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0736" w14:textId="77777777" w:rsidR="001A236D" w:rsidRPr="00486E0D" w:rsidRDefault="001A236D" w:rsidP="00BD14C7">
      <w:pPr>
        <w:pStyle w:val="Header"/>
        <w:tabs>
          <w:tab w:val="clear" w:pos="4320"/>
          <w:tab w:val="clear" w:pos="8640"/>
        </w:tabs>
        <w:ind w:right="-1156"/>
        <w:rPr>
          <w:rFonts w:ascii="Arial" w:eastAsia="Times New Roman" w:hAnsi="Arial"/>
        </w:rPr>
      </w:pPr>
    </w:p>
    <w:p w14:paraId="201D91BD" w14:textId="77777777" w:rsidR="001A236D" w:rsidRDefault="001A236D" w:rsidP="001A236D">
      <w:pPr>
        <w:pStyle w:val="Header"/>
        <w:tabs>
          <w:tab w:val="clear" w:pos="4320"/>
          <w:tab w:val="clear" w:pos="8640"/>
        </w:tabs>
        <w:ind w:right="-1156"/>
        <w:jc w:val="right"/>
        <w:rPr>
          <w:rFonts w:ascii="Arial" w:eastAsia="Times New Roman" w:hAnsi="Arial"/>
        </w:rPr>
      </w:pPr>
    </w:p>
    <w:p w14:paraId="296CC173" w14:textId="77777777" w:rsidR="001A236D" w:rsidRDefault="001A236D" w:rsidP="001A236D">
      <w:pPr>
        <w:jc w:val="right"/>
        <w:rPr>
          <w:rFonts w:ascii="Arial" w:hAnsi="Arial"/>
        </w:rPr>
      </w:pPr>
    </w:p>
    <w:p w14:paraId="2960251C" w14:textId="77777777" w:rsidR="001A236D" w:rsidRPr="00B823DD" w:rsidRDefault="001A236D" w:rsidP="001A236D"/>
    <w:p w14:paraId="687C5FC9" w14:textId="77777777" w:rsidR="001A236D" w:rsidRPr="00B823DD" w:rsidRDefault="003049E0" w:rsidP="001A236D">
      <w:r>
        <w:rPr>
          <w:rFonts w:ascii="Arial" w:hAnsi="Arial"/>
          <w:noProof/>
          <w:sz w:val="20"/>
          <w:lang w:eastAsia="en-GB"/>
        </w:rPr>
        <mc:AlternateContent>
          <mc:Choice Requires="wps">
            <w:drawing>
              <wp:anchor distT="0" distB="0" distL="114300" distR="114300" simplePos="0" relativeHeight="251656704" behindDoc="0" locked="0" layoutInCell="1" allowOverlap="1" wp14:anchorId="12EA3BF3" wp14:editId="3F0AA28F">
                <wp:simplePos x="0" y="0"/>
                <wp:positionH relativeFrom="margin">
                  <wp:align>center</wp:align>
                </wp:positionH>
                <wp:positionV relativeFrom="paragraph">
                  <wp:posOffset>50686</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5166" w14:textId="77777777" w:rsidR="00F15D1E" w:rsidRPr="00556954" w:rsidRDefault="00F15D1E" w:rsidP="001A236D">
                            <w:pPr>
                              <w:pStyle w:val="BodyText"/>
                              <w:jc w:val="center"/>
                              <w:rPr>
                                <w:color w:val="000000"/>
                                <w:sz w:val="72"/>
                                <w:szCs w:val="72"/>
                              </w:rPr>
                            </w:pPr>
                            <w:r w:rsidRPr="00556954">
                              <w:rPr>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A3BF3" id="_x0000_t202" coordsize="21600,21600" o:spt="202" path="m,l,21600r21600,l21600,xe">
                <v:stroke joinstyle="miter"/>
                <v:path gradientshapeok="t" o:connecttype="rect"/>
              </v:shapetype>
              <v:shape id="Text Box 11" o:spid="_x0000_s1026" type="#_x0000_t202" style="position:absolute;margin-left:0;margin-top:4pt;width:6in;height:63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" filled="f" stroked="f">
                <v:textbox inset=",0,,0">
                  <w:txbxContent>
                    <w:p w14:paraId="65B85166" w14:textId="77777777" w:rsidR="00F15D1E" w:rsidRPr="00556954" w:rsidRDefault="00F15D1E" w:rsidP="001A236D">
                      <w:pPr>
                        <w:pStyle w:val="BodyText"/>
                        <w:jc w:val="center"/>
                        <w:rPr>
                          <w:color w:val="000000"/>
                          <w:sz w:val="72"/>
                          <w:szCs w:val="72"/>
                        </w:rPr>
                      </w:pPr>
                      <w:r w:rsidRPr="00556954">
                        <w:rPr>
                          <w:color w:val="000000"/>
                          <w:sz w:val="72"/>
                          <w:szCs w:val="72"/>
                        </w:rPr>
                        <w:t>Specification</w:t>
                      </w:r>
                    </w:p>
                  </w:txbxContent>
                </v:textbox>
                <w10:wrap anchorx="margin"/>
              </v:shape>
            </w:pict>
          </mc:Fallback>
        </mc:AlternateContent>
      </w:r>
    </w:p>
    <w:p w14:paraId="0673A034" w14:textId="77777777" w:rsidR="001A236D" w:rsidRPr="00B823DD" w:rsidRDefault="001A236D" w:rsidP="001A236D"/>
    <w:p w14:paraId="1CD599E0" w14:textId="77777777" w:rsidR="001A236D" w:rsidRPr="00B823DD" w:rsidRDefault="001A236D" w:rsidP="001A236D"/>
    <w:p w14:paraId="497CD594" w14:textId="77777777" w:rsidR="001A236D" w:rsidRPr="00B823DD" w:rsidRDefault="001A236D" w:rsidP="001A236D"/>
    <w:p w14:paraId="551A793D" w14:textId="77777777" w:rsidR="001A236D" w:rsidRPr="00B823DD" w:rsidRDefault="001A236D" w:rsidP="001A236D"/>
    <w:p w14:paraId="73A9F744" w14:textId="77777777" w:rsidR="001A236D" w:rsidRPr="00B823DD" w:rsidRDefault="001A236D" w:rsidP="001A236D"/>
    <w:p w14:paraId="7958EBB7" w14:textId="77777777" w:rsidR="001A236D" w:rsidRDefault="001A236D" w:rsidP="001A236D">
      <w:pPr>
        <w:jc w:val="center"/>
        <w:rPr>
          <w:rFonts w:ascii="Arial Black" w:hAnsi="Arial Black" w:cs="Arial"/>
          <w:sz w:val="40"/>
          <w:szCs w:val="40"/>
        </w:rPr>
      </w:pPr>
    </w:p>
    <w:p w14:paraId="6357B607" w14:textId="7D5A8277" w:rsidR="001A236D" w:rsidRDefault="00682C1B" w:rsidP="001A236D">
      <w:pPr>
        <w:jc w:val="center"/>
        <w:rPr>
          <w:rFonts w:ascii="Arial Black" w:hAnsi="Arial Black" w:cs="Arial"/>
          <w:sz w:val="40"/>
          <w:szCs w:val="40"/>
        </w:rPr>
      </w:pPr>
      <w:r>
        <w:rPr>
          <w:rFonts w:ascii="Arial Black" w:hAnsi="Arial Black" w:cs="Arial"/>
          <w:sz w:val="40"/>
          <w:szCs w:val="40"/>
        </w:rPr>
        <w:t xml:space="preserve">Provision of </w:t>
      </w:r>
      <w:r w:rsidR="00C466EE">
        <w:rPr>
          <w:rFonts w:ascii="Arial Black" w:hAnsi="Arial Black" w:cs="Arial"/>
          <w:sz w:val="40"/>
          <w:szCs w:val="40"/>
        </w:rPr>
        <w:t>Water Efficiency Feasibility</w:t>
      </w:r>
      <w:r w:rsidR="00002610">
        <w:rPr>
          <w:rFonts w:ascii="Arial Black" w:hAnsi="Arial Black" w:cs="Arial"/>
          <w:sz w:val="40"/>
          <w:szCs w:val="40"/>
        </w:rPr>
        <w:t xml:space="preserve"> Study</w:t>
      </w:r>
      <w:r w:rsidR="0056331F">
        <w:rPr>
          <w:rFonts w:ascii="Arial Black" w:hAnsi="Arial Black" w:cs="Arial"/>
          <w:sz w:val="40"/>
          <w:szCs w:val="40"/>
        </w:rPr>
        <w:t xml:space="preserve"> </w:t>
      </w:r>
    </w:p>
    <w:p w14:paraId="0C3CE19F" w14:textId="0596090C" w:rsidR="001A236D" w:rsidRPr="00B823DD" w:rsidRDefault="001A236D" w:rsidP="001A236D"/>
    <w:p w14:paraId="16A83734" w14:textId="77777777" w:rsidR="001A236D" w:rsidRPr="00B823DD" w:rsidRDefault="001A236D" w:rsidP="001A236D"/>
    <w:p w14:paraId="4E5A8056" w14:textId="77777777" w:rsidR="001A236D" w:rsidRPr="00B823DD" w:rsidRDefault="001A236D" w:rsidP="001A236D"/>
    <w:p w14:paraId="00FA30CC" w14:textId="77777777" w:rsidR="001A236D" w:rsidRPr="00B823DD" w:rsidRDefault="001A236D" w:rsidP="001A236D"/>
    <w:p w14:paraId="192EB583" w14:textId="77777777" w:rsidR="001A236D" w:rsidRPr="00B823DD" w:rsidRDefault="001A236D" w:rsidP="001A236D"/>
    <w:p w14:paraId="12347F43" w14:textId="77777777" w:rsidR="001A236D" w:rsidRPr="00B823DD" w:rsidRDefault="001A236D" w:rsidP="001A236D"/>
    <w:p w14:paraId="0302E37B" w14:textId="77777777" w:rsidR="001A236D" w:rsidRDefault="001A236D" w:rsidP="001A236D"/>
    <w:p w14:paraId="20DD8F02" w14:textId="77777777" w:rsidR="001A236D" w:rsidRDefault="001A236D" w:rsidP="001A236D"/>
    <w:p w14:paraId="6EC40D17" w14:textId="77777777" w:rsidR="001A236D" w:rsidRDefault="001A236D" w:rsidP="001A236D"/>
    <w:p w14:paraId="72371DE1" w14:textId="77777777" w:rsidR="001A236D" w:rsidRDefault="001A236D" w:rsidP="001A236D"/>
    <w:p w14:paraId="47824656" w14:textId="77777777" w:rsidR="001A236D" w:rsidRPr="00B823DD" w:rsidRDefault="001A236D" w:rsidP="001A236D"/>
    <w:p w14:paraId="6BD125FC" w14:textId="77777777" w:rsidR="001A236D" w:rsidRDefault="001A236D" w:rsidP="001A236D">
      <w:pPr>
        <w:tabs>
          <w:tab w:val="left" w:pos="1380"/>
        </w:tabs>
        <w:jc w:val="both"/>
      </w:pPr>
    </w:p>
    <w:p w14:paraId="51AB1F18" w14:textId="4D9B5C17" w:rsidR="001A236D" w:rsidRDefault="001A236D" w:rsidP="001A236D">
      <w:pPr>
        <w:rPr>
          <w:rFonts w:ascii="Arial" w:hAnsi="Arial" w:cs="Arial"/>
          <w:bCs/>
          <w:sz w:val="36"/>
          <w:szCs w:val="36"/>
        </w:rPr>
      </w:pPr>
      <w:r>
        <w:rPr>
          <w:rFonts w:ascii="Arial" w:hAnsi="Arial" w:cs="Arial"/>
          <w:b/>
          <w:sz w:val="36"/>
          <w:szCs w:val="36"/>
        </w:rPr>
        <w:t>Contract Reference:</w:t>
      </w:r>
      <w:r w:rsidR="00BD14C7">
        <w:rPr>
          <w:rFonts w:ascii="Arial" w:hAnsi="Arial" w:cs="Arial"/>
          <w:bCs/>
          <w:sz w:val="36"/>
          <w:szCs w:val="36"/>
        </w:rPr>
        <w:t xml:space="preserve"> PS/24/27</w:t>
      </w:r>
    </w:p>
    <w:p w14:paraId="4D5B7319" w14:textId="574DF36D" w:rsidR="00EC1385" w:rsidRPr="006F5E2B" w:rsidRDefault="00EC1385" w:rsidP="001A236D">
      <w:pPr>
        <w:rPr>
          <w:rFonts w:ascii="Arial" w:hAnsi="Arial" w:cs="Arial"/>
          <w:bCs/>
          <w:sz w:val="36"/>
          <w:szCs w:val="36"/>
        </w:rPr>
      </w:pPr>
      <w:r w:rsidRPr="00EC1385">
        <w:rPr>
          <w:rFonts w:ascii="Arial" w:hAnsi="Arial" w:cs="Arial"/>
          <w:b/>
          <w:sz w:val="36"/>
          <w:szCs w:val="36"/>
        </w:rPr>
        <w:t>Framework Title &amp; Reference:</w:t>
      </w:r>
      <w:r w:rsidR="006F5E2B">
        <w:rPr>
          <w:rFonts w:ascii="Arial" w:hAnsi="Arial" w:cs="Arial"/>
          <w:b/>
          <w:sz w:val="36"/>
          <w:szCs w:val="36"/>
        </w:rPr>
        <w:t xml:space="preserve"> </w:t>
      </w:r>
      <w:bookmarkStart w:id="0" w:name="_Hlk159415462"/>
      <w:r w:rsidR="002379A3" w:rsidRPr="002379A3">
        <w:rPr>
          <w:rFonts w:ascii="Arial" w:hAnsi="Arial" w:cs="Arial"/>
          <w:bCs/>
          <w:sz w:val="36"/>
          <w:szCs w:val="36"/>
        </w:rPr>
        <w:t>RM6242-CONSTRUCTION PROFESSIONAL SERVICES DPS</w:t>
      </w:r>
      <w:bookmarkEnd w:id="0"/>
    </w:p>
    <w:p w14:paraId="2CD4C0F3" w14:textId="77777777" w:rsidR="001A236D" w:rsidRPr="00B823DD" w:rsidRDefault="001A236D" w:rsidP="001A236D">
      <w:pPr>
        <w:rPr>
          <w:rFonts w:ascii="Arial" w:hAnsi="Arial" w:cs="Arial"/>
          <w:b/>
          <w:sz w:val="28"/>
          <w:szCs w:val="28"/>
        </w:rPr>
      </w:pPr>
    </w:p>
    <w:p w14:paraId="78FAECF6" w14:textId="51C5A405" w:rsidR="00FF5C01" w:rsidRDefault="00FF5C01">
      <w:pPr>
        <w:rPr>
          <w:rFonts w:ascii="Arial" w:hAnsi="Arial" w:cs="Arial"/>
          <w:b/>
          <w:sz w:val="28"/>
          <w:szCs w:val="28"/>
        </w:rPr>
      </w:pPr>
    </w:p>
    <w:p w14:paraId="4D618C88" w14:textId="4D177DFE" w:rsidR="001A236D" w:rsidRPr="00556954" w:rsidRDefault="001A236D" w:rsidP="001A236D">
      <w:pPr>
        <w:rPr>
          <w:rFonts w:ascii="Arial" w:hAnsi="Arial" w:cs="Arial"/>
          <w:b/>
          <w:szCs w:val="24"/>
        </w:rPr>
      </w:pPr>
      <w:r w:rsidRPr="00556954">
        <w:rPr>
          <w:rFonts w:ascii="Arial" w:hAnsi="Arial" w:cs="Arial"/>
          <w:b/>
          <w:szCs w:val="24"/>
        </w:rPr>
        <w:t>Date:</w:t>
      </w:r>
      <w:r w:rsidR="00E14466">
        <w:rPr>
          <w:rFonts w:ascii="Arial" w:hAnsi="Arial" w:cs="Arial"/>
          <w:b/>
          <w:szCs w:val="24"/>
        </w:rPr>
        <w:t xml:space="preserve"> </w:t>
      </w:r>
      <w:r w:rsidR="006F643F">
        <w:rPr>
          <w:rFonts w:ascii="Arial" w:hAnsi="Arial" w:cs="Arial"/>
          <w:b/>
          <w:szCs w:val="24"/>
        </w:rPr>
        <w:t>06</w:t>
      </w:r>
      <w:r w:rsidR="00666023">
        <w:rPr>
          <w:rFonts w:ascii="Arial" w:hAnsi="Arial" w:cs="Arial"/>
          <w:b/>
          <w:szCs w:val="24"/>
        </w:rPr>
        <w:t>.0</w:t>
      </w:r>
      <w:r w:rsidR="006F643F">
        <w:rPr>
          <w:rFonts w:ascii="Arial" w:hAnsi="Arial" w:cs="Arial"/>
          <w:b/>
          <w:szCs w:val="24"/>
        </w:rPr>
        <w:t>3</w:t>
      </w:r>
      <w:r w:rsidR="00666023">
        <w:rPr>
          <w:rFonts w:ascii="Arial" w:hAnsi="Arial" w:cs="Arial"/>
          <w:b/>
          <w:szCs w:val="24"/>
        </w:rPr>
        <w:t>.2024</w:t>
      </w:r>
    </w:p>
    <w:p w14:paraId="32591E4A" w14:textId="49FB19F8" w:rsidR="00E14466" w:rsidRDefault="001A236D" w:rsidP="001A236D">
      <w:pPr>
        <w:rPr>
          <w:rFonts w:ascii="Arial" w:hAnsi="Arial" w:cs="Arial"/>
          <w:b/>
          <w:szCs w:val="24"/>
        </w:rPr>
      </w:pPr>
      <w:r w:rsidRPr="00556954">
        <w:rPr>
          <w:rFonts w:ascii="Arial" w:hAnsi="Arial" w:cs="Arial"/>
          <w:b/>
          <w:szCs w:val="24"/>
        </w:rPr>
        <w:t>Version:</w:t>
      </w:r>
      <w:r w:rsidR="00E14466">
        <w:rPr>
          <w:rFonts w:ascii="Arial" w:hAnsi="Arial" w:cs="Arial"/>
          <w:b/>
          <w:szCs w:val="24"/>
        </w:rPr>
        <w:t xml:space="preserve"> </w:t>
      </w:r>
      <w:r w:rsidR="00B71E88">
        <w:rPr>
          <w:rFonts w:ascii="Arial" w:hAnsi="Arial" w:cs="Arial"/>
          <w:b/>
          <w:szCs w:val="24"/>
        </w:rPr>
        <w:t>V</w:t>
      </w:r>
      <w:r w:rsidR="00CC1A19">
        <w:rPr>
          <w:rFonts w:ascii="Arial" w:hAnsi="Arial" w:cs="Arial"/>
          <w:b/>
          <w:szCs w:val="24"/>
        </w:rPr>
        <w:t>2</w:t>
      </w:r>
      <w:r w:rsidR="00666023">
        <w:rPr>
          <w:rFonts w:ascii="Arial" w:hAnsi="Arial" w:cs="Arial"/>
          <w:b/>
          <w:szCs w:val="24"/>
        </w:rPr>
        <w:t>.</w:t>
      </w:r>
      <w:r w:rsidR="006F643F">
        <w:rPr>
          <w:rFonts w:ascii="Arial" w:hAnsi="Arial" w:cs="Arial"/>
          <w:b/>
          <w:szCs w:val="24"/>
        </w:rPr>
        <w:t>4</w:t>
      </w:r>
    </w:p>
    <w:p w14:paraId="1B7EC523" w14:textId="77777777" w:rsidR="00E14466" w:rsidRDefault="00E14466">
      <w:pPr>
        <w:rPr>
          <w:rFonts w:ascii="Arial" w:hAnsi="Arial" w:cs="Arial"/>
          <w:b/>
          <w:szCs w:val="24"/>
        </w:rPr>
      </w:pPr>
      <w:r>
        <w:rPr>
          <w:rFonts w:ascii="Arial" w:hAnsi="Arial" w:cs="Arial"/>
          <w:b/>
          <w:szCs w:val="24"/>
        </w:rPr>
        <w:br w:type="page"/>
      </w:r>
    </w:p>
    <w:bookmarkStart w:id="1" w:name="_Toc177969165"/>
    <w:bookmarkStart w:id="2" w:name="_Toc180380664"/>
    <w:p w14:paraId="203D5D3B" w14:textId="713CA36C" w:rsidR="00DC73F1" w:rsidRPr="003D43F0" w:rsidRDefault="003D01AE" w:rsidP="009C5EC8">
      <w:pPr>
        <w:pStyle w:val="TOC2"/>
        <w:rPr>
          <w:rFonts w:asciiTheme="minorHAnsi" w:eastAsiaTheme="minorEastAsia" w:hAnsiTheme="minorHAnsi" w:cstheme="minorBidi"/>
          <w:noProof/>
          <w:sz w:val="22"/>
          <w:szCs w:val="22"/>
          <w:lang w:eastAsia="en-GB"/>
        </w:rPr>
      </w:pPr>
      <w:r>
        <w:rPr>
          <w:rFonts w:cs="Arial"/>
          <w:szCs w:val="24"/>
        </w:rPr>
        <w:lastRenderedPageBreak/>
        <w:fldChar w:fldCharType="begin"/>
      </w:r>
      <w:r>
        <w:rPr>
          <w:rFonts w:cs="Arial"/>
          <w:szCs w:val="24"/>
        </w:rPr>
        <w:instrText xml:space="preserve"> TOC \o "1-3" \h \z \u </w:instrText>
      </w:r>
      <w:r>
        <w:rPr>
          <w:rFonts w:cs="Arial"/>
          <w:szCs w:val="24"/>
        </w:rPr>
        <w:fldChar w:fldCharType="separate"/>
      </w:r>
      <w:hyperlink w:anchor="_Toc144291532" w:history="1">
        <w:r w:rsidR="00DC73F1" w:rsidRPr="003D43F0">
          <w:rPr>
            <w:rStyle w:val="Hyperlink"/>
            <w:noProof/>
          </w:rPr>
          <w:t>1. Introduction</w:t>
        </w:r>
        <w:r w:rsidR="00DC73F1" w:rsidRPr="003D43F0">
          <w:rPr>
            <w:noProof/>
            <w:webHidden/>
          </w:rPr>
          <w:tab/>
        </w:r>
        <w:r w:rsidR="00DC73F1" w:rsidRPr="003D43F0">
          <w:rPr>
            <w:noProof/>
            <w:webHidden/>
          </w:rPr>
          <w:fldChar w:fldCharType="begin"/>
        </w:r>
        <w:r w:rsidR="00DC73F1" w:rsidRPr="003D43F0">
          <w:rPr>
            <w:noProof/>
            <w:webHidden/>
          </w:rPr>
          <w:instrText xml:space="preserve"> PAGEREF _Toc144291532 \h </w:instrText>
        </w:r>
        <w:r w:rsidR="00DC73F1" w:rsidRPr="003D43F0">
          <w:rPr>
            <w:noProof/>
            <w:webHidden/>
          </w:rPr>
        </w:r>
        <w:r w:rsidR="00DC73F1" w:rsidRPr="003D43F0">
          <w:rPr>
            <w:noProof/>
            <w:webHidden/>
          </w:rPr>
          <w:fldChar w:fldCharType="separate"/>
        </w:r>
        <w:r w:rsidR="000978F7">
          <w:rPr>
            <w:noProof/>
            <w:webHidden/>
          </w:rPr>
          <w:t>3</w:t>
        </w:r>
        <w:r w:rsidR="00DC73F1" w:rsidRPr="003D43F0">
          <w:rPr>
            <w:noProof/>
            <w:webHidden/>
          </w:rPr>
          <w:fldChar w:fldCharType="end"/>
        </w:r>
      </w:hyperlink>
    </w:p>
    <w:p w14:paraId="6D2E7553" w14:textId="7C4EC2D6" w:rsidR="00DC73F1" w:rsidRPr="003D43F0" w:rsidRDefault="00F66358" w:rsidP="009C5EC8">
      <w:pPr>
        <w:pStyle w:val="TOC2"/>
        <w:rPr>
          <w:rFonts w:asciiTheme="minorHAnsi" w:eastAsiaTheme="minorEastAsia" w:hAnsiTheme="minorHAnsi" w:cstheme="minorBidi"/>
          <w:noProof/>
          <w:sz w:val="22"/>
          <w:szCs w:val="22"/>
          <w:lang w:eastAsia="en-GB"/>
        </w:rPr>
      </w:pPr>
      <w:hyperlink w:anchor="_Toc144291533" w:history="1">
        <w:r w:rsidR="00DC73F1" w:rsidRPr="003D43F0">
          <w:rPr>
            <w:rStyle w:val="Hyperlink"/>
            <w:noProof/>
          </w:rPr>
          <w:t>2.</w:t>
        </w:r>
        <w:r w:rsidR="00DC73F1" w:rsidRPr="003D43F0">
          <w:rPr>
            <w:rStyle w:val="Hyperlink"/>
            <w:rFonts w:cs="Arial"/>
            <w:noProof/>
          </w:rPr>
          <w:t xml:space="preserve"> </w:t>
        </w:r>
        <w:r w:rsidR="00DC73F1" w:rsidRPr="003D43F0">
          <w:rPr>
            <w:rStyle w:val="Hyperlink"/>
            <w:noProof/>
          </w:rPr>
          <w:t>Background to the Requirement</w:t>
        </w:r>
        <w:r w:rsidR="00DC73F1" w:rsidRPr="003D43F0">
          <w:rPr>
            <w:noProof/>
            <w:webHidden/>
          </w:rPr>
          <w:tab/>
        </w:r>
        <w:r w:rsidR="00DC73F1" w:rsidRPr="003D43F0">
          <w:rPr>
            <w:noProof/>
            <w:webHidden/>
          </w:rPr>
          <w:fldChar w:fldCharType="begin"/>
        </w:r>
        <w:r w:rsidR="00DC73F1" w:rsidRPr="003D43F0">
          <w:rPr>
            <w:noProof/>
            <w:webHidden/>
          </w:rPr>
          <w:instrText xml:space="preserve"> PAGEREF _Toc144291533 \h </w:instrText>
        </w:r>
        <w:r w:rsidR="00DC73F1" w:rsidRPr="003D43F0">
          <w:rPr>
            <w:noProof/>
            <w:webHidden/>
          </w:rPr>
        </w:r>
        <w:r w:rsidR="00DC73F1" w:rsidRPr="003D43F0">
          <w:rPr>
            <w:noProof/>
            <w:webHidden/>
          </w:rPr>
          <w:fldChar w:fldCharType="separate"/>
        </w:r>
        <w:r w:rsidR="000978F7">
          <w:rPr>
            <w:noProof/>
            <w:webHidden/>
          </w:rPr>
          <w:t>3</w:t>
        </w:r>
        <w:r w:rsidR="00DC73F1" w:rsidRPr="003D43F0">
          <w:rPr>
            <w:noProof/>
            <w:webHidden/>
          </w:rPr>
          <w:fldChar w:fldCharType="end"/>
        </w:r>
      </w:hyperlink>
    </w:p>
    <w:p w14:paraId="2A57E9A4" w14:textId="27BC3986" w:rsidR="00DC73F1" w:rsidRPr="003D43F0" w:rsidRDefault="00F66358" w:rsidP="009C5EC8">
      <w:pPr>
        <w:pStyle w:val="TOC2"/>
        <w:rPr>
          <w:rFonts w:asciiTheme="minorHAnsi" w:eastAsiaTheme="minorEastAsia" w:hAnsiTheme="minorHAnsi" w:cstheme="minorBidi"/>
          <w:noProof/>
          <w:sz w:val="22"/>
          <w:szCs w:val="22"/>
          <w:lang w:eastAsia="en-GB"/>
        </w:rPr>
      </w:pPr>
      <w:hyperlink w:anchor="_Toc144291534" w:history="1">
        <w:r w:rsidR="00DC73F1" w:rsidRPr="003D43F0">
          <w:rPr>
            <w:rStyle w:val="Hyperlink"/>
            <w:noProof/>
          </w:rPr>
          <w:t>3.</w:t>
        </w:r>
        <w:r w:rsidR="00DC73F1" w:rsidRPr="003D43F0">
          <w:rPr>
            <w:rStyle w:val="Hyperlink"/>
            <w:rFonts w:cs="Arial"/>
            <w:noProof/>
          </w:rPr>
          <w:t xml:space="preserve"> </w:t>
        </w:r>
        <w:r w:rsidR="00DC73F1" w:rsidRPr="003D43F0">
          <w:rPr>
            <w:rStyle w:val="Hyperlink"/>
            <w:noProof/>
          </w:rPr>
          <w:t>Procurement Timetable</w:t>
        </w:r>
        <w:r w:rsidR="00DC73F1" w:rsidRPr="003D43F0">
          <w:rPr>
            <w:noProof/>
            <w:webHidden/>
          </w:rPr>
          <w:tab/>
        </w:r>
        <w:r w:rsidR="00DC73F1" w:rsidRPr="003D43F0">
          <w:rPr>
            <w:noProof/>
            <w:webHidden/>
          </w:rPr>
          <w:fldChar w:fldCharType="begin"/>
        </w:r>
        <w:r w:rsidR="00DC73F1" w:rsidRPr="003D43F0">
          <w:rPr>
            <w:noProof/>
            <w:webHidden/>
          </w:rPr>
          <w:instrText xml:space="preserve"> PAGEREF _Toc144291534 \h </w:instrText>
        </w:r>
        <w:r w:rsidR="00DC73F1" w:rsidRPr="003D43F0">
          <w:rPr>
            <w:noProof/>
            <w:webHidden/>
          </w:rPr>
        </w:r>
        <w:r w:rsidR="00DC73F1" w:rsidRPr="003D43F0">
          <w:rPr>
            <w:noProof/>
            <w:webHidden/>
          </w:rPr>
          <w:fldChar w:fldCharType="separate"/>
        </w:r>
        <w:r w:rsidR="000978F7">
          <w:rPr>
            <w:noProof/>
            <w:webHidden/>
          </w:rPr>
          <w:t>4</w:t>
        </w:r>
        <w:r w:rsidR="00DC73F1" w:rsidRPr="003D43F0">
          <w:rPr>
            <w:noProof/>
            <w:webHidden/>
          </w:rPr>
          <w:fldChar w:fldCharType="end"/>
        </w:r>
      </w:hyperlink>
    </w:p>
    <w:p w14:paraId="09AAEF0E" w14:textId="056C237B" w:rsidR="00DC73F1" w:rsidRPr="003D43F0" w:rsidRDefault="00F66358" w:rsidP="009C5EC8">
      <w:pPr>
        <w:pStyle w:val="TOC2"/>
        <w:rPr>
          <w:rFonts w:asciiTheme="minorHAnsi" w:eastAsiaTheme="minorEastAsia" w:hAnsiTheme="minorHAnsi" w:cstheme="minorBidi"/>
          <w:noProof/>
          <w:sz w:val="22"/>
          <w:szCs w:val="22"/>
          <w:lang w:eastAsia="en-GB"/>
        </w:rPr>
      </w:pPr>
      <w:hyperlink w:anchor="_Toc144291535" w:history="1">
        <w:r w:rsidR="00DC73F1" w:rsidRPr="003D43F0">
          <w:rPr>
            <w:rStyle w:val="Hyperlink"/>
            <w:noProof/>
          </w:rPr>
          <w:t>4. Scope</w:t>
        </w:r>
        <w:r w:rsidR="00DC73F1" w:rsidRPr="003D43F0">
          <w:rPr>
            <w:noProof/>
            <w:webHidden/>
          </w:rPr>
          <w:tab/>
        </w:r>
        <w:r w:rsidR="00DC73F1" w:rsidRPr="003D43F0">
          <w:rPr>
            <w:noProof/>
            <w:webHidden/>
          </w:rPr>
          <w:fldChar w:fldCharType="begin"/>
        </w:r>
        <w:r w:rsidR="00DC73F1" w:rsidRPr="003D43F0">
          <w:rPr>
            <w:noProof/>
            <w:webHidden/>
          </w:rPr>
          <w:instrText xml:space="preserve"> PAGEREF _Toc144291535 \h </w:instrText>
        </w:r>
        <w:r w:rsidR="00DC73F1" w:rsidRPr="003D43F0">
          <w:rPr>
            <w:noProof/>
            <w:webHidden/>
          </w:rPr>
        </w:r>
        <w:r w:rsidR="00DC73F1" w:rsidRPr="003D43F0">
          <w:rPr>
            <w:noProof/>
            <w:webHidden/>
          </w:rPr>
          <w:fldChar w:fldCharType="separate"/>
        </w:r>
        <w:r w:rsidR="000978F7">
          <w:rPr>
            <w:noProof/>
            <w:webHidden/>
          </w:rPr>
          <w:t>5</w:t>
        </w:r>
        <w:r w:rsidR="00DC73F1" w:rsidRPr="003D43F0">
          <w:rPr>
            <w:noProof/>
            <w:webHidden/>
          </w:rPr>
          <w:fldChar w:fldCharType="end"/>
        </w:r>
      </w:hyperlink>
    </w:p>
    <w:p w14:paraId="7DA1A195" w14:textId="48DC4F30" w:rsidR="00DC73F1" w:rsidRPr="003D43F0" w:rsidRDefault="00F66358" w:rsidP="009C5EC8">
      <w:pPr>
        <w:pStyle w:val="TOC2"/>
        <w:rPr>
          <w:rFonts w:asciiTheme="minorHAnsi" w:eastAsiaTheme="minorEastAsia" w:hAnsiTheme="minorHAnsi" w:cstheme="minorBidi"/>
          <w:noProof/>
          <w:sz w:val="22"/>
          <w:szCs w:val="22"/>
          <w:lang w:eastAsia="en-GB"/>
        </w:rPr>
      </w:pPr>
      <w:hyperlink w:anchor="_Toc144291536" w:history="1">
        <w:r w:rsidR="00DC73F1" w:rsidRPr="003D43F0">
          <w:rPr>
            <w:rStyle w:val="Hyperlink"/>
            <w:noProof/>
          </w:rPr>
          <w:t>5. Implementation and Deliverables</w:t>
        </w:r>
        <w:r w:rsidR="00DC73F1" w:rsidRPr="003D43F0">
          <w:rPr>
            <w:noProof/>
            <w:webHidden/>
          </w:rPr>
          <w:tab/>
        </w:r>
        <w:r w:rsidR="00DC73F1" w:rsidRPr="003D43F0">
          <w:rPr>
            <w:noProof/>
            <w:webHidden/>
          </w:rPr>
          <w:fldChar w:fldCharType="begin"/>
        </w:r>
        <w:r w:rsidR="00DC73F1" w:rsidRPr="003D43F0">
          <w:rPr>
            <w:noProof/>
            <w:webHidden/>
          </w:rPr>
          <w:instrText xml:space="preserve"> PAGEREF _Toc144291536 \h </w:instrText>
        </w:r>
        <w:r w:rsidR="00DC73F1" w:rsidRPr="003D43F0">
          <w:rPr>
            <w:noProof/>
            <w:webHidden/>
          </w:rPr>
        </w:r>
        <w:r w:rsidR="00DC73F1" w:rsidRPr="003D43F0">
          <w:rPr>
            <w:noProof/>
            <w:webHidden/>
          </w:rPr>
          <w:fldChar w:fldCharType="separate"/>
        </w:r>
        <w:r w:rsidR="000978F7">
          <w:rPr>
            <w:noProof/>
            <w:webHidden/>
          </w:rPr>
          <w:t>5</w:t>
        </w:r>
        <w:r w:rsidR="00DC73F1" w:rsidRPr="003D43F0">
          <w:rPr>
            <w:noProof/>
            <w:webHidden/>
          </w:rPr>
          <w:fldChar w:fldCharType="end"/>
        </w:r>
      </w:hyperlink>
    </w:p>
    <w:p w14:paraId="3CC0C57E" w14:textId="3748BBB9" w:rsidR="00DC73F1" w:rsidRPr="003D43F0" w:rsidRDefault="00F66358" w:rsidP="009C5EC8">
      <w:pPr>
        <w:pStyle w:val="TOC2"/>
        <w:rPr>
          <w:rFonts w:asciiTheme="minorHAnsi" w:eastAsiaTheme="minorEastAsia" w:hAnsiTheme="minorHAnsi" w:cstheme="minorBidi"/>
          <w:noProof/>
          <w:sz w:val="22"/>
          <w:szCs w:val="22"/>
          <w:lang w:eastAsia="en-GB"/>
        </w:rPr>
      </w:pPr>
      <w:hyperlink w:anchor="_Toc144291537" w:history="1">
        <w:r w:rsidR="00DC73F1" w:rsidRPr="003D43F0">
          <w:rPr>
            <w:rStyle w:val="Hyperlink"/>
            <w:noProof/>
          </w:rPr>
          <w:t>6. Specifying Goods and / or Services</w:t>
        </w:r>
        <w:r w:rsidR="00DC73F1" w:rsidRPr="003D43F0">
          <w:rPr>
            <w:noProof/>
            <w:webHidden/>
          </w:rPr>
          <w:tab/>
        </w:r>
        <w:r w:rsidR="00DC73F1" w:rsidRPr="003D43F0">
          <w:rPr>
            <w:noProof/>
            <w:webHidden/>
          </w:rPr>
          <w:fldChar w:fldCharType="begin"/>
        </w:r>
        <w:r w:rsidR="00DC73F1" w:rsidRPr="003D43F0">
          <w:rPr>
            <w:noProof/>
            <w:webHidden/>
          </w:rPr>
          <w:instrText xml:space="preserve"> PAGEREF _Toc144291537 \h </w:instrText>
        </w:r>
        <w:r w:rsidR="00DC73F1" w:rsidRPr="003D43F0">
          <w:rPr>
            <w:noProof/>
            <w:webHidden/>
          </w:rPr>
        </w:r>
        <w:r w:rsidR="00DC73F1" w:rsidRPr="003D43F0">
          <w:rPr>
            <w:noProof/>
            <w:webHidden/>
          </w:rPr>
          <w:fldChar w:fldCharType="separate"/>
        </w:r>
        <w:r w:rsidR="000978F7">
          <w:rPr>
            <w:noProof/>
            <w:webHidden/>
          </w:rPr>
          <w:t>6</w:t>
        </w:r>
        <w:r w:rsidR="00DC73F1" w:rsidRPr="003D43F0">
          <w:rPr>
            <w:noProof/>
            <w:webHidden/>
          </w:rPr>
          <w:fldChar w:fldCharType="end"/>
        </w:r>
      </w:hyperlink>
    </w:p>
    <w:p w14:paraId="4A65500F" w14:textId="1EF2CA95" w:rsidR="00DC73F1" w:rsidRPr="003D43F0" w:rsidRDefault="00F66358" w:rsidP="009C5EC8">
      <w:pPr>
        <w:pStyle w:val="TOC2"/>
        <w:rPr>
          <w:rFonts w:asciiTheme="minorHAnsi" w:eastAsiaTheme="minorEastAsia" w:hAnsiTheme="minorHAnsi" w:cstheme="minorBidi"/>
          <w:noProof/>
          <w:sz w:val="22"/>
          <w:szCs w:val="22"/>
          <w:lang w:eastAsia="en-GB"/>
        </w:rPr>
      </w:pPr>
      <w:hyperlink w:anchor="_Toc144291538" w:history="1">
        <w:r w:rsidR="00DC73F1" w:rsidRPr="003D43F0">
          <w:rPr>
            <w:rStyle w:val="Hyperlink"/>
            <w:noProof/>
          </w:rPr>
          <w:t>7. Quality Assurance Requirements</w:t>
        </w:r>
        <w:r w:rsidR="00DC73F1" w:rsidRPr="003D43F0">
          <w:rPr>
            <w:noProof/>
            <w:webHidden/>
          </w:rPr>
          <w:tab/>
        </w:r>
        <w:r w:rsidR="00DC73F1" w:rsidRPr="003D43F0">
          <w:rPr>
            <w:noProof/>
            <w:webHidden/>
          </w:rPr>
          <w:fldChar w:fldCharType="begin"/>
        </w:r>
        <w:r w:rsidR="00DC73F1" w:rsidRPr="003D43F0">
          <w:rPr>
            <w:noProof/>
            <w:webHidden/>
          </w:rPr>
          <w:instrText xml:space="preserve"> PAGEREF _Toc144291538 \h </w:instrText>
        </w:r>
        <w:r w:rsidR="00DC73F1" w:rsidRPr="003D43F0">
          <w:rPr>
            <w:noProof/>
            <w:webHidden/>
          </w:rPr>
        </w:r>
        <w:r w:rsidR="00DC73F1" w:rsidRPr="003D43F0">
          <w:rPr>
            <w:noProof/>
            <w:webHidden/>
          </w:rPr>
          <w:fldChar w:fldCharType="separate"/>
        </w:r>
        <w:r w:rsidR="000978F7">
          <w:rPr>
            <w:noProof/>
            <w:webHidden/>
          </w:rPr>
          <w:t>7</w:t>
        </w:r>
        <w:r w:rsidR="00DC73F1" w:rsidRPr="003D43F0">
          <w:rPr>
            <w:noProof/>
            <w:webHidden/>
          </w:rPr>
          <w:fldChar w:fldCharType="end"/>
        </w:r>
      </w:hyperlink>
    </w:p>
    <w:p w14:paraId="2BBD2EC2" w14:textId="70617AA9" w:rsidR="00DC73F1" w:rsidRPr="003D43F0" w:rsidRDefault="00F66358" w:rsidP="009C5EC8">
      <w:pPr>
        <w:pStyle w:val="TOC2"/>
        <w:rPr>
          <w:rFonts w:asciiTheme="minorHAnsi" w:eastAsiaTheme="minorEastAsia" w:hAnsiTheme="minorHAnsi" w:cstheme="minorBidi"/>
          <w:noProof/>
          <w:sz w:val="22"/>
          <w:szCs w:val="22"/>
          <w:lang w:eastAsia="en-GB"/>
        </w:rPr>
      </w:pPr>
      <w:hyperlink w:anchor="_Toc144291539" w:history="1">
        <w:r w:rsidR="00DC73F1" w:rsidRPr="003D43F0">
          <w:rPr>
            <w:rStyle w:val="Hyperlink"/>
            <w:noProof/>
          </w:rPr>
          <w:t>8. Other Requirements</w:t>
        </w:r>
        <w:r w:rsidR="00DC73F1" w:rsidRPr="003D43F0">
          <w:rPr>
            <w:noProof/>
            <w:webHidden/>
          </w:rPr>
          <w:tab/>
        </w:r>
        <w:r w:rsidR="00DC73F1" w:rsidRPr="003D43F0">
          <w:rPr>
            <w:noProof/>
            <w:webHidden/>
          </w:rPr>
          <w:fldChar w:fldCharType="begin"/>
        </w:r>
        <w:r w:rsidR="00DC73F1" w:rsidRPr="003D43F0">
          <w:rPr>
            <w:noProof/>
            <w:webHidden/>
          </w:rPr>
          <w:instrText xml:space="preserve"> PAGEREF _Toc144291539 \h </w:instrText>
        </w:r>
        <w:r w:rsidR="00DC73F1" w:rsidRPr="003D43F0">
          <w:rPr>
            <w:noProof/>
            <w:webHidden/>
          </w:rPr>
        </w:r>
        <w:r w:rsidR="00DC73F1" w:rsidRPr="003D43F0">
          <w:rPr>
            <w:noProof/>
            <w:webHidden/>
          </w:rPr>
          <w:fldChar w:fldCharType="separate"/>
        </w:r>
        <w:r w:rsidR="000978F7">
          <w:rPr>
            <w:noProof/>
            <w:webHidden/>
          </w:rPr>
          <w:t>7</w:t>
        </w:r>
        <w:r w:rsidR="00DC73F1" w:rsidRPr="003D43F0">
          <w:rPr>
            <w:noProof/>
            <w:webHidden/>
          </w:rPr>
          <w:fldChar w:fldCharType="end"/>
        </w:r>
      </w:hyperlink>
    </w:p>
    <w:p w14:paraId="13B7A41E" w14:textId="613EF8DD" w:rsidR="00DC73F1" w:rsidRPr="003D43F0" w:rsidRDefault="00F66358" w:rsidP="009C5EC8">
      <w:pPr>
        <w:pStyle w:val="TOC2"/>
        <w:rPr>
          <w:rFonts w:asciiTheme="minorHAnsi" w:eastAsiaTheme="minorEastAsia" w:hAnsiTheme="minorHAnsi" w:cstheme="minorBidi"/>
          <w:noProof/>
          <w:sz w:val="22"/>
          <w:szCs w:val="22"/>
          <w:lang w:eastAsia="en-GB"/>
        </w:rPr>
      </w:pPr>
      <w:hyperlink w:anchor="_Toc144291540" w:history="1">
        <w:r w:rsidR="00DC73F1" w:rsidRPr="003D43F0">
          <w:rPr>
            <w:rStyle w:val="Hyperlink"/>
            <w:noProof/>
          </w:rPr>
          <w:t>9. Management and Contract Administration</w:t>
        </w:r>
        <w:r w:rsidR="00DC73F1" w:rsidRPr="003D43F0">
          <w:rPr>
            <w:noProof/>
            <w:webHidden/>
          </w:rPr>
          <w:tab/>
        </w:r>
        <w:r w:rsidR="00DC73F1" w:rsidRPr="003D43F0">
          <w:rPr>
            <w:noProof/>
            <w:webHidden/>
          </w:rPr>
          <w:fldChar w:fldCharType="begin"/>
        </w:r>
        <w:r w:rsidR="00DC73F1" w:rsidRPr="003D43F0">
          <w:rPr>
            <w:noProof/>
            <w:webHidden/>
          </w:rPr>
          <w:instrText xml:space="preserve"> PAGEREF _Toc144291540 \h </w:instrText>
        </w:r>
        <w:r w:rsidR="00DC73F1" w:rsidRPr="003D43F0">
          <w:rPr>
            <w:noProof/>
            <w:webHidden/>
          </w:rPr>
        </w:r>
        <w:r w:rsidR="00DC73F1" w:rsidRPr="003D43F0">
          <w:rPr>
            <w:noProof/>
            <w:webHidden/>
          </w:rPr>
          <w:fldChar w:fldCharType="separate"/>
        </w:r>
        <w:r w:rsidR="000978F7">
          <w:rPr>
            <w:noProof/>
            <w:webHidden/>
          </w:rPr>
          <w:t>13</w:t>
        </w:r>
        <w:r w:rsidR="00DC73F1" w:rsidRPr="003D43F0">
          <w:rPr>
            <w:noProof/>
            <w:webHidden/>
          </w:rPr>
          <w:fldChar w:fldCharType="end"/>
        </w:r>
      </w:hyperlink>
    </w:p>
    <w:p w14:paraId="69E1B8D8" w14:textId="2E9BBC19" w:rsidR="00DC73F1" w:rsidRPr="003D43F0" w:rsidRDefault="00F66358" w:rsidP="009C5EC8">
      <w:pPr>
        <w:pStyle w:val="TOC2"/>
        <w:rPr>
          <w:rFonts w:asciiTheme="minorHAnsi" w:eastAsiaTheme="minorEastAsia" w:hAnsiTheme="minorHAnsi" w:cstheme="minorBidi"/>
          <w:noProof/>
          <w:sz w:val="22"/>
          <w:szCs w:val="22"/>
          <w:lang w:eastAsia="en-GB"/>
        </w:rPr>
      </w:pPr>
      <w:hyperlink w:anchor="_Toc144291541" w:history="1"/>
      <w:hyperlink w:anchor="_Toc144291542" w:history="1">
        <w:r w:rsidR="00DC73F1" w:rsidRPr="003D43F0">
          <w:rPr>
            <w:rStyle w:val="Hyperlink"/>
            <w:noProof/>
          </w:rPr>
          <w:t>1</w:t>
        </w:r>
        <w:r w:rsidR="00FE3EF8" w:rsidRPr="003D43F0">
          <w:rPr>
            <w:rStyle w:val="Hyperlink"/>
            <w:noProof/>
          </w:rPr>
          <w:t>0</w:t>
        </w:r>
        <w:r w:rsidR="00DC73F1" w:rsidRPr="003D43F0">
          <w:rPr>
            <w:rStyle w:val="Hyperlink"/>
            <w:noProof/>
          </w:rPr>
          <w:t>. Documentation</w:t>
        </w:r>
        <w:r w:rsidR="00DC73F1" w:rsidRPr="003D43F0">
          <w:rPr>
            <w:noProof/>
            <w:webHidden/>
          </w:rPr>
          <w:tab/>
        </w:r>
        <w:r w:rsidR="00DC73F1" w:rsidRPr="003D43F0">
          <w:rPr>
            <w:noProof/>
            <w:webHidden/>
          </w:rPr>
          <w:fldChar w:fldCharType="begin"/>
        </w:r>
        <w:r w:rsidR="00DC73F1" w:rsidRPr="003D43F0">
          <w:rPr>
            <w:noProof/>
            <w:webHidden/>
          </w:rPr>
          <w:instrText xml:space="preserve"> PAGEREF _Toc144291542 \h </w:instrText>
        </w:r>
        <w:r w:rsidR="00DC73F1" w:rsidRPr="003D43F0">
          <w:rPr>
            <w:noProof/>
            <w:webHidden/>
          </w:rPr>
        </w:r>
        <w:r w:rsidR="00DC73F1" w:rsidRPr="003D43F0">
          <w:rPr>
            <w:noProof/>
            <w:webHidden/>
          </w:rPr>
          <w:fldChar w:fldCharType="separate"/>
        </w:r>
        <w:r w:rsidR="000978F7">
          <w:rPr>
            <w:noProof/>
            <w:webHidden/>
          </w:rPr>
          <w:t>13</w:t>
        </w:r>
        <w:r w:rsidR="00DC73F1" w:rsidRPr="003D43F0">
          <w:rPr>
            <w:noProof/>
            <w:webHidden/>
          </w:rPr>
          <w:fldChar w:fldCharType="end"/>
        </w:r>
      </w:hyperlink>
    </w:p>
    <w:p w14:paraId="137D340D" w14:textId="3B223732" w:rsidR="00DC73F1" w:rsidRPr="003D43F0" w:rsidRDefault="00F66358" w:rsidP="009C5EC8">
      <w:pPr>
        <w:pStyle w:val="TOC2"/>
        <w:rPr>
          <w:rFonts w:asciiTheme="minorHAnsi" w:eastAsiaTheme="minorEastAsia" w:hAnsiTheme="minorHAnsi" w:cstheme="minorBidi"/>
          <w:noProof/>
          <w:sz w:val="22"/>
          <w:szCs w:val="22"/>
          <w:lang w:eastAsia="en-GB"/>
        </w:rPr>
      </w:pPr>
      <w:hyperlink w:anchor="_Toc144291543" w:history="1">
        <w:r w:rsidR="00DC73F1" w:rsidRPr="003D43F0">
          <w:rPr>
            <w:rStyle w:val="Hyperlink"/>
            <w:noProof/>
          </w:rPr>
          <w:t>1</w:t>
        </w:r>
        <w:r w:rsidR="00FE3EF8" w:rsidRPr="003D43F0">
          <w:rPr>
            <w:rStyle w:val="Hyperlink"/>
            <w:noProof/>
          </w:rPr>
          <w:t>1</w:t>
        </w:r>
        <w:r w:rsidR="00DC73F1" w:rsidRPr="003D43F0">
          <w:rPr>
            <w:rStyle w:val="Hyperlink"/>
            <w:noProof/>
          </w:rPr>
          <w:t>. Arrangement for End of Contract</w:t>
        </w:r>
        <w:r w:rsidR="00DC73F1" w:rsidRPr="003D43F0">
          <w:rPr>
            <w:noProof/>
            <w:webHidden/>
          </w:rPr>
          <w:tab/>
        </w:r>
        <w:r w:rsidR="00DC73F1" w:rsidRPr="003D43F0">
          <w:rPr>
            <w:noProof/>
            <w:webHidden/>
          </w:rPr>
          <w:fldChar w:fldCharType="begin"/>
        </w:r>
        <w:r w:rsidR="00DC73F1" w:rsidRPr="003D43F0">
          <w:rPr>
            <w:noProof/>
            <w:webHidden/>
          </w:rPr>
          <w:instrText xml:space="preserve"> PAGEREF _Toc144291543 \h </w:instrText>
        </w:r>
        <w:r w:rsidR="00DC73F1" w:rsidRPr="003D43F0">
          <w:rPr>
            <w:noProof/>
            <w:webHidden/>
          </w:rPr>
        </w:r>
        <w:r w:rsidR="00DC73F1" w:rsidRPr="003D43F0">
          <w:rPr>
            <w:noProof/>
            <w:webHidden/>
          </w:rPr>
          <w:fldChar w:fldCharType="separate"/>
        </w:r>
        <w:r w:rsidR="000978F7">
          <w:rPr>
            <w:noProof/>
            <w:webHidden/>
          </w:rPr>
          <w:t>13</w:t>
        </w:r>
        <w:r w:rsidR="00DC73F1" w:rsidRPr="003D43F0">
          <w:rPr>
            <w:noProof/>
            <w:webHidden/>
          </w:rPr>
          <w:fldChar w:fldCharType="end"/>
        </w:r>
      </w:hyperlink>
    </w:p>
    <w:p w14:paraId="45429AAF" w14:textId="2CA92530" w:rsidR="00DC73F1" w:rsidRPr="003D43F0" w:rsidRDefault="00F66358" w:rsidP="009C5EC8">
      <w:pPr>
        <w:pStyle w:val="TOC2"/>
        <w:rPr>
          <w:rFonts w:asciiTheme="minorHAnsi" w:eastAsiaTheme="minorEastAsia" w:hAnsiTheme="minorHAnsi" w:cstheme="minorBidi"/>
          <w:noProof/>
          <w:sz w:val="22"/>
          <w:szCs w:val="22"/>
          <w:lang w:eastAsia="en-GB"/>
        </w:rPr>
      </w:pPr>
      <w:hyperlink w:anchor="_Toc144291544" w:history="1">
        <w:r w:rsidR="00DC73F1" w:rsidRPr="003D43F0">
          <w:rPr>
            <w:rStyle w:val="Hyperlink"/>
            <w:noProof/>
          </w:rPr>
          <w:t>1</w:t>
        </w:r>
        <w:r w:rsidR="00FE3EF8" w:rsidRPr="003D43F0">
          <w:rPr>
            <w:rStyle w:val="Hyperlink"/>
            <w:noProof/>
          </w:rPr>
          <w:t>2</w:t>
        </w:r>
        <w:r w:rsidR="00DC73F1" w:rsidRPr="003D43F0">
          <w:rPr>
            <w:rStyle w:val="Hyperlink"/>
            <w:noProof/>
          </w:rPr>
          <w:t>. Response Evaluation</w:t>
        </w:r>
        <w:r w:rsidR="00DC73F1" w:rsidRPr="003D43F0">
          <w:rPr>
            <w:noProof/>
            <w:webHidden/>
          </w:rPr>
          <w:tab/>
        </w:r>
        <w:r w:rsidR="00DC73F1" w:rsidRPr="003D43F0">
          <w:rPr>
            <w:noProof/>
            <w:webHidden/>
          </w:rPr>
          <w:fldChar w:fldCharType="begin"/>
        </w:r>
        <w:r w:rsidR="00DC73F1" w:rsidRPr="003D43F0">
          <w:rPr>
            <w:noProof/>
            <w:webHidden/>
          </w:rPr>
          <w:instrText xml:space="preserve"> PAGEREF _Toc144291544 \h </w:instrText>
        </w:r>
        <w:r w:rsidR="00DC73F1" w:rsidRPr="003D43F0">
          <w:rPr>
            <w:noProof/>
            <w:webHidden/>
          </w:rPr>
        </w:r>
        <w:r w:rsidR="00DC73F1" w:rsidRPr="003D43F0">
          <w:rPr>
            <w:noProof/>
            <w:webHidden/>
          </w:rPr>
          <w:fldChar w:fldCharType="separate"/>
        </w:r>
        <w:r w:rsidR="000978F7">
          <w:rPr>
            <w:noProof/>
            <w:webHidden/>
          </w:rPr>
          <w:t>13</w:t>
        </w:r>
        <w:r w:rsidR="00DC73F1" w:rsidRPr="003D43F0">
          <w:rPr>
            <w:noProof/>
            <w:webHidden/>
          </w:rPr>
          <w:fldChar w:fldCharType="end"/>
        </w:r>
      </w:hyperlink>
    </w:p>
    <w:bookmarkStart w:id="3" w:name="_Hlk159415367"/>
    <w:p w14:paraId="2734FBC0" w14:textId="2BB87B55" w:rsidR="00DC73F1" w:rsidRPr="003D43F0" w:rsidRDefault="00DF7F67" w:rsidP="009C5EC8">
      <w:pPr>
        <w:pStyle w:val="TOC2"/>
        <w:rPr>
          <w:rFonts w:asciiTheme="minorHAnsi" w:eastAsiaTheme="minorEastAsia" w:hAnsiTheme="minorHAnsi" w:cstheme="minorBidi"/>
          <w:noProof/>
          <w:sz w:val="22"/>
          <w:szCs w:val="22"/>
          <w:lang w:eastAsia="en-GB"/>
        </w:rPr>
      </w:pPr>
      <w:r w:rsidRPr="003D43F0">
        <w:fldChar w:fldCharType="begin"/>
      </w:r>
      <w:r w:rsidRPr="003D43F0">
        <w:instrText>HYPERLINK \l "_Toc144291545"</w:instrText>
      </w:r>
      <w:r w:rsidRPr="003D43F0">
        <w:fldChar w:fldCharType="separate"/>
      </w:r>
      <w:r w:rsidR="00DC73F1" w:rsidRPr="003D43F0">
        <w:rPr>
          <w:rStyle w:val="Hyperlink"/>
          <w:noProof/>
        </w:rPr>
        <w:t>Annex 1</w:t>
      </w:r>
      <w:r w:rsidR="00DC73F1" w:rsidRPr="003D43F0">
        <w:rPr>
          <w:noProof/>
          <w:webHidden/>
        </w:rPr>
        <w:tab/>
      </w:r>
      <w:r w:rsidR="003D43F0">
        <w:rPr>
          <w:noProof/>
          <w:webHidden/>
        </w:rPr>
        <w:t>15</w:t>
      </w:r>
      <w:r w:rsidRPr="003D43F0">
        <w:rPr>
          <w:noProof/>
        </w:rPr>
        <w:fldChar w:fldCharType="end"/>
      </w:r>
    </w:p>
    <w:bookmarkEnd w:id="3"/>
    <w:p w14:paraId="052B4726" w14:textId="754636CD" w:rsidR="0040508B" w:rsidRPr="003D43F0" w:rsidRDefault="00DF7F67" w:rsidP="0040508B">
      <w:pPr>
        <w:pStyle w:val="TOC2"/>
        <w:rPr>
          <w:noProof/>
        </w:rPr>
      </w:pPr>
      <w:r w:rsidRPr="003D43F0">
        <w:fldChar w:fldCharType="begin"/>
      </w:r>
      <w:r w:rsidRPr="003D43F0">
        <w:instrText>HYPERLINK \l "_Toc144291546"</w:instrText>
      </w:r>
      <w:r w:rsidRPr="003D43F0">
        <w:fldChar w:fldCharType="separate"/>
      </w:r>
      <w:r w:rsidR="00DC73F1" w:rsidRPr="003D43F0">
        <w:rPr>
          <w:rStyle w:val="Hyperlink"/>
          <w:noProof/>
        </w:rPr>
        <w:t xml:space="preserve">Annex </w:t>
      </w:r>
      <w:r w:rsidR="0040508B" w:rsidRPr="003D43F0">
        <w:rPr>
          <w:rStyle w:val="Hyperlink"/>
          <w:noProof/>
        </w:rPr>
        <w:t>2</w:t>
      </w:r>
      <w:r w:rsidR="00DC73F1" w:rsidRPr="003D43F0">
        <w:rPr>
          <w:noProof/>
          <w:webHidden/>
        </w:rPr>
        <w:tab/>
      </w:r>
      <w:r w:rsidR="00DC73F1" w:rsidRPr="003D43F0">
        <w:rPr>
          <w:noProof/>
          <w:webHidden/>
        </w:rPr>
        <w:fldChar w:fldCharType="begin"/>
      </w:r>
      <w:r w:rsidR="00DC73F1" w:rsidRPr="003D43F0">
        <w:rPr>
          <w:noProof/>
          <w:webHidden/>
        </w:rPr>
        <w:instrText xml:space="preserve"> PAGEREF _Toc144291546 \h </w:instrText>
      </w:r>
      <w:r w:rsidR="00DC73F1" w:rsidRPr="003D43F0">
        <w:rPr>
          <w:noProof/>
          <w:webHidden/>
        </w:rPr>
      </w:r>
      <w:r w:rsidR="00DC73F1" w:rsidRPr="003D43F0">
        <w:rPr>
          <w:noProof/>
          <w:webHidden/>
        </w:rPr>
        <w:fldChar w:fldCharType="separate"/>
      </w:r>
      <w:r w:rsidR="000978F7">
        <w:rPr>
          <w:noProof/>
          <w:webHidden/>
        </w:rPr>
        <w:t>16</w:t>
      </w:r>
      <w:r w:rsidR="00DC73F1" w:rsidRPr="003D43F0">
        <w:rPr>
          <w:noProof/>
          <w:webHidden/>
        </w:rPr>
        <w:fldChar w:fldCharType="end"/>
      </w:r>
      <w:r w:rsidRPr="003D43F0">
        <w:rPr>
          <w:noProof/>
        </w:rPr>
        <w:fldChar w:fldCharType="end"/>
      </w:r>
    </w:p>
    <w:p w14:paraId="2701CDA4" w14:textId="7CC6F862" w:rsidR="0040508B" w:rsidRPr="003D43F0" w:rsidRDefault="00F66358" w:rsidP="0040508B">
      <w:pPr>
        <w:pStyle w:val="TOC2"/>
        <w:rPr>
          <w:rFonts w:asciiTheme="minorHAnsi" w:eastAsiaTheme="minorEastAsia" w:hAnsiTheme="minorHAnsi" w:cstheme="minorBidi"/>
          <w:noProof/>
          <w:sz w:val="22"/>
          <w:szCs w:val="22"/>
          <w:lang w:eastAsia="en-GB"/>
        </w:rPr>
      </w:pPr>
      <w:hyperlink w:anchor="_Toc144291545" w:history="1">
        <w:r w:rsidR="0040508B" w:rsidRPr="003D43F0">
          <w:rPr>
            <w:rStyle w:val="Hyperlink"/>
            <w:noProof/>
          </w:rPr>
          <w:t xml:space="preserve">Annex 3 </w:t>
        </w:r>
        <w:r w:rsidR="0040508B" w:rsidRPr="003D43F0">
          <w:rPr>
            <w:noProof/>
            <w:webHidden/>
          </w:rPr>
          <w:tab/>
        </w:r>
      </w:hyperlink>
      <w:r w:rsidR="003D43F0">
        <w:rPr>
          <w:noProof/>
        </w:rPr>
        <w:t>17</w:t>
      </w:r>
    </w:p>
    <w:p w14:paraId="4E0FB334" w14:textId="29B34F7A" w:rsidR="00DC73F1" w:rsidRDefault="00F66358" w:rsidP="009C5EC8">
      <w:pPr>
        <w:pStyle w:val="TOC2"/>
        <w:rPr>
          <w:rFonts w:asciiTheme="minorHAnsi" w:eastAsiaTheme="minorEastAsia" w:hAnsiTheme="minorHAnsi" w:cstheme="minorBidi"/>
          <w:noProof/>
          <w:sz w:val="22"/>
          <w:szCs w:val="22"/>
          <w:lang w:eastAsia="en-GB"/>
        </w:rPr>
      </w:pPr>
      <w:hyperlink w:anchor="_Toc144291547" w:history="1">
        <w:r w:rsidR="00DC73F1" w:rsidRPr="003D43F0">
          <w:rPr>
            <w:rStyle w:val="Hyperlink"/>
            <w:rFonts w:cs="Arial"/>
            <w:noProof/>
          </w:rPr>
          <w:t>Evaluation Criteria [Delete if included elsewhere in the ITQ]</w:t>
        </w:r>
        <w:r w:rsidR="00DC73F1" w:rsidRPr="003D43F0">
          <w:rPr>
            <w:noProof/>
            <w:webHidden/>
          </w:rPr>
          <w:tab/>
        </w:r>
        <w:r w:rsidR="00DC73F1" w:rsidRPr="003D43F0">
          <w:rPr>
            <w:noProof/>
            <w:webHidden/>
          </w:rPr>
          <w:fldChar w:fldCharType="begin"/>
        </w:r>
        <w:r w:rsidR="00DC73F1" w:rsidRPr="003D43F0">
          <w:rPr>
            <w:noProof/>
            <w:webHidden/>
          </w:rPr>
          <w:instrText xml:space="preserve"> PAGEREF _Toc144291547 \h </w:instrText>
        </w:r>
        <w:r w:rsidR="00DC73F1" w:rsidRPr="003D43F0">
          <w:rPr>
            <w:noProof/>
            <w:webHidden/>
          </w:rPr>
        </w:r>
        <w:r w:rsidR="00DC73F1" w:rsidRPr="003D43F0">
          <w:rPr>
            <w:noProof/>
            <w:webHidden/>
          </w:rPr>
          <w:fldChar w:fldCharType="separate"/>
        </w:r>
        <w:r w:rsidR="000978F7">
          <w:rPr>
            <w:noProof/>
            <w:webHidden/>
          </w:rPr>
          <w:t>16</w:t>
        </w:r>
        <w:r w:rsidR="00DC73F1" w:rsidRPr="003D43F0">
          <w:rPr>
            <w:noProof/>
            <w:webHidden/>
          </w:rPr>
          <w:fldChar w:fldCharType="end"/>
        </w:r>
      </w:hyperlink>
    </w:p>
    <w:p w14:paraId="594FA2C1" w14:textId="4B5ABC83" w:rsidR="00E14466" w:rsidRDefault="003D01AE" w:rsidP="00E14466">
      <w:r>
        <w:rPr>
          <w:rFonts w:cs="Arial"/>
          <w:bCs/>
          <w:szCs w:val="24"/>
        </w:rPr>
        <w:fldChar w:fldCharType="end"/>
      </w:r>
    </w:p>
    <w:p w14:paraId="31315B7E" w14:textId="198D2783" w:rsidR="00E14466" w:rsidRPr="00C23EA4" w:rsidRDefault="00E14466">
      <w:pPr>
        <w:rPr>
          <w:rFonts w:ascii="Arial" w:hAnsi="Arial" w:cs="Arial"/>
        </w:rPr>
      </w:pPr>
      <w:r w:rsidRPr="00C23EA4">
        <w:rPr>
          <w:rFonts w:ascii="Arial" w:hAnsi="Arial" w:cs="Arial"/>
        </w:rPr>
        <w:br w:type="page"/>
      </w:r>
    </w:p>
    <w:p w14:paraId="1F5CE638" w14:textId="1ABBDF7F" w:rsidR="001A236D" w:rsidRDefault="001A236D" w:rsidP="00301052">
      <w:pPr>
        <w:pStyle w:val="Heading2"/>
        <w:numPr>
          <w:ilvl w:val="0"/>
          <w:numId w:val="26"/>
        </w:numPr>
        <w:tabs>
          <w:tab w:val="clear" w:pos="0"/>
          <w:tab w:val="left" w:pos="-180"/>
        </w:tabs>
      </w:pPr>
      <w:bookmarkStart w:id="4" w:name="_Toc144291532"/>
      <w:r w:rsidRPr="00237E4B">
        <w:lastRenderedPageBreak/>
        <w:t>Introduction</w:t>
      </w:r>
      <w:bookmarkEnd w:id="1"/>
      <w:bookmarkEnd w:id="2"/>
      <w:bookmarkEnd w:id="4"/>
    </w:p>
    <w:p w14:paraId="69DE930A" w14:textId="77777777" w:rsidR="00301052" w:rsidRPr="00301052" w:rsidRDefault="00301052" w:rsidP="00301052">
      <w:pPr>
        <w:pStyle w:val="Heading3"/>
        <w:numPr>
          <w:ilvl w:val="0"/>
          <w:numId w:val="0"/>
        </w:numPr>
        <w:ind w:left="720"/>
      </w:pPr>
    </w:p>
    <w:p w14:paraId="2A5234D8" w14:textId="77777777" w:rsidR="000A2322" w:rsidRPr="00516562" w:rsidRDefault="00031DF7" w:rsidP="00516562">
      <w:pPr>
        <w:pStyle w:val="ListParagraph"/>
        <w:numPr>
          <w:ilvl w:val="0"/>
          <w:numId w:val="24"/>
        </w:numPr>
        <w:tabs>
          <w:tab w:val="left" w:pos="-180"/>
        </w:tabs>
        <w:rPr>
          <w:rFonts w:ascii="Arial" w:hAnsi="Arial" w:cs="Arial"/>
          <w:szCs w:val="24"/>
        </w:rPr>
      </w:pPr>
      <w:r w:rsidRPr="00516562">
        <w:rPr>
          <w:rFonts w:ascii="Arial" w:hAnsi="Arial" w:cs="Arial"/>
          <w:szCs w:val="24"/>
        </w:rPr>
        <w:t>In accordance with the terms and conditions of</w:t>
      </w:r>
      <w:r w:rsidR="00220E85" w:rsidRPr="00516562">
        <w:rPr>
          <w:rFonts w:ascii="Arial" w:hAnsi="Arial" w:cs="Arial"/>
          <w:bCs/>
          <w:szCs w:val="24"/>
        </w:rPr>
        <w:t xml:space="preserve"> RM6242-CONSTRUCTION PROFESSIONAL SERVICES DPS</w:t>
      </w:r>
      <w:r w:rsidR="00220E85" w:rsidRPr="00516562">
        <w:rPr>
          <w:rFonts w:ascii="Arial" w:hAnsi="Arial" w:cs="Arial"/>
          <w:b/>
          <w:i/>
          <w:szCs w:val="24"/>
        </w:rPr>
        <w:t xml:space="preserve"> </w:t>
      </w:r>
      <w:r w:rsidRPr="00516562">
        <w:rPr>
          <w:rFonts w:ascii="Arial" w:hAnsi="Arial" w:cs="Arial"/>
          <w:szCs w:val="24"/>
        </w:rPr>
        <w:t>the Driver and Vehicle Licensing Agency (</w:t>
      </w:r>
      <w:r w:rsidRPr="00516562">
        <w:rPr>
          <w:rFonts w:ascii="Arial" w:hAnsi="Arial" w:cs="Arial"/>
          <w:b/>
          <w:bCs/>
          <w:szCs w:val="24"/>
        </w:rPr>
        <w:t>DVLA</w:t>
      </w:r>
      <w:r w:rsidRPr="00516562">
        <w:rPr>
          <w:rFonts w:ascii="Arial" w:hAnsi="Arial" w:cs="Arial"/>
          <w:szCs w:val="24"/>
        </w:rPr>
        <w:t>) invites proposals for the following</w:t>
      </w:r>
      <w:r w:rsidR="00380747" w:rsidRPr="00516562">
        <w:rPr>
          <w:rFonts w:ascii="Arial" w:hAnsi="Arial" w:cs="Arial"/>
          <w:szCs w:val="24"/>
        </w:rPr>
        <w:t xml:space="preserve"> service</w:t>
      </w:r>
      <w:r w:rsidR="00A619AF" w:rsidRPr="00516562">
        <w:rPr>
          <w:rFonts w:ascii="Arial" w:hAnsi="Arial" w:cs="Arial"/>
          <w:szCs w:val="24"/>
        </w:rPr>
        <w:t>:</w:t>
      </w:r>
      <w:r w:rsidR="000A2322" w:rsidRPr="00516562">
        <w:rPr>
          <w:rFonts w:ascii="Arial" w:hAnsi="Arial" w:cs="Arial"/>
          <w:szCs w:val="24"/>
        </w:rPr>
        <w:t xml:space="preserve"> </w:t>
      </w:r>
    </w:p>
    <w:p w14:paraId="66EA5E33" w14:textId="77777777" w:rsidR="000A2322" w:rsidRPr="009A5290" w:rsidRDefault="000A2322" w:rsidP="00D96607">
      <w:pPr>
        <w:tabs>
          <w:tab w:val="left" w:pos="-180"/>
        </w:tabs>
        <w:rPr>
          <w:rFonts w:ascii="Arial" w:hAnsi="Arial" w:cs="Arial"/>
          <w:szCs w:val="24"/>
        </w:rPr>
      </w:pPr>
    </w:p>
    <w:p w14:paraId="595B71B2" w14:textId="4C888307" w:rsidR="000A2322" w:rsidRPr="00516562" w:rsidRDefault="000A2322" w:rsidP="00516562">
      <w:pPr>
        <w:pStyle w:val="ListParagraph"/>
        <w:numPr>
          <w:ilvl w:val="0"/>
          <w:numId w:val="24"/>
        </w:numPr>
        <w:tabs>
          <w:tab w:val="left" w:pos="-180"/>
        </w:tabs>
        <w:rPr>
          <w:rFonts w:ascii="Arial" w:hAnsi="Arial" w:cs="Arial"/>
          <w:color w:val="000000" w:themeColor="text1"/>
          <w:szCs w:val="24"/>
        </w:rPr>
      </w:pPr>
      <w:r w:rsidRPr="00516562">
        <w:rPr>
          <w:rFonts w:ascii="Arial" w:hAnsi="Arial" w:cs="Arial"/>
          <w:color w:val="000000" w:themeColor="text1"/>
          <w:szCs w:val="24"/>
        </w:rPr>
        <w:t xml:space="preserve">Provide an assessment of current water usage across all sites, and to identify solutions for how and where water consumption can be reduced and advise associated costs and potential savings. </w:t>
      </w:r>
    </w:p>
    <w:p w14:paraId="7EF7C942" w14:textId="77777777" w:rsidR="000A2322" w:rsidRPr="009A5290" w:rsidRDefault="000A2322" w:rsidP="00D96607">
      <w:pPr>
        <w:rPr>
          <w:rFonts w:ascii="Arial" w:hAnsi="Arial" w:cs="Arial"/>
          <w:szCs w:val="24"/>
        </w:rPr>
      </w:pPr>
    </w:p>
    <w:p w14:paraId="6F92F701" w14:textId="741AD1E8" w:rsidR="000A2322" w:rsidRPr="00516562" w:rsidRDefault="000A2322" w:rsidP="00516562">
      <w:pPr>
        <w:pStyle w:val="ListParagraph"/>
        <w:numPr>
          <w:ilvl w:val="0"/>
          <w:numId w:val="24"/>
        </w:numPr>
        <w:rPr>
          <w:rFonts w:ascii="Arial" w:hAnsi="Arial" w:cs="Arial"/>
          <w:szCs w:val="24"/>
        </w:rPr>
      </w:pPr>
      <w:r w:rsidRPr="00516562">
        <w:rPr>
          <w:rFonts w:ascii="Arial" w:hAnsi="Arial" w:cs="Arial"/>
          <w:szCs w:val="24"/>
        </w:rPr>
        <w:t>Proposals from prospective Suppliers must explain how the specified Services will be delivered, along with indicative timescales and costs.</w:t>
      </w:r>
    </w:p>
    <w:p w14:paraId="4D9ED8AB" w14:textId="77777777" w:rsidR="00EB6EBA" w:rsidRPr="009A5290" w:rsidRDefault="00EB6EBA" w:rsidP="00D96607">
      <w:pPr>
        <w:tabs>
          <w:tab w:val="left" w:pos="-180"/>
        </w:tabs>
        <w:jc w:val="both"/>
        <w:rPr>
          <w:rFonts w:ascii="Arial" w:hAnsi="Arial" w:cs="Arial"/>
          <w:color w:val="000000" w:themeColor="text1"/>
          <w:szCs w:val="24"/>
        </w:rPr>
      </w:pPr>
    </w:p>
    <w:p w14:paraId="4511E682" w14:textId="40D438A8" w:rsidR="00A619AF" w:rsidRPr="00732BE5" w:rsidRDefault="00A619AF" w:rsidP="00031DF7">
      <w:pPr>
        <w:ind w:left="-180"/>
        <w:rPr>
          <w:rFonts w:ascii="Arial" w:hAnsi="Arial" w:cs="Arial"/>
        </w:rPr>
      </w:pPr>
    </w:p>
    <w:p w14:paraId="2C6E91AE" w14:textId="77777777" w:rsidR="001A236D" w:rsidRDefault="001A236D" w:rsidP="003D00F0">
      <w:pPr>
        <w:tabs>
          <w:tab w:val="left" w:pos="-180"/>
        </w:tabs>
        <w:rPr>
          <w:rFonts w:ascii="Arial" w:hAnsi="Arial" w:cs="Arial"/>
        </w:rPr>
      </w:pPr>
    </w:p>
    <w:p w14:paraId="59AAF719" w14:textId="77777777" w:rsidR="001A236D" w:rsidRDefault="00237E4B" w:rsidP="00237E4B">
      <w:pPr>
        <w:pStyle w:val="Heading2"/>
        <w:tabs>
          <w:tab w:val="clear" w:pos="0"/>
          <w:tab w:val="left" w:pos="-180"/>
        </w:tabs>
        <w:ind w:hanging="180"/>
      </w:pPr>
      <w:bookmarkStart w:id="5" w:name="_Toc144291533"/>
      <w:r w:rsidRPr="00237E4B">
        <w:t>2.</w:t>
      </w:r>
      <w:r>
        <w:rPr>
          <w:rFonts w:cs="Arial"/>
          <w:sz w:val="24"/>
        </w:rPr>
        <w:t xml:space="preserve"> </w:t>
      </w:r>
      <w:r w:rsidR="001A236D">
        <w:t>Background to the Requirement</w:t>
      </w:r>
      <w:bookmarkEnd w:id="5"/>
    </w:p>
    <w:p w14:paraId="4C05DFE0" w14:textId="77777777" w:rsidR="00301052" w:rsidRPr="00301052" w:rsidRDefault="00301052" w:rsidP="00301052">
      <w:pPr>
        <w:pStyle w:val="Heading3"/>
        <w:numPr>
          <w:ilvl w:val="0"/>
          <w:numId w:val="0"/>
        </w:numPr>
        <w:ind w:left="720"/>
      </w:pPr>
    </w:p>
    <w:p w14:paraId="70CFAAA3" w14:textId="77777777" w:rsidR="00F46FC7" w:rsidRPr="001E5FD8" w:rsidRDefault="00735532" w:rsidP="00516562">
      <w:pPr>
        <w:pStyle w:val="ListParagraph"/>
        <w:numPr>
          <w:ilvl w:val="0"/>
          <w:numId w:val="25"/>
        </w:numPr>
        <w:rPr>
          <w:rFonts w:ascii="Arial" w:eastAsia="STZhongsong" w:hAnsi="Arial" w:cs="Arial"/>
          <w:sz w:val="24"/>
          <w:szCs w:val="24"/>
          <w:lang w:eastAsia="zh-CN"/>
        </w:rPr>
      </w:pPr>
      <w:r w:rsidRPr="001E5FD8">
        <w:rPr>
          <w:rFonts w:ascii="Arial" w:eastAsia="STZhongsong" w:hAnsi="Arial" w:cs="Arial"/>
          <w:sz w:val="24"/>
          <w:szCs w:val="24"/>
          <w:lang w:eastAsia="zh-CN"/>
        </w:rPr>
        <w:t xml:space="preserve">The </w:t>
      </w:r>
      <w:r w:rsidR="00E43C50" w:rsidRPr="001E5FD8">
        <w:rPr>
          <w:rFonts w:ascii="Arial" w:eastAsia="STZhongsong" w:hAnsi="Arial" w:cs="Arial"/>
          <w:sz w:val="24"/>
          <w:szCs w:val="24"/>
          <w:lang w:eastAsia="zh-CN"/>
        </w:rPr>
        <w:t>DVLA</w:t>
      </w:r>
      <w:r w:rsidRPr="001E5FD8">
        <w:rPr>
          <w:rFonts w:ascii="Arial" w:eastAsia="STZhongsong" w:hAnsi="Arial" w:cs="Arial"/>
          <w:sz w:val="24"/>
          <w:szCs w:val="24"/>
          <w:lang w:eastAsia="zh-CN"/>
        </w:rPr>
        <w:t xml:space="preserve"> </w:t>
      </w:r>
      <w:r w:rsidR="005E3488" w:rsidRPr="001E5FD8">
        <w:rPr>
          <w:rFonts w:ascii="Arial" w:eastAsia="STZhongsong" w:hAnsi="Arial" w:cs="Arial"/>
          <w:sz w:val="24"/>
          <w:szCs w:val="24"/>
          <w:lang w:eastAsia="zh-CN"/>
        </w:rPr>
        <w:t xml:space="preserve">is an Executive Agency of </w:t>
      </w:r>
      <w:r w:rsidR="004E4785" w:rsidRPr="001E5FD8">
        <w:rPr>
          <w:rFonts w:ascii="Arial" w:eastAsia="STZhongsong" w:hAnsi="Arial" w:cs="Arial"/>
          <w:sz w:val="24"/>
          <w:szCs w:val="24"/>
          <w:lang w:eastAsia="zh-CN"/>
        </w:rPr>
        <w:t xml:space="preserve">the </w:t>
      </w:r>
      <w:r w:rsidR="00B00D3E" w:rsidRPr="001E5FD8">
        <w:rPr>
          <w:rFonts w:ascii="Arial" w:eastAsia="STZhongsong" w:hAnsi="Arial" w:cs="Arial"/>
          <w:sz w:val="24"/>
          <w:szCs w:val="24"/>
          <w:lang w:eastAsia="zh-CN"/>
        </w:rPr>
        <w:t>Department for Transport (</w:t>
      </w:r>
      <w:r w:rsidR="005E3488" w:rsidRPr="001E5FD8">
        <w:rPr>
          <w:rFonts w:ascii="Arial" w:eastAsia="STZhongsong" w:hAnsi="Arial" w:cs="Arial"/>
          <w:sz w:val="24"/>
          <w:szCs w:val="24"/>
          <w:lang w:eastAsia="zh-CN"/>
        </w:rPr>
        <w:t>DfT</w:t>
      </w:r>
      <w:r w:rsidR="00B00D3E" w:rsidRPr="001E5FD8">
        <w:rPr>
          <w:rFonts w:ascii="Arial" w:eastAsia="STZhongsong" w:hAnsi="Arial" w:cs="Arial"/>
          <w:sz w:val="24"/>
          <w:szCs w:val="24"/>
          <w:lang w:eastAsia="zh-CN"/>
        </w:rPr>
        <w:t>)</w:t>
      </w:r>
      <w:r w:rsidR="005E3488" w:rsidRPr="001E5FD8">
        <w:rPr>
          <w:rFonts w:ascii="Arial" w:eastAsia="STZhongsong" w:hAnsi="Arial" w:cs="Arial"/>
          <w:sz w:val="24"/>
          <w:szCs w:val="24"/>
          <w:lang w:eastAsia="zh-CN"/>
        </w:rPr>
        <w:t>, based in Swansea</w:t>
      </w:r>
      <w:r w:rsidR="005A4D9F" w:rsidRPr="001E5FD8">
        <w:rPr>
          <w:rFonts w:ascii="Arial" w:eastAsia="STZhongsong" w:hAnsi="Arial" w:cs="Arial"/>
          <w:sz w:val="24"/>
          <w:szCs w:val="24"/>
          <w:lang w:eastAsia="zh-CN"/>
        </w:rPr>
        <w:t>.</w:t>
      </w:r>
      <w:r w:rsidR="005E3488" w:rsidRPr="001E5FD8">
        <w:rPr>
          <w:rFonts w:ascii="Arial" w:eastAsia="STZhongsong" w:hAnsi="Arial" w:cs="Arial"/>
          <w:sz w:val="24"/>
          <w:szCs w:val="24"/>
          <w:lang w:eastAsia="zh-CN"/>
        </w:rPr>
        <w:t xml:space="preserve"> The </w:t>
      </w:r>
      <w:r w:rsidR="008E02D6" w:rsidRPr="001E5FD8">
        <w:rPr>
          <w:rFonts w:ascii="Arial" w:eastAsia="STZhongsong" w:hAnsi="Arial" w:cs="Arial"/>
          <w:sz w:val="24"/>
          <w:szCs w:val="24"/>
          <w:lang w:eastAsia="zh-CN"/>
        </w:rPr>
        <w:t>DVLA’s</w:t>
      </w:r>
      <w:r w:rsidR="005E3488" w:rsidRPr="001E5FD8">
        <w:rPr>
          <w:rFonts w:ascii="Arial" w:eastAsia="STZhongsong" w:hAnsi="Arial" w:cs="Arial"/>
          <w:sz w:val="24"/>
          <w:szCs w:val="24"/>
          <w:lang w:eastAsia="zh-CN"/>
        </w:rPr>
        <w:t xml:space="preserve"> primary aims are to facilitate road safety and general law enforcement by maintaining accurate registers of drivers and vehicle keepers and to collect Vehicle Excise Duty (VED). </w:t>
      </w:r>
    </w:p>
    <w:p w14:paraId="3E9497A7" w14:textId="77777777" w:rsidR="00F46FC7" w:rsidRPr="001E5FD8" w:rsidRDefault="00F46FC7" w:rsidP="00F46FC7">
      <w:pPr>
        <w:ind w:left="-142"/>
        <w:rPr>
          <w:rFonts w:ascii="Arial" w:eastAsia="STZhongsong" w:hAnsi="Arial" w:cs="Arial"/>
          <w:szCs w:val="24"/>
          <w:lang w:eastAsia="zh-CN"/>
        </w:rPr>
      </w:pPr>
    </w:p>
    <w:p w14:paraId="571FB64F" w14:textId="32B69DB5" w:rsidR="00704E7E" w:rsidRPr="001E5FD8" w:rsidRDefault="00704E7E" w:rsidP="00516562">
      <w:pPr>
        <w:pStyle w:val="ListParagraph"/>
        <w:numPr>
          <w:ilvl w:val="0"/>
          <w:numId w:val="25"/>
        </w:numPr>
        <w:rPr>
          <w:rFonts w:ascii="Arial" w:eastAsia="STZhongsong" w:hAnsi="Arial" w:cs="Arial"/>
          <w:sz w:val="24"/>
          <w:szCs w:val="24"/>
          <w:lang w:eastAsia="zh-CN"/>
        </w:rPr>
      </w:pPr>
      <w:r w:rsidRPr="001E5FD8">
        <w:rPr>
          <w:rFonts w:ascii="Arial" w:eastAsia="STZhongsong" w:hAnsi="Arial" w:cs="Arial"/>
          <w:sz w:val="24"/>
          <w:szCs w:val="24"/>
          <w:lang w:eastAsia="zh-CN"/>
        </w:rPr>
        <w:t>Water use on the</w:t>
      </w:r>
      <w:r w:rsidR="00FC638C" w:rsidRPr="001E5FD8">
        <w:rPr>
          <w:rFonts w:ascii="Arial" w:eastAsia="STZhongsong" w:hAnsi="Arial" w:cs="Arial"/>
          <w:sz w:val="24"/>
          <w:szCs w:val="24"/>
          <w:lang w:eastAsia="zh-CN"/>
        </w:rPr>
        <w:t xml:space="preserve"> DVLA</w:t>
      </w:r>
      <w:r w:rsidRPr="001E5FD8">
        <w:rPr>
          <w:rFonts w:ascii="Arial" w:eastAsia="STZhongsong" w:hAnsi="Arial" w:cs="Arial"/>
          <w:sz w:val="24"/>
          <w:szCs w:val="24"/>
          <w:lang w:eastAsia="zh-CN"/>
        </w:rPr>
        <w:t xml:space="preserve"> estate is increasing with rising costs. Government Greening Commitment targets are increasingly stringent and </w:t>
      </w:r>
      <w:r w:rsidR="00CD35D1" w:rsidRPr="001E5FD8">
        <w:rPr>
          <w:rFonts w:ascii="Arial" w:eastAsia="STZhongsong" w:hAnsi="Arial" w:cs="Arial"/>
          <w:sz w:val="24"/>
          <w:szCs w:val="24"/>
          <w:lang w:eastAsia="zh-CN"/>
        </w:rPr>
        <w:t xml:space="preserve">DVLA are striving to reduce consumption. </w:t>
      </w:r>
    </w:p>
    <w:p w14:paraId="1772C407" w14:textId="77777777" w:rsidR="00704E7E" w:rsidRPr="001E5FD8" w:rsidRDefault="00704E7E" w:rsidP="00704E7E">
      <w:pPr>
        <w:ind w:left="-142"/>
        <w:rPr>
          <w:rFonts w:ascii="Arial" w:eastAsia="STZhongsong" w:hAnsi="Arial" w:cs="Arial"/>
          <w:szCs w:val="24"/>
          <w:lang w:eastAsia="zh-CN"/>
        </w:rPr>
      </w:pPr>
    </w:p>
    <w:p w14:paraId="2CF352BF" w14:textId="45EF86D8" w:rsidR="006D739F" w:rsidRPr="001E5FD8" w:rsidRDefault="00F46FC7" w:rsidP="00516562">
      <w:pPr>
        <w:pStyle w:val="ListParagraph"/>
        <w:numPr>
          <w:ilvl w:val="0"/>
          <w:numId w:val="25"/>
        </w:numPr>
        <w:rPr>
          <w:rFonts w:ascii="Arial" w:eastAsia="STZhongsong" w:hAnsi="Arial" w:cs="Arial"/>
          <w:sz w:val="24"/>
          <w:szCs w:val="24"/>
          <w:lang w:eastAsia="zh-CN"/>
        </w:rPr>
      </w:pPr>
      <w:r w:rsidRPr="001E5FD8">
        <w:rPr>
          <w:rFonts w:ascii="Arial" w:eastAsia="STZhongsong" w:hAnsi="Arial" w:cs="Arial"/>
          <w:sz w:val="24"/>
          <w:szCs w:val="24"/>
          <w:lang w:eastAsia="zh-CN"/>
        </w:rPr>
        <w:t xml:space="preserve">The DVLA </w:t>
      </w:r>
      <w:r w:rsidR="002E376E" w:rsidRPr="001E5FD8">
        <w:rPr>
          <w:rFonts w:ascii="Arial" w:eastAsia="STZhongsong" w:hAnsi="Arial" w:cs="Arial"/>
          <w:sz w:val="24"/>
          <w:szCs w:val="24"/>
          <w:lang w:eastAsia="zh-CN"/>
        </w:rPr>
        <w:t xml:space="preserve">are seeking </w:t>
      </w:r>
      <w:r w:rsidRPr="001E5FD8">
        <w:rPr>
          <w:rFonts w:ascii="Arial" w:eastAsia="STZhongsong" w:hAnsi="Arial" w:cs="Arial"/>
          <w:sz w:val="24"/>
          <w:szCs w:val="24"/>
          <w:lang w:eastAsia="zh-CN"/>
        </w:rPr>
        <w:t>a supplier to undertake a feasibility study to investigate the efficiency of water use within the agency</w:t>
      </w:r>
      <w:r w:rsidR="006D739F" w:rsidRPr="001E5FD8">
        <w:rPr>
          <w:rFonts w:ascii="Arial" w:eastAsia="STZhongsong" w:hAnsi="Arial" w:cs="Arial"/>
          <w:sz w:val="24"/>
          <w:szCs w:val="24"/>
          <w:lang w:eastAsia="zh-CN"/>
        </w:rPr>
        <w:t>.</w:t>
      </w:r>
      <w:r w:rsidR="00FC638C" w:rsidRPr="001E5FD8">
        <w:rPr>
          <w:rFonts w:ascii="Arial" w:eastAsia="STZhongsong" w:hAnsi="Arial" w:cs="Arial"/>
          <w:sz w:val="24"/>
          <w:szCs w:val="24"/>
          <w:lang w:eastAsia="zh-CN"/>
        </w:rPr>
        <w:t xml:space="preserve"> </w:t>
      </w:r>
      <w:r w:rsidR="006D739F" w:rsidRPr="001E5FD8">
        <w:rPr>
          <w:rFonts w:ascii="Arial" w:eastAsia="STZhongsong" w:hAnsi="Arial" w:cs="Arial"/>
          <w:sz w:val="24"/>
          <w:szCs w:val="24"/>
          <w:lang w:eastAsia="zh-CN"/>
        </w:rPr>
        <w:t>The feasibility study to be carried out</w:t>
      </w:r>
      <w:r w:rsidR="004D2002">
        <w:rPr>
          <w:rFonts w:ascii="Arial" w:eastAsia="STZhongsong" w:hAnsi="Arial" w:cs="Arial"/>
          <w:sz w:val="24"/>
          <w:szCs w:val="24"/>
          <w:lang w:eastAsia="zh-CN"/>
        </w:rPr>
        <w:t xml:space="preserve"> by 31 August 2024</w:t>
      </w:r>
      <w:r w:rsidR="006D739F" w:rsidRPr="001E5FD8">
        <w:rPr>
          <w:rFonts w:ascii="Arial" w:eastAsia="STZhongsong" w:hAnsi="Arial" w:cs="Arial"/>
          <w:sz w:val="24"/>
          <w:szCs w:val="24"/>
          <w:lang w:eastAsia="zh-CN"/>
        </w:rPr>
        <w:t>, will identify opportunities for how and where water consumption can be reduced</w:t>
      </w:r>
      <w:r w:rsidR="000A2322" w:rsidRPr="001E5FD8">
        <w:rPr>
          <w:rFonts w:ascii="Arial" w:eastAsia="STZhongsong" w:hAnsi="Arial" w:cs="Arial"/>
          <w:sz w:val="24"/>
          <w:szCs w:val="24"/>
          <w:lang w:eastAsia="zh-CN"/>
        </w:rPr>
        <w:t>, documenting this and presenting in the form of a report to</w:t>
      </w:r>
      <w:r w:rsidR="006D739F" w:rsidRPr="001E5FD8">
        <w:rPr>
          <w:rFonts w:ascii="Arial" w:eastAsia="STZhongsong" w:hAnsi="Arial" w:cs="Arial"/>
          <w:sz w:val="24"/>
          <w:szCs w:val="24"/>
          <w:lang w:eastAsia="zh-CN"/>
        </w:rPr>
        <w:t xml:space="preserve">. </w:t>
      </w:r>
    </w:p>
    <w:p w14:paraId="33EBC361" w14:textId="0DBA3F2F" w:rsidR="00957253" w:rsidRPr="001E5FD8" w:rsidRDefault="00957253" w:rsidP="00F46FC7">
      <w:pPr>
        <w:ind w:left="-142"/>
        <w:rPr>
          <w:rFonts w:ascii="Arial" w:eastAsia="STZhongsong" w:hAnsi="Arial" w:cs="Arial"/>
          <w:szCs w:val="24"/>
          <w:lang w:eastAsia="zh-CN"/>
        </w:rPr>
      </w:pPr>
    </w:p>
    <w:p w14:paraId="4125A65B" w14:textId="72464BBB" w:rsidR="00F46FC7" w:rsidRPr="001E5FD8" w:rsidRDefault="00F46FC7" w:rsidP="00516562">
      <w:pPr>
        <w:pStyle w:val="ListParagraph"/>
        <w:numPr>
          <w:ilvl w:val="0"/>
          <w:numId w:val="25"/>
        </w:numPr>
        <w:rPr>
          <w:rFonts w:ascii="Arial" w:eastAsia="STZhongsong" w:hAnsi="Arial" w:cs="Arial"/>
          <w:sz w:val="24"/>
          <w:szCs w:val="24"/>
          <w:lang w:eastAsia="zh-CN"/>
        </w:rPr>
      </w:pPr>
      <w:r w:rsidRPr="001E5FD8">
        <w:rPr>
          <w:rFonts w:ascii="Arial" w:eastAsia="STZhongsong" w:hAnsi="Arial" w:cs="Arial"/>
          <w:sz w:val="24"/>
          <w:szCs w:val="24"/>
          <w:lang w:eastAsia="zh-CN"/>
        </w:rPr>
        <w:t xml:space="preserve">The study is to cover </w:t>
      </w:r>
      <w:r w:rsidR="0043621B" w:rsidRPr="001E5FD8">
        <w:rPr>
          <w:rFonts w:ascii="Arial" w:eastAsia="STZhongsong" w:hAnsi="Arial" w:cs="Arial"/>
          <w:sz w:val="24"/>
          <w:szCs w:val="24"/>
          <w:lang w:eastAsia="zh-CN"/>
        </w:rPr>
        <w:t>all DVLA Swansea sites</w:t>
      </w:r>
      <w:r w:rsidR="008117DC" w:rsidRPr="001E5FD8">
        <w:rPr>
          <w:rFonts w:ascii="Arial" w:eastAsia="STZhongsong" w:hAnsi="Arial" w:cs="Arial"/>
          <w:sz w:val="24"/>
          <w:szCs w:val="24"/>
          <w:lang w:eastAsia="zh-CN"/>
        </w:rPr>
        <w:t>:</w:t>
      </w:r>
      <w:r w:rsidR="0043621B" w:rsidRPr="001E5FD8">
        <w:rPr>
          <w:rFonts w:ascii="Arial" w:eastAsia="STZhongsong" w:hAnsi="Arial" w:cs="Arial"/>
          <w:sz w:val="24"/>
          <w:szCs w:val="24"/>
          <w:lang w:eastAsia="zh-CN"/>
        </w:rPr>
        <w:t xml:space="preserve"> </w:t>
      </w:r>
      <w:r w:rsidRPr="001E5FD8">
        <w:rPr>
          <w:rFonts w:ascii="Arial" w:eastAsia="STZhongsong" w:hAnsi="Arial" w:cs="Arial"/>
          <w:sz w:val="24"/>
          <w:szCs w:val="24"/>
          <w:lang w:eastAsia="zh-CN"/>
        </w:rPr>
        <w:t xml:space="preserve">Main site Morriston, </w:t>
      </w:r>
      <w:r w:rsidR="002479DE" w:rsidRPr="001E5FD8">
        <w:rPr>
          <w:rFonts w:ascii="Arial" w:eastAsia="STZhongsong" w:hAnsi="Arial" w:cs="Arial"/>
          <w:sz w:val="24"/>
          <w:szCs w:val="24"/>
          <w:lang w:eastAsia="zh-CN"/>
        </w:rPr>
        <w:t xml:space="preserve">Swansea Vale (consisting of </w:t>
      </w:r>
      <w:r w:rsidRPr="001E5FD8">
        <w:rPr>
          <w:rFonts w:ascii="Arial" w:eastAsia="STZhongsong" w:hAnsi="Arial" w:cs="Arial"/>
          <w:sz w:val="24"/>
          <w:szCs w:val="24"/>
          <w:lang w:eastAsia="zh-CN"/>
        </w:rPr>
        <w:t xml:space="preserve">Contact Centre, Innovation Centre &amp; </w:t>
      </w:r>
      <w:r w:rsidR="00A07D1A" w:rsidRPr="001E5FD8">
        <w:rPr>
          <w:rFonts w:ascii="Arial" w:eastAsia="STZhongsong" w:hAnsi="Arial" w:cs="Arial"/>
          <w:sz w:val="24"/>
          <w:szCs w:val="24"/>
          <w:lang w:eastAsia="zh-CN"/>
        </w:rPr>
        <w:t>Richard Ley Development Centre</w:t>
      </w:r>
      <w:r w:rsidR="002479DE" w:rsidRPr="001E5FD8">
        <w:rPr>
          <w:rFonts w:ascii="Arial" w:eastAsia="STZhongsong" w:hAnsi="Arial" w:cs="Arial"/>
          <w:sz w:val="24"/>
          <w:szCs w:val="24"/>
          <w:lang w:eastAsia="zh-CN"/>
        </w:rPr>
        <w:t>)</w:t>
      </w:r>
      <w:r w:rsidR="00C35384" w:rsidRPr="001E5FD8">
        <w:rPr>
          <w:rFonts w:ascii="Arial" w:eastAsia="STZhongsong" w:hAnsi="Arial" w:cs="Arial"/>
          <w:sz w:val="24"/>
          <w:szCs w:val="24"/>
          <w:lang w:eastAsia="zh-CN"/>
        </w:rPr>
        <w:t xml:space="preserve"> and Ty </w:t>
      </w:r>
      <w:proofErr w:type="spellStart"/>
      <w:r w:rsidR="00C35384" w:rsidRPr="001E5FD8">
        <w:rPr>
          <w:rFonts w:ascii="Arial" w:eastAsia="STZhongsong" w:hAnsi="Arial" w:cs="Arial"/>
          <w:sz w:val="24"/>
          <w:szCs w:val="24"/>
          <w:lang w:eastAsia="zh-CN"/>
        </w:rPr>
        <w:t>Felin</w:t>
      </w:r>
      <w:proofErr w:type="spellEnd"/>
      <w:r w:rsidRPr="001E5FD8">
        <w:rPr>
          <w:rFonts w:ascii="Arial" w:eastAsia="STZhongsong" w:hAnsi="Arial" w:cs="Arial"/>
          <w:sz w:val="24"/>
          <w:szCs w:val="24"/>
          <w:lang w:eastAsia="zh-CN"/>
        </w:rPr>
        <w:t xml:space="preserve">. </w:t>
      </w:r>
    </w:p>
    <w:p w14:paraId="20A17CF4" w14:textId="77777777" w:rsidR="00516562" w:rsidRPr="00516562" w:rsidRDefault="00516562" w:rsidP="00516562">
      <w:pPr>
        <w:pStyle w:val="ListParagraph"/>
        <w:rPr>
          <w:rFonts w:ascii="Arial" w:eastAsia="STZhongsong" w:hAnsi="Arial" w:cs="Arial"/>
          <w:szCs w:val="24"/>
          <w:lang w:eastAsia="zh-CN"/>
        </w:rPr>
      </w:pPr>
    </w:p>
    <w:p w14:paraId="367E26C1" w14:textId="77777777" w:rsidR="00516562" w:rsidRDefault="00516562" w:rsidP="00516562">
      <w:pPr>
        <w:rPr>
          <w:rFonts w:ascii="Arial" w:eastAsia="STZhongsong" w:hAnsi="Arial" w:cs="Arial"/>
          <w:szCs w:val="24"/>
          <w:lang w:eastAsia="zh-CN"/>
        </w:rPr>
      </w:pPr>
    </w:p>
    <w:p w14:paraId="7598CDCB" w14:textId="77777777" w:rsidR="00516562" w:rsidRPr="00516562" w:rsidRDefault="00516562" w:rsidP="00516562">
      <w:pPr>
        <w:rPr>
          <w:rFonts w:ascii="Arial" w:eastAsia="STZhongsong" w:hAnsi="Arial" w:cs="Arial"/>
          <w:szCs w:val="24"/>
          <w:lang w:eastAsia="zh-CN"/>
        </w:rPr>
      </w:pPr>
    </w:p>
    <w:p w14:paraId="3F9B9B82" w14:textId="77777777" w:rsidR="002E7832" w:rsidRDefault="002E7832" w:rsidP="002E7832">
      <w:pPr>
        <w:spacing w:after="120"/>
        <w:jc w:val="both"/>
        <w:rPr>
          <w:rFonts w:ascii="Arial" w:eastAsia="STZhongsong" w:hAnsi="Arial" w:cs="Arial"/>
          <w:szCs w:val="24"/>
          <w:lang w:eastAsia="zh-CN"/>
        </w:rPr>
      </w:pPr>
    </w:p>
    <w:p w14:paraId="0DA45BAF" w14:textId="77777777" w:rsidR="00113F41" w:rsidRDefault="00113F41" w:rsidP="002E7832">
      <w:pPr>
        <w:spacing w:after="120"/>
        <w:jc w:val="both"/>
        <w:rPr>
          <w:rFonts w:ascii="Arial" w:eastAsia="STZhongsong" w:hAnsi="Arial" w:cs="Arial"/>
          <w:szCs w:val="24"/>
          <w:lang w:eastAsia="zh-CN"/>
        </w:rPr>
      </w:pPr>
    </w:p>
    <w:p w14:paraId="3036E06F" w14:textId="77777777" w:rsidR="00113F41" w:rsidRDefault="00113F41" w:rsidP="002E7832">
      <w:pPr>
        <w:spacing w:after="120"/>
        <w:jc w:val="both"/>
        <w:rPr>
          <w:rFonts w:ascii="Arial" w:eastAsia="STZhongsong" w:hAnsi="Arial" w:cs="Arial"/>
          <w:szCs w:val="24"/>
          <w:lang w:eastAsia="zh-CN"/>
        </w:rPr>
      </w:pPr>
    </w:p>
    <w:p w14:paraId="4FB33674" w14:textId="77777777" w:rsidR="00113F41" w:rsidRDefault="00113F41" w:rsidP="002E7832">
      <w:pPr>
        <w:spacing w:after="120"/>
        <w:jc w:val="both"/>
        <w:rPr>
          <w:rFonts w:ascii="Arial" w:eastAsia="STZhongsong" w:hAnsi="Arial" w:cs="Arial"/>
          <w:szCs w:val="24"/>
          <w:lang w:eastAsia="zh-CN"/>
        </w:rPr>
      </w:pPr>
    </w:p>
    <w:p w14:paraId="1D5E110D" w14:textId="77777777" w:rsidR="00113F41" w:rsidRDefault="00113F41" w:rsidP="002E7832">
      <w:pPr>
        <w:spacing w:after="120"/>
        <w:jc w:val="both"/>
        <w:rPr>
          <w:rFonts w:ascii="Arial" w:eastAsia="STZhongsong" w:hAnsi="Arial" w:cs="Arial"/>
          <w:szCs w:val="24"/>
          <w:lang w:eastAsia="zh-CN"/>
        </w:rPr>
      </w:pPr>
    </w:p>
    <w:p w14:paraId="4C22A0D2" w14:textId="77777777" w:rsidR="00113F41" w:rsidRDefault="00113F41" w:rsidP="002E7832">
      <w:pPr>
        <w:spacing w:after="120"/>
        <w:jc w:val="both"/>
        <w:rPr>
          <w:rFonts w:ascii="Arial" w:eastAsia="STZhongsong" w:hAnsi="Arial" w:cs="Arial"/>
          <w:szCs w:val="24"/>
          <w:lang w:eastAsia="zh-CN"/>
        </w:rPr>
      </w:pPr>
    </w:p>
    <w:p w14:paraId="4B739DD7" w14:textId="77777777" w:rsidR="00113F41" w:rsidRPr="0012560C" w:rsidRDefault="00113F41" w:rsidP="002E7832">
      <w:pPr>
        <w:spacing w:after="120"/>
        <w:jc w:val="both"/>
        <w:rPr>
          <w:rFonts w:ascii="Arial" w:eastAsia="STZhongsong" w:hAnsi="Arial" w:cs="Arial"/>
          <w:szCs w:val="24"/>
          <w:lang w:eastAsia="zh-CN"/>
        </w:rPr>
      </w:pPr>
    </w:p>
    <w:p w14:paraId="53D0A331" w14:textId="77777777" w:rsidR="005E3488" w:rsidRPr="0012560C" w:rsidRDefault="005E3488" w:rsidP="00237E4B">
      <w:pPr>
        <w:tabs>
          <w:tab w:val="left" w:pos="-180"/>
        </w:tabs>
        <w:ind w:hanging="180"/>
        <w:rPr>
          <w:rFonts w:ascii="Arial" w:hAnsi="Arial" w:cs="Arial"/>
          <w:szCs w:val="24"/>
          <w:highlight w:val="yellow"/>
        </w:rPr>
      </w:pPr>
    </w:p>
    <w:p w14:paraId="677D4F81" w14:textId="446C35BA" w:rsidR="009424D8" w:rsidRPr="0012560C" w:rsidRDefault="009424D8" w:rsidP="00850192">
      <w:pPr>
        <w:tabs>
          <w:tab w:val="left" w:pos="-180"/>
        </w:tabs>
        <w:ind w:hanging="181"/>
        <w:rPr>
          <w:rFonts w:ascii="Arial" w:hAnsi="Arial" w:cs="Arial"/>
          <w:szCs w:val="24"/>
        </w:rPr>
      </w:pPr>
    </w:p>
    <w:p w14:paraId="4D5FEC7E" w14:textId="61810522" w:rsidR="001A236D" w:rsidRPr="0012560C" w:rsidRDefault="00237E4B" w:rsidP="001B78EE">
      <w:pPr>
        <w:pStyle w:val="Heading2"/>
        <w:tabs>
          <w:tab w:val="clear" w:pos="0"/>
          <w:tab w:val="left" w:pos="-180"/>
        </w:tabs>
        <w:spacing w:before="0"/>
        <w:ind w:left="567" w:hanging="567"/>
        <w:rPr>
          <w:rFonts w:cs="Arial"/>
          <w:sz w:val="24"/>
          <w:szCs w:val="24"/>
        </w:rPr>
      </w:pPr>
      <w:r w:rsidRPr="0012560C">
        <w:rPr>
          <w:rFonts w:cs="Arial"/>
          <w:sz w:val="24"/>
          <w:szCs w:val="24"/>
        </w:rPr>
        <w:t>3.</w:t>
      </w:r>
      <w:r w:rsidRPr="0012560C">
        <w:rPr>
          <w:rFonts w:cs="Arial"/>
          <w:b w:val="0"/>
          <w:sz w:val="24"/>
          <w:szCs w:val="24"/>
        </w:rPr>
        <w:t xml:space="preserve"> </w:t>
      </w:r>
      <w:bookmarkStart w:id="6" w:name="_Toc253400957"/>
      <w:bookmarkStart w:id="7" w:name="_Toc144291534"/>
      <w:r w:rsidR="001B78EE">
        <w:rPr>
          <w:rFonts w:cs="Arial"/>
          <w:b w:val="0"/>
          <w:sz w:val="24"/>
          <w:szCs w:val="24"/>
        </w:rPr>
        <w:tab/>
      </w:r>
      <w:r w:rsidR="001A236D" w:rsidRPr="0012560C">
        <w:rPr>
          <w:rFonts w:cs="Arial"/>
          <w:sz w:val="24"/>
          <w:szCs w:val="24"/>
        </w:rPr>
        <w:t>Procurement Timetable</w:t>
      </w:r>
      <w:bookmarkEnd w:id="6"/>
      <w:bookmarkEnd w:id="7"/>
    </w:p>
    <w:p w14:paraId="2CAAC8B7" w14:textId="79957571" w:rsidR="000020A9" w:rsidRPr="001E5FD8" w:rsidRDefault="000020A9" w:rsidP="001B78EE">
      <w:pPr>
        <w:pStyle w:val="ListParagraph"/>
        <w:numPr>
          <w:ilvl w:val="0"/>
          <w:numId w:val="27"/>
        </w:numPr>
        <w:ind w:left="567" w:hanging="567"/>
        <w:rPr>
          <w:rFonts w:ascii="Arial" w:eastAsia="STZhongsong" w:hAnsi="Arial" w:cs="Arial"/>
          <w:sz w:val="24"/>
          <w:szCs w:val="24"/>
          <w:lang w:eastAsia="zh-CN"/>
        </w:rPr>
      </w:pPr>
      <w:r w:rsidRPr="001E5FD8">
        <w:rPr>
          <w:rFonts w:ascii="Arial" w:eastAsia="STZhongsong" w:hAnsi="Arial" w:cs="Arial"/>
          <w:sz w:val="24"/>
          <w:szCs w:val="24"/>
          <w:lang w:eastAsia="zh-CN"/>
        </w:rPr>
        <w:t xml:space="preserve">The timetable for this </w:t>
      </w:r>
      <w:r w:rsidR="006339AA" w:rsidRPr="001E5FD8">
        <w:rPr>
          <w:rFonts w:ascii="Arial" w:eastAsia="STZhongsong" w:hAnsi="Arial" w:cs="Arial"/>
          <w:sz w:val="24"/>
          <w:szCs w:val="24"/>
          <w:lang w:eastAsia="zh-CN"/>
        </w:rPr>
        <w:t>p</w:t>
      </w:r>
      <w:r w:rsidRPr="001E5FD8">
        <w:rPr>
          <w:rFonts w:ascii="Arial" w:eastAsia="STZhongsong" w:hAnsi="Arial" w:cs="Arial"/>
          <w:sz w:val="24"/>
          <w:szCs w:val="24"/>
          <w:lang w:eastAsia="zh-CN"/>
        </w:rPr>
        <w:t xml:space="preserve">rocurement is set out </w:t>
      </w:r>
      <w:r w:rsidR="002479DE" w:rsidRPr="001E5FD8">
        <w:rPr>
          <w:rFonts w:ascii="Arial" w:eastAsia="STZhongsong" w:hAnsi="Arial" w:cs="Arial"/>
          <w:sz w:val="24"/>
          <w:szCs w:val="24"/>
          <w:lang w:eastAsia="zh-CN"/>
        </w:rPr>
        <w:t>in the table below.</w:t>
      </w:r>
      <w:r w:rsidRPr="001E5FD8">
        <w:rPr>
          <w:rFonts w:ascii="Arial" w:eastAsia="STZhongsong" w:hAnsi="Arial" w:cs="Arial"/>
          <w:sz w:val="24"/>
          <w:szCs w:val="24"/>
          <w:lang w:eastAsia="zh-CN"/>
        </w:rPr>
        <w:t xml:space="preserve"> </w:t>
      </w:r>
      <w:r w:rsidR="00727DE8" w:rsidRPr="001E5FD8">
        <w:rPr>
          <w:rFonts w:ascii="Arial" w:eastAsia="STZhongsong" w:hAnsi="Arial" w:cs="Arial"/>
          <w:sz w:val="24"/>
          <w:szCs w:val="24"/>
          <w:lang w:eastAsia="zh-CN"/>
        </w:rPr>
        <w:t xml:space="preserve">The </w:t>
      </w:r>
      <w:r w:rsidRPr="001E5FD8">
        <w:rPr>
          <w:rFonts w:ascii="Arial" w:eastAsia="STZhongsong" w:hAnsi="Arial" w:cs="Arial"/>
          <w:sz w:val="24"/>
          <w:szCs w:val="24"/>
          <w:lang w:eastAsia="zh-CN"/>
        </w:rPr>
        <w:t>timetable may be changed at any time but any changes to the dates will be made in accordance</w:t>
      </w:r>
      <w:r w:rsidR="00727DE8" w:rsidRPr="001E5FD8">
        <w:rPr>
          <w:rFonts w:ascii="Arial" w:eastAsia="STZhongsong" w:hAnsi="Arial" w:cs="Arial"/>
          <w:sz w:val="24"/>
          <w:szCs w:val="24"/>
          <w:lang w:eastAsia="zh-CN"/>
        </w:rPr>
        <w:t xml:space="preserve"> </w:t>
      </w:r>
      <w:r w:rsidRPr="001E5FD8">
        <w:rPr>
          <w:rFonts w:ascii="Arial" w:eastAsia="STZhongsong" w:hAnsi="Arial" w:cs="Arial"/>
          <w:sz w:val="24"/>
          <w:szCs w:val="24"/>
          <w:lang w:eastAsia="zh-CN"/>
        </w:rPr>
        <w:t>with the Regulations (where applicable).</w:t>
      </w:r>
    </w:p>
    <w:p w14:paraId="483AE64F" w14:textId="77777777" w:rsidR="000020A9" w:rsidRPr="001E5FD8" w:rsidRDefault="000020A9" w:rsidP="000020A9">
      <w:pPr>
        <w:tabs>
          <w:tab w:val="left" w:pos="-180"/>
        </w:tabs>
        <w:ind w:hanging="180"/>
        <w:rPr>
          <w:rFonts w:ascii="Arial" w:eastAsia="STZhongsong" w:hAnsi="Arial" w:cs="Arial"/>
          <w:szCs w:val="24"/>
          <w:lang w:eastAsia="zh-CN"/>
        </w:rPr>
      </w:pPr>
    </w:p>
    <w:p w14:paraId="76A7F8F4" w14:textId="23F159EF" w:rsidR="00533D73" w:rsidRPr="001E5FD8" w:rsidRDefault="00313FCF" w:rsidP="00533D73">
      <w:pPr>
        <w:tabs>
          <w:tab w:val="left" w:pos="-180"/>
        </w:tabs>
        <w:ind w:hanging="180"/>
        <w:rPr>
          <w:rFonts w:ascii="Arial" w:eastAsia="STZhongsong" w:hAnsi="Arial" w:cs="Arial"/>
          <w:szCs w:val="24"/>
          <w:lang w:eastAsia="zh-CN"/>
        </w:rPr>
      </w:pPr>
      <w:r w:rsidRPr="001E5FD8">
        <w:rPr>
          <w:rFonts w:ascii="Arial" w:eastAsia="STZhongsong" w:hAnsi="Arial" w:cs="Arial"/>
          <w:szCs w:val="24"/>
          <w:lang w:eastAsia="zh-CN"/>
        </w:rPr>
        <w:t>Suppliers</w:t>
      </w:r>
      <w:r w:rsidR="007E5D77" w:rsidRPr="001E5FD8">
        <w:rPr>
          <w:rFonts w:ascii="Arial" w:eastAsia="STZhongsong" w:hAnsi="Arial" w:cs="Arial"/>
          <w:szCs w:val="24"/>
          <w:lang w:eastAsia="zh-CN"/>
        </w:rPr>
        <w:t xml:space="preserve"> </w:t>
      </w:r>
      <w:r w:rsidR="000020A9" w:rsidRPr="001E5FD8">
        <w:rPr>
          <w:rFonts w:ascii="Arial" w:eastAsia="STZhongsong" w:hAnsi="Arial" w:cs="Arial"/>
          <w:szCs w:val="24"/>
          <w:lang w:eastAsia="zh-CN"/>
        </w:rPr>
        <w:t xml:space="preserve">will be informed if changes to </w:t>
      </w:r>
      <w:r w:rsidR="00727DE8" w:rsidRPr="001E5FD8">
        <w:rPr>
          <w:rFonts w:ascii="Arial" w:eastAsia="STZhongsong" w:hAnsi="Arial" w:cs="Arial"/>
          <w:szCs w:val="24"/>
          <w:lang w:eastAsia="zh-CN"/>
        </w:rPr>
        <w:t xml:space="preserve">the </w:t>
      </w:r>
      <w:r w:rsidR="000020A9" w:rsidRPr="001E5FD8">
        <w:rPr>
          <w:rFonts w:ascii="Arial" w:eastAsia="STZhongsong" w:hAnsi="Arial" w:cs="Arial"/>
          <w:szCs w:val="24"/>
          <w:lang w:eastAsia="zh-CN"/>
        </w:rPr>
        <w:t>timetable are necessary.</w:t>
      </w:r>
    </w:p>
    <w:p w14:paraId="0CE6E871" w14:textId="77777777" w:rsidR="00533D73" w:rsidRPr="001E5FD8" w:rsidRDefault="00533D73" w:rsidP="00533D73">
      <w:pPr>
        <w:tabs>
          <w:tab w:val="left" w:pos="-180"/>
        </w:tabs>
        <w:ind w:hanging="180"/>
        <w:rPr>
          <w:rFonts w:ascii="Arial" w:eastAsia="STZhongsong" w:hAnsi="Arial" w:cs="Arial"/>
          <w:szCs w:val="24"/>
          <w:lang w:eastAsia="zh-CN"/>
        </w:rPr>
      </w:pPr>
    </w:p>
    <w:p w14:paraId="379025B1" w14:textId="77777777" w:rsidR="00407612" w:rsidRPr="001E5FD8" w:rsidRDefault="00407612" w:rsidP="00407612">
      <w:pPr>
        <w:tabs>
          <w:tab w:val="left" w:pos="-180"/>
        </w:tabs>
        <w:ind w:hanging="180"/>
        <w:rPr>
          <w:rFonts w:ascii="Arial" w:hAnsi="Arial" w:cs="Arial"/>
          <w:szCs w:val="24"/>
        </w:rPr>
      </w:pPr>
      <w:r w:rsidRPr="001E5FD8">
        <w:rPr>
          <w:rFonts w:ascii="Arial" w:hAnsi="Arial" w:cs="Arial"/>
          <w:szCs w:val="24"/>
        </w:rPr>
        <w:t>The key dates for this procurement (</w:t>
      </w:r>
      <w:r w:rsidRPr="001E5FD8">
        <w:rPr>
          <w:rStyle w:val="DefTerm"/>
          <w:rFonts w:ascii="Arial" w:hAnsi="Arial" w:cs="Arial"/>
          <w:szCs w:val="24"/>
        </w:rPr>
        <w:t>Timetable</w:t>
      </w:r>
      <w:r w:rsidRPr="001E5FD8">
        <w:rPr>
          <w:rFonts w:ascii="Arial" w:hAnsi="Arial" w:cs="Arial"/>
          <w:szCs w:val="24"/>
        </w:rPr>
        <w:t xml:space="preserve">) are currently anticipated to be as follows: </w:t>
      </w:r>
    </w:p>
    <w:p w14:paraId="3002D63C" w14:textId="77777777" w:rsidR="00407612" w:rsidRPr="0012560C" w:rsidRDefault="00407612" w:rsidP="00407612">
      <w:pPr>
        <w:tabs>
          <w:tab w:val="left" w:pos="-180"/>
        </w:tabs>
        <w:ind w:hanging="180"/>
        <w:rPr>
          <w:rFonts w:ascii="Arial" w:hAnsi="Arial" w:cs="Arial"/>
          <w:color w:val="FF0000"/>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670"/>
        <w:gridCol w:w="4670"/>
      </w:tblGrid>
      <w:tr w:rsidR="00407612" w:rsidRPr="0012560C" w14:paraId="6A90BF2A" w14:textId="77777777" w:rsidTr="00F15D1E">
        <w:tc>
          <w:tcPr>
            <w:tcW w:w="2500" w:type="pct"/>
            <w:tcBorders>
              <w:top w:val="single" w:sz="8" w:space="0" w:color="000000"/>
              <w:left w:val="single" w:sz="8" w:space="0" w:color="000000"/>
              <w:bottom w:val="single" w:sz="8" w:space="0" w:color="000000"/>
              <w:right w:val="single" w:sz="8" w:space="0" w:color="000000"/>
            </w:tcBorders>
          </w:tcPr>
          <w:p w14:paraId="77E19AF4" w14:textId="77777777" w:rsidR="00407612" w:rsidRPr="0012560C" w:rsidRDefault="00407612" w:rsidP="00F15D1E">
            <w:pPr>
              <w:pStyle w:val="Paragraph"/>
              <w:spacing w:after="240" w:line="240" w:lineRule="auto"/>
              <w:jc w:val="left"/>
              <w:rPr>
                <w:rFonts w:ascii="Arial" w:hAnsi="Arial"/>
                <w:b/>
                <w:sz w:val="24"/>
                <w:szCs w:val="24"/>
                <w:highlight w:val="darkGray"/>
              </w:rPr>
            </w:pPr>
            <w:r w:rsidRPr="009460A0">
              <w:rPr>
                <w:rFonts w:ascii="Arial" w:hAnsi="Arial"/>
                <w:b/>
                <w:sz w:val="24"/>
                <w:szCs w:val="24"/>
              </w:rPr>
              <w:t>Event</w:t>
            </w:r>
          </w:p>
        </w:tc>
        <w:tc>
          <w:tcPr>
            <w:tcW w:w="2500" w:type="pct"/>
            <w:tcBorders>
              <w:top w:val="single" w:sz="8" w:space="0" w:color="000000"/>
              <w:left w:val="single" w:sz="8" w:space="0" w:color="000000"/>
              <w:bottom w:val="single" w:sz="8" w:space="0" w:color="000000"/>
              <w:right w:val="single" w:sz="8" w:space="0" w:color="000000"/>
            </w:tcBorders>
          </w:tcPr>
          <w:p w14:paraId="250276B5" w14:textId="77777777" w:rsidR="00407612" w:rsidRPr="0012560C" w:rsidRDefault="00407612" w:rsidP="00F15D1E">
            <w:pPr>
              <w:pStyle w:val="Paragraph"/>
              <w:spacing w:after="240" w:line="240" w:lineRule="auto"/>
              <w:jc w:val="left"/>
              <w:rPr>
                <w:rFonts w:ascii="Arial" w:hAnsi="Arial"/>
                <w:b/>
                <w:sz w:val="24"/>
                <w:szCs w:val="24"/>
                <w:highlight w:val="darkGray"/>
              </w:rPr>
            </w:pPr>
            <w:r w:rsidRPr="009460A0">
              <w:rPr>
                <w:rFonts w:ascii="Arial" w:hAnsi="Arial"/>
                <w:b/>
                <w:sz w:val="24"/>
                <w:szCs w:val="24"/>
              </w:rPr>
              <w:t>Date</w:t>
            </w:r>
          </w:p>
        </w:tc>
      </w:tr>
      <w:tr w:rsidR="00407612" w:rsidRPr="0012560C" w14:paraId="28AEE3BD" w14:textId="77777777" w:rsidTr="00F15D1E">
        <w:tc>
          <w:tcPr>
            <w:tcW w:w="2500" w:type="pct"/>
            <w:tcBorders>
              <w:top w:val="single" w:sz="8" w:space="0" w:color="000000"/>
              <w:left w:val="single" w:sz="8" w:space="0" w:color="000000"/>
              <w:bottom w:val="single" w:sz="8" w:space="0" w:color="000000"/>
              <w:right w:val="single" w:sz="8" w:space="0" w:color="000000"/>
            </w:tcBorders>
          </w:tcPr>
          <w:p w14:paraId="7580377F" w14:textId="0E2967B1" w:rsidR="00407612" w:rsidRPr="0012560C" w:rsidRDefault="0083323E" w:rsidP="00F15D1E">
            <w:pPr>
              <w:pStyle w:val="Paragraph"/>
              <w:spacing w:after="240" w:line="240" w:lineRule="auto"/>
              <w:jc w:val="left"/>
              <w:rPr>
                <w:rFonts w:ascii="Arial" w:hAnsi="Arial"/>
                <w:sz w:val="24"/>
                <w:szCs w:val="24"/>
              </w:rPr>
            </w:pPr>
            <w:r>
              <w:rPr>
                <w:rFonts w:ascii="Arial" w:hAnsi="Arial"/>
                <w:sz w:val="24"/>
                <w:szCs w:val="24"/>
              </w:rPr>
              <w:t>Launch</w:t>
            </w:r>
            <w:r w:rsidR="00407612" w:rsidRPr="0012560C">
              <w:rPr>
                <w:rFonts w:ascii="Arial" w:hAnsi="Arial"/>
                <w:sz w:val="24"/>
                <w:szCs w:val="24"/>
              </w:rPr>
              <w:t xml:space="preserve"> IT</w:t>
            </w:r>
            <w:r w:rsidR="006D3C39">
              <w:rPr>
                <w:rFonts w:ascii="Arial" w:hAnsi="Arial"/>
                <w:sz w:val="24"/>
                <w:szCs w:val="24"/>
              </w:rPr>
              <w:t>T</w:t>
            </w:r>
            <w:r w:rsidR="00407612" w:rsidRPr="0012560C">
              <w:rPr>
                <w:rFonts w:ascii="Arial" w:hAnsi="Arial"/>
                <w:sz w:val="24"/>
                <w:szCs w:val="24"/>
              </w:rPr>
              <w:t xml:space="preserve"> to potential </w:t>
            </w:r>
            <w:r w:rsidR="00407612" w:rsidRPr="0012560C">
              <w:rPr>
                <w:rFonts w:ascii="Arial" w:hAnsi="Arial"/>
                <w:bCs/>
                <w:sz w:val="24"/>
                <w:szCs w:val="24"/>
              </w:rPr>
              <w:t>suppliers</w:t>
            </w:r>
          </w:p>
        </w:tc>
        <w:tc>
          <w:tcPr>
            <w:tcW w:w="2500" w:type="pct"/>
            <w:tcBorders>
              <w:top w:val="single" w:sz="8" w:space="0" w:color="000000"/>
              <w:left w:val="single" w:sz="8" w:space="0" w:color="000000"/>
              <w:bottom w:val="single" w:sz="8" w:space="0" w:color="000000"/>
              <w:right w:val="single" w:sz="8" w:space="0" w:color="000000"/>
            </w:tcBorders>
          </w:tcPr>
          <w:p w14:paraId="52DDF939" w14:textId="6AEC97FC" w:rsidR="00407612" w:rsidRPr="0012560C" w:rsidRDefault="00B30A66" w:rsidP="00F15D1E">
            <w:pPr>
              <w:pStyle w:val="Paragraph"/>
              <w:spacing w:after="240" w:line="240" w:lineRule="auto"/>
              <w:jc w:val="left"/>
              <w:rPr>
                <w:rFonts w:ascii="Arial" w:hAnsi="Arial"/>
                <w:sz w:val="24"/>
                <w:szCs w:val="24"/>
              </w:rPr>
            </w:pPr>
            <w:r>
              <w:rPr>
                <w:rFonts w:ascii="Arial" w:hAnsi="Arial"/>
                <w:sz w:val="24"/>
                <w:szCs w:val="24"/>
              </w:rPr>
              <w:t>Friday 19</w:t>
            </w:r>
            <w:r w:rsidRPr="00B30A66">
              <w:rPr>
                <w:rFonts w:ascii="Arial" w:hAnsi="Arial"/>
                <w:sz w:val="24"/>
                <w:szCs w:val="24"/>
                <w:vertAlign w:val="superscript"/>
              </w:rPr>
              <w:t>th</w:t>
            </w:r>
            <w:r>
              <w:rPr>
                <w:rFonts w:ascii="Arial" w:hAnsi="Arial"/>
                <w:sz w:val="24"/>
                <w:szCs w:val="24"/>
              </w:rPr>
              <w:t xml:space="preserve"> </w:t>
            </w:r>
            <w:r w:rsidR="008538ED">
              <w:rPr>
                <w:rFonts w:ascii="Arial" w:hAnsi="Arial"/>
                <w:sz w:val="24"/>
                <w:szCs w:val="24"/>
              </w:rPr>
              <w:t>April</w:t>
            </w:r>
            <w:r w:rsidR="0083323E">
              <w:rPr>
                <w:rFonts w:ascii="Arial" w:hAnsi="Arial"/>
                <w:sz w:val="24"/>
                <w:szCs w:val="24"/>
              </w:rPr>
              <w:t xml:space="preserve"> 2024</w:t>
            </w:r>
          </w:p>
        </w:tc>
      </w:tr>
      <w:tr w:rsidR="00407612" w:rsidRPr="006A11F4" w14:paraId="5A7B76E9" w14:textId="77777777" w:rsidTr="00F15D1E">
        <w:tc>
          <w:tcPr>
            <w:tcW w:w="2500" w:type="pct"/>
            <w:tcBorders>
              <w:top w:val="single" w:sz="8" w:space="0" w:color="000000"/>
              <w:left w:val="single" w:sz="8" w:space="0" w:color="000000"/>
              <w:bottom w:val="single" w:sz="8" w:space="0" w:color="000000"/>
              <w:right w:val="single" w:sz="8" w:space="0" w:color="000000"/>
            </w:tcBorders>
          </w:tcPr>
          <w:p w14:paraId="58638FF1" w14:textId="44EFB9FC" w:rsidR="00407612" w:rsidRPr="00533D73" w:rsidRDefault="0083323E" w:rsidP="00F15D1E">
            <w:pPr>
              <w:pStyle w:val="Paragraph"/>
              <w:spacing w:after="240" w:line="240" w:lineRule="auto"/>
              <w:jc w:val="left"/>
              <w:rPr>
                <w:rFonts w:ascii="Arial" w:hAnsi="Arial"/>
                <w:sz w:val="24"/>
                <w:szCs w:val="24"/>
              </w:rPr>
            </w:pPr>
            <w:r>
              <w:rPr>
                <w:rFonts w:ascii="Arial" w:hAnsi="Arial"/>
                <w:sz w:val="24"/>
                <w:szCs w:val="24"/>
              </w:rPr>
              <w:t>C</w:t>
            </w:r>
            <w:r w:rsidR="00407612" w:rsidRPr="00533D73">
              <w:rPr>
                <w:rFonts w:ascii="Arial" w:hAnsi="Arial"/>
                <w:sz w:val="24"/>
                <w:szCs w:val="24"/>
              </w:rPr>
              <w:t>larification</w:t>
            </w:r>
            <w:r>
              <w:rPr>
                <w:rFonts w:ascii="Arial" w:hAnsi="Arial"/>
                <w:sz w:val="24"/>
                <w:szCs w:val="24"/>
              </w:rPr>
              <w:t xml:space="preserve"> questions deadline</w:t>
            </w:r>
            <w:r w:rsidR="00407612" w:rsidRPr="00533D73">
              <w:rPr>
                <w:rFonts w:ascii="Arial" w:hAnsi="Arial"/>
                <w:sz w:val="24"/>
                <w:szCs w:val="24"/>
              </w:rPr>
              <w:t xml:space="preserve"> </w:t>
            </w:r>
          </w:p>
        </w:tc>
        <w:tc>
          <w:tcPr>
            <w:tcW w:w="2500" w:type="pct"/>
            <w:tcBorders>
              <w:top w:val="single" w:sz="8" w:space="0" w:color="000000"/>
              <w:left w:val="single" w:sz="8" w:space="0" w:color="000000"/>
              <w:bottom w:val="single" w:sz="8" w:space="0" w:color="000000"/>
              <w:right w:val="single" w:sz="8" w:space="0" w:color="000000"/>
            </w:tcBorders>
          </w:tcPr>
          <w:p w14:paraId="7E95F8EC" w14:textId="44B45F59" w:rsidR="00407612" w:rsidRPr="00533D73" w:rsidRDefault="00411962" w:rsidP="00F15D1E">
            <w:pPr>
              <w:pStyle w:val="Paragraph"/>
              <w:spacing w:after="240" w:line="240" w:lineRule="auto"/>
              <w:jc w:val="left"/>
              <w:rPr>
                <w:rFonts w:ascii="Arial" w:hAnsi="Arial"/>
                <w:sz w:val="24"/>
                <w:szCs w:val="24"/>
              </w:rPr>
            </w:pPr>
            <w:r>
              <w:rPr>
                <w:rFonts w:ascii="Arial" w:hAnsi="Arial"/>
                <w:sz w:val="24"/>
                <w:szCs w:val="24"/>
              </w:rPr>
              <w:t xml:space="preserve">Friday </w:t>
            </w:r>
            <w:r w:rsidR="008538ED">
              <w:rPr>
                <w:rFonts w:ascii="Arial" w:hAnsi="Arial"/>
                <w:sz w:val="24"/>
                <w:szCs w:val="24"/>
              </w:rPr>
              <w:t>3</w:t>
            </w:r>
            <w:r w:rsidR="008538ED" w:rsidRPr="008538ED">
              <w:rPr>
                <w:rFonts w:ascii="Arial" w:hAnsi="Arial"/>
                <w:sz w:val="24"/>
                <w:szCs w:val="24"/>
                <w:vertAlign w:val="superscript"/>
              </w:rPr>
              <w:t>rd</w:t>
            </w:r>
            <w:r w:rsidR="008538ED">
              <w:rPr>
                <w:rFonts w:ascii="Arial" w:hAnsi="Arial"/>
                <w:sz w:val="24"/>
                <w:szCs w:val="24"/>
              </w:rPr>
              <w:t xml:space="preserve"> May </w:t>
            </w:r>
            <w:r w:rsidR="006F03A0">
              <w:rPr>
                <w:rFonts w:ascii="Arial" w:hAnsi="Arial"/>
                <w:sz w:val="24"/>
                <w:szCs w:val="24"/>
              </w:rPr>
              <w:t>2024</w:t>
            </w:r>
          </w:p>
        </w:tc>
      </w:tr>
      <w:tr w:rsidR="00407612" w:rsidRPr="006A11F4" w14:paraId="17724EB2" w14:textId="77777777" w:rsidTr="00F15D1E">
        <w:tc>
          <w:tcPr>
            <w:tcW w:w="2500" w:type="pct"/>
            <w:tcBorders>
              <w:top w:val="single" w:sz="8" w:space="0" w:color="000000"/>
              <w:left w:val="single" w:sz="8" w:space="0" w:color="000000"/>
              <w:bottom w:val="single" w:sz="8" w:space="0" w:color="000000"/>
              <w:right w:val="single" w:sz="8" w:space="0" w:color="000000"/>
            </w:tcBorders>
          </w:tcPr>
          <w:p w14:paraId="37BE176F" w14:textId="5FE1042F" w:rsidR="00407612" w:rsidRPr="00533D73" w:rsidRDefault="006F03A0" w:rsidP="00F15D1E">
            <w:pPr>
              <w:pStyle w:val="Paragraph"/>
              <w:spacing w:after="240" w:line="240" w:lineRule="auto"/>
              <w:jc w:val="left"/>
              <w:rPr>
                <w:rFonts w:ascii="Arial" w:hAnsi="Arial"/>
                <w:sz w:val="24"/>
                <w:szCs w:val="24"/>
              </w:rPr>
            </w:pPr>
            <w:r>
              <w:rPr>
                <w:rFonts w:ascii="Arial" w:hAnsi="Arial"/>
                <w:sz w:val="24"/>
                <w:szCs w:val="24"/>
              </w:rPr>
              <w:t>Tender submission deadline</w:t>
            </w:r>
            <w:r w:rsidR="00407612" w:rsidRPr="00533D73">
              <w:rPr>
                <w:rFonts w:ascii="Arial" w:hAnsi="Arial"/>
                <w:sz w:val="24"/>
                <w:szCs w:val="24"/>
              </w:rPr>
              <w:t xml:space="preserve"> </w:t>
            </w:r>
          </w:p>
        </w:tc>
        <w:tc>
          <w:tcPr>
            <w:tcW w:w="2500" w:type="pct"/>
            <w:tcBorders>
              <w:top w:val="single" w:sz="8" w:space="0" w:color="000000"/>
              <w:left w:val="single" w:sz="8" w:space="0" w:color="000000"/>
              <w:bottom w:val="single" w:sz="8" w:space="0" w:color="000000"/>
              <w:right w:val="single" w:sz="8" w:space="0" w:color="000000"/>
            </w:tcBorders>
          </w:tcPr>
          <w:p w14:paraId="1295C9FB" w14:textId="53EBDBFF" w:rsidR="00407612" w:rsidRPr="00533D73" w:rsidRDefault="00411962" w:rsidP="00F15D1E">
            <w:pPr>
              <w:pStyle w:val="Paragraph"/>
              <w:spacing w:after="240" w:line="240" w:lineRule="auto"/>
              <w:jc w:val="left"/>
              <w:rPr>
                <w:rFonts w:ascii="Arial" w:hAnsi="Arial"/>
                <w:sz w:val="24"/>
                <w:szCs w:val="24"/>
              </w:rPr>
            </w:pPr>
            <w:r>
              <w:rPr>
                <w:rFonts w:ascii="Arial" w:hAnsi="Arial"/>
                <w:sz w:val="24"/>
                <w:szCs w:val="24"/>
              </w:rPr>
              <w:t xml:space="preserve">Friday </w:t>
            </w:r>
            <w:r w:rsidR="00380569">
              <w:rPr>
                <w:rFonts w:ascii="Arial" w:hAnsi="Arial"/>
                <w:sz w:val="24"/>
                <w:szCs w:val="24"/>
              </w:rPr>
              <w:t>17</w:t>
            </w:r>
            <w:r w:rsidR="00380569" w:rsidRPr="00380569">
              <w:rPr>
                <w:rFonts w:ascii="Arial" w:hAnsi="Arial"/>
                <w:sz w:val="24"/>
                <w:szCs w:val="24"/>
                <w:vertAlign w:val="superscript"/>
              </w:rPr>
              <w:t>th</w:t>
            </w:r>
            <w:r w:rsidR="00380569">
              <w:rPr>
                <w:rFonts w:ascii="Arial" w:hAnsi="Arial"/>
                <w:sz w:val="24"/>
                <w:szCs w:val="24"/>
              </w:rPr>
              <w:t xml:space="preserve"> </w:t>
            </w:r>
            <w:r w:rsidR="008538ED">
              <w:rPr>
                <w:rFonts w:ascii="Arial" w:hAnsi="Arial"/>
                <w:sz w:val="24"/>
                <w:szCs w:val="24"/>
              </w:rPr>
              <w:t>May</w:t>
            </w:r>
            <w:r w:rsidR="006F03A0">
              <w:rPr>
                <w:rFonts w:ascii="Arial" w:hAnsi="Arial"/>
                <w:sz w:val="24"/>
                <w:szCs w:val="24"/>
              </w:rPr>
              <w:t xml:space="preserve"> 2024</w:t>
            </w:r>
          </w:p>
        </w:tc>
      </w:tr>
      <w:tr w:rsidR="00407612" w:rsidRPr="006A11F4" w14:paraId="71E6CD0A" w14:textId="77777777" w:rsidTr="00F15D1E">
        <w:tc>
          <w:tcPr>
            <w:tcW w:w="2500" w:type="pct"/>
            <w:tcBorders>
              <w:top w:val="single" w:sz="8" w:space="0" w:color="000000"/>
              <w:left w:val="single" w:sz="8" w:space="0" w:color="000000"/>
              <w:bottom w:val="single" w:sz="8" w:space="0" w:color="000000"/>
              <w:right w:val="single" w:sz="8" w:space="0" w:color="000000"/>
            </w:tcBorders>
          </w:tcPr>
          <w:p w14:paraId="1741B219" w14:textId="77777777" w:rsidR="00407612" w:rsidRPr="00533D73" w:rsidRDefault="00407612" w:rsidP="00F15D1E">
            <w:pPr>
              <w:pStyle w:val="Paragraph"/>
              <w:spacing w:after="240" w:line="240" w:lineRule="auto"/>
              <w:jc w:val="left"/>
              <w:rPr>
                <w:rFonts w:ascii="Arial" w:hAnsi="Arial"/>
                <w:sz w:val="24"/>
                <w:szCs w:val="24"/>
              </w:rPr>
            </w:pPr>
            <w:r w:rsidRPr="00533D73">
              <w:rPr>
                <w:rFonts w:ascii="Arial" w:hAnsi="Arial"/>
                <w:sz w:val="24"/>
                <w:szCs w:val="24"/>
              </w:rPr>
              <w:t xml:space="preserve">Evaluation of </w:t>
            </w:r>
            <w:r>
              <w:rPr>
                <w:rFonts w:ascii="Arial" w:hAnsi="Arial"/>
                <w:sz w:val="24"/>
                <w:szCs w:val="24"/>
              </w:rPr>
              <w:t>responses</w:t>
            </w:r>
          </w:p>
        </w:tc>
        <w:tc>
          <w:tcPr>
            <w:tcW w:w="2500" w:type="pct"/>
            <w:tcBorders>
              <w:top w:val="single" w:sz="8" w:space="0" w:color="000000"/>
              <w:left w:val="single" w:sz="8" w:space="0" w:color="000000"/>
              <w:bottom w:val="single" w:sz="8" w:space="0" w:color="000000"/>
              <w:right w:val="single" w:sz="8" w:space="0" w:color="000000"/>
            </w:tcBorders>
          </w:tcPr>
          <w:p w14:paraId="4E5A1BBC" w14:textId="7C3FED99" w:rsidR="00407612" w:rsidRPr="00533D73" w:rsidRDefault="008538ED" w:rsidP="00F15D1E">
            <w:pPr>
              <w:pStyle w:val="Paragraph"/>
              <w:spacing w:after="240" w:line="240" w:lineRule="auto"/>
              <w:jc w:val="left"/>
              <w:rPr>
                <w:rFonts w:ascii="Arial" w:hAnsi="Arial"/>
                <w:sz w:val="24"/>
                <w:szCs w:val="24"/>
              </w:rPr>
            </w:pPr>
            <w:r>
              <w:rPr>
                <w:rFonts w:ascii="Arial" w:hAnsi="Arial"/>
                <w:sz w:val="24"/>
                <w:szCs w:val="24"/>
              </w:rPr>
              <w:t xml:space="preserve">Tuesday </w:t>
            </w:r>
            <w:r w:rsidR="00C50881">
              <w:rPr>
                <w:rFonts w:ascii="Arial" w:hAnsi="Arial"/>
                <w:sz w:val="24"/>
                <w:szCs w:val="24"/>
              </w:rPr>
              <w:t>21</w:t>
            </w:r>
            <w:r w:rsidR="00C50881" w:rsidRPr="00C50881">
              <w:rPr>
                <w:rFonts w:ascii="Arial" w:hAnsi="Arial"/>
                <w:sz w:val="24"/>
                <w:szCs w:val="24"/>
                <w:vertAlign w:val="superscript"/>
              </w:rPr>
              <w:t>st</w:t>
            </w:r>
            <w:r w:rsidR="00C50881">
              <w:rPr>
                <w:rFonts w:ascii="Arial" w:hAnsi="Arial"/>
                <w:sz w:val="24"/>
                <w:szCs w:val="24"/>
              </w:rPr>
              <w:t xml:space="preserve"> </w:t>
            </w:r>
            <w:r>
              <w:rPr>
                <w:rFonts w:ascii="Arial" w:hAnsi="Arial"/>
                <w:sz w:val="24"/>
                <w:szCs w:val="24"/>
              </w:rPr>
              <w:t xml:space="preserve">– Wednesday </w:t>
            </w:r>
            <w:r w:rsidR="00C50881">
              <w:rPr>
                <w:rFonts w:ascii="Arial" w:hAnsi="Arial"/>
                <w:sz w:val="24"/>
                <w:szCs w:val="24"/>
              </w:rPr>
              <w:t>22</w:t>
            </w:r>
            <w:r w:rsidR="00C50881" w:rsidRPr="00C50881">
              <w:rPr>
                <w:rFonts w:ascii="Arial" w:hAnsi="Arial"/>
                <w:sz w:val="24"/>
                <w:szCs w:val="24"/>
                <w:vertAlign w:val="superscript"/>
              </w:rPr>
              <w:t>nd</w:t>
            </w:r>
            <w:r w:rsidR="00C50881">
              <w:rPr>
                <w:rFonts w:ascii="Arial" w:hAnsi="Arial"/>
                <w:sz w:val="24"/>
                <w:szCs w:val="24"/>
              </w:rPr>
              <w:t xml:space="preserve"> </w:t>
            </w:r>
            <w:r>
              <w:rPr>
                <w:rFonts w:ascii="Arial" w:hAnsi="Arial"/>
                <w:sz w:val="24"/>
                <w:szCs w:val="24"/>
              </w:rPr>
              <w:t>May 2024</w:t>
            </w:r>
          </w:p>
        </w:tc>
      </w:tr>
      <w:tr w:rsidR="00407612" w:rsidRPr="006A11F4" w14:paraId="1839E6B9" w14:textId="77777777" w:rsidTr="00F15D1E">
        <w:tc>
          <w:tcPr>
            <w:tcW w:w="2500" w:type="pct"/>
            <w:tcBorders>
              <w:top w:val="single" w:sz="8" w:space="0" w:color="000000"/>
              <w:left w:val="single" w:sz="8" w:space="0" w:color="000000"/>
              <w:bottom w:val="single" w:sz="8" w:space="0" w:color="000000"/>
              <w:right w:val="single" w:sz="8" w:space="0" w:color="000000"/>
            </w:tcBorders>
          </w:tcPr>
          <w:p w14:paraId="0C1B5D35" w14:textId="77777777" w:rsidR="00407612" w:rsidRPr="00533D73" w:rsidRDefault="00407612" w:rsidP="00F15D1E">
            <w:pPr>
              <w:pStyle w:val="Paragraph"/>
              <w:spacing w:after="240" w:line="240" w:lineRule="auto"/>
              <w:jc w:val="left"/>
              <w:rPr>
                <w:rFonts w:ascii="Arial" w:hAnsi="Arial"/>
                <w:sz w:val="24"/>
                <w:szCs w:val="24"/>
              </w:rPr>
            </w:pPr>
            <w:r w:rsidRPr="00533D73">
              <w:rPr>
                <w:rFonts w:ascii="Arial" w:hAnsi="Arial"/>
                <w:sz w:val="24"/>
                <w:szCs w:val="24"/>
              </w:rPr>
              <w:t>Notification of contract award decision</w:t>
            </w:r>
          </w:p>
        </w:tc>
        <w:tc>
          <w:tcPr>
            <w:tcW w:w="2500" w:type="pct"/>
            <w:tcBorders>
              <w:top w:val="single" w:sz="8" w:space="0" w:color="000000"/>
              <w:left w:val="single" w:sz="8" w:space="0" w:color="000000"/>
              <w:bottom w:val="single" w:sz="8" w:space="0" w:color="000000"/>
              <w:right w:val="single" w:sz="8" w:space="0" w:color="000000"/>
            </w:tcBorders>
          </w:tcPr>
          <w:p w14:paraId="10D360EC" w14:textId="43B7DFC0" w:rsidR="00407612" w:rsidRPr="00533D73" w:rsidRDefault="008538ED" w:rsidP="00F15D1E">
            <w:pPr>
              <w:pStyle w:val="Paragraph"/>
              <w:spacing w:after="240" w:line="240" w:lineRule="auto"/>
              <w:jc w:val="left"/>
              <w:rPr>
                <w:rFonts w:ascii="Arial" w:hAnsi="Arial"/>
                <w:sz w:val="24"/>
                <w:szCs w:val="24"/>
              </w:rPr>
            </w:pPr>
            <w:r>
              <w:rPr>
                <w:rFonts w:ascii="Arial" w:hAnsi="Arial"/>
                <w:sz w:val="24"/>
                <w:szCs w:val="24"/>
              </w:rPr>
              <w:t xml:space="preserve">Friday </w:t>
            </w:r>
            <w:r w:rsidR="00C50881">
              <w:rPr>
                <w:rFonts w:ascii="Arial" w:hAnsi="Arial"/>
                <w:sz w:val="24"/>
                <w:szCs w:val="24"/>
              </w:rPr>
              <w:t>31st</w:t>
            </w:r>
            <w:r w:rsidR="006F03A0">
              <w:rPr>
                <w:rFonts w:ascii="Arial" w:hAnsi="Arial"/>
                <w:sz w:val="24"/>
                <w:szCs w:val="24"/>
              </w:rPr>
              <w:t xml:space="preserve"> </w:t>
            </w:r>
            <w:r>
              <w:rPr>
                <w:rFonts w:ascii="Arial" w:hAnsi="Arial"/>
                <w:sz w:val="24"/>
                <w:szCs w:val="24"/>
              </w:rPr>
              <w:t>May 2024</w:t>
            </w:r>
          </w:p>
        </w:tc>
      </w:tr>
      <w:tr w:rsidR="00407612" w:rsidRPr="006A11F4" w14:paraId="5BFBCBE7" w14:textId="77777777" w:rsidTr="00F15D1E">
        <w:tc>
          <w:tcPr>
            <w:tcW w:w="2500" w:type="pct"/>
            <w:tcBorders>
              <w:top w:val="single" w:sz="8" w:space="0" w:color="000000"/>
              <w:left w:val="single" w:sz="8" w:space="0" w:color="000000"/>
              <w:bottom w:val="single" w:sz="8" w:space="0" w:color="000000"/>
              <w:right w:val="single" w:sz="8" w:space="0" w:color="000000"/>
            </w:tcBorders>
          </w:tcPr>
          <w:p w14:paraId="69793C82" w14:textId="77777777" w:rsidR="00407612" w:rsidRPr="00533D73" w:rsidRDefault="00407612" w:rsidP="00F15D1E">
            <w:pPr>
              <w:pStyle w:val="Paragraph"/>
              <w:spacing w:after="240" w:line="240" w:lineRule="auto"/>
              <w:jc w:val="left"/>
              <w:rPr>
                <w:rFonts w:ascii="Arial" w:hAnsi="Arial"/>
                <w:sz w:val="24"/>
                <w:szCs w:val="24"/>
              </w:rPr>
            </w:pPr>
            <w:r w:rsidRPr="00533D73">
              <w:rPr>
                <w:rFonts w:ascii="Arial" w:hAnsi="Arial"/>
                <w:sz w:val="24"/>
                <w:szCs w:val="24"/>
              </w:rPr>
              <w:t xml:space="preserve">Confirmation of contract award </w:t>
            </w:r>
          </w:p>
        </w:tc>
        <w:tc>
          <w:tcPr>
            <w:tcW w:w="2500" w:type="pct"/>
            <w:tcBorders>
              <w:top w:val="single" w:sz="8" w:space="0" w:color="000000"/>
              <w:left w:val="single" w:sz="8" w:space="0" w:color="000000"/>
              <w:bottom w:val="single" w:sz="8" w:space="0" w:color="000000"/>
              <w:right w:val="single" w:sz="8" w:space="0" w:color="000000"/>
            </w:tcBorders>
          </w:tcPr>
          <w:p w14:paraId="6B133C43" w14:textId="62742467" w:rsidR="00407612" w:rsidRPr="00533D73" w:rsidRDefault="004C13DB" w:rsidP="00F15D1E">
            <w:pPr>
              <w:pStyle w:val="Paragraph"/>
              <w:spacing w:after="240" w:line="240" w:lineRule="auto"/>
              <w:jc w:val="left"/>
              <w:rPr>
                <w:rFonts w:ascii="Arial" w:hAnsi="Arial"/>
                <w:sz w:val="24"/>
                <w:szCs w:val="24"/>
              </w:rPr>
            </w:pPr>
            <w:r>
              <w:rPr>
                <w:rFonts w:ascii="Arial" w:hAnsi="Arial"/>
                <w:sz w:val="24"/>
                <w:szCs w:val="24"/>
              </w:rPr>
              <w:t>Monday 3</w:t>
            </w:r>
            <w:r w:rsidRPr="004C13DB">
              <w:rPr>
                <w:rFonts w:ascii="Arial" w:hAnsi="Arial"/>
                <w:sz w:val="24"/>
                <w:szCs w:val="24"/>
                <w:vertAlign w:val="superscript"/>
              </w:rPr>
              <w:t>rd</w:t>
            </w:r>
            <w:r>
              <w:rPr>
                <w:rFonts w:ascii="Arial" w:hAnsi="Arial"/>
                <w:sz w:val="24"/>
                <w:szCs w:val="24"/>
              </w:rPr>
              <w:t xml:space="preserve"> </w:t>
            </w:r>
            <w:r w:rsidR="008538ED">
              <w:rPr>
                <w:rFonts w:ascii="Arial" w:hAnsi="Arial"/>
                <w:sz w:val="24"/>
                <w:szCs w:val="24"/>
              </w:rPr>
              <w:t xml:space="preserve">June </w:t>
            </w:r>
            <w:r w:rsidR="006F03A0">
              <w:rPr>
                <w:rFonts w:ascii="Arial" w:hAnsi="Arial"/>
                <w:sz w:val="24"/>
                <w:szCs w:val="24"/>
              </w:rPr>
              <w:t>2024</w:t>
            </w:r>
          </w:p>
        </w:tc>
      </w:tr>
      <w:tr w:rsidR="00407612" w:rsidRPr="006A11F4" w14:paraId="5437F169" w14:textId="77777777" w:rsidTr="00F15D1E">
        <w:tc>
          <w:tcPr>
            <w:tcW w:w="2500" w:type="pct"/>
            <w:tcBorders>
              <w:top w:val="single" w:sz="8" w:space="0" w:color="000000"/>
              <w:left w:val="single" w:sz="8" w:space="0" w:color="000000"/>
              <w:bottom w:val="single" w:sz="8" w:space="0" w:color="000000"/>
              <w:right w:val="single" w:sz="8" w:space="0" w:color="000000"/>
            </w:tcBorders>
          </w:tcPr>
          <w:p w14:paraId="65CA369B" w14:textId="77777777" w:rsidR="00407612" w:rsidRPr="00533D73" w:rsidRDefault="00407612" w:rsidP="00F15D1E">
            <w:pPr>
              <w:pStyle w:val="Paragraph"/>
              <w:spacing w:after="240" w:line="240" w:lineRule="auto"/>
              <w:jc w:val="left"/>
              <w:rPr>
                <w:rFonts w:ascii="Arial" w:hAnsi="Arial"/>
                <w:sz w:val="24"/>
                <w:szCs w:val="24"/>
              </w:rPr>
            </w:pPr>
            <w:r w:rsidRPr="00533D73">
              <w:rPr>
                <w:rFonts w:ascii="Arial" w:hAnsi="Arial"/>
                <w:sz w:val="24"/>
                <w:szCs w:val="24"/>
              </w:rPr>
              <w:t>Contract start date [and start of mobilisation period]</w:t>
            </w:r>
          </w:p>
        </w:tc>
        <w:tc>
          <w:tcPr>
            <w:tcW w:w="2500" w:type="pct"/>
            <w:tcBorders>
              <w:top w:val="single" w:sz="8" w:space="0" w:color="000000"/>
              <w:left w:val="single" w:sz="8" w:space="0" w:color="000000"/>
              <w:bottom w:val="single" w:sz="8" w:space="0" w:color="000000"/>
              <w:right w:val="single" w:sz="8" w:space="0" w:color="000000"/>
            </w:tcBorders>
          </w:tcPr>
          <w:p w14:paraId="199DC269" w14:textId="17BA96E3" w:rsidR="00407612" w:rsidRPr="00533D73" w:rsidRDefault="00DA252F" w:rsidP="00F15D1E">
            <w:pPr>
              <w:pStyle w:val="Paragraph"/>
              <w:spacing w:after="240" w:line="240" w:lineRule="auto"/>
              <w:jc w:val="left"/>
              <w:rPr>
                <w:rFonts w:ascii="Arial" w:hAnsi="Arial"/>
                <w:sz w:val="24"/>
                <w:szCs w:val="24"/>
              </w:rPr>
            </w:pPr>
            <w:r>
              <w:rPr>
                <w:rFonts w:ascii="Arial" w:hAnsi="Arial"/>
                <w:sz w:val="24"/>
                <w:szCs w:val="24"/>
              </w:rPr>
              <w:t>T</w:t>
            </w:r>
            <w:r w:rsidR="004C13DB">
              <w:rPr>
                <w:rFonts w:ascii="Arial" w:hAnsi="Arial"/>
                <w:sz w:val="24"/>
                <w:szCs w:val="24"/>
              </w:rPr>
              <w:t>uesday 4</w:t>
            </w:r>
            <w:r w:rsidRPr="00DA252F">
              <w:rPr>
                <w:rFonts w:ascii="Arial" w:hAnsi="Arial"/>
                <w:sz w:val="24"/>
                <w:szCs w:val="24"/>
                <w:vertAlign w:val="superscript"/>
              </w:rPr>
              <w:t>th</w:t>
            </w:r>
            <w:r>
              <w:rPr>
                <w:rFonts w:ascii="Arial" w:hAnsi="Arial"/>
                <w:sz w:val="24"/>
                <w:szCs w:val="24"/>
              </w:rPr>
              <w:t xml:space="preserve"> June</w:t>
            </w:r>
            <w:r w:rsidR="002E268B">
              <w:rPr>
                <w:rFonts w:ascii="Arial" w:hAnsi="Arial"/>
                <w:sz w:val="24"/>
                <w:szCs w:val="24"/>
              </w:rPr>
              <w:t xml:space="preserve"> 2024</w:t>
            </w:r>
          </w:p>
        </w:tc>
      </w:tr>
    </w:tbl>
    <w:p w14:paraId="60DD4ACE" w14:textId="77777777" w:rsidR="00113F41" w:rsidRDefault="00113F41" w:rsidP="00407612">
      <w:pPr>
        <w:tabs>
          <w:tab w:val="left" w:pos="-180"/>
        </w:tabs>
        <w:spacing w:before="120"/>
        <w:ind w:hanging="181"/>
        <w:rPr>
          <w:rFonts w:ascii="Arial" w:hAnsi="Arial" w:cs="Arial"/>
          <w:szCs w:val="24"/>
        </w:rPr>
      </w:pPr>
    </w:p>
    <w:p w14:paraId="7DB08C6B" w14:textId="1B4C8028" w:rsidR="00407612" w:rsidRPr="001E5FD8" w:rsidRDefault="00407612" w:rsidP="00407612">
      <w:pPr>
        <w:tabs>
          <w:tab w:val="left" w:pos="-180"/>
        </w:tabs>
        <w:spacing w:before="120"/>
        <w:ind w:hanging="181"/>
        <w:rPr>
          <w:rFonts w:ascii="Arial" w:hAnsi="Arial" w:cs="Arial"/>
          <w:szCs w:val="24"/>
        </w:rPr>
      </w:pPr>
      <w:r w:rsidRPr="001E5FD8">
        <w:rPr>
          <w:rFonts w:ascii="Arial" w:hAnsi="Arial" w:cs="Arial"/>
          <w:szCs w:val="24"/>
        </w:rPr>
        <w:t xml:space="preserve">DVLA reserves the right to amend the Timetable. Any changes to the Timetable shall be </w:t>
      </w:r>
    </w:p>
    <w:p w14:paraId="7907DB8F" w14:textId="63F13B7E" w:rsidR="00407612" w:rsidRPr="001E5FD8" w:rsidRDefault="00407612" w:rsidP="00407612">
      <w:pPr>
        <w:tabs>
          <w:tab w:val="left" w:pos="-180"/>
        </w:tabs>
        <w:ind w:hanging="180"/>
        <w:rPr>
          <w:rFonts w:ascii="Arial" w:hAnsi="Arial" w:cs="Arial"/>
          <w:szCs w:val="24"/>
        </w:rPr>
      </w:pPr>
      <w:r w:rsidRPr="001E5FD8">
        <w:rPr>
          <w:rFonts w:ascii="Arial" w:hAnsi="Arial" w:cs="Arial"/>
          <w:szCs w:val="24"/>
        </w:rPr>
        <w:t xml:space="preserve">notified to all </w:t>
      </w:r>
      <w:r w:rsidR="00313FCF" w:rsidRPr="001E5FD8">
        <w:rPr>
          <w:rFonts w:ascii="Arial" w:hAnsi="Arial" w:cs="Arial"/>
          <w:szCs w:val="24"/>
        </w:rPr>
        <w:t>suppliers</w:t>
      </w:r>
      <w:r w:rsidRPr="001E5FD8">
        <w:rPr>
          <w:rFonts w:ascii="Arial" w:hAnsi="Arial" w:cs="Arial"/>
          <w:szCs w:val="24"/>
        </w:rPr>
        <w:t xml:space="preserve"> as soon as practicable.</w:t>
      </w:r>
    </w:p>
    <w:p w14:paraId="23785013" w14:textId="77777777" w:rsidR="00533D73" w:rsidRDefault="00533D73" w:rsidP="00237E4B">
      <w:pPr>
        <w:tabs>
          <w:tab w:val="left" w:pos="-180"/>
        </w:tabs>
        <w:ind w:hanging="180"/>
        <w:rPr>
          <w:rFonts w:ascii="Arial" w:hAnsi="Arial" w:cs="Arial"/>
          <w:szCs w:val="24"/>
          <w:highlight w:val="yellow"/>
        </w:rPr>
      </w:pPr>
    </w:p>
    <w:p w14:paraId="65B753BE" w14:textId="77777777" w:rsidR="00113F41" w:rsidRDefault="00113F41" w:rsidP="00237E4B">
      <w:pPr>
        <w:tabs>
          <w:tab w:val="left" w:pos="-180"/>
        </w:tabs>
        <w:ind w:hanging="180"/>
        <w:rPr>
          <w:rFonts w:ascii="Arial" w:hAnsi="Arial" w:cs="Arial"/>
          <w:szCs w:val="24"/>
          <w:highlight w:val="yellow"/>
        </w:rPr>
      </w:pPr>
    </w:p>
    <w:p w14:paraId="61DD9795" w14:textId="77777777" w:rsidR="00113F41" w:rsidRDefault="00113F41" w:rsidP="00237E4B">
      <w:pPr>
        <w:tabs>
          <w:tab w:val="left" w:pos="-180"/>
        </w:tabs>
        <w:ind w:hanging="180"/>
        <w:rPr>
          <w:rFonts w:ascii="Arial" w:hAnsi="Arial" w:cs="Arial"/>
          <w:szCs w:val="24"/>
          <w:highlight w:val="yellow"/>
        </w:rPr>
      </w:pPr>
    </w:p>
    <w:p w14:paraId="106B1828" w14:textId="77777777" w:rsidR="00113F41" w:rsidRDefault="00113F41" w:rsidP="00237E4B">
      <w:pPr>
        <w:tabs>
          <w:tab w:val="left" w:pos="-180"/>
        </w:tabs>
        <w:ind w:hanging="180"/>
        <w:rPr>
          <w:rFonts w:ascii="Arial" w:hAnsi="Arial" w:cs="Arial"/>
          <w:szCs w:val="24"/>
          <w:highlight w:val="yellow"/>
        </w:rPr>
      </w:pPr>
    </w:p>
    <w:p w14:paraId="16D2B475" w14:textId="77777777" w:rsidR="00113F41" w:rsidRDefault="00113F41" w:rsidP="00237E4B">
      <w:pPr>
        <w:tabs>
          <w:tab w:val="left" w:pos="-180"/>
        </w:tabs>
        <w:ind w:hanging="180"/>
        <w:rPr>
          <w:rFonts w:ascii="Arial" w:hAnsi="Arial" w:cs="Arial"/>
          <w:szCs w:val="24"/>
          <w:highlight w:val="yellow"/>
        </w:rPr>
      </w:pPr>
    </w:p>
    <w:p w14:paraId="3DC7A650" w14:textId="77777777" w:rsidR="00113F41" w:rsidRDefault="00113F41" w:rsidP="00237E4B">
      <w:pPr>
        <w:tabs>
          <w:tab w:val="left" w:pos="-180"/>
        </w:tabs>
        <w:ind w:hanging="180"/>
        <w:rPr>
          <w:rFonts w:ascii="Arial" w:hAnsi="Arial" w:cs="Arial"/>
          <w:szCs w:val="24"/>
          <w:highlight w:val="yellow"/>
        </w:rPr>
      </w:pPr>
    </w:p>
    <w:p w14:paraId="32465F0E" w14:textId="77777777" w:rsidR="00113F41" w:rsidRDefault="00113F41" w:rsidP="00237E4B">
      <w:pPr>
        <w:tabs>
          <w:tab w:val="left" w:pos="-180"/>
        </w:tabs>
        <w:ind w:hanging="180"/>
        <w:rPr>
          <w:rFonts w:ascii="Arial" w:hAnsi="Arial" w:cs="Arial"/>
          <w:szCs w:val="24"/>
          <w:highlight w:val="yellow"/>
        </w:rPr>
      </w:pPr>
    </w:p>
    <w:p w14:paraId="4B08C796" w14:textId="77777777" w:rsidR="00113F41" w:rsidRDefault="00113F41" w:rsidP="00237E4B">
      <w:pPr>
        <w:tabs>
          <w:tab w:val="left" w:pos="-180"/>
        </w:tabs>
        <w:ind w:hanging="180"/>
        <w:rPr>
          <w:rFonts w:ascii="Arial" w:hAnsi="Arial" w:cs="Arial"/>
          <w:szCs w:val="24"/>
          <w:highlight w:val="yellow"/>
        </w:rPr>
      </w:pPr>
    </w:p>
    <w:p w14:paraId="262717B8" w14:textId="77777777" w:rsidR="00113F41" w:rsidRDefault="00113F41" w:rsidP="00237E4B">
      <w:pPr>
        <w:tabs>
          <w:tab w:val="left" w:pos="-180"/>
        </w:tabs>
        <w:ind w:hanging="180"/>
        <w:rPr>
          <w:rFonts w:ascii="Arial" w:hAnsi="Arial" w:cs="Arial"/>
          <w:szCs w:val="24"/>
          <w:highlight w:val="yellow"/>
        </w:rPr>
      </w:pPr>
    </w:p>
    <w:p w14:paraId="670B87BC" w14:textId="77777777" w:rsidR="00113F41" w:rsidRDefault="00113F41" w:rsidP="00237E4B">
      <w:pPr>
        <w:tabs>
          <w:tab w:val="left" w:pos="-180"/>
        </w:tabs>
        <w:ind w:hanging="180"/>
        <w:rPr>
          <w:rFonts w:ascii="Arial" w:hAnsi="Arial" w:cs="Arial"/>
          <w:szCs w:val="24"/>
          <w:highlight w:val="yellow"/>
        </w:rPr>
      </w:pPr>
    </w:p>
    <w:p w14:paraId="4C49C943" w14:textId="77777777" w:rsidR="00FA7985" w:rsidRDefault="00FA7985" w:rsidP="00237E4B">
      <w:pPr>
        <w:tabs>
          <w:tab w:val="left" w:pos="-180"/>
        </w:tabs>
        <w:ind w:hanging="180"/>
        <w:rPr>
          <w:rFonts w:ascii="Arial" w:hAnsi="Arial" w:cs="Arial"/>
          <w:szCs w:val="24"/>
          <w:highlight w:val="yellow"/>
        </w:rPr>
      </w:pPr>
    </w:p>
    <w:p w14:paraId="2DE10346" w14:textId="77777777" w:rsidR="00FA7985" w:rsidRDefault="00FA7985" w:rsidP="00237E4B">
      <w:pPr>
        <w:tabs>
          <w:tab w:val="left" w:pos="-180"/>
        </w:tabs>
        <w:ind w:hanging="180"/>
        <w:rPr>
          <w:rFonts w:ascii="Arial" w:hAnsi="Arial" w:cs="Arial"/>
          <w:szCs w:val="24"/>
          <w:highlight w:val="yellow"/>
        </w:rPr>
      </w:pPr>
    </w:p>
    <w:p w14:paraId="517D6451" w14:textId="77777777" w:rsidR="00FA7985" w:rsidRPr="0012560C" w:rsidRDefault="00FA7985" w:rsidP="00237E4B">
      <w:pPr>
        <w:tabs>
          <w:tab w:val="left" w:pos="-180"/>
        </w:tabs>
        <w:ind w:hanging="180"/>
        <w:rPr>
          <w:rFonts w:ascii="Arial" w:hAnsi="Arial" w:cs="Arial"/>
          <w:szCs w:val="24"/>
          <w:highlight w:val="yellow"/>
        </w:rPr>
      </w:pPr>
    </w:p>
    <w:p w14:paraId="50F00BB8" w14:textId="77777777" w:rsidR="001A236D" w:rsidRPr="0012560C" w:rsidRDefault="00237E4B" w:rsidP="001B78EE">
      <w:pPr>
        <w:pStyle w:val="Heading2"/>
        <w:tabs>
          <w:tab w:val="clear" w:pos="0"/>
          <w:tab w:val="left" w:pos="-180"/>
        </w:tabs>
        <w:spacing w:before="0"/>
        <w:ind w:left="567" w:hanging="567"/>
        <w:rPr>
          <w:rFonts w:cs="Arial"/>
          <w:sz w:val="24"/>
          <w:szCs w:val="24"/>
        </w:rPr>
      </w:pPr>
      <w:bookmarkStart w:id="8" w:name="_Toc177969166"/>
      <w:bookmarkStart w:id="9" w:name="_Toc180380665"/>
      <w:bookmarkStart w:id="10" w:name="_Toc144291535"/>
      <w:r w:rsidRPr="0012560C">
        <w:rPr>
          <w:rFonts w:cs="Arial"/>
          <w:sz w:val="24"/>
          <w:szCs w:val="24"/>
        </w:rPr>
        <w:t xml:space="preserve">4. </w:t>
      </w:r>
      <w:r w:rsidR="001A236D" w:rsidRPr="0012560C">
        <w:rPr>
          <w:rFonts w:cs="Arial"/>
          <w:sz w:val="24"/>
          <w:szCs w:val="24"/>
        </w:rPr>
        <w:t>Scope</w:t>
      </w:r>
      <w:bookmarkStart w:id="11" w:name="_Toc177969167"/>
      <w:bookmarkStart w:id="12" w:name="_Toc180380666"/>
      <w:bookmarkEnd w:id="8"/>
      <w:bookmarkEnd w:id="9"/>
      <w:bookmarkEnd w:id="10"/>
    </w:p>
    <w:p w14:paraId="4CFD5CFB" w14:textId="77777777" w:rsidR="005735C8" w:rsidRPr="0012560C" w:rsidRDefault="005735C8" w:rsidP="001B78EE">
      <w:pPr>
        <w:tabs>
          <w:tab w:val="left" w:pos="-180"/>
        </w:tabs>
        <w:ind w:left="567" w:hanging="567"/>
        <w:rPr>
          <w:rFonts w:ascii="Arial" w:hAnsi="Arial" w:cs="Arial"/>
          <w:color w:val="000000" w:themeColor="text1"/>
          <w:szCs w:val="24"/>
        </w:rPr>
      </w:pPr>
    </w:p>
    <w:p w14:paraId="32B2F086" w14:textId="434B0210" w:rsidR="00516562" w:rsidRDefault="003A594E" w:rsidP="00F305F8">
      <w:pPr>
        <w:tabs>
          <w:tab w:val="left" w:pos="-180"/>
        </w:tabs>
        <w:rPr>
          <w:rFonts w:ascii="Arial" w:eastAsia="STZhongsong" w:hAnsi="Arial" w:cs="Arial"/>
          <w:color w:val="000000" w:themeColor="text1"/>
          <w:szCs w:val="24"/>
          <w:lang w:eastAsia="zh-CN"/>
        </w:rPr>
      </w:pPr>
      <w:r w:rsidRPr="00FA7985">
        <w:rPr>
          <w:rFonts w:ascii="Arial" w:eastAsia="STZhongsong" w:hAnsi="Arial" w:cs="Arial"/>
          <w:color w:val="000000" w:themeColor="text1"/>
          <w:szCs w:val="24"/>
          <w:lang w:eastAsia="zh-CN"/>
        </w:rPr>
        <w:t xml:space="preserve">The study is to cover </w:t>
      </w:r>
      <w:r w:rsidR="00621F8F" w:rsidRPr="00FA7985">
        <w:rPr>
          <w:rFonts w:ascii="Arial" w:eastAsia="STZhongsong" w:hAnsi="Arial" w:cs="Arial"/>
          <w:color w:val="000000" w:themeColor="text1"/>
          <w:szCs w:val="24"/>
          <w:lang w:eastAsia="zh-CN"/>
        </w:rPr>
        <w:t>the following</w:t>
      </w:r>
      <w:r w:rsidR="001D139A" w:rsidRPr="00FA7985">
        <w:rPr>
          <w:rFonts w:ascii="Arial" w:eastAsia="STZhongsong" w:hAnsi="Arial" w:cs="Arial"/>
          <w:color w:val="000000" w:themeColor="text1"/>
          <w:szCs w:val="24"/>
          <w:lang w:eastAsia="zh-CN"/>
        </w:rPr>
        <w:t xml:space="preserve"> DVLA sites in Swansea</w:t>
      </w:r>
      <w:r w:rsidR="00F648B4" w:rsidRPr="00FA7985">
        <w:rPr>
          <w:rFonts w:ascii="Arial" w:eastAsia="STZhongsong" w:hAnsi="Arial" w:cs="Arial"/>
          <w:color w:val="000000" w:themeColor="text1"/>
          <w:szCs w:val="24"/>
          <w:lang w:eastAsia="zh-CN"/>
        </w:rPr>
        <w:t>:</w:t>
      </w:r>
      <w:r w:rsidR="00321595" w:rsidRPr="00FA7985">
        <w:rPr>
          <w:rFonts w:ascii="Arial" w:eastAsia="STZhongsong" w:hAnsi="Arial" w:cs="Arial"/>
          <w:color w:val="000000" w:themeColor="text1"/>
          <w:szCs w:val="24"/>
          <w:lang w:eastAsia="zh-CN"/>
        </w:rPr>
        <w:t xml:space="preserve"> </w:t>
      </w:r>
    </w:p>
    <w:p w14:paraId="5BE01CE2" w14:textId="77777777" w:rsidR="00516562" w:rsidRDefault="00516562" w:rsidP="001B78EE">
      <w:pPr>
        <w:tabs>
          <w:tab w:val="left" w:pos="-180"/>
        </w:tabs>
        <w:ind w:left="567" w:hanging="567"/>
        <w:rPr>
          <w:rFonts w:ascii="Arial" w:eastAsia="STZhongsong" w:hAnsi="Arial" w:cs="Arial"/>
          <w:color w:val="000000" w:themeColor="text1"/>
          <w:szCs w:val="24"/>
          <w:lang w:eastAsia="zh-CN"/>
        </w:rPr>
      </w:pPr>
    </w:p>
    <w:p w14:paraId="2FC09ACE" w14:textId="696C1462" w:rsidR="00516562" w:rsidRPr="00A449B2" w:rsidRDefault="001B78EE" w:rsidP="001B78EE">
      <w:pPr>
        <w:spacing w:after="120"/>
        <w:ind w:left="567" w:hanging="567"/>
        <w:jc w:val="both"/>
        <w:rPr>
          <w:rFonts w:ascii="Arial" w:hAnsi="Arial" w:cs="Arial"/>
          <w:szCs w:val="24"/>
        </w:rPr>
      </w:pPr>
      <w:r w:rsidRPr="00F305F8">
        <w:rPr>
          <w:rFonts w:ascii="Arial" w:hAnsi="Arial" w:cs="Arial"/>
          <w:szCs w:val="24"/>
        </w:rPr>
        <w:lastRenderedPageBreak/>
        <w:t>4.</w:t>
      </w:r>
      <w:r w:rsidR="00F305F8">
        <w:rPr>
          <w:rFonts w:ascii="Arial" w:hAnsi="Arial" w:cs="Arial"/>
          <w:szCs w:val="24"/>
        </w:rPr>
        <w:t>1</w:t>
      </w:r>
      <w:r>
        <w:rPr>
          <w:rFonts w:ascii="Arial" w:hAnsi="Arial" w:cs="Arial"/>
          <w:b/>
          <w:bCs/>
          <w:szCs w:val="24"/>
        </w:rPr>
        <w:tab/>
      </w:r>
      <w:r w:rsidR="00516562" w:rsidRPr="00516562">
        <w:rPr>
          <w:rFonts w:ascii="Arial" w:hAnsi="Arial" w:cs="Arial"/>
          <w:b/>
          <w:bCs/>
          <w:szCs w:val="24"/>
        </w:rPr>
        <w:t>The Main Site, Morriston, SA6 7JL</w:t>
      </w:r>
      <w:r w:rsidR="00516562" w:rsidRPr="00A449B2">
        <w:rPr>
          <w:rFonts w:ascii="Arial" w:hAnsi="Arial" w:cs="Arial"/>
          <w:szCs w:val="24"/>
        </w:rPr>
        <w:t xml:space="preserve"> is a 26-acre site, comprising seven main buildings,</w:t>
      </w:r>
      <w:r>
        <w:rPr>
          <w:rFonts w:ascii="Arial" w:hAnsi="Arial" w:cs="Arial"/>
          <w:szCs w:val="24"/>
        </w:rPr>
        <w:t xml:space="preserve"> </w:t>
      </w:r>
      <w:r w:rsidR="00516562" w:rsidRPr="00A449B2">
        <w:rPr>
          <w:rFonts w:ascii="Arial" w:hAnsi="Arial" w:cs="Arial"/>
          <w:szCs w:val="24"/>
        </w:rPr>
        <w:t xml:space="preserve">a data centre and several smaller and subsidiary buildings. These buildings consist of mixed office and </w:t>
      </w:r>
      <w:r w:rsidR="00CF127B">
        <w:rPr>
          <w:rFonts w:ascii="Arial" w:hAnsi="Arial" w:cs="Arial"/>
          <w:szCs w:val="24"/>
        </w:rPr>
        <w:t xml:space="preserve">ancillary </w:t>
      </w:r>
      <w:r w:rsidR="00516562" w:rsidRPr="00A449B2">
        <w:rPr>
          <w:rFonts w:ascii="Arial" w:hAnsi="Arial" w:cs="Arial"/>
          <w:szCs w:val="24"/>
        </w:rPr>
        <w:t>space. There are also three large staff parking areas including one multi-storey facility</w:t>
      </w:r>
    </w:p>
    <w:p w14:paraId="41D2A6B1" w14:textId="0B04D5A6" w:rsidR="00516562" w:rsidRDefault="001B78EE" w:rsidP="001B78EE">
      <w:pPr>
        <w:pStyle w:val="Style2"/>
        <w:numPr>
          <w:ilvl w:val="0"/>
          <w:numId w:val="0"/>
        </w:numPr>
        <w:spacing w:after="120"/>
        <w:ind w:left="567" w:hanging="567"/>
        <w:rPr>
          <w:b w:val="0"/>
          <w:bCs w:val="0"/>
        </w:rPr>
      </w:pPr>
      <w:r w:rsidRPr="00F305F8">
        <w:rPr>
          <w:b w:val="0"/>
          <w:bCs w:val="0"/>
        </w:rPr>
        <w:t>4.</w:t>
      </w:r>
      <w:r w:rsidR="00F305F8">
        <w:rPr>
          <w:b w:val="0"/>
          <w:bCs w:val="0"/>
        </w:rPr>
        <w:t>2</w:t>
      </w:r>
      <w:r>
        <w:t xml:space="preserve"> </w:t>
      </w:r>
      <w:r>
        <w:tab/>
      </w:r>
      <w:r w:rsidR="00516562" w:rsidRPr="00516562">
        <w:t>Swansea Vale</w:t>
      </w:r>
      <w:r w:rsidR="00516562" w:rsidRPr="0012560C">
        <w:t xml:space="preserve"> </w:t>
      </w:r>
      <w:r w:rsidR="00516562" w:rsidRPr="0012560C">
        <w:rPr>
          <w:b w:val="0"/>
          <w:bCs w:val="0"/>
        </w:rPr>
        <w:t xml:space="preserve">is a 7-acre site consisting of three buildings comprising of mixed office and </w:t>
      </w:r>
      <w:r w:rsidR="00561E35">
        <w:rPr>
          <w:b w:val="0"/>
          <w:bCs w:val="0"/>
        </w:rPr>
        <w:t xml:space="preserve">ancillary </w:t>
      </w:r>
      <w:r w:rsidR="00516562" w:rsidRPr="0012560C">
        <w:rPr>
          <w:b w:val="0"/>
          <w:bCs w:val="0"/>
        </w:rPr>
        <w:t xml:space="preserve">space. This site is split in two; - </w:t>
      </w:r>
    </w:p>
    <w:p w14:paraId="48699628" w14:textId="11D621E8" w:rsidR="00516562" w:rsidRPr="0012560C" w:rsidRDefault="006D3C39" w:rsidP="006D3C39">
      <w:pPr>
        <w:pStyle w:val="Style2"/>
        <w:numPr>
          <w:ilvl w:val="0"/>
          <w:numId w:val="0"/>
        </w:numPr>
        <w:spacing w:after="120"/>
        <w:ind w:left="567" w:hanging="567"/>
        <w:rPr>
          <w:b w:val="0"/>
          <w:bCs w:val="0"/>
        </w:rPr>
      </w:pPr>
      <w:r>
        <w:rPr>
          <w:b w:val="0"/>
          <w:bCs w:val="0"/>
        </w:rPr>
        <w:t>4.3</w:t>
      </w:r>
      <w:r>
        <w:rPr>
          <w:b w:val="0"/>
          <w:bCs w:val="0"/>
        </w:rPr>
        <w:tab/>
      </w:r>
      <w:r w:rsidR="00516562" w:rsidRPr="0012560C">
        <w:t>Richard Ley Development Centre and the Innovation Facility, SA7 0AN</w:t>
      </w:r>
      <w:r w:rsidR="00516562" w:rsidRPr="0012560C">
        <w:rPr>
          <w:b w:val="0"/>
          <w:bCs w:val="0"/>
        </w:rPr>
        <w:t xml:space="preserve"> and </w:t>
      </w:r>
    </w:p>
    <w:p w14:paraId="15B26330" w14:textId="7A583A13" w:rsidR="00516562" w:rsidRPr="0012560C" w:rsidRDefault="00516562" w:rsidP="006D3C39">
      <w:pPr>
        <w:pStyle w:val="Style2"/>
        <w:numPr>
          <w:ilvl w:val="0"/>
          <w:numId w:val="0"/>
        </w:numPr>
        <w:ind w:left="567"/>
        <w:jc w:val="left"/>
        <w:rPr>
          <w:b w:val="0"/>
          <w:bCs w:val="0"/>
        </w:rPr>
      </w:pPr>
      <w:r w:rsidRPr="0012560C">
        <w:t>Contact Centre SA7 0AD</w:t>
      </w:r>
      <w:r w:rsidRPr="0012560C">
        <w:rPr>
          <w:b w:val="0"/>
          <w:bCs w:val="0"/>
          <w:color w:val="000000"/>
        </w:rPr>
        <w:t>.</w:t>
      </w:r>
    </w:p>
    <w:p w14:paraId="7793D611" w14:textId="77777777" w:rsidR="00516562" w:rsidRPr="0012560C" w:rsidRDefault="00516562" w:rsidP="001B78EE">
      <w:pPr>
        <w:pStyle w:val="Style2"/>
        <w:numPr>
          <w:ilvl w:val="0"/>
          <w:numId w:val="0"/>
        </w:numPr>
        <w:ind w:left="567" w:hanging="567"/>
        <w:jc w:val="left"/>
      </w:pPr>
    </w:p>
    <w:p w14:paraId="7D883BC3" w14:textId="65DA83F2" w:rsidR="00516562" w:rsidRPr="0012560C" w:rsidRDefault="006D3C39" w:rsidP="006D3C39">
      <w:pPr>
        <w:pStyle w:val="Style2"/>
        <w:numPr>
          <w:ilvl w:val="0"/>
          <w:numId w:val="0"/>
        </w:numPr>
        <w:ind w:left="567" w:hanging="567"/>
        <w:jc w:val="left"/>
        <w:rPr>
          <w:b w:val="0"/>
          <w:bCs w:val="0"/>
        </w:rPr>
      </w:pPr>
      <w:r w:rsidRPr="006D3C39">
        <w:rPr>
          <w:b w:val="0"/>
          <w:bCs w:val="0"/>
        </w:rPr>
        <w:t>4.4</w:t>
      </w:r>
      <w:r>
        <w:tab/>
      </w:r>
      <w:r w:rsidR="00516562" w:rsidRPr="0012560C">
        <w:t xml:space="preserve">Ty </w:t>
      </w:r>
      <w:proofErr w:type="spellStart"/>
      <w:r w:rsidR="00516562" w:rsidRPr="0012560C">
        <w:t>Felin</w:t>
      </w:r>
      <w:proofErr w:type="spellEnd"/>
      <w:r w:rsidR="00516562" w:rsidRPr="0012560C">
        <w:t xml:space="preserve"> &amp; Ty Forest, SA6 4AW</w:t>
      </w:r>
      <w:r w:rsidR="00516562" w:rsidRPr="0012560C">
        <w:rPr>
          <w:b w:val="0"/>
          <w:bCs w:val="0"/>
        </w:rPr>
        <w:t xml:space="preserve"> is a 6-acre site consisting of two main buildings including the offsite data centre and security house consisting of mixed office and production space</w:t>
      </w:r>
      <w:r w:rsidR="00561E35">
        <w:rPr>
          <w:b w:val="0"/>
          <w:bCs w:val="0"/>
        </w:rPr>
        <w:t>.</w:t>
      </w:r>
    </w:p>
    <w:p w14:paraId="6E69B620" w14:textId="77777777" w:rsidR="00516562" w:rsidRPr="0012560C" w:rsidRDefault="00516562" w:rsidP="001B78EE">
      <w:pPr>
        <w:tabs>
          <w:tab w:val="left" w:pos="0"/>
          <w:tab w:val="left" w:pos="851"/>
          <w:tab w:val="left" w:pos="1097"/>
        </w:tabs>
        <w:rPr>
          <w:rFonts w:ascii="Arial" w:eastAsia="Arial" w:hAnsi="Arial" w:cs="Arial"/>
          <w:szCs w:val="24"/>
          <w:highlight w:val="yellow"/>
        </w:rPr>
      </w:pPr>
    </w:p>
    <w:p w14:paraId="687CE76D" w14:textId="6C72FBFA" w:rsidR="00516562" w:rsidRPr="0012560C" w:rsidRDefault="006D3C39" w:rsidP="006D3C39">
      <w:pPr>
        <w:spacing w:after="120"/>
        <w:ind w:left="567" w:hanging="567"/>
        <w:rPr>
          <w:rFonts w:ascii="Arial" w:hAnsi="Arial" w:cs="Arial"/>
          <w:b/>
          <w:bCs/>
          <w:szCs w:val="24"/>
        </w:rPr>
      </w:pPr>
      <w:r>
        <w:rPr>
          <w:rFonts w:ascii="Arial" w:hAnsi="Arial" w:cs="Arial"/>
          <w:b/>
          <w:bCs/>
          <w:szCs w:val="24"/>
        </w:rPr>
        <w:t>4.5</w:t>
      </w:r>
      <w:r>
        <w:rPr>
          <w:rFonts w:ascii="Arial" w:hAnsi="Arial" w:cs="Arial"/>
          <w:b/>
          <w:bCs/>
          <w:szCs w:val="24"/>
        </w:rPr>
        <w:tab/>
      </w:r>
      <w:r w:rsidR="00516562" w:rsidRPr="0012560C">
        <w:rPr>
          <w:rFonts w:ascii="Arial" w:hAnsi="Arial" w:cs="Arial"/>
          <w:b/>
          <w:bCs/>
          <w:szCs w:val="24"/>
        </w:rPr>
        <w:t>Site Occupancy</w:t>
      </w:r>
    </w:p>
    <w:p w14:paraId="1AC73FE7" w14:textId="5582672E" w:rsidR="00516562" w:rsidRPr="00A449B2" w:rsidRDefault="00516562" w:rsidP="001B78EE">
      <w:pPr>
        <w:spacing w:after="120"/>
        <w:rPr>
          <w:rFonts w:ascii="Arial" w:eastAsia="Arial" w:hAnsi="Arial" w:cs="Arial"/>
          <w:szCs w:val="24"/>
        </w:rPr>
      </w:pPr>
      <w:r w:rsidRPr="00A449B2">
        <w:rPr>
          <w:rFonts w:ascii="Arial" w:eastAsia="Arial" w:hAnsi="Arial" w:cs="Arial"/>
          <w:szCs w:val="24"/>
        </w:rPr>
        <w:t xml:space="preserve">The </w:t>
      </w:r>
      <w:r w:rsidR="006D3C39">
        <w:rPr>
          <w:rFonts w:ascii="Arial" w:eastAsia="Arial" w:hAnsi="Arial" w:cs="Arial"/>
          <w:szCs w:val="24"/>
        </w:rPr>
        <w:t>Agency</w:t>
      </w:r>
      <w:r w:rsidR="006D3C39" w:rsidRPr="00A449B2">
        <w:rPr>
          <w:rFonts w:ascii="Arial" w:eastAsia="Arial" w:hAnsi="Arial" w:cs="Arial"/>
          <w:szCs w:val="24"/>
        </w:rPr>
        <w:t>’s</w:t>
      </w:r>
      <w:r w:rsidRPr="00A449B2">
        <w:rPr>
          <w:rFonts w:ascii="Arial" w:eastAsia="Arial" w:hAnsi="Arial" w:cs="Arial"/>
          <w:szCs w:val="24"/>
        </w:rPr>
        <w:t xml:space="preserve"> employment headcount of 6,219 is deployed across the estate as defined below, demonstrating the typical occupancy of staff that can be onsite at any one time. </w:t>
      </w:r>
    </w:p>
    <w:p w14:paraId="68EB4BB2" w14:textId="77777777" w:rsidR="00516562" w:rsidRPr="0012560C" w:rsidRDefault="00516562" w:rsidP="00516562">
      <w:pPr>
        <w:pStyle w:val="ListParagraph"/>
        <w:ind w:left="1134"/>
        <w:rPr>
          <w:rFonts w:ascii="Arial" w:eastAsia="Arial" w:hAnsi="Arial" w:cs="Arial"/>
          <w:sz w:val="24"/>
          <w:szCs w:val="24"/>
        </w:rPr>
      </w:pPr>
    </w:p>
    <w:tbl>
      <w:tblPr>
        <w:tblW w:w="7367" w:type="dxa"/>
        <w:tblInd w:w="1007" w:type="dxa"/>
        <w:tblLook w:val="04A0" w:firstRow="1" w:lastRow="0" w:firstColumn="1" w:lastColumn="0" w:noHBand="0" w:noVBand="1"/>
      </w:tblPr>
      <w:tblGrid>
        <w:gridCol w:w="2547"/>
        <w:gridCol w:w="2268"/>
        <w:gridCol w:w="2552"/>
      </w:tblGrid>
      <w:tr w:rsidR="00516562" w:rsidRPr="0012560C" w14:paraId="2EF45BEA" w14:textId="77777777" w:rsidTr="00FC2810">
        <w:trPr>
          <w:trHeight w:val="29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3D025" w14:textId="77777777" w:rsidR="00516562" w:rsidRPr="0012560C" w:rsidRDefault="00516562" w:rsidP="00FC2810">
            <w:pPr>
              <w:tabs>
                <w:tab w:val="left" w:pos="0"/>
              </w:tabs>
              <w:rPr>
                <w:rFonts w:ascii="Arial" w:hAnsi="Arial" w:cs="Arial"/>
                <w:b/>
                <w:bCs/>
                <w:szCs w:val="24"/>
              </w:rPr>
            </w:pPr>
            <w:r w:rsidRPr="0012560C">
              <w:rPr>
                <w:rFonts w:ascii="Arial" w:hAnsi="Arial" w:cs="Arial"/>
                <w:b/>
                <w:bCs/>
                <w:szCs w:val="24"/>
              </w:rPr>
              <w:t xml:space="preserve">Morriston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414E52B" w14:textId="77777777" w:rsidR="00516562" w:rsidRPr="0012560C" w:rsidRDefault="00516562" w:rsidP="00FC2810">
            <w:pPr>
              <w:tabs>
                <w:tab w:val="left" w:pos="0"/>
              </w:tabs>
              <w:rPr>
                <w:rFonts w:ascii="Arial" w:hAnsi="Arial" w:cs="Arial"/>
                <w:b/>
                <w:bCs/>
                <w:szCs w:val="24"/>
              </w:rPr>
            </w:pPr>
            <w:r w:rsidRPr="0012560C">
              <w:rPr>
                <w:rFonts w:ascii="Arial" w:hAnsi="Arial" w:cs="Arial"/>
                <w:b/>
                <w:bCs/>
                <w:szCs w:val="24"/>
              </w:rPr>
              <w:t xml:space="preserve">Headcount </w:t>
            </w:r>
          </w:p>
        </w:tc>
        <w:tc>
          <w:tcPr>
            <w:tcW w:w="2552" w:type="dxa"/>
            <w:tcBorders>
              <w:top w:val="single" w:sz="4" w:space="0" w:color="auto"/>
              <w:left w:val="nil"/>
              <w:bottom w:val="single" w:sz="4" w:space="0" w:color="auto"/>
              <w:right w:val="single" w:sz="4" w:space="0" w:color="auto"/>
            </w:tcBorders>
            <w:vAlign w:val="center"/>
          </w:tcPr>
          <w:p w14:paraId="10A898A3" w14:textId="77777777" w:rsidR="00516562" w:rsidRPr="0012560C" w:rsidRDefault="00516562" w:rsidP="00FC2810">
            <w:pPr>
              <w:tabs>
                <w:tab w:val="left" w:pos="0"/>
              </w:tabs>
              <w:rPr>
                <w:rFonts w:ascii="Arial" w:hAnsi="Arial" w:cs="Arial"/>
                <w:b/>
                <w:bCs/>
                <w:szCs w:val="24"/>
              </w:rPr>
            </w:pPr>
            <w:r w:rsidRPr="0012560C">
              <w:rPr>
                <w:rFonts w:ascii="Arial" w:hAnsi="Arial" w:cs="Arial"/>
                <w:b/>
                <w:bCs/>
                <w:szCs w:val="24"/>
              </w:rPr>
              <w:t xml:space="preserve">Typical Occupancy </w:t>
            </w:r>
          </w:p>
        </w:tc>
      </w:tr>
      <w:tr w:rsidR="00516562" w:rsidRPr="0012560C" w14:paraId="69241B11" w14:textId="77777777" w:rsidTr="00FC2810">
        <w:trPr>
          <w:trHeight w:val="29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F76EA69" w14:textId="77777777" w:rsidR="00516562" w:rsidRPr="0012560C" w:rsidRDefault="00516562" w:rsidP="00FC2810">
            <w:pPr>
              <w:tabs>
                <w:tab w:val="left" w:pos="0"/>
              </w:tabs>
              <w:rPr>
                <w:rFonts w:ascii="Arial" w:hAnsi="Arial" w:cs="Arial"/>
                <w:szCs w:val="24"/>
              </w:rPr>
            </w:pPr>
            <w:r w:rsidRPr="0012560C">
              <w:rPr>
                <w:rFonts w:ascii="Arial" w:hAnsi="Arial" w:cs="Arial"/>
                <w:szCs w:val="24"/>
              </w:rPr>
              <w:t xml:space="preserve">Main site </w:t>
            </w:r>
          </w:p>
        </w:tc>
        <w:tc>
          <w:tcPr>
            <w:tcW w:w="2268" w:type="dxa"/>
            <w:tcBorders>
              <w:top w:val="nil"/>
              <w:left w:val="nil"/>
              <w:bottom w:val="single" w:sz="4" w:space="0" w:color="auto"/>
              <w:right w:val="single" w:sz="4" w:space="0" w:color="auto"/>
            </w:tcBorders>
            <w:shd w:val="clear" w:color="auto" w:fill="auto"/>
            <w:noWrap/>
            <w:vAlign w:val="center"/>
            <w:hideMark/>
          </w:tcPr>
          <w:p w14:paraId="400BA625" w14:textId="77777777" w:rsidR="00516562" w:rsidRPr="0012560C" w:rsidRDefault="00516562" w:rsidP="00FC2810">
            <w:pPr>
              <w:tabs>
                <w:tab w:val="left" w:pos="0"/>
              </w:tabs>
              <w:rPr>
                <w:rFonts w:ascii="Arial" w:hAnsi="Arial" w:cs="Arial"/>
                <w:szCs w:val="24"/>
              </w:rPr>
            </w:pPr>
            <w:r w:rsidRPr="0012560C">
              <w:rPr>
                <w:rFonts w:ascii="Arial" w:hAnsi="Arial" w:cs="Arial"/>
                <w:szCs w:val="24"/>
              </w:rPr>
              <w:t>5,014</w:t>
            </w:r>
          </w:p>
        </w:tc>
        <w:tc>
          <w:tcPr>
            <w:tcW w:w="2552" w:type="dxa"/>
            <w:tcBorders>
              <w:top w:val="nil"/>
              <w:left w:val="nil"/>
              <w:bottom w:val="single" w:sz="4" w:space="0" w:color="auto"/>
              <w:right w:val="single" w:sz="4" w:space="0" w:color="auto"/>
            </w:tcBorders>
            <w:vAlign w:val="center"/>
          </w:tcPr>
          <w:p w14:paraId="19F1B7C7" w14:textId="77777777" w:rsidR="00516562" w:rsidRPr="0012560C" w:rsidRDefault="00516562" w:rsidP="00FC2810">
            <w:pPr>
              <w:tabs>
                <w:tab w:val="left" w:pos="0"/>
              </w:tabs>
              <w:rPr>
                <w:rFonts w:ascii="Arial" w:hAnsi="Arial" w:cs="Arial"/>
                <w:szCs w:val="24"/>
              </w:rPr>
            </w:pPr>
            <w:r w:rsidRPr="0012560C">
              <w:rPr>
                <w:rFonts w:ascii="Arial" w:hAnsi="Arial" w:cs="Arial"/>
                <w:szCs w:val="24"/>
              </w:rPr>
              <w:t>3,150</w:t>
            </w:r>
          </w:p>
        </w:tc>
      </w:tr>
      <w:tr w:rsidR="00516562" w:rsidRPr="0012560C" w14:paraId="7CAF7D0B" w14:textId="77777777" w:rsidTr="00FC2810">
        <w:trPr>
          <w:trHeight w:val="29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F49D9" w14:textId="77777777" w:rsidR="00516562" w:rsidRPr="0012560C" w:rsidRDefault="00516562" w:rsidP="00FC2810">
            <w:pPr>
              <w:tabs>
                <w:tab w:val="left" w:pos="0"/>
              </w:tabs>
              <w:rPr>
                <w:rFonts w:ascii="Arial" w:hAnsi="Arial" w:cs="Arial"/>
                <w:szCs w:val="24"/>
              </w:rPr>
            </w:pPr>
            <w:r w:rsidRPr="0012560C">
              <w:rPr>
                <w:rFonts w:ascii="Arial" w:hAnsi="Arial" w:cs="Arial"/>
                <w:b/>
                <w:bCs/>
                <w:szCs w:val="24"/>
              </w:rPr>
              <w:t xml:space="preserve">Swansea Vale </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630C82D" w14:textId="77777777" w:rsidR="00516562" w:rsidRPr="0012560C" w:rsidRDefault="00516562" w:rsidP="00FC2810">
            <w:pPr>
              <w:tabs>
                <w:tab w:val="left" w:pos="0"/>
              </w:tabs>
              <w:rPr>
                <w:rFonts w:ascii="Arial" w:hAnsi="Arial" w:cs="Arial"/>
                <w:szCs w:val="24"/>
              </w:rPr>
            </w:pPr>
            <w:r w:rsidRPr="0012560C">
              <w:rPr>
                <w:rFonts w:ascii="Arial" w:hAnsi="Arial" w:cs="Arial"/>
                <w:b/>
                <w:bCs/>
                <w:szCs w:val="24"/>
              </w:rPr>
              <w:t xml:space="preserve">Headcount </w:t>
            </w:r>
          </w:p>
        </w:tc>
        <w:tc>
          <w:tcPr>
            <w:tcW w:w="2552" w:type="dxa"/>
            <w:tcBorders>
              <w:top w:val="single" w:sz="4" w:space="0" w:color="auto"/>
              <w:left w:val="nil"/>
              <w:bottom w:val="single" w:sz="4" w:space="0" w:color="auto"/>
              <w:right w:val="single" w:sz="4" w:space="0" w:color="auto"/>
            </w:tcBorders>
            <w:vAlign w:val="center"/>
          </w:tcPr>
          <w:p w14:paraId="687C1E9E" w14:textId="77777777" w:rsidR="00516562" w:rsidRPr="0012560C" w:rsidRDefault="00516562" w:rsidP="00FC2810">
            <w:pPr>
              <w:tabs>
                <w:tab w:val="left" w:pos="0"/>
              </w:tabs>
              <w:rPr>
                <w:rFonts w:ascii="Arial" w:hAnsi="Arial" w:cs="Arial"/>
                <w:szCs w:val="24"/>
              </w:rPr>
            </w:pPr>
            <w:r w:rsidRPr="0012560C">
              <w:rPr>
                <w:rFonts w:ascii="Arial" w:hAnsi="Arial" w:cs="Arial"/>
                <w:b/>
                <w:bCs/>
                <w:szCs w:val="24"/>
              </w:rPr>
              <w:t xml:space="preserve">Typical Occupancy </w:t>
            </w:r>
          </w:p>
        </w:tc>
      </w:tr>
      <w:tr w:rsidR="00516562" w:rsidRPr="0012560C" w14:paraId="637AD51E" w14:textId="77777777" w:rsidTr="00FC2810">
        <w:trPr>
          <w:trHeight w:val="290"/>
        </w:trPr>
        <w:tc>
          <w:tcPr>
            <w:tcW w:w="2547" w:type="dxa"/>
            <w:tcBorders>
              <w:top w:val="single" w:sz="4" w:space="0" w:color="auto"/>
              <w:left w:val="single" w:sz="4" w:space="0" w:color="auto"/>
              <w:bottom w:val="nil"/>
              <w:right w:val="single" w:sz="4" w:space="0" w:color="auto"/>
            </w:tcBorders>
            <w:shd w:val="clear" w:color="auto" w:fill="auto"/>
            <w:noWrap/>
            <w:vAlign w:val="center"/>
          </w:tcPr>
          <w:p w14:paraId="735D138B" w14:textId="77777777" w:rsidR="00516562" w:rsidRPr="0012560C" w:rsidRDefault="00516562" w:rsidP="00FC2810">
            <w:pPr>
              <w:tabs>
                <w:tab w:val="left" w:pos="0"/>
              </w:tabs>
              <w:rPr>
                <w:rFonts w:ascii="Arial" w:hAnsi="Arial" w:cs="Arial"/>
                <w:szCs w:val="24"/>
              </w:rPr>
            </w:pPr>
            <w:r w:rsidRPr="0012560C">
              <w:rPr>
                <w:rFonts w:ascii="Arial" w:hAnsi="Arial" w:cs="Arial"/>
                <w:szCs w:val="24"/>
              </w:rPr>
              <w:t>Contact Centre</w:t>
            </w:r>
          </w:p>
        </w:tc>
        <w:tc>
          <w:tcPr>
            <w:tcW w:w="2268" w:type="dxa"/>
            <w:tcBorders>
              <w:top w:val="single" w:sz="4" w:space="0" w:color="auto"/>
              <w:left w:val="nil"/>
              <w:bottom w:val="nil"/>
              <w:right w:val="single" w:sz="4" w:space="0" w:color="auto"/>
            </w:tcBorders>
            <w:shd w:val="clear" w:color="auto" w:fill="auto"/>
            <w:noWrap/>
            <w:vAlign w:val="center"/>
          </w:tcPr>
          <w:p w14:paraId="54C3A1C6" w14:textId="77777777" w:rsidR="00516562" w:rsidRPr="0012560C" w:rsidRDefault="00516562" w:rsidP="00FC2810">
            <w:pPr>
              <w:tabs>
                <w:tab w:val="left" w:pos="0"/>
              </w:tabs>
              <w:rPr>
                <w:rFonts w:ascii="Arial" w:hAnsi="Arial" w:cs="Arial"/>
                <w:szCs w:val="24"/>
              </w:rPr>
            </w:pPr>
            <w:r w:rsidRPr="0012560C">
              <w:rPr>
                <w:rFonts w:ascii="Arial" w:hAnsi="Arial" w:cs="Arial"/>
                <w:szCs w:val="24"/>
              </w:rPr>
              <w:t>1,150 </w:t>
            </w:r>
          </w:p>
        </w:tc>
        <w:tc>
          <w:tcPr>
            <w:tcW w:w="2552" w:type="dxa"/>
            <w:tcBorders>
              <w:top w:val="single" w:sz="4" w:space="0" w:color="auto"/>
              <w:left w:val="nil"/>
              <w:bottom w:val="nil"/>
              <w:right w:val="single" w:sz="4" w:space="0" w:color="auto"/>
            </w:tcBorders>
            <w:vAlign w:val="center"/>
          </w:tcPr>
          <w:p w14:paraId="70220085" w14:textId="77777777" w:rsidR="00516562" w:rsidRPr="0012560C" w:rsidRDefault="00516562" w:rsidP="00FC2810">
            <w:pPr>
              <w:tabs>
                <w:tab w:val="left" w:pos="0"/>
              </w:tabs>
              <w:rPr>
                <w:rFonts w:ascii="Arial" w:hAnsi="Arial" w:cs="Arial"/>
                <w:szCs w:val="24"/>
              </w:rPr>
            </w:pPr>
            <w:r w:rsidRPr="0012560C">
              <w:rPr>
                <w:rFonts w:ascii="Arial" w:hAnsi="Arial" w:cs="Arial"/>
                <w:szCs w:val="24"/>
              </w:rPr>
              <w:t>840 </w:t>
            </w:r>
          </w:p>
        </w:tc>
      </w:tr>
      <w:tr w:rsidR="00516562" w:rsidRPr="0012560C" w14:paraId="11D119EF" w14:textId="77777777" w:rsidTr="00FC2810">
        <w:trPr>
          <w:trHeight w:val="290"/>
        </w:trPr>
        <w:tc>
          <w:tcPr>
            <w:tcW w:w="2547" w:type="dxa"/>
            <w:tcBorders>
              <w:top w:val="nil"/>
              <w:left w:val="single" w:sz="4" w:space="0" w:color="auto"/>
              <w:bottom w:val="nil"/>
              <w:right w:val="single" w:sz="4" w:space="0" w:color="auto"/>
            </w:tcBorders>
            <w:shd w:val="clear" w:color="auto" w:fill="auto"/>
            <w:noWrap/>
            <w:vAlign w:val="center"/>
          </w:tcPr>
          <w:p w14:paraId="7A4EC1D4" w14:textId="77777777" w:rsidR="00516562" w:rsidRPr="0012560C" w:rsidRDefault="00516562" w:rsidP="00FC2810">
            <w:pPr>
              <w:tabs>
                <w:tab w:val="left" w:pos="0"/>
              </w:tabs>
              <w:rPr>
                <w:rFonts w:ascii="Arial" w:hAnsi="Arial" w:cs="Arial"/>
                <w:szCs w:val="24"/>
              </w:rPr>
            </w:pPr>
            <w:r w:rsidRPr="0012560C">
              <w:rPr>
                <w:rFonts w:ascii="Arial" w:hAnsi="Arial" w:cs="Arial"/>
                <w:szCs w:val="24"/>
              </w:rPr>
              <w:t xml:space="preserve">Innovation Facility </w:t>
            </w:r>
          </w:p>
        </w:tc>
        <w:tc>
          <w:tcPr>
            <w:tcW w:w="2268" w:type="dxa"/>
            <w:tcBorders>
              <w:top w:val="nil"/>
              <w:left w:val="nil"/>
              <w:bottom w:val="nil"/>
              <w:right w:val="single" w:sz="4" w:space="0" w:color="auto"/>
            </w:tcBorders>
            <w:shd w:val="clear" w:color="auto" w:fill="auto"/>
            <w:noWrap/>
            <w:vAlign w:val="center"/>
          </w:tcPr>
          <w:p w14:paraId="3A6ECB5E" w14:textId="77777777" w:rsidR="00516562" w:rsidRPr="0012560C" w:rsidRDefault="00516562" w:rsidP="00FC2810">
            <w:pPr>
              <w:tabs>
                <w:tab w:val="left" w:pos="0"/>
              </w:tabs>
              <w:rPr>
                <w:rFonts w:ascii="Arial" w:hAnsi="Arial" w:cs="Arial"/>
                <w:szCs w:val="24"/>
              </w:rPr>
            </w:pPr>
            <w:r w:rsidRPr="0012560C">
              <w:rPr>
                <w:rFonts w:ascii="Arial" w:hAnsi="Arial" w:cs="Arial"/>
                <w:szCs w:val="24"/>
              </w:rPr>
              <w:t>350</w:t>
            </w:r>
          </w:p>
        </w:tc>
        <w:tc>
          <w:tcPr>
            <w:tcW w:w="2552" w:type="dxa"/>
            <w:tcBorders>
              <w:top w:val="nil"/>
              <w:left w:val="nil"/>
              <w:bottom w:val="nil"/>
              <w:right w:val="single" w:sz="4" w:space="0" w:color="auto"/>
            </w:tcBorders>
            <w:vAlign w:val="center"/>
          </w:tcPr>
          <w:p w14:paraId="477C979C" w14:textId="77777777" w:rsidR="00516562" w:rsidRPr="0012560C" w:rsidRDefault="00516562" w:rsidP="00FC2810">
            <w:pPr>
              <w:tabs>
                <w:tab w:val="left" w:pos="0"/>
              </w:tabs>
              <w:rPr>
                <w:rFonts w:ascii="Arial" w:hAnsi="Arial" w:cs="Arial"/>
                <w:szCs w:val="24"/>
              </w:rPr>
            </w:pPr>
            <w:r w:rsidRPr="0012560C">
              <w:rPr>
                <w:rFonts w:ascii="Arial" w:hAnsi="Arial" w:cs="Arial"/>
                <w:szCs w:val="24"/>
              </w:rPr>
              <w:t>350</w:t>
            </w:r>
          </w:p>
        </w:tc>
      </w:tr>
      <w:tr w:rsidR="00516562" w:rsidRPr="0012560C" w14:paraId="0CA0366C" w14:textId="77777777" w:rsidTr="00FC2810">
        <w:trPr>
          <w:trHeight w:val="290"/>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DDCACA2" w14:textId="3CD7FCBA" w:rsidR="00516562" w:rsidRPr="0012560C" w:rsidRDefault="00EC610E" w:rsidP="00FC2810">
            <w:pPr>
              <w:tabs>
                <w:tab w:val="left" w:pos="0"/>
              </w:tabs>
              <w:rPr>
                <w:rFonts w:ascii="Arial" w:hAnsi="Arial" w:cs="Arial"/>
                <w:szCs w:val="24"/>
              </w:rPr>
            </w:pPr>
            <w:r>
              <w:rPr>
                <w:rFonts w:ascii="Arial" w:hAnsi="Arial" w:cs="Arial"/>
                <w:szCs w:val="24"/>
              </w:rPr>
              <w:t>RLDC</w:t>
            </w:r>
            <w:r w:rsidR="00516562" w:rsidRPr="0012560C">
              <w:rPr>
                <w:rFonts w:ascii="Arial" w:hAnsi="Arial" w:cs="Arial"/>
                <w:szCs w:val="24"/>
              </w:rPr>
              <w:t xml:space="preserve"> Facility </w:t>
            </w:r>
          </w:p>
        </w:tc>
        <w:tc>
          <w:tcPr>
            <w:tcW w:w="2268" w:type="dxa"/>
            <w:tcBorders>
              <w:top w:val="nil"/>
              <w:left w:val="nil"/>
              <w:bottom w:val="single" w:sz="4" w:space="0" w:color="auto"/>
              <w:right w:val="single" w:sz="4" w:space="0" w:color="auto"/>
            </w:tcBorders>
            <w:shd w:val="clear" w:color="auto" w:fill="auto"/>
            <w:noWrap/>
            <w:vAlign w:val="center"/>
          </w:tcPr>
          <w:p w14:paraId="35D78F48" w14:textId="77777777" w:rsidR="00516562" w:rsidRPr="0012560C" w:rsidRDefault="00516562" w:rsidP="00FC2810">
            <w:pPr>
              <w:tabs>
                <w:tab w:val="left" w:pos="0"/>
              </w:tabs>
              <w:rPr>
                <w:rFonts w:ascii="Arial" w:hAnsi="Arial" w:cs="Arial"/>
                <w:szCs w:val="24"/>
              </w:rPr>
            </w:pPr>
            <w:r w:rsidRPr="0012560C">
              <w:rPr>
                <w:rFonts w:ascii="Arial" w:hAnsi="Arial" w:cs="Arial"/>
                <w:szCs w:val="24"/>
              </w:rPr>
              <w:t>225</w:t>
            </w:r>
          </w:p>
        </w:tc>
        <w:tc>
          <w:tcPr>
            <w:tcW w:w="2552" w:type="dxa"/>
            <w:tcBorders>
              <w:top w:val="nil"/>
              <w:left w:val="nil"/>
              <w:bottom w:val="single" w:sz="4" w:space="0" w:color="auto"/>
              <w:right w:val="single" w:sz="4" w:space="0" w:color="auto"/>
            </w:tcBorders>
            <w:vAlign w:val="center"/>
          </w:tcPr>
          <w:p w14:paraId="29A07B20" w14:textId="77777777" w:rsidR="00516562" w:rsidRPr="0012560C" w:rsidRDefault="00516562" w:rsidP="00FC2810">
            <w:pPr>
              <w:tabs>
                <w:tab w:val="left" w:pos="0"/>
              </w:tabs>
              <w:rPr>
                <w:rFonts w:ascii="Arial" w:hAnsi="Arial" w:cs="Arial"/>
                <w:szCs w:val="24"/>
              </w:rPr>
            </w:pPr>
            <w:r w:rsidRPr="0012560C">
              <w:rPr>
                <w:rFonts w:ascii="Arial" w:hAnsi="Arial" w:cs="Arial"/>
                <w:szCs w:val="24"/>
              </w:rPr>
              <w:t>225</w:t>
            </w:r>
          </w:p>
        </w:tc>
      </w:tr>
      <w:tr w:rsidR="00516562" w:rsidRPr="0012560C" w14:paraId="01A3C9E3" w14:textId="77777777" w:rsidTr="00FC2810">
        <w:trPr>
          <w:trHeight w:val="29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47EC2" w14:textId="77777777" w:rsidR="00516562" w:rsidRPr="0012560C" w:rsidRDefault="00516562" w:rsidP="00FC2810">
            <w:pPr>
              <w:tabs>
                <w:tab w:val="left" w:pos="0"/>
              </w:tabs>
              <w:rPr>
                <w:rFonts w:ascii="Arial" w:hAnsi="Arial" w:cs="Arial"/>
                <w:szCs w:val="24"/>
              </w:rPr>
            </w:pPr>
            <w:r w:rsidRPr="0012560C">
              <w:rPr>
                <w:rFonts w:ascii="Arial" w:hAnsi="Arial" w:cs="Arial"/>
                <w:b/>
                <w:bCs/>
                <w:szCs w:val="24"/>
              </w:rPr>
              <w:t xml:space="preserve">Fforestfach </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98FDB27" w14:textId="77777777" w:rsidR="00516562" w:rsidRPr="0012560C" w:rsidRDefault="00516562" w:rsidP="00FC2810">
            <w:pPr>
              <w:tabs>
                <w:tab w:val="left" w:pos="0"/>
              </w:tabs>
              <w:rPr>
                <w:rFonts w:ascii="Arial" w:hAnsi="Arial" w:cs="Arial"/>
                <w:szCs w:val="24"/>
              </w:rPr>
            </w:pPr>
            <w:r w:rsidRPr="0012560C">
              <w:rPr>
                <w:rFonts w:ascii="Arial" w:hAnsi="Arial" w:cs="Arial"/>
                <w:b/>
                <w:bCs/>
                <w:szCs w:val="24"/>
              </w:rPr>
              <w:t xml:space="preserve">Headcount </w:t>
            </w:r>
          </w:p>
        </w:tc>
        <w:tc>
          <w:tcPr>
            <w:tcW w:w="2552" w:type="dxa"/>
            <w:tcBorders>
              <w:top w:val="single" w:sz="4" w:space="0" w:color="auto"/>
              <w:left w:val="nil"/>
              <w:bottom w:val="single" w:sz="4" w:space="0" w:color="auto"/>
              <w:right w:val="single" w:sz="4" w:space="0" w:color="auto"/>
            </w:tcBorders>
            <w:vAlign w:val="center"/>
          </w:tcPr>
          <w:p w14:paraId="5ED7389D" w14:textId="77777777" w:rsidR="00516562" w:rsidRPr="0012560C" w:rsidRDefault="00516562" w:rsidP="00FC2810">
            <w:pPr>
              <w:tabs>
                <w:tab w:val="left" w:pos="0"/>
              </w:tabs>
              <w:rPr>
                <w:rFonts w:ascii="Arial" w:hAnsi="Arial" w:cs="Arial"/>
                <w:szCs w:val="24"/>
              </w:rPr>
            </w:pPr>
            <w:r w:rsidRPr="0012560C">
              <w:rPr>
                <w:rFonts w:ascii="Arial" w:hAnsi="Arial" w:cs="Arial"/>
                <w:b/>
                <w:bCs/>
                <w:szCs w:val="24"/>
              </w:rPr>
              <w:t xml:space="preserve">Typical Occupancy </w:t>
            </w:r>
          </w:p>
        </w:tc>
      </w:tr>
      <w:tr w:rsidR="00516562" w:rsidRPr="0012560C" w14:paraId="44B8647F" w14:textId="77777777" w:rsidTr="00FC2810">
        <w:trPr>
          <w:trHeight w:val="290"/>
        </w:trPr>
        <w:tc>
          <w:tcPr>
            <w:tcW w:w="2547" w:type="dxa"/>
            <w:tcBorders>
              <w:top w:val="single" w:sz="4" w:space="0" w:color="auto"/>
              <w:left w:val="single" w:sz="4" w:space="0" w:color="auto"/>
              <w:bottom w:val="nil"/>
              <w:right w:val="single" w:sz="4" w:space="0" w:color="auto"/>
            </w:tcBorders>
            <w:shd w:val="clear" w:color="auto" w:fill="auto"/>
            <w:noWrap/>
            <w:vAlign w:val="center"/>
          </w:tcPr>
          <w:p w14:paraId="0384BDB2" w14:textId="77777777" w:rsidR="00516562" w:rsidRPr="0012560C" w:rsidRDefault="00516562" w:rsidP="00FC2810">
            <w:pPr>
              <w:tabs>
                <w:tab w:val="left" w:pos="0"/>
              </w:tabs>
              <w:rPr>
                <w:rFonts w:ascii="Arial" w:hAnsi="Arial" w:cs="Arial"/>
                <w:szCs w:val="24"/>
              </w:rPr>
            </w:pPr>
            <w:r w:rsidRPr="0012560C">
              <w:rPr>
                <w:rFonts w:ascii="Arial" w:hAnsi="Arial" w:cs="Arial"/>
                <w:szCs w:val="24"/>
              </w:rPr>
              <w:t xml:space="preserve">Ty- </w:t>
            </w:r>
            <w:proofErr w:type="spellStart"/>
            <w:r w:rsidRPr="0012560C">
              <w:rPr>
                <w:rFonts w:ascii="Arial" w:hAnsi="Arial" w:cs="Arial"/>
                <w:szCs w:val="24"/>
              </w:rPr>
              <w:t>Felin</w:t>
            </w:r>
            <w:proofErr w:type="spellEnd"/>
            <w:r w:rsidRPr="0012560C">
              <w:rPr>
                <w:rFonts w:ascii="Arial" w:hAnsi="Arial" w:cs="Arial"/>
                <w:szCs w:val="24"/>
              </w:rPr>
              <w:t xml:space="preserve"> </w:t>
            </w:r>
          </w:p>
        </w:tc>
        <w:tc>
          <w:tcPr>
            <w:tcW w:w="2268" w:type="dxa"/>
            <w:tcBorders>
              <w:top w:val="single" w:sz="4" w:space="0" w:color="auto"/>
              <w:left w:val="nil"/>
              <w:bottom w:val="nil"/>
              <w:right w:val="single" w:sz="4" w:space="0" w:color="auto"/>
            </w:tcBorders>
            <w:shd w:val="clear" w:color="auto" w:fill="auto"/>
            <w:noWrap/>
            <w:vAlign w:val="center"/>
          </w:tcPr>
          <w:p w14:paraId="166DF9EF" w14:textId="77777777" w:rsidR="00516562" w:rsidRPr="0012560C" w:rsidRDefault="00516562" w:rsidP="00FC2810">
            <w:pPr>
              <w:tabs>
                <w:tab w:val="left" w:pos="0"/>
              </w:tabs>
              <w:rPr>
                <w:rFonts w:ascii="Arial" w:hAnsi="Arial" w:cs="Arial"/>
                <w:szCs w:val="24"/>
              </w:rPr>
            </w:pPr>
            <w:r w:rsidRPr="0012560C">
              <w:rPr>
                <w:rFonts w:ascii="Arial" w:hAnsi="Arial" w:cs="Arial"/>
                <w:szCs w:val="24"/>
              </w:rPr>
              <w:t>55 </w:t>
            </w:r>
          </w:p>
        </w:tc>
        <w:tc>
          <w:tcPr>
            <w:tcW w:w="2552" w:type="dxa"/>
            <w:tcBorders>
              <w:top w:val="single" w:sz="4" w:space="0" w:color="auto"/>
              <w:left w:val="nil"/>
              <w:bottom w:val="nil"/>
              <w:right w:val="single" w:sz="4" w:space="0" w:color="auto"/>
            </w:tcBorders>
            <w:vAlign w:val="center"/>
          </w:tcPr>
          <w:p w14:paraId="141A0181" w14:textId="77777777" w:rsidR="00516562" w:rsidRPr="0012560C" w:rsidRDefault="00516562" w:rsidP="00FC2810">
            <w:pPr>
              <w:tabs>
                <w:tab w:val="left" w:pos="0"/>
              </w:tabs>
              <w:rPr>
                <w:rFonts w:ascii="Arial" w:hAnsi="Arial" w:cs="Arial"/>
                <w:szCs w:val="24"/>
              </w:rPr>
            </w:pPr>
            <w:r w:rsidRPr="0012560C">
              <w:rPr>
                <w:rFonts w:ascii="Arial" w:hAnsi="Arial" w:cs="Arial"/>
                <w:szCs w:val="24"/>
              </w:rPr>
              <w:t>55 </w:t>
            </w:r>
          </w:p>
        </w:tc>
      </w:tr>
      <w:tr w:rsidR="00516562" w:rsidRPr="0012560C" w14:paraId="7B052F4B" w14:textId="77777777" w:rsidTr="00FC2810">
        <w:trPr>
          <w:trHeight w:val="290"/>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0F435BB" w14:textId="77777777" w:rsidR="00516562" w:rsidRPr="0012560C" w:rsidRDefault="00516562" w:rsidP="00FC2810">
            <w:pPr>
              <w:tabs>
                <w:tab w:val="left" w:pos="0"/>
              </w:tabs>
              <w:rPr>
                <w:rFonts w:ascii="Arial" w:hAnsi="Arial" w:cs="Arial"/>
                <w:szCs w:val="24"/>
              </w:rPr>
            </w:pPr>
            <w:r w:rsidRPr="0012560C">
              <w:rPr>
                <w:rFonts w:ascii="Arial" w:hAnsi="Arial" w:cs="Arial"/>
                <w:szCs w:val="24"/>
              </w:rPr>
              <w:t xml:space="preserve">Ty- </w:t>
            </w:r>
            <w:proofErr w:type="spellStart"/>
            <w:r w:rsidRPr="0012560C">
              <w:rPr>
                <w:rFonts w:ascii="Arial" w:hAnsi="Arial" w:cs="Arial"/>
                <w:szCs w:val="24"/>
              </w:rPr>
              <w:t>Fforest</w:t>
            </w:r>
            <w:proofErr w:type="spellEnd"/>
            <w:r w:rsidRPr="0012560C">
              <w:rPr>
                <w:rFonts w:ascii="Arial" w:hAnsi="Arial" w:cs="Arial"/>
                <w:szCs w:val="24"/>
              </w:rPr>
              <w:t xml:space="preserve"> (Data Centre) </w:t>
            </w:r>
          </w:p>
        </w:tc>
        <w:tc>
          <w:tcPr>
            <w:tcW w:w="2268" w:type="dxa"/>
            <w:tcBorders>
              <w:top w:val="nil"/>
              <w:left w:val="nil"/>
              <w:bottom w:val="single" w:sz="4" w:space="0" w:color="auto"/>
              <w:right w:val="single" w:sz="4" w:space="0" w:color="auto"/>
            </w:tcBorders>
            <w:shd w:val="clear" w:color="auto" w:fill="auto"/>
            <w:noWrap/>
            <w:vAlign w:val="center"/>
          </w:tcPr>
          <w:p w14:paraId="63BE31EE" w14:textId="77777777" w:rsidR="00516562" w:rsidRPr="0012560C" w:rsidRDefault="00516562" w:rsidP="00FC2810">
            <w:pPr>
              <w:tabs>
                <w:tab w:val="left" w:pos="0"/>
              </w:tabs>
              <w:rPr>
                <w:rFonts w:ascii="Arial" w:hAnsi="Arial" w:cs="Arial"/>
                <w:szCs w:val="24"/>
              </w:rPr>
            </w:pPr>
            <w:r w:rsidRPr="0012560C">
              <w:rPr>
                <w:rFonts w:ascii="Arial" w:hAnsi="Arial" w:cs="Arial"/>
                <w:szCs w:val="24"/>
              </w:rPr>
              <w:t>0</w:t>
            </w:r>
          </w:p>
        </w:tc>
        <w:tc>
          <w:tcPr>
            <w:tcW w:w="2552" w:type="dxa"/>
            <w:tcBorders>
              <w:top w:val="nil"/>
              <w:left w:val="nil"/>
              <w:bottom w:val="single" w:sz="4" w:space="0" w:color="auto"/>
              <w:right w:val="single" w:sz="4" w:space="0" w:color="auto"/>
            </w:tcBorders>
            <w:vAlign w:val="center"/>
          </w:tcPr>
          <w:p w14:paraId="128E5FFD" w14:textId="77777777" w:rsidR="00516562" w:rsidRPr="0012560C" w:rsidRDefault="00516562" w:rsidP="00FC2810">
            <w:pPr>
              <w:tabs>
                <w:tab w:val="left" w:pos="0"/>
              </w:tabs>
              <w:rPr>
                <w:rFonts w:ascii="Arial" w:hAnsi="Arial" w:cs="Arial"/>
                <w:szCs w:val="24"/>
              </w:rPr>
            </w:pPr>
            <w:r w:rsidRPr="0012560C">
              <w:rPr>
                <w:rFonts w:ascii="Arial" w:hAnsi="Arial" w:cs="Arial"/>
                <w:szCs w:val="24"/>
              </w:rPr>
              <w:t>2</w:t>
            </w:r>
          </w:p>
        </w:tc>
      </w:tr>
    </w:tbl>
    <w:p w14:paraId="10F44DE7" w14:textId="77777777" w:rsidR="00516562" w:rsidRPr="0012560C" w:rsidRDefault="00516562" w:rsidP="00516562">
      <w:pPr>
        <w:ind w:left="-142"/>
        <w:rPr>
          <w:rFonts w:ascii="Arial" w:eastAsia="STZhongsong" w:hAnsi="Arial" w:cs="Arial"/>
          <w:szCs w:val="24"/>
          <w:lang w:eastAsia="zh-CN"/>
        </w:rPr>
      </w:pPr>
    </w:p>
    <w:p w14:paraId="4EA75933" w14:textId="77777777" w:rsidR="00516562" w:rsidRPr="0012560C" w:rsidRDefault="00516562" w:rsidP="00636079">
      <w:pPr>
        <w:tabs>
          <w:tab w:val="left" w:pos="-180"/>
        </w:tabs>
        <w:ind w:left="-181"/>
        <w:rPr>
          <w:rFonts w:ascii="Arial" w:eastAsia="STZhongsong" w:hAnsi="Arial" w:cs="Arial"/>
          <w:color w:val="000000" w:themeColor="text1"/>
          <w:szCs w:val="24"/>
          <w:lang w:eastAsia="zh-CN"/>
        </w:rPr>
      </w:pPr>
    </w:p>
    <w:p w14:paraId="57570710" w14:textId="0D6C9565" w:rsidR="00A72ACF" w:rsidRDefault="00524C8F" w:rsidP="00524C8F">
      <w:pPr>
        <w:tabs>
          <w:tab w:val="left" w:pos="-180"/>
        </w:tabs>
        <w:ind w:left="567" w:hanging="567"/>
        <w:rPr>
          <w:rFonts w:ascii="Arial" w:eastAsia="Arial" w:hAnsi="Arial" w:cs="Arial"/>
          <w:szCs w:val="24"/>
        </w:rPr>
      </w:pPr>
      <w:r>
        <w:rPr>
          <w:rFonts w:ascii="Arial" w:eastAsia="Arial" w:hAnsi="Arial" w:cs="Arial"/>
          <w:szCs w:val="24"/>
        </w:rPr>
        <w:t>4.6</w:t>
      </w:r>
      <w:r>
        <w:rPr>
          <w:rFonts w:ascii="Arial" w:eastAsia="Arial" w:hAnsi="Arial" w:cs="Arial"/>
          <w:szCs w:val="24"/>
        </w:rPr>
        <w:tab/>
      </w:r>
      <w:r w:rsidR="00537E62" w:rsidRPr="00524C8F">
        <w:rPr>
          <w:rFonts w:ascii="Arial" w:eastAsia="Arial" w:hAnsi="Arial" w:cs="Arial"/>
          <w:szCs w:val="24"/>
        </w:rPr>
        <w:t>The Specification is made up of the requirements set out in this document in addition to the following Annexes:</w:t>
      </w:r>
    </w:p>
    <w:p w14:paraId="308B3ACF" w14:textId="77777777" w:rsidR="00524C8F" w:rsidRPr="00524C8F" w:rsidRDefault="00524C8F" w:rsidP="00524C8F">
      <w:pPr>
        <w:tabs>
          <w:tab w:val="left" w:pos="-180"/>
        </w:tabs>
        <w:ind w:left="567" w:hanging="720"/>
        <w:rPr>
          <w:rFonts w:ascii="Arial" w:eastAsia="STZhongsong" w:hAnsi="Arial" w:cs="Arial"/>
          <w:color w:val="000000" w:themeColor="text1"/>
          <w:szCs w:val="24"/>
          <w:lang w:eastAsia="zh-CN"/>
        </w:rPr>
      </w:pPr>
    </w:p>
    <w:p w14:paraId="25B7B5C6" w14:textId="646BA650" w:rsidR="00537E62" w:rsidRPr="0012560C" w:rsidRDefault="00537E62" w:rsidP="00524C8F">
      <w:pPr>
        <w:pStyle w:val="ListParagraph"/>
        <w:numPr>
          <w:ilvl w:val="0"/>
          <w:numId w:val="21"/>
        </w:numPr>
        <w:tabs>
          <w:tab w:val="left" w:pos="-180"/>
        </w:tabs>
        <w:ind w:left="567"/>
        <w:rPr>
          <w:rFonts w:ascii="Arial" w:eastAsia="STZhongsong" w:hAnsi="Arial" w:cs="Arial"/>
          <w:color w:val="000000" w:themeColor="text1"/>
          <w:sz w:val="24"/>
          <w:szCs w:val="24"/>
          <w:lang w:eastAsia="zh-CN"/>
        </w:rPr>
      </w:pPr>
      <w:r w:rsidRPr="00524C8F">
        <w:rPr>
          <w:rFonts w:ascii="Arial" w:eastAsia="Arial" w:hAnsi="Arial" w:cs="Arial"/>
          <w:b/>
          <w:bCs/>
          <w:sz w:val="24"/>
          <w:szCs w:val="24"/>
        </w:rPr>
        <w:t>Annex 2</w:t>
      </w:r>
      <w:r w:rsidR="00524C8F">
        <w:rPr>
          <w:rFonts w:ascii="Arial" w:eastAsia="Arial" w:hAnsi="Arial" w:cs="Arial"/>
          <w:b/>
          <w:bCs/>
          <w:sz w:val="24"/>
          <w:szCs w:val="24"/>
        </w:rPr>
        <w:t>-</w:t>
      </w:r>
      <w:r w:rsidRPr="0012560C">
        <w:rPr>
          <w:rFonts w:ascii="Arial" w:eastAsia="Arial" w:hAnsi="Arial" w:cs="Arial"/>
          <w:sz w:val="24"/>
          <w:szCs w:val="24"/>
        </w:rPr>
        <w:t xml:space="preserve"> Summary of all sites and buildings</w:t>
      </w:r>
    </w:p>
    <w:p w14:paraId="7422CFB2" w14:textId="56AD581F" w:rsidR="00537E62" w:rsidRPr="0012560C" w:rsidRDefault="00537E62" w:rsidP="00524C8F">
      <w:pPr>
        <w:pStyle w:val="ListParagraph"/>
        <w:numPr>
          <w:ilvl w:val="0"/>
          <w:numId w:val="21"/>
        </w:numPr>
        <w:tabs>
          <w:tab w:val="left" w:pos="-180"/>
        </w:tabs>
        <w:ind w:left="567"/>
        <w:rPr>
          <w:rFonts w:ascii="Arial" w:eastAsia="STZhongsong" w:hAnsi="Arial" w:cs="Arial"/>
          <w:color w:val="000000" w:themeColor="text1"/>
          <w:sz w:val="24"/>
          <w:szCs w:val="24"/>
          <w:lang w:eastAsia="zh-CN"/>
        </w:rPr>
      </w:pPr>
      <w:r w:rsidRPr="00524C8F">
        <w:rPr>
          <w:rFonts w:ascii="Arial" w:eastAsia="Arial" w:hAnsi="Arial" w:cs="Arial"/>
          <w:b/>
          <w:bCs/>
          <w:sz w:val="24"/>
          <w:szCs w:val="24"/>
        </w:rPr>
        <w:t>Annex 3</w:t>
      </w:r>
      <w:r w:rsidR="00524C8F">
        <w:rPr>
          <w:rFonts w:ascii="Arial" w:eastAsia="Arial" w:hAnsi="Arial" w:cs="Arial"/>
          <w:b/>
          <w:bCs/>
          <w:sz w:val="24"/>
          <w:szCs w:val="24"/>
        </w:rPr>
        <w:t>-</w:t>
      </w:r>
      <w:r w:rsidRPr="0012560C">
        <w:rPr>
          <w:rFonts w:ascii="Arial" w:eastAsia="Arial" w:hAnsi="Arial" w:cs="Arial"/>
          <w:sz w:val="24"/>
          <w:szCs w:val="24"/>
        </w:rPr>
        <w:t xml:space="preserve"> Water distribution system schematic drawings</w:t>
      </w:r>
    </w:p>
    <w:p w14:paraId="07112E7A" w14:textId="77777777" w:rsidR="00537E62" w:rsidRPr="0012560C" w:rsidRDefault="00537E62" w:rsidP="00A72ACF">
      <w:pPr>
        <w:pStyle w:val="ListParagraph"/>
        <w:tabs>
          <w:tab w:val="left" w:pos="-180"/>
        </w:tabs>
        <w:rPr>
          <w:rFonts w:ascii="Arial" w:eastAsia="STZhongsong" w:hAnsi="Arial" w:cs="Arial"/>
          <w:color w:val="000000" w:themeColor="text1"/>
          <w:sz w:val="24"/>
          <w:szCs w:val="24"/>
          <w:lang w:eastAsia="zh-CN"/>
        </w:rPr>
      </w:pPr>
    </w:p>
    <w:p w14:paraId="7EF66756" w14:textId="4030C4F1" w:rsidR="00636079" w:rsidRPr="0012560C" w:rsidRDefault="00524C8F" w:rsidP="00524C8F">
      <w:pPr>
        <w:tabs>
          <w:tab w:val="left" w:pos="-180"/>
        </w:tabs>
        <w:ind w:left="567" w:hanging="567"/>
        <w:rPr>
          <w:rFonts w:ascii="Arial" w:hAnsi="Arial" w:cs="Arial"/>
          <w:szCs w:val="24"/>
        </w:rPr>
      </w:pPr>
      <w:r>
        <w:rPr>
          <w:rFonts w:ascii="Arial" w:hAnsi="Arial" w:cs="Arial"/>
          <w:szCs w:val="24"/>
        </w:rPr>
        <w:t xml:space="preserve">4.7 </w:t>
      </w:r>
      <w:r>
        <w:rPr>
          <w:rFonts w:ascii="Arial" w:hAnsi="Arial" w:cs="Arial"/>
          <w:szCs w:val="24"/>
        </w:rPr>
        <w:tab/>
      </w:r>
      <w:r w:rsidR="00636079" w:rsidRPr="0012560C">
        <w:rPr>
          <w:rFonts w:ascii="Arial" w:hAnsi="Arial" w:cs="Arial"/>
          <w:szCs w:val="24"/>
        </w:rPr>
        <w:t xml:space="preserve">It is expected that works can be facilitated during normal operational hours weekday hours.  Should there be a requirement to complete works out of hours including evenings, nights, weekends, and public holidays the authority must be informed </w:t>
      </w:r>
      <w:r w:rsidR="001D7BE7">
        <w:rPr>
          <w:rFonts w:ascii="Arial" w:hAnsi="Arial" w:cs="Arial"/>
          <w:szCs w:val="24"/>
        </w:rPr>
        <w:t xml:space="preserve">and costed </w:t>
      </w:r>
      <w:r w:rsidR="00636079" w:rsidRPr="0012560C">
        <w:rPr>
          <w:rFonts w:ascii="Arial" w:hAnsi="Arial" w:cs="Arial"/>
          <w:szCs w:val="24"/>
        </w:rPr>
        <w:t>within the tender.</w:t>
      </w:r>
    </w:p>
    <w:p w14:paraId="2DD1EF34" w14:textId="77777777" w:rsidR="00335507" w:rsidRPr="0012560C" w:rsidRDefault="00335507" w:rsidP="00636079">
      <w:pPr>
        <w:tabs>
          <w:tab w:val="left" w:pos="-180"/>
        </w:tabs>
        <w:ind w:left="-181"/>
        <w:rPr>
          <w:rFonts w:ascii="Arial" w:eastAsia="STZhongsong" w:hAnsi="Arial" w:cs="Arial"/>
          <w:color w:val="000000" w:themeColor="text1"/>
          <w:szCs w:val="24"/>
          <w:lang w:eastAsia="zh-CN"/>
        </w:rPr>
      </w:pPr>
    </w:p>
    <w:p w14:paraId="62A58E8E" w14:textId="77777777" w:rsidR="00B94639" w:rsidRPr="0012560C" w:rsidRDefault="00B94639" w:rsidP="000D70DD">
      <w:pPr>
        <w:tabs>
          <w:tab w:val="left" w:pos="-180"/>
        </w:tabs>
        <w:ind w:left="-181"/>
        <w:rPr>
          <w:rFonts w:ascii="Arial" w:eastAsia="STZhongsong" w:hAnsi="Arial" w:cs="Arial"/>
          <w:color w:val="000000" w:themeColor="text1"/>
          <w:szCs w:val="24"/>
          <w:lang w:eastAsia="zh-CN"/>
        </w:rPr>
      </w:pPr>
    </w:p>
    <w:p w14:paraId="71117A48" w14:textId="77777777" w:rsidR="001A236D" w:rsidRPr="0012560C" w:rsidRDefault="00237E4B" w:rsidP="00237E4B">
      <w:pPr>
        <w:pStyle w:val="Heading2"/>
        <w:tabs>
          <w:tab w:val="clear" w:pos="0"/>
          <w:tab w:val="left" w:pos="-180"/>
          <w:tab w:val="num" w:pos="747"/>
          <w:tab w:val="num" w:pos="1080"/>
        </w:tabs>
        <w:ind w:left="-180"/>
        <w:rPr>
          <w:rFonts w:cs="Arial"/>
          <w:sz w:val="24"/>
          <w:szCs w:val="24"/>
        </w:rPr>
      </w:pPr>
      <w:bookmarkStart w:id="13" w:name="_Toc253400959"/>
      <w:bookmarkStart w:id="14" w:name="_Toc144291536"/>
      <w:r w:rsidRPr="0012560C">
        <w:rPr>
          <w:rFonts w:cs="Arial"/>
          <w:sz w:val="24"/>
          <w:szCs w:val="24"/>
        </w:rPr>
        <w:t xml:space="preserve">5. </w:t>
      </w:r>
      <w:r w:rsidR="001A236D" w:rsidRPr="0012560C">
        <w:rPr>
          <w:rFonts w:cs="Arial"/>
          <w:sz w:val="24"/>
          <w:szCs w:val="24"/>
        </w:rPr>
        <w:t>Implementation and Deliverables</w:t>
      </w:r>
      <w:bookmarkEnd w:id="13"/>
      <w:bookmarkEnd w:id="14"/>
    </w:p>
    <w:p w14:paraId="38762AD2" w14:textId="77777777" w:rsidR="003C136D" w:rsidRPr="0012560C" w:rsidRDefault="003C136D" w:rsidP="00696D73">
      <w:pPr>
        <w:tabs>
          <w:tab w:val="left" w:pos="-180"/>
        </w:tabs>
        <w:ind w:left="-180"/>
        <w:rPr>
          <w:rFonts w:ascii="Arial" w:hAnsi="Arial" w:cs="Arial"/>
          <w:bCs/>
          <w:color w:val="FF0000"/>
          <w:szCs w:val="24"/>
        </w:rPr>
      </w:pPr>
    </w:p>
    <w:p w14:paraId="67CA39F5" w14:textId="491A15DA" w:rsidR="003C136D" w:rsidRPr="0012560C" w:rsidRDefault="00C9728A" w:rsidP="00C9728A">
      <w:pPr>
        <w:tabs>
          <w:tab w:val="left" w:pos="-180"/>
        </w:tabs>
        <w:ind w:left="567" w:hanging="567"/>
        <w:rPr>
          <w:rFonts w:ascii="Arial" w:eastAsia="STZhongsong" w:hAnsi="Arial" w:cs="Arial"/>
          <w:szCs w:val="24"/>
          <w:lang w:eastAsia="zh-CN"/>
        </w:rPr>
      </w:pPr>
      <w:r>
        <w:rPr>
          <w:rFonts w:ascii="Arial" w:eastAsia="STZhongsong" w:hAnsi="Arial" w:cs="Arial"/>
          <w:szCs w:val="24"/>
          <w:lang w:eastAsia="zh-CN"/>
        </w:rPr>
        <w:t>5.1</w:t>
      </w:r>
      <w:r>
        <w:rPr>
          <w:rFonts w:ascii="Arial" w:eastAsia="STZhongsong" w:hAnsi="Arial" w:cs="Arial"/>
          <w:szCs w:val="24"/>
          <w:lang w:eastAsia="zh-CN"/>
        </w:rPr>
        <w:tab/>
      </w:r>
      <w:r w:rsidR="003C136D" w:rsidRPr="0012560C">
        <w:rPr>
          <w:rFonts w:ascii="Arial" w:eastAsia="STZhongsong" w:hAnsi="Arial" w:cs="Arial"/>
          <w:szCs w:val="24"/>
          <w:lang w:eastAsia="zh-CN"/>
        </w:rPr>
        <w:t>The Authority wishes to Commence this contract on</w:t>
      </w:r>
      <w:r w:rsidR="00F657A7">
        <w:rPr>
          <w:rFonts w:ascii="Arial" w:eastAsia="STZhongsong" w:hAnsi="Arial" w:cs="Arial"/>
          <w:szCs w:val="24"/>
          <w:lang w:eastAsia="zh-CN"/>
        </w:rPr>
        <w:t xml:space="preserve"> </w:t>
      </w:r>
      <w:r w:rsidR="00F657A7" w:rsidRPr="00836506">
        <w:rPr>
          <w:rFonts w:ascii="Arial" w:eastAsia="STZhongsong" w:hAnsi="Arial" w:cs="Arial"/>
          <w:szCs w:val="24"/>
          <w:lang w:eastAsia="zh-CN"/>
        </w:rPr>
        <w:t>0</w:t>
      </w:r>
      <w:r w:rsidR="00836506" w:rsidRPr="00836506">
        <w:rPr>
          <w:rFonts w:ascii="Arial" w:eastAsia="STZhongsong" w:hAnsi="Arial" w:cs="Arial"/>
          <w:szCs w:val="24"/>
          <w:lang w:eastAsia="zh-CN"/>
        </w:rPr>
        <w:t>4</w:t>
      </w:r>
      <w:r w:rsidR="00F657A7" w:rsidRPr="00836506">
        <w:rPr>
          <w:rFonts w:ascii="Arial" w:eastAsia="STZhongsong" w:hAnsi="Arial" w:cs="Arial"/>
          <w:szCs w:val="24"/>
          <w:lang w:eastAsia="zh-CN"/>
        </w:rPr>
        <w:t>/0</w:t>
      </w:r>
      <w:r w:rsidR="00836506" w:rsidRPr="00836506">
        <w:rPr>
          <w:rFonts w:ascii="Arial" w:eastAsia="STZhongsong" w:hAnsi="Arial" w:cs="Arial"/>
          <w:szCs w:val="24"/>
          <w:lang w:eastAsia="zh-CN"/>
        </w:rPr>
        <w:t>6</w:t>
      </w:r>
      <w:r w:rsidR="00F657A7" w:rsidRPr="00836506">
        <w:rPr>
          <w:rFonts w:ascii="Arial" w:eastAsia="STZhongsong" w:hAnsi="Arial" w:cs="Arial"/>
          <w:szCs w:val="24"/>
          <w:lang w:eastAsia="zh-CN"/>
        </w:rPr>
        <w:t>/2024</w:t>
      </w:r>
      <w:r w:rsidR="00F657A7">
        <w:rPr>
          <w:rFonts w:ascii="Arial" w:eastAsia="STZhongsong" w:hAnsi="Arial" w:cs="Arial"/>
          <w:szCs w:val="24"/>
          <w:lang w:eastAsia="zh-CN"/>
        </w:rPr>
        <w:t xml:space="preserve"> </w:t>
      </w:r>
      <w:r w:rsidR="003C136D" w:rsidRPr="0012560C">
        <w:rPr>
          <w:rFonts w:ascii="Arial" w:eastAsia="STZhongsong" w:hAnsi="Arial" w:cs="Arial"/>
          <w:szCs w:val="24"/>
          <w:lang w:eastAsia="zh-CN"/>
        </w:rPr>
        <w:t xml:space="preserve">for a </w:t>
      </w:r>
      <w:proofErr w:type="gramStart"/>
      <w:r w:rsidR="00F057CB" w:rsidRPr="00F657A7">
        <w:rPr>
          <w:rFonts w:ascii="Arial" w:eastAsia="STZhongsong" w:hAnsi="Arial" w:cs="Arial"/>
          <w:szCs w:val="24"/>
          <w:lang w:eastAsia="zh-CN"/>
        </w:rPr>
        <w:t>12</w:t>
      </w:r>
      <w:r w:rsidR="003C136D" w:rsidRPr="00F657A7">
        <w:rPr>
          <w:rFonts w:ascii="Arial" w:eastAsia="STZhongsong" w:hAnsi="Arial" w:cs="Arial"/>
          <w:szCs w:val="24"/>
          <w:lang w:eastAsia="zh-CN"/>
        </w:rPr>
        <w:t xml:space="preserve"> month</w:t>
      </w:r>
      <w:proofErr w:type="gramEnd"/>
      <w:r w:rsidR="003C136D" w:rsidRPr="0012560C">
        <w:rPr>
          <w:rFonts w:ascii="Arial" w:eastAsia="STZhongsong" w:hAnsi="Arial" w:cs="Arial"/>
          <w:szCs w:val="24"/>
          <w:lang w:eastAsia="zh-CN"/>
        </w:rPr>
        <w:t xml:space="preserve"> period</w:t>
      </w:r>
    </w:p>
    <w:p w14:paraId="1313613A" w14:textId="77777777" w:rsidR="003C136D" w:rsidRPr="0012560C" w:rsidRDefault="003C136D" w:rsidP="003C136D">
      <w:pPr>
        <w:tabs>
          <w:tab w:val="left" w:pos="-180"/>
        </w:tabs>
        <w:ind w:left="-180"/>
        <w:rPr>
          <w:rFonts w:ascii="Arial" w:eastAsia="STZhongsong" w:hAnsi="Arial" w:cs="Arial"/>
          <w:szCs w:val="24"/>
          <w:lang w:eastAsia="zh-CN"/>
        </w:rPr>
      </w:pPr>
    </w:p>
    <w:p w14:paraId="2DDC45C7" w14:textId="0B7826DF" w:rsidR="003C136D" w:rsidRPr="0012560C" w:rsidRDefault="00C9728A" w:rsidP="00C9728A">
      <w:pPr>
        <w:tabs>
          <w:tab w:val="left" w:pos="-180"/>
        </w:tabs>
        <w:ind w:left="567" w:hanging="567"/>
        <w:rPr>
          <w:rFonts w:ascii="Arial" w:hAnsi="Arial" w:cs="Arial"/>
          <w:color w:val="000000" w:themeColor="text1"/>
          <w:szCs w:val="24"/>
        </w:rPr>
      </w:pPr>
      <w:r>
        <w:rPr>
          <w:rFonts w:ascii="Arial" w:hAnsi="Arial" w:cs="Arial"/>
          <w:color w:val="000000" w:themeColor="text1"/>
          <w:szCs w:val="24"/>
        </w:rPr>
        <w:lastRenderedPageBreak/>
        <w:t>5.2</w:t>
      </w:r>
      <w:r>
        <w:rPr>
          <w:rFonts w:ascii="Arial" w:hAnsi="Arial" w:cs="Arial"/>
          <w:color w:val="000000" w:themeColor="text1"/>
          <w:szCs w:val="24"/>
        </w:rPr>
        <w:tab/>
      </w:r>
      <w:r w:rsidR="003C136D" w:rsidRPr="0012560C">
        <w:rPr>
          <w:rFonts w:ascii="Arial" w:hAnsi="Arial" w:cs="Arial"/>
          <w:color w:val="000000" w:themeColor="text1"/>
          <w:szCs w:val="24"/>
        </w:rPr>
        <w:t>Risk assessments and method statements and COSHH data</w:t>
      </w:r>
      <w:r w:rsidR="00C84E86" w:rsidRPr="0012560C">
        <w:rPr>
          <w:rFonts w:ascii="Arial" w:hAnsi="Arial" w:cs="Arial"/>
          <w:color w:val="000000" w:themeColor="text1"/>
          <w:szCs w:val="24"/>
        </w:rPr>
        <w:t xml:space="preserve"> </w:t>
      </w:r>
      <w:r w:rsidR="003C136D" w:rsidRPr="0012560C">
        <w:rPr>
          <w:rFonts w:ascii="Arial" w:hAnsi="Arial" w:cs="Arial"/>
          <w:color w:val="000000" w:themeColor="text1"/>
          <w:szCs w:val="24"/>
        </w:rPr>
        <w:t xml:space="preserve">must be sent to DVLA </w:t>
      </w:r>
      <w:r w:rsidR="00A9228A">
        <w:rPr>
          <w:rFonts w:ascii="Arial" w:hAnsi="Arial" w:cs="Arial"/>
          <w:color w:val="000000" w:themeColor="text1"/>
          <w:szCs w:val="24"/>
        </w:rPr>
        <w:t xml:space="preserve">21 </w:t>
      </w:r>
      <w:r w:rsidR="003C136D" w:rsidRPr="0012560C">
        <w:rPr>
          <w:rFonts w:ascii="Arial" w:hAnsi="Arial" w:cs="Arial"/>
          <w:color w:val="000000" w:themeColor="text1"/>
          <w:szCs w:val="24"/>
        </w:rPr>
        <w:t>days prior to commencement of the service for review.</w:t>
      </w:r>
    </w:p>
    <w:p w14:paraId="5B8FBE37" w14:textId="77777777" w:rsidR="001726C9" w:rsidRPr="0012560C" w:rsidRDefault="001726C9" w:rsidP="00696D73">
      <w:pPr>
        <w:tabs>
          <w:tab w:val="left" w:pos="-180"/>
        </w:tabs>
        <w:ind w:left="-180"/>
        <w:rPr>
          <w:rFonts w:ascii="Arial" w:hAnsi="Arial" w:cs="Arial"/>
          <w:color w:val="000000" w:themeColor="text1"/>
          <w:szCs w:val="24"/>
        </w:rPr>
      </w:pPr>
    </w:p>
    <w:p w14:paraId="0764829A" w14:textId="0AD5C082" w:rsidR="003C136D" w:rsidRDefault="00935C3C" w:rsidP="00930E74">
      <w:pPr>
        <w:tabs>
          <w:tab w:val="left" w:pos="-180"/>
        </w:tabs>
        <w:ind w:left="567" w:hanging="567"/>
        <w:rPr>
          <w:rFonts w:ascii="Arial" w:hAnsi="Arial" w:cs="Arial"/>
          <w:color w:val="000000" w:themeColor="text1"/>
          <w:szCs w:val="24"/>
        </w:rPr>
      </w:pPr>
      <w:r>
        <w:rPr>
          <w:rFonts w:ascii="Arial" w:hAnsi="Arial" w:cs="Arial"/>
          <w:color w:val="000000" w:themeColor="text1"/>
          <w:szCs w:val="24"/>
        </w:rPr>
        <w:t>5.3</w:t>
      </w:r>
      <w:r w:rsidR="00930E74">
        <w:rPr>
          <w:rFonts w:ascii="Arial" w:hAnsi="Arial" w:cs="Arial"/>
          <w:color w:val="000000" w:themeColor="text1"/>
          <w:szCs w:val="24"/>
        </w:rPr>
        <w:tab/>
      </w:r>
      <w:r w:rsidR="003864BC" w:rsidRPr="0012560C">
        <w:rPr>
          <w:rFonts w:ascii="Arial" w:hAnsi="Arial" w:cs="Arial"/>
          <w:color w:val="000000" w:themeColor="text1"/>
          <w:szCs w:val="24"/>
        </w:rPr>
        <w:t>The f</w:t>
      </w:r>
      <w:r w:rsidR="006F74E2" w:rsidRPr="0012560C">
        <w:rPr>
          <w:rFonts w:ascii="Arial" w:hAnsi="Arial" w:cs="Arial"/>
          <w:color w:val="000000" w:themeColor="text1"/>
          <w:szCs w:val="24"/>
        </w:rPr>
        <w:t xml:space="preserve">inal report </w:t>
      </w:r>
      <w:r w:rsidR="00883807" w:rsidRPr="0012560C">
        <w:rPr>
          <w:rFonts w:ascii="Arial" w:hAnsi="Arial" w:cs="Arial"/>
          <w:color w:val="000000" w:themeColor="text1"/>
          <w:szCs w:val="24"/>
        </w:rPr>
        <w:t xml:space="preserve">is </w:t>
      </w:r>
      <w:r w:rsidR="006F74E2" w:rsidRPr="0012560C">
        <w:rPr>
          <w:rFonts w:ascii="Arial" w:hAnsi="Arial" w:cs="Arial"/>
          <w:color w:val="000000" w:themeColor="text1"/>
          <w:szCs w:val="24"/>
        </w:rPr>
        <w:t>to be completed by</w:t>
      </w:r>
      <w:r w:rsidR="0075625F">
        <w:rPr>
          <w:rFonts w:ascii="Arial" w:hAnsi="Arial" w:cs="Arial"/>
          <w:color w:val="000000" w:themeColor="text1"/>
          <w:szCs w:val="24"/>
        </w:rPr>
        <w:t xml:space="preserve"> 04/10/2024</w:t>
      </w:r>
      <w:r w:rsidR="003864BC" w:rsidRPr="007161EF">
        <w:rPr>
          <w:rFonts w:ascii="Arial" w:hAnsi="Arial" w:cs="Arial"/>
          <w:color w:val="000000" w:themeColor="text1"/>
          <w:szCs w:val="24"/>
        </w:rPr>
        <w:t>.</w:t>
      </w:r>
      <w:r w:rsidR="003864BC" w:rsidRPr="0012560C">
        <w:rPr>
          <w:rFonts w:ascii="Arial" w:hAnsi="Arial" w:cs="Arial"/>
          <w:color w:val="000000" w:themeColor="text1"/>
          <w:szCs w:val="24"/>
        </w:rPr>
        <w:t xml:space="preserve"> </w:t>
      </w:r>
      <w:r w:rsidR="009E39AD" w:rsidRPr="0012560C">
        <w:rPr>
          <w:rFonts w:ascii="Arial" w:hAnsi="Arial" w:cs="Arial"/>
          <w:color w:val="000000" w:themeColor="text1"/>
          <w:szCs w:val="24"/>
        </w:rPr>
        <w:t>The f</w:t>
      </w:r>
      <w:r w:rsidR="003C136D" w:rsidRPr="0012560C">
        <w:rPr>
          <w:rFonts w:ascii="Arial" w:hAnsi="Arial" w:cs="Arial"/>
          <w:color w:val="000000" w:themeColor="text1"/>
          <w:szCs w:val="24"/>
        </w:rPr>
        <w:t xml:space="preserve">inal report </w:t>
      </w:r>
      <w:r w:rsidR="00883807" w:rsidRPr="0012560C">
        <w:rPr>
          <w:rFonts w:ascii="Arial" w:hAnsi="Arial" w:cs="Arial"/>
          <w:color w:val="000000" w:themeColor="text1"/>
          <w:szCs w:val="24"/>
        </w:rPr>
        <w:t xml:space="preserve">should </w:t>
      </w:r>
      <w:r w:rsidR="003C136D" w:rsidRPr="0012560C">
        <w:rPr>
          <w:rFonts w:ascii="Arial" w:hAnsi="Arial" w:cs="Arial"/>
          <w:color w:val="000000" w:themeColor="text1"/>
          <w:szCs w:val="24"/>
        </w:rPr>
        <w:t>be presented to DVLA via</w:t>
      </w:r>
      <w:r w:rsidR="00DF12BF" w:rsidRPr="0012560C">
        <w:rPr>
          <w:rFonts w:ascii="Arial" w:hAnsi="Arial" w:cs="Arial"/>
          <w:color w:val="000000" w:themeColor="text1"/>
          <w:szCs w:val="24"/>
        </w:rPr>
        <w:t xml:space="preserve"> a</w:t>
      </w:r>
      <w:r w:rsidR="00703BCC" w:rsidRPr="0012560C">
        <w:rPr>
          <w:rFonts w:ascii="Arial" w:hAnsi="Arial" w:cs="Arial"/>
          <w:color w:val="000000" w:themeColor="text1"/>
          <w:szCs w:val="24"/>
        </w:rPr>
        <w:t xml:space="preserve"> face to face</w:t>
      </w:r>
      <w:r w:rsidR="00DF12BF" w:rsidRPr="0012560C">
        <w:rPr>
          <w:rFonts w:ascii="Arial" w:hAnsi="Arial" w:cs="Arial"/>
          <w:color w:val="000000" w:themeColor="text1"/>
          <w:szCs w:val="24"/>
        </w:rPr>
        <w:t xml:space="preserve"> or </w:t>
      </w:r>
      <w:r w:rsidR="008B0FDB" w:rsidRPr="0012560C">
        <w:rPr>
          <w:rFonts w:ascii="Arial" w:hAnsi="Arial" w:cs="Arial"/>
          <w:color w:val="000000" w:themeColor="text1"/>
          <w:szCs w:val="24"/>
        </w:rPr>
        <w:t xml:space="preserve">Microsoft </w:t>
      </w:r>
      <w:r w:rsidR="00DF12BF" w:rsidRPr="0012560C">
        <w:rPr>
          <w:rFonts w:ascii="Arial" w:hAnsi="Arial" w:cs="Arial"/>
          <w:color w:val="000000" w:themeColor="text1"/>
          <w:szCs w:val="24"/>
        </w:rPr>
        <w:t>Teams meeting</w:t>
      </w:r>
      <w:r w:rsidR="00561E35">
        <w:rPr>
          <w:rFonts w:ascii="Arial" w:hAnsi="Arial" w:cs="Arial"/>
          <w:color w:val="000000" w:themeColor="text1"/>
          <w:szCs w:val="24"/>
        </w:rPr>
        <w:t xml:space="preserve"> with a</w:t>
      </w:r>
      <w:r w:rsidR="001A3DF2">
        <w:rPr>
          <w:rFonts w:ascii="Arial" w:hAnsi="Arial" w:cs="Arial"/>
          <w:color w:val="000000" w:themeColor="text1"/>
          <w:szCs w:val="24"/>
        </w:rPr>
        <w:t>a electronic</w:t>
      </w:r>
      <w:r w:rsidR="00561E35">
        <w:rPr>
          <w:rFonts w:ascii="Arial" w:hAnsi="Arial" w:cs="Arial"/>
          <w:color w:val="000000" w:themeColor="text1"/>
          <w:szCs w:val="24"/>
        </w:rPr>
        <w:t xml:space="preserve"> copy provided on word document or PDF</w:t>
      </w:r>
      <w:r w:rsidR="00DF12BF" w:rsidRPr="0012560C">
        <w:rPr>
          <w:rFonts w:ascii="Arial" w:hAnsi="Arial" w:cs="Arial"/>
          <w:color w:val="000000" w:themeColor="text1"/>
          <w:szCs w:val="24"/>
        </w:rPr>
        <w:t>.</w:t>
      </w:r>
      <w:r w:rsidR="003C136D" w:rsidRPr="0012560C">
        <w:rPr>
          <w:rFonts w:ascii="Arial" w:hAnsi="Arial" w:cs="Arial"/>
          <w:color w:val="000000" w:themeColor="text1"/>
          <w:szCs w:val="24"/>
        </w:rPr>
        <w:t xml:space="preserve"> </w:t>
      </w:r>
      <w:r w:rsidR="00551375" w:rsidRPr="0012560C">
        <w:rPr>
          <w:rFonts w:ascii="Arial" w:hAnsi="Arial" w:cs="Arial"/>
          <w:color w:val="000000" w:themeColor="text1"/>
          <w:szCs w:val="24"/>
        </w:rPr>
        <w:t xml:space="preserve">A preview </w:t>
      </w:r>
      <w:r w:rsidR="003C136D" w:rsidRPr="0012560C">
        <w:rPr>
          <w:rFonts w:ascii="Arial" w:hAnsi="Arial" w:cs="Arial"/>
          <w:color w:val="000000" w:themeColor="text1"/>
          <w:szCs w:val="24"/>
        </w:rPr>
        <w:t>cop</w:t>
      </w:r>
      <w:r w:rsidR="00551375" w:rsidRPr="0012560C">
        <w:rPr>
          <w:rFonts w:ascii="Arial" w:hAnsi="Arial" w:cs="Arial"/>
          <w:color w:val="000000" w:themeColor="text1"/>
          <w:szCs w:val="24"/>
        </w:rPr>
        <w:t>y</w:t>
      </w:r>
      <w:r w:rsidR="003C136D" w:rsidRPr="0012560C">
        <w:rPr>
          <w:rFonts w:ascii="Arial" w:hAnsi="Arial" w:cs="Arial"/>
          <w:color w:val="000000" w:themeColor="text1"/>
          <w:szCs w:val="24"/>
        </w:rPr>
        <w:t xml:space="preserve"> of the report </w:t>
      </w:r>
      <w:r w:rsidR="00551375" w:rsidRPr="0012560C">
        <w:rPr>
          <w:rFonts w:ascii="Arial" w:hAnsi="Arial" w:cs="Arial"/>
          <w:color w:val="000000" w:themeColor="text1"/>
          <w:szCs w:val="24"/>
        </w:rPr>
        <w:t>must be forwarded</w:t>
      </w:r>
      <w:r w:rsidR="003C136D" w:rsidRPr="0012560C">
        <w:rPr>
          <w:rFonts w:ascii="Arial" w:hAnsi="Arial" w:cs="Arial"/>
          <w:color w:val="000000" w:themeColor="text1"/>
          <w:szCs w:val="24"/>
        </w:rPr>
        <w:t xml:space="preserve"> to DVLA </w:t>
      </w:r>
      <w:r w:rsidR="00551375" w:rsidRPr="0012560C">
        <w:rPr>
          <w:rFonts w:ascii="Arial" w:hAnsi="Arial" w:cs="Arial"/>
          <w:color w:val="000000" w:themeColor="text1"/>
          <w:szCs w:val="24"/>
        </w:rPr>
        <w:t>for review</w:t>
      </w:r>
      <w:r w:rsidR="003C136D" w:rsidRPr="0012560C">
        <w:rPr>
          <w:rFonts w:ascii="Arial" w:hAnsi="Arial" w:cs="Arial"/>
          <w:color w:val="000000" w:themeColor="text1"/>
          <w:szCs w:val="24"/>
        </w:rPr>
        <w:t xml:space="preserve"> </w:t>
      </w:r>
      <w:r w:rsidR="00551375" w:rsidRPr="0012560C">
        <w:rPr>
          <w:rFonts w:ascii="Arial" w:hAnsi="Arial" w:cs="Arial"/>
          <w:color w:val="000000" w:themeColor="text1"/>
          <w:szCs w:val="24"/>
        </w:rPr>
        <w:t xml:space="preserve">10 </w:t>
      </w:r>
      <w:r w:rsidR="003C136D" w:rsidRPr="0012560C">
        <w:rPr>
          <w:rFonts w:ascii="Arial" w:hAnsi="Arial" w:cs="Arial"/>
          <w:color w:val="000000" w:themeColor="text1"/>
          <w:szCs w:val="24"/>
        </w:rPr>
        <w:t xml:space="preserve">days prior </w:t>
      </w:r>
      <w:r w:rsidR="00551375" w:rsidRPr="0012560C">
        <w:rPr>
          <w:rFonts w:ascii="Arial" w:hAnsi="Arial" w:cs="Arial"/>
          <w:color w:val="000000" w:themeColor="text1"/>
          <w:szCs w:val="24"/>
        </w:rPr>
        <w:t xml:space="preserve">the final report and </w:t>
      </w:r>
      <w:r w:rsidR="002B711E" w:rsidRPr="0012560C">
        <w:rPr>
          <w:rFonts w:ascii="Arial" w:hAnsi="Arial" w:cs="Arial"/>
          <w:color w:val="000000" w:themeColor="text1"/>
          <w:szCs w:val="24"/>
        </w:rPr>
        <w:t>presentation/</w:t>
      </w:r>
      <w:r w:rsidR="003C136D" w:rsidRPr="0012560C">
        <w:rPr>
          <w:rFonts w:ascii="Arial" w:hAnsi="Arial" w:cs="Arial"/>
          <w:color w:val="000000" w:themeColor="text1"/>
          <w:szCs w:val="24"/>
        </w:rPr>
        <w:t>meeting</w:t>
      </w:r>
      <w:r w:rsidR="003864BC" w:rsidRPr="0012560C">
        <w:rPr>
          <w:rFonts w:ascii="Arial" w:hAnsi="Arial" w:cs="Arial"/>
          <w:color w:val="000000" w:themeColor="text1"/>
          <w:szCs w:val="24"/>
        </w:rPr>
        <w:t>.</w:t>
      </w:r>
    </w:p>
    <w:p w14:paraId="6169EBDF" w14:textId="77777777" w:rsidR="001A3DF2" w:rsidRDefault="001A3DF2" w:rsidP="00930E74">
      <w:pPr>
        <w:tabs>
          <w:tab w:val="left" w:pos="-180"/>
        </w:tabs>
        <w:ind w:left="567" w:hanging="567"/>
        <w:rPr>
          <w:rFonts w:ascii="Arial" w:hAnsi="Arial" w:cs="Arial"/>
          <w:color w:val="000000" w:themeColor="text1"/>
          <w:szCs w:val="24"/>
        </w:rPr>
      </w:pPr>
    </w:p>
    <w:p w14:paraId="609F471E" w14:textId="3C86DB0C" w:rsidR="001A3DF2" w:rsidRPr="0012560C" w:rsidRDefault="001A3DF2" w:rsidP="00930E74">
      <w:pPr>
        <w:tabs>
          <w:tab w:val="left" w:pos="-180"/>
        </w:tabs>
        <w:ind w:left="567" w:hanging="567"/>
        <w:rPr>
          <w:rFonts w:ascii="Arial" w:hAnsi="Arial" w:cs="Arial"/>
          <w:color w:val="000000" w:themeColor="text1"/>
          <w:szCs w:val="24"/>
        </w:rPr>
      </w:pPr>
      <w:r>
        <w:rPr>
          <w:rFonts w:ascii="Arial" w:hAnsi="Arial" w:cs="Arial"/>
          <w:color w:val="000000" w:themeColor="text1"/>
          <w:szCs w:val="24"/>
        </w:rPr>
        <w:t>5.4    Regular Checkpoint meetings to be held during the term of the contract</w:t>
      </w:r>
      <w:r w:rsidR="007161EF">
        <w:rPr>
          <w:rFonts w:ascii="Arial" w:hAnsi="Arial" w:cs="Arial"/>
          <w:color w:val="000000" w:themeColor="text1"/>
          <w:szCs w:val="24"/>
        </w:rPr>
        <w:t>, this can be agreed following contract award</w:t>
      </w:r>
      <w:r>
        <w:rPr>
          <w:rFonts w:ascii="Arial" w:hAnsi="Arial" w:cs="Arial"/>
          <w:color w:val="000000" w:themeColor="text1"/>
          <w:szCs w:val="24"/>
        </w:rPr>
        <w:t xml:space="preserve"> </w:t>
      </w:r>
    </w:p>
    <w:p w14:paraId="2A8C34F4" w14:textId="77777777" w:rsidR="007A2EAA" w:rsidRPr="0012560C" w:rsidRDefault="007A2EAA" w:rsidP="00DF12BF">
      <w:pPr>
        <w:tabs>
          <w:tab w:val="left" w:pos="-180"/>
        </w:tabs>
        <w:rPr>
          <w:rFonts w:ascii="Arial" w:hAnsi="Arial" w:cs="Arial"/>
          <w:bCs/>
          <w:szCs w:val="24"/>
        </w:rPr>
      </w:pPr>
    </w:p>
    <w:p w14:paraId="5FD82FAF" w14:textId="77777777" w:rsidR="001A236D" w:rsidRPr="0012560C" w:rsidRDefault="00237E4B" w:rsidP="00237E4B">
      <w:pPr>
        <w:pStyle w:val="Heading2"/>
        <w:tabs>
          <w:tab w:val="clear" w:pos="0"/>
          <w:tab w:val="left" w:pos="-180"/>
          <w:tab w:val="num" w:pos="747"/>
        </w:tabs>
        <w:ind w:left="-180"/>
        <w:rPr>
          <w:rFonts w:cs="Arial"/>
          <w:sz w:val="24"/>
          <w:szCs w:val="24"/>
        </w:rPr>
      </w:pPr>
      <w:bookmarkStart w:id="15" w:name="_Toc177969168"/>
      <w:bookmarkStart w:id="16" w:name="_Toc180380667"/>
      <w:bookmarkStart w:id="17" w:name="_Toc144291537"/>
      <w:bookmarkEnd w:id="11"/>
      <w:bookmarkEnd w:id="12"/>
      <w:r w:rsidRPr="0012560C">
        <w:rPr>
          <w:rFonts w:cs="Arial"/>
          <w:sz w:val="24"/>
          <w:szCs w:val="24"/>
        </w:rPr>
        <w:t xml:space="preserve">6. </w:t>
      </w:r>
      <w:r w:rsidR="001A236D" w:rsidRPr="0012560C">
        <w:rPr>
          <w:rFonts w:cs="Arial"/>
          <w:sz w:val="24"/>
          <w:szCs w:val="24"/>
        </w:rPr>
        <w:t>Specifying Goods and / or Services</w:t>
      </w:r>
      <w:bookmarkEnd w:id="15"/>
      <w:bookmarkEnd w:id="16"/>
      <w:bookmarkEnd w:id="17"/>
    </w:p>
    <w:p w14:paraId="3B1AD6EB" w14:textId="77777777" w:rsidR="00DF17F4" w:rsidRPr="0012560C" w:rsidRDefault="00DF17F4" w:rsidP="00DF17F4">
      <w:pPr>
        <w:tabs>
          <w:tab w:val="left" w:pos="-180"/>
        </w:tabs>
        <w:ind w:left="-181"/>
        <w:rPr>
          <w:rFonts w:ascii="Arial" w:eastAsia="STZhongsong" w:hAnsi="Arial" w:cs="Arial"/>
          <w:color w:val="000000" w:themeColor="text1"/>
          <w:szCs w:val="24"/>
          <w:lang w:eastAsia="zh-CN"/>
        </w:rPr>
      </w:pPr>
    </w:p>
    <w:p w14:paraId="0FB3C4F3" w14:textId="3EEDB325" w:rsidR="00DF17F4" w:rsidRPr="0012560C" w:rsidRDefault="00DF17F4" w:rsidP="00DF17F4">
      <w:pPr>
        <w:tabs>
          <w:tab w:val="left" w:pos="-180"/>
        </w:tabs>
        <w:ind w:left="-181"/>
        <w:rPr>
          <w:rFonts w:ascii="Arial" w:hAnsi="Arial" w:cs="Arial"/>
          <w:color w:val="000000" w:themeColor="text1"/>
          <w:szCs w:val="24"/>
        </w:rPr>
      </w:pPr>
      <w:bookmarkStart w:id="18" w:name="_Hlk158121469"/>
      <w:r w:rsidRPr="0012560C">
        <w:rPr>
          <w:rFonts w:ascii="Arial" w:hAnsi="Arial" w:cs="Arial"/>
          <w:color w:val="000000" w:themeColor="text1"/>
          <w:szCs w:val="24"/>
        </w:rPr>
        <w:t xml:space="preserve">The purpose of the study is to provide an assessment of current water usage across sites, and to identify </w:t>
      </w:r>
      <w:r w:rsidR="00EB6EBA" w:rsidRPr="0012560C">
        <w:rPr>
          <w:rFonts w:ascii="Arial" w:hAnsi="Arial" w:cs="Arial"/>
          <w:color w:val="000000" w:themeColor="text1"/>
          <w:szCs w:val="24"/>
        </w:rPr>
        <w:t xml:space="preserve">solutions </w:t>
      </w:r>
      <w:r w:rsidRPr="0012560C">
        <w:rPr>
          <w:rFonts w:ascii="Arial" w:hAnsi="Arial" w:cs="Arial"/>
          <w:color w:val="000000" w:themeColor="text1"/>
          <w:szCs w:val="24"/>
        </w:rPr>
        <w:t>for how and where water consumption can be reduced</w:t>
      </w:r>
      <w:r w:rsidR="000665A5">
        <w:rPr>
          <w:rFonts w:ascii="Arial" w:hAnsi="Arial" w:cs="Arial"/>
          <w:color w:val="000000" w:themeColor="text1"/>
          <w:szCs w:val="24"/>
        </w:rPr>
        <w:t xml:space="preserve">, the </w:t>
      </w:r>
      <w:r w:rsidR="001D5465">
        <w:rPr>
          <w:rFonts w:ascii="Arial" w:hAnsi="Arial" w:cs="Arial"/>
          <w:color w:val="000000" w:themeColor="text1"/>
          <w:szCs w:val="24"/>
        </w:rPr>
        <w:t xml:space="preserve">estimated </w:t>
      </w:r>
      <w:r w:rsidR="00EB6EBA" w:rsidRPr="0012560C">
        <w:rPr>
          <w:rFonts w:ascii="Arial" w:hAnsi="Arial" w:cs="Arial"/>
          <w:color w:val="000000" w:themeColor="text1"/>
          <w:szCs w:val="24"/>
        </w:rPr>
        <w:t>costs</w:t>
      </w:r>
      <w:r w:rsidR="001D5465">
        <w:rPr>
          <w:rFonts w:ascii="Arial" w:hAnsi="Arial" w:cs="Arial"/>
          <w:color w:val="000000" w:themeColor="text1"/>
          <w:szCs w:val="24"/>
        </w:rPr>
        <w:t xml:space="preserve"> to implement these efficiencies and the anticipated cost recovery period</w:t>
      </w:r>
      <w:r w:rsidRPr="0012560C">
        <w:rPr>
          <w:rFonts w:ascii="Arial" w:hAnsi="Arial" w:cs="Arial"/>
          <w:color w:val="000000" w:themeColor="text1"/>
          <w:szCs w:val="24"/>
        </w:rPr>
        <w:t xml:space="preserve">. </w:t>
      </w:r>
    </w:p>
    <w:p w14:paraId="683FAFFC" w14:textId="6E56906A" w:rsidR="00551375" w:rsidRPr="0012560C" w:rsidRDefault="00551375" w:rsidP="00DF17F4">
      <w:pPr>
        <w:tabs>
          <w:tab w:val="left" w:pos="-180"/>
        </w:tabs>
        <w:ind w:left="-181"/>
        <w:rPr>
          <w:rFonts w:ascii="Arial" w:hAnsi="Arial" w:cs="Arial"/>
          <w:color w:val="000000" w:themeColor="text1"/>
          <w:szCs w:val="24"/>
        </w:rPr>
      </w:pPr>
    </w:p>
    <w:bookmarkEnd w:id="18"/>
    <w:p w14:paraId="10A919B4" w14:textId="77777777" w:rsidR="00E8704D" w:rsidRPr="0012560C" w:rsidRDefault="00E8704D" w:rsidP="00DF17F4">
      <w:pPr>
        <w:tabs>
          <w:tab w:val="left" w:pos="-180"/>
        </w:tabs>
        <w:ind w:left="-181"/>
        <w:rPr>
          <w:rFonts w:ascii="Arial" w:hAnsi="Arial" w:cs="Arial"/>
          <w:color w:val="000000" w:themeColor="text1"/>
          <w:szCs w:val="24"/>
        </w:rPr>
      </w:pPr>
    </w:p>
    <w:p w14:paraId="7E974E01" w14:textId="42C9CE4F" w:rsidR="00DF17F4" w:rsidRPr="0012560C" w:rsidRDefault="00DF17F4" w:rsidP="00DF17F4">
      <w:pPr>
        <w:tabs>
          <w:tab w:val="left" w:pos="-180"/>
        </w:tabs>
        <w:ind w:left="-181"/>
        <w:rPr>
          <w:rFonts w:ascii="Arial" w:hAnsi="Arial" w:cs="Arial"/>
          <w:b/>
          <w:bCs/>
          <w:color w:val="000000" w:themeColor="text1"/>
          <w:szCs w:val="24"/>
        </w:rPr>
      </w:pPr>
      <w:r w:rsidRPr="0012560C">
        <w:rPr>
          <w:rFonts w:ascii="Arial" w:hAnsi="Arial" w:cs="Arial"/>
          <w:b/>
          <w:bCs/>
          <w:color w:val="000000" w:themeColor="text1"/>
          <w:szCs w:val="24"/>
        </w:rPr>
        <w:t xml:space="preserve">The </w:t>
      </w:r>
      <w:r w:rsidR="00763A69" w:rsidRPr="0012560C">
        <w:rPr>
          <w:rFonts w:ascii="Arial" w:hAnsi="Arial" w:cs="Arial"/>
          <w:b/>
          <w:bCs/>
          <w:color w:val="000000" w:themeColor="text1"/>
          <w:szCs w:val="24"/>
        </w:rPr>
        <w:t xml:space="preserve">report </w:t>
      </w:r>
      <w:r w:rsidR="002C0376" w:rsidRPr="0012560C">
        <w:rPr>
          <w:rFonts w:ascii="Arial" w:hAnsi="Arial" w:cs="Arial"/>
          <w:b/>
          <w:bCs/>
          <w:color w:val="000000" w:themeColor="text1"/>
          <w:szCs w:val="24"/>
        </w:rPr>
        <w:t xml:space="preserve">required </w:t>
      </w:r>
      <w:r w:rsidR="00FA393C">
        <w:rPr>
          <w:rFonts w:ascii="Arial" w:hAnsi="Arial" w:cs="Arial"/>
          <w:b/>
          <w:bCs/>
          <w:color w:val="000000" w:themeColor="text1"/>
          <w:szCs w:val="24"/>
        </w:rPr>
        <w:t xml:space="preserve">must </w:t>
      </w:r>
      <w:r w:rsidRPr="0012560C">
        <w:rPr>
          <w:rFonts w:ascii="Arial" w:hAnsi="Arial" w:cs="Arial"/>
          <w:b/>
          <w:bCs/>
          <w:color w:val="000000" w:themeColor="text1"/>
          <w:szCs w:val="24"/>
        </w:rPr>
        <w:t>provide the following</w:t>
      </w:r>
      <w:r w:rsidR="00FA393C">
        <w:rPr>
          <w:rFonts w:ascii="Arial" w:hAnsi="Arial" w:cs="Arial"/>
          <w:b/>
          <w:bCs/>
          <w:color w:val="000000" w:themeColor="text1"/>
          <w:szCs w:val="24"/>
        </w:rPr>
        <w:t>:</w:t>
      </w:r>
    </w:p>
    <w:p w14:paraId="2C3D8BE1" w14:textId="77777777" w:rsidR="00DF17F4" w:rsidRPr="0012560C" w:rsidRDefault="00DF17F4" w:rsidP="00DF17F4">
      <w:pPr>
        <w:tabs>
          <w:tab w:val="left" w:pos="-180"/>
        </w:tabs>
        <w:rPr>
          <w:rFonts w:ascii="Arial" w:hAnsi="Arial" w:cs="Arial"/>
          <w:b/>
          <w:bCs/>
          <w:color w:val="000000" w:themeColor="text1"/>
          <w:szCs w:val="24"/>
        </w:rPr>
      </w:pPr>
    </w:p>
    <w:p w14:paraId="2B24F14F" w14:textId="0EDBDD31" w:rsidR="00D72EC8" w:rsidRPr="0012560C" w:rsidRDefault="00DF17F4" w:rsidP="00A72ACF">
      <w:pPr>
        <w:pStyle w:val="ListParagraph"/>
        <w:numPr>
          <w:ilvl w:val="0"/>
          <w:numId w:val="7"/>
        </w:numPr>
        <w:tabs>
          <w:tab w:val="left" w:pos="-180"/>
        </w:tabs>
        <w:rPr>
          <w:rFonts w:ascii="Arial" w:hAnsi="Arial" w:cs="Arial"/>
          <w:color w:val="000000" w:themeColor="text1"/>
          <w:sz w:val="24"/>
          <w:szCs w:val="24"/>
        </w:rPr>
      </w:pPr>
      <w:r w:rsidRPr="0012560C">
        <w:rPr>
          <w:rFonts w:ascii="Arial" w:hAnsi="Arial" w:cs="Arial"/>
          <w:color w:val="000000" w:themeColor="text1"/>
          <w:sz w:val="24"/>
          <w:szCs w:val="24"/>
        </w:rPr>
        <w:t xml:space="preserve">An assessment </w:t>
      </w:r>
      <w:r w:rsidR="00D72EC8" w:rsidRPr="0012560C">
        <w:rPr>
          <w:rFonts w:ascii="Arial" w:hAnsi="Arial" w:cs="Arial"/>
          <w:color w:val="000000" w:themeColor="text1"/>
          <w:sz w:val="24"/>
          <w:szCs w:val="24"/>
        </w:rPr>
        <w:t>of</w:t>
      </w:r>
      <w:r w:rsidRPr="0012560C">
        <w:rPr>
          <w:rFonts w:ascii="Arial" w:hAnsi="Arial" w:cs="Arial"/>
          <w:color w:val="000000" w:themeColor="text1"/>
          <w:sz w:val="24"/>
          <w:szCs w:val="24"/>
        </w:rPr>
        <w:t xml:space="preserve"> existing water use across the estate</w:t>
      </w:r>
      <w:r w:rsidR="00D72EC8" w:rsidRPr="0012560C">
        <w:rPr>
          <w:rFonts w:ascii="Arial" w:hAnsi="Arial" w:cs="Arial"/>
          <w:color w:val="000000" w:themeColor="text1"/>
          <w:sz w:val="24"/>
          <w:szCs w:val="24"/>
        </w:rPr>
        <w:t>.</w:t>
      </w:r>
    </w:p>
    <w:p w14:paraId="0B724299" w14:textId="77777777" w:rsidR="00D72EC8" w:rsidRPr="0012560C" w:rsidRDefault="00D72EC8" w:rsidP="002961B0">
      <w:pPr>
        <w:pStyle w:val="ListParagraph"/>
        <w:tabs>
          <w:tab w:val="left" w:pos="-180"/>
        </w:tabs>
        <w:rPr>
          <w:rFonts w:ascii="Arial" w:hAnsi="Arial" w:cs="Arial"/>
          <w:color w:val="000000" w:themeColor="text1"/>
          <w:sz w:val="24"/>
          <w:szCs w:val="24"/>
        </w:rPr>
      </w:pPr>
    </w:p>
    <w:p w14:paraId="3DF61F79" w14:textId="7A4FEB9B" w:rsidR="00AD1612" w:rsidRPr="0012560C" w:rsidRDefault="00D72EC8" w:rsidP="00A72ACF">
      <w:pPr>
        <w:pStyle w:val="ListParagraph"/>
        <w:numPr>
          <w:ilvl w:val="0"/>
          <w:numId w:val="7"/>
        </w:numPr>
        <w:tabs>
          <w:tab w:val="left" w:pos="-180"/>
        </w:tabs>
        <w:rPr>
          <w:rFonts w:ascii="Arial" w:hAnsi="Arial" w:cs="Arial"/>
          <w:color w:val="000000" w:themeColor="text1"/>
          <w:sz w:val="24"/>
          <w:szCs w:val="24"/>
        </w:rPr>
      </w:pPr>
      <w:r w:rsidRPr="0012560C">
        <w:rPr>
          <w:rFonts w:ascii="Arial" w:hAnsi="Arial" w:cs="Arial"/>
          <w:color w:val="000000" w:themeColor="text1"/>
          <w:sz w:val="24"/>
          <w:szCs w:val="24"/>
        </w:rPr>
        <w:t xml:space="preserve">A benchmark of existing usage against </w:t>
      </w:r>
      <w:r w:rsidR="00B12720" w:rsidRPr="0012560C">
        <w:rPr>
          <w:rFonts w:ascii="Arial" w:hAnsi="Arial" w:cs="Arial"/>
          <w:color w:val="000000" w:themeColor="text1"/>
          <w:sz w:val="24"/>
          <w:szCs w:val="24"/>
        </w:rPr>
        <w:t>sector</w:t>
      </w:r>
      <w:r w:rsidRPr="0012560C">
        <w:rPr>
          <w:rFonts w:ascii="Arial" w:hAnsi="Arial" w:cs="Arial"/>
          <w:color w:val="000000" w:themeColor="text1"/>
          <w:sz w:val="24"/>
          <w:szCs w:val="24"/>
        </w:rPr>
        <w:t xml:space="preserve"> standards</w:t>
      </w:r>
      <w:r w:rsidR="00B134E8" w:rsidRPr="0012560C">
        <w:rPr>
          <w:rFonts w:ascii="Arial" w:hAnsi="Arial" w:cs="Arial"/>
          <w:color w:val="000000" w:themeColor="text1"/>
          <w:sz w:val="24"/>
          <w:szCs w:val="24"/>
        </w:rPr>
        <w:t xml:space="preserve"> and best practice</w:t>
      </w:r>
      <w:r w:rsidRPr="0012560C">
        <w:rPr>
          <w:rFonts w:ascii="Arial" w:hAnsi="Arial" w:cs="Arial"/>
          <w:color w:val="000000" w:themeColor="text1"/>
          <w:sz w:val="24"/>
          <w:szCs w:val="24"/>
        </w:rPr>
        <w:t>.</w:t>
      </w:r>
    </w:p>
    <w:p w14:paraId="06CCEE81" w14:textId="77777777" w:rsidR="00AD1612" w:rsidRPr="0012560C" w:rsidRDefault="00AD1612" w:rsidP="00AD1612">
      <w:pPr>
        <w:pStyle w:val="ListParagraph"/>
        <w:tabs>
          <w:tab w:val="left" w:pos="-180"/>
        </w:tabs>
        <w:rPr>
          <w:rFonts w:ascii="Arial" w:hAnsi="Arial" w:cs="Arial"/>
          <w:color w:val="000000" w:themeColor="text1"/>
          <w:sz w:val="24"/>
          <w:szCs w:val="24"/>
        </w:rPr>
      </w:pPr>
    </w:p>
    <w:p w14:paraId="40F8A3D1" w14:textId="6FE10A71" w:rsidR="00DF17F4" w:rsidRPr="0012560C" w:rsidRDefault="00DF17F4" w:rsidP="00A72ACF">
      <w:pPr>
        <w:pStyle w:val="ListParagraph"/>
        <w:numPr>
          <w:ilvl w:val="0"/>
          <w:numId w:val="7"/>
        </w:numPr>
        <w:tabs>
          <w:tab w:val="left" w:pos="-180"/>
        </w:tabs>
        <w:rPr>
          <w:rFonts w:ascii="Arial" w:hAnsi="Arial" w:cs="Arial"/>
          <w:color w:val="000000" w:themeColor="text1"/>
          <w:sz w:val="24"/>
          <w:szCs w:val="24"/>
        </w:rPr>
      </w:pPr>
      <w:r w:rsidRPr="0012560C">
        <w:rPr>
          <w:rFonts w:ascii="Arial" w:hAnsi="Arial" w:cs="Arial"/>
          <w:color w:val="000000" w:themeColor="text1"/>
          <w:sz w:val="24"/>
          <w:szCs w:val="24"/>
        </w:rPr>
        <w:t xml:space="preserve">Recommendations for </w:t>
      </w:r>
      <w:r w:rsidR="00AC2DFF" w:rsidRPr="00EA4826">
        <w:rPr>
          <w:rFonts w:ascii="Arial" w:hAnsi="Arial" w:cs="Arial"/>
          <w:color w:val="000000" w:themeColor="text1"/>
          <w:sz w:val="24"/>
          <w:szCs w:val="24"/>
        </w:rPr>
        <w:t xml:space="preserve">solutions </w:t>
      </w:r>
      <w:r w:rsidRPr="00EA4826">
        <w:rPr>
          <w:rFonts w:ascii="Arial" w:hAnsi="Arial" w:cs="Arial"/>
          <w:color w:val="000000" w:themeColor="text1"/>
          <w:sz w:val="24"/>
          <w:szCs w:val="24"/>
        </w:rPr>
        <w:t>to target for improvement</w:t>
      </w:r>
      <w:r w:rsidR="001237DE" w:rsidRPr="00EA4826">
        <w:rPr>
          <w:rFonts w:ascii="Arial" w:hAnsi="Arial" w:cs="Arial"/>
          <w:color w:val="000000" w:themeColor="text1"/>
          <w:sz w:val="24"/>
          <w:szCs w:val="24"/>
        </w:rPr>
        <w:t xml:space="preserve"> </w:t>
      </w:r>
      <w:r w:rsidR="00EA4826">
        <w:rPr>
          <w:rFonts w:ascii="Arial" w:hAnsi="Arial" w:cs="Arial"/>
          <w:color w:val="000000" w:themeColor="text1"/>
          <w:sz w:val="24"/>
          <w:szCs w:val="24"/>
        </w:rPr>
        <w:t xml:space="preserve">in water efficiency </w:t>
      </w:r>
      <w:r w:rsidR="001237DE" w:rsidRPr="0012560C">
        <w:rPr>
          <w:rFonts w:ascii="Arial" w:hAnsi="Arial" w:cs="Arial"/>
          <w:color w:val="000000" w:themeColor="text1"/>
          <w:sz w:val="24"/>
          <w:szCs w:val="24"/>
        </w:rPr>
        <w:t>with advantages and disad</w:t>
      </w:r>
      <w:r w:rsidR="004D18AF" w:rsidRPr="0012560C">
        <w:rPr>
          <w:rFonts w:ascii="Arial" w:hAnsi="Arial" w:cs="Arial"/>
          <w:color w:val="000000" w:themeColor="text1"/>
          <w:sz w:val="24"/>
          <w:szCs w:val="24"/>
        </w:rPr>
        <w:t xml:space="preserve">vantages of each </w:t>
      </w:r>
      <w:r w:rsidR="00AD3CC7" w:rsidRPr="0012560C">
        <w:rPr>
          <w:rFonts w:ascii="Arial" w:hAnsi="Arial" w:cs="Arial"/>
          <w:color w:val="000000" w:themeColor="text1"/>
          <w:sz w:val="24"/>
          <w:szCs w:val="24"/>
        </w:rPr>
        <w:t>clearly explained</w:t>
      </w:r>
      <w:r w:rsidR="002961B0" w:rsidRPr="0012560C">
        <w:rPr>
          <w:rFonts w:ascii="Arial" w:hAnsi="Arial" w:cs="Arial"/>
          <w:color w:val="000000" w:themeColor="text1"/>
          <w:sz w:val="24"/>
          <w:szCs w:val="24"/>
        </w:rPr>
        <w:t xml:space="preserve"> and prioritised as high, medium and low</w:t>
      </w:r>
      <w:r w:rsidR="00D72EC8" w:rsidRPr="0012560C">
        <w:rPr>
          <w:rFonts w:ascii="Arial" w:hAnsi="Arial" w:cs="Arial"/>
          <w:color w:val="000000" w:themeColor="text1"/>
          <w:sz w:val="24"/>
          <w:szCs w:val="24"/>
        </w:rPr>
        <w:t>.</w:t>
      </w:r>
    </w:p>
    <w:p w14:paraId="5A24C088" w14:textId="77777777" w:rsidR="00AD1612" w:rsidRPr="0012560C" w:rsidRDefault="00AD1612" w:rsidP="00AD1612">
      <w:pPr>
        <w:pStyle w:val="ListParagraph"/>
        <w:tabs>
          <w:tab w:val="left" w:pos="-180"/>
        </w:tabs>
        <w:rPr>
          <w:rFonts w:ascii="Arial" w:hAnsi="Arial" w:cs="Arial"/>
          <w:color w:val="000000" w:themeColor="text1"/>
          <w:sz w:val="24"/>
          <w:szCs w:val="24"/>
        </w:rPr>
      </w:pPr>
    </w:p>
    <w:p w14:paraId="1092210A" w14:textId="77777777" w:rsidR="00537E62" w:rsidRPr="0012560C" w:rsidRDefault="00DF17F4" w:rsidP="00A72ACF">
      <w:pPr>
        <w:pStyle w:val="ListParagraph"/>
        <w:numPr>
          <w:ilvl w:val="0"/>
          <w:numId w:val="7"/>
        </w:numPr>
        <w:tabs>
          <w:tab w:val="left" w:pos="-180"/>
        </w:tabs>
        <w:rPr>
          <w:rFonts w:ascii="Arial" w:hAnsi="Arial" w:cs="Arial"/>
          <w:color w:val="000000" w:themeColor="text1"/>
          <w:sz w:val="24"/>
          <w:szCs w:val="24"/>
        </w:rPr>
      </w:pPr>
      <w:r w:rsidRPr="0012560C">
        <w:rPr>
          <w:rFonts w:ascii="Arial" w:hAnsi="Arial" w:cs="Arial"/>
          <w:color w:val="000000" w:themeColor="text1"/>
          <w:sz w:val="24"/>
          <w:szCs w:val="24"/>
        </w:rPr>
        <w:t xml:space="preserve">An </w:t>
      </w:r>
      <w:r w:rsidR="00AD3CC7" w:rsidRPr="0012560C">
        <w:rPr>
          <w:rFonts w:ascii="Arial" w:hAnsi="Arial" w:cs="Arial"/>
          <w:color w:val="000000" w:themeColor="text1"/>
          <w:sz w:val="24"/>
          <w:szCs w:val="24"/>
        </w:rPr>
        <w:t xml:space="preserve">estimation </w:t>
      </w:r>
      <w:r w:rsidRPr="0012560C">
        <w:rPr>
          <w:rFonts w:ascii="Arial" w:hAnsi="Arial" w:cs="Arial"/>
          <w:color w:val="000000" w:themeColor="text1"/>
          <w:sz w:val="24"/>
          <w:szCs w:val="24"/>
        </w:rPr>
        <w:t>of costs for improvements</w:t>
      </w:r>
      <w:r w:rsidR="00537E62" w:rsidRPr="0012560C">
        <w:rPr>
          <w:rFonts w:ascii="Arial" w:hAnsi="Arial" w:cs="Arial"/>
          <w:color w:val="000000" w:themeColor="text1"/>
          <w:sz w:val="24"/>
          <w:szCs w:val="24"/>
        </w:rPr>
        <w:t>.</w:t>
      </w:r>
    </w:p>
    <w:p w14:paraId="510A24F2" w14:textId="77777777" w:rsidR="00537E62" w:rsidRPr="0012560C" w:rsidRDefault="00537E62" w:rsidP="00A72ACF">
      <w:pPr>
        <w:pStyle w:val="ListParagraph"/>
        <w:rPr>
          <w:rFonts w:ascii="Arial" w:hAnsi="Arial" w:cs="Arial"/>
          <w:color w:val="000000" w:themeColor="text1"/>
          <w:sz w:val="24"/>
          <w:szCs w:val="24"/>
        </w:rPr>
      </w:pPr>
    </w:p>
    <w:p w14:paraId="116804D1" w14:textId="078E38AD" w:rsidR="00AD1612" w:rsidRPr="0012560C" w:rsidRDefault="00537E62" w:rsidP="00A72ACF">
      <w:pPr>
        <w:pStyle w:val="ListParagraph"/>
        <w:numPr>
          <w:ilvl w:val="0"/>
          <w:numId w:val="7"/>
        </w:numPr>
        <w:tabs>
          <w:tab w:val="left" w:pos="-180"/>
        </w:tabs>
        <w:rPr>
          <w:rFonts w:ascii="Arial" w:hAnsi="Arial" w:cs="Arial"/>
          <w:color w:val="000000" w:themeColor="text1"/>
          <w:sz w:val="24"/>
          <w:szCs w:val="24"/>
        </w:rPr>
      </w:pPr>
      <w:r w:rsidRPr="0012560C">
        <w:rPr>
          <w:rFonts w:ascii="Arial" w:hAnsi="Arial" w:cs="Arial"/>
          <w:color w:val="000000" w:themeColor="text1"/>
          <w:sz w:val="24"/>
          <w:szCs w:val="24"/>
        </w:rPr>
        <w:t>An estimation of</w:t>
      </w:r>
      <w:r w:rsidR="00DF17F4" w:rsidRPr="0012560C">
        <w:rPr>
          <w:rFonts w:ascii="Arial" w:hAnsi="Arial" w:cs="Arial"/>
          <w:color w:val="000000" w:themeColor="text1"/>
          <w:sz w:val="24"/>
          <w:szCs w:val="24"/>
        </w:rPr>
        <w:t xml:space="preserve"> expected savings in terms of</w:t>
      </w:r>
    </w:p>
    <w:p w14:paraId="1DB14F5C" w14:textId="3F0485D8" w:rsidR="00DF17F4" w:rsidRPr="0012560C" w:rsidRDefault="00DF17F4" w:rsidP="00AD1612">
      <w:pPr>
        <w:pStyle w:val="ListParagraph"/>
        <w:tabs>
          <w:tab w:val="left" w:pos="-180"/>
        </w:tabs>
        <w:rPr>
          <w:rFonts w:ascii="Arial" w:hAnsi="Arial" w:cs="Arial"/>
          <w:color w:val="000000" w:themeColor="text1"/>
          <w:sz w:val="24"/>
          <w:szCs w:val="24"/>
        </w:rPr>
      </w:pPr>
      <w:r w:rsidRPr="0012560C">
        <w:rPr>
          <w:rFonts w:ascii="Arial" w:hAnsi="Arial" w:cs="Arial"/>
          <w:color w:val="000000" w:themeColor="text1"/>
          <w:sz w:val="24"/>
          <w:szCs w:val="24"/>
        </w:rPr>
        <w:t xml:space="preserve"> water usage and costs</w:t>
      </w:r>
      <w:r w:rsidR="00D72EC8" w:rsidRPr="0012560C">
        <w:rPr>
          <w:rFonts w:ascii="Arial" w:hAnsi="Arial" w:cs="Arial"/>
          <w:color w:val="000000" w:themeColor="text1"/>
          <w:sz w:val="24"/>
          <w:szCs w:val="24"/>
        </w:rPr>
        <w:t>.</w:t>
      </w:r>
    </w:p>
    <w:p w14:paraId="5E596D1E" w14:textId="77777777" w:rsidR="00DD79BF" w:rsidRPr="0012560C" w:rsidRDefault="00DD79BF" w:rsidP="00AD1612">
      <w:pPr>
        <w:pStyle w:val="ListParagraph"/>
        <w:tabs>
          <w:tab w:val="left" w:pos="-180"/>
        </w:tabs>
        <w:rPr>
          <w:rFonts w:ascii="Arial" w:hAnsi="Arial" w:cs="Arial"/>
          <w:color w:val="000000" w:themeColor="text1"/>
          <w:sz w:val="24"/>
          <w:szCs w:val="24"/>
        </w:rPr>
      </w:pPr>
    </w:p>
    <w:p w14:paraId="54AB8A8E" w14:textId="535CF4D7" w:rsidR="00DD79BF" w:rsidRPr="0012560C" w:rsidRDefault="00DD79BF" w:rsidP="00A72ACF">
      <w:pPr>
        <w:pStyle w:val="ListParagraph"/>
        <w:numPr>
          <w:ilvl w:val="0"/>
          <w:numId w:val="7"/>
        </w:numPr>
        <w:tabs>
          <w:tab w:val="left" w:pos="-180"/>
        </w:tabs>
        <w:rPr>
          <w:rFonts w:ascii="Arial" w:hAnsi="Arial" w:cs="Arial"/>
          <w:color w:val="000000" w:themeColor="text1"/>
          <w:sz w:val="24"/>
          <w:szCs w:val="24"/>
        </w:rPr>
      </w:pPr>
      <w:r w:rsidRPr="0012560C">
        <w:rPr>
          <w:rFonts w:ascii="Arial" w:hAnsi="Arial" w:cs="Arial"/>
          <w:color w:val="000000" w:themeColor="text1"/>
          <w:sz w:val="24"/>
          <w:szCs w:val="24"/>
        </w:rPr>
        <w:t>Overview of installation complexity</w:t>
      </w:r>
      <w:r w:rsidR="00287291" w:rsidRPr="0012560C">
        <w:rPr>
          <w:rFonts w:ascii="Arial" w:hAnsi="Arial" w:cs="Arial"/>
          <w:color w:val="000000" w:themeColor="text1"/>
          <w:sz w:val="24"/>
          <w:szCs w:val="24"/>
        </w:rPr>
        <w:t xml:space="preserve"> of </w:t>
      </w:r>
      <w:r w:rsidR="007245DB" w:rsidRPr="0012560C">
        <w:rPr>
          <w:rFonts w:ascii="Arial" w:hAnsi="Arial" w:cs="Arial"/>
          <w:color w:val="000000" w:themeColor="text1"/>
          <w:sz w:val="24"/>
          <w:szCs w:val="24"/>
        </w:rPr>
        <w:t>suggested solutions</w:t>
      </w:r>
      <w:r w:rsidRPr="0012560C">
        <w:rPr>
          <w:rFonts w:ascii="Arial" w:hAnsi="Arial" w:cs="Arial"/>
          <w:color w:val="000000" w:themeColor="text1"/>
          <w:sz w:val="24"/>
          <w:szCs w:val="24"/>
        </w:rPr>
        <w:t xml:space="preserve"> and indication of project duration</w:t>
      </w:r>
      <w:r w:rsidR="00D72EC8" w:rsidRPr="0012560C">
        <w:rPr>
          <w:rFonts w:ascii="Arial" w:hAnsi="Arial" w:cs="Arial"/>
          <w:color w:val="000000" w:themeColor="text1"/>
          <w:sz w:val="24"/>
          <w:szCs w:val="24"/>
        </w:rPr>
        <w:t>.</w:t>
      </w:r>
    </w:p>
    <w:p w14:paraId="736EC1FC" w14:textId="77777777" w:rsidR="00AD1612" w:rsidRPr="0012560C" w:rsidRDefault="00AD1612" w:rsidP="00AD1612">
      <w:pPr>
        <w:pStyle w:val="ListParagraph"/>
        <w:tabs>
          <w:tab w:val="left" w:pos="-180"/>
        </w:tabs>
        <w:rPr>
          <w:rFonts w:ascii="Arial" w:hAnsi="Arial" w:cs="Arial"/>
          <w:color w:val="000000" w:themeColor="text1"/>
          <w:sz w:val="24"/>
          <w:szCs w:val="24"/>
        </w:rPr>
      </w:pPr>
    </w:p>
    <w:p w14:paraId="363E4C5F" w14:textId="48F90298" w:rsidR="00DF17F4" w:rsidRPr="0012560C" w:rsidRDefault="00DF17F4" w:rsidP="00A72ACF">
      <w:pPr>
        <w:pStyle w:val="ListParagraph"/>
        <w:numPr>
          <w:ilvl w:val="0"/>
          <w:numId w:val="7"/>
        </w:numPr>
        <w:tabs>
          <w:tab w:val="left" w:pos="-180"/>
        </w:tabs>
        <w:rPr>
          <w:rFonts w:ascii="Arial" w:hAnsi="Arial" w:cs="Arial"/>
          <w:color w:val="000000" w:themeColor="text1"/>
          <w:sz w:val="24"/>
          <w:szCs w:val="24"/>
        </w:rPr>
      </w:pPr>
      <w:r w:rsidRPr="0012560C">
        <w:rPr>
          <w:rFonts w:ascii="Arial" w:hAnsi="Arial" w:cs="Arial"/>
          <w:color w:val="000000" w:themeColor="text1"/>
          <w:sz w:val="24"/>
          <w:szCs w:val="24"/>
        </w:rPr>
        <w:t xml:space="preserve">Review of existing water monitoring </w:t>
      </w:r>
      <w:r w:rsidR="00D72EC8" w:rsidRPr="0012560C">
        <w:rPr>
          <w:rFonts w:ascii="Arial" w:hAnsi="Arial" w:cs="Arial"/>
          <w:color w:val="000000" w:themeColor="text1"/>
          <w:sz w:val="24"/>
          <w:szCs w:val="24"/>
        </w:rPr>
        <w:t>arrangements</w:t>
      </w:r>
      <w:r w:rsidR="00B134E8" w:rsidRPr="0012560C">
        <w:rPr>
          <w:rFonts w:ascii="Arial" w:hAnsi="Arial" w:cs="Arial"/>
          <w:color w:val="000000" w:themeColor="text1"/>
          <w:sz w:val="24"/>
          <w:szCs w:val="24"/>
        </w:rPr>
        <w:t>,</w:t>
      </w:r>
      <w:r w:rsidR="00D72EC8" w:rsidRPr="0012560C">
        <w:rPr>
          <w:rFonts w:ascii="Arial" w:hAnsi="Arial" w:cs="Arial"/>
          <w:color w:val="000000" w:themeColor="text1"/>
          <w:sz w:val="24"/>
          <w:szCs w:val="24"/>
        </w:rPr>
        <w:t xml:space="preserve"> </w:t>
      </w:r>
      <w:r w:rsidRPr="0012560C">
        <w:rPr>
          <w:rFonts w:ascii="Arial" w:hAnsi="Arial" w:cs="Arial"/>
          <w:color w:val="000000" w:themeColor="text1"/>
          <w:sz w:val="24"/>
          <w:szCs w:val="24"/>
        </w:rPr>
        <w:t xml:space="preserve">and recommendations for enhanced monitoring, if necessary. </w:t>
      </w:r>
    </w:p>
    <w:p w14:paraId="6A414008" w14:textId="77777777" w:rsidR="00AD1612" w:rsidRPr="0012560C" w:rsidRDefault="00AD1612" w:rsidP="00AD1612">
      <w:pPr>
        <w:pStyle w:val="ListParagraph"/>
        <w:tabs>
          <w:tab w:val="left" w:pos="-180"/>
        </w:tabs>
        <w:rPr>
          <w:rFonts w:ascii="Arial" w:hAnsi="Arial" w:cs="Arial"/>
          <w:color w:val="000000" w:themeColor="text1"/>
          <w:sz w:val="24"/>
          <w:szCs w:val="24"/>
        </w:rPr>
      </w:pPr>
    </w:p>
    <w:p w14:paraId="0F04AB16" w14:textId="5086ECD7" w:rsidR="00DF17F4" w:rsidRPr="0012560C" w:rsidRDefault="00DF17F4" w:rsidP="00A72ACF">
      <w:pPr>
        <w:pStyle w:val="ListParagraph"/>
        <w:numPr>
          <w:ilvl w:val="0"/>
          <w:numId w:val="7"/>
        </w:numPr>
        <w:tabs>
          <w:tab w:val="left" w:pos="-180"/>
        </w:tabs>
        <w:rPr>
          <w:rFonts w:ascii="Arial" w:hAnsi="Arial" w:cs="Arial"/>
          <w:color w:val="000000" w:themeColor="text1"/>
          <w:sz w:val="24"/>
          <w:szCs w:val="24"/>
        </w:rPr>
      </w:pPr>
      <w:r w:rsidRPr="0012560C">
        <w:rPr>
          <w:rFonts w:ascii="Arial" w:hAnsi="Arial" w:cs="Arial"/>
          <w:color w:val="000000" w:themeColor="text1"/>
          <w:sz w:val="24"/>
          <w:szCs w:val="24"/>
        </w:rPr>
        <w:t>Consideration of the impact of any recommendations on current H</w:t>
      </w:r>
      <w:r w:rsidR="00D72EC8" w:rsidRPr="0012560C">
        <w:rPr>
          <w:rFonts w:ascii="Arial" w:hAnsi="Arial" w:cs="Arial"/>
          <w:color w:val="000000" w:themeColor="text1"/>
          <w:sz w:val="24"/>
          <w:szCs w:val="24"/>
        </w:rPr>
        <w:t xml:space="preserve">ealth </w:t>
      </w:r>
      <w:r w:rsidRPr="0012560C">
        <w:rPr>
          <w:rFonts w:ascii="Arial" w:hAnsi="Arial" w:cs="Arial"/>
          <w:color w:val="000000" w:themeColor="text1"/>
          <w:sz w:val="24"/>
          <w:szCs w:val="24"/>
        </w:rPr>
        <w:t>&amp;</w:t>
      </w:r>
      <w:r w:rsidR="00B134E8" w:rsidRPr="0012560C">
        <w:rPr>
          <w:rFonts w:ascii="Arial" w:hAnsi="Arial" w:cs="Arial"/>
          <w:color w:val="000000" w:themeColor="text1"/>
          <w:sz w:val="24"/>
          <w:szCs w:val="24"/>
        </w:rPr>
        <w:t xml:space="preserve"> </w:t>
      </w:r>
      <w:r w:rsidRPr="0012560C">
        <w:rPr>
          <w:rFonts w:ascii="Arial" w:hAnsi="Arial" w:cs="Arial"/>
          <w:color w:val="000000" w:themeColor="text1"/>
          <w:sz w:val="24"/>
          <w:szCs w:val="24"/>
        </w:rPr>
        <w:t>S</w:t>
      </w:r>
      <w:r w:rsidR="00D72EC8" w:rsidRPr="0012560C">
        <w:rPr>
          <w:rFonts w:ascii="Arial" w:hAnsi="Arial" w:cs="Arial"/>
          <w:color w:val="000000" w:themeColor="text1"/>
          <w:sz w:val="24"/>
          <w:szCs w:val="24"/>
        </w:rPr>
        <w:t>afety</w:t>
      </w:r>
      <w:r w:rsidRPr="0012560C">
        <w:rPr>
          <w:rFonts w:ascii="Arial" w:hAnsi="Arial" w:cs="Arial"/>
          <w:color w:val="000000" w:themeColor="text1"/>
          <w:sz w:val="24"/>
          <w:szCs w:val="24"/>
        </w:rPr>
        <w:t xml:space="preserve"> water quality management measures. </w:t>
      </w:r>
    </w:p>
    <w:p w14:paraId="1E81D425" w14:textId="77777777" w:rsidR="008368C2" w:rsidRPr="0012560C" w:rsidRDefault="008368C2" w:rsidP="008368C2">
      <w:pPr>
        <w:pStyle w:val="ListParagraph"/>
        <w:rPr>
          <w:rFonts w:ascii="Arial" w:hAnsi="Arial" w:cs="Arial"/>
          <w:color w:val="000000" w:themeColor="text1"/>
          <w:sz w:val="24"/>
          <w:szCs w:val="24"/>
        </w:rPr>
      </w:pPr>
    </w:p>
    <w:p w14:paraId="412424E9" w14:textId="77777777" w:rsidR="00DF17F4" w:rsidRPr="0012560C" w:rsidRDefault="00DF17F4" w:rsidP="00DF17F4">
      <w:pPr>
        <w:pStyle w:val="ListParagraph"/>
        <w:tabs>
          <w:tab w:val="left" w:pos="-180"/>
        </w:tabs>
        <w:ind w:left="1080"/>
        <w:rPr>
          <w:rFonts w:ascii="Arial" w:hAnsi="Arial" w:cs="Arial"/>
          <w:color w:val="000000" w:themeColor="text1"/>
          <w:sz w:val="24"/>
          <w:szCs w:val="24"/>
        </w:rPr>
      </w:pPr>
      <w:bookmarkStart w:id="19" w:name="_Hlk159415097"/>
    </w:p>
    <w:bookmarkEnd w:id="19"/>
    <w:p w14:paraId="234DD374" w14:textId="77777777" w:rsidR="003F7E1C" w:rsidRPr="0012560C" w:rsidRDefault="003F7E1C" w:rsidP="00237E4B">
      <w:pPr>
        <w:tabs>
          <w:tab w:val="left" w:pos="-180"/>
        </w:tabs>
        <w:ind w:hanging="180"/>
        <w:rPr>
          <w:rFonts w:ascii="Arial" w:hAnsi="Arial" w:cs="Arial"/>
          <w:szCs w:val="24"/>
        </w:rPr>
      </w:pPr>
    </w:p>
    <w:p w14:paraId="475FE37C" w14:textId="77777777" w:rsidR="00FB4C69" w:rsidRPr="0012560C" w:rsidRDefault="00FB4C69" w:rsidP="00BD4691">
      <w:pPr>
        <w:tabs>
          <w:tab w:val="left" w:pos="-180"/>
        </w:tabs>
        <w:ind w:left="-180"/>
        <w:rPr>
          <w:rFonts w:ascii="Arial" w:eastAsia="Calibri" w:hAnsi="Arial" w:cs="Arial"/>
          <w:iCs/>
          <w:szCs w:val="24"/>
          <w:lang w:eastAsia="en-GB"/>
        </w:rPr>
      </w:pPr>
      <w:bookmarkStart w:id="20" w:name="_Hlk87971088"/>
    </w:p>
    <w:p w14:paraId="2AD1137A" w14:textId="42ACDADA" w:rsidR="00416B3F" w:rsidRPr="0012560C" w:rsidRDefault="00416B3F">
      <w:pPr>
        <w:rPr>
          <w:rFonts w:ascii="Arial" w:hAnsi="Arial" w:cs="Arial"/>
          <w:b/>
          <w:szCs w:val="24"/>
          <w:highlight w:val="yellow"/>
        </w:rPr>
      </w:pPr>
      <w:bookmarkStart w:id="21" w:name="_Toc177969172"/>
      <w:bookmarkStart w:id="22" w:name="_Toc180380671"/>
      <w:bookmarkEnd w:id="20"/>
    </w:p>
    <w:p w14:paraId="2BBEE727" w14:textId="77777777" w:rsidR="002875E7" w:rsidRPr="0012560C" w:rsidRDefault="002875E7" w:rsidP="004B6C5B">
      <w:pPr>
        <w:tabs>
          <w:tab w:val="left" w:pos="-180"/>
        </w:tabs>
        <w:ind w:left="-180"/>
        <w:rPr>
          <w:rFonts w:ascii="Arial" w:hAnsi="Arial" w:cs="Arial"/>
          <w:b/>
          <w:szCs w:val="24"/>
        </w:rPr>
      </w:pPr>
      <w:bookmarkStart w:id="23" w:name="_Hlk90479760"/>
    </w:p>
    <w:p w14:paraId="59F27E64" w14:textId="77777777" w:rsidR="00A20318" w:rsidRPr="0012560C" w:rsidRDefault="00237E4B" w:rsidP="00850192">
      <w:pPr>
        <w:pStyle w:val="Heading2"/>
        <w:tabs>
          <w:tab w:val="clear" w:pos="0"/>
          <w:tab w:val="left" w:pos="-180"/>
        </w:tabs>
        <w:spacing w:before="0"/>
        <w:ind w:hanging="181"/>
        <w:rPr>
          <w:rFonts w:cs="Arial"/>
          <w:sz w:val="24"/>
          <w:szCs w:val="24"/>
        </w:rPr>
      </w:pPr>
      <w:bookmarkStart w:id="24" w:name="_Toc144291538"/>
      <w:bookmarkEnd w:id="23"/>
      <w:r w:rsidRPr="0012560C">
        <w:rPr>
          <w:rFonts w:cs="Arial"/>
          <w:sz w:val="24"/>
          <w:szCs w:val="24"/>
        </w:rPr>
        <w:lastRenderedPageBreak/>
        <w:t xml:space="preserve">7. </w:t>
      </w:r>
      <w:r w:rsidR="001A236D" w:rsidRPr="0012560C">
        <w:rPr>
          <w:rFonts w:cs="Arial"/>
          <w:sz w:val="24"/>
          <w:szCs w:val="24"/>
        </w:rPr>
        <w:t>Quality Assurance Requirements</w:t>
      </w:r>
      <w:bookmarkEnd w:id="21"/>
      <w:bookmarkEnd w:id="22"/>
      <w:bookmarkEnd w:id="24"/>
      <w:r w:rsidR="001A236D" w:rsidRPr="0012560C">
        <w:rPr>
          <w:rFonts w:cs="Arial"/>
          <w:sz w:val="24"/>
          <w:szCs w:val="24"/>
        </w:rPr>
        <w:t xml:space="preserve"> </w:t>
      </w:r>
    </w:p>
    <w:p w14:paraId="4244626B" w14:textId="77777777" w:rsidR="00A20318" w:rsidRPr="0012560C" w:rsidRDefault="00A20318" w:rsidP="00850192">
      <w:pPr>
        <w:pStyle w:val="Heading2"/>
        <w:tabs>
          <w:tab w:val="clear" w:pos="0"/>
          <w:tab w:val="left" w:pos="-180"/>
        </w:tabs>
        <w:spacing w:before="0"/>
        <w:ind w:hanging="181"/>
        <w:rPr>
          <w:rFonts w:cs="Arial"/>
          <w:sz w:val="24"/>
          <w:szCs w:val="24"/>
        </w:rPr>
      </w:pPr>
    </w:p>
    <w:p w14:paraId="18D49135" w14:textId="5D9E315D" w:rsidR="00A162D6" w:rsidRPr="00930E74" w:rsidRDefault="00930E74" w:rsidP="00930E74">
      <w:pPr>
        <w:pStyle w:val="Caption"/>
        <w:ind w:left="567" w:hanging="567"/>
        <w:rPr>
          <w:rFonts w:ascii="Arial" w:hAnsi="Arial" w:cs="Arial"/>
          <w:b w:val="0"/>
          <w:bCs w:val="0"/>
          <w:sz w:val="24"/>
          <w:szCs w:val="24"/>
        </w:rPr>
      </w:pPr>
      <w:r>
        <w:rPr>
          <w:rFonts w:ascii="Arial" w:hAnsi="Arial" w:cs="Arial"/>
          <w:b w:val="0"/>
          <w:bCs w:val="0"/>
          <w:sz w:val="24"/>
          <w:szCs w:val="24"/>
        </w:rPr>
        <w:t>7.1</w:t>
      </w:r>
      <w:r>
        <w:rPr>
          <w:rFonts w:ascii="Arial" w:hAnsi="Arial" w:cs="Arial"/>
          <w:b w:val="0"/>
          <w:bCs w:val="0"/>
          <w:sz w:val="24"/>
          <w:szCs w:val="24"/>
        </w:rPr>
        <w:tab/>
      </w:r>
      <w:r w:rsidR="00A20318" w:rsidRPr="00930E74">
        <w:rPr>
          <w:rFonts w:ascii="Arial" w:hAnsi="Arial" w:cs="Arial"/>
          <w:b w:val="0"/>
          <w:bCs w:val="0"/>
          <w:sz w:val="24"/>
          <w:szCs w:val="24"/>
        </w:rPr>
        <w:t xml:space="preserve">RAMS and data sheets if applicable relating to products used must be submitted </w:t>
      </w:r>
      <w:r w:rsidR="00EA4826">
        <w:rPr>
          <w:rFonts w:ascii="Arial" w:hAnsi="Arial" w:cs="Arial"/>
          <w:b w:val="0"/>
          <w:bCs w:val="0"/>
          <w:sz w:val="24"/>
          <w:szCs w:val="24"/>
        </w:rPr>
        <w:t xml:space="preserve">for approval </w:t>
      </w:r>
      <w:r w:rsidR="00A20318" w:rsidRPr="00930E74">
        <w:rPr>
          <w:rFonts w:ascii="Arial" w:hAnsi="Arial" w:cs="Arial"/>
          <w:b w:val="0"/>
          <w:bCs w:val="0"/>
          <w:sz w:val="24"/>
          <w:szCs w:val="24"/>
        </w:rPr>
        <w:t xml:space="preserve">by </w:t>
      </w:r>
      <w:r w:rsidR="00EA4826" w:rsidRPr="00930E74">
        <w:rPr>
          <w:rFonts w:ascii="Arial" w:hAnsi="Arial" w:cs="Arial"/>
          <w:b w:val="0"/>
          <w:bCs w:val="0"/>
          <w:sz w:val="24"/>
          <w:szCs w:val="24"/>
        </w:rPr>
        <w:t>the successful</w:t>
      </w:r>
      <w:r w:rsidR="00A20318" w:rsidRPr="00930E74">
        <w:rPr>
          <w:rFonts w:ascii="Arial" w:hAnsi="Arial" w:cs="Arial"/>
          <w:b w:val="0"/>
          <w:bCs w:val="0"/>
          <w:sz w:val="24"/>
          <w:szCs w:val="24"/>
        </w:rPr>
        <w:t xml:space="preserve"> bidder </w:t>
      </w:r>
      <w:r w:rsidR="00EA4826">
        <w:rPr>
          <w:rFonts w:ascii="Arial" w:hAnsi="Arial" w:cs="Arial"/>
          <w:b w:val="0"/>
          <w:bCs w:val="0"/>
          <w:sz w:val="24"/>
          <w:szCs w:val="24"/>
        </w:rPr>
        <w:t>21 days in</w:t>
      </w:r>
      <w:r w:rsidR="00A20318" w:rsidRPr="00930E74">
        <w:rPr>
          <w:rFonts w:ascii="Arial" w:hAnsi="Arial" w:cs="Arial"/>
          <w:b w:val="0"/>
          <w:bCs w:val="0"/>
          <w:sz w:val="24"/>
          <w:szCs w:val="24"/>
        </w:rPr>
        <w:t xml:space="preserve"> advance of any first site visit</w:t>
      </w:r>
    </w:p>
    <w:p w14:paraId="5E9B88F5" w14:textId="77777777" w:rsidR="00930E74" w:rsidRDefault="00930E74" w:rsidP="00930E74">
      <w:pPr>
        <w:pStyle w:val="Caption"/>
        <w:rPr>
          <w:rFonts w:ascii="Arial" w:hAnsi="Arial" w:cs="Arial"/>
          <w:b w:val="0"/>
          <w:bCs w:val="0"/>
          <w:sz w:val="24"/>
          <w:szCs w:val="24"/>
        </w:rPr>
      </w:pPr>
    </w:p>
    <w:p w14:paraId="0CDDE049" w14:textId="3BE7703E" w:rsidR="001A236D" w:rsidRPr="00930E74" w:rsidRDefault="00930E74" w:rsidP="00930E74">
      <w:pPr>
        <w:pStyle w:val="Caption"/>
        <w:ind w:left="567" w:hanging="567"/>
        <w:rPr>
          <w:rFonts w:ascii="Arial" w:hAnsi="Arial" w:cs="Arial"/>
          <w:b w:val="0"/>
          <w:bCs w:val="0"/>
          <w:sz w:val="24"/>
          <w:szCs w:val="24"/>
        </w:rPr>
      </w:pPr>
      <w:r>
        <w:rPr>
          <w:rFonts w:ascii="Arial" w:hAnsi="Arial" w:cs="Arial"/>
          <w:b w:val="0"/>
          <w:bCs w:val="0"/>
          <w:sz w:val="24"/>
          <w:szCs w:val="24"/>
        </w:rPr>
        <w:t>7.2</w:t>
      </w:r>
      <w:r>
        <w:rPr>
          <w:rFonts w:ascii="Arial" w:hAnsi="Arial" w:cs="Arial"/>
          <w:b w:val="0"/>
          <w:bCs w:val="0"/>
          <w:sz w:val="24"/>
          <w:szCs w:val="24"/>
        </w:rPr>
        <w:tab/>
      </w:r>
      <w:r w:rsidR="00A20318" w:rsidRPr="00930E74">
        <w:rPr>
          <w:rFonts w:ascii="Arial" w:hAnsi="Arial" w:cs="Arial"/>
          <w:b w:val="0"/>
          <w:bCs w:val="0"/>
          <w:sz w:val="24"/>
          <w:szCs w:val="24"/>
        </w:rPr>
        <w:t>All attending contractors and operative should undertake DBS clearance in advance of their first visit to site.  Following site inductions, they may be issued a blue visitor pass to facilitate unescorted access. The first visit will require the contractor to be escorted on site and/or complete a site induction with the authorities on site maintenance service partner</w:t>
      </w:r>
      <w:r w:rsidR="00A162D6" w:rsidRPr="00930E74">
        <w:rPr>
          <w:rFonts w:ascii="Arial" w:hAnsi="Arial" w:cs="Arial"/>
          <w:b w:val="0"/>
          <w:bCs w:val="0"/>
          <w:sz w:val="24"/>
          <w:szCs w:val="24"/>
        </w:rPr>
        <w:t>.</w:t>
      </w:r>
    </w:p>
    <w:p w14:paraId="431FC16A" w14:textId="77777777" w:rsidR="00930E74" w:rsidRDefault="00930E74" w:rsidP="00930E74">
      <w:pPr>
        <w:pStyle w:val="Caption"/>
        <w:rPr>
          <w:rFonts w:ascii="Arial" w:hAnsi="Arial" w:cs="Arial"/>
          <w:b w:val="0"/>
          <w:bCs w:val="0"/>
          <w:sz w:val="24"/>
          <w:szCs w:val="24"/>
        </w:rPr>
      </w:pPr>
    </w:p>
    <w:p w14:paraId="57278770" w14:textId="2CED49F7" w:rsidR="00317403" w:rsidRPr="00930E74" w:rsidRDefault="00930E74" w:rsidP="00930E74">
      <w:pPr>
        <w:pStyle w:val="Caption"/>
        <w:ind w:left="567" w:hanging="567"/>
        <w:rPr>
          <w:rFonts w:ascii="Arial" w:hAnsi="Arial" w:cs="Arial"/>
          <w:b w:val="0"/>
          <w:bCs w:val="0"/>
          <w:sz w:val="24"/>
          <w:szCs w:val="24"/>
        </w:rPr>
      </w:pPr>
      <w:r>
        <w:rPr>
          <w:rFonts w:ascii="Arial" w:hAnsi="Arial" w:cs="Arial"/>
          <w:b w:val="0"/>
          <w:bCs w:val="0"/>
          <w:sz w:val="24"/>
          <w:szCs w:val="24"/>
        </w:rPr>
        <w:t>7.3</w:t>
      </w:r>
      <w:r>
        <w:rPr>
          <w:rFonts w:ascii="Arial" w:hAnsi="Arial" w:cs="Arial"/>
          <w:b w:val="0"/>
          <w:bCs w:val="0"/>
          <w:sz w:val="24"/>
          <w:szCs w:val="24"/>
        </w:rPr>
        <w:tab/>
      </w:r>
      <w:r w:rsidR="00317403" w:rsidRPr="00930E74">
        <w:rPr>
          <w:rFonts w:ascii="Arial" w:hAnsi="Arial" w:cs="Arial"/>
          <w:b w:val="0"/>
          <w:bCs w:val="0"/>
          <w:sz w:val="24"/>
          <w:szCs w:val="24"/>
        </w:rPr>
        <w:t>The successful Supplier must follow the DVLA Health and Safety policies and procedures at all times when on site.</w:t>
      </w:r>
    </w:p>
    <w:p w14:paraId="689B7078" w14:textId="11A90C6C" w:rsidR="008E61CF" w:rsidRDefault="008E61CF" w:rsidP="009971D1">
      <w:pPr>
        <w:tabs>
          <w:tab w:val="left" w:pos="-180"/>
        </w:tabs>
        <w:jc w:val="both"/>
        <w:rPr>
          <w:rFonts w:ascii="Arial" w:hAnsi="Arial"/>
          <w:b/>
          <w:sz w:val="28"/>
        </w:rPr>
      </w:pPr>
    </w:p>
    <w:p w14:paraId="4358D627" w14:textId="53EDE5F3" w:rsidR="00021DCA" w:rsidRDefault="000F2E21" w:rsidP="000F2E21">
      <w:pPr>
        <w:pStyle w:val="Heading2"/>
        <w:ind w:left="-180"/>
      </w:pPr>
      <w:bookmarkStart w:id="25" w:name="_Toc144291539"/>
      <w:r>
        <w:t xml:space="preserve">8. </w:t>
      </w:r>
      <w:r w:rsidR="006F21BC">
        <w:t>Other Requirements</w:t>
      </w:r>
      <w:bookmarkEnd w:id="25"/>
    </w:p>
    <w:p w14:paraId="0C481ACD" w14:textId="77777777" w:rsidR="004011B4" w:rsidRDefault="004011B4" w:rsidP="003145E6">
      <w:pPr>
        <w:spacing w:after="120"/>
        <w:rPr>
          <w:rFonts w:ascii="Arial" w:hAnsi="Arial" w:cs="Arial"/>
        </w:rPr>
      </w:pPr>
    </w:p>
    <w:p w14:paraId="77A3638A" w14:textId="77777777" w:rsidR="004011B4" w:rsidRDefault="004011B4" w:rsidP="004011B4">
      <w:pPr>
        <w:rPr>
          <w:rFonts w:ascii="Arial" w:hAnsi="Arial" w:cs="Arial"/>
          <w:b/>
          <w:bCs/>
          <w:u w:val="single"/>
        </w:rPr>
      </w:pPr>
      <w:r>
        <w:rPr>
          <w:rFonts w:ascii="Arial" w:hAnsi="Arial" w:cs="Arial"/>
          <w:b/>
          <w:bCs/>
          <w:u w:val="single"/>
        </w:rPr>
        <w:t>8.1 IAG Security Schedule</w:t>
      </w:r>
    </w:p>
    <w:p w14:paraId="522E8BDC" w14:textId="77777777" w:rsidR="004011B4" w:rsidRDefault="004011B4" w:rsidP="004011B4">
      <w:pPr>
        <w:spacing w:after="160" w:line="256" w:lineRule="auto"/>
        <w:rPr>
          <w:rFonts w:ascii="Arial" w:eastAsia="Calibri" w:hAnsi="Arial" w:cs="Arial"/>
          <w:szCs w:val="24"/>
        </w:rPr>
      </w:pPr>
      <w:r>
        <w:rPr>
          <w:rFonts w:ascii="Arial" w:eastAsia="Calibri" w:hAnsi="Arial" w:cs="Arial"/>
          <w:szCs w:val="24"/>
        </w:rPr>
        <w:t>Where the supplier processes Government data, including but not limited to, personal data on behalf of the DVLA the following requirements shall apply, unless otherwise specified or agreed in writing.</w:t>
      </w:r>
    </w:p>
    <w:p w14:paraId="5EB851F5" w14:textId="77777777" w:rsidR="004011B4" w:rsidRDefault="004011B4" w:rsidP="004011B4">
      <w:pPr>
        <w:rPr>
          <w:rFonts w:ascii="Arial" w:hAnsi="Arial" w:cs="Arial"/>
          <w:b/>
          <w:u w:val="single"/>
        </w:rPr>
      </w:pPr>
      <w:r>
        <w:rPr>
          <w:rFonts w:ascii="Arial" w:hAnsi="Arial" w:cs="Arial"/>
          <w:b/>
          <w:u w:val="single"/>
        </w:rPr>
        <w:t xml:space="preserve">Supplier Devices </w:t>
      </w:r>
    </w:p>
    <w:p w14:paraId="602D1871" w14:textId="77777777" w:rsidR="004011B4" w:rsidRDefault="004011B4" w:rsidP="00A72ACF">
      <w:pPr>
        <w:pStyle w:val="ListParagraph"/>
        <w:numPr>
          <w:ilvl w:val="0"/>
          <w:numId w:val="15"/>
        </w:numPr>
        <w:ind w:left="360"/>
        <w:rPr>
          <w:rFonts w:ascii="Arial" w:hAnsi="Arial" w:cs="Arial"/>
          <w:b/>
          <w:bCs/>
          <w:sz w:val="24"/>
          <w:szCs w:val="24"/>
        </w:rPr>
      </w:pPr>
      <w:r>
        <w:rPr>
          <w:rFonts w:ascii="Arial" w:hAnsi="Arial" w:cs="Arial"/>
          <w:b/>
          <w:bCs/>
          <w:sz w:val="24"/>
          <w:szCs w:val="24"/>
        </w:rPr>
        <w:t xml:space="preserve">Removable Media </w:t>
      </w:r>
    </w:p>
    <w:p w14:paraId="3D0F8B3B" w14:textId="77777777" w:rsidR="004011B4" w:rsidRDefault="004011B4" w:rsidP="004011B4">
      <w:pPr>
        <w:ind w:left="360"/>
        <w:rPr>
          <w:rFonts w:ascii="Arial" w:hAnsi="Arial" w:cs="Arial"/>
        </w:rPr>
      </w:pPr>
      <w:r>
        <w:rPr>
          <w:rFonts w:ascii="Arial" w:hAnsi="Arial" w:cs="Arial"/>
        </w:rPr>
        <w:t>The supplier shall not use removable media in the delivery of this contract without the prior written consent of the DVLA.</w:t>
      </w:r>
    </w:p>
    <w:p w14:paraId="185D2AA8" w14:textId="77777777" w:rsidR="004011B4" w:rsidRDefault="004011B4" w:rsidP="004011B4">
      <w:pPr>
        <w:ind w:left="284"/>
        <w:rPr>
          <w:rFonts w:ascii="Arial" w:hAnsi="Arial" w:cs="Arial"/>
        </w:rPr>
      </w:pPr>
      <w:r>
        <w:rPr>
          <w:rFonts w:ascii="Arial" w:hAnsi="Arial" w:cs="Arial"/>
        </w:rPr>
        <w:t xml:space="preserve"> </w:t>
      </w:r>
    </w:p>
    <w:p w14:paraId="493A28CD" w14:textId="77777777" w:rsidR="004011B4" w:rsidRDefault="004011B4" w:rsidP="004011B4">
      <w:pPr>
        <w:rPr>
          <w:color w:val="0000FF"/>
          <w:u w:val="single"/>
        </w:rPr>
      </w:pPr>
      <w:r>
        <w:rPr>
          <w:rFonts w:ascii="Arial" w:hAnsi="Arial" w:cs="Arial"/>
          <w:b/>
          <w:u w:val="single"/>
        </w:rPr>
        <w:t>Governance</w:t>
      </w:r>
    </w:p>
    <w:p w14:paraId="573C1C09" w14:textId="77777777" w:rsidR="004011B4" w:rsidRDefault="004011B4" w:rsidP="00A72ACF">
      <w:pPr>
        <w:pStyle w:val="ListParagraph"/>
        <w:numPr>
          <w:ilvl w:val="0"/>
          <w:numId w:val="15"/>
        </w:numPr>
        <w:ind w:left="360"/>
        <w:rPr>
          <w:rFonts w:ascii="Arial" w:hAnsi="Arial" w:cs="Arial"/>
          <w:b/>
          <w:bCs/>
          <w:sz w:val="24"/>
          <w:szCs w:val="24"/>
        </w:rPr>
      </w:pPr>
      <w:r>
        <w:rPr>
          <w:rFonts w:ascii="Arial" w:hAnsi="Arial" w:cs="Arial"/>
          <w:b/>
          <w:bCs/>
          <w:sz w:val="24"/>
          <w:szCs w:val="24"/>
        </w:rPr>
        <w:t>Organisational Structure</w:t>
      </w:r>
    </w:p>
    <w:p w14:paraId="380C5DC3" w14:textId="77777777" w:rsidR="004011B4" w:rsidRDefault="004011B4" w:rsidP="004011B4">
      <w:pPr>
        <w:ind w:left="360"/>
        <w:rPr>
          <w:rFonts w:ascii="Arial" w:hAnsi="Arial" w:cs="Arial"/>
        </w:rPr>
      </w:pPr>
      <w:r>
        <w:rPr>
          <w:rFonts w:ascii="Arial" w:hAnsi="Arial" w:cs="Arial"/>
        </w:rPr>
        <w:t>The supplier shall have a senior individual responsible for DVLA assets within your custody.</w:t>
      </w:r>
    </w:p>
    <w:p w14:paraId="4D75C92C" w14:textId="77777777" w:rsidR="004011B4" w:rsidRDefault="004011B4" w:rsidP="004011B4">
      <w:pPr>
        <w:ind w:left="360"/>
        <w:rPr>
          <w:rFonts w:ascii="Arial" w:hAnsi="Arial" w:cs="Arial"/>
        </w:rPr>
      </w:pPr>
    </w:p>
    <w:p w14:paraId="3AB373D4" w14:textId="77777777" w:rsidR="004011B4" w:rsidRDefault="004011B4" w:rsidP="00A72ACF">
      <w:pPr>
        <w:pStyle w:val="ListParagraph"/>
        <w:numPr>
          <w:ilvl w:val="0"/>
          <w:numId w:val="15"/>
        </w:numPr>
        <w:ind w:left="360"/>
        <w:rPr>
          <w:rFonts w:ascii="Arial" w:hAnsi="Arial" w:cs="Arial"/>
          <w:b/>
          <w:bCs/>
          <w:sz w:val="24"/>
          <w:szCs w:val="24"/>
        </w:rPr>
      </w:pPr>
      <w:r>
        <w:rPr>
          <w:rFonts w:ascii="Arial" w:hAnsi="Arial" w:cs="Arial"/>
          <w:b/>
          <w:bCs/>
          <w:sz w:val="24"/>
          <w:szCs w:val="24"/>
        </w:rPr>
        <w:t>Policies</w:t>
      </w:r>
    </w:p>
    <w:p w14:paraId="116F5380" w14:textId="77777777" w:rsidR="004011B4" w:rsidRDefault="004011B4" w:rsidP="004011B4">
      <w:pPr>
        <w:ind w:left="360"/>
        <w:rPr>
          <w:rFonts w:ascii="Arial" w:hAnsi="Arial" w:cs="Arial"/>
        </w:rPr>
      </w:pPr>
      <w:r>
        <w:rPr>
          <w:rFonts w:ascii="Arial" w:hAnsi="Arial" w:cs="Arial"/>
        </w:rPr>
        <w:t>The supplier shall establish, or indicate that they have in place, policies which detail how DVLA assets should be processed, handled, copied, stored, transmitted, destroyed and/or returned. These shall be regularly maintained.  The supplier shall provide evidence of relevant policies upon request.</w:t>
      </w:r>
    </w:p>
    <w:p w14:paraId="76E313EA" w14:textId="77777777" w:rsidR="004011B4" w:rsidRDefault="004011B4" w:rsidP="004011B4">
      <w:pPr>
        <w:ind w:left="360"/>
        <w:rPr>
          <w:rFonts w:ascii="Arial" w:hAnsi="Arial" w:cs="Arial"/>
        </w:rPr>
      </w:pPr>
    </w:p>
    <w:p w14:paraId="007FDD9D" w14:textId="77777777" w:rsidR="004011B4" w:rsidRDefault="004011B4" w:rsidP="00A72ACF">
      <w:pPr>
        <w:pStyle w:val="ListParagraph"/>
        <w:numPr>
          <w:ilvl w:val="0"/>
          <w:numId w:val="15"/>
        </w:numPr>
        <w:ind w:left="360"/>
        <w:rPr>
          <w:rFonts w:ascii="Arial" w:hAnsi="Arial" w:cs="Arial"/>
          <w:b/>
          <w:bCs/>
          <w:sz w:val="24"/>
          <w:szCs w:val="24"/>
        </w:rPr>
      </w:pPr>
      <w:r>
        <w:rPr>
          <w:rFonts w:ascii="Arial" w:hAnsi="Arial" w:cs="Arial"/>
          <w:b/>
          <w:bCs/>
          <w:sz w:val="24"/>
          <w:szCs w:val="24"/>
        </w:rPr>
        <w:t xml:space="preserve">Return of Data / Information to DVLA </w:t>
      </w:r>
    </w:p>
    <w:p w14:paraId="44658F33" w14:textId="77777777" w:rsidR="004011B4" w:rsidRDefault="004011B4" w:rsidP="004011B4">
      <w:pPr>
        <w:ind w:left="360"/>
        <w:rPr>
          <w:rFonts w:ascii="Arial" w:hAnsi="Arial" w:cs="Arial"/>
        </w:rPr>
      </w:pPr>
      <w:r>
        <w:rPr>
          <w:rFonts w:ascii="Arial" w:hAnsi="Arial" w:cs="Arial"/>
        </w:rPr>
        <w:t>The supplier must be able to demonstrate they can supply a copy of all data or information on request or at termination of the service.</w:t>
      </w:r>
    </w:p>
    <w:p w14:paraId="07337618" w14:textId="77777777" w:rsidR="004011B4" w:rsidRDefault="004011B4" w:rsidP="004011B4">
      <w:pPr>
        <w:ind w:left="360"/>
        <w:rPr>
          <w:rFonts w:ascii="Arial" w:hAnsi="Arial" w:cs="Arial"/>
        </w:rPr>
      </w:pPr>
    </w:p>
    <w:p w14:paraId="5C461823" w14:textId="77777777" w:rsidR="004011B4" w:rsidRDefault="004011B4" w:rsidP="00A72ACF">
      <w:pPr>
        <w:pStyle w:val="ListParagraph"/>
        <w:numPr>
          <w:ilvl w:val="0"/>
          <w:numId w:val="15"/>
        </w:numPr>
        <w:ind w:left="360"/>
        <w:rPr>
          <w:rFonts w:ascii="Arial" w:hAnsi="Arial" w:cs="Arial"/>
          <w:b/>
          <w:bCs/>
          <w:sz w:val="24"/>
          <w:szCs w:val="24"/>
        </w:rPr>
      </w:pPr>
      <w:r>
        <w:rPr>
          <w:rFonts w:ascii="Arial" w:hAnsi="Arial" w:cs="Arial"/>
          <w:b/>
          <w:bCs/>
          <w:sz w:val="24"/>
          <w:szCs w:val="24"/>
        </w:rPr>
        <w:t xml:space="preserve">Destruction / Deletion of Data or Information </w:t>
      </w:r>
    </w:p>
    <w:p w14:paraId="0818D102" w14:textId="77777777" w:rsidR="004011B4" w:rsidRDefault="004011B4" w:rsidP="004011B4">
      <w:pPr>
        <w:ind w:left="360"/>
        <w:rPr>
          <w:rFonts w:ascii="Arial" w:eastAsia="Arial" w:hAnsi="Arial" w:cs="Arial"/>
          <w:szCs w:val="24"/>
        </w:rPr>
      </w:pPr>
      <w:r>
        <w:rPr>
          <w:rFonts w:ascii="Arial" w:hAnsi="Arial" w:cs="Arial"/>
        </w:rPr>
        <w:t>The supplier must be able to securely erase or destroy all DVLA-related data or information that it has been stored and processed for the service, upon DVLA request.</w:t>
      </w:r>
      <w:r>
        <w:rPr>
          <w:rFonts w:ascii="Arial" w:eastAsia="Arial" w:hAnsi="Arial" w:cs="Arial"/>
          <w:szCs w:val="24"/>
        </w:rPr>
        <w:t xml:space="preserve"> </w:t>
      </w:r>
    </w:p>
    <w:p w14:paraId="3B16E87C" w14:textId="77777777" w:rsidR="004011B4" w:rsidRDefault="004011B4" w:rsidP="004011B4">
      <w:pPr>
        <w:ind w:left="360"/>
        <w:rPr>
          <w:rFonts w:ascii="Arial" w:hAnsi="Arial" w:cs="Arial"/>
        </w:rPr>
      </w:pPr>
    </w:p>
    <w:p w14:paraId="78E19DB5" w14:textId="77777777" w:rsidR="004011B4" w:rsidRDefault="004011B4" w:rsidP="00A72ACF">
      <w:pPr>
        <w:pStyle w:val="ListParagraph"/>
        <w:numPr>
          <w:ilvl w:val="0"/>
          <w:numId w:val="15"/>
        </w:numPr>
        <w:ind w:left="360"/>
        <w:rPr>
          <w:rFonts w:ascii="Arial" w:hAnsi="Arial" w:cs="Arial"/>
          <w:b/>
          <w:bCs/>
          <w:sz w:val="24"/>
          <w:szCs w:val="24"/>
        </w:rPr>
      </w:pPr>
      <w:r>
        <w:rPr>
          <w:rFonts w:ascii="Arial" w:hAnsi="Arial" w:cs="Arial"/>
          <w:b/>
          <w:bCs/>
          <w:sz w:val="24"/>
          <w:szCs w:val="24"/>
        </w:rPr>
        <w:t xml:space="preserve">Incident Management </w:t>
      </w:r>
    </w:p>
    <w:p w14:paraId="026C1F98" w14:textId="77777777" w:rsidR="004011B4" w:rsidRDefault="004011B4" w:rsidP="004011B4">
      <w:pPr>
        <w:ind w:left="360"/>
        <w:rPr>
          <w:rFonts w:ascii="Arial" w:eastAsia="Arial" w:hAnsi="Arial" w:cs="Arial"/>
          <w:szCs w:val="24"/>
        </w:rPr>
      </w:pPr>
      <w:r>
        <w:rPr>
          <w:rFonts w:ascii="Arial" w:eastAsia="Arial" w:hAnsi="Arial" w:cs="Arial"/>
          <w:szCs w:val="24"/>
        </w:rPr>
        <w:lastRenderedPageBreak/>
        <w:t>The supplier shall have policies in place which set out how information security incidents, and personal data breaches or data loss events (including breaches to the confidentiality, integrity, availability, and resilience of data) should be managed and who it should be escalated to, including notifying the DVLA immediately, or in any case within 24 hours, of becoming aware of the incident/s and/or breach/es.</w:t>
      </w:r>
    </w:p>
    <w:p w14:paraId="0904C0FF" w14:textId="77777777" w:rsidR="004011B4" w:rsidRDefault="004011B4" w:rsidP="004011B4">
      <w:pPr>
        <w:ind w:left="360"/>
        <w:rPr>
          <w:rFonts w:ascii="Arial" w:eastAsia="Arial" w:hAnsi="Arial" w:cs="Arial"/>
          <w:szCs w:val="24"/>
        </w:rPr>
      </w:pPr>
    </w:p>
    <w:p w14:paraId="166CA1A7" w14:textId="77777777" w:rsidR="004011B4" w:rsidRDefault="004011B4" w:rsidP="004011B4">
      <w:pPr>
        <w:ind w:left="360"/>
        <w:rPr>
          <w:rFonts w:ascii="Arial" w:eastAsia="Arial" w:hAnsi="Arial" w:cs="Arial"/>
          <w:szCs w:val="24"/>
        </w:rPr>
      </w:pPr>
      <w:r>
        <w:rPr>
          <w:rFonts w:ascii="Arial" w:eastAsia="Arial" w:hAnsi="Arial" w:cs="Arial"/>
          <w:szCs w:val="24"/>
        </w:rPr>
        <w:t>This policy shall also include:</w:t>
      </w:r>
    </w:p>
    <w:p w14:paraId="608231D0" w14:textId="77777777" w:rsidR="004011B4" w:rsidRDefault="004011B4" w:rsidP="00A72ACF">
      <w:pPr>
        <w:pStyle w:val="ListParagraph"/>
        <w:numPr>
          <w:ilvl w:val="0"/>
          <w:numId w:val="16"/>
        </w:numPr>
        <w:rPr>
          <w:rFonts w:ascii="Arial" w:eastAsia="Arial" w:hAnsi="Arial" w:cs="Arial"/>
          <w:sz w:val="24"/>
          <w:szCs w:val="28"/>
        </w:rPr>
      </w:pPr>
      <w:r>
        <w:rPr>
          <w:rFonts w:ascii="Arial" w:eastAsia="Arial" w:hAnsi="Arial" w:cs="Arial"/>
          <w:sz w:val="24"/>
          <w:szCs w:val="28"/>
        </w:rPr>
        <w:t>individual responsibilities for identifying and reporting security incidents and information security breaches;</w:t>
      </w:r>
    </w:p>
    <w:p w14:paraId="7DBDE551" w14:textId="77777777" w:rsidR="004011B4" w:rsidRDefault="004011B4" w:rsidP="00A72ACF">
      <w:pPr>
        <w:pStyle w:val="ListParagraph"/>
        <w:numPr>
          <w:ilvl w:val="0"/>
          <w:numId w:val="16"/>
        </w:numPr>
        <w:rPr>
          <w:rFonts w:ascii="Arial" w:eastAsia="Arial" w:hAnsi="Arial" w:cs="Arial"/>
          <w:sz w:val="24"/>
          <w:szCs w:val="28"/>
        </w:rPr>
      </w:pPr>
      <w:r>
        <w:rPr>
          <w:rFonts w:ascii="Arial" w:eastAsia="Arial" w:hAnsi="Arial" w:cs="Arial"/>
          <w:sz w:val="24"/>
          <w:szCs w:val="28"/>
        </w:rPr>
        <w:t xml:space="preserve">a reporting matrix including escalation points; </w:t>
      </w:r>
    </w:p>
    <w:p w14:paraId="79135A65" w14:textId="77777777" w:rsidR="004011B4" w:rsidRDefault="004011B4" w:rsidP="00A72ACF">
      <w:pPr>
        <w:pStyle w:val="ListParagraph"/>
        <w:numPr>
          <w:ilvl w:val="0"/>
          <w:numId w:val="16"/>
        </w:numPr>
        <w:rPr>
          <w:rFonts w:ascii="Arial" w:eastAsia="Arial" w:hAnsi="Arial" w:cs="Arial"/>
          <w:sz w:val="24"/>
          <w:szCs w:val="28"/>
        </w:rPr>
      </w:pPr>
      <w:r>
        <w:rPr>
          <w:rFonts w:ascii="Arial" w:eastAsia="Arial" w:hAnsi="Arial" w:cs="Arial"/>
          <w:sz w:val="24"/>
          <w:szCs w:val="28"/>
        </w:rPr>
        <w:t xml:space="preserve">an </w:t>
      </w:r>
      <w:proofErr w:type="gramStart"/>
      <w:r>
        <w:rPr>
          <w:rFonts w:ascii="Arial" w:eastAsia="Arial" w:hAnsi="Arial" w:cs="Arial"/>
          <w:sz w:val="24"/>
          <w:szCs w:val="28"/>
        </w:rPr>
        <w:t>up to date</w:t>
      </w:r>
      <w:proofErr w:type="gramEnd"/>
      <w:r>
        <w:rPr>
          <w:rFonts w:ascii="Arial" w:eastAsia="Arial" w:hAnsi="Arial" w:cs="Arial"/>
          <w:sz w:val="24"/>
          <w:szCs w:val="28"/>
        </w:rPr>
        <w:t xml:space="preserve"> list of relevant internal and external contact points; and</w:t>
      </w:r>
    </w:p>
    <w:p w14:paraId="767FCC33" w14:textId="77777777" w:rsidR="004011B4" w:rsidRDefault="004011B4" w:rsidP="00A72ACF">
      <w:pPr>
        <w:pStyle w:val="ListParagraph"/>
        <w:numPr>
          <w:ilvl w:val="0"/>
          <w:numId w:val="16"/>
        </w:numPr>
        <w:rPr>
          <w:rFonts w:ascii="Arial" w:eastAsia="Arial" w:hAnsi="Arial" w:cs="Arial"/>
          <w:sz w:val="24"/>
          <w:szCs w:val="28"/>
        </w:rPr>
      </w:pPr>
      <w:r>
        <w:rPr>
          <w:rFonts w:ascii="Arial" w:eastAsia="Arial" w:hAnsi="Arial" w:cs="Arial"/>
          <w:sz w:val="24"/>
          <w:szCs w:val="28"/>
        </w:rPr>
        <w:t>a timeline detailing at which point the policy should be implemented.</w:t>
      </w:r>
    </w:p>
    <w:p w14:paraId="1FC9B5F1" w14:textId="77777777" w:rsidR="004011B4" w:rsidRDefault="004011B4" w:rsidP="004011B4">
      <w:pPr>
        <w:rPr>
          <w:color w:val="0000FF"/>
          <w:szCs w:val="24"/>
          <w:u w:val="single"/>
        </w:rPr>
      </w:pPr>
    </w:p>
    <w:p w14:paraId="1855AA4E" w14:textId="77777777" w:rsidR="004011B4" w:rsidRDefault="004011B4" w:rsidP="004011B4">
      <w:pPr>
        <w:rPr>
          <w:rFonts w:ascii="Arial" w:hAnsi="Arial" w:cs="Arial"/>
          <w:b/>
          <w:u w:val="single"/>
        </w:rPr>
      </w:pPr>
      <w:r>
        <w:rPr>
          <w:rFonts w:ascii="Arial" w:hAnsi="Arial" w:cs="Arial"/>
          <w:b/>
          <w:u w:val="single"/>
        </w:rPr>
        <w:t xml:space="preserve">Personal Data </w:t>
      </w:r>
    </w:p>
    <w:p w14:paraId="29733E51" w14:textId="77777777" w:rsidR="004011B4" w:rsidRDefault="004011B4" w:rsidP="004011B4">
      <w:pPr>
        <w:rPr>
          <w:color w:val="0000FF"/>
          <w:szCs w:val="24"/>
          <w:u w:val="single"/>
        </w:rPr>
      </w:pPr>
    </w:p>
    <w:p w14:paraId="452A63F2" w14:textId="77777777" w:rsidR="004011B4" w:rsidRDefault="004011B4" w:rsidP="00A72ACF">
      <w:pPr>
        <w:pStyle w:val="ListParagraph"/>
        <w:numPr>
          <w:ilvl w:val="0"/>
          <w:numId w:val="15"/>
        </w:numPr>
        <w:ind w:left="360"/>
        <w:rPr>
          <w:rFonts w:ascii="Arial" w:hAnsi="Arial" w:cs="Arial"/>
          <w:b/>
          <w:bCs/>
          <w:sz w:val="24"/>
          <w:szCs w:val="24"/>
        </w:rPr>
      </w:pPr>
      <w:r>
        <w:rPr>
          <w:rFonts w:ascii="Arial" w:hAnsi="Arial" w:cs="Arial"/>
          <w:b/>
          <w:bCs/>
          <w:sz w:val="24"/>
          <w:szCs w:val="24"/>
        </w:rPr>
        <w:t>Processing Personal Data</w:t>
      </w:r>
    </w:p>
    <w:p w14:paraId="06490F70" w14:textId="77777777" w:rsidR="004011B4" w:rsidRDefault="004011B4" w:rsidP="004011B4">
      <w:pPr>
        <w:ind w:left="360"/>
        <w:rPr>
          <w:rFonts w:ascii="Arial" w:hAnsi="Arial" w:cs="Arial"/>
          <w:iCs/>
        </w:rPr>
      </w:pPr>
      <w:r>
        <w:rPr>
          <w:rFonts w:ascii="Arial" w:hAnsi="Arial" w:cs="Arial"/>
          <w:iCs/>
        </w:rPr>
        <w:t xml:space="preserve">The </w:t>
      </w:r>
      <w:r>
        <w:rPr>
          <w:rFonts w:ascii="Arial" w:hAnsi="Arial" w:cs="Arial"/>
        </w:rPr>
        <w:t>supplier as part of the contract</w:t>
      </w:r>
      <w:r>
        <w:rPr>
          <w:rFonts w:ascii="Arial" w:hAnsi="Arial" w:cs="Arial"/>
          <w:iCs/>
        </w:rPr>
        <w:t xml:space="preserve"> agrees to comply with all applicable UK law relating to the processing of personal data and privacy, including but not limited to the UK GDPR and the Data Protection Act 2018, and the EU GDPR where applicable to the processing.</w:t>
      </w:r>
    </w:p>
    <w:p w14:paraId="3BE1EAF8" w14:textId="77777777" w:rsidR="004011B4" w:rsidRDefault="004011B4" w:rsidP="004011B4">
      <w:pPr>
        <w:rPr>
          <w:color w:val="0000FF"/>
          <w:szCs w:val="24"/>
          <w:u w:val="single"/>
        </w:rPr>
      </w:pPr>
    </w:p>
    <w:p w14:paraId="64FFF72C" w14:textId="77777777" w:rsidR="004011B4" w:rsidRDefault="004011B4" w:rsidP="004011B4">
      <w:pPr>
        <w:rPr>
          <w:rFonts w:ascii="Arial" w:hAnsi="Arial" w:cs="Arial"/>
          <w:b/>
          <w:u w:val="single"/>
        </w:rPr>
      </w:pPr>
      <w:r>
        <w:rPr>
          <w:rFonts w:ascii="Arial" w:hAnsi="Arial" w:cs="Arial"/>
          <w:b/>
          <w:u w:val="single"/>
        </w:rPr>
        <w:t xml:space="preserve">Processing of Sensitive Information (not Personal Data) </w:t>
      </w:r>
    </w:p>
    <w:p w14:paraId="4ABA2CF9" w14:textId="77777777" w:rsidR="004011B4" w:rsidRDefault="004011B4" w:rsidP="004011B4">
      <w:pPr>
        <w:pStyle w:val="ListParagraph"/>
        <w:ind w:left="360"/>
        <w:rPr>
          <w:rFonts w:ascii="Arial" w:hAnsi="Arial" w:cs="Arial"/>
          <w:sz w:val="24"/>
          <w:szCs w:val="24"/>
        </w:rPr>
      </w:pPr>
    </w:p>
    <w:p w14:paraId="635C2C10" w14:textId="77777777" w:rsidR="004011B4" w:rsidRDefault="004011B4" w:rsidP="00A72ACF">
      <w:pPr>
        <w:pStyle w:val="ListParagraph"/>
        <w:numPr>
          <w:ilvl w:val="0"/>
          <w:numId w:val="15"/>
        </w:numPr>
        <w:ind w:left="360"/>
        <w:rPr>
          <w:rFonts w:ascii="Arial" w:hAnsi="Arial" w:cs="Arial"/>
          <w:b/>
          <w:bCs/>
          <w:sz w:val="24"/>
          <w:szCs w:val="24"/>
        </w:rPr>
      </w:pPr>
      <w:r>
        <w:rPr>
          <w:rFonts w:ascii="Arial" w:hAnsi="Arial" w:cs="Arial"/>
          <w:b/>
          <w:bCs/>
          <w:sz w:val="24"/>
          <w:szCs w:val="24"/>
        </w:rPr>
        <w:t>Security Classification of Information</w:t>
      </w:r>
    </w:p>
    <w:p w14:paraId="62135952" w14:textId="77777777" w:rsidR="004011B4" w:rsidRDefault="004011B4" w:rsidP="004011B4">
      <w:pPr>
        <w:ind w:left="360"/>
        <w:rPr>
          <w:rFonts w:ascii="Arial" w:hAnsi="Arial" w:cs="Arial"/>
          <w:iCs/>
        </w:rPr>
      </w:pPr>
      <w:r>
        <w:rPr>
          <w:rFonts w:ascii="Arial" w:hAnsi="Arial" w:cs="Arial"/>
          <w:iCs/>
        </w:rPr>
        <w:t xml:space="preserve">If the provision of the services requires the supplier to process DVLA data which is classified as </w:t>
      </w:r>
      <w:proofErr w:type="gramStart"/>
      <w:r>
        <w:rPr>
          <w:rFonts w:ascii="Arial" w:hAnsi="Arial" w:cs="Arial"/>
          <w:iCs/>
        </w:rPr>
        <w:t>OFFICIAL:SENSITIVE</w:t>
      </w:r>
      <w:proofErr w:type="gramEnd"/>
      <w:r>
        <w:rPr>
          <w:rFonts w:ascii="Arial" w:hAnsi="Arial" w:cs="Arial"/>
          <w:iCs/>
        </w:rPr>
        <w:t xml:space="preserve"> or higher, the supplier shall implement such additional measures as agreed with the DVLA in order to enhance the safeguarding of such information. A copy of the Government Security Classification scheme can be found at: </w:t>
      </w:r>
      <w:hyperlink r:id="rId8" w:history="1">
        <w:r>
          <w:rPr>
            <w:rStyle w:val="Hyperlink"/>
            <w:rFonts w:ascii="Arial" w:hAnsi="Arial" w:cs="Arial"/>
            <w:iCs/>
          </w:rPr>
          <w:t>https://www.gov.uk/government/publications/government-security-classifications</w:t>
        </w:r>
      </w:hyperlink>
      <w:r>
        <w:rPr>
          <w:rFonts w:ascii="Arial" w:hAnsi="Arial" w:cs="Arial"/>
          <w:iCs/>
        </w:rPr>
        <w:t xml:space="preserve"> </w:t>
      </w:r>
    </w:p>
    <w:p w14:paraId="1B569421" w14:textId="77777777" w:rsidR="004011B4" w:rsidRDefault="004011B4" w:rsidP="004011B4">
      <w:pPr>
        <w:rPr>
          <w:color w:val="0000FF"/>
          <w:szCs w:val="24"/>
          <w:u w:val="single"/>
        </w:rPr>
      </w:pPr>
    </w:p>
    <w:p w14:paraId="637D7AB2" w14:textId="77777777" w:rsidR="004011B4" w:rsidRDefault="004011B4" w:rsidP="004011B4">
      <w:pPr>
        <w:rPr>
          <w:rFonts w:ascii="Arial" w:hAnsi="Arial" w:cs="Arial"/>
          <w:b/>
          <w:u w:val="single"/>
        </w:rPr>
      </w:pPr>
      <w:r>
        <w:rPr>
          <w:rFonts w:ascii="Arial" w:hAnsi="Arial" w:cs="Arial"/>
          <w:b/>
          <w:u w:val="single"/>
        </w:rPr>
        <w:t xml:space="preserve">Personnel </w:t>
      </w:r>
    </w:p>
    <w:p w14:paraId="5FD8EE28" w14:textId="77777777" w:rsidR="004011B4" w:rsidRDefault="004011B4" w:rsidP="004011B4">
      <w:pPr>
        <w:rPr>
          <w:color w:val="0000FF"/>
          <w:szCs w:val="24"/>
          <w:u w:val="single"/>
        </w:rPr>
      </w:pPr>
    </w:p>
    <w:p w14:paraId="2035592A" w14:textId="77777777" w:rsidR="004011B4" w:rsidRDefault="004011B4" w:rsidP="00A72ACF">
      <w:pPr>
        <w:pStyle w:val="ListParagraph"/>
        <w:numPr>
          <w:ilvl w:val="0"/>
          <w:numId w:val="15"/>
        </w:numPr>
        <w:ind w:left="360"/>
        <w:rPr>
          <w:rFonts w:ascii="Arial" w:hAnsi="Arial" w:cs="Arial"/>
          <w:b/>
          <w:bCs/>
          <w:sz w:val="24"/>
          <w:szCs w:val="24"/>
        </w:rPr>
      </w:pPr>
      <w:r>
        <w:rPr>
          <w:rFonts w:ascii="Arial" w:hAnsi="Arial" w:cs="Arial"/>
          <w:b/>
          <w:bCs/>
          <w:sz w:val="24"/>
          <w:szCs w:val="24"/>
        </w:rPr>
        <w:t>Security Clearance</w:t>
      </w:r>
    </w:p>
    <w:p w14:paraId="39AA5190" w14:textId="77777777" w:rsidR="004011B4" w:rsidRDefault="004011B4" w:rsidP="004011B4">
      <w:pPr>
        <w:rPr>
          <w:rFonts w:ascii="Arial" w:hAnsi="Arial" w:cs="Arial"/>
          <w:b/>
        </w:rPr>
      </w:pPr>
    </w:p>
    <w:p w14:paraId="5607C8B8" w14:textId="77777777" w:rsidR="004011B4" w:rsidRDefault="004011B4" w:rsidP="00A72ACF">
      <w:pPr>
        <w:pStyle w:val="ListParagraph"/>
        <w:numPr>
          <w:ilvl w:val="0"/>
          <w:numId w:val="17"/>
        </w:numPr>
        <w:ind w:left="720"/>
        <w:rPr>
          <w:rFonts w:ascii="Arial" w:hAnsi="Arial" w:cs="Arial"/>
          <w:sz w:val="24"/>
          <w:szCs w:val="24"/>
        </w:rPr>
      </w:pPr>
      <w:r>
        <w:rPr>
          <w:rFonts w:ascii="Arial" w:hAnsi="Arial" w:cs="Arial"/>
          <w:b/>
          <w:sz w:val="24"/>
          <w:szCs w:val="24"/>
        </w:rPr>
        <w:t xml:space="preserve">Level 1 </w:t>
      </w:r>
    </w:p>
    <w:p w14:paraId="03AC18A8" w14:textId="77777777" w:rsidR="004011B4" w:rsidRDefault="004011B4" w:rsidP="004011B4">
      <w:pPr>
        <w:ind w:left="720"/>
        <w:rPr>
          <w:rFonts w:ascii="Arial" w:hAnsi="Arial" w:cs="Arial"/>
        </w:rPr>
      </w:pPr>
      <w:r>
        <w:rPr>
          <w:rFonts w:ascii="Arial" w:hAnsi="Arial" w:cs="Arial"/>
        </w:rPr>
        <w:t>The supplier is required to acknowledge in their response that any supplier staff that will have access to the DVLA site for meetings and similar (but have no access to the DVLA systems), must be supervised at all times by DVLA staff.</w:t>
      </w:r>
    </w:p>
    <w:p w14:paraId="7C3AA863" w14:textId="77777777" w:rsidR="004011B4" w:rsidRDefault="004011B4" w:rsidP="004011B4">
      <w:pPr>
        <w:rPr>
          <w:rFonts w:ascii="Arial" w:hAnsi="Arial" w:cs="Arial"/>
          <w:b/>
        </w:rPr>
      </w:pPr>
    </w:p>
    <w:p w14:paraId="715AE97B" w14:textId="77777777" w:rsidR="004011B4" w:rsidRDefault="004011B4" w:rsidP="004011B4">
      <w:pPr>
        <w:rPr>
          <w:rFonts w:ascii="Arial" w:hAnsi="Arial" w:cs="Arial"/>
          <w:b/>
          <w:u w:val="single"/>
        </w:rPr>
      </w:pPr>
      <w:r>
        <w:rPr>
          <w:rFonts w:ascii="Arial" w:hAnsi="Arial" w:cs="Arial"/>
          <w:b/>
          <w:u w:val="single"/>
        </w:rPr>
        <w:t>Business Continuity and Disaster Recovery</w:t>
      </w:r>
    </w:p>
    <w:p w14:paraId="6EEA8716" w14:textId="2CDF5515" w:rsidR="008820ED" w:rsidRPr="004011B4" w:rsidRDefault="004011B4" w:rsidP="008820ED">
      <w:pPr>
        <w:rPr>
          <w:rFonts w:ascii="Arial" w:hAnsi="Arial" w:cs="Arial"/>
        </w:rPr>
      </w:pPr>
      <w:r>
        <w:rPr>
          <w:rFonts w:ascii="Arial" w:hAnsi="Arial" w:cs="Arial"/>
        </w:rPr>
        <w:t>The supplier shall have business continuity and disaster recovery plans in place to maintain or quickly resume any services provided to DVLA and shall maintain compliance with relevant legislation.</w:t>
      </w:r>
    </w:p>
    <w:p w14:paraId="328CB9DD" w14:textId="77777777" w:rsidR="008820ED" w:rsidRDefault="008820ED" w:rsidP="008820ED">
      <w:pPr>
        <w:rPr>
          <w:rFonts w:ascii="Arial" w:hAnsi="Arial" w:cs="Arial"/>
          <w:b/>
        </w:rPr>
      </w:pPr>
    </w:p>
    <w:p w14:paraId="3D27E381" w14:textId="77777777" w:rsidR="008820ED" w:rsidRDefault="008820ED" w:rsidP="008820ED">
      <w:pPr>
        <w:rPr>
          <w:rFonts w:ascii="Arial" w:hAnsi="Arial" w:cs="Arial"/>
        </w:rPr>
      </w:pPr>
    </w:p>
    <w:p w14:paraId="603C1B87" w14:textId="4AD29AE0" w:rsidR="006E228F" w:rsidRDefault="003B029F" w:rsidP="00FD56A2">
      <w:pPr>
        <w:pStyle w:val="Default"/>
        <w:rPr>
          <w:b/>
        </w:rPr>
      </w:pPr>
      <w:r w:rsidRPr="009971D1">
        <w:rPr>
          <w:b/>
        </w:rPr>
        <w:t xml:space="preserve">8.2 </w:t>
      </w:r>
      <w:r w:rsidR="006E228F" w:rsidRPr="009971D1">
        <w:rPr>
          <w:b/>
        </w:rPr>
        <w:t>Cyber Security</w:t>
      </w:r>
    </w:p>
    <w:p w14:paraId="5E57F702" w14:textId="77777777" w:rsidR="00FD56A2" w:rsidRDefault="00FD56A2" w:rsidP="00FD56A2">
      <w:pPr>
        <w:pStyle w:val="Default"/>
        <w:rPr>
          <w:b/>
        </w:rPr>
      </w:pPr>
    </w:p>
    <w:p w14:paraId="29341D38" w14:textId="53BC1CDF" w:rsidR="00FD56A2" w:rsidRPr="00FD56A2" w:rsidRDefault="00FD56A2" w:rsidP="00FD56A2">
      <w:pPr>
        <w:pStyle w:val="Default"/>
      </w:pPr>
      <w:r>
        <w:rPr>
          <w:b/>
        </w:rPr>
        <w:t>N/A</w:t>
      </w:r>
    </w:p>
    <w:p w14:paraId="2F04DF97" w14:textId="75966368" w:rsidR="00E6347E" w:rsidRDefault="00E6347E">
      <w:pPr>
        <w:rPr>
          <w:rFonts w:ascii="Arial" w:hAnsi="Arial" w:cs="Arial"/>
          <w:b/>
        </w:rPr>
      </w:pPr>
    </w:p>
    <w:p w14:paraId="1266940F" w14:textId="672D5DF0" w:rsidR="006F21BC" w:rsidRDefault="003B029F" w:rsidP="003145E6">
      <w:pPr>
        <w:spacing w:after="120"/>
        <w:rPr>
          <w:rFonts w:ascii="Arial" w:hAnsi="Arial" w:cs="Arial"/>
          <w:b/>
        </w:rPr>
      </w:pPr>
      <w:r>
        <w:rPr>
          <w:rFonts w:ascii="Arial" w:hAnsi="Arial" w:cs="Arial"/>
          <w:b/>
        </w:rPr>
        <w:lastRenderedPageBreak/>
        <w:t>8.</w:t>
      </w:r>
      <w:r w:rsidR="008820ED">
        <w:rPr>
          <w:rFonts w:ascii="Arial" w:hAnsi="Arial" w:cs="Arial"/>
          <w:b/>
        </w:rPr>
        <w:t xml:space="preserve">3 </w:t>
      </w:r>
      <w:r w:rsidR="006F21BC" w:rsidRPr="006D72D3">
        <w:rPr>
          <w:rFonts w:ascii="Arial" w:hAnsi="Arial" w:cs="Arial"/>
          <w:b/>
        </w:rPr>
        <w:t>Sustainability</w:t>
      </w:r>
    </w:p>
    <w:p w14:paraId="42248A96" w14:textId="19F10030" w:rsidR="0044039E" w:rsidRPr="00220165" w:rsidRDefault="00B05FE7" w:rsidP="0044039E">
      <w:pPr>
        <w:rPr>
          <w:rFonts w:ascii="Arial" w:hAnsi="Arial" w:cs="Arial"/>
          <w:szCs w:val="24"/>
        </w:rPr>
      </w:pPr>
      <w:r>
        <w:rPr>
          <w:rFonts w:ascii="Arial" w:hAnsi="Arial" w:cs="Arial"/>
          <w:szCs w:val="24"/>
        </w:rPr>
        <w:t>T</w:t>
      </w:r>
      <w:r w:rsidR="0044039E" w:rsidRPr="00220165">
        <w:rPr>
          <w:rFonts w:ascii="Arial" w:hAnsi="Arial" w:cs="Arial"/>
          <w:szCs w:val="24"/>
        </w:rPr>
        <w:t>he DVLA is comm</w:t>
      </w:r>
      <w:r w:rsidR="0044039E">
        <w:rPr>
          <w:rFonts w:ascii="Arial" w:hAnsi="Arial" w:cs="Arial"/>
          <w:szCs w:val="24"/>
        </w:rPr>
        <w:t xml:space="preserve">itted to reducing any negative </w:t>
      </w:r>
      <w:r w:rsidR="0044039E" w:rsidRPr="00220165">
        <w:rPr>
          <w:rFonts w:ascii="Arial" w:hAnsi="Arial" w:cs="Arial"/>
          <w:szCs w:val="24"/>
        </w:rPr>
        <w:t>impacts produced by our activities, products</w:t>
      </w:r>
      <w:r w:rsidR="00D662E7">
        <w:rPr>
          <w:rFonts w:ascii="Arial" w:hAnsi="Arial" w:cs="Arial"/>
          <w:szCs w:val="24"/>
        </w:rPr>
        <w:t>,</w:t>
      </w:r>
      <w:r w:rsidR="0044039E" w:rsidRPr="00220165">
        <w:rPr>
          <w:rFonts w:ascii="Arial" w:hAnsi="Arial" w:cs="Arial"/>
          <w:szCs w:val="24"/>
        </w:rPr>
        <w:t xml:space="preserve"> and services. This aligns to the </w:t>
      </w:r>
      <w:r w:rsidR="00283227" w:rsidRPr="00283227">
        <w:rPr>
          <w:rFonts w:ascii="Arial" w:hAnsi="Arial" w:cs="Arial"/>
          <w:szCs w:val="24"/>
        </w:rPr>
        <w:t xml:space="preserve">Greening Government Commitments </w:t>
      </w:r>
      <w:r w:rsidR="00283227">
        <w:rPr>
          <w:rFonts w:ascii="Arial" w:hAnsi="Arial" w:cs="Arial"/>
          <w:szCs w:val="24"/>
        </w:rPr>
        <w:t>to</w:t>
      </w:r>
      <w:r w:rsidR="0044039E" w:rsidRPr="00220165">
        <w:rPr>
          <w:rFonts w:ascii="Arial" w:hAnsi="Arial" w:cs="Arial"/>
          <w:szCs w:val="24"/>
        </w:rPr>
        <w:t>: “Continue to buy more sustainable and efficient products and services with the aim of achieving the best long-term, overall value for money for society.”</w:t>
      </w:r>
    </w:p>
    <w:p w14:paraId="0EE58432" w14:textId="77777777" w:rsidR="0044039E" w:rsidRPr="00220165" w:rsidRDefault="0044039E" w:rsidP="0044039E">
      <w:pPr>
        <w:rPr>
          <w:rFonts w:ascii="Arial" w:hAnsi="Arial" w:cs="Arial"/>
          <w:szCs w:val="24"/>
        </w:rPr>
      </w:pPr>
    </w:p>
    <w:p w14:paraId="160D34A1" w14:textId="77777777" w:rsidR="00B05FE7" w:rsidRDefault="00B05FE7" w:rsidP="0044039E">
      <w:pPr>
        <w:rPr>
          <w:rFonts w:ascii="Arial" w:hAnsi="Arial" w:cs="Arial"/>
          <w:szCs w:val="24"/>
        </w:rPr>
      </w:pPr>
      <w:r>
        <w:rPr>
          <w:rFonts w:ascii="Arial" w:hAnsi="Arial" w:cs="Arial"/>
          <w:szCs w:val="24"/>
        </w:rPr>
        <w:t>DVLA is</w:t>
      </w:r>
      <w:r w:rsidR="0044039E">
        <w:rPr>
          <w:rFonts w:ascii="Arial" w:hAnsi="Arial" w:cs="Arial"/>
          <w:szCs w:val="24"/>
        </w:rPr>
        <w:t xml:space="preserve"> certified to </w:t>
      </w:r>
      <w:r w:rsidR="0044039E" w:rsidRPr="00220165">
        <w:rPr>
          <w:rFonts w:ascii="Arial" w:hAnsi="Arial" w:cs="Arial"/>
          <w:szCs w:val="24"/>
        </w:rPr>
        <w:t xml:space="preserve">ISO 14001:2015 </w:t>
      </w:r>
      <w:r>
        <w:rPr>
          <w:rFonts w:ascii="Arial" w:hAnsi="Arial" w:cs="Arial"/>
          <w:szCs w:val="24"/>
        </w:rPr>
        <w:t>and more information is available in our Environmental Policy at:</w:t>
      </w:r>
    </w:p>
    <w:p w14:paraId="13A8BC63" w14:textId="77777777" w:rsidR="0044039E" w:rsidRDefault="00F66358" w:rsidP="0044039E">
      <w:pPr>
        <w:rPr>
          <w:rFonts w:ascii="Arial" w:hAnsi="Arial" w:cs="Arial"/>
          <w:szCs w:val="24"/>
        </w:rPr>
      </w:pPr>
      <w:hyperlink r:id="rId9" w:history="1">
        <w:r w:rsidR="0044039E" w:rsidRPr="007E4344">
          <w:rPr>
            <w:rStyle w:val="Hyperlink"/>
            <w:rFonts w:ascii="Arial" w:hAnsi="Arial" w:cs="Arial"/>
            <w:szCs w:val="24"/>
          </w:rPr>
          <w:t>https://www.gov.uk/government/publications/dvlas-environmental-policy</w:t>
        </w:r>
      </w:hyperlink>
    </w:p>
    <w:p w14:paraId="5DA6133C" w14:textId="77777777" w:rsidR="003A14E4" w:rsidRDefault="003A14E4" w:rsidP="006D72D3">
      <w:pPr>
        <w:rPr>
          <w:rFonts w:ascii="Arial" w:hAnsi="Arial" w:cs="Arial"/>
          <w:b/>
          <w:bCs/>
        </w:rPr>
      </w:pPr>
    </w:p>
    <w:p w14:paraId="50249E08" w14:textId="6E946980" w:rsidR="00283227" w:rsidRPr="00960461" w:rsidRDefault="00283227" w:rsidP="00283227">
      <w:pPr>
        <w:pStyle w:val="PlainText"/>
        <w:rPr>
          <w:rFonts w:ascii="Arial" w:eastAsia="Times New Roman" w:hAnsi="Arial" w:cs="Arial"/>
          <w:bCs/>
          <w:sz w:val="24"/>
          <w:szCs w:val="24"/>
        </w:rPr>
      </w:pPr>
      <w:bookmarkStart w:id="26" w:name="_Hlk113282474"/>
      <w:r w:rsidRPr="00686FB3">
        <w:rPr>
          <w:rFonts w:ascii="Arial" w:eastAsia="Times New Roman" w:hAnsi="Arial" w:cs="Arial"/>
          <w:bCs/>
          <w:sz w:val="24"/>
          <w:szCs w:val="24"/>
        </w:rPr>
        <w:t>The DVLA require</w:t>
      </w:r>
      <w:r w:rsidR="007B5580">
        <w:rPr>
          <w:rFonts w:ascii="Arial" w:eastAsia="Times New Roman" w:hAnsi="Arial" w:cs="Arial"/>
          <w:bCs/>
          <w:sz w:val="24"/>
          <w:szCs w:val="24"/>
        </w:rPr>
        <w:t>s</w:t>
      </w:r>
      <w:r w:rsidRPr="00686FB3">
        <w:rPr>
          <w:rFonts w:ascii="Arial" w:eastAsia="Times New Roman" w:hAnsi="Arial" w:cs="Arial"/>
          <w:bCs/>
          <w:sz w:val="24"/>
          <w:szCs w:val="24"/>
        </w:rPr>
        <w:t xml:space="preserve"> the Supplier to confirm their understanding and </w:t>
      </w:r>
      <w:r>
        <w:rPr>
          <w:rFonts w:ascii="Arial" w:eastAsia="Times New Roman" w:hAnsi="Arial" w:cs="Arial"/>
          <w:bCs/>
          <w:sz w:val="24"/>
          <w:szCs w:val="24"/>
        </w:rPr>
        <w:t xml:space="preserve">acceptance of each point </w:t>
      </w:r>
      <w:r w:rsidRPr="00893076">
        <w:rPr>
          <w:rFonts w:ascii="Arial" w:eastAsia="Times New Roman" w:hAnsi="Arial" w:cs="Arial"/>
          <w:b/>
          <w:sz w:val="24"/>
          <w:szCs w:val="24"/>
        </w:rPr>
        <w:t>S</w:t>
      </w:r>
      <w:r>
        <w:rPr>
          <w:rFonts w:ascii="Arial" w:eastAsia="Times New Roman" w:hAnsi="Arial" w:cs="Arial"/>
          <w:b/>
          <w:sz w:val="24"/>
          <w:szCs w:val="24"/>
        </w:rPr>
        <w:t>1</w:t>
      </w:r>
      <w:r w:rsidRPr="00893076">
        <w:rPr>
          <w:rFonts w:ascii="Arial" w:eastAsia="Times New Roman" w:hAnsi="Arial" w:cs="Arial"/>
          <w:b/>
          <w:sz w:val="24"/>
          <w:szCs w:val="24"/>
        </w:rPr>
        <w:t xml:space="preserve"> – </w:t>
      </w:r>
      <w:r w:rsidR="00350AC1" w:rsidRPr="00893076">
        <w:rPr>
          <w:rFonts w:ascii="Arial" w:eastAsia="Times New Roman" w:hAnsi="Arial" w:cs="Arial"/>
          <w:b/>
          <w:sz w:val="24"/>
          <w:szCs w:val="24"/>
        </w:rPr>
        <w:t>S</w:t>
      </w:r>
      <w:r w:rsidR="00350AC1">
        <w:rPr>
          <w:rFonts w:ascii="Arial" w:eastAsia="Times New Roman" w:hAnsi="Arial" w:cs="Arial"/>
          <w:b/>
          <w:sz w:val="24"/>
          <w:szCs w:val="24"/>
        </w:rPr>
        <w:t>4</w:t>
      </w:r>
      <w:r w:rsidR="00350AC1" w:rsidRPr="00686FB3">
        <w:rPr>
          <w:rFonts w:ascii="Arial" w:eastAsia="Times New Roman" w:hAnsi="Arial" w:cs="Arial"/>
          <w:bCs/>
          <w:sz w:val="24"/>
          <w:szCs w:val="24"/>
        </w:rPr>
        <w:t xml:space="preserve"> </w:t>
      </w:r>
      <w:r w:rsidRPr="00686FB3">
        <w:rPr>
          <w:rFonts w:ascii="Arial" w:eastAsia="Times New Roman" w:hAnsi="Arial" w:cs="Arial"/>
          <w:bCs/>
          <w:sz w:val="24"/>
          <w:szCs w:val="24"/>
        </w:rPr>
        <w:t>and supply information if it has been requested</w:t>
      </w:r>
      <w:r w:rsidRPr="00686FB3">
        <w:rPr>
          <w:rFonts w:ascii="Arial" w:eastAsia="Times New Roman" w:hAnsi="Arial" w:cs="Arial"/>
          <w:sz w:val="24"/>
          <w:szCs w:val="24"/>
        </w:rPr>
        <w:t>.</w:t>
      </w:r>
    </w:p>
    <w:p w14:paraId="27CF89AD" w14:textId="77777777" w:rsidR="00283227" w:rsidRPr="00686FB3" w:rsidRDefault="00283227" w:rsidP="00283227">
      <w:pPr>
        <w:pStyle w:val="BodyTextIndent3"/>
        <w:spacing w:after="0"/>
        <w:ind w:left="567"/>
        <w:rPr>
          <w:rFonts w:ascii="Arial" w:hAnsi="Arial" w:cs="Arial"/>
          <w:b/>
          <w:color w:val="000000"/>
          <w:sz w:val="24"/>
          <w:szCs w:val="24"/>
        </w:rPr>
      </w:pPr>
    </w:p>
    <w:p w14:paraId="5FE1737C" w14:textId="77777777" w:rsidR="00283227" w:rsidRPr="00686FB3" w:rsidRDefault="00283227" w:rsidP="00283227">
      <w:pPr>
        <w:pStyle w:val="BodyTextIndent3"/>
        <w:spacing w:after="0"/>
        <w:ind w:left="0"/>
        <w:rPr>
          <w:rFonts w:ascii="Arial" w:hAnsi="Arial" w:cs="Arial"/>
          <w:b/>
          <w:color w:val="000000"/>
          <w:sz w:val="24"/>
          <w:szCs w:val="24"/>
        </w:rPr>
      </w:pPr>
      <w:r w:rsidRPr="00686FB3">
        <w:rPr>
          <w:rFonts w:ascii="Arial" w:hAnsi="Arial" w:cs="Arial"/>
          <w:b/>
          <w:color w:val="000000"/>
          <w:sz w:val="24"/>
          <w:szCs w:val="24"/>
        </w:rPr>
        <w:t xml:space="preserve">S.1 - </w:t>
      </w:r>
      <w:r w:rsidRPr="00686FB3">
        <w:rPr>
          <w:rFonts w:ascii="Arial" w:hAnsi="Arial" w:cs="Arial"/>
          <w:color w:val="000000"/>
          <w:sz w:val="24"/>
          <w:szCs w:val="24"/>
        </w:rPr>
        <w:t xml:space="preserve">The </w:t>
      </w:r>
      <w:r w:rsidRPr="00686FB3">
        <w:rPr>
          <w:rFonts w:ascii="Arial" w:hAnsi="Arial" w:cs="Arial"/>
          <w:sz w:val="24"/>
          <w:szCs w:val="24"/>
        </w:rPr>
        <w:t>DVLA is</w:t>
      </w:r>
      <w:r w:rsidRPr="00686FB3">
        <w:rPr>
          <w:rFonts w:ascii="Arial" w:hAnsi="Arial" w:cs="Arial"/>
          <w:color w:val="000000"/>
          <w:sz w:val="24"/>
          <w:szCs w:val="24"/>
        </w:rPr>
        <w:t xml:space="preserve"> committed to sustainability and as such the Supplier should consider this as part of their submission.</w:t>
      </w:r>
    </w:p>
    <w:p w14:paraId="67183A61" w14:textId="77777777" w:rsidR="00283227" w:rsidRPr="00686FB3" w:rsidRDefault="00283227" w:rsidP="00283227">
      <w:pPr>
        <w:rPr>
          <w:rFonts w:ascii="Arial" w:hAnsi="Arial" w:cs="Arial"/>
          <w:snapToGrid w:val="0"/>
          <w:color w:val="000000"/>
          <w:szCs w:val="24"/>
        </w:rPr>
      </w:pPr>
    </w:p>
    <w:p w14:paraId="27848F61" w14:textId="77777777" w:rsidR="00283227" w:rsidRPr="00686FB3" w:rsidRDefault="00283227" w:rsidP="00283227">
      <w:pPr>
        <w:rPr>
          <w:rFonts w:ascii="Arial" w:hAnsi="Arial" w:cs="Arial"/>
          <w:snapToGrid w:val="0"/>
          <w:color w:val="000000"/>
          <w:szCs w:val="24"/>
        </w:rPr>
      </w:pPr>
      <w:r w:rsidRPr="00686FB3">
        <w:rPr>
          <w:rFonts w:ascii="Arial" w:hAnsi="Arial" w:cs="Arial"/>
          <w:snapToGrid w:val="0"/>
          <w:color w:val="000000"/>
          <w:szCs w:val="24"/>
        </w:rPr>
        <w:t xml:space="preserve">The </w:t>
      </w:r>
      <w:r w:rsidRPr="00686FB3">
        <w:rPr>
          <w:rFonts w:ascii="Arial" w:hAnsi="Arial" w:cs="Arial"/>
          <w:snapToGrid w:val="0"/>
          <w:szCs w:val="24"/>
        </w:rPr>
        <w:t>DVLA requires</w:t>
      </w:r>
      <w:r w:rsidRPr="00686FB3">
        <w:rPr>
          <w:rFonts w:ascii="Arial" w:hAnsi="Arial" w:cs="Arial"/>
          <w:snapToGrid w:val="0"/>
          <w:color w:val="000000"/>
          <w:szCs w:val="24"/>
        </w:rPr>
        <w:t xml:space="preserve"> the Supplier to:</w:t>
      </w:r>
    </w:p>
    <w:p w14:paraId="237D448C" w14:textId="77777777" w:rsidR="00283227" w:rsidRPr="00686FB3" w:rsidRDefault="00283227" w:rsidP="00283227">
      <w:pPr>
        <w:rPr>
          <w:rFonts w:ascii="Arial" w:hAnsi="Arial" w:cs="Arial"/>
          <w:snapToGrid w:val="0"/>
          <w:color w:val="000000"/>
          <w:szCs w:val="24"/>
        </w:rPr>
      </w:pPr>
    </w:p>
    <w:p w14:paraId="17BB6D34" w14:textId="77777777" w:rsidR="00283227" w:rsidRPr="00686FB3" w:rsidRDefault="00283227" w:rsidP="00A72ACF">
      <w:pPr>
        <w:numPr>
          <w:ilvl w:val="0"/>
          <w:numId w:val="8"/>
        </w:numPr>
        <w:ind w:left="1418" w:hanging="567"/>
        <w:rPr>
          <w:rFonts w:ascii="Arial" w:hAnsi="Arial" w:cs="Arial"/>
          <w:snapToGrid w:val="0"/>
          <w:szCs w:val="24"/>
        </w:rPr>
      </w:pPr>
      <w:r w:rsidRPr="00686FB3">
        <w:rPr>
          <w:rFonts w:ascii="Arial" w:hAnsi="Arial" w:cs="Arial"/>
          <w:snapToGrid w:val="0"/>
          <w:szCs w:val="24"/>
        </w:rPr>
        <w:t>Comply with the DVLA’s Environmental Policy</w:t>
      </w:r>
      <w:r>
        <w:rPr>
          <w:rFonts w:ascii="Arial" w:hAnsi="Arial" w:cs="Arial"/>
          <w:snapToGrid w:val="0"/>
          <w:szCs w:val="24"/>
        </w:rPr>
        <w:t xml:space="preserve">: </w:t>
      </w:r>
      <w:hyperlink r:id="rId10" w:history="1">
        <w:r w:rsidRPr="00A9186F">
          <w:rPr>
            <w:rStyle w:val="Hyperlink"/>
            <w:rFonts w:ascii="Arial" w:hAnsi="Arial" w:cs="Arial"/>
            <w:snapToGrid w:val="0"/>
            <w:szCs w:val="24"/>
          </w:rPr>
          <w:t>https://www.gov.uk/government/publications/dvlas-environmental-policy</w:t>
        </w:r>
      </w:hyperlink>
      <w:r>
        <w:rPr>
          <w:rFonts w:ascii="Arial" w:hAnsi="Arial" w:cs="Arial"/>
          <w:snapToGrid w:val="0"/>
          <w:szCs w:val="24"/>
        </w:rPr>
        <w:t xml:space="preserve"> </w:t>
      </w:r>
    </w:p>
    <w:p w14:paraId="0C591C2A" w14:textId="77777777" w:rsidR="00283227" w:rsidRPr="00686FB3" w:rsidRDefault="00283227" w:rsidP="00283227">
      <w:pPr>
        <w:rPr>
          <w:rFonts w:ascii="Arial" w:hAnsi="Arial" w:cs="Arial"/>
          <w:snapToGrid w:val="0"/>
          <w:szCs w:val="24"/>
        </w:rPr>
      </w:pPr>
    </w:p>
    <w:p w14:paraId="24C4C4AF" w14:textId="207E4F6B" w:rsidR="00283227" w:rsidRPr="00350AC1" w:rsidRDefault="00283227" w:rsidP="00BD14C7">
      <w:pPr>
        <w:ind w:left="1418"/>
        <w:rPr>
          <w:rFonts w:ascii="Arial" w:hAnsi="Arial" w:cs="Arial"/>
          <w:snapToGrid w:val="0"/>
          <w:szCs w:val="24"/>
        </w:rPr>
      </w:pPr>
      <w:r w:rsidRPr="00350AC1">
        <w:rPr>
          <w:rFonts w:ascii="Arial" w:hAnsi="Arial" w:cs="Arial"/>
          <w:snapToGrid w:val="0"/>
          <w:szCs w:val="24"/>
        </w:rPr>
        <w:t xml:space="preserve">Where appropriate, assist the DVLA in achieving its </w:t>
      </w:r>
      <w:r w:rsidRPr="00350AC1">
        <w:rPr>
          <w:rFonts w:ascii="Arial" w:hAnsi="Arial" w:cs="Arial"/>
          <w:szCs w:val="24"/>
        </w:rPr>
        <w:t xml:space="preserve">Greening Government Commitments (GGCs) as detailed on </w:t>
      </w:r>
      <w:hyperlink r:id="rId11" w:history="1">
        <w:r w:rsidRPr="00350AC1">
          <w:rPr>
            <w:rStyle w:val="Hyperlink"/>
            <w:rFonts w:ascii="Arial" w:hAnsi="Arial" w:cs="Arial"/>
          </w:rPr>
          <w:t>Greening Government Commitments 2021 to 2025 - GOV.UK (www.gov.uk)</w:t>
        </w:r>
      </w:hyperlink>
      <w:r>
        <w:t xml:space="preserve"> </w:t>
      </w:r>
      <w:r w:rsidRPr="00350AC1">
        <w:rPr>
          <w:rFonts w:ascii="Arial" w:hAnsi="Arial" w:cs="Arial"/>
          <w:szCs w:val="24"/>
        </w:rPr>
        <w:t xml:space="preserve">reduce water consumption </w:t>
      </w:r>
    </w:p>
    <w:p w14:paraId="2BBA2D6A" w14:textId="77777777" w:rsidR="00283227" w:rsidRPr="00686FB3" w:rsidRDefault="00283227" w:rsidP="00A72ACF">
      <w:pPr>
        <w:numPr>
          <w:ilvl w:val="0"/>
          <w:numId w:val="8"/>
        </w:numPr>
        <w:ind w:left="1418" w:hanging="567"/>
        <w:rPr>
          <w:rFonts w:ascii="Arial" w:hAnsi="Arial" w:cs="Arial"/>
          <w:snapToGrid w:val="0"/>
          <w:color w:val="000000"/>
          <w:szCs w:val="24"/>
        </w:rPr>
      </w:pPr>
      <w:r w:rsidRPr="00686FB3">
        <w:rPr>
          <w:rFonts w:ascii="Arial" w:hAnsi="Arial" w:cs="Arial"/>
          <w:snapToGrid w:val="0"/>
          <w:color w:val="000000"/>
          <w:szCs w:val="24"/>
        </w:rPr>
        <w:t xml:space="preserve">Be able to evidence continual environmental improvements in their own organisation (ideally through a </w:t>
      </w:r>
      <w:r>
        <w:rPr>
          <w:rFonts w:ascii="Arial" w:hAnsi="Arial" w:cs="Arial"/>
          <w:snapToGrid w:val="0"/>
          <w:color w:val="000000"/>
          <w:szCs w:val="24"/>
        </w:rPr>
        <w:t>certified</w:t>
      </w:r>
      <w:r w:rsidRPr="00686FB3">
        <w:rPr>
          <w:rFonts w:ascii="Arial" w:hAnsi="Arial" w:cs="Arial"/>
          <w:snapToGrid w:val="0"/>
          <w:color w:val="000000"/>
          <w:szCs w:val="24"/>
        </w:rPr>
        <w:t xml:space="preserve"> EMS, i.e., ISO </w:t>
      </w:r>
      <w:proofErr w:type="gramStart"/>
      <w:r w:rsidRPr="00686FB3">
        <w:rPr>
          <w:rFonts w:ascii="Arial" w:hAnsi="Arial" w:cs="Arial"/>
          <w:snapToGrid w:val="0"/>
          <w:color w:val="000000"/>
          <w:szCs w:val="24"/>
        </w:rPr>
        <w:t>14001,Green</w:t>
      </w:r>
      <w:proofErr w:type="gramEnd"/>
      <w:r w:rsidRPr="00686FB3">
        <w:rPr>
          <w:rFonts w:ascii="Arial" w:hAnsi="Arial" w:cs="Arial"/>
          <w:snapToGrid w:val="0"/>
          <w:color w:val="000000"/>
          <w:szCs w:val="24"/>
        </w:rPr>
        <w:t xml:space="preserve"> Dragon etc); </w:t>
      </w:r>
    </w:p>
    <w:p w14:paraId="206D0C0F" w14:textId="77777777" w:rsidR="00283227" w:rsidRPr="00686FB3" w:rsidRDefault="00283227" w:rsidP="00283227">
      <w:pPr>
        <w:pStyle w:val="ListParagraph"/>
        <w:ind w:left="1418" w:hanging="567"/>
        <w:rPr>
          <w:rFonts w:ascii="Arial" w:hAnsi="Arial" w:cs="Arial"/>
          <w:snapToGrid w:val="0"/>
          <w:color w:val="000000"/>
          <w:szCs w:val="24"/>
        </w:rPr>
      </w:pPr>
    </w:p>
    <w:p w14:paraId="1488BA50" w14:textId="712F432F" w:rsidR="00283227" w:rsidRPr="000849C3" w:rsidRDefault="00283227" w:rsidP="00BD14C7">
      <w:pPr>
        <w:ind w:left="1418"/>
        <w:rPr>
          <w:rFonts w:ascii="Arial" w:hAnsi="Arial" w:cs="Arial"/>
          <w:snapToGrid w:val="0"/>
          <w:color w:val="000000"/>
          <w:szCs w:val="24"/>
        </w:rPr>
      </w:pPr>
      <w:r w:rsidRPr="000849C3">
        <w:rPr>
          <w:rFonts w:ascii="Arial" w:hAnsi="Arial" w:cs="Arial"/>
          <w:snapToGrid w:val="0"/>
          <w:color w:val="000000"/>
          <w:szCs w:val="24"/>
        </w:rPr>
        <w:t xml:space="preserve">Ensure </w:t>
      </w:r>
      <w:r w:rsidR="000849C3" w:rsidRPr="000849C3">
        <w:rPr>
          <w:rFonts w:ascii="Arial" w:hAnsi="Arial" w:cs="Arial"/>
          <w:snapToGrid w:val="0"/>
          <w:color w:val="000000"/>
          <w:szCs w:val="24"/>
        </w:rPr>
        <w:t>adverse environmental impacts are prevented, where possible, or mitigated</w:t>
      </w:r>
      <w:r w:rsidR="00BD14C7">
        <w:rPr>
          <w:rFonts w:ascii="Arial" w:hAnsi="Arial" w:cs="Arial"/>
          <w:snapToGrid w:val="0"/>
          <w:color w:val="000000"/>
          <w:szCs w:val="24"/>
        </w:rPr>
        <w:t xml:space="preserve"> </w:t>
      </w:r>
      <w:r w:rsidR="000849C3" w:rsidRPr="000849C3">
        <w:rPr>
          <w:rFonts w:ascii="Arial" w:hAnsi="Arial" w:cs="Arial"/>
          <w:snapToGrid w:val="0"/>
          <w:color w:val="000000"/>
          <w:szCs w:val="24"/>
        </w:rPr>
        <w:t>within the</w:t>
      </w:r>
      <w:r w:rsidRPr="000849C3">
        <w:rPr>
          <w:rFonts w:ascii="Arial" w:hAnsi="Arial" w:cs="Arial"/>
          <w:snapToGrid w:val="0"/>
          <w:color w:val="000000"/>
          <w:szCs w:val="24"/>
        </w:rPr>
        <w:t xml:space="preserve"> supply chain</w:t>
      </w:r>
      <w:r w:rsidR="00BD14C7">
        <w:rPr>
          <w:rFonts w:ascii="Arial" w:hAnsi="Arial" w:cs="Arial"/>
          <w:snapToGrid w:val="0"/>
          <w:color w:val="000000"/>
          <w:szCs w:val="24"/>
        </w:rPr>
        <w:t>.</w:t>
      </w:r>
      <w:r w:rsidRPr="000849C3">
        <w:rPr>
          <w:rFonts w:ascii="Arial" w:hAnsi="Arial" w:cs="Arial"/>
          <w:snapToGrid w:val="0"/>
          <w:color w:val="000000"/>
          <w:szCs w:val="24"/>
        </w:rPr>
        <w:t xml:space="preserve"> </w:t>
      </w:r>
    </w:p>
    <w:p w14:paraId="76B13999" w14:textId="77777777" w:rsidR="00283227" w:rsidRDefault="00283227" w:rsidP="00283227">
      <w:pPr>
        <w:pStyle w:val="ListParagraph"/>
        <w:rPr>
          <w:rFonts w:ascii="Arial" w:hAnsi="Arial" w:cs="Arial"/>
          <w:snapToGrid w:val="0"/>
          <w:color w:val="000000"/>
          <w:szCs w:val="24"/>
        </w:rPr>
      </w:pPr>
    </w:p>
    <w:bookmarkEnd w:id="26"/>
    <w:p w14:paraId="5D025AEF" w14:textId="77777777" w:rsidR="00283227" w:rsidRDefault="00283227" w:rsidP="00283227">
      <w:pPr>
        <w:ind w:left="567"/>
        <w:rPr>
          <w:rFonts w:ascii="Arial" w:hAnsi="Arial" w:cs="Arial"/>
          <w:color w:val="000000"/>
          <w:szCs w:val="24"/>
        </w:rPr>
      </w:pPr>
    </w:p>
    <w:p w14:paraId="3E6761FC" w14:textId="77777777" w:rsidR="00283227" w:rsidRDefault="00283227" w:rsidP="00283227">
      <w:pPr>
        <w:rPr>
          <w:rFonts w:ascii="Arial" w:hAnsi="Arial" w:cs="Arial"/>
          <w:szCs w:val="24"/>
        </w:rPr>
      </w:pPr>
      <w:r>
        <w:rPr>
          <w:rFonts w:ascii="Arial" w:hAnsi="Arial" w:cs="Arial"/>
          <w:b/>
          <w:color w:val="000000"/>
          <w:szCs w:val="24"/>
        </w:rPr>
        <w:t>S.2</w:t>
      </w:r>
      <w:r w:rsidRPr="00686FB3">
        <w:rPr>
          <w:rFonts w:ascii="Arial" w:hAnsi="Arial" w:cs="Arial"/>
          <w:b/>
          <w:color w:val="000000"/>
          <w:szCs w:val="24"/>
        </w:rPr>
        <w:t xml:space="preserve"> - </w:t>
      </w:r>
      <w:r w:rsidRPr="00686FB3">
        <w:rPr>
          <w:rFonts w:ascii="Arial" w:hAnsi="Arial" w:cs="Arial"/>
          <w:color w:val="000000"/>
          <w:szCs w:val="24"/>
        </w:rPr>
        <w:t xml:space="preserve">The Supplier shall provide their </w:t>
      </w:r>
      <w:r w:rsidRPr="00686FB3">
        <w:rPr>
          <w:rFonts w:ascii="Arial" w:hAnsi="Arial" w:cs="Arial"/>
          <w:szCs w:val="24"/>
        </w:rPr>
        <w:t>sustainability or environmental policy.</w:t>
      </w:r>
    </w:p>
    <w:p w14:paraId="1F26CE40" w14:textId="77777777" w:rsidR="00283227" w:rsidRDefault="00283227" w:rsidP="00283227">
      <w:pPr>
        <w:rPr>
          <w:rFonts w:ascii="Arial" w:hAnsi="Arial" w:cs="Arial"/>
          <w:b/>
          <w:color w:val="000000"/>
          <w:szCs w:val="24"/>
        </w:rPr>
      </w:pPr>
    </w:p>
    <w:p w14:paraId="10DF1952" w14:textId="77777777" w:rsidR="00283227" w:rsidRDefault="00283227" w:rsidP="00283227">
      <w:pPr>
        <w:rPr>
          <w:rFonts w:ascii="Arial" w:hAnsi="Arial" w:cs="Arial"/>
          <w:szCs w:val="24"/>
        </w:rPr>
      </w:pPr>
    </w:p>
    <w:p w14:paraId="59DB16AF" w14:textId="77777777" w:rsidR="00283227" w:rsidRDefault="00283227" w:rsidP="00283227">
      <w:pPr>
        <w:rPr>
          <w:rFonts w:ascii="Arial" w:hAnsi="Arial" w:cs="Arial"/>
          <w:b/>
          <w:szCs w:val="24"/>
        </w:rPr>
      </w:pPr>
      <w:bookmarkStart w:id="27" w:name="_Hlk73625028"/>
    </w:p>
    <w:p w14:paraId="450224BF" w14:textId="77777777" w:rsidR="00283227" w:rsidRDefault="00283227" w:rsidP="00283227">
      <w:pPr>
        <w:rPr>
          <w:rFonts w:ascii="Arial" w:hAnsi="Arial" w:cs="Arial"/>
          <w:b/>
          <w:szCs w:val="24"/>
        </w:rPr>
      </w:pPr>
      <w:bookmarkStart w:id="28" w:name="_Hlk75961402"/>
      <w:r>
        <w:rPr>
          <w:rFonts w:ascii="Arial" w:hAnsi="Arial" w:cs="Arial"/>
          <w:b/>
          <w:szCs w:val="24"/>
        </w:rPr>
        <w:t>Waste</w:t>
      </w:r>
    </w:p>
    <w:p w14:paraId="7E487FCF" w14:textId="77777777" w:rsidR="00283227" w:rsidRDefault="00283227" w:rsidP="00283227">
      <w:pPr>
        <w:rPr>
          <w:rFonts w:ascii="Arial" w:hAnsi="Arial" w:cs="Arial"/>
          <w:b/>
          <w:szCs w:val="24"/>
        </w:rPr>
      </w:pPr>
    </w:p>
    <w:bookmarkEnd w:id="27"/>
    <w:p w14:paraId="3E5C32E4" w14:textId="03C8522E" w:rsidR="00283227" w:rsidRPr="00504A98" w:rsidRDefault="00283227" w:rsidP="00283227">
      <w:pPr>
        <w:jc w:val="both"/>
        <w:rPr>
          <w:rFonts w:ascii="Arial" w:hAnsi="Arial" w:cs="Arial"/>
          <w:snapToGrid w:val="0"/>
          <w:color w:val="000000"/>
          <w:szCs w:val="24"/>
        </w:rPr>
      </w:pPr>
      <w:r>
        <w:rPr>
          <w:rFonts w:ascii="Arial" w:hAnsi="Arial" w:cs="Arial"/>
          <w:b/>
          <w:szCs w:val="24"/>
        </w:rPr>
        <w:t>S.</w:t>
      </w:r>
      <w:r w:rsidR="00350AC1">
        <w:rPr>
          <w:rFonts w:ascii="Arial" w:hAnsi="Arial" w:cs="Arial"/>
          <w:b/>
          <w:szCs w:val="24"/>
        </w:rPr>
        <w:t xml:space="preserve">3 </w:t>
      </w:r>
      <w:r>
        <w:rPr>
          <w:rFonts w:ascii="Arial" w:hAnsi="Arial" w:cs="Arial"/>
          <w:b/>
          <w:szCs w:val="24"/>
        </w:rPr>
        <w:t>-</w:t>
      </w:r>
      <w:r>
        <w:rPr>
          <w:rFonts w:ascii="Arial" w:hAnsi="Arial" w:cs="Arial"/>
          <w:szCs w:val="24"/>
        </w:rPr>
        <w:t xml:space="preserve"> </w:t>
      </w:r>
      <w:r w:rsidRPr="00504A98">
        <w:rPr>
          <w:rFonts w:ascii="Arial" w:hAnsi="Arial" w:cs="Arial"/>
        </w:rPr>
        <w:t xml:space="preserve">The Supplier shall promote resource efficiency and waste avoidance, to reduce waste arising and consumption of natural resources. </w:t>
      </w:r>
    </w:p>
    <w:p w14:paraId="7219370E" w14:textId="77777777" w:rsidR="00283227" w:rsidRDefault="00283227" w:rsidP="00283227">
      <w:pPr>
        <w:jc w:val="both"/>
        <w:rPr>
          <w:rFonts w:ascii="Arial" w:hAnsi="Arial" w:cs="Arial"/>
          <w:snapToGrid w:val="0"/>
          <w:color w:val="000000"/>
          <w:szCs w:val="24"/>
        </w:rPr>
      </w:pPr>
    </w:p>
    <w:p w14:paraId="4C62194F" w14:textId="77777777" w:rsidR="00283227" w:rsidRDefault="00283227" w:rsidP="00283227">
      <w:pPr>
        <w:jc w:val="both"/>
        <w:rPr>
          <w:rFonts w:ascii="Arial" w:hAnsi="Arial" w:cs="Arial"/>
          <w:szCs w:val="24"/>
        </w:rPr>
      </w:pPr>
    </w:p>
    <w:p w14:paraId="6A71C40A" w14:textId="77777777" w:rsidR="00283227" w:rsidRPr="006923B5" w:rsidRDefault="00283227" w:rsidP="00283227">
      <w:pPr>
        <w:jc w:val="both"/>
        <w:rPr>
          <w:rFonts w:ascii="Arial" w:hAnsi="Arial" w:cs="Arial"/>
          <w:b/>
          <w:szCs w:val="24"/>
        </w:rPr>
      </w:pPr>
      <w:r w:rsidRPr="006923B5">
        <w:rPr>
          <w:rFonts w:ascii="Arial" w:hAnsi="Arial" w:cs="Arial"/>
          <w:b/>
          <w:szCs w:val="24"/>
        </w:rPr>
        <w:t>Transport</w:t>
      </w:r>
    </w:p>
    <w:p w14:paraId="297A9365" w14:textId="77777777" w:rsidR="00283227" w:rsidRDefault="00283227" w:rsidP="00283227">
      <w:pPr>
        <w:jc w:val="both"/>
        <w:rPr>
          <w:rFonts w:ascii="Arial" w:hAnsi="Arial" w:cs="Arial"/>
          <w:snapToGrid w:val="0"/>
          <w:szCs w:val="24"/>
        </w:rPr>
      </w:pPr>
    </w:p>
    <w:p w14:paraId="5E754269" w14:textId="7A094460" w:rsidR="00283227" w:rsidRDefault="00283227" w:rsidP="00283227">
      <w:pPr>
        <w:jc w:val="both"/>
        <w:rPr>
          <w:rFonts w:ascii="Arial" w:hAnsi="Arial" w:cs="Arial"/>
          <w:snapToGrid w:val="0"/>
          <w:color w:val="000000"/>
          <w:szCs w:val="24"/>
        </w:rPr>
      </w:pPr>
      <w:r>
        <w:rPr>
          <w:rFonts w:ascii="Arial" w:hAnsi="Arial" w:cs="Arial"/>
          <w:b/>
          <w:snapToGrid w:val="0"/>
          <w:color w:val="000000"/>
          <w:szCs w:val="24"/>
        </w:rPr>
        <w:t>S.</w:t>
      </w:r>
      <w:r w:rsidR="00350AC1">
        <w:rPr>
          <w:rFonts w:ascii="Arial" w:hAnsi="Arial" w:cs="Arial"/>
          <w:b/>
          <w:snapToGrid w:val="0"/>
          <w:color w:val="000000"/>
          <w:szCs w:val="24"/>
        </w:rPr>
        <w:t>4</w:t>
      </w:r>
      <w:r w:rsidR="00350AC1" w:rsidRPr="006923B5">
        <w:rPr>
          <w:rFonts w:ascii="Arial" w:hAnsi="Arial" w:cs="Arial"/>
          <w:b/>
          <w:snapToGrid w:val="0"/>
          <w:color w:val="000000"/>
          <w:szCs w:val="24"/>
        </w:rPr>
        <w:t xml:space="preserve"> </w:t>
      </w:r>
      <w:r>
        <w:rPr>
          <w:rFonts w:ascii="Arial" w:hAnsi="Arial" w:cs="Arial"/>
          <w:b/>
          <w:snapToGrid w:val="0"/>
          <w:color w:val="000000"/>
          <w:szCs w:val="24"/>
        </w:rPr>
        <w:t>–</w:t>
      </w:r>
      <w:r w:rsidRPr="006923B5">
        <w:rPr>
          <w:rFonts w:ascii="Arial" w:hAnsi="Arial" w:cs="Arial"/>
          <w:snapToGrid w:val="0"/>
          <w:color w:val="000000"/>
          <w:szCs w:val="24"/>
        </w:rPr>
        <w:t xml:space="preserve"> </w:t>
      </w:r>
      <w:r>
        <w:rPr>
          <w:rFonts w:ascii="Arial" w:hAnsi="Arial" w:cs="Arial"/>
          <w:snapToGrid w:val="0"/>
          <w:color w:val="000000"/>
          <w:szCs w:val="24"/>
        </w:rPr>
        <w:t>The Supplier sh</w:t>
      </w:r>
      <w:r w:rsidR="000849C3">
        <w:rPr>
          <w:rFonts w:ascii="Arial" w:hAnsi="Arial" w:cs="Arial"/>
          <w:snapToGrid w:val="0"/>
          <w:color w:val="000000"/>
          <w:szCs w:val="24"/>
        </w:rPr>
        <w:t>ould</w:t>
      </w:r>
      <w:r w:rsidRPr="006923B5">
        <w:rPr>
          <w:rFonts w:ascii="Arial" w:hAnsi="Arial" w:cs="Arial"/>
          <w:snapToGrid w:val="0"/>
          <w:color w:val="000000"/>
          <w:szCs w:val="24"/>
        </w:rPr>
        <w:t xml:space="preserve"> aim to travel sustainably between sites whilst conducting DVLA business.</w:t>
      </w:r>
    </w:p>
    <w:p w14:paraId="5381A33D" w14:textId="77777777" w:rsidR="00283227" w:rsidRDefault="00283227" w:rsidP="00283227">
      <w:pPr>
        <w:jc w:val="both"/>
        <w:rPr>
          <w:rFonts w:ascii="Arial" w:hAnsi="Arial" w:cs="Arial"/>
          <w:b/>
          <w:bCs/>
          <w:szCs w:val="24"/>
        </w:rPr>
      </w:pPr>
    </w:p>
    <w:bookmarkEnd w:id="28"/>
    <w:p w14:paraId="39D4D56E" w14:textId="33017544" w:rsidR="00FD0D03" w:rsidRPr="00FD0D03" w:rsidRDefault="00FD0D03" w:rsidP="006D72D3">
      <w:pPr>
        <w:rPr>
          <w:rFonts w:ascii="Arial" w:hAnsi="Arial" w:cs="Arial"/>
        </w:rPr>
      </w:pPr>
    </w:p>
    <w:p w14:paraId="51061D8C" w14:textId="145A3809" w:rsidR="007D15D3" w:rsidRDefault="00FD0D03">
      <w:pPr>
        <w:rPr>
          <w:rFonts w:ascii="Arial" w:hAnsi="Arial" w:cs="Arial"/>
          <w:b/>
        </w:rPr>
      </w:pPr>
      <w:r>
        <w:rPr>
          <w:rFonts w:ascii="Arial" w:hAnsi="Arial" w:cs="Arial"/>
          <w:highlight w:val="yellow"/>
        </w:rPr>
        <w:t xml:space="preserve"> </w:t>
      </w:r>
    </w:p>
    <w:p w14:paraId="16C3766B" w14:textId="37D066D7" w:rsidR="006F21BC" w:rsidRDefault="003B029F" w:rsidP="003145E6">
      <w:pPr>
        <w:spacing w:after="120"/>
        <w:rPr>
          <w:rFonts w:ascii="Arial" w:hAnsi="Arial" w:cs="Arial"/>
          <w:b/>
        </w:rPr>
      </w:pPr>
      <w:r>
        <w:rPr>
          <w:rFonts w:ascii="Arial" w:hAnsi="Arial" w:cs="Arial"/>
          <w:b/>
        </w:rPr>
        <w:t>8.</w:t>
      </w:r>
      <w:r w:rsidR="008820ED">
        <w:rPr>
          <w:rFonts w:ascii="Arial" w:hAnsi="Arial" w:cs="Arial"/>
          <w:b/>
        </w:rPr>
        <w:t xml:space="preserve">4 </w:t>
      </w:r>
      <w:r w:rsidR="003D4D09">
        <w:rPr>
          <w:rFonts w:ascii="Arial" w:hAnsi="Arial" w:cs="Arial"/>
          <w:b/>
        </w:rPr>
        <w:t>Health and</w:t>
      </w:r>
      <w:r w:rsidR="006F21BC" w:rsidRPr="006D72D3">
        <w:rPr>
          <w:rFonts w:ascii="Arial" w:hAnsi="Arial" w:cs="Arial"/>
          <w:b/>
        </w:rPr>
        <w:t xml:space="preserve"> Safety</w:t>
      </w:r>
    </w:p>
    <w:p w14:paraId="7263BED8" w14:textId="14FA9DE9" w:rsidR="00710748" w:rsidRDefault="00ED7714" w:rsidP="00710748">
      <w:pPr>
        <w:rPr>
          <w:rFonts w:ascii="Arial" w:hAnsi="Arial" w:cs="Arial"/>
          <w:szCs w:val="24"/>
        </w:rPr>
      </w:pPr>
      <w:bookmarkStart w:id="29" w:name="OLE_LINK1"/>
      <w:bookmarkStart w:id="30" w:name="OLE_LINK2"/>
      <w:r w:rsidRPr="00754361">
        <w:rPr>
          <w:rFonts w:ascii="Arial" w:hAnsi="Arial" w:cs="Arial"/>
          <w:szCs w:val="24"/>
        </w:rPr>
        <w:lastRenderedPageBreak/>
        <w:t>DVLA has an Occupational Health and Safety Management System that is certificated to ISO45001</w:t>
      </w:r>
      <w:r>
        <w:rPr>
          <w:rFonts w:ascii="Arial" w:hAnsi="Arial" w:cs="Arial"/>
          <w:szCs w:val="24"/>
        </w:rPr>
        <w:t xml:space="preserve">. </w:t>
      </w:r>
      <w:r w:rsidR="00710748">
        <w:rPr>
          <w:rFonts w:ascii="Arial" w:hAnsi="Arial" w:cs="Arial"/>
          <w:szCs w:val="24"/>
        </w:rPr>
        <w:t>Further information on our Health &amp; Safety Policy, is available on request</w:t>
      </w:r>
      <w:r w:rsidR="00FD1408">
        <w:rPr>
          <w:rFonts w:ascii="Arial" w:hAnsi="Arial" w:cs="Arial"/>
          <w:szCs w:val="24"/>
        </w:rPr>
        <w:t>.</w:t>
      </w:r>
    </w:p>
    <w:p w14:paraId="779D4ECA" w14:textId="77777777" w:rsidR="000E1CA5" w:rsidRDefault="000E1CA5" w:rsidP="003E078D">
      <w:pPr>
        <w:autoSpaceDE w:val="0"/>
        <w:autoSpaceDN w:val="0"/>
        <w:adjustRightInd w:val="0"/>
        <w:rPr>
          <w:rFonts w:ascii="Arial" w:hAnsi="Arial" w:cs="Arial"/>
          <w:szCs w:val="24"/>
        </w:rPr>
      </w:pPr>
    </w:p>
    <w:p w14:paraId="56445AA5" w14:textId="77777777" w:rsidR="00CD2F4F" w:rsidRPr="003E5F61" w:rsidRDefault="00CD2F4F" w:rsidP="00CD2F4F">
      <w:pPr>
        <w:autoSpaceDE w:val="0"/>
        <w:autoSpaceDN w:val="0"/>
        <w:adjustRightInd w:val="0"/>
        <w:rPr>
          <w:rFonts w:ascii="Arial" w:hAnsi="Arial" w:cs="Arial"/>
          <w:szCs w:val="24"/>
        </w:rPr>
      </w:pPr>
      <w:r w:rsidRPr="003E5F61">
        <w:rPr>
          <w:rFonts w:ascii="Arial" w:hAnsi="Arial" w:cs="Arial"/>
          <w:szCs w:val="24"/>
        </w:rPr>
        <w:t>All Supplier Staff working in the DVLA on any of our premises must fully comply with relevant health and safety legislation, together with health, safety and welfare policy and management arrangements applied by the DVLA. If appropriate, these issues must be addressed at or before the award of the contract and may form part of the procurement process. Where requested, Suppliers will be required to provide copies of their health and safety policy statement, risk assessments and method statements, clearly identifying any safety implications that their activities may have and how these will be managed. Contract management staff are responsible for checking health and safety information provided by Suppliers and passing relevant information to local line management and staff. Supplier’s safety performance will be monitored and checked as part of normal contract management.</w:t>
      </w:r>
    </w:p>
    <w:p w14:paraId="17565FDC" w14:textId="77777777" w:rsidR="00CD2F4F" w:rsidRPr="003E5F61" w:rsidRDefault="00CD2F4F" w:rsidP="00CD2F4F">
      <w:pPr>
        <w:jc w:val="both"/>
        <w:rPr>
          <w:rFonts w:ascii="Arial" w:hAnsi="Arial" w:cs="Arial"/>
          <w:szCs w:val="24"/>
        </w:rPr>
      </w:pPr>
    </w:p>
    <w:p w14:paraId="7303533B" w14:textId="77777777" w:rsidR="00A20318" w:rsidRPr="003E5F61" w:rsidRDefault="00CD2F4F" w:rsidP="00A20318">
      <w:pPr>
        <w:jc w:val="both"/>
        <w:rPr>
          <w:rFonts w:ascii="Arial" w:hAnsi="Arial" w:cs="Arial"/>
          <w:color w:val="FF0000"/>
          <w:szCs w:val="24"/>
        </w:rPr>
      </w:pPr>
      <w:r w:rsidRPr="003E5F61">
        <w:rPr>
          <w:rFonts w:ascii="Arial" w:hAnsi="Arial" w:cs="Arial"/>
          <w:szCs w:val="24"/>
        </w:rPr>
        <w:t xml:space="preserve">Suppliers should: </w:t>
      </w:r>
    </w:p>
    <w:p w14:paraId="5AD0F3C7" w14:textId="77777777" w:rsidR="00A20318" w:rsidRPr="003E5F61" w:rsidRDefault="00A20318" w:rsidP="00A20318">
      <w:pPr>
        <w:jc w:val="both"/>
        <w:rPr>
          <w:rFonts w:ascii="Arial" w:hAnsi="Arial" w:cs="Arial"/>
          <w:color w:val="FF0000"/>
          <w:szCs w:val="24"/>
        </w:rPr>
      </w:pPr>
    </w:p>
    <w:p w14:paraId="3A05F0DB" w14:textId="619CE383" w:rsidR="00CD2F4F" w:rsidRPr="003E5F61" w:rsidRDefault="00CD2F4F" w:rsidP="00A72ACF">
      <w:pPr>
        <w:pStyle w:val="ListParagraph"/>
        <w:numPr>
          <w:ilvl w:val="0"/>
          <w:numId w:val="9"/>
        </w:numPr>
        <w:jc w:val="both"/>
        <w:rPr>
          <w:rFonts w:ascii="Arial" w:hAnsi="Arial" w:cs="Arial"/>
          <w:szCs w:val="24"/>
        </w:rPr>
      </w:pPr>
      <w:r w:rsidRPr="003E5F61">
        <w:rPr>
          <w:rFonts w:ascii="Arial" w:hAnsi="Arial" w:cs="Arial"/>
          <w:szCs w:val="24"/>
        </w:rPr>
        <w:t>Have an appointed competent person responsible for H&amp;S, details to be made available to DVLA on request</w:t>
      </w:r>
    </w:p>
    <w:p w14:paraId="10F5DF13" w14:textId="77777777" w:rsidR="00CD2F4F" w:rsidRPr="003E5F61" w:rsidRDefault="00CD2F4F" w:rsidP="00A72ACF">
      <w:pPr>
        <w:pStyle w:val="BodyText"/>
        <w:numPr>
          <w:ilvl w:val="0"/>
          <w:numId w:val="5"/>
        </w:numPr>
        <w:spacing w:before="60" w:after="60"/>
        <w:rPr>
          <w:rFonts w:ascii="Arial" w:hAnsi="Arial" w:cs="Arial"/>
          <w:sz w:val="24"/>
          <w:szCs w:val="24"/>
        </w:rPr>
      </w:pPr>
      <w:r w:rsidRPr="003E5F61">
        <w:rPr>
          <w:rFonts w:ascii="Arial" w:hAnsi="Arial" w:cs="Arial"/>
          <w:sz w:val="24"/>
          <w:szCs w:val="24"/>
        </w:rPr>
        <w:t>Have emergency arrangements and plans for their goods/product/service, and observe DVLA’s arrangements whilst on site, or through the course of the business or contract</w:t>
      </w:r>
    </w:p>
    <w:p w14:paraId="437B8364" w14:textId="77777777" w:rsidR="00CD2F4F" w:rsidRPr="003E5F61" w:rsidRDefault="00CD2F4F" w:rsidP="00A72ACF">
      <w:pPr>
        <w:pStyle w:val="BodyText"/>
        <w:numPr>
          <w:ilvl w:val="0"/>
          <w:numId w:val="5"/>
        </w:numPr>
        <w:spacing w:before="60" w:after="60"/>
        <w:rPr>
          <w:rFonts w:ascii="Arial" w:hAnsi="Arial" w:cs="Arial"/>
          <w:sz w:val="24"/>
          <w:szCs w:val="24"/>
        </w:rPr>
      </w:pPr>
      <w:r w:rsidRPr="003E5F61">
        <w:rPr>
          <w:rFonts w:ascii="Arial" w:hAnsi="Arial" w:cs="Arial"/>
          <w:sz w:val="24"/>
          <w:szCs w:val="24"/>
        </w:rPr>
        <w:t xml:space="preserve">Have adequate provision for your own first aid when on site </w:t>
      </w:r>
    </w:p>
    <w:p w14:paraId="746C6299" w14:textId="77777777" w:rsidR="00CD2F4F" w:rsidRPr="003E5F61" w:rsidRDefault="00CD2F4F" w:rsidP="00A72ACF">
      <w:pPr>
        <w:pStyle w:val="BodyText"/>
        <w:numPr>
          <w:ilvl w:val="0"/>
          <w:numId w:val="5"/>
        </w:numPr>
        <w:spacing w:before="60" w:after="60"/>
        <w:rPr>
          <w:rFonts w:ascii="Arial" w:hAnsi="Arial" w:cs="Arial"/>
          <w:sz w:val="24"/>
          <w:szCs w:val="24"/>
        </w:rPr>
      </w:pPr>
      <w:r w:rsidRPr="003E5F61">
        <w:rPr>
          <w:rFonts w:ascii="Arial" w:hAnsi="Arial" w:cs="Arial"/>
          <w:sz w:val="24"/>
          <w:szCs w:val="24"/>
        </w:rPr>
        <w:t>Have an accident reporting and recording process for all near miss, accidents/incidents, or violent and aggressive behaviours. Any incident on DVLA site should be reported immediately to the DVLA’s Health and Safety Team</w:t>
      </w:r>
    </w:p>
    <w:p w14:paraId="7D0F8E86" w14:textId="77777777" w:rsidR="00CD2F4F" w:rsidRPr="003E5F61" w:rsidRDefault="00CD2F4F" w:rsidP="00A72ACF">
      <w:pPr>
        <w:pStyle w:val="BodyText"/>
        <w:numPr>
          <w:ilvl w:val="0"/>
          <w:numId w:val="5"/>
        </w:numPr>
        <w:spacing w:before="60" w:after="60"/>
        <w:rPr>
          <w:rFonts w:ascii="Arial" w:hAnsi="Arial" w:cs="Arial"/>
          <w:sz w:val="24"/>
          <w:szCs w:val="24"/>
        </w:rPr>
      </w:pPr>
      <w:r w:rsidRPr="003E5F61">
        <w:rPr>
          <w:rFonts w:ascii="Arial" w:hAnsi="Arial" w:cs="Arial"/>
          <w:sz w:val="24"/>
          <w:szCs w:val="24"/>
        </w:rPr>
        <w:t>Communicate with DVLA on any health and safety matter or issue in relation to the contract/product/supply of goods or service, notifying DVLA of any Health and Safety hazard, which may arise in connection with its supply of goods, products, or services</w:t>
      </w:r>
    </w:p>
    <w:p w14:paraId="58DBB020" w14:textId="77777777" w:rsidR="00CD2F4F" w:rsidRPr="003E5F61" w:rsidRDefault="00CD2F4F" w:rsidP="00A72ACF">
      <w:pPr>
        <w:pStyle w:val="BodyText"/>
        <w:numPr>
          <w:ilvl w:val="0"/>
          <w:numId w:val="5"/>
        </w:numPr>
        <w:spacing w:before="60" w:after="60"/>
        <w:rPr>
          <w:rFonts w:ascii="Arial" w:hAnsi="Arial" w:cs="Arial"/>
          <w:sz w:val="24"/>
          <w:szCs w:val="24"/>
        </w:rPr>
      </w:pPr>
      <w:r w:rsidRPr="003E5F61">
        <w:rPr>
          <w:rFonts w:ascii="Arial" w:hAnsi="Arial" w:cs="Arial"/>
          <w:sz w:val="24"/>
          <w:szCs w:val="24"/>
        </w:rPr>
        <w:t>Indemnify DVLA in the instance where failure of the company’s product/service, acts or omissions, with regards to health and safety, results in an economic penalty, time delay, issue, accident/incident or claim against the DVLA</w:t>
      </w:r>
    </w:p>
    <w:p w14:paraId="7F00A8CB" w14:textId="77777777" w:rsidR="00CD2F4F" w:rsidRPr="003E5F61" w:rsidRDefault="00CD2F4F" w:rsidP="00A72ACF">
      <w:pPr>
        <w:pStyle w:val="BodyText"/>
        <w:numPr>
          <w:ilvl w:val="0"/>
          <w:numId w:val="5"/>
        </w:numPr>
        <w:spacing w:before="60" w:after="60"/>
        <w:rPr>
          <w:rFonts w:ascii="Arial" w:hAnsi="Arial" w:cs="Arial"/>
          <w:sz w:val="24"/>
          <w:szCs w:val="24"/>
        </w:rPr>
      </w:pPr>
      <w:r w:rsidRPr="003E5F61">
        <w:rPr>
          <w:rFonts w:ascii="Arial" w:hAnsi="Arial" w:cs="Arial"/>
          <w:sz w:val="24"/>
          <w:szCs w:val="24"/>
        </w:rPr>
        <w:t>Have suitable and sufficient insurance cover for all business/products/services supplied/that are provided to DVLA</w:t>
      </w:r>
    </w:p>
    <w:p w14:paraId="57586689" w14:textId="77777777" w:rsidR="00CD2F4F" w:rsidRPr="003E5F61" w:rsidRDefault="00CD2F4F" w:rsidP="00A72ACF">
      <w:pPr>
        <w:pStyle w:val="BodyText"/>
        <w:numPr>
          <w:ilvl w:val="0"/>
          <w:numId w:val="5"/>
        </w:numPr>
        <w:spacing w:before="60" w:after="60"/>
        <w:rPr>
          <w:rFonts w:ascii="Arial" w:hAnsi="Arial" w:cs="Arial"/>
          <w:sz w:val="24"/>
          <w:szCs w:val="24"/>
        </w:rPr>
      </w:pPr>
      <w:r w:rsidRPr="003E5F61">
        <w:rPr>
          <w:rFonts w:ascii="Arial" w:hAnsi="Arial" w:cs="Arial"/>
          <w:sz w:val="24"/>
          <w:szCs w:val="24"/>
        </w:rPr>
        <w:t xml:space="preserve">Have documented, suitable and sufficient, risk assessments and method statements, covering all significant activities and deliveries of products, goods and services. Copies to be made available to DVLA on request      </w:t>
      </w:r>
    </w:p>
    <w:p w14:paraId="75627A18" w14:textId="77777777" w:rsidR="00CD2F4F" w:rsidRPr="003E5F61" w:rsidRDefault="00CD2F4F" w:rsidP="00A72ACF">
      <w:pPr>
        <w:pStyle w:val="BodyText"/>
        <w:numPr>
          <w:ilvl w:val="0"/>
          <w:numId w:val="5"/>
        </w:numPr>
        <w:spacing w:before="60" w:after="60"/>
        <w:rPr>
          <w:rFonts w:ascii="Arial" w:hAnsi="Arial" w:cs="Arial"/>
          <w:sz w:val="24"/>
          <w:szCs w:val="24"/>
        </w:rPr>
      </w:pPr>
      <w:r w:rsidRPr="003E5F61">
        <w:rPr>
          <w:rFonts w:ascii="Arial" w:hAnsi="Arial" w:cs="Arial"/>
          <w:sz w:val="24"/>
          <w:szCs w:val="24"/>
        </w:rPr>
        <w:t xml:space="preserve">Provide suitable and sufficient health and safety training, information and instruction for all its employees/contractors/subcontractors. Records to be made available on request </w:t>
      </w:r>
    </w:p>
    <w:p w14:paraId="5DF2F33D" w14:textId="77777777" w:rsidR="00CD2F4F" w:rsidRPr="003E5F61" w:rsidRDefault="00CD2F4F" w:rsidP="00A72ACF">
      <w:pPr>
        <w:pStyle w:val="BodyText"/>
        <w:numPr>
          <w:ilvl w:val="0"/>
          <w:numId w:val="5"/>
        </w:numPr>
        <w:spacing w:before="60" w:after="60"/>
        <w:rPr>
          <w:rFonts w:ascii="Arial" w:hAnsi="Arial" w:cs="Arial"/>
          <w:sz w:val="24"/>
          <w:szCs w:val="24"/>
        </w:rPr>
      </w:pPr>
      <w:r w:rsidRPr="003E5F61">
        <w:rPr>
          <w:rFonts w:ascii="Arial" w:hAnsi="Arial" w:cs="Arial"/>
          <w:sz w:val="24"/>
          <w:szCs w:val="24"/>
        </w:rPr>
        <w:t>Engage with DVLA’s Security/Estates Management Group to arrange access to all DVLA premises/buildings</w:t>
      </w:r>
    </w:p>
    <w:p w14:paraId="2A5EC30A" w14:textId="4C6A4333" w:rsidR="00CD2F4F" w:rsidRPr="00E15F98" w:rsidRDefault="00CD2F4F" w:rsidP="00CD2F4F">
      <w:pPr>
        <w:rPr>
          <w:rFonts w:ascii="Arial" w:hAnsi="Arial" w:cs="Arial"/>
          <w:b/>
          <w:color w:val="FF0000"/>
        </w:rPr>
      </w:pPr>
      <w:r w:rsidRPr="003E5F61">
        <w:rPr>
          <w:rFonts w:ascii="Arial" w:hAnsi="Arial" w:cs="Arial"/>
          <w:szCs w:val="24"/>
        </w:rPr>
        <w:t>Comply with all vehicle and driver legal requirements and DVLA policies whilst driving on premises or conducting business for DVLA</w:t>
      </w:r>
    </w:p>
    <w:bookmarkEnd w:id="29"/>
    <w:bookmarkEnd w:id="30"/>
    <w:p w14:paraId="08F1C578" w14:textId="77777777" w:rsidR="003D4D09" w:rsidRDefault="003D4D09" w:rsidP="003D4D09">
      <w:pPr>
        <w:rPr>
          <w:rFonts w:ascii="Arial" w:hAnsi="Arial" w:cs="Arial"/>
        </w:rPr>
      </w:pPr>
    </w:p>
    <w:p w14:paraId="2849581D" w14:textId="195C5013" w:rsidR="001A2B92" w:rsidRDefault="003B029F" w:rsidP="0005730E">
      <w:pPr>
        <w:spacing w:after="120"/>
        <w:rPr>
          <w:rFonts w:ascii="Arial" w:hAnsi="Arial" w:cs="Arial"/>
          <w:b/>
        </w:rPr>
      </w:pPr>
      <w:r>
        <w:rPr>
          <w:rFonts w:ascii="Arial" w:hAnsi="Arial" w:cs="Arial"/>
          <w:b/>
        </w:rPr>
        <w:t>8.</w:t>
      </w:r>
      <w:r w:rsidR="008820ED">
        <w:rPr>
          <w:rFonts w:ascii="Arial" w:hAnsi="Arial" w:cs="Arial"/>
          <w:b/>
        </w:rPr>
        <w:t xml:space="preserve">5 </w:t>
      </w:r>
      <w:r w:rsidR="001A2B92" w:rsidRPr="00D2054D">
        <w:rPr>
          <w:rFonts w:ascii="Arial" w:hAnsi="Arial" w:cs="Arial"/>
          <w:b/>
        </w:rPr>
        <w:t>Estates</w:t>
      </w:r>
      <w:r w:rsidR="006A3892">
        <w:rPr>
          <w:rFonts w:ascii="Arial" w:hAnsi="Arial" w:cs="Arial"/>
          <w:b/>
        </w:rPr>
        <w:t xml:space="preserve"> </w:t>
      </w:r>
    </w:p>
    <w:p w14:paraId="2BFFD89A" w14:textId="704F80D9" w:rsidR="003E5F61" w:rsidRPr="00F24769" w:rsidRDefault="003E5F61" w:rsidP="0005730E">
      <w:pPr>
        <w:spacing w:after="120"/>
        <w:rPr>
          <w:rFonts w:ascii="Arial" w:hAnsi="Arial" w:cs="Arial"/>
          <w:color w:val="FF0000"/>
        </w:rPr>
      </w:pPr>
      <w:r>
        <w:rPr>
          <w:rFonts w:ascii="Arial" w:hAnsi="Arial" w:cs="Arial"/>
          <w:b/>
        </w:rPr>
        <w:lastRenderedPageBreak/>
        <w:t>N/A</w:t>
      </w:r>
    </w:p>
    <w:p w14:paraId="4117F1A6" w14:textId="77777777" w:rsidR="006A3892" w:rsidRDefault="006A3892" w:rsidP="003145E6">
      <w:pPr>
        <w:spacing w:after="120"/>
        <w:rPr>
          <w:rFonts w:ascii="Arial" w:hAnsi="Arial" w:cs="Arial"/>
          <w:b/>
        </w:rPr>
      </w:pPr>
    </w:p>
    <w:p w14:paraId="403D7C11" w14:textId="56C3F950" w:rsidR="005A1889" w:rsidRPr="00DF4896" w:rsidRDefault="003B029F" w:rsidP="00DF4896">
      <w:pPr>
        <w:spacing w:after="120"/>
        <w:rPr>
          <w:rFonts w:ascii="Arial" w:hAnsi="Arial" w:cs="Arial"/>
          <w:b/>
        </w:rPr>
      </w:pPr>
      <w:r>
        <w:rPr>
          <w:rFonts w:ascii="Arial" w:hAnsi="Arial" w:cs="Arial"/>
          <w:b/>
        </w:rPr>
        <w:t>8.</w:t>
      </w:r>
      <w:r w:rsidR="008820ED">
        <w:rPr>
          <w:rFonts w:ascii="Arial" w:hAnsi="Arial" w:cs="Arial"/>
          <w:b/>
        </w:rPr>
        <w:t>6</w:t>
      </w:r>
      <w:r w:rsidR="003B20E9">
        <w:rPr>
          <w:rFonts w:ascii="Arial" w:hAnsi="Arial" w:cs="Arial"/>
          <w:b/>
        </w:rPr>
        <w:t xml:space="preserve"> </w:t>
      </w:r>
      <w:r w:rsidR="006F21BC" w:rsidRPr="004A144C">
        <w:rPr>
          <w:rFonts w:ascii="Arial" w:hAnsi="Arial" w:cs="Arial"/>
          <w:b/>
        </w:rPr>
        <w:t>Diversity</w:t>
      </w:r>
      <w:r w:rsidR="00D76D6E">
        <w:rPr>
          <w:rFonts w:ascii="Arial" w:hAnsi="Arial" w:cs="Arial"/>
          <w:b/>
        </w:rPr>
        <w:t xml:space="preserve"> and Inclusion</w:t>
      </w:r>
    </w:p>
    <w:p w14:paraId="2D113FD7" w14:textId="3D13EB7A" w:rsidR="00864E47" w:rsidRPr="00C21B05" w:rsidRDefault="00864E47" w:rsidP="00CD2F4F">
      <w:pPr>
        <w:pStyle w:val="NormalWeb"/>
        <w:shd w:val="clear" w:color="auto" w:fill="FFFFFF"/>
        <w:spacing w:after="0"/>
        <w:rPr>
          <w:rFonts w:ascii="Arial" w:eastAsia="Arial" w:hAnsi="Arial" w:cs="Arial"/>
        </w:rPr>
      </w:pPr>
      <w:r w:rsidRPr="008969AA">
        <w:rPr>
          <w:rFonts w:ascii="Arial" w:hAnsi="Arial" w:cs="Arial"/>
          <w:spacing w:val="6"/>
        </w:rPr>
        <w:t xml:space="preserve">The Public </w:t>
      </w:r>
      <w:r w:rsidR="00F77FF9">
        <w:rPr>
          <w:rFonts w:ascii="Arial" w:hAnsi="Arial" w:cs="Arial"/>
          <w:spacing w:val="6"/>
        </w:rPr>
        <w:t>S</w:t>
      </w:r>
      <w:r w:rsidRPr="008969AA">
        <w:rPr>
          <w:rFonts w:ascii="Arial" w:hAnsi="Arial" w:cs="Arial"/>
          <w:spacing w:val="6"/>
        </w:rPr>
        <w:t xml:space="preserve">ector </w:t>
      </w:r>
      <w:r w:rsidR="00F77FF9">
        <w:rPr>
          <w:rFonts w:ascii="Arial" w:hAnsi="Arial" w:cs="Arial"/>
          <w:spacing w:val="6"/>
        </w:rPr>
        <w:t>E</w:t>
      </w:r>
      <w:r w:rsidRPr="008969AA">
        <w:rPr>
          <w:rFonts w:ascii="Arial" w:hAnsi="Arial" w:cs="Arial"/>
          <w:spacing w:val="6"/>
        </w:rPr>
        <w:t xml:space="preserve">quality </w:t>
      </w:r>
      <w:r w:rsidR="00F77FF9">
        <w:rPr>
          <w:rFonts w:ascii="Arial" w:hAnsi="Arial" w:cs="Arial"/>
          <w:spacing w:val="6"/>
        </w:rPr>
        <w:t>D</w:t>
      </w:r>
      <w:r w:rsidRPr="008969AA">
        <w:rPr>
          <w:rFonts w:ascii="Arial" w:hAnsi="Arial" w:cs="Arial"/>
          <w:spacing w:val="6"/>
        </w:rPr>
        <w:t>uty (PSED) is a legal requirement under the Equality Act 2010. The Equality Duty ensures that all public bodies play their part in making society fairer by tackling discrimination and providing equality of opportunity for all. It ensures that public bodies consider the needs of all individuals in their day</w:t>
      </w:r>
      <w:r w:rsidR="00D97656">
        <w:rPr>
          <w:rFonts w:ascii="Arial" w:hAnsi="Arial" w:cs="Arial"/>
          <w:spacing w:val="6"/>
        </w:rPr>
        <w:t>-</w:t>
      </w:r>
      <w:r w:rsidRPr="008969AA">
        <w:rPr>
          <w:rFonts w:ascii="Arial" w:hAnsi="Arial" w:cs="Arial"/>
          <w:spacing w:val="6"/>
        </w:rPr>
        <w:t>to</w:t>
      </w:r>
      <w:r w:rsidR="00D97656">
        <w:rPr>
          <w:rFonts w:ascii="Arial" w:hAnsi="Arial" w:cs="Arial"/>
          <w:spacing w:val="6"/>
        </w:rPr>
        <w:t>-</w:t>
      </w:r>
      <w:r w:rsidRPr="008969AA">
        <w:rPr>
          <w:rFonts w:ascii="Arial" w:hAnsi="Arial" w:cs="Arial"/>
          <w:spacing w:val="6"/>
        </w:rPr>
        <w:t>day work – in shaping policy, in delivering services, and in relation to their own employees.</w:t>
      </w:r>
      <w:r>
        <w:rPr>
          <w:rFonts w:ascii="Arial" w:hAnsi="Arial" w:cs="Arial"/>
          <w:spacing w:val="6"/>
        </w:rPr>
        <w:t xml:space="preserve"> </w:t>
      </w:r>
      <w:r w:rsidRPr="008969AA">
        <w:rPr>
          <w:rFonts w:ascii="Arial" w:hAnsi="Arial" w:cs="Arial"/>
          <w:bCs/>
        </w:rPr>
        <w:t xml:space="preserve">DVLA is committed to encouraging equality, diversity and inclusion within our workforce and against unlawful discrimination of employees, customers and the public. </w:t>
      </w:r>
      <w:r w:rsidRPr="00C21B05">
        <w:rPr>
          <w:rFonts w:ascii="Arial" w:hAnsi="Arial" w:cs="Arial"/>
          <w:bCs/>
          <w:lang w:val="en"/>
        </w:rPr>
        <w:t>We</w:t>
      </w:r>
      <w:r w:rsidRPr="00C21B05">
        <w:rPr>
          <w:rFonts w:ascii="Arial" w:hAnsi="Arial" w:cs="Arial"/>
          <w:lang w:val="en"/>
        </w:rPr>
        <w:t xml:space="preserve"> promote dignity and respect for all and </w:t>
      </w:r>
      <w:r w:rsidRPr="00C21B05">
        <w:rPr>
          <w:rFonts w:ascii="Arial" w:hAnsi="Arial" w:cs="Arial"/>
        </w:rPr>
        <w:t>will not tolerate bullying</w:t>
      </w:r>
      <w:r w:rsidR="00C574C4">
        <w:rPr>
          <w:rFonts w:ascii="Arial" w:hAnsi="Arial" w:cs="Arial"/>
        </w:rPr>
        <w:t>,</w:t>
      </w:r>
      <w:r w:rsidRPr="00C21B05">
        <w:rPr>
          <w:rFonts w:ascii="Arial" w:hAnsi="Arial" w:cs="Arial"/>
        </w:rPr>
        <w:t xml:space="preserve"> harassment or discrimination by staff, </w:t>
      </w:r>
      <w:proofErr w:type="gramStart"/>
      <w:r w:rsidRPr="00C21B05">
        <w:rPr>
          <w:rFonts w:ascii="Arial" w:hAnsi="Arial" w:cs="Arial"/>
        </w:rPr>
        <w:t>customers</w:t>
      </w:r>
      <w:proofErr w:type="gramEnd"/>
      <w:r w:rsidRPr="00C21B05">
        <w:rPr>
          <w:rFonts w:ascii="Arial" w:hAnsi="Arial" w:cs="Arial"/>
        </w:rPr>
        <w:t xml:space="preserve"> or partners we work with</w:t>
      </w:r>
      <w:r w:rsidRPr="00C21B05">
        <w:rPr>
          <w:rFonts w:ascii="Arial" w:hAnsi="Arial" w:cs="Arial"/>
          <w:lang w:val="en"/>
        </w:rPr>
        <w:t>.</w:t>
      </w:r>
      <w:r>
        <w:rPr>
          <w:rFonts w:ascii="Arial" w:hAnsi="Arial" w:cs="Arial"/>
          <w:lang w:val="en"/>
        </w:rPr>
        <w:t xml:space="preserve"> </w:t>
      </w:r>
      <w:r w:rsidRPr="00C21B05">
        <w:rPr>
          <w:rFonts w:ascii="Arial" w:eastAsia="Arial" w:hAnsi="Arial" w:cs="Arial"/>
        </w:rPr>
        <w:t xml:space="preserve">Everyone working for us and with us, as partners in delivering our services, has a personal responsibility for implementing and promoting these policy principles in their day- to-day transactions with customers and our staff. </w:t>
      </w:r>
    </w:p>
    <w:p w14:paraId="09CAF5C6" w14:textId="77777777" w:rsidR="00864E47" w:rsidRDefault="00864E47" w:rsidP="00864E47">
      <w:pPr>
        <w:rPr>
          <w:rFonts w:ascii="Arial" w:hAnsi="Arial" w:cs="Arial"/>
        </w:rPr>
      </w:pPr>
    </w:p>
    <w:p w14:paraId="4A43582A" w14:textId="350EE9C3" w:rsidR="00864E47" w:rsidRDefault="00864E47" w:rsidP="00864E47">
      <w:pPr>
        <w:rPr>
          <w:rFonts w:ascii="Arial" w:hAnsi="Arial" w:cs="Arial"/>
          <w:b/>
          <w:bCs/>
          <w:color w:val="FF0000"/>
        </w:rPr>
      </w:pPr>
      <w:r w:rsidRPr="00DE745A">
        <w:rPr>
          <w:rFonts w:ascii="Arial" w:hAnsi="Arial" w:cs="Arial"/>
        </w:rPr>
        <w:t xml:space="preserve">A full copy of our Equality, Diversity and Inclusion Policy </w:t>
      </w:r>
      <w:r w:rsidRPr="00315075">
        <w:rPr>
          <w:rFonts w:ascii="Arial" w:hAnsi="Arial" w:cs="Arial"/>
        </w:rPr>
        <w:t>is</w:t>
      </w:r>
      <w:r w:rsidR="008D2E19" w:rsidRPr="00315075">
        <w:rPr>
          <w:rFonts w:ascii="Arial" w:hAnsi="Arial" w:cs="Arial"/>
        </w:rPr>
        <w:t xml:space="preserve"> </w:t>
      </w:r>
      <w:r w:rsidRPr="00315075">
        <w:rPr>
          <w:rFonts w:ascii="Arial" w:hAnsi="Arial" w:cs="Arial"/>
        </w:rPr>
        <w:t xml:space="preserve">available on request from the </w:t>
      </w:r>
      <w:r w:rsidR="00F339F1" w:rsidRPr="00315075">
        <w:rPr>
          <w:rFonts w:ascii="Arial" w:hAnsi="Arial" w:cs="Arial"/>
        </w:rPr>
        <w:t>DVLA</w:t>
      </w:r>
      <w:r w:rsidRPr="00315075">
        <w:rPr>
          <w:rFonts w:ascii="Arial" w:hAnsi="Arial" w:cs="Arial"/>
        </w:rPr>
        <w:t>.</w:t>
      </w:r>
      <w:r w:rsidRPr="00F24769">
        <w:rPr>
          <w:rFonts w:ascii="Arial" w:hAnsi="Arial" w:cs="Arial"/>
          <w:color w:val="FF0000"/>
        </w:rPr>
        <w:t xml:space="preserve"> </w:t>
      </w:r>
    </w:p>
    <w:p w14:paraId="55A6C5EF" w14:textId="36183091" w:rsidR="005576DE" w:rsidRDefault="005576DE">
      <w:pPr>
        <w:rPr>
          <w:rFonts w:ascii="Arial" w:hAnsi="Arial" w:cs="Arial"/>
          <w:b/>
        </w:rPr>
      </w:pPr>
    </w:p>
    <w:p w14:paraId="34E14796" w14:textId="5BFD9F8D" w:rsidR="00307D58" w:rsidRPr="00315075" w:rsidRDefault="003B029F" w:rsidP="00DF4896">
      <w:pPr>
        <w:spacing w:after="120"/>
        <w:rPr>
          <w:rFonts w:ascii="Arial" w:hAnsi="Arial" w:cs="Arial"/>
          <w:color w:val="FF0000"/>
        </w:rPr>
      </w:pPr>
      <w:r w:rsidRPr="00315075">
        <w:rPr>
          <w:rFonts w:ascii="Arial" w:hAnsi="Arial" w:cs="Arial"/>
          <w:b/>
        </w:rPr>
        <w:t>8.</w:t>
      </w:r>
      <w:r w:rsidR="008820ED" w:rsidRPr="00315075">
        <w:rPr>
          <w:rFonts w:ascii="Arial" w:hAnsi="Arial" w:cs="Arial"/>
          <w:b/>
        </w:rPr>
        <w:t xml:space="preserve">7 </w:t>
      </w:r>
      <w:r w:rsidR="00307D58" w:rsidRPr="00315075">
        <w:rPr>
          <w:rFonts w:ascii="Arial" w:hAnsi="Arial" w:cs="Arial"/>
          <w:b/>
        </w:rPr>
        <w:t>Business Continuity</w:t>
      </w:r>
      <w:r w:rsidR="006A3892" w:rsidRPr="00315075">
        <w:rPr>
          <w:rFonts w:ascii="Arial" w:hAnsi="Arial" w:cs="Arial"/>
          <w:b/>
        </w:rPr>
        <w:t xml:space="preserve"> </w:t>
      </w:r>
    </w:p>
    <w:p w14:paraId="386E4AF7" w14:textId="77777777" w:rsidR="005576DE" w:rsidRPr="00315075" w:rsidRDefault="005576DE" w:rsidP="005576DE">
      <w:pPr>
        <w:rPr>
          <w:rFonts w:ascii="Arial" w:hAnsi="Arial" w:cs="Arial"/>
        </w:rPr>
      </w:pPr>
    </w:p>
    <w:p w14:paraId="008C7667" w14:textId="44E24B44" w:rsidR="005576DE" w:rsidRDefault="005576DE" w:rsidP="005576DE">
      <w:pPr>
        <w:rPr>
          <w:rFonts w:ascii="Arial" w:hAnsi="Arial" w:cs="Arial"/>
        </w:rPr>
      </w:pPr>
      <w:r w:rsidRPr="00315075">
        <w:rPr>
          <w:rFonts w:ascii="Arial" w:hAnsi="Arial" w:cs="Arial"/>
        </w:rPr>
        <w:t>The Supplier shall have business continuity and disaster recovery plans in place to maintain or quickly resume any services provided to DVLA and shall maintain compliance with relevant legislation.</w:t>
      </w:r>
    </w:p>
    <w:p w14:paraId="0086E9A8" w14:textId="7A04372A" w:rsidR="006A3892" w:rsidRDefault="006A3892">
      <w:pPr>
        <w:rPr>
          <w:rFonts w:ascii="Arial" w:hAnsi="Arial" w:cs="Arial"/>
          <w:b/>
        </w:rPr>
      </w:pPr>
    </w:p>
    <w:p w14:paraId="0582DC34" w14:textId="3303AF6A" w:rsidR="00DF4896" w:rsidRDefault="003B029F" w:rsidP="00DF4896">
      <w:pPr>
        <w:spacing w:after="120"/>
        <w:rPr>
          <w:rFonts w:ascii="Arial" w:hAnsi="Arial" w:cs="Arial"/>
          <w:b/>
        </w:rPr>
      </w:pPr>
      <w:r w:rsidRPr="009971D1">
        <w:rPr>
          <w:rFonts w:ascii="Arial" w:hAnsi="Arial" w:cs="Arial"/>
          <w:b/>
        </w:rPr>
        <w:t>8.</w:t>
      </w:r>
      <w:r w:rsidR="008820ED" w:rsidRPr="009971D1">
        <w:rPr>
          <w:rFonts w:ascii="Arial" w:hAnsi="Arial" w:cs="Arial"/>
          <w:b/>
        </w:rPr>
        <w:t xml:space="preserve">8 </w:t>
      </w:r>
      <w:r w:rsidR="006F21BC" w:rsidRPr="009971D1">
        <w:rPr>
          <w:rFonts w:ascii="Arial" w:hAnsi="Arial" w:cs="Arial"/>
          <w:b/>
        </w:rPr>
        <w:t>Procurement Fraud</w:t>
      </w:r>
      <w:r w:rsidR="006A3892">
        <w:rPr>
          <w:rFonts w:ascii="Arial" w:hAnsi="Arial" w:cs="Arial"/>
          <w:b/>
        </w:rPr>
        <w:t xml:space="preserve"> </w:t>
      </w:r>
    </w:p>
    <w:p w14:paraId="5D3AFB69" w14:textId="77777777" w:rsidR="00472FAC" w:rsidRDefault="00472FAC" w:rsidP="00472FAC">
      <w:pPr>
        <w:tabs>
          <w:tab w:val="left" w:pos="3645"/>
        </w:tabs>
        <w:rPr>
          <w:rFonts w:ascii="CG Times" w:hAnsi="CG Times"/>
          <w:sz w:val="22"/>
        </w:rPr>
      </w:pPr>
    </w:p>
    <w:p w14:paraId="3ACBC19D" w14:textId="77777777" w:rsidR="00472FAC" w:rsidRDefault="00472FAC" w:rsidP="00472FAC">
      <w:pPr>
        <w:tabs>
          <w:tab w:val="left" w:pos="3645"/>
        </w:tabs>
        <w:jc w:val="center"/>
        <w:rPr>
          <w:rFonts w:ascii="Arial" w:hAnsi="Arial" w:cs="Arial"/>
          <w:sz w:val="28"/>
          <w:szCs w:val="28"/>
        </w:rPr>
      </w:pPr>
      <w:r>
        <w:rPr>
          <w:rFonts w:ascii="Arial" w:hAnsi="Arial" w:cs="Arial"/>
          <w:sz w:val="28"/>
          <w:szCs w:val="28"/>
        </w:rPr>
        <w:t>Procurement Counter Fraud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72FAC" w14:paraId="4556DB66" w14:textId="77777777" w:rsidTr="00472FAC">
        <w:tc>
          <w:tcPr>
            <w:tcW w:w="9576" w:type="dxa"/>
            <w:tcBorders>
              <w:top w:val="single" w:sz="4" w:space="0" w:color="auto"/>
              <w:left w:val="single" w:sz="4" w:space="0" w:color="auto"/>
              <w:bottom w:val="single" w:sz="4" w:space="0" w:color="auto"/>
              <w:right w:val="single" w:sz="4" w:space="0" w:color="auto"/>
            </w:tcBorders>
          </w:tcPr>
          <w:p w14:paraId="35CF6F0A" w14:textId="77777777" w:rsidR="00472FAC" w:rsidRDefault="00472FAC">
            <w:pPr>
              <w:tabs>
                <w:tab w:val="left" w:pos="3645"/>
              </w:tabs>
              <w:jc w:val="center"/>
              <w:rPr>
                <w:rFonts w:ascii="Arial" w:hAnsi="Arial" w:cs="Arial"/>
                <w:b/>
                <w:szCs w:val="24"/>
              </w:rPr>
            </w:pPr>
          </w:p>
          <w:p w14:paraId="71E3A5A7" w14:textId="77777777" w:rsidR="00472FAC" w:rsidRDefault="00472FAC">
            <w:pPr>
              <w:tabs>
                <w:tab w:val="left" w:pos="3645"/>
              </w:tabs>
              <w:jc w:val="center"/>
              <w:rPr>
                <w:rFonts w:ascii="Arial" w:hAnsi="Arial" w:cs="Arial"/>
                <w:szCs w:val="24"/>
              </w:rPr>
            </w:pPr>
            <w:r>
              <w:rPr>
                <w:rFonts w:ascii="Arial" w:hAnsi="Arial" w:cs="Arial"/>
                <w:b/>
                <w:szCs w:val="24"/>
              </w:rPr>
              <w:t xml:space="preserve">The Driver and Vehicle Licensing Agency (DVLA) adopts a </w:t>
            </w:r>
            <w:proofErr w:type="gramStart"/>
            <w:r>
              <w:rPr>
                <w:rFonts w:ascii="Arial" w:hAnsi="Arial" w:cs="Arial"/>
                <w:b/>
                <w:szCs w:val="24"/>
              </w:rPr>
              <w:t>zero tolerance</w:t>
            </w:r>
            <w:proofErr w:type="gramEnd"/>
            <w:r>
              <w:rPr>
                <w:rFonts w:ascii="Arial" w:hAnsi="Arial" w:cs="Arial"/>
                <w:b/>
                <w:szCs w:val="24"/>
              </w:rPr>
              <w:t xml:space="preserve"> approach to procurement fraud.</w:t>
            </w:r>
          </w:p>
        </w:tc>
      </w:tr>
    </w:tbl>
    <w:p w14:paraId="302BA8E7" w14:textId="77777777" w:rsidR="00472FAC" w:rsidRDefault="00472FAC" w:rsidP="00472FAC">
      <w:pPr>
        <w:tabs>
          <w:tab w:val="left" w:pos="3645"/>
        </w:tabs>
        <w:rPr>
          <w:rFonts w:ascii="Arial" w:hAnsi="Arial" w:cs="Arial"/>
          <w:szCs w:val="24"/>
        </w:rPr>
      </w:pPr>
    </w:p>
    <w:p w14:paraId="15FB7F63" w14:textId="77777777" w:rsidR="00472FAC" w:rsidRDefault="00472FAC" w:rsidP="00472FAC">
      <w:pPr>
        <w:tabs>
          <w:tab w:val="left" w:pos="3645"/>
        </w:tabs>
        <w:rPr>
          <w:rFonts w:ascii="Arial" w:hAnsi="Arial" w:cs="Arial"/>
          <w:szCs w:val="24"/>
        </w:rPr>
      </w:pPr>
      <w:r>
        <w:rPr>
          <w:rFonts w:ascii="Arial" w:hAnsi="Arial" w:cs="Arial"/>
          <w:szCs w:val="24"/>
        </w:rPr>
        <w:t xml:space="preserve">A counter fraud culture has been embedded at DVLA and is actively promoted amongst all staff, particularly procurement specialists. </w:t>
      </w:r>
    </w:p>
    <w:p w14:paraId="6C52A7CB" w14:textId="77777777" w:rsidR="00472FAC" w:rsidRDefault="00472FAC" w:rsidP="00472FAC">
      <w:pPr>
        <w:tabs>
          <w:tab w:val="left" w:pos="3645"/>
        </w:tabs>
        <w:rPr>
          <w:rFonts w:ascii="Arial" w:hAnsi="Arial" w:cs="Arial"/>
          <w:szCs w:val="24"/>
        </w:rPr>
      </w:pPr>
      <w:r>
        <w:rPr>
          <w:rFonts w:ascii="Arial" w:hAnsi="Arial" w:cs="Arial"/>
          <w:szCs w:val="24"/>
        </w:rPr>
        <w:t>DVLA is committed to continually improve the awareness and understanding of its staff to actively prevent, deter and detect procurement fraud.</w:t>
      </w:r>
    </w:p>
    <w:p w14:paraId="39FC04BE" w14:textId="77777777" w:rsidR="00472FAC" w:rsidRDefault="00472FAC" w:rsidP="00472FAC">
      <w:pPr>
        <w:tabs>
          <w:tab w:val="left" w:pos="3645"/>
        </w:tabs>
        <w:rPr>
          <w:rFonts w:ascii="Arial" w:hAnsi="Arial" w:cs="Arial"/>
          <w:szCs w:val="24"/>
        </w:rPr>
      </w:pPr>
      <w:r>
        <w:rPr>
          <w:rFonts w:ascii="Arial" w:hAnsi="Arial" w:cs="Arial"/>
          <w:szCs w:val="24"/>
        </w:rPr>
        <w:t>DVLA expects the highest standards of conduct and integrity from its staff, potential suppliers and its contractors. Individuals and organisations have responsibilities in preventing, deterring and reporting any instances where procurement fraud is suspected or detected.</w:t>
      </w:r>
    </w:p>
    <w:p w14:paraId="144EB961" w14:textId="77777777" w:rsidR="00472FAC" w:rsidRDefault="00472FAC" w:rsidP="00472FAC">
      <w:pPr>
        <w:tabs>
          <w:tab w:val="left" w:pos="3645"/>
        </w:tabs>
        <w:rPr>
          <w:rFonts w:ascii="Arial" w:hAnsi="Arial" w:cs="Arial"/>
          <w:szCs w:val="24"/>
        </w:rPr>
      </w:pPr>
      <w:r>
        <w:rPr>
          <w:rFonts w:ascii="Arial" w:hAnsi="Arial" w:cs="Arial"/>
          <w:szCs w:val="24"/>
        </w:rPr>
        <w:t>DVLA requires potential suppliers and its contractors to;</w:t>
      </w:r>
    </w:p>
    <w:p w14:paraId="2B2A753D" w14:textId="77777777" w:rsidR="00472FAC" w:rsidRDefault="00472FAC" w:rsidP="00A72ACF">
      <w:pPr>
        <w:pStyle w:val="ListParagraph"/>
        <w:numPr>
          <w:ilvl w:val="0"/>
          <w:numId w:val="11"/>
        </w:numPr>
        <w:tabs>
          <w:tab w:val="left" w:pos="709"/>
        </w:tabs>
        <w:spacing w:after="120"/>
        <w:rPr>
          <w:rFonts w:ascii="Arial" w:hAnsi="Arial" w:cs="Arial"/>
          <w:sz w:val="24"/>
          <w:szCs w:val="24"/>
        </w:rPr>
      </w:pPr>
      <w:r>
        <w:rPr>
          <w:rFonts w:ascii="Arial" w:hAnsi="Arial" w:cs="Arial"/>
          <w:sz w:val="24"/>
          <w:szCs w:val="24"/>
        </w:rPr>
        <w:t>act with integrity, propriety, honesty, objectivity, accountability and openness,</w:t>
      </w:r>
    </w:p>
    <w:p w14:paraId="16E06514" w14:textId="77777777" w:rsidR="00472FAC" w:rsidRDefault="00472FAC" w:rsidP="00A72ACF">
      <w:pPr>
        <w:pStyle w:val="ListParagraph"/>
        <w:numPr>
          <w:ilvl w:val="0"/>
          <w:numId w:val="11"/>
        </w:numPr>
        <w:tabs>
          <w:tab w:val="left" w:pos="709"/>
        </w:tabs>
        <w:spacing w:after="120"/>
        <w:ind w:left="714" w:hanging="357"/>
        <w:rPr>
          <w:rFonts w:ascii="Arial" w:hAnsi="Arial" w:cs="Arial"/>
          <w:sz w:val="24"/>
          <w:szCs w:val="24"/>
        </w:rPr>
      </w:pPr>
      <w:r>
        <w:rPr>
          <w:rFonts w:ascii="Arial" w:hAnsi="Arial" w:cs="Arial"/>
          <w:sz w:val="24"/>
          <w:szCs w:val="24"/>
        </w:rPr>
        <w:t>take all reasonable steps, in accordance with Good Industry Practice, to prevent fraud by its staff and any sub-contractors,</w:t>
      </w:r>
    </w:p>
    <w:p w14:paraId="3992616B" w14:textId="77777777" w:rsidR="00472FAC" w:rsidRDefault="00472FAC" w:rsidP="00A72ACF">
      <w:pPr>
        <w:pStyle w:val="ListParagraph"/>
        <w:numPr>
          <w:ilvl w:val="0"/>
          <w:numId w:val="11"/>
        </w:numPr>
        <w:tabs>
          <w:tab w:val="left" w:pos="709"/>
        </w:tabs>
        <w:spacing w:after="120"/>
        <w:ind w:left="714" w:hanging="357"/>
        <w:rPr>
          <w:rFonts w:ascii="Arial" w:hAnsi="Arial" w:cs="Arial"/>
          <w:sz w:val="24"/>
          <w:szCs w:val="24"/>
        </w:rPr>
      </w:pPr>
      <w:r>
        <w:rPr>
          <w:rFonts w:ascii="Arial" w:hAnsi="Arial" w:cs="Arial"/>
          <w:sz w:val="24"/>
          <w:szCs w:val="24"/>
        </w:rPr>
        <w:t>actively avoid, prevent and deter any behaviour or activity that might be considered as collusion, i.e. operating a cartel, bid rigging, bid suppression, cover bidding, bid rotation, market division and price fixing;</w:t>
      </w:r>
    </w:p>
    <w:p w14:paraId="3FB025B4" w14:textId="77777777" w:rsidR="00472FAC" w:rsidRDefault="00472FAC" w:rsidP="00A72ACF">
      <w:pPr>
        <w:pStyle w:val="ListParagraph"/>
        <w:numPr>
          <w:ilvl w:val="0"/>
          <w:numId w:val="11"/>
        </w:numPr>
        <w:tabs>
          <w:tab w:val="left" w:pos="709"/>
        </w:tabs>
        <w:spacing w:after="120"/>
        <w:ind w:left="714" w:hanging="357"/>
        <w:rPr>
          <w:rFonts w:ascii="Arial" w:hAnsi="Arial" w:cs="Arial"/>
          <w:sz w:val="24"/>
          <w:szCs w:val="24"/>
        </w:rPr>
      </w:pPr>
      <w:r>
        <w:rPr>
          <w:rFonts w:ascii="Arial" w:hAnsi="Arial" w:cs="Arial"/>
          <w:sz w:val="24"/>
          <w:szCs w:val="24"/>
        </w:rPr>
        <w:lastRenderedPageBreak/>
        <w:t>actively avoid, prevent and deter any behaviour or activity that might be considered as bribery or corruption, in contravention of The Bribery Act 2010, e.g. paying a sum of money, or other inducement, directly or indirectly to any person/s in relation to any DVLA contract or tender for goods, works or services;</w:t>
      </w:r>
    </w:p>
    <w:p w14:paraId="63A35071" w14:textId="77777777" w:rsidR="00472FAC" w:rsidRDefault="00472FAC" w:rsidP="00A72ACF">
      <w:pPr>
        <w:pStyle w:val="ListParagraph"/>
        <w:numPr>
          <w:ilvl w:val="0"/>
          <w:numId w:val="11"/>
        </w:numPr>
        <w:tabs>
          <w:tab w:val="left" w:pos="709"/>
        </w:tabs>
        <w:spacing w:after="120"/>
        <w:ind w:left="714" w:hanging="357"/>
        <w:rPr>
          <w:rFonts w:ascii="Arial" w:hAnsi="Arial" w:cs="Arial"/>
          <w:sz w:val="24"/>
          <w:szCs w:val="24"/>
        </w:rPr>
      </w:pPr>
      <w:r>
        <w:rPr>
          <w:rFonts w:ascii="Arial" w:hAnsi="Arial" w:cs="Arial"/>
          <w:sz w:val="24"/>
          <w:szCs w:val="24"/>
        </w:rPr>
        <w:t>declare any ‘Conflict of Interest’ that might arise before, during or after a procurement process,</w:t>
      </w:r>
    </w:p>
    <w:p w14:paraId="0B51E807" w14:textId="77777777" w:rsidR="00472FAC" w:rsidRDefault="00472FAC" w:rsidP="00A72ACF">
      <w:pPr>
        <w:pStyle w:val="ListParagraph"/>
        <w:numPr>
          <w:ilvl w:val="0"/>
          <w:numId w:val="11"/>
        </w:numPr>
        <w:tabs>
          <w:tab w:val="left" w:pos="709"/>
        </w:tabs>
        <w:spacing w:after="120"/>
        <w:ind w:left="714" w:hanging="357"/>
        <w:rPr>
          <w:rFonts w:ascii="Arial" w:hAnsi="Arial" w:cs="Arial"/>
          <w:sz w:val="24"/>
          <w:szCs w:val="24"/>
        </w:rPr>
      </w:pPr>
      <w:r>
        <w:rPr>
          <w:rFonts w:ascii="Arial" w:hAnsi="Arial" w:cs="Arial"/>
          <w:sz w:val="24"/>
          <w:szCs w:val="24"/>
        </w:rPr>
        <w:t>provide and maintain accurate contract performance records/data,</w:t>
      </w:r>
    </w:p>
    <w:p w14:paraId="603F1A60" w14:textId="77777777" w:rsidR="00472FAC" w:rsidRDefault="00472FAC" w:rsidP="00A72ACF">
      <w:pPr>
        <w:pStyle w:val="ListParagraph"/>
        <w:numPr>
          <w:ilvl w:val="0"/>
          <w:numId w:val="11"/>
        </w:numPr>
        <w:tabs>
          <w:tab w:val="left" w:pos="709"/>
        </w:tabs>
        <w:spacing w:after="120"/>
        <w:ind w:left="714" w:hanging="357"/>
        <w:rPr>
          <w:rFonts w:ascii="Arial" w:hAnsi="Arial" w:cs="Arial"/>
          <w:sz w:val="24"/>
          <w:szCs w:val="24"/>
        </w:rPr>
      </w:pPr>
      <w:r>
        <w:rPr>
          <w:rFonts w:ascii="Arial" w:hAnsi="Arial" w:cs="Arial"/>
          <w:sz w:val="24"/>
          <w:szCs w:val="24"/>
        </w:rPr>
        <w:t>provide and maintain accurate financial documentation, e.g. invoices,</w:t>
      </w:r>
    </w:p>
    <w:p w14:paraId="6FE3B9CD" w14:textId="77777777" w:rsidR="00472FAC" w:rsidRDefault="00472FAC" w:rsidP="00472FAC">
      <w:pPr>
        <w:tabs>
          <w:tab w:val="left" w:pos="3645"/>
        </w:tabs>
        <w:rPr>
          <w:rFonts w:ascii="Arial" w:hAnsi="Arial" w:cs="Arial"/>
          <w:szCs w:val="24"/>
        </w:rPr>
      </w:pPr>
    </w:p>
    <w:p w14:paraId="0E5BE104" w14:textId="77777777" w:rsidR="00472FAC" w:rsidRDefault="00472FAC" w:rsidP="00472FAC">
      <w:pPr>
        <w:tabs>
          <w:tab w:val="left" w:pos="3645"/>
        </w:tabs>
        <w:rPr>
          <w:rFonts w:ascii="Arial" w:hAnsi="Arial" w:cs="Arial"/>
          <w:szCs w:val="24"/>
        </w:rPr>
      </w:pPr>
      <w:r>
        <w:rPr>
          <w:rFonts w:ascii="Arial" w:hAnsi="Arial" w:cs="Arial"/>
          <w:szCs w:val="24"/>
        </w:rPr>
        <w:t>DVLA requires its staff to;</w:t>
      </w:r>
    </w:p>
    <w:p w14:paraId="75D40D86" w14:textId="77777777" w:rsidR="00472FAC" w:rsidRDefault="00472FAC" w:rsidP="00A72ACF">
      <w:pPr>
        <w:pStyle w:val="ListParagraph"/>
        <w:numPr>
          <w:ilvl w:val="0"/>
          <w:numId w:val="12"/>
        </w:numPr>
        <w:tabs>
          <w:tab w:val="left" w:pos="709"/>
        </w:tabs>
        <w:spacing w:after="120"/>
        <w:ind w:left="714" w:hanging="357"/>
        <w:rPr>
          <w:rFonts w:ascii="Arial" w:hAnsi="Arial" w:cs="Arial"/>
          <w:sz w:val="24"/>
          <w:szCs w:val="24"/>
        </w:rPr>
      </w:pPr>
      <w:r>
        <w:rPr>
          <w:rFonts w:ascii="Arial" w:hAnsi="Arial" w:cs="Arial"/>
          <w:sz w:val="24"/>
          <w:szCs w:val="24"/>
        </w:rPr>
        <w:t>act with integrity, propriety, honesty, objectivity, accountability and openness,</w:t>
      </w:r>
    </w:p>
    <w:p w14:paraId="6317BAEC" w14:textId="77777777" w:rsidR="00472FAC" w:rsidRDefault="00472FAC" w:rsidP="00A72ACF">
      <w:pPr>
        <w:pStyle w:val="ListParagraph"/>
        <w:numPr>
          <w:ilvl w:val="0"/>
          <w:numId w:val="12"/>
        </w:numPr>
        <w:tabs>
          <w:tab w:val="left" w:pos="709"/>
        </w:tabs>
        <w:spacing w:after="120"/>
        <w:ind w:left="714" w:hanging="357"/>
        <w:rPr>
          <w:rFonts w:ascii="Arial" w:hAnsi="Arial" w:cs="Arial"/>
          <w:sz w:val="24"/>
          <w:szCs w:val="24"/>
        </w:rPr>
      </w:pPr>
      <w:r>
        <w:rPr>
          <w:rFonts w:ascii="Arial" w:hAnsi="Arial" w:cs="Arial"/>
          <w:sz w:val="24"/>
          <w:szCs w:val="24"/>
        </w:rPr>
        <w:t>be alert to the possibility that unusual events or transactions could be indicators of procurement fraud,</w:t>
      </w:r>
    </w:p>
    <w:p w14:paraId="206AE9A5" w14:textId="77777777" w:rsidR="00472FAC" w:rsidRDefault="00472FAC" w:rsidP="00A72ACF">
      <w:pPr>
        <w:pStyle w:val="ListParagraph"/>
        <w:numPr>
          <w:ilvl w:val="0"/>
          <w:numId w:val="12"/>
        </w:numPr>
        <w:tabs>
          <w:tab w:val="left" w:pos="709"/>
        </w:tabs>
        <w:spacing w:after="120"/>
        <w:ind w:left="714" w:hanging="357"/>
        <w:rPr>
          <w:rFonts w:ascii="Arial" w:hAnsi="Arial" w:cs="Arial"/>
          <w:sz w:val="24"/>
          <w:szCs w:val="24"/>
        </w:rPr>
      </w:pPr>
      <w:r>
        <w:rPr>
          <w:rFonts w:ascii="Arial" w:hAnsi="Arial" w:cs="Arial"/>
          <w:sz w:val="24"/>
          <w:szCs w:val="24"/>
        </w:rPr>
        <w:t>report details immediately through the appropriate channel if procurement fraud is suspected,</w:t>
      </w:r>
    </w:p>
    <w:p w14:paraId="409226B9" w14:textId="77777777" w:rsidR="00472FAC" w:rsidRDefault="00472FAC" w:rsidP="00A72ACF">
      <w:pPr>
        <w:pStyle w:val="ListParagraph"/>
        <w:numPr>
          <w:ilvl w:val="0"/>
          <w:numId w:val="12"/>
        </w:numPr>
        <w:tabs>
          <w:tab w:val="left" w:pos="709"/>
        </w:tabs>
        <w:spacing w:after="120" w:line="360" w:lineRule="auto"/>
        <w:ind w:left="714" w:hanging="357"/>
        <w:rPr>
          <w:rFonts w:ascii="Arial" w:hAnsi="Arial" w:cs="Arial"/>
          <w:sz w:val="24"/>
          <w:szCs w:val="24"/>
        </w:rPr>
      </w:pPr>
      <w:r>
        <w:rPr>
          <w:rFonts w:ascii="Arial" w:hAnsi="Arial" w:cs="Arial"/>
          <w:sz w:val="24"/>
          <w:szCs w:val="24"/>
        </w:rPr>
        <w:t>Co-operate fully with the DVLA Counter Fraud &amp; Intelligence Team.</w:t>
      </w:r>
    </w:p>
    <w:p w14:paraId="41E4617F" w14:textId="77777777" w:rsidR="00472FAC" w:rsidRDefault="00472FAC" w:rsidP="00472FAC">
      <w:pPr>
        <w:tabs>
          <w:tab w:val="left" w:pos="3645"/>
        </w:tabs>
        <w:spacing w:line="360" w:lineRule="auto"/>
        <w:rPr>
          <w:rFonts w:ascii="Arial" w:hAnsi="Arial" w:cs="Arial"/>
          <w:szCs w:val="24"/>
        </w:rPr>
      </w:pPr>
      <w:r>
        <w:rPr>
          <w:rFonts w:ascii="Arial" w:hAnsi="Arial" w:cs="Arial"/>
          <w:szCs w:val="24"/>
        </w:rPr>
        <w:t>In addition, DVLA requires its procurement specialists to;</w:t>
      </w:r>
    </w:p>
    <w:p w14:paraId="717D1A41" w14:textId="77777777" w:rsidR="00472FAC" w:rsidRDefault="00472FAC" w:rsidP="00A72ACF">
      <w:pPr>
        <w:pStyle w:val="ListParagraph"/>
        <w:numPr>
          <w:ilvl w:val="0"/>
          <w:numId w:val="13"/>
        </w:numPr>
        <w:tabs>
          <w:tab w:val="left" w:pos="709"/>
        </w:tabs>
        <w:spacing w:after="120"/>
        <w:ind w:left="714" w:hanging="357"/>
        <w:rPr>
          <w:rFonts w:ascii="Arial" w:hAnsi="Arial" w:cs="Arial"/>
          <w:sz w:val="24"/>
          <w:szCs w:val="24"/>
        </w:rPr>
      </w:pPr>
      <w:r>
        <w:rPr>
          <w:rFonts w:ascii="Arial" w:hAnsi="Arial" w:cs="Arial"/>
          <w:sz w:val="24"/>
          <w:szCs w:val="24"/>
        </w:rPr>
        <w:t>prevent, deter and detect procurement fraud,</w:t>
      </w:r>
    </w:p>
    <w:p w14:paraId="676516A3" w14:textId="77777777" w:rsidR="00472FAC" w:rsidRDefault="00472FAC" w:rsidP="00A72ACF">
      <w:pPr>
        <w:pStyle w:val="ListParagraph"/>
        <w:numPr>
          <w:ilvl w:val="0"/>
          <w:numId w:val="13"/>
        </w:numPr>
        <w:tabs>
          <w:tab w:val="left" w:pos="709"/>
        </w:tabs>
        <w:spacing w:after="120"/>
        <w:ind w:left="714" w:hanging="357"/>
        <w:rPr>
          <w:rFonts w:ascii="Arial" w:hAnsi="Arial" w:cs="Arial"/>
          <w:sz w:val="24"/>
          <w:szCs w:val="24"/>
        </w:rPr>
      </w:pPr>
      <w:r>
        <w:rPr>
          <w:rFonts w:ascii="Arial" w:hAnsi="Arial" w:cs="Arial"/>
          <w:sz w:val="24"/>
          <w:szCs w:val="24"/>
        </w:rPr>
        <w:t>ensure adequate control measures exist and operate effectively,</w:t>
      </w:r>
    </w:p>
    <w:p w14:paraId="2C226221" w14:textId="77777777" w:rsidR="00472FAC" w:rsidRDefault="00472FAC" w:rsidP="00A72ACF">
      <w:pPr>
        <w:pStyle w:val="ListParagraph"/>
        <w:numPr>
          <w:ilvl w:val="0"/>
          <w:numId w:val="13"/>
        </w:numPr>
        <w:tabs>
          <w:tab w:val="left" w:pos="709"/>
        </w:tabs>
        <w:spacing w:after="120"/>
        <w:ind w:left="714" w:hanging="357"/>
        <w:rPr>
          <w:rFonts w:ascii="Arial" w:hAnsi="Arial" w:cs="Arial"/>
          <w:sz w:val="24"/>
          <w:szCs w:val="24"/>
        </w:rPr>
      </w:pPr>
      <w:r>
        <w:rPr>
          <w:rFonts w:ascii="Arial" w:hAnsi="Arial" w:cs="Arial"/>
          <w:sz w:val="24"/>
          <w:szCs w:val="24"/>
        </w:rPr>
        <w:t>assess the risk of procurement fraud,</w:t>
      </w:r>
    </w:p>
    <w:p w14:paraId="3E1B4994" w14:textId="77777777" w:rsidR="00472FAC" w:rsidRDefault="00472FAC" w:rsidP="00A72ACF">
      <w:pPr>
        <w:pStyle w:val="ListParagraph"/>
        <w:numPr>
          <w:ilvl w:val="0"/>
          <w:numId w:val="13"/>
        </w:numPr>
        <w:tabs>
          <w:tab w:val="left" w:pos="709"/>
        </w:tabs>
        <w:spacing w:after="120"/>
        <w:ind w:left="714" w:hanging="357"/>
        <w:rPr>
          <w:rFonts w:ascii="Arial" w:hAnsi="Arial" w:cs="Arial"/>
          <w:sz w:val="24"/>
          <w:szCs w:val="24"/>
        </w:rPr>
      </w:pPr>
      <w:r>
        <w:rPr>
          <w:rFonts w:ascii="Arial" w:hAnsi="Arial" w:cs="Arial"/>
          <w:sz w:val="24"/>
          <w:szCs w:val="24"/>
        </w:rPr>
        <w:t>regularly review and test control measures and implement new control measures where necessary.</w:t>
      </w:r>
    </w:p>
    <w:p w14:paraId="37E29872" w14:textId="77777777" w:rsidR="00472FAC" w:rsidRDefault="00472FAC" w:rsidP="00472FAC">
      <w:pPr>
        <w:pStyle w:val="ListParagraph"/>
        <w:tabs>
          <w:tab w:val="left" w:pos="709"/>
        </w:tabs>
        <w:spacing w:after="120"/>
        <w:ind w:left="357"/>
        <w:rPr>
          <w:rFonts w:ascii="Arial" w:hAnsi="Arial" w:cs="Arial"/>
          <w:sz w:val="24"/>
          <w:szCs w:val="24"/>
        </w:rPr>
      </w:pPr>
    </w:p>
    <w:p w14:paraId="0AFF138D" w14:textId="77777777" w:rsidR="00472FAC" w:rsidRDefault="00472FAC" w:rsidP="00472FAC">
      <w:pPr>
        <w:tabs>
          <w:tab w:val="left" w:pos="3645"/>
        </w:tabs>
        <w:rPr>
          <w:rFonts w:ascii="Arial" w:hAnsi="Arial" w:cs="Arial"/>
          <w:szCs w:val="24"/>
        </w:rPr>
      </w:pPr>
      <w:r>
        <w:rPr>
          <w:rFonts w:ascii="Arial" w:hAnsi="Arial" w:cs="Arial"/>
          <w:szCs w:val="24"/>
        </w:rPr>
        <w:t xml:space="preserve">We have a </w:t>
      </w:r>
      <w:proofErr w:type="gramStart"/>
      <w:r>
        <w:rPr>
          <w:rFonts w:ascii="Arial" w:hAnsi="Arial" w:cs="Arial"/>
          <w:szCs w:val="24"/>
        </w:rPr>
        <w:t>zero tolerance</w:t>
      </w:r>
      <w:proofErr w:type="gramEnd"/>
      <w:r>
        <w:rPr>
          <w:rFonts w:ascii="Arial" w:hAnsi="Arial" w:cs="Arial"/>
          <w:szCs w:val="24"/>
        </w:rPr>
        <w:t xml:space="preserve"> approach to procurement fraud. If you identify or suspect procurement fraud, please contact us immediately on the following numbers:</w:t>
      </w:r>
    </w:p>
    <w:p w14:paraId="769DBC4B" w14:textId="77777777" w:rsidR="00472FAC" w:rsidRDefault="00472FAC" w:rsidP="00472FAC">
      <w:pPr>
        <w:tabs>
          <w:tab w:val="left" w:pos="3645"/>
        </w:tabs>
        <w:rPr>
          <w:rFonts w:ascii="Arial" w:hAnsi="Arial" w:cs="Arial"/>
          <w:b/>
          <w:sz w:val="28"/>
          <w:szCs w:val="28"/>
        </w:rPr>
      </w:pPr>
      <w:r>
        <w:rPr>
          <w:rFonts w:ascii="Arial" w:hAnsi="Arial" w:cs="Arial"/>
          <w:b/>
          <w:sz w:val="28"/>
          <w:szCs w:val="28"/>
        </w:rPr>
        <w:t>DVLA Counter Fraud &amp; Intelligence Team – 01792 782650</w:t>
      </w:r>
    </w:p>
    <w:p w14:paraId="1C4D92AB" w14:textId="77777777" w:rsidR="00472FAC" w:rsidRDefault="00472FAC" w:rsidP="00472FAC">
      <w:pPr>
        <w:tabs>
          <w:tab w:val="left" w:pos="3645"/>
        </w:tabs>
        <w:rPr>
          <w:rFonts w:ascii="Arial" w:hAnsi="Arial" w:cs="Arial"/>
          <w:szCs w:val="24"/>
        </w:rPr>
      </w:pPr>
      <w:r>
        <w:rPr>
          <w:rFonts w:ascii="Arial" w:hAnsi="Arial" w:cs="Arial"/>
          <w:b/>
          <w:sz w:val="28"/>
          <w:szCs w:val="28"/>
        </w:rPr>
        <w:t>DVLA Whistle-blowing Hotline – 01792 788883</w:t>
      </w:r>
    </w:p>
    <w:p w14:paraId="670062B1" w14:textId="77777777" w:rsidR="00472FAC" w:rsidRDefault="00472FAC" w:rsidP="00472FAC">
      <w:pPr>
        <w:tabs>
          <w:tab w:val="left" w:pos="3645"/>
        </w:tabs>
        <w:rPr>
          <w:rFonts w:ascii="Arial" w:hAnsi="Arial" w:cs="Arial"/>
          <w:szCs w:val="24"/>
        </w:rPr>
      </w:pPr>
    </w:p>
    <w:p w14:paraId="14D6FF76" w14:textId="77777777" w:rsidR="00472FAC" w:rsidRDefault="00472FAC" w:rsidP="00472FAC">
      <w:pPr>
        <w:tabs>
          <w:tab w:val="left" w:pos="3645"/>
        </w:tabs>
        <w:rPr>
          <w:rFonts w:ascii="Arial" w:hAnsi="Arial" w:cs="Arial"/>
          <w:szCs w:val="24"/>
        </w:rPr>
      </w:pPr>
      <w:r>
        <w:rPr>
          <w:rFonts w:ascii="Arial" w:hAnsi="Arial" w:cs="Arial"/>
          <w:szCs w:val="24"/>
        </w:rPr>
        <w:t>If procurement fraud is identified or suspected, DVLA may:</w:t>
      </w:r>
    </w:p>
    <w:p w14:paraId="17131F92" w14:textId="77777777" w:rsidR="00472FAC" w:rsidRDefault="00472FAC" w:rsidP="00A72ACF">
      <w:pPr>
        <w:numPr>
          <w:ilvl w:val="0"/>
          <w:numId w:val="14"/>
        </w:numPr>
        <w:tabs>
          <w:tab w:val="left" w:pos="709"/>
        </w:tabs>
        <w:spacing w:after="200"/>
        <w:rPr>
          <w:rFonts w:ascii="Arial" w:hAnsi="Arial" w:cs="Arial"/>
          <w:szCs w:val="24"/>
        </w:rPr>
      </w:pPr>
      <w:r>
        <w:rPr>
          <w:rFonts w:ascii="Arial" w:hAnsi="Arial" w:cs="Arial"/>
          <w:szCs w:val="24"/>
        </w:rPr>
        <w:t xml:space="preserve">report the matter to the Police and share with Counter Fraud Organisations, </w:t>
      </w:r>
    </w:p>
    <w:p w14:paraId="53AEE560" w14:textId="77777777" w:rsidR="00472FAC" w:rsidRDefault="00472FAC" w:rsidP="00A72ACF">
      <w:pPr>
        <w:numPr>
          <w:ilvl w:val="0"/>
          <w:numId w:val="14"/>
        </w:numPr>
        <w:tabs>
          <w:tab w:val="left" w:pos="709"/>
        </w:tabs>
        <w:spacing w:after="200"/>
        <w:rPr>
          <w:rFonts w:ascii="Arial" w:hAnsi="Arial" w:cs="Arial"/>
          <w:szCs w:val="24"/>
        </w:rPr>
      </w:pPr>
      <w:r>
        <w:rPr>
          <w:rFonts w:ascii="Arial" w:hAnsi="Arial" w:cs="Arial"/>
          <w:szCs w:val="24"/>
        </w:rPr>
        <w:t>disqualify a potential supplier from a procurement process,</w:t>
      </w:r>
    </w:p>
    <w:p w14:paraId="77A27CB2" w14:textId="77777777" w:rsidR="00472FAC" w:rsidRDefault="00472FAC" w:rsidP="00A72ACF">
      <w:pPr>
        <w:numPr>
          <w:ilvl w:val="0"/>
          <w:numId w:val="14"/>
        </w:numPr>
        <w:tabs>
          <w:tab w:val="left" w:pos="709"/>
        </w:tabs>
        <w:spacing w:after="200"/>
        <w:rPr>
          <w:rFonts w:ascii="Arial" w:hAnsi="Arial" w:cs="Arial"/>
          <w:szCs w:val="24"/>
        </w:rPr>
      </w:pPr>
      <w:r>
        <w:rPr>
          <w:rFonts w:ascii="Arial" w:hAnsi="Arial" w:cs="Arial"/>
          <w:szCs w:val="24"/>
        </w:rPr>
        <w:t>suspend or terminate a contract with a supplier,</w:t>
      </w:r>
    </w:p>
    <w:p w14:paraId="2F96BD4A" w14:textId="77777777" w:rsidR="00472FAC" w:rsidRDefault="00472FAC" w:rsidP="00A72ACF">
      <w:pPr>
        <w:numPr>
          <w:ilvl w:val="0"/>
          <w:numId w:val="14"/>
        </w:numPr>
        <w:tabs>
          <w:tab w:val="left" w:pos="709"/>
        </w:tabs>
        <w:spacing w:after="200"/>
        <w:rPr>
          <w:rFonts w:ascii="Arial" w:hAnsi="Arial" w:cs="Arial"/>
          <w:szCs w:val="24"/>
        </w:rPr>
      </w:pPr>
      <w:r>
        <w:rPr>
          <w:rFonts w:ascii="Arial" w:hAnsi="Arial" w:cs="Arial"/>
          <w:szCs w:val="24"/>
        </w:rPr>
        <w:t>take steps to recover financial losses.</w:t>
      </w:r>
    </w:p>
    <w:p w14:paraId="08467370" w14:textId="10A26903" w:rsidR="00F62D65" w:rsidRPr="00F24769" w:rsidRDefault="00F62D65" w:rsidP="006F21BC">
      <w:pPr>
        <w:rPr>
          <w:rFonts w:ascii="Arial" w:hAnsi="Arial" w:cs="Arial"/>
          <w:color w:val="FF0000"/>
        </w:rPr>
      </w:pPr>
    </w:p>
    <w:p w14:paraId="3EB5446F" w14:textId="143E1AC3" w:rsidR="00BB0055" w:rsidRDefault="00BB0055">
      <w:pPr>
        <w:rPr>
          <w:rFonts w:ascii="Arial" w:hAnsi="Arial" w:cs="Arial"/>
          <w:b/>
        </w:rPr>
      </w:pPr>
    </w:p>
    <w:p w14:paraId="465062ED" w14:textId="795C36CC" w:rsidR="00BB0055" w:rsidRDefault="00BB0055" w:rsidP="00BB0055">
      <w:pPr>
        <w:spacing w:after="120"/>
        <w:rPr>
          <w:rFonts w:ascii="Arial" w:hAnsi="Arial" w:cs="Arial"/>
          <w:b/>
        </w:rPr>
      </w:pPr>
      <w:r w:rsidRPr="00BB0055">
        <w:rPr>
          <w:rFonts w:ascii="Arial" w:hAnsi="Arial" w:cs="Arial"/>
          <w:b/>
        </w:rPr>
        <w:t>8.</w:t>
      </w:r>
      <w:r w:rsidR="008820ED">
        <w:rPr>
          <w:rFonts w:ascii="Arial" w:hAnsi="Arial" w:cs="Arial"/>
          <w:b/>
        </w:rPr>
        <w:t>9</w:t>
      </w:r>
      <w:r w:rsidR="008820ED" w:rsidRPr="00BB0055">
        <w:rPr>
          <w:rFonts w:ascii="Arial" w:hAnsi="Arial" w:cs="Arial"/>
          <w:b/>
        </w:rPr>
        <w:t xml:space="preserve"> </w:t>
      </w:r>
      <w:r w:rsidRPr="00BB0055">
        <w:rPr>
          <w:rFonts w:ascii="Arial" w:hAnsi="Arial" w:cs="Arial"/>
          <w:b/>
        </w:rPr>
        <w:t>Use of DVLA Brands, Logos and Trademarks</w:t>
      </w:r>
    </w:p>
    <w:p w14:paraId="1FC24857" w14:textId="68DC75EB" w:rsidR="00BB0055" w:rsidRPr="00BB0055" w:rsidRDefault="00BB0055" w:rsidP="00BB0055">
      <w:pPr>
        <w:spacing w:after="120"/>
        <w:rPr>
          <w:rFonts w:ascii="Arial" w:hAnsi="Arial" w:cs="Arial"/>
        </w:rPr>
      </w:pPr>
      <w:r w:rsidRPr="00BB0055">
        <w:rPr>
          <w:rFonts w:ascii="Arial" w:hAnsi="Arial" w:cs="Arial"/>
        </w:rPr>
        <w:t xml:space="preserve">The </w:t>
      </w:r>
      <w:r w:rsidR="00F339F1">
        <w:rPr>
          <w:rFonts w:ascii="Arial" w:hAnsi="Arial" w:cs="Arial"/>
        </w:rPr>
        <w:t>DVLA</w:t>
      </w:r>
      <w:r w:rsidRPr="00BB0055">
        <w:rPr>
          <w:rFonts w:ascii="Arial" w:hAnsi="Arial" w:cs="Arial"/>
        </w:rPr>
        <w:t xml:space="preserve"> does not grant the successful </w:t>
      </w:r>
      <w:r w:rsidR="00874C87">
        <w:rPr>
          <w:rFonts w:ascii="Arial" w:hAnsi="Arial" w:cs="Arial"/>
        </w:rPr>
        <w:t>S</w:t>
      </w:r>
      <w:r w:rsidRPr="00BB0055">
        <w:rPr>
          <w:rFonts w:ascii="Arial" w:hAnsi="Arial" w:cs="Arial"/>
        </w:rPr>
        <w:t xml:space="preserve">upplier licence to use any of the </w:t>
      </w:r>
      <w:r w:rsidR="00F339F1">
        <w:rPr>
          <w:rFonts w:ascii="Arial" w:hAnsi="Arial" w:cs="Arial"/>
        </w:rPr>
        <w:t>DVLA’s</w:t>
      </w:r>
      <w:r w:rsidRPr="00BB0055">
        <w:rPr>
          <w:rFonts w:ascii="Arial" w:hAnsi="Arial" w:cs="Arial"/>
        </w:rPr>
        <w:t xml:space="preserve"> brands, logos or trademarks except for use in communications or official contract </w:t>
      </w:r>
      <w:r w:rsidR="009C0A08" w:rsidRPr="00BB0055">
        <w:rPr>
          <w:rFonts w:ascii="Arial" w:hAnsi="Arial" w:cs="Arial"/>
        </w:rPr>
        <w:lastRenderedPageBreak/>
        <w:t>documentation, which</w:t>
      </w:r>
      <w:r w:rsidRPr="00BB0055">
        <w:rPr>
          <w:rFonts w:ascii="Arial" w:hAnsi="Arial" w:cs="Arial"/>
        </w:rPr>
        <w:t xml:space="preserve"> is exchanged between the </w:t>
      </w:r>
      <w:r w:rsidR="00F339F1">
        <w:rPr>
          <w:rFonts w:ascii="Arial" w:hAnsi="Arial" w:cs="Arial"/>
        </w:rPr>
        <w:t>DVLA</w:t>
      </w:r>
      <w:r w:rsidRPr="00BB0055">
        <w:rPr>
          <w:rFonts w:ascii="Arial" w:hAnsi="Arial" w:cs="Arial"/>
        </w:rPr>
        <w:t xml:space="preserve"> and the successful </w:t>
      </w:r>
      <w:r w:rsidR="00874C87">
        <w:rPr>
          <w:rFonts w:ascii="Arial" w:hAnsi="Arial" w:cs="Arial"/>
        </w:rPr>
        <w:t>Supplier</w:t>
      </w:r>
      <w:r w:rsidRPr="00BB0055">
        <w:rPr>
          <w:rFonts w:ascii="Arial" w:hAnsi="Arial" w:cs="Arial"/>
        </w:rPr>
        <w:t xml:space="preserve"> as part of their fulfilment of the Contract.</w:t>
      </w:r>
    </w:p>
    <w:p w14:paraId="2C1A49A4" w14:textId="53005C47" w:rsidR="00BB0055" w:rsidRDefault="00BB0055" w:rsidP="00BB0055">
      <w:pPr>
        <w:spacing w:after="120"/>
        <w:rPr>
          <w:rFonts w:ascii="Arial" w:hAnsi="Arial" w:cs="Arial"/>
        </w:rPr>
      </w:pPr>
      <w:r w:rsidRPr="00BB0055">
        <w:rPr>
          <w:rFonts w:ascii="Arial" w:hAnsi="Arial" w:cs="Arial"/>
        </w:rPr>
        <w:t xml:space="preserve">Approval for any further specific use of the </w:t>
      </w:r>
      <w:r w:rsidR="00F339F1">
        <w:rPr>
          <w:rFonts w:ascii="Arial" w:hAnsi="Arial" w:cs="Arial"/>
        </w:rPr>
        <w:t>DVLA’s</w:t>
      </w:r>
      <w:r w:rsidRPr="00BB0055">
        <w:rPr>
          <w:rFonts w:ascii="Arial" w:hAnsi="Arial" w:cs="Arial"/>
        </w:rPr>
        <w:t xml:space="preserve"> brands, logos or trademarks must be requested and obtained in writing from the </w:t>
      </w:r>
      <w:r w:rsidR="00F339F1">
        <w:rPr>
          <w:rFonts w:ascii="Arial" w:hAnsi="Arial" w:cs="Arial"/>
        </w:rPr>
        <w:t>DVLA</w:t>
      </w:r>
      <w:r w:rsidRPr="00BB0055">
        <w:rPr>
          <w:rFonts w:ascii="Arial" w:hAnsi="Arial" w:cs="Arial"/>
        </w:rPr>
        <w:t>.</w:t>
      </w:r>
    </w:p>
    <w:p w14:paraId="5C03D0B4" w14:textId="3F38572D" w:rsidR="00D51FF0" w:rsidRPr="00133957" w:rsidRDefault="00D51FF0">
      <w:pPr>
        <w:rPr>
          <w:rFonts w:ascii="Arial" w:hAnsi="Arial" w:cs="Arial"/>
          <w:b/>
          <w:bCs/>
          <w:szCs w:val="24"/>
          <w:highlight w:val="lightGray"/>
          <w:lang w:eastAsia="zh-CN"/>
        </w:rPr>
      </w:pPr>
    </w:p>
    <w:p w14:paraId="6364A563" w14:textId="77777777" w:rsidR="00641073" w:rsidRDefault="00641073" w:rsidP="00CD2F4F">
      <w:pPr>
        <w:pStyle w:val="Heading2"/>
        <w:tabs>
          <w:tab w:val="clear" w:pos="0"/>
          <w:tab w:val="left" w:pos="-180"/>
          <w:tab w:val="num" w:pos="747"/>
          <w:tab w:val="num" w:pos="1080"/>
        </w:tabs>
        <w:spacing w:before="0"/>
        <w:ind w:left="-142"/>
      </w:pPr>
    </w:p>
    <w:p w14:paraId="2532A7F9" w14:textId="2BA13B17" w:rsidR="001A236D" w:rsidRPr="000F2E21" w:rsidRDefault="000F2E21" w:rsidP="00476BAD">
      <w:pPr>
        <w:pStyle w:val="Heading2"/>
        <w:tabs>
          <w:tab w:val="clear" w:pos="0"/>
          <w:tab w:val="left" w:pos="-180"/>
          <w:tab w:val="num" w:pos="747"/>
          <w:tab w:val="num" w:pos="1080"/>
        </w:tabs>
        <w:ind w:left="-142"/>
      </w:pPr>
      <w:bookmarkStart w:id="31" w:name="_Toc144291540"/>
      <w:r>
        <w:t xml:space="preserve">9. </w:t>
      </w:r>
      <w:bookmarkStart w:id="32" w:name="_Hlk134523991"/>
      <w:r w:rsidR="001A236D" w:rsidRPr="000F2E21">
        <w:t>Management and Contract Administration</w:t>
      </w:r>
      <w:bookmarkEnd w:id="31"/>
      <w:bookmarkEnd w:id="32"/>
    </w:p>
    <w:p w14:paraId="565FA130" w14:textId="77777777" w:rsidR="00041FC6" w:rsidRDefault="00041FC6" w:rsidP="00CA5228">
      <w:pPr>
        <w:tabs>
          <w:tab w:val="left" w:pos="-142"/>
        </w:tabs>
        <w:rPr>
          <w:rFonts w:ascii="Arial" w:hAnsi="Arial" w:cs="Arial"/>
        </w:rPr>
      </w:pPr>
    </w:p>
    <w:p w14:paraId="08C49E1E" w14:textId="3CAE435B" w:rsidR="009F348D" w:rsidRDefault="009F348D" w:rsidP="00212397">
      <w:pPr>
        <w:ind w:left="567" w:hanging="567"/>
        <w:jc w:val="both"/>
        <w:rPr>
          <w:rFonts w:ascii="Arial" w:hAnsi="Arial" w:cs="Arial"/>
        </w:rPr>
      </w:pPr>
      <w:bookmarkStart w:id="33" w:name="_Toc408585086"/>
      <w:bookmarkStart w:id="34" w:name="_Toc177969175"/>
      <w:bookmarkStart w:id="35" w:name="_Toc180380674"/>
      <w:r w:rsidRPr="00775EAC">
        <w:rPr>
          <w:rFonts w:ascii="Arial" w:hAnsi="Arial" w:cs="Arial"/>
          <w:b/>
        </w:rPr>
        <w:t>Subcontracting to Small and Medium Enterprises (SMEs)</w:t>
      </w:r>
      <w:r w:rsidR="00775EAC" w:rsidRPr="00775EAC">
        <w:rPr>
          <w:rFonts w:ascii="Arial" w:hAnsi="Arial" w:cs="Arial"/>
          <w:b/>
        </w:rPr>
        <w:t>:</w:t>
      </w:r>
      <w:bookmarkEnd w:id="33"/>
    </w:p>
    <w:p w14:paraId="79F2A4CF" w14:textId="77777777" w:rsidR="002D0CB5" w:rsidRPr="002D0CB5" w:rsidRDefault="002D0CB5" w:rsidP="002D0CB5">
      <w:pPr>
        <w:ind w:left="-142"/>
        <w:jc w:val="both"/>
        <w:rPr>
          <w:rFonts w:ascii="Arial" w:hAnsi="Arial" w:cs="Arial"/>
        </w:rPr>
      </w:pPr>
    </w:p>
    <w:p w14:paraId="6CA99714" w14:textId="178BBDCF" w:rsidR="009F348D" w:rsidRDefault="00212397" w:rsidP="00212397">
      <w:pPr>
        <w:tabs>
          <w:tab w:val="left" w:pos="-180"/>
        </w:tabs>
        <w:ind w:left="567" w:hanging="567"/>
        <w:rPr>
          <w:rFonts w:ascii="Arial" w:hAnsi="Arial"/>
        </w:rPr>
      </w:pPr>
      <w:r>
        <w:rPr>
          <w:rFonts w:ascii="Arial" w:hAnsi="Arial"/>
        </w:rPr>
        <w:tab/>
      </w:r>
      <w:r w:rsidR="00B00D3E">
        <w:rPr>
          <w:rFonts w:ascii="Arial" w:hAnsi="Arial"/>
        </w:rPr>
        <w:t>DVLA</w:t>
      </w:r>
      <w:r w:rsidR="009F348D" w:rsidRPr="00CC29EC">
        <w:rPr>
          <w:rFonts w:ascii="Arial" w:hAnsi="Arial"/>
        </w:rPr>
        <w:t xml:space="preserve"> is committed to removing barriers to SME participation in its contracts, and would like to </w:t>
      </w:r>
      <w:r w:rsidR="009F348D">
        <w:rPr>
          <w:rFonts w:ascii="Arial" w:hAnsi="Arial"/>
        </w:rPr>
        <w:t xml:space="preserve">also </w:t>
      </w:r>
      <w:r w:rsidR="009F348D" w:rsidRPr="00CC29EC">
        <w:rPr>
          <w:rFonts w:ascii="Arial" w:hAnsi="Arial"/>
        </w:rPr>
        <w:t xml:space="preserve">actively encourage its larger </w:t>
      </w:r>
      <w:r w:rsidR="00313FCF">
        <w:rPr>
          <w:rFonts w:ascii="Arial" w:hAnsi="Arial"/>
        </w:rPr>
        <w:t>suppliers</w:t>
      </w:r>
      <w:r w:rsidR="009F348D" w:rsidRPr="00CC29EC">
        <w:rPr>
          <w:rFonts w:ascii="Arial" w:hAnsi="Arial"/>
        </w:rPr>
        <w:t xml:space="preserve"> to make their subcont</w:t>
      </w:r>
      <w:r w:rsidR="00343F71">
        <w:rPr>
          <w:rFonts w:ascii="Arial" w:hAnsi="Arial"/>
        </w:rPr>
        <w:t>r</w:t>
      </w:r>
      <w:r w:rsidR="009F348D" w:rsidRPr="00CC29EC">
        <w:rPr>
          <w:rFonts w:ascii="Arial" w:hAnsi="Arial"/>
        </w:rPr>
        <w:t>acts accessible to smaller companies and implement SME-friendly policies in their supply-chains (see</w:t>
      </w:r>
      <w:r w:rsidR="00B25974">
        <w:rPr>
          <w:rFonts w:ascii="Arial" w:hAnsi="Arial"/>
        </w:rPr>
        <w:t xml:space="preserve"> the Gov.Uk</w:t>
      </w:r>
      <w:r w:rsidR="009F348D" w:rsidRPr="00CC29EC">
        <w:rPr>
          <w:rFonts w:ascii="Arial" w:hAnsi="Arial"/>
        </w:rPr>
        <w:t xml:space="preserve"> </w:t>
      </w:r>
      <w:hyperlink r:id="rId12" w:history="1">
        <w:r w:rsidR="009F348D" w:rsidRPr="00F837D5">
          <w:rPr>
            <w:rStyle w:val="Hyperlink"/>
            <w:rFonts w:ascii="Arial" w:hAnsi="Arial"/>
          </w:rPr>
          <w:t>website</w:t>
        </w:r>
      </w:hyperlink>
      <w:r w:rsidR="009F348D" w:rsidRPr="00CC29EC">
        <w:rPr>
          <w:rFonts w:ascii="Arial" w:hAnsi="Arial"/>
        </w:rPr>
        <w:t xml:space="preserve"> for further information). </w:t>
      </w:r>
    </w:p>
    <w:p w14:paraId="79913735" w14:textId="6F067F51" w:rsidR="009F348D" w:rsidRDefault="00212397" w:rsidP="00212397">
      <w:pPr>
        <w:tabs>
          <w:tab w:val="left" w:pos="-180"/>
        </w:tabs>
        <w:ind w:left="567" w:hanging="567"/>
        <w:rPr>
          <w:rFonts w:ascii="Arial" w:hAnsi="Arial"/>
        </w:rPr>
      </w:pPr>
      <w:r>
        <w:rPr>
          <w:rFonts w:ascii="Arial" w:hAnsi="Arial"/>
        </w:rPr>
        <w:tab/>
      </w:r>
      <w:r w:rsidR="009F348D" w:rsidRPr="00CC29EC">
        <w:rPr>
          <w:rFonts w:ascii="Arial" w:hAnsi="Arial"/>
        </w:rPr>
        <w:t xml:space="preserve">To help us measure the volume of business we do with SMEs, </w:t>
      </w:r>
      <w:r w:rsidR="009F348D">
        <w:rPr>
          <w:rFonts w:ascii="Arial" w:hAnsi="Arial"/>
        </w:rPr>
        <w:t xml:space="preserve">our Form of Tender document </w:t>
      </w:r>
      <w:r w:rsidR="009F348D" w:rsidRPr="00CC29EC">
        <w:rPr>
          <w:rFonts w:ascii="Arial" w:hAnsi="Arial"/>
        </w:rPr>
        <w:t>ask</w:t>
      </w:r>
      <w:r w:rsidR="009F348D">
        <w:rPr>
          <w:rFonts w:ascii="Arial" w:hAnsi="Arial"/>
        </w:rPr>
        <w:t>s</w:t>
      </w:r>
      <w:r w:rsidR="009F348D" w:rsidRPr="00CC29EC">
        <w:rPr>
          <w:rFonts w:ascii="Arial" w:hAnsi="Arial"/>
        </w:rPr>
        <w:t xml:space="preserve"> about </w:t>
      </w:r>
      <w:r w:rsidR="009F348D">
        <w:rPr>
          <w:rFonts w:ascii="Arial" w:hAnsi="Arial"/>
        </w:rPr>
        <w:t xml:space="preserve">the size of your own organisation and those in </w:t>
      </w:r>
      <w:r w:rsidR="009F348D" w:rsidRPr="00CC29EC">
        <w:rPr>
          <w:rFonts w:ascii="Arial" w:hAnsi="Arial"/>
        </w:rPr>
        <w:t>your supply chain</w:t>
      </w:r>
      <w:r w:rsidR="009F348D">
        <w:rPr>
          <w:rFonts w:ascii="Arial" w:hAnsi="Arial"/>
        </w:rPr>
        <w:t>.</w:t>
      </w:r>
      <w:r w:rsidR="009F348D" w:rsidRPr="00CC29EC">
        <w:rPr>
          <w:rFonts w:ascii="Arial" w:hAnsi="Arial"/>
        </w:rPr>
        <w:t xml:space="preserve"> </w:t>
      </w:r>
    </w:p>
    <w:p w14:paraId="52FFDC32" w14:textId="0F022550" w:rsidR="009F348D" w:rsidRDefault="00212397" w:rsidP="008D63EC">
      <w:pPr>
        <w:tabs>
          <w:tab w:val="left" w:pos="-180"/>
        </w:tabs>
        <w:ind w:left="-180"/>
        <w:rPr>
          <w:rFonts w:ascii="Arial" w:hAnsi="Arial"/>
        </w:rPr>
      </w:pPr>
      <w:r>
        <w:rPr>
          <w:rFonts w:ascii="Arial" w:hAnsi="Arial"/>
        </w:rPr>
        <w:tab/>
      </w:r>
      <w:r>
        <w:rPr>
          <w:rFonts w:ascii="Arial" w:hAnsi="Arial"/>
        </w:rPr>
        <w:tab/>
      </w:r>
      <w:r>
        <w:rPr>
          <w:rFonts w:ascii="Arial" w:hAnsi="Arial"/>
        </w:rPr>
        <w:tab/>
      </w:r>
    </w:p>
    <w:p w14:paraId="3CAF5264" w14:textId="605E27AE" w:rsidR="001A236D" w:rsidRDefault="00212397" w:rsidP="00212397">
      <w:pPr>
        <w:tabs>
          <w:tab w:val="left" w:pos="-180"/>
        </w:tabs>
        <w:ind w:left="567" w:hanging="567"/>
        <w:rPr>
          <w:rFonts w:ascii="Arial" w:hAnsi="Arial"/>
        </w:rPr>
      </w:pPr>
      <w:r>
        <w:rPr>
          <w:rFonts w:ascii="Arial" w:hAnsi="Arial"/>
        </w:rPr>
        <w:tab/>
      </w:r>
      <w:r w:rsidR="009F348D" w:rsidRPr="00CC29EC">
        <w:rPr>
          <w:rFonts w:ascii="Arial" w:hAnsi="Arial"/>
        </w:rPr>
        <w:t>If you tell us you are likely to subcontract to SMEs, and are awarded this contract, we will send you a short questionnaire asking for further information</w:t>
      </w:r>
      <w:r w:rsidR="009F348D">
        <w:rPr>
          <w:rFonts w:ascii="Arial" w:hAnsi="Arial"/>
        </w:rPr>
        <w:t xml:space="preserve">. This data will help us contribute towards Government targets on the use of SMEs. We </w:t>
      </w:r>
      <w:r w:rsidR="009F348D" w:rsidRPr="00CC29EC">
        <w:rPr>
          <w:rFonts w:ascii="Arial" w:hAnsi="Arial"/>
        </w:rPr>
        <w:t xml:space="preserve">may </w:t>
      </w:r>
      <w:r w:rsidR="009F348D">
        <w:rPr>
          <w:rFonts w:ascii="Arial" w:hAnsi="Arial"/>
        </w:rPr>
        <w:t xml:space="preserve">also </w:t>
      </w:r>
      <w:r w:rsidR="009F348D" w:rsidRPr="00CC29EC">
        <w:rPr>
          <w:rFonts w:ascii="Arial" w:hAnsi="Arial"/>
        </w:rPr>
        <w:t>publish success stories and examples of good practice.</w:t>
      </w:r>
      <w:bookmarkEnd w:id="34"/>
      <w:bookmarkEnd w:id="35"/>
    </w:p>
    <w:p w14:paraId="2CF89335" w14:textId="77777777" w:rsidR="009424D8" w:rsidRDefault="009424D8" w:rsidP="009424D8">
      <w:pPr>
        <w:tabs>
          <w:tab w:val="left" w:pos="-180"/>
        </w:tabs>
        <w:ind w:left="-180"/>
        <w:rPr>
          <w:rFonts w:ascii="Arial" w:hAnsi="Arial"/>
        </w:rPr>
      </w:pPr>
    </w:p>
    <w:p w14:paraId="4108C15D" w14:textId="77777777" w:rsidR="009424D8" w:rsidRDefault="009424D8" w:rsidP="009D6479">
      <w:pPr>
        <w:tabs>
          <w:tab w:val="left" w:pos="-180"/>
        </w:tabs>
        <w:ind w:left="-181"/>
        <w:rPr>
          <w:rFonts w:ascii="Arial" w:hAnsi="Arial"/>
          <w:bCs/>
        </w:rPr>
      </w:pPr>
    </w:p>
    <w:p w14:paraId="07EED3F9" w14:textId="63702809" w:rsidR="001A236D" w:rsidRPr="003B20E9" w:rsidRDefault="005358B8" w:rsidP="007D15D3">
      <w:pPr>
        <w:pStyle w:val="Heading2"/>
        <w:tabs>
          <w:tab w:val="left" w:pos="-180"/>
          <w:tab w:val="num" w:pos="747"/>
          <w:tab w:val="num" w:pos="1080"/>
        </w:tabs>
        <w:ind w:left="-181"/>
        <w:rPr>
          <w:color w:val="FF0000"/>
          <w:sz w:val="24"/>
          <w:szCs w:val="24"/>
        </w:rPr>
      </w:pPr>
      <w:bookmarkStart w:id="36" w:name="_Toc177969177"/>
      <w:bookmarkStart w:id="37" w:name="_Toc180380676"/>
      <w:bookmarkStart w:id="38" w:name="_Toc144291542"/>
      <w:r w:rsidRPr="008659E4">
        <w:t>1</w:t>
      </w:r>
      <w:r w:rsidR="00FE3EF8">
        <w:t>0</w:t>
      </w:r>
      <w:r w:rsidR="00904F8C" w:rsidRPr="008659E4">
        <w:t xml:space="preserve">. </w:t>
      </w:r>
      <w:r w:rsidR="001A236D" w:rsidRPr="008659E4">
        <w:t>Documentation</w:t>
      </w:r>
      <w:bookmarkEnd w:id="36"/>
      <w:bookmarkEnd w:id="37"/>
      <w:r w:rsidR="006A3892">
        <w:t xml:space="preserve"> </w:t>
      </w:r>
      <w:bookmarkEnd w:id="38"/>
    </w:p>
    <w:p w14:paraId="5F8EC1B9" w14:textId="77777777" w:rsidR="001A236D" w:rsidRDefault="001A236D" w:rsidP="008D63EC">
      <w:pPr>
        <w:tabs>
          <w:tab w:val="left" w:pos="-180"/>
        </w:tabs>
        <w:ind w:left="-180"/>
        <w:rPr>
          <w:rFonts w:ascii="Arial" w:hAnsi="Arial"/>
          <w:bCs/>
          <w:color w:val="FF0000"/>
        </w:rPr>
      </w:pPr>
    </w:p>
    <w:p w14:paraId="116F63BE" w14:textId="03B7B3F7" w:rsidR="00E66FFD" w:rsidRPr="00FD6F04" w:rsidRDefault="00212397" w:rsidP="00212397">
      <w:pPr>
        <w:tabs>
          <w:tab w:val="left" w:pos="-180"/>
        </w:tabs>
        <w:ind w:left="567" w:hanging="567"/>
        <w:rPr>
          <w:rFonts w:ascii="Arial" w:hAnsi="Arial"/>
          <w:bCs/>
        </w:rPr>
      </w:pPr>
      <w:r>
        <w:rPr>
          <w:rFonts w:ascii="Arial" w:hAnsi="Arial"/>
          <w:bCs/>
        </w:rPr>
        <w:tab/>
      </w:r>
      <w:r w:rsidR="00537173">
        <w:rPr>
          <w:rFonts w:ascii="Arial" w:hAnsi="Arial"/>
          <w:bCs/>
        </w:rPr>
        <w:t>The f</w:t>
      </w:r>
      <w:r w:rsidR="00B100EC" w:rsidRPr="00FD6F04">
        <w:rPr>
          <w:rFonts w:ascii="Arial" w:hAnsi="Arial"/>
          <w:bCs/>
        </w:rPr>
        <w:t xml:space="preserve">inal report to be </w:t>
      </w:r>
      <w:r w:rsidR="00026019">
        <w:rPr>
          <w:rFonts w:ascii="Arial" w:hAnsi="Arial"/>
          <w:bCs/>
        </w:rPr>
        <w:t xml:space="preserve">supplied and </w:t>
      </w:r>
      <w:r w:rsidR="000678D5" w:rsidRPr="00FD6F04">
        <w:rPr>
          <w:rFonts w:ascii="Arial" w:hAnsi="Arial"/>
          <w:bCs/>
        </w:rPr>
        <w:t xml:space="preserve">presented to DVLA </w:t>
      </w:r>
      <w:r w:rsidR="00883996" w:rsidRPr="00FD6F04">
        <w:rPr>
          <w:rFonts w:ascii="Arial" w:hAnsi="Arial"/>
          <w:bCs/>
        </w:rPr>
        <w:t>by</w:t>
      </w:r>
      <w:r w:rsidR="00B26DC6">
        <w:rPr>
          <w:rFonts w:ascii="Arial" w:hAnsi="Arial"/>
          <w:bCs/>
        </w:rPr>
        <w:t xml:space="preserve"> 30/08/2024</w:t>
      </w:r>
      <w:r w:rsidR="00FA3425" w:rsidRPr="00FD6F04">
        <w:rPr>
          <w:rFonts w:ascii="Arial" w:hAnsi="Arial"/>
          <w:bCs/>
        </w:rPr>
        <w:t xml:space="preserve"> </w:t>
      </w:r>
      <w:r w:rsidR="00FA3425">
        <w:rPr>
          <w:rFonts w:ascii="Arial" w:hAnsi="Arial"/>
          <w:bCs/>
        </w:rPr>
        <w:t>as</w:t>
      </w:r>
      <w:r w:rsidR="002553EE">
        <w:rPr>
          <w:rFonts w:ascii="Arial" w:hAnsi="Arial"/>
          <w:bCs/>
        </w:rPr>
        <w:t xml:space="preserve"> detailed </w:t>
      </w:r>
      <w:r w:rsidR="00FA4614">
        <w:rPr>
          <w:rFonts w:ascii="Arial" w:hAnsi="Arial"/>
          <w:bCs/>
        </w:rPr>
        <w:t>in section</w:t>
      </w:r>
      <w:r w:rsidR="00CE5AE2">
        <w:rPr>
          <w:rFonts w:ascii="Arial" w:hAnsi="Arial"/>
          <w:bCs/>
        </w:rPr>
        <w:t xml:space="preserve"> 5 </w:t>
      </w:r>
      <w:r w:rsidR="005A0860" w:rsidRPr="00FD6F04">
        <w:rPr>
          <w:rFonts w:ascii="Arial" w:hAnsi="Arial"/>
          <w:bCs/>
        </w:rPr>
        <w:t xml:space="preserve">for </w:t>
      </w:r>
      <w:r w:rsidR="00CE5AE2">
        <w:rPr>
          <w:rFonts w:ascii="Arial" w:hAnsi="Arial"/>
          <w:bCs/>
        </w:rPr>
        <w:t xml:space="preserve">next </w:t>
      </w:r>
      <w:r w:rsidR="005A0860" w:rsidRPr="00FD6F04">
        <w:rPr>
          <w:rFonts w:ascii="Arial" w:hAnsi="Arial"/>
          <w:bCs/>
        </w:rPr>
        <w:t xml:space="preserve">stages to be planned </w:t>
      </w:r>
      <w:r w:rsidR="00BE2D8F">
        <w:rPr>
          <w:rFonts w:ascii="Arial" w:hAnsi="Arial"/>
          <w:bCs/>
        </w:rPr>
        <w:t>in</w:t>
      </w:r>
      <w:r w:rsidR="00CE5AE2">
        <w:rPr>
          <w:rFonts w:ascii="Arial" w:hAnsi="Arial"/>
          <w:bCs/>
        </w:rPr>
        <w:t xml:space="preserve"> the following</w:t>
      </w:r>
      <w:r w:rsidR="00BE2D8F">
        <w:rPr>
          <w:rFonts w:ascii="Arial" w:hAnsi="Arial"/>
          <w:bCs/>
        </w:rPr>
        <w:t xml:space="preserve"> financial</w:t>
      </w:r>
      <w:r w:rsidR="00CE5AE2">
        <w:rPr>
          <w:rFonts w:ascii="Arial" w:hAnsi="Arial"/>
          <w:bCs/>
        </w:rPr>
        <w:t xml:space="preserve"> year</w:t>
      </w:r>
    </w:p>
    <w:p w14:paraId="3D570B2B" w14:textId="77777777" w:rsidR="00FD6F04" w:rsidRDefault="00FD6F04" w:rsidP="008D63EC">
      <w:pPr>
        <w:tabs>
          <w:tab w:val="left" w:pos="-180"/>
        </w:tabs>
        <w:ind w:left="-180"/>
        <w:rPr>
          <w:rFonts w:ascii="Arial" w:hAnsi="Arial"/>
          <w:bCs/>
        </w:rPr>
      </w:pPr>
    </w:p>
    <w:p w14:paraId="02AABA3E" w14:textId="45543C78" w:rsidR="00BF6E83" w:rsidRDefault="005358B8" w:rsidP="009D6479">
      <w:pPr>
        <w:pStyle w:val="Heading2"/>
        <w:tabs>
          <w:tab w:val="clear" w:pos="0"/>
          <w:tab w:val="left" w:pos="-180"/>
          <w:tab w:val="num" w:pos="747"/>
          <w:tab w:val="num" w:pos="1080"/>
        </w:tabs>
        <w:spacing w:before="0"/>
        <w:ind w:left="-142"/>
      </w:pPr>
      <w:bookmarkStart w:id="39" w:name="_Toc144291543"/>
      <w:r>
        <w:t>1</w:t>
      </w:r>
      <w:r w:rsidR="00FE3EF8">
        <w:t>1</w:t>
      </w:r>
      <w:r w:rsidR="00BF6E83">
        <w:t>. Arrangement for End of Contract</w:t>
      </w:r>
      <w:bookmarkEnd w:id="39"/>
    </w:p>
    <w:p w14:paraId="05ADD796" w14:textId="590C044A" w:rsidR="00AD6B04" w:rsidRDefault="00AD6B04" w:rsidP="00212397">
      <w:pPr>
        <w:ind w:left="567"/>
        <w:rPr>
          <w:rFonts w:ascii="Arial" w:hAnsi="Arial" w:cs="Arial"/>
          <w:szCs w:val="24"/>
        </w:rPr>
      </w:pPr>
      <w:bookmarkStart w:id="40" w:name="_Hlk115775229"/>
      <w:r w:rsidRPr="00EC610E">
        <w:rPr>
          <w:rFonts w:ascii="Arial" w:hAnsi="Arial" w:cs="Arial"/>
          <w:szCs w:val="24"/>
        </w:rPr>
        <w:t xml:space="preserve">The Supplier shall fully cooperate with the </w:t>
      </w:r>
      <w:r w:rsidR="00E6347E" w:rsidRPr="00EC610E">
        <w:rPr>
          <w:rFonts w:ascii="Arial" w:hAnsi="Arial" w:cs="Arial"/>
          <w:szCs w:val="24"/>
        </w:rPr>
        <w:t>DVLA</w:t>
      </w:r>
      <w:r w:rsidRPr="00EC610E">
        <w:rPr>
          <w:rFonts w:ascii="Arial" w:hAnsi="Arial" w:cs="Arial"/>
          <w:szCs w:val="24"/>
        </w:rPr>
        <w:t xml:space="preserve"> to ensure a fair and transparent re-tendering process for this contract. This may require the Supplier to demonstrate separation between teams occupied on the existing Contract and those involved in tendering for the replacement contract to prevent actual (or perceived) conflicts of interest arising.</w:t>
      </w:r>
    </w:p>
    <w:p w14:paraId="3D0D6E03" w14:textId="77777777" w:rsidR="00DC73F1" w:rsidRPr="00285D5F" w:rsidRDefault="00DC73F1" w:rsidP="00AD6B04">
      <w:pPr>
        <w:ind w:left="-180"/>
        <w:rPr>
          <w:rFonts w:ascii="Arial" w:hAnsi="Arial" w:cs="Arial"/>
          <w:b/>
          <w:bCs/>
          <w:color w:val="FF0000"/>
          <w:szCs w:val="24"/>
        </w:rPr>
      </w:pPr>
    </w:p>
    <w:p w14:paraId="182C8A02" w14:textId="6EB0F639" w:rsidR="00BA6233" w:rsidRPr="00F9671A" w:rsidRDefault="005358B8" w:rsidP="00F9671A">
      <w:pPr>
        <w:pStyle w:val="Heading2"/>
        <w:tabs>
          <w:tab w:val="clear" w:pos="0"/>
          <w:tab w:val="left" w:pos="-180"/>
          <w:tab w:val="num" w:pos="747"/>
          <w:tab w:val="num" w:pos="1080"/>
        </w:tabs>
        <w:spacing w:before="0" w:after="0"/>
        <w:ind w:hanging="142"/>
      </w:pPr>
      <w:bookmarkStart w:id="41" w:name="_Toc144291544"/>
      <w:bookmarkEnd w:id="40"/>
      <w:r>
        <w:t>1</w:t>
      </w:r>
      <w:r w:rsidR="00FE3EF8">
        <w:t>2</w:t>
      </w:r>
      <w:r w:rsidR="00904F8C">
        <w:t xml:space="preserve">. </w:t>
      </w:r>
      <w:r w:rsidR="007E5D77">
        <w:t xml:space="preserve">Response </w:t>
      </w:r>
      <w:r w:rsidR="001A236D">
        <w:t>Evaluation</w:t>
      </w:r>
      <w:bookmarkStart w:id="42" w:name="_Toc380578633"/>
      <w:bookmarkEnd w:id="41"/>
    </w:p>
    <w:p w14:paraId="7C4A0367" w14:textId="77777777" w:rsidR="007E5D77" w:rsidRPr="007E5D77" w:rsidRDefault="007E5D77" w:rsidP="007E5D77"/>
    <w:p w14:paraId="1E9BDE4C" w14:textId="6D991E5A" w:rsidR="001F0759" w:rsidRPr="00212397" w:rsidRDefault="00854D1F" w:rsidP="001F0759">
      <w:pPr>
        <w:rPr>
          <w:rFonts w:ascii="Arial" w:hAnsi="Arial" w:cs="Arial"/>
        </w:rPr>
      </w:pPr>
      <w:r w:rsidRPr="00212397">
        <w:rPr>
          <w:rFonts w:ascii="Arial" w:hAnsi="Arial" w:cs="Arial"/>
        </w:rPr>
        <w:t xml:space="preserve">The evaluation </w:t>
      </w:r>
      <w:r w:rsidR="001F0759" w:rsidRPr="00212397">
        <w:rPr>
          <w:rFonts w:ascii="Arial" w:hAnsi="Arial" w:cs="Arial"/>
        </w:rPr>
        <w:t>will comprise of the following elements:</w:t>
      </w:r>
    </w:p>
    <w:p w14:paraId="23FCAF34" w14:textId="258D0A2F" w:rsidR="001F0759" w:rsidRPr="00212397" w:rsidRDefault="001F0759" w:rsidP="00E96AA4">
      <w:pPr>
        <w:rPr>
          <w:rFonts w:ascii="Arial" w:hAnsi="Arial" w:cs="Arial"/>
        </w:rPr>
      </w:pPr>
    </w:p>
    <w:p w14:paraId="435F4837" w14:textId="1AEC6DED" w:rsidR="001F0759" w:rsidRPr="00212397" w:rsidRDefault="001F0759" w:rsidP="00A72ACF">
      <w:pPr>
        <w:numPr>
          <w:ilvl w:val="0"/>
          <w:numId w:val="6"/>
        </w:numPr>
        <w:rPr>
          <w:rFonts w:ascii="Arial" w:hAnsi="Arial" w:cs="Arial"/>
        </w:rPr>
      </w:pPr>
      <w:r w:rsidRPr="00212397">
        <w:rPr>
          <w:rFonts w:ascii="Arial" w:hAnsi="Arial" w:cs="Arial"/>
        </w:rPr>
        <w:t xml:space="preserve">an evaluation of mandatory requirements, if applicable. These will be assessed on a pass/fail basis. </w:t>
      </w:r>
      <w:r w:rsidR="007E5D77" w:rsidRPr="00212397">
        <w:rPr>
          <w:rFonts w:ascii="Arial" w:hAnsi="Arial" w:cs="Arial"/>
        </w:rPr>
        <w:t xml:space="preserve">Responses </w:t>
      </w:r>
      <w:r w:rsidRPr="00212397">
        <w:rPr>
          <w:rFonts w:ascii="Arial" w:hAnsi="Arial" w:cs="Arial"/>
        </w:rPr>
        <w:t>that fail any of the mandatory requirements may be disqualified from further consideration</w:t>
      </w:r>
      <w:r w:rsidR="00A00B13">
        <w:rPr>
          <w:rFonts w:ascii="Arial" w:hAnsi="Arial" w:cs="Arial"/>
        </w:rPr>
        <w:t>.</w:t>
      </w:r>
    </w:p>
    <w:p w14:paraId="39624A76" w14:textId="285A4A22" w:rsidR="001F0759" w:rsidRPr="00212397" w:rsidRDefault="001F0759" w:rsidP="00A72ACF">
      <w:pPr>
        <w:numPr>
          <w:ilvl w:val="0"/>
          <w:numId w:val="6"/>
        </w:numPr>
        <w:rPr>
          <w:rFonts w:ascii="Arial" w:hAnsi="Arial" w:cs="Arial"/>
        </w:rPr>
      </w:pPr>
      <w:r w:rsidRPr="00212397">
        <w:rPr>
          <w:rFonts w:ascii="Arial" w:hAnsi="Arial" w:cs="Arial"/>
        </w:rPr>
        <w:t xml:space="preserve">an evaluation of the </w:t>
      </w:r>
      <w:r w:rsidR="007E5D77" w:rsidRPr="00212397">
        <w:rPr>
          <w:rFonts w:ascii="Arial" w:hAnsi="Arial" w:cs="Arial"/>
        </w:rPr>
        <w:t xml:space="preserve">response </w:t>
      </w:r>
      <w:r w:rsidRPr="00212397">
        <w:rPr>
          <w:rFonts w:ascii="Arial" w:hAnsi="Arial" w:cs="Arial"/>
        </w:rPr>
        <w:t>based on the quality criteria and social value criteria (if applicable)</w:t>
      </w:r>
    </w:p>
    <w:p w14:paraId="4FD36F3B" w14:textId="2ADAC38F" w:rsidR="001F0759" w:rsidRPr="00212397" w:rsidRDefault="001F0759" w:rsidP="00A72ACF">
      <w:pPr>
        <w:numPr>
          <w:ilvl w:val="0"/>
          <w:numId w:val="6"/>
        </w:numPr>
        <w:rPr>
          <w:rFonts w:ascii="Arial" w:hAnsi="Arial" w:cs="Arial"/>
        </w:rPr>
      </w:pPr>
      <w:r w:rsidRPr="00212397">
        <w:rPr>
          <w:rFonts w:ascii="Arial" w:hAnsi="Arial" w:cs="Arial"/>
        </w:rPr>
        <w:t xml:space="preserve">an evaluation of the prices </w:t>
      </w:r>
      <w:r w:rsidR="007E5D77" w:rsidRPr="00212397">
        <w:rPr>
          <w:rFonts w:ascii="Arial" w:hAnsi="Arial" w:cs="Arial"/>
        </w:rPr>
        <w:t>submitted</w:t>
      </w:r>
    </w:p>
    <w:p w14:paraId="50977B43" w14:textId="77777777" w:rsidR="007F5775" w:rsidRPr="00427AC4" w:rsidRDefault="007F5775" w:rsidP="001F0759">
      <w:pPr>
        <w:tabs>
          <w:tab w:val="left" w:pos="-180"/>
          <w:tab w:val="left" w:pos="454"/>
          <w:tab w:val="left" w:pos="907"/>
        </w:tabs>
        <w:rPr>
          <w:rFonts w:ascii="Arial" w:hAnsi="Arial" w:cs="Arial"/>
          <w:highlight w:val="lightGray"/>
        </w:rPr>
      </w:pPr>
    </w:p>
    <w:p w14:paraId="070BA2B2" w14:textId="77777777" w:rsidR="00E9051F" w:rsidRPr="00BA6233" w:rsidRDefault="00E9051F" w:rsidP="00E9051F">
      <w:pPr>
        <w:tabs>
          <w:tab w:val="left" w:pos="-180"/>
          <w:tab w:val="left" w:pos="454"/>
          <w:tab w:val="left" w:pos="907"/>
        </w:tabs>
        <w:rPr>
          <w:rFonts w:ascii="Arial" w:hAnsi="Arial" w:cs="Arial"/>
          <w:highlight w:val="darkGray"/>
        </w:rPr>
      </w:pPr>
    </w:p>
    <w:p w14:paraId="646D4334" w14:textId="05D75CF0" w:rsidR="00E9051F" w:rsidRDefault="00E9051F" w:rsidP="00E9051F">
      <w:pPr>
        <w:tabs>
          <w:tab w:val="left" w:pos="-180"/>
          <w:tab w:val="left" w:pos="454"/>
          <w:tab w:val="left" w:pos="907"/>
        </w:tabs>
        <w:rPr>
          <w:rFonts w:ascii="Arial" w:hAnsi="Arial" w:cs="Arial"/>
        </w:rPr>
      </w:pPr>
      <w:r w:rsidRPr="00A00B13">
        <w:rPr>
          <w:rFonts w:ascii="Arial" w:hAnsi="Arial" w:cs="Arial"/>
        </w:rPr>
        <w:t xml:space="preserve">Your response will be evaluated using the following weightings </w:t>
      </w:r>
      <w:r w:rsidRPr="00A00B13">
        <w:rPr>
          <w:rFonts w:ascii="Arial" w:hAnsi="Arial" w:cs="Arial"/>
          <w:b/>
        </w:rPr>
        <w:t>and</w:t>
      </w:r>
      <w:r w:rsidRPr="00A00B13">
        <w:rPr>
          <w:rFonts w:ascii="Arial" w:hAnsi="Arial" w:cs="Arial"/>
        </w:rPr>
        <w:t xml:space="preserve"> the criteria weightings set out at </w:t>
      </w:r>
      <w:r w:rsidR="00A00B13">
        <w:rPr>
          <w:rFonts w:ascii="Arial" w:hAnsi="Arial" w:cs="Arial"/>
        </w:rPr>
        <w:t>Annex 1</w:t>
      </w:r>
      <w:r w:rsidRPr="00A00B13">
        <w:rPr>
          <w:rFonts w:ascii="Arial" w:hAnsi="Arial" w:cs="Arial"/>
        </w:rPr>
        <w:t xml:space="preserve"> to obtain the optimal balance of quality and cost.</w:t>
      </w:r>
    </w:p>
    <w:p w14:paraId="4EB8191A" w14:textId="77777777" w:rsidR="00E9051F" w:rsidRDefault="00E9051F" w:rsidP="00E9051F">
      <w:pPr>
        <w:tabs>
          <w:tab w:val="left" w:pos="-180"/>
          <w:tab w:val="left" w:pos="454"/>
          <w:tab w:val="left" w:pos="907"/>
        </w:tabs>
        <w:rPr>
          <w:rFonts w:ascii="Arial" w:hAnsi="Arial" w:cs="Arial"/>
        </w:rPr>
      </w:pPr>
    </w:p>
    <w:p w14:paraId="591BDE50" w14:textId="4D848C41" w:rsidR="00CD2F4F" w:rsidRDefault="00CD2F4F">
      <w:pPr>
        <w:rPr>
          <w:rFonts w:ascii="Arial" w:hAnsi="Arial" w:cs="Arial"/>
          <w:b/>
          <w:szCs w:val="24"/>
          <w:highlight w:val="darkGray"/>
          <w:u w:val="single"/>
        </w:rPr>
      </w:pPr>
    </w:p>
    <w:p w14:paraId="686B0DBC" w14:textId="651E2F24" w:rsidR="00E9051F" w:rsidRPr="00A00B13" w:rsidRDefault="00E9051F" w:rsidP="00E9051F">
      <w:pPr>
        <w:tabs>
          <w:tab w:val="left" w:pos="-180"/>
        </w:tabs>
        <w:spacing w:after="120"/>
        <w:jc w:val="both"/>
        <w:rPr>
          <w:rFonts w:ascii="Arial" w:hAnsi="Arial" w:cs="Arial"/>
          <w:b/>
          <w:szCs w:val="24"/>
          <w:u w:val="single"/>
        </w:rPr>
      </w:pPr>
      <w:r w:rsidRPr="00A00B13">
        <w:rPr>
          <w:rFonts w:ascii="Arial" w:hAnsi="Arial" w:cs="Arial"/>
          <w:b/>
          <w:szCs w:val="24"/>
          <w:u w:val="single"/>
        </w:rPr>
        <w:t xml:space="preserve">Mandatory Requirements </w:t>
      </w:r>
    </w:p>
    <w:p w14:paraId="6DFAD802" w14:textId="0A9EF682" w:rsidR="00E9051F" w:rsidRPr="00A00B13" w:rsidRDefault="00E9051F" w:rsidP="00E9051F">
      <w:pPr>
        <w:tabs>
          <w:tab w:val="left" w:pos="-180"/>
        </w:tabs>
        <w:spacing w:after="120"/>
        <w:jc w:val="both"/>
        <w:rPr>
          <w:rFonts w:ascii="Arial" w:hAnsi="Arial" w:cs="Arial"/>
          <w:szCs w:val="24"/>
        </w:rPr>
      </w:pPr>
      <w:r w:rsidRPr="00A00B13">
        <w:rPr>
          <w:rFonts w:ascii="Arial" w:hAnsi="Arial" w:cs="Arial"/>
          <w:szCs w:val="24"/>
        </w:rPr>
        <w:t>Annex</w:t>
      </w:r>
      <w:r w:rsidR="00160800" w:rsidRPr="00A00B13">
        <w:rPr>
          <w:rFonts w:ascii="Arial" w:hAnsi="Arial" w:cs="Arial"/>
          <w:szCs w:val="24"/>
        </w:rPr>
        <w:t xml:space="preserve"> </w:t>
      </w:r>
      <w:r w:rsidRPr="00A00B13">
        <w:rPr>
          <w:rFonts w:ascii="Arial" w:hAnsi="Arial" w:cs="Arial"/>
        </w:rPr>
        <w:t>1</w:t>
      </w:r>
      <w:r w:rsidRPr="00A00B13">
        <w:rPr>
          <w:rFonts w:ascii="Arial" w:hAnsi="Arial" w:cs="Arial"/>
          <w:szCs w:val="24"/>
        </w:rPr>
        <w:t xml:space="preserve"> provides details of any elements/criteria considered as critical to the requirement. These are criteria, which will be evaluated on a pass/fail basis. A </w:t>
      </w:r>
      <w:proofErr w:type="gramStart"/>
      <w:r w:rsidRPr="00A00B13">
        <w:rPr>
          <w:rFonts w:ascii="Arial" w:hAnsi="Arial" w:cs="Arial"/>
          <w:szCs w:val="24"/>
        </w:rPr>
        <w:t>fail</w:t>
      </w:r>
      <w:proofErr w:type="gramEnd"/>
      <w:r w:rsidRPr="00A00B13">
        <w:rPr>
          <w:rFonts w:ascii="Arial" w:hAnsi="Arial" w:cs="Arial"/>
          <w:szCs w:val="24"/>
        </w:rPr>
        <w:t xml:space="preserve"> may result in the response being excluded from further evaluation.</w:t>
      </w:r>
    </w:p>
    <w:p w14:paraId="4B3DC873" w14:textId="77777777" w:rsidR="00E9051F" w:rsidRPr="00A00B13" w:rsidRDefault="00E9051F" w:rsidP="00E9051F">
      <w:pPr>
        <w:tabs>
          <w:tab w:val="left" w:pos="-180"/>
        </w:tabs>
        <w:spacing w:after="120"/>
        <w:jc w:val="both"/>
        <w:rPr>
          <w:rFonts w:ascii="Arial" w:hAnsi="Arial" w:cs="Arial"/>
          <w:b/>
          <w:szCs w:val="24"/>
          <w:u w:val="single"/>
        </w:rPr>
      </w:pPr>
    </w:p>
    <w:p w14:paraId="1C3FCA35" w14:textId="77777777" w:rsidR="00E9051F" w:rsidRPr="00A00B13" w:rsidRDefault="00E9051F" w:rsidP="00E9051F">
      <w:pPr>
        <w:tabs>
          <w:tab w:val="left" w:pos="-180"/>
        </w:tabs>
        <w:spacing w:after="120"/>
        <w:jc w:val="both"/>
        <w:rPr>
          <w:rFonts w:ascii="Arial" w:hAnsi="Arial" w:cs="Arial"/>
          <w:b/>
          <w:szCs w:val="24"/>
          <w:u w:val="single"/>
        </w:rPr>
      </w:pPr>
      <w:r w:rsidRPr="00A00B13">
        <w:rPr>
          <w:rFonts w:ascii="Arial" w:hAnsi="Arial" w:cs="Arial"/>
          <w:b/>
          <w:szCs w:val="24"/>
          <w:u w:val="single"/>
        </w:rPr>
        <w:t>Quality Criteria:</w:t>
      </w:r>
    </w:p>
    <w:p w14:paraId="563D1258" w14:textId="6566DD35" w:rsidR="00E9051F" w:rsidRPr="00A00B13" w:rsidRDefault="00E9051F" w:rsidP="00E9051F">
      <w:pPr>
        <w:tabs>
          <w:tab w:val="left" w:pos="-180"/>
        </w:tabs>
        <w:rPr>
          <w:rFonts w:ascii="Arial" w:hAnsi="Arial" w:cs="Arial"/>
          <w:szCs w:val="24"/>
        </w:rPr>
      </w:pPr>
      <w:r w:rsidRPr="00A00B13">
        <w:rPr>
          <w:rFonts w:ascii="Arial" w:hAnsi="Arial" w:cs="Arial"/>
          <w:szCs w:val="24"/>
        </w:rPr>
        <w:t xml:space="preserve">Annex </w:t>
      </w:r>
      <w:r w:rsidRPr="00A00B13">
        <w:rPr>
          <w:rFonts w:ascii="Arial" w:hAnsi="Arial" w:cs="Arial"/>
        </w:rPr>
        <w:t>1</w:t>
      </w:r>
      <w:r w:rsidRPr="00A00B13">
        <w:rPr>
          <w:rFonts w:ascii="Arial" w:hAnsi="Arial" w:cs="Arial"/>
          <w:szCs w:val="24"/>
        </w:rPr>
        <w:t xml:space="preserve"> provides details of the quality criteria on which responses will be evaluated. This will list the primary criteria along with the allocated percentage weighting and a description of the specific requirement. The overall percentage allocated for the quality criteria is outlined in the table “Overall Weighting Allocation” and the method used to allocate scores is outlined below.</w:t>
      </w:r>
    </w:p>
    <w:p w14:paraId="7FF5918E" w14:textId="77777777" w:rsidR="00E9051F" w:rsidRPr="0078262B" w:rsidRDefault="00E9051F" w:rsidP="00E9051F">
      <w:pPr>
        <w:tabs>
          <w:tab w:val="left" w:pos="-180"/>
        </w:tabs>
        <w:rPr>
          <w:rFonts w:ascii="Arial" w:hAnsi="Arial" w:cs="Arial"/>
          <w:szCs w:val="24"/>
          <w:highlight w:val="darkGray"/>
        </w:rPr>
      </w:pPr>
    </w:p>
    <w:p w14:paraId="0ADE01C1" w14:textId="77777777" w:rsidR="00E9051F" w:rsidRPr="00A00B13" w:rsidRDefault="00E9051F" w:rsidP="00E9051F">
      <w:pPr>
        <w:tabs>
          <w:tab w:val="left" w:pos="-180"/>
        </w:tabs>
        <w:spacing w:after="120"/>
        <w:jc w:val="both"/>
        <w:rPr>
          <w:rFonts w:ascii="Arial" w:hAnsi="Arial" w:cs="Arial"/>
          <w:b/>
          <w:szCs w:val="24"/>
          <w:u w:val="single"/>
        </w:rPr>
      </w:pPr>
      <w:r w:rsidRPr="00A00B13">
        <w:rPr>
          <w:rFonts w:ascii="Arial" w:hAnsi="Arial" w:cs="Arial"/>
          <w:b/>
          <w:szCs w:val="24"/>
          <w:u w:val="single"/>
        </w:rPr>
        <w:t>Quality Criteria Scoring Methodology:</w:t>
      </w:r>
    </w:p>
    <w:p w14:paraId="01F604AF" w14:textId="6717E656" w:rsidR="00E9051F" w:rsidRPr="00A00B13" w:rsidRDefault="00E9051F" w:rsidP="00E9051F">
      <w:pPr>
        <w:tabs>
          <w:tab w:val="left" w:pos="-180"/>
        </w:tabs>
        <w:rPr>
          <w:rFonts w:ascii="Arial" w:hAnsi="Arial"/>
          <w:bCs/>
        </w:rPr>
      </w:pPr>
      <w:r w:rsidRPr="00A00B13">
        <w:rPr>
          <w:rFonts w:ascii="Arial" w:hAnsi="Arial"/>
          <w:bCs/>
        </w:rPr>
        <w:t>The scoring methodology used to assess and allocate scores to each criteria are included in the table below</w:t>
      </w:r>
      <w:r w:rsidR="00DD547B" w:rsidRPr="00A00B13">
        <w:rPr>
          <w:rFonts w:ascii="Arial" w:hAnsi="Arial"/>
          <w:bCs/>
        </w:rPr>
        <w:t xml:space="preserve">. </w:t>
      </w:r>
    </w:p>
    <w:p w14:paraId="561E708F" w14:textId="77777777" w:rsidR="00E9051F" w:rsidRPr="00A00B13" w:rsidRDefault="00E9051F" w:rsidP="00E9051F">
      <w:pPr>
        <w:tabs>
          <w:tab w:val="left" w:pos="-180"/>
        </w:tabs>
        <w:rPr>
          <w:rFonts w:ascii="Arial" w:hAnsi="Arial"/>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6721"/>
      </w:tblGrid>
      <w:tr w:rsidR="00A00B13" w:rsidRPr="00A00B13" w14:paraId="08759B21" w14:textId="77777777" w:rsidTr="00F15D1E">
        <w:trPr>
          <w:jc w:val="center"/>
        </w:trPr>
        <w:tc>
          <w:tcPr>
            <w:tcW w:w="2450" w:type="dxa"/>
            <w:tcBorders>
              <w:top w:val="single" w:sz="4" w:space="0" w:color="000000"/>
              <w:left w:val="single" w:sz="4" w:space="0" w:color="000000"/>
              <w:bottom w:val="single" w:sz="4" w:space="0" w:color="000000"/>
              <w:right w:val="single" w:sz="4" w:space="0" w:color="000000"/>
            </w:tcBorders>
            <w:hideMark/>
          </w:tcPr>
          <w:p w14:paraId="68D106A0" w14:textId="77777777" w:rsidR="00E9051F" w:rsidRPr="00A00B13" w:rsidRDefault="00E9051F" w:rsidP="00F15D1E">
            <w:pPr>
              <w:rPr>
                <w:rFonts w:ascii="Arial" w:hAnsi="Arial" w:cs="Arial"/>
                <w:b/>
              </w:rPr>
            </w:pPr>
            <w:r w:rsidRPr="00A00B13">
              <w:rPr>
                <w:rFonts w:ascii="Arial" w:hAnsi="Arial" w:cs="Arial"/>
                <w:b/>
              </w:rPr>
              <w:t>Points awarded</w:t>
            </w:r>
          </w:p>
        </w:tc>
        <w:tc>
          <w:tcPr>
            <w:tcW w:w="6721" w:type="dxa"/>
            <w:tcBorders>
              <w:top w:val="single" w:sz="4" w:space="0" w:color="000000"/>
              <w:left w:val="single" w:sz="4" w:space="0" w:color="000000"/>
              <w:bottom w:val="single" w:sz="4" w:space="0" w:color="000000"/>
              <w:right w:val="single" w:sz="4" w:space="0" w:color="000000"/>
            </w:tcBorders>
            <w:hideMark/>
          </w:tcPr>
          <w:p w14:paraId="35F80F74" w14:textId="77777777" w:rsidR="00E9051F" w:rsidRPr="00A00B13" w:rsidRDefault="00E9051F" w:rsidP="00F15D1E">
            <w:pPr>
              <w:rPr>
                <w:rFonts w:ascii="Arial" w:hAnsi="Arial" w:cs="Arial"/>
                <w:b/>
              </w:rPr>
            </w:pPr>
            <w:r w:rsidRPr="00A00B13">
              <w:rPr>
                <w:rFonts w:ascii="Arial" w:hAnsi="Arial" w:cs="Arial"/>
                <w:b/>
              </w:rPr>
              <w:t>Description</w:t>
            </w:r>
          </w:p>
        </w:tc>
      </w:tr>
      <w:tr w:rsidR="00A00B13" w:rsidRPr="00A00B13" w14:paraId="6A3035D4" w14:textId="77777777" w:rsidTr="00F15D1E">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22CCE721" w14:textId="77777777" w:rsidR="00E9051F" w:rsidRPr="00A00B13" w:rsidRDefault="00E9051F" w:rsidP="00F15D1E">
            <w:pPr>
              <w:rPr>
                <w:rFonts w:ascii="Arial" w:hAnsi="Arial" w:cs="Arial"/>
              </w:rPr>
            </w:pPr>
            <w:r w:rsidRPr="00A00B13">
              <w:rPr>
                <w:rFonts w:ascii="Arial" w:hAnsi="Arial" w:cs="Arial"/>
              </w:rPr>
              <w:t>100</w:t>
            </w:r>
          </w:p>
        </w:tc>
        <w:tc>
          <w:tcPr>
            <w:tcW w:w="6721" w:type="dxa"/>
            <w:tcBorders>
              <w:top w:val="single" w:sz="4" w:space="0" w:color="000000"/>
              <w:left w:val="single" w:sz="4" w:space="0" w:color="000000"/>
              <w:bottom w:val="single" w:sz="4" w:space="0" w:color="000000"/>
              <w:right w:val="single" w:sz="4" w:space="0" w:color="000000"/>
            </w:tcBorders>
          </w:tcPr>
          <w:p w14:paraId="29CBA1ED" w14:textId="77777777" w:rsidR="00E9051F" w:rsidRPr="00A00B13" w:rsidRDefault="00E9051F" w:rsidP="00F15D1E">
            <w:pPr>
              <w:rPr>
                <w:rFonts w:ascii="Arial" w:hAnsi="Arial" w:cs="Arial"/>
              </w:rPr>
            </w:pPr>
            <w:r w:rsidRPr="00A00B13">
              <w:rPr>
                <w:rFonts w:ascii="Arial" w:hAnsi="Arial" w:cs="Arial"/>
              </w:rPr>
              <w:t>Fully meets/evidence provided that demonstrates the requirement can be met</w:t>
            </w:r>
          </w:p>
          <w:p w14:paraId="040FB8C6" w14:textId="77777777" w:rsidR="00E9051F" w:rsidRPr="00A00B13" w:rsidRDefault="00E9051F" w:rsidP="00F15D1E">
            <w:pPr>
              <w:rPr>
                <w:rFonts w:ascii="Arial" w:hAnsi="Arial" w:cs="Arial"/>
              </w:rPr>
            </w:pPr>
          </w:p>
        </w:tc>
      </w:tr>
      <w:tr w:rsidR="00A00B13" w:rsidRPr="00A00B13" w14:paraId="0DCAB7DC" w14:textId="77777777" w:rsidTr="00F15D1E">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568E052B" w14:textId="77777777" w:rsidR="00E9051F" w:rsidRPr="00A00B13" w:rsidRDefault="00E9051F" w:rsidP="00F15D1E">
            <w:pPr>
              <w:rPr>
                <w:rFonts w:ascii="Arial" w:hAnsi="Arial" w:cs="Arial"/>
              </w:rPr>
            </w:pPr>
            <w:r w:rsidRPr="00A00B13">
              <w:rPr>
                <w:rFonts w:ascii="Arial" w:hAnsi="Arial" w:cs="Arial"/>
              </w:rPr>
              <w:t>60</w:t>
            </w:r>
          </w:p>
        </w:tc>
        <w:tc>
          <w:tcPr>
            <w:tcW w:w="6721" w:type="dxa"/>
            <w:tcBorders>
              <w:top w:val="single" w:sz="4" w:space="0" w:color="000000"/>
              <w:left w:val="single" w:sz="4" w:space="0" w:color="000000"/>
              <w:bottom w:val="single" w:sz="4" w:space="0" w:color="000000"/>
              <w:right w:val="single" w:sz="4" w:space="0" w:color="000000"/>
            </w:tcBorders>
          </w:tcPr>
          <w:p w14:paraId="216925D4" w14:textId="77777777" w:rsidR="00E9051F" w:rsidRPr="00A00B13" w:rsidRDefault="00E9051F" w:rsidP="00F15D1E">
            <w:pPr>
              <w:rPr>
                <w:rFonts w:ascii="Arial" w:hAnsi="Arial" w:cs="Arial"/>
              </w:rPr>
            </w:pPr>
            <w:r w:rsidRPr="00A00B13">
              <w:rPr>
                <w:rFonts w:ascii="Arial" w:hAnsi="Arial" w:cs="Arial"/>
              </w:rPr>
              <w:t>Minor concerns/issues that the requirement can be met</w:t>
            </w:r>
          </w:p>
          <w:p w14:paraId="59DCFC5F" w14:textId="77777777" w:rsidR="00E9051F" w:rsidRPr="00A00B13" w:rsidRDefault="00E9051F" w:rsidP="00F15D1E">
            <w:pPr>
              <w:rPr>
                <w:rFonts w:ascii="Arial" w:hAnsi="Arial" w:cs="Arial"/>
              </w:rPr>
            </w:pPr>
          </w:p>
        </w:tc>
      </w:tr>
      <w:tr w:rsidR="00A00B13" w:rsidRPr="00A00B13" w14:paraId="40A68314" w14:textId="77777777" w:rsidTr="00F15D1E">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34FC2340" w14:textId="77777777" w:rsidR="00E9051F" w:rsidRPr="00A00B13" w:rsidRDefault="00E9051F" w:rsidP="00F15D1E">
            <w:pPr>
              <w:rPr>
                <w:rFonts w:ascii="Arial" w:hAnsi="Arial" w:cs="Arial"/>
              </w:rPr>
            </w:pPr>
            <w:r w:rsidRPr="00A00B13">
              <w:rPr>
                <w:rFonts w:ascii="Arial" w:hAnsi="Arial" w:cs="Arial"/>
              </w:rPr>
              <w:t>30</w:t>
            </w:r>
          </w:p>
        </w:tc>
        <w:tc>
          <w:tcPr>
            <w:tcW w:w="6721" w:type="dxa"/>
            <w:tcBorders>
              <w:top w:val="single" w:sz="4" w:space="0" w:color="000000"/>
              <w:left w:val="single" w:sz="4" w:space="0" w:color="000000"/>
              <w:bottom w:val="single" w:sz="4" w:space="0" w:color="000000"/>
              <w:right w:val="single" w:sz="4" w:space="0" w:color="000000"/>
            </w:tcBorders>
          </w:tcPr>
          <w:p w14:paraId="47E12E28" w14:textId="77777777" w:rsidR="00E9051F" w:rsidRPr="00A00B13" w:rsidRDefault="00E9051F" w:rsidP="00F15D1E">
            <w:pPr>
              <w:rPr>
                <w:rFonts w:ascii="Arial" w:hAnsi="Arial" w:cs="Arial"/>
              </w:rPr>
            </w:pPr>
            <w:r w:rsidRPr="00A00B13">
              <w:rPr>
                <w:rFonts w:ascii="Arial" w:hAnsi="Arial" w:cs="Arial"/>
              </w:rPr>
              <w:t>Major concerns/issues that the requirement can be met</w:t>
            </w:r>
          </w:p>
          <w:p w14:paraId="24B4A18E" w14:textId="77777777" w:rsidR="00E9051F" w:rsidRPr="00A00B13" w:rsidRDefault="00E9051F" w:rsidP="00F15D1E">
            <w:pPr>
              <w:rPr>
                <w:rFonts w:ascii="Arial" w:hAnsi="Arial" w:cs="Arial"/>
              </w:rPr>
            </w:pPr>
          </w:p>
        </w:tc>
      </w:tr>
      <w:tr w:rsidR="00A00B13" w:rsidRPr="00A00B13" w14:paraId="3AE66F01" w14:textId="77777777" w:rsidTr="00F15D1E">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4EFF5C79" w14:textId="77777777" w:rsidR="00E9051F" w:rsidRPr="00A00B13" w:rsidRDefault="00E9051F" w:rsidP="00F15D1E">
            <w:pPr>
              <w:rPr>
                <w:rFonts w:ascii="Arial" w:hAnsi="Arial" w:cs="Arial"/>
              </w:rPr>
            </w:pPr>
            <w:r w:rsidRPr="00A00B13">
              <w:rPr>
                <w:rFonts w:ascii="Arial" w:hAnsi="Arial" w:cs="Arial"/>
              </w:rPr>
              <w:t>0</w:t>
            </w:r>
          </w:p>
        </w:tc>
        <w:tc>
          <w:tcPr>
            <w:tcW w:w="6721" w:type="dxa"/>
            <w:tcBorders>
              <w:top w:val="single" w:sz="4" w:space="0" w:color="000000"/>
              <w:left w:val="single" w:sz="4" w:space="0" w:color="000000"/>
              <w:bottom w:val="single" w:sz="4" w:space="0" w:color="000000"/>
              <w:right w:val="single" w:sz="4" w:space="0" w:color="000000"/>
            </w:tcBorders>
          </w:tcPr>
          <w:p w14:paraId="358B6F5D" w14:textId="77777777" w:rsidR="00E9051F" w:rsidRPr="00A00B13" w:rsidRDefault="00E9051F" w:rsidP="00F15D1E">
            <w:pPr>
              <w:rPr>
                <w:rFonts w:ascii="Arial" w:hAnsi="Arial" w:cs="Arial"/>
              </w:rPr>
            </w:pPr>
            <w:r w:rsidRPr="00A00B13">
              <w:rPr>
                <w:rFonts w:ascii="Arial" w:hAnsi="Arial" w:cs="Arial"/>
              </w:rPr>
              <w:t>Does not meet the requirement, not addressed or no evidence provided</w:t>
            </w:r>
          </w:p>
          <w:p w14:paraId="413C21B8" w14:textId="77777777" w:rsidR="00E9051F" w:rsidRPr="00A00B13" w:rsidRDefault="00E9051F" w:rsidP="00F15D1E">
            <w:pPr>
              <w:rPr>
                <w:rFonts w:ascii="Arial" w:hAnsi="Arial" w:cs="Arial"/>
              </w:rPr>
            </w:pPr>
          </w:p>
        </w:tc>
      </w:tr>
    </w:tbl>
    <w:p w14:paraId="353D4711" w14:textId="77777777" w:rsidR="00E9051F" w:rsidRPr="00A00B13" w:rsidRDefault="00E9051F" w:rsidP="00E9051F">
      <w:pPr>
        <w:tabs>
          <w:tab w:val="left" w:pos="-180"/>
        </w:tabs>
        <w:rPr>
          <w:rFonts w:ascii="Arial" w:hAnsi="Arial" w:cs="Arial"/>
          <w:szCs w:val="24"/>
        </w:rPr>
      </w:pPr>
    </w:p>
    <w:p w14:paraId="3A4C78E0" w14:textId="77777777" w:rsidR="00A00B13" w:rsidRDefault="00A00B13" w:rsidP="00E9051F">
      <w:pPr>
        <w:tabs>
          <w:tab w:val="left" w:pos="-180"/>
        </w:tabs>
        <w:rPr>
          <w:rFonts w:ascii="Arial" w:hAnsi="Arial" w:cs="Arial"/>
          <w:szCs w:val="24"/>
        </w:rPr>
      </w:pPr>
    </w:p>
    <w:p w14:paraId="1E45CB62" w14:textId="77777777" w:rsidR="00A00B13" w:rsidRDefault="00A00B13" w:rsidP="00E9051F">
      <w:pPr>
        <w:tabs>
          <w:tab w:val="left" w:pos="-180"/>
        </w:tabs>
        <w:rPr>
          <w:rFonts w:ascii="Arial" w:hAnsi="Arial" w:cs="Arial"/>
          <w:szCs w:val="24"/>
        </w:rPr>
      </w:pPr>
    </w:p>
    <w:p w14:paraId="483A4A17" w14:textId="77777777" w:rsidR="00A00B13" w:rsidRDefault="00A00B13" w:rsidP="00E9051F">
      <w:pPr>
        <w:tabs>
          <w:tab w:val="left" w:pos="-180"/>
        </w:tabs>
        <w:rPr>
          <w:rFonts w:ascii="Arial" w:hAnsi="Arial" w:cs="Arial"/>
          <w:szCs w:val="24"/>
        </w:rPr>
      </w:pPr>
    </w:p>
    <w:p w14:paraId="38A5426A" w14:textId="7698351B" w:rsidR="00E9051F" w:rsidRPr="00A00B13" w:rsidRDefault="00E9051F" w:rsidP="00E9051F">
      <w:pPr>
        <w:tabs>
          <w:tab w:val="left" w:pos="-180"/>
        </w:tabs>
        <w:rPr>
          <w:rFonts w:ascii="Arial" w:hAnsi="Arial" w:cs="Arial"/>
          <w:szCs w:val="24"/>
        </w:rPr>
      </w:pPr>
      <w:r w:rsidRPr="00A00B13">
        <w:rPr>
          <w:rFonts w:ascii="Arial" w:hAnsi="Arial" w:cs="Arial"/>
          <w:szCs w:val="24"/>
        </w:rPr>
        <w:t>Based on the allocated score, a percentage will be calculated against each element using on the following calculation:</w:t>
      </w:r>
    </w:p>
    <w:p w14:paraId="36F1BAC5" w14:textId="77777777" w:rsidR="00E9051F" w:rsidRPr="00A00B13" w:rsidRDefault="00E9051F" w:rsidP="00E9051F">
      <w:pPr>
        <w:tabs>
          <w:tab w:val="left" w:pos="-180"/>
        </w:tabs>
        <w:rPr>
          <w:rFonts w:ascii="Arial" w:hAnsi="Arial" w:cs="Arial"/>
          <w:szCs w:val="24"/>
        </w:rPr>
      </w:pPr>
    </w:p>
    <w:p w14:paraId="7296DE5F" w14:textId="77777777" w:rsidR="00E9051F" w:rsidRPr="00A00B13" w:rsidRDefault="00E9051F" w:rsidP="00E9051F">
      <w:pPr>
        <w:tabs>
          <w:tab w:val="left" w:pos="-180"/>
        </w:tabs>
        <w:rPr>
          <w:rFonts w:ascii="Arial" w:hAnsi="Arial" w:cs="Arial"/>
          <w:szCs w:val="24"/>
        </w:rPr>
      </w:pPr>
      <w:r w:rsidRPr="00A00B13">
        <w:rPr>
          <w:rFonts w:ascii="Arial" w:hAnsi="Arial" w:cs="Arial"/>
          <w:szCs w:val="24"/>
        </w:rPr>
        <w:t>(Allocated Score</w:t>
      </w:r>
    </w:p>
    <w:p w14:paraId="20DDD54E" w14:textId="77777777" w:rsidR="00E9051F" w:rsidRPr="00A00B13" w:rsidRDefault="00E9051F" w:rsidP="00E9051F">
      <w:pPr>
        <w:tabs>
          <w:tab w:val="left" w:pos="-180"/>
        </w:tabs>
        <w:rPr>
          <w:rFonts w:ascii="Arial" w:hAnsi="Arial" w:cs="Arial"/>
          <w:szCs w:val="24"/>
        </w:rPr>
      </w:pPr>
      <w:r w:rsidRPr="00427AC4">
        <w:rPr>
          <w:rFonts w:ascii="Arial" w:hAnsi="Arial" w:cs="Arial"/>
          <w:b/>
          <w:noProof/>
          <w:szCs w:val="24"/>
          <w:highlight w:val="lightGray"/>
          <w:lang w:eastAsia="en-GB"/>
        </w:rPr>
        <mc:AlternateContent>
          <mc:Choice Requires="wps">
            <w:drawing>
              <wp:anchor distT="0" distB="0" distL="114300" distR="114300" simplePos="0" relativeHeight="251659264" behindDoc="0" locked="0" layoutInCell="1" allowOverlap="1" wp14:anchorId="20EF1209" wp14:editId="0E93AAAE">
                <wp:simplePos x="0" y="0"/>
                <wp:positionH relativeFrom="column">
                  <wp:posOffset>1270</wp:posOffset>
                </wp:positionH>
                <wp:positionV relativeFrom="paragraph">
                  <wp:posOffset>109625</wp:posOffset>
                </wp:positionV>
                <wp:extent cx="1068780" cy="0"/>
                <wp:effectExtent l="38100" t="38100" r="74295" b="95250"/>
                <wp:wrapNone/>
                <wp:docPr id="4" name="Straight Connector 4"/>
                <wp:cNvGraphicFramePr/>
                <a:graphic xmlns:a="http://schemas.openxmlformats.org/drawingml/2006/main">
                  <a:graphicData uri="http://schemas.microsoft.com/office/word/2010/wordprocessingShape">
                    <wps:wsp>
                      <wps:cNvCnPr/>
                      <wps:spPr>
                        <a:xfrm>
                          <a:off x="0" y="0"/>
                          <a:ext cx="10687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C2292EB"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8.65pt" to="84.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" strokecolor="black [3200]" strokeweight="2pt">
                <v:shadow on="t" color="black" opacity="24903f" origin=",.5" offset="0,.55556mm"/>
              </v:line>
            </w:pict>
          </mc:Fallback>
        </mc:AlternateContent>
      </w:r>
      <w:r w:rsidRPr="00A00B13">
        <w:rPr>
          <w:rFonts w:ascii="Arial" w:hAnsi="Arial" w:cs="Arial"/>
          <w:szCs w:val="24"/>
        </w:rPr>
        <w:tab/>
      </w:r>
      <w:r w:rsidRPr="00A00B13">
        <w:rPr>
          <w:rFonts w:ascii="Arial" w:hAnsi="Arial" w:cs="Arial"/>
          <w:szCs w:val="24"/>
        </w:rPr>
        <w:tab/>
      </w:r>
      <w:r w:rsidRPr="00A00B13">
        <w:rPr>
          <w:rFonts w:ascii="Arial" w:hAnsi="Arial" w:cs="Arial"/>
          <w:szCs w:val="24"/>
        </w:rPr>
        <w:tab/>
      </w:r>
      <w:proofErr w:type="gramStart"/>
      <w:r w:rsidRPr="00A00B13">
        <w:rPr>
          <w:rFonts w:ascii="Arial" w:hAnsi="Arial" w:cs="Arial"/>
          <w:szCs w:val="24"/>
        </w:rPr>
        <w:t>X  Weighting</w:t>
      </w:r>
      <w:proofErr w:type="gramEnd"/>
    </w:p>
    <w:p w14:paraId="794CCF4C" w14:textId="77777777" w:rsidR="00E9051F" w:rsidRPr="00A00B13" w:rsidRDefault="00E9051F" w:rsidP="00E9051F">
      <w:pPr>
        <w:tabs>
          <w:tab w:val="left" w:pos="-180"/>
        </w:tabs>
        <w:jc w:val="both"/>
        <w:rPr>
          <w:rFonts w:ascii="Arial" w:hAnsi="Arial" w:cs="Arial"/>
          <w:szCs w:val="24"/>
        </w:rPr>
      </w:pPr>
      <w:r w:rsidRPr="00A00B13">
        <w:rPr>
          <w:rFonts w:ascii="Arial" w:hAnsi="Arial" w:cs="Arial"/>
          <w:szCs w:val="24"/>
        </w:rPr>
        <w:t>Maximum Score)</w:t>
      </w:r>
    </w:p>
    <w:p w14:paraId="12B99F22" w14:textId="77777777" w:rsidR="00E9051F" w:rsidRPr="00A00B13" w:rsidRDefault="00E9051F" w:rsidP="00E9051F">
      <w:pPr>
        <w:tabs>
          <w:tab w:val="left" w:pos="-180"/>
        </w:tabs>
        <w:spacing w:after="120"/>
        <w:rPr>
          <w:rFonts w:ascii="Arial" w:hAnsi="Arial" w:cs="Arial"/>
          <w:szCs w:val="24"/>
        </w:rPr>
      </w:pPr>
    </w:p>
    <w:p w14:paraId="761A8D07" w14:textId="782304A6" w:rsidR="00E9051F" w:rsidRPr="00A00B13" w:rsidRDefault="00E9051F" w:rsidP="00E9051F">
      <w:pPr>
        <w:tabs>
          <w:tab w:val="left" w:pos="-180"/>
        </w:tabs>
        <w:spacing w:after="120"/>
        <w:rPr>
          <w:rFonts w:ascii="Arial" w:hAnsi="Arial" w:cs="Arial"/>
          <w:szCs w:val="24"/>
        </w:rPr>
      </w:pPr>
      <w:r w:rsidRPr="00A00B13">
        <w:rPr>
          <w:rFonts w:ascii="Arial" w:hAnsi="Arial" w:cs="Arial"/>
          <w:szCs w:val="24"/>
        </w:rPr>
        <w:t xml:space="preserve">For example, “Quality Element 1” can be allocated a score between 0 and 100 but carries a weighting of 10%. Supplier A is given a score of 60 for this element so </w:t>
      </w:r>
      <w:r w:rsidRPr="00A00B13">
        <w:rPr>
          <w:rFonts w:ascii="Arial" w:hAnsi="Arial" w:cs="Arial"/>
          <w:szCs w:val="24"/>
        </w:rPr>
        <w:lastRenderedPageBreak/>
        <w:t xml:space="preserve">receives a score of (60/100 x 10) = 6%. The scores for each element will then be added together to calculate the overall </w:t>
      </w:r>
      <w:r w:rsidR="00BA6233" w:rsidRPr="00A00B13">
        <w:rPr>
          <w:rFonts w:ascii="Arial" w:hAnsi="Arial" w:cs="Arial"/>
          <w:szCs w:val="24"/>
        </w:rPr>
        <w:t>q</w:t>
      </w:r>
      <w:r w:rsidRPr="00A00B13">
        <w:rPr>
          <w:rFonts w:ascii="Arial" w:hAnsi="Arial" w:cs="Arial"/>
          <w:szCs w:val="24"/>
        </w:rPr>
        <w:t xml:space="preserve">uality </w:t>
      </w:r>
      <w:r w:rsidR="00BA6233" w:rsidRPr="00A00B13">
        <w:rPr>
          <w:rFonts w:ascii="Arial" w:hAnsi="Arial" w:cs="Arial"/>
          <w:szCs w:val="24"/>
        </w:rPr>
        <w:t>c</w:t>
      </w:r>
      <w:r w:rsidRPr="00A00B13">
        <w:rPr>
          <w:rFonts w:ascii="Arial" w:hAnsi="Arial" w:cs="Arial"/>
          <w:szCs w:val="24"/>
        </w:rPr>
        <w:t>riteria score.</w:t>
      </w:r>
    </w:p>
    <w:p w14:paraId="73A12FCA" w14:textId="77777777" w:rsidR="00E9051F" w:rsidRPr="00A00B13" w:rsidRDefault="00E9051F" w:rsidP="00E9051F">
      <w:pPr>
        <w:rPr>
          <w:rFonts w:ascii="Arial" w:hAnsi="Arial" w:cs="Arial"/>
          <w:b/>
          <w:szCs w:val="24"/>
          <w:u w:val="single"/>
        </w:rPr>
      </w:pPr>
    </w:p>
    <w:p w14:paraId="09B3481B" w14:textId="71057E04" w:rsidR="00E9051F" w:rsidRPr="00A00B13" w:rsidRDefault="00E9051F" w:rsidP="00E9051F">
      <w:pPr>
        <w:tabs>
          <w:tab w:val="left" w:pos="-180"/>
        </w:tabs>
        <w:spacing w:after="120"/>
        <w:jc w:val="both"/>
        <w:rPr>
          <w:rFonts w:ascii="Arial" w:hAnsi="Arial" w:cs="Arial"/>
          <w:b/>
          <w:szCs w:val="24"/>
          <w:u w:val="single"/>
        </w:rPr>
      </w:pPr>
      <w:r w:rsidRPr="00A00B13">
        <w:rPr>
          <w:rFonts w:ascii="Arial" w:hAnsi="Arial" w:cs="Arial"/>
          <w:b/>
          <w:szCs w:val="24"/>
          <w:u w:val="single"/>
        </w:rPr>
        <w:t>Financial / Price Criteria</w:t>
      </w:r>
    </w:p>
    <w:p w14:paraId="3DE1E0B1" w14:textId="3D3C3783" w:rsidR="00E9051F" w:rsidRPr="00A00B13" w:rsidRDefault="00E9051F" w:rsidP="00E9051F">
      <w:pPr>
        <w:tabs>
          <w:tab w:val="left" w:pos="-180"/>
        </w:tabs>
        <w:jc w:val="both"/>
        <w:rPr>
          <w:rFonts w:ascii="Arial" w:hAnsi="Arial" w:cs="Arial"/>
        </w:rPr>
      </w:pPr>
      <w:r w:rsidRPr="00A00B13">
        <w:rPr>
          <w:rFonts w:ascii="Arial" w:hAnsi="Arial" w:cs="Arial"/>
        </w:rPr>
        <w:t xml:space="preserve">Evaluation of the prices submitted will be performed separately by a Commercial Finance Accountant and details will not be made available to the Quality Evaluation Panel. This is to ensure fairness and avoid any subconscious influence of a lower price on the quality scoring. </w:t>
      </w:r>
      <w:r w:rsidRPr="00A00B13">
        <w:rPr>
          <w:rFonts w:ascii="Arial" w:hAnsi="Arial" w:cs="Arial"/>
          <w:szCs w:val="24"/>
        </w:rPr>
        <w:t xml:space="preserve">The overall percentage weighting allocated for the Financial/Price Criteria is outlined in the </w:t>
      </w:r>
      <w:r w:rsidR="00BA6233" w:rsidRPr="00A00B13">
        <w:rPr>
          <w:rFonts w:ascii="Arial" w:hAnsi="Arial" w:cs="Arial"/>
          <w:szCs w:val="24"/>
        </w:rPr>
        <w:t>t</w:t>
      </w:r>
      <w:r w:rsidRPr="00A00B13">
        <w:rPr>
          <w:rFonts w:ascii="Arial" w:hAnsi="Arial" w:cs="Arial"/>
          <w:szCs w:val="24"/>
        </w:rPr>
        <w:t>able “Overall Weighting Allocation”.</w:t>
      </w:r>
    </w:p>
    <w:p w14:paraId="1D75B893" w14:textId="77777777" w:rsidR="00E9051F" w:rsidRPr="00A00B13" w:rsidRDefault="00E9051F" w:rsidP="00E9051F">
      <w:pPr>
        <w:tabs>
          <w:tab w:val="left" w:pos="-180"/>
        </w:tabs>
        <w:jc w:val="both"/>
        <w:rPr>
          <w:rFonts w:ascii="Arial" w:hAnsi="Arial" w:cs="Arial"/>
          <w:b/>
          <w:szCs w:val="24"/>
        </w:rPr>
      </w:pPr>
    </w:p>
    <w:p w14:paraId="4836A3D0" w14:textId="77777777" w:rsidR="00E9051F" w:rsidRPr="00A00B13" w:rsidRDefault="00E9051F" w:rsidP="00E9051F">
      <w:pPr>
        <w:tabs>
          <w:tab w:val="left" w:pos="-180"/>
        </w:tabs>
        <w:spacing w:after="120"/>
        <w:jc w:val="both"/>
        <w:rPr>
          <w:rFonts w:ascii="Arial" w:hAnsi="Arial" w:cs="Arial"/>
          <w:b/>
          <w:szCs w:val="24"/>
          <w:u w:val="single"/>
        </w:rPr>
      </w:pPr>
      <w:r w:rsidRPr="00A00B13">
        <w:rPr>
          <w:rFonts w:ascii="Arial" w:hAnsi="Arial" w:cs="Arial"/>
          <w:b/>
          <w:szCs w:val="24"/>
          <w:u w:val="single"/>
        </w:rPr>
        <w:t>Financial / Price Criteria Scoring Methodology:</w:t>
      </w:r>
    </w:p>
    <w:p w14:paraId="7337362E" w14:textId="77777777" w:rsidR="00E9051F" w:rsidRPr="00A00B13" w:rsidRDefault="00E9051F" w:rsidP="00E9051F">
      <w:pPr>
        <w:rPr>
          <w:rFonts w:ascii="Arial" w:hAnsi="Arial" w:cs="Arial"/>
        </w:rPr>
      </w:pPr>
      <w:r w:rsidRPr="00A00B13">
        <w:rPr>
          <w:rFonts w:ascii="Arial" w:hAnsi="Arial" w:cs="Arial"/>
        </w:rPr>
        <w:t>A Percentage Scoring Methodology will be used to evaluate all proposals for this requirement.  This methodology is based on the following principles:</w:t>
      </w:r>
    </w:p>
    <w:p w14:paraId="282677D3" w14:textId="7E9A4E24" w:rsidR="00E9051F" w:rsidRPr="00A00B13" w:rsidRDefault="00E9051F" w:rsidP="00E9051F">
      <w:pPr>
        <w:rPr>
          <w:rFonts w:ascii="Arial" w:hAnsi="Arial" w:cs="Arial"/>
        </w:rPr>
      </w:pPr>
      <w:r w:rsidRPr="00A00B13">
        <w:rPr>
          <w:rFonts w:ascii="Arial" w:hAnsi="Arial" w:cs="Arial"/>
        </w:rPr>
        <w:t xml:space="preserve">The lowest </w:t>
      </w:r>
      <w:r w:rsidR="00BA6233" w:rsidRPr="00A00B13">
        <w:rPr>
          <w:rFonts w:ascii="Arial" w:hAnsi="Arial" w:cs="Arial"/>
        </w:rPr>
        <w:t>quoted</w:t>
      </w:r>
      <w:r w:rsidRPr="00A00B13">
        <w:rPr>
          <w:rFonts w:ascii="Arial" w:hAnsi="Arial" w:cs="Arial"/>
        </w:rPr>
        <w:t xml:space="preserve"> price will be awarded the maximum score available. Each subsequent </w:t>
      </w:r>
      <w:r w:rsidR="00BA6233" w:rsidRPr="00A00B13">
        <w:rPr>
          <w:rFonts w:ascii="Arial" w:hAnsi="Arial" w:cs="Arial"/>
        </w:rPr>
        <w:t>responses</w:t>
      </w:r>
      <w:r w:rsidRPr="00A00B13">
        <w:rPr>
          <w:rFonts w:ascii="Arial" w:hAnsi="Arial" w:cs="Arial"/>
        </w:rPr>
        <w:t xml:space="preserve"> will be baselined to this score and will be awarded a percentage of the maximum score available. The calculation used is as follows:</w:t>
      </w:r>
    </w:p>
    <w:p w14:paraId="66CFAFE5" w14:textId="56463BC0" w:rsidR="0078262B" w:rsidRPr="00A00B13" w:rsidRDefault="0078262B">
      <w:pPr>
        <w:rPr>
          <w:rFonts w:ascii="Arial" w:hAnsi="Arial" w:cs="Arial"/>
        </w:rPr>
      </w:pPr>
    </w:p>
    <w:p w14:paraId="489BC0A7" w14:textId="10DBF54F" w:rsidR="00E9051F" w:rsidRPr="00A00B13" w:rsidRDefault="00E9051F" w:rsidP="00E9051F">
      <w:pPr>
        <w:tabs>
          <w:tab w:val="left" w:pos="-180"/>
        </w:tabs>
        <w:rPr>
          <w:rFonts w:ascii="Arial" w:hAnsi="Arial" w:cs="Arial"/>
          <w:szCs w:val="24"/>
        </w:rPr>
      </w:pPr>
      <w:r w:rsidRPr="00A00B13">
        <w:rPr>
          <w:rFonts w:ascii="Arial" w:hAnsi="Arial" w:cs="Arial"/>
          <w:szCs w:val="24"/>
        </w:rPr>
        <w:t xml:space="preserve">    </w:t>
      </w:r>
      <w:r w:rsidR="00BA6233" w:rsidRPr="00A00B13">
        <w:rPr>
          <w:rFonts w:ascii="Arial" w:hAnsi="Arial" w:cs="Arial"/>
          <w:szCs w:val="24"/>
        </w:rPr>
        <w:tab/>
      </w:r>
      <w:r w:rsidRPr="00A00B13">
        <w:rPr>
          <w:rFonts w:ascii="Arial" w:hAnsi="Arial" w:cs="Arial"/>
          <w:szCs w:val="24"/>
        </w:rPr>
        <w:t xml:space="preserve">(Lowest </w:t>
      </w:r>
      <w:r w:rsidR="00BA6233" w:rsidRPr="00A00B13">
        <w:rPr>
          <w:rFonts w:ascii="Arial" w:hAnsi="Arial" w:cs="Arial"/>
          <w:szCs w:val="24"/>
        </w:rPr>
        <w:t>Quoted</w:t>
      </w:r>
      <w:r w:rsidRPr="00A00B13">
        <w:rPr>
          <w:rFonts w:ascii="Arial" w:hAnsi="Arial" w:cs="Arial"/>
          <w:szCs w:val="24"/>
        </w:rPr>
        <w:t xml:space="preserve"> Price</w:t>
      </w:r>
    </w:p>
    <w:p w14:paraId="1A3AA60E" w14:textId="77777777" w:rsidR="00E9051F" w:rsidRPr="00A00B13" w:rsidRDefault="00E9051F" w:rsidP="00E9051F">
      <w:pPr>
        <w:tabs>
          <w:tab w:val="left" w:pos="-180"/>
        </w:tabs>
        <w:rPr>
          <w:rFonts w:ascii="Arial" w:hAnsi="Arial" w:cs="Arial"/>
          <w:szCs w:val="24"/>
        </w:rPr>
      </w:pPr>
      <w:r w:rsidRPr="00A00B13">
        <w:rPr>
          <w:rFonts w:ascii="Arial" w:hAnsi="Arial" w:cs="Arial"/>
          <w:b/>
          <w:noProof/>
          <w:szCs w:val="24"/>
          <w:lang w:eastAsia="en-GB"/>
        </w:rPr>
        <mc:AlternateContent>
          <mc:Choice Requires="wps">
            <w:drawing>
              <wp:anchor distT="0" distB="0" distL="114300" distR="114300" simplePos="0" relativeHeight="251660288" behindDoc="0" locked="0" layoutInCell="1" allowOverlap="1" wp14:anchorId="52078CA8" wp14:editId="06ABF2C2">
                <wp:simplePos x="0" y="0"/>
                <wp:positionH relativeFrom="column">
                  <wp:posOffset>-6470</wp:posOffset>
                </wp:positionH>
                <wp:positionV relativeFrom="paragraph">
                  <wp:posOffset>93597</wp:posOffset>
                </wp:positionV>
                <wp:extent cx="2510287" cy="0"/>
                <wp:effectExtent l="38100" t="38100" r="61595" b="95250"/>
                <wp:wrapNone/>
                <wp:docPr id="5" name="Straight Connector 5"/>
                <wp:cNvGraphicFramePr/>
                <a:graphic xmlns:a="http://schemas.openxmlformats.org/drawingml/2006/main">
                  <a:graphicData uri="http://schemas.microsoft.com/office/word/2010/wordprocessingShape">
                    <wps:wsp>
                      <wps:cNvCnPr/>
                      <wps:spPr>
                        <a:xfrm>
                          <a:off x="0" y="0"/>
                          <a:ext cx="251028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91618D"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35pt" to="19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" strokecolor="black [3200]" strokeweight="2pt">
                <v:shadow on="t" color="black" opacity="24903f" origin=",.5" offset="0,.55556mm"/>
              </v:line>
            </w:pict>
          </mc:Fallback>
        </mc:AlternateContent>
      </w:r>
      <w:r w:rsidRPr="00A00B13">
        <w:rPr>
          <w:rFonts w:ascii="Arial" w:hAnsi="Arial" w:cs="Arial"/>
          <w:szCs w:val="24"/>
        </w:rPr>
        <w:tab/>
      </w:r>
      <w:r w:rsidRPr="00A00B13">
        <w:rPr>
          <w:rFonts w:ascii="Arial" w:hAnsi="Arial" w:cs="Arial"/>
          <w:szCs w:val="24"/>
        </w:rPr>
        <w:tab/>
      </w:r>
      <w:r w:rsidRPr="00A00B13">
        <w:rPr>
          <w:rFonts w:ascii="Arial" w:hAnsi="Arial" w:cs="Arial"/>
          <w:szCs w:val="24"/>
        </w:rPr>
        <w:tab/>
        <w:t xml:space="preserve">                              </w:t>
      </w:r>
      <w:proofErr w:type="gramStart"/>
      <w:r w:rsidRPr="00A00B13">
        <w:rPr>
          <w:rFonts w:ascii="Arial" w:hAnsi="Arial" w:cs="Arial"/>
          <w:szCs w:val="24"/>
        </w:rPr>
        <w:t>X  Maximum</w:t>
      </w:r>
      <w:proofErr w:type="gramEnd"/>
      <w:r w:rsidRPr="00A00B13">
        <w:rPr>
          <w:rFonts w:ascii="Arial" w:hAnsi="Arial" w:cs="Arial"/>
          <w:szCs w:val="24"/>
        </w:rPr>
        <w:t xml:space="preserve"> Score Available (i.e. Weighting)</w:t>
      </w:r>
    </w:p>
    <w:p w14:paraId="57012354" w14:textId="55593142" w:rsidR="00E9051F" w:rsidRPr="00A00B13" w:rsidRDefault="00BA6233" w:rsidP="00E9051F">
      <w:pPr>
        <w:tabs>
          <w:tab w:val="left" w:pos="-180"/>
        </w:tabs>
        <w:jc w:val="both"/>
        <w:rPr>
          <w:rFonts w:ascii="Arial" w:hAnsi="Arial" w:cs="Arial"/>
          <w:szCs w:val="24"/>
        </w:rPr>
      </w:pPr>
      <w:r w:rsidRPr="00A00B13">
        <w:rPr>
          <w:rFonts w:ascii="Arial" w:hAnsi="Arial" w:cs="Arial"/>
          <w:szCs w:val="24"/>
        </w:rPr>
        <w:t xml:space="preserve">        </w:t>
      </w:r>
      <w:r w:rsidR="00E9051F" w:rsidRPr="00A00B13">
        <w:rPr>
          <w:rFonts w:ascii="Arial" w:hAnsi="Arial" w:cs="Arial"/>
          <w:szCs w:val="24"/>
        </w:rPr>
        <w:t xml:space="preserve">Price </w:t>
      </w:r>
      <w:r w:rsidRPr="00A00B13">
        <w:rPr>
          <w:rFonts w:ascii="Arial" w:hAnsi="Arial" w:cs="Arial"/>
          <w:szCs w:val="24"/>
        </w:rPr>
        <w:t>Quoted</w:t>
      </w:r>
      <w:r w:rsidR="00E9051F" w:rsidRPr="00A00B13">
        <w:rPr>
          <w:rFonts w:ascii="Arial" w:hAnsi="Arial" w:cs="Arial"/>
          <w:szCs w:val="24"/>
        </w:rPr>
        <w:t xml:space="preserve"> per Supplier)</w:t>
      </w:r>
    </w:p>
    <w:p w14:paraId="29651E75" w14:textId="77777777" w:rsidR="0078262B" w:rsidRPr="00A00B13" w:rsidRDefault="0078262B" w:rsidP="00E9051F">
      <w:pPr>
        <w:rPr>
          <w:rFonts w:ascii="Arial" w:hAnsi="Arial"/>
          <w:bCs/>
        </w:rPr>
      </w:pPr>
    </w:p>
    <w:p w14:paraId="7DED1D24" w14:textId="6D1713F2" w:rsidR="00E9051F" w:rsidRPr="00A00B13" w:rsidRDefault="00E9051F" w:rsidP="00E9051F">
      <w:pPr>
        <w:rPr>
          <w:rFonts w:ascii="Arial" w:hAnsi="Arial"/>
          <w:bCs/>
        </w:rPr>
      </w:pPr>
      <w:r w:rsidRPr="00A00B13">
        <w:rPr>
          <w:rFonts w:ascii="Arial" w:hAnsi="Arial"/>
          <w:bCs/>
        </w:rPr>
        <w:t>For example, if the Financial/Price weighting allocation is 40%, the maximum score available is 40. Supplier A submits the lowest price of £100,000 and Supplier B submits a price of £180,000. Based on the above calculation Supplier A and B will receive the scores shown below:</w:t>
      </w:r>
    </w:p>
    <w:p w14:paraId="0C83E824" w14:textId="77777777" w:rsidR="00E9051F" w:rsidRPr="00A00B13" w:rsidRDefault="00E9051F" w:rsidP="00E9051F">
      <w:pPr>
        <w:rPr>
          <w:rFonts w:ascii="Arial" w:hAnsi="Arial"/>
          <w:bCs/>
        </w:rPr>
      </w:pPr>
      <w:r w:rsidRPr="00A00B13">
        <w:rPr>
          <w:rFonts w:ascii="Arial" w:hAnsi="Arial"/>
          <w:bCs/>
        </w:rPr>
        <w:t>Supplier A = 100k/100k x 40 = 40%</w:t>
      </w:r>
    </w:p>
    <w:p w14:paraId="3B6D5C82" w14:textId="77777777" w:rsidR="00E9051F" w:rsidRPr="00CD628A" w:rsidRDefault="00E9051F" w:rsidP="00E9051F">
      <w:pPr>
        <w:rPr>
          <w:rFonts w:ascii="Arial" w:hAnsi="Arial"/>
          <w:bCs/>
        </w:rPr>
      </w:pPr>
      <w:r w:rsidRPr="00A00B13">
        <w:rPr>
          <w:rFonts w:ascii="Arial" w:hAnsi="Arial"/>
          <w:bCs/>
        </w:rPr>
        <w:t>Supplier B = 100k/180k x 40 = 22.22%</w:t>
      </w:r>
      <w:r w:rsidRPr="00CD628A">
        <w:rPr>
          <w:rFonts w:ascii="Arial" w:hAnsi="Arial"/>
          <w:bCs/>
        </w:rPr>
        <w:t xml:space="preserve">  </w:t>
      </w:r>
    </w:p>
    <w:p w14:paraId="587C68E1" w14:textId="26A460B9" w:rsidR="007D15D3" w:rsidRDefault="007D15D3">
      <w:pPr>
        <w:rPr>
          <w:rFonts w:ascii="Arial" w:hAnsi="Arial" w:cs="Arial"/>
          <w:b/>
          <w:szCs w:val="24"/>
          <w:highlight w:val="darkGray"/>
          <w:u w:val="single"/>
        </w:rPr>
      </w:pPr>
    </w:p>
    <w:p w14:paraId="4C15DC45" w14:textId="58E4B18E" w:rsidR="00E9051F" w:rsidRPr="00F53EA0" w:rsidRDefault="00E9051F" w:rsidP="00E9051F">
      <w:pPr>
        <w:tabs>
          <w:tab w:val="left" w:pos="-180"/>
        </w:tabs>
        <w:spacing w:after="120"/>
        <w:jc w:val="both"/>
        <w:rPr>
          <w:rFonts w:ascii="Arial" w:hAnsi="Arial" w:cs="Arial"/>
          <w:szCs w:val="24"/>
        </w:rPr>
      </w:pPr>
      <w:r w:rsidRPr="00427AC4">
        <w:rPr>
          <w:rFonts w:ascii="Arial" w:hAnsi="Arial" w:cs="Arial"/>
          <w:b/>
          <w:szCs w:val="24"/>
          <w:highlight w:val="lightGray"/>
          <w:u w:val="single"/>
        </w:rPr>
        <w:t>Overall Weighting Allocation</w:t>
      </w: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2346"/>
      </w:tblGrid>
      <w:tr w:rsidR="00E9051F" w:rsidRPr="0032407E" w14:paraId="0BBEED90" w14:textId="77777777" w:rsidTr="00F15D1E">
        <w:trPr>
          <w:trHeight w:val="260"/>
        </w:trPr>
        <w:tc>
          <w:tcPr>
            <w:tcW w:w="4729" w:type="dxa"/>
            <w:shd w:val="clear" w:color="auto" w:fill="F3F3F3"/>
          </w:tcPr>
          <w:p w14:paraId="7DB0237F" w14:textId="77777777" w:rsidR="00E9051F" w:rsidRPr="0032407E" w:rsidRDefault="00E9051F" w:rsidP="00F15D1E">
            <w:pPr>
              <w:tabs>
                <w:tab w:val="left" w:pos="454"/>
                <w:tab w:val="left" w:pos="907"/>
              </w:tabs>
              <w:rPr>
                <w:rFonts w:ascii="Arial" w:hAnsi="Arial" w:cs="Arial"/>
                <w:b/>
                <w:szCs w:val="24"/>
              </w:rPr>
            </w:pPr>
            <w:r>
              <w:rPr>
                <w:rFonts w:ascii="Arial" w:hAnsi="Arial" w:cs="Arial"/>
                <w:b/>
                <w:szCs w:val="24"/>
              </w:rPr>
              <w:t>Evaluation C</w:t>
            </w:r>
            <w:r w:rsidRPr="0032407E">
              <w:rPr>
                <w:rFonts w:ascii="Arial" w:hAnsi="Arial" w:cs="Arial"/>
                <w:b/>
                <w:szCs w:val="24"/>
              </w:rPr>
              <w:t>riteria</w:t>
            </w:r>
          </w:p>
        </w:tc>
        <w:tc>
          <w:tcPr>
            <w:tcW w:w="2346" w:type="dxa"/>
            <w:shd w:val="clear" w:color="auto" w:fill="F3F3F3"/>
          </w:tcPr>
          <w:p w14:paraId="694EB692" w14:textId="77777777" w:rsidR="00E9051F" w:rsidRPr="0032407E" w:rsidRDefault="00E9051F" w:rsidP="00F15D1E">
            <w:pPr>
              <w:tabs>
                <w:tab w:val="left" w:pos="454"/>
                <w:tab w:val="left" w:pos="907"/>
              </w:tabs>
              <w:rPr>
                <w:rFonts w:ascii="Arial" w:hAnsi="Arial" w:cs="Arial"/>
                <w:b/>
                <w:szCs w:val="24"/>
              </w:rPr>
            </w:pPr>
            <w:r>
              <w:rPr>
                <w:rFonts w:ascii="Arial" w:hAnsi="Arial" w:cs="Arial"/>
                <w:b/>
                <w:szCs w:val="24"/>
              </w:rPr>
              <w:t>Weighting</w:t>
            </w:r>
          </w:p>
        </w:tc>
      </w:tr>
      <w:tr w:rsidR="00E9051F" w:rsidRPr="0032407E" w14:paraId="0610B7F6" w14:textId="77777777" w:rsidTr="00F15D1E">
        <w:trPr>
          <w:trHeight w:val="408"/>
        </w:trPr>
        <w:tc>
          <w:tcPr>
            <w:tcW w:w="4729" w:type="dxa"/>
            <w:shd w:val="clear" w:color="auto" w:fill="auto"/>
          </w:tcPr>
          <w:p w14:paraId="36AC5DB8" w14:textId="6DF6172A" w:rsidR="00E9051F" w:rsidRPr="00427AC4" w:rsidRDefault="00E9051F" w:rsidP="00F15D1E">
            <w:pPr>
              <w:tabs>
                <w:tab w:val="left" w:pos="454"/>
                <w:tab w:val="left" w:pos="907"/>
              </w:tabs>
              <w:rPr>
                <w:rFonts w:ascii="Arial" w:hAnsi="Arial" w:cs="Arial"/>
                <w:szCs w:val="24"/>
              </w:rPr>
            </w:pPr>
            <w:r w:rsidRPr="00427AC4">
              <w:rPr>
                <w:rFonts w:ascii="Arial" w:hAnsi="Arial" w:cs="Arial"/>
                <w:b/>
                <w:szCs w:val="24"/>
              </w:rPr>
              <w:t xml:space="preserve">Quality Criteria </w:t>
            </w:r>
          </w:p>
        </w:tc>
        <w:tc>
          <w:tcPr>
            <w:tcW w:w="2346" w:type="dxa"/>
            <w:shd w:val="clear" w:color="auto" w:fill="auto"/>
          </w:tcPr>
          <w:p w14:paraId="0D941C5C" w14:textId="270B82B5" w:rsidR="00E9051F" w:rsidRPr="0032407E" w:rsidRDefault="00A00B13" w:rsidP="00F15D1E">
            <w:pPr>
              <w:tabs>
                <w:tab w:val="left" w:pos="454"/>
                <w:tab w:val="left" w:pos="907"/>
              </w:tabs>
              <w:rPr>
                <w:rFonts w:ascii="Arial" w:hAnsi="Arial" w:cs="Arial"/>
                <w:szCs w:val="24"/>
              </w:rPr>
            </w:pPr>
            <w:r>
              <w:rPr>
                <w:rFonts w:ascii="Arial" w:hAnsi="Arial" w:cs="Arial"/>
                <w:szCs w:val="24"/>
              </w:rPr>
              <w:t>70%</w:t>
            </w:r>
          </w:p>
        </w:tc>
      </w:tr>
      <w:tr w:rsidR="00E9051F" w:rsidRPr="0032407E" w14:paraId="0CF130DA" w14:textId="77777777" w:rsidTr="00F15D1E">
        <w:trPr>
          <w:trHeight w:val="311"/>
        </w:trPr>
        <w:tc>
          <w:tcPr>
            <w:tcW w:w="4729" w:type="dxa"/>
            <w:shd w:val="clear" w:color="auto" w:fill="auto"/>
          </w:tcPr>
          <w:p w14:paraId="4A6E173B" w14:textId="77777777" w:rsidR="00E9051F" w:rsidRPr="00427AC4" w:rsidRDefault="00E9051F" w:rsidP="00F15D1E">
            <w:pPr>
              <w:tabs>
                <w:tab w:val="left" w:pos="454"/>
                <w:tab w:val="left" w:pos="907"/>
              </w:tabs>
              <w:rPr>
                <w:rFonts w:ascii="Arial" w:hAnsi="Arial" w:cs="Arial"/>
                <w:b/>
                <w:szCs w:val="24"/>
              </w:rPr>
            </w:pPr>
            <w:r w:rsidRPr="00427AC4">
              <w:rPr>
                <w:rFonts w:ascii="Arial" w:hAnsi="Arial" w:cs="Arial"/>
                <w:b/>
                <w:szCs w:val="24"/>
              </w:rPr>
              <w:t>Financial / Price Criteria</w:t>
            </w:r>
          </w:p>
        </w:tc>
        <w:tc>
          <w:tcPr>
            <w:tcW w:w="2346" w:type="dxa"/>
            <w:shd w:val="clear" w:color="auto" w:fill="auto"/>
          </w:tcPr>
          <w:p w14:paraId="7C7E1B7B" w14:textId="684AE453" w:rsidR="00E9051F" w:rsidRPr="0032407E" w:rsidRDefault="00A00B13" w:rsidP="00F15D1E">
            <w:pPr>
              <w:tabs>
                <w:tab w:val="left" w:pos="454"/>
                <w:tab w:val="left" w:pos="907"/>
              </w:tabs>
              <w:rPr>
                <w:rFonts w:ascii="Arial" w:hAnsi="Arial" w:cs="Arial"/>
                <w:szCs w:val="24"/>
              </w:rPr>
            </w:pPr>
            <w:r>
              <w:rPr>
                <w:rFonts w:ascii="Arial" w:hAnsi="Arial" w:cs="Arial"/>
                <w:szCs w:val="24"/>
              </w:rPr>
              <w:t>30%</w:t>
            </w:r>
          </w:p>
        </w:tc>
      </w:tr>
      <w:tr w:rsidR="00E9051F" w:rsidRPr="0032407E" w14:paraId="65BDAFA4" w14:textId="77777777" w:rsidTr="00F15D1E">
        <w:trPr>
          <w:trHeight w:val="311"/>
        </w:trPr>
        <w:tc>
          <w:tcPr>
            <w:tcW w:w="4729" w:type="dxa"/>
            <w:shd w:val="clear" w:color="auto" w:fill="auto"/>
          </w:tcPr>
          <w:p w14:paraId="1BEBD5B8" w14:textId="77777777" w:rsidR="00E9051F" w:rsidRPr="00427AC4" w:rsidRDefault="00E9051F" w:rsidP="00F15D1E">
            <w:pPr>
              <w:tabs>
                <w:tab w:val="left" w:pos="454"/>
                <w:tab w:val="left" w:pos="907"/>
              </w:tabs>
              <w:rPr>
                <w:rFonts w:ascii="Arial" w:hAnsi="Arial" w:cs="Arial"/>
                <w:b/>
                <w:szCs w:val="24"/>
              </w:rPr>
            </w:pPr>
            <w:r w:rsidRPr="00427AC4">
              <w:rPr>
                <w:rFonts w:ascii="Arial" w:hAnsi="Arial" w:cs="Arial"/>
                <w:b/>
                <w:szCs w:val="24"/>
              </w:rPr>
              <w:t>Total</w:t>
            </w:r>
          </w:p>
        </w:tc>
        <w:tc>
          <w:tcPr>
            <w:tcW w:w="2346" w:type="dxa"/>
            <w:shd w:val="clear" w:color="auto" w:fill="auto"/>
          </w:tcPr>
          <w:p w14:paraId="4172A200" w14:textId="66648189" w:rsidR="00E9051F" w:rsidRPr="00E22A4B" w:rsidRDefault="00A00B13" w:rsidP="00F15D1E">
            <w:pPr>
              <w:tabs>
                <w:tab w:val="left" w:pos="454"/>
                <w:tab w:val="left" w:pos="907"/>
              </w:tabs>
              <w:rPr>
                <w:rFonts w:ascii="Arial" w:hAnsi="Arial" w:cs="Arial"/>
                <w:szCs w:val="24"/>
                <w:highlight w:val="yellow"/>
              </w:rPr>
            </w:pPr>
            <w:r w:rsidRPr="00A00B13">
              <w:rPr>
                <w:rFonts w:ascii="Arial" w:hAnsi="Arial" w:cs="Arial"/>
                <w:szCs w:val="24"/>
              </w:rPr>
              <w:t>100%</w:t>
            </w:r>
          </w:p>
        </w:tc>
      </w:tr>
    </w:tbl>
    <w:p w14:paraId="39081805" w14:textId="77777777" w:rsidR="00E9051F" w:rsidRDefault="00E9051F" w:rsidP="00E9051F">
      <w:pPr>
        <w:tabs>
          <w:tab w:val="left" w:pos="-180"/>
        </w:tabs>
        <w:spacing w:after="120"/>
        <w:jc w:val="both"/>
        <w:rPr>
          <w:rFonts w:ascii="Arial" w:hAnsi="Arial" w:cs="Arial"/>
          <w:b/>
          <w:szCs w:val="24"/>
        </w:rPr>
      </w:pPr>
    </w:p>
    <w:p w14:paraId="068E51CF" w14:textId="77777777" w:rsidR="00E9051F" w:rsidRDefault="00E9051F" w:rsidP="00E9051F">
      <w:pPr>
        <w:tabs>
          <w:tab w:val="left" w:pos="-180"/>
        </w:tabs>
        <w:spacing w:after="120"/>
        <w:jc w:val="both"/>
        <w:rPr>
          <w:rFonts w:ascii="Arial" w:hAnsi="Arial" w:cs="Arial"/>
          <w:b/>
          <w:szCs w:val="24"/>
        </w:rPr>
      </w:pPr>
    </w:p>
    <w:p w14:paraId="1CE52B72" w14:textId="77777777" w:rsidR="00E9051F" w:rsidRDefault="00E9051F" w:rsidP="00E9051F">
      <w:pPr>
        <w:tabs>
          <w:tab w:val="left" w:pos="-180"/>
        </w:tabs>
        <w:spacing w:after="120"/>
        <w:jc w:val="both"/>
        <w:rPr>
          <w:rFonts w:ascii="Arial" w:hAnsi="Arial" w:cs="Arial"/>
          <w:b/>
          <w:szCs w:val="24"/>
        </w:rPr>
      </w:pPr>
    </w:p>
    <w:p w14:paraId="1EC08590" w14:textId="77777777" w:rsidR="00E9051F" w:rsidRDefault="00E9051F" w:rsidP="00E9051F">
      <w:pPr>
        <w:tabs>
          <w:tab w:val="left" w:pos="-180"/>
        </w:tabs>
        <w:spacing w:after="120"/>
        <w:jc w:val="both"/>
        <w:rPr>
          <w:rFonts w:ascii="Arial" w:hAnsi="Arial" w:cs="Arial"/>
          <w:b/>
          <w:szCs w:val="24"/>
        </w:rPr>
      </w:pPr>
    </w:p>
    <w:p w14:paraId="44AB417E" w14:textId="77777777" w:rsidR="00DD547B" w:rsidRDefault="00DD547B" w:rsidP="00E9051F">
      <w:pPr>
        <w:tabs>
          <w:tab w:val="left" w:pos="-180"/>
        </w:tabs>
        <w:spacing w:before="120" w:after="120"/>
        <w:jc w:val="both"/>
        <w:rPr>
          <w:rFonts w:ascii="Arial" w:hAnsi="Arial" w:cs="Arial"/>
          <w:b/>
          <w:szCs w:val="24"/>
          <w:highlight w:val="darkGray"/>
          <w:u w:val="single"/>
        </w:rPr>
      </w:pPr>
    </w:p>
    <w:p w14:paraId="62224176" w14:textId="77777777" w:rsidR="00DC73F1" w:rsidRDefault="00DC73F1">
      <w:pPr>
        <w:rPr>
          <w:rFonts w:ascii="Arial" w:hAnsi="Arial" w:cs="Arial"/>
          <w:b/>
          <w:szCs w:val="24"/>
          <w:highlight w:val="lightGray"/>
          <w:u w:val="single"/>
        </w:rPr>
      </w:pPr>
      <w:r>
        <w:rPr>
          <w:rFonts w:ascii="Arial" w:hAnsi="Arial" w:cs="Arial"/>
          <w:b/>
          <w:szCs w:val="24"/>
          <w:highlight w:val="lightGray"/>
          <w:u w:val="single"/>
        </w:rPr>
        <w:br w:type="page"/>
      </w:r>
    </w:p>
    <w:p w14:paraId="2C11735A" w14:textId="390078AC" w:rsidR="00E9051F" w:rsidRPr="00A00B13" w:rsidRDefault="00E9051F" w:rsidP="00E9051F">
      <w:pPr>
        <w:tabs>
          <w:tab w:val="left" w:pos="-180"/>
        </w:tabs>
        <w:spacing w:before="120" w:after="120"/>
        <w:jc w:val="both"/>
        <w:rPr>
          <w:rFonts w:ascii="Arial" w:hAnsi="Arial" w:cs="Arial"/>
          <w:b/>
          <w:szCs w:val="24"/>
          <w:u w:val="single"/>
        </w:rPr>
      </w:pPr>
      <w:r w:rsidRPr="00A00B13">
        <w:rPr>
          <w:rFonts w:ascii="Arial" w:hAnsi="Arial" w:cs="Arial"/>
          <w:b/>
          <w:szCs w:val="24"/>
          <w:u w:val="single"/>
        </w:rPr>
        <w:lastRenderedPageBreak/>
        <w:t>Calculation of Overall Score:</w:t>
      </w:r>
    </w:p>
    <w:p w14:paraId="6A815509" w14:textId="59829485" w:rsidR="00133E39" w:rsidRPr="00A00B13" w:rsidRDefault="00E9051F" w:rsidP="00DD547B">
      <w:pPr>
        <w:tabs>
          <w:tab w:val="left" w:pos="-180"/>
        </w:tabs>
        <w:jc w:val="both"/>
      </w:pPr>
      <w:r w:rsidRPr="00A00B13">
        <w:rPr>
          <w:rFonts w:ascii="Arial" w:hAnsi="Arial"/>
          <w:bCs/>
        </w:rPr>
        <w:t xml:space="preserve">The allocated score for the </w:t>
      </w:r>
      <w:r w:rsidR="00BA6233" w:rsidRPr="00A00B13">
        <w:rPr>
          <w:rFonts w:ascii="Arial" w:hAnsi="Arial"/>
          <w:bCs/>
        </w:rPr>
        <w:t>q</w:t>
      </w:r>
      <w:r w:rsidRPr="00A00B13">
        <w:rPr>
          <w:rFonts w:ascii="Arial" w:hAnsi="Arial"/>
          <w:bCs/>
        </w:rPr>
        <w:t xml:space="preserve">uality and Social Value </w:t>
      </w:r>
      <w:r w:rsidR="00BA6233" w:rsidRPr="00A00B13">
        <w:rPr>
          <w:rFonts w:ascii="Arial" w:hAnsi="Arial"/>
          <w:bCs/>
        </w:rPr>
        <w:t>c</w:t>
      </w:r>
      <w:r w:rsidRPr="00A00B13">
        <w:rPr>
          <w:rFonts w:ascii="Arial" w:hAnsi="Arial"/>
          <w:bCs/>
        </w:rPr>
        <w:t>riteria (where applicable) will be added to the Financial/Price Factor score to calculate the overall score for each tender (out of a max available 100%). The tender with the highest overall score will be deemed as successful.</w:t>
      </w:r>
      <w:bookmarkStart w:id="43" w:name="_Toc253400972"/>
      <w:bookmarkEnd w:id="42"/>
    </w:p>
    <w:p w14:paraId="2D49D21E" w14:textId="77777777" w:rsidR="006C5372" w:rsidRPr="00A00B13" w:rsidRDefault="006C5372" w:rsidP="006C5372"/>
    <w:p w14:paraId="3AA69C44" w14:textId="749A1349" w:rsidR="0078262B" w:rsidRPr="00A00B13" w:rsidRDefault="0078262B" w:rsidP="0078262B">
      <w:pPr>
        <w:pStyle w:val="Heading2"/>
        <w:tabs>
          <w:tab w:val="clear" w:pos="0"/>
          <w:tab w:val="left" w:pos="-180"/>
        </w:tabs>
        <w:ind w:hanging="142"/>
        <w:rPr>
          <w:color w:val="FF0000"/>
        </w:rPr>
      </w:pPr>
      <w:bookmarkStart w:id="44" w:name="_Toc144291546"/>
      <w:bookmarkEnd w:id="43"/>
      <w:r w:rsidRPr="00A00B13">
        <w:t xml:space="preserve">Annex 1 </w:t>
      </w:r>
      <w:bookmarkEnd w:id="44"/>
    </w:p>
    <w:p w14:paraId="7D9B235E" w14:textId="11850758" w:rsidR="0078262B" w:rsidRPr="00A00B13" w:rsidRDefault="0078262B" w:rsidP="00E96AA4">
      <w:pPr>
        <w:pStyle w:val="Heading2"/>
        <w:tabs>
          <w:tab w:val="clear" w:pos="0"/>
          <w:tab w:val="left" w:pos="-180"/>
        </w:tabs>
        <w:spacing w:after="0"/>
        <w:ind w:hanging="142"/>
        <w:rPr>
          <w:rFonts w:cs="Arial"/>
          <w:bCs/>
          <w:color w:val="FF0000"/>
        </w:rPr>
      </w:pPr>
      <w:bookmarkStart w:id="45" w:name="_Toc144291547"/>
      <w:r w:rsidRPr="00A00B13">
        <w:rPr>
          <w:rFonts w:cs="Arial"/>
          <w:bCs/>
        </w:rPr>
        <w:t xml:space="preserve">Evaluation Criteria </w:t>
      </w:r>
      <w:bookmarkEnd w:id="45"/>
    </w:p>
    <w:p w14:paraId="29403B60" w14:textId="77777777" w:rsidR="00E96AA4" w:rsidRPr="00A00B13" w:rsidRDefault="00E96AA4" w:rsidP="00E96AA4">
      <w:pPr>
        <w:ind w:left="-181"/>
        <w:rPr>
          <w:rFonts w:ascii="Arial" w:hAnsi="Arial" w:cs="Arial"/>
          <w:b/>
        </w:rPr>
      </w:pPr>
    </w:p>
    <w:p w14:paraId="7AD8385A" w14:textId="7F3922CD" w:rsidR="0078262B" w:rsidRPr="00A00B13" w:rsidRDefault="0078262B" w:rsidP="0078262B">
      <w:pPr>
        <w:spacing w:after="120"/>
        <w:ind w:left="-181"/>
        <w:rPr>
          <w:rFonts w:ascii="Arial" w:hAnsi="Arial"/>
          <w:bCs/>
        </w:rPr>
      </w:pPr>
      <w:r w:rsidRPr="00A00B13">
        <w:rPr>
          <w:rFonts w:ascii="Arial" w:hAnsi="Arial" w:cs="Arial"/>
          <w:b/>
        </w:rPr>
        <w:t xml:space="preserve">Mandatory Criteria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5670"/>
        <w:gridCol w:w="1418"/>
      </w:tblGrid>
      <w:tr w:rsidR="0078262B" w:rsidRPr="00B43326" w14:paraId="56127132" w14:textId="77777777" w:rsidTr="00F15D1E">
        <w:trPr>
          <w:trHeight w:val="552"/>
          <w:tblHeader/>
        </w:trPr>
        <w:tc>
          <w:tcPr>
            <w:tcW w:w="2405" w:type="dxa"/>
            <w:shd w:val="clear" w:color="auto" w:fill="auto"/>
            <w:vAlign w:val="center"/>
          </w:tcPr>
          <w:p w14:paraId="53F6C217" w14:textId="77777777" w:rsidR="0078262B" w:rsidRPr="00A00B13" w:rsidRDefault="0078262B" w:rsidP="00F15D1E">
            <w:pPr>
              <w:tabs>
                <w:tab w:val="num" w:pos="-180"/>
              </w:tabs>
              <w:rPr>
                <w:rFonts w:ascii="Arial" w:hAnsi="Arial" w:cs="Arial"/>
                <w:b/>
                <w:sz w:val="20"/>
              </w:rPr>
            </w:pPr>
            <w:r w:rsidRPr="00A00B13">
              <w:rPr>
                <w:rFonts w:ascii="Arial" w:hAnsi="Arial" w:cs="Arial"/>
                <w:b/>
                <w:sz w:val="20"/>
              </w:rPr>
              <w:t>Mandatory Criteria</w:t>
            </w:r>
          </w:p>
        </w:tc>
        <w:tc>
          <w:tcPr>
            <w:tcW w:w="5670" w:type="dxa"/>
            <w:shd w:val="clear" w:color="auto" w:fill="auto"/>
            <w:vAlign w:val="center"/>
          </w:tcPr>
          <w:p w14:paraId="3C80CDB0" w14:textId="77777777" w:rsidR="0078262B" w:rsidRPr="00A00B13" w:rsidRDefault="0078262B" w:rsidP="00F15D1E">
            <w:pPr>
              <w:tabs>
                <w:tab w:val="num" w:pos="-180"/>
              </w:tabs>
              <w:jc w:val="center"/>
              <w:rPr>
                <w:rFonts w:ascii="Arial" w:hAnsi="Arial" w:cs="Arial"/>
                <w:b/>
                <w:sz w:val="20"/>
              </w:rPr>
            </w:pPr>
            <w:r w:rsidRPr="00A00B13">
              <w:rPr>
                <w:rFonts w:ascii="Arial" w:hAnsi="Arial" w:cs="Arial"/>
                <w:b/>
                <w:sz w:val="20"/>
              </w:rPr>
              <w:t>Mandatory Criteria Description</w:t>
            </w:r>
          </w:p>
        </w:tc>
        <w:tc>
          <w:tcPr>
            <w:tcW w:w="1418" w:type="dxa"/>
            <w:shd w:val="clear" w:color="auto" w:fill="auto"/>
            <w:vAlign w:val="center"/>
          </w:tcPr>
          <w:p w14:paraId="345FB0E8" w14:textId="77777777" w:rsidR="0078262B" w:rsidRPr="00A00B13" w:rsidRDefault="0078262B" w:rsidP="00F15D1E">
            <w:pPr>
              <w:tabs>
                <w:tab w:val="num" w:pos="0"/>
              </w:tabs>
              <w:rPr>
                <w:rFonts w:ascii="Arial" w:hAnsi="Arial" w:cs="Arial"/>
                <w:sz w:val="20"/>
              </w:rPr>
            </w:pPr>
            <w:r w:rsidRPr="00A00B13">
              <w:rPr>
                <w:rFonts w:ascii="Arial" w:hAnsi="Arial" w:cs="Arial"/>
                <w:b/>
                <w:sz w:val="20"/>
              </w:rPr>
              <w:t>Pass/Fail</w:t>
            </w:r>
          </w:p>
        </w:tc>
      </w:tr>
      <w:tr w:rsidR="0078262B" w:rsidRPr="00B43326" w14:paraId="198412BA" w14:textId="77777777" w:rsidTr="00F15D1E">
        <w:trPr>
          <w:trHeight w:val="552"/>
          <w:tblHeader/>
        </w:trPr>
        <w:tc>
          <w:tcPr>
            <w:tcW w:w="2405" w:type="dxa"/>
            <w:vMerge w:val="restart"/>
            <w:shd w:val="clear" w:color="auto" w:fill="auto"/>
            <w:vAlign w:val="center"/>
          </w:tcPr>
          <w:p w14:paraId="1C8D7EDB" w14:textId="4AD9AA5F" w:rsidR="0078262B" w:rsidRPr="00B43326" w:rsidRDefault="0078262B" w:rsidP="00F15D1E">
            <w:pPr>
              <w:tabs>
                <w:tab w:val="num" w:pos="-180"/>
              </w:tabs>
              <w:rPr>
                <w:rFonts w:ascii="Arial" w:hAnsi="Arial" w:cs="Arial"/>
                <w:b/>
                <w:sz w:val="20"/>
              </w:rPr>
            </w:pPr>
          </w:p>
        </w:tc>
        <w:tc>
          <w:tcPr>
            <w:tcW w:w="5670" w:type="dxa"/>
            <w:shd w:val="clear" w:color="auto" w:fill="auto"/>
            <w:vAlign w:val="center"/>
          </w:tcPr>
          <w:p w14:paraId="7B485C6A" w14:textId="74E546D1" w:rsidR="0078262B" w:rsidRPr="00B43326" w:rsidRDefault="007223C5" w:rsidP="00F15D1E">
            <w:pPr>
              <w:tabs>
                <w:tab w:val="num" w:pos="-180"/>
              </w:tabs>
              <w:rPr>
                <w:rFonts w:ascii="Arial" w:hAnsi="Arial" w:cs="Arial"/>
                <w:sz w:val="20"/>
              </w:rPr>
            </w:pPr>
            <w:r>
              <w:rPr>
                <w:rFonts w:ascii="Arial" w:hAnsi="Arial" w:cs="Arial"/>
                <w:sz w:val="20"/>
              </w:rPr>
              <w:t>The Supplier agrees to abide by all relevant Health &amp; Safety legislation, including DVLA’s Health &amp; Safety policy</w:t>
            </w:r>
            <w:r w:rsidR="00584576">
              <w:rPr>
                <w:rFonts w:ascii="Arial" w:hAnsi="Arial" w:cs="Arial"/>
                <w:sz w:val="20"/>
              </w:rPr>
              <w:t xml:space="preserve"> </w:t>
            </w:r>
            <w:r w:rsidR="00584576" w:rsidRPr="00D14101">
              <w:rPr>
                <w:rFonts w:ascii="Arial" w:hAnsi="Arial" w:cs="Arial"/>
                <w:sz w:val="20"/>
              </w:rPr>
              <w:t>(See Annex 4)</w:t>
            </w:r>
          </w:p>
        </w:tc>
        <w:tc>
          <w:tcPr>
            <w:tcW w:w="1418" w:type="dxa"/>
            <w:shd w:val="clear" w:color="auto" w:fill="auto"/>
            <w:vAlign w:val="center"/>
          </w:tcPr>
          <w:p w14:paraId="220E4BF1" w14:textId="6782FC4F" w:rsidR="0078262B" w:rsidRPr="00B43326" w:rsidRDefault="007223C5" w:rsidP="00F15D1E">
            <w:pPr>
              <w:tabs>
                <w:tab w:val="num" w:pos="0"/>
              </w:tabs>
              <w:rPr>
                <w:rFonts w:ascii="Arial" w:hAnsi="Arial" w:cs="Arial"/>
                <w:sz w:val="20"/>
              </w:rPr>
            </w:pPr>
            <w:r>
              <w:rPr>
                <w:rFonts w:ascii="Arial" w:hAnsi="Arial" w:cs="Arial"/>
                <w:sz w:val="20"/>
              </w:rPr>
              <w:t>Pass/Fail</w:t>
            </w:r>
          </w:p>
        </w:tc>
      </w:tr>
      <w:tr w:rsidR="0078262B" w:rsidRPr="00B43326" w14:paraId="32995EA5" w14:textId="77777777" w:rsidTr="00584576">
        <w:trPr>
          <w:trHeight w:val="638"/>
          <w:tblHeader/>
        </w:trPr>
        <w:tc>
          <w:tcPr>
            <w:tcW w:w="2405" w:type="dxa"/>
            <w:vMerge/>
            <w:shd w:val="clear" w:color="auto" w:fill="auto"/>
            <w:vAlign w:val="center"/>
          </w:tcPr>
          <w:p w14:paraId="7ACF298E" w14:textId="77777777" w:rsidR="0078262B" w:rsidRPr="00B43326" w:rsidRDefault="0078262B" w:rsidP="00F15D1E">
            <w:pPr>
              <w:tabs>
                <w:tab w:val="num" w:pos="-180"/>
              </w:tabs>
              <w:rPr>
                <w:rFonts w:ascii="Arial" w:hAnsi="Arial" w:cs="Arial"/>
                <w:b/>
                <w:sz w:val="20"/>
              </w:rPr>
            </w:pPr>
          </w:p>
        </w:tc>
        <w:tc>
          <w:tcPr>
            <w:tcW w:w="5670" w:type="dxa"/>
            <w:shd w:val="clear" w:color="auto" w:fill="auto"/>
            <w:vAlign w:val="center"/>
          </w:tcPr>
          <w:p w14:paraId="787A316E" w14:textId="346E6866" w:rsidR="0078262B" w:rsidRPr="00B43326" w:rsidRDefault="008C0E4F" w:rsidP="00F15D1E">
            <w:pPr>
              <w:tabs>
                <w:tab w:val="num" w:pos="-180"/>
              </w:tabs>
              <w:rPr>
                <w:rFonts w:ascii="Arial" w:hAnsi="Arial" w:cs="Arial"/>
                <w:sz w:val="20"/>
              </w:rPr>
            </w:pPr>
            <w:r w:rsidRPr="00DF0994">
              <w:rPr>
                <w:rFonts w:ascii="Arial" w:hAnsi="Arial" w:cs="Arial"/>
                <w:sz w:val="20"/>
              </w:rPr>
              <w:t xml:space="preserve">The Supplier must agree to adhere to the </w:t>
            </w:r>
            <w:r w:rsidR="00584576" w:rsidRPr="00DF0994">
              <w:rPr>
                <w:rFonts w:ascii="Arial" w:hAnsi="Arial" w:cs="Arial"/>
                <w:sz w:val="20"/>
              </w:rPr>
              <w:t xml:space="preserve">DVLA </w:t>
            </w:r>
            <w:r w:rsidRPr="00DF0994">
              <w:rPr>
                <w:rFonts w:ascii="Arial" w:hAnsi="Arial" w:cs="Arial"/>
                <w:sz w:val="20"/>
              </w:rPr>
              <w:t>code of conduct. (See Annex 4)</w:t>
            </w:r>
            <w:r w:rsidR="002E0BF7">
              <w:rPr>
                <w:rFonts w:ascii="Arial" w:hAnsi="Arial" w:cs="Arial"/>
                <w:sz w:val="20"/>
              </w:rPr>
              <w:t xml:space="preserve"> </w:t>
            </w:r>
          </w:p>
        </w:tc>
        <w:tc>
          <w:tcPr>
            <w:tcW w:w="1418" w:type="dxa"/>
            <w:shd w:val="clear" w:color="auto" w:fill="auto"/>
            <w:vAlign w:val="center"/>
          </w:tcPr>
          <w:p w14:paraId="02C74B1E" w14:textId="106FE378" w:rsidR="0078262B" w:rsidRPr="00B43326" w:rsidRDefault="008C0E4F" w:rsidP="00F15D1E">
            <w:pPr>
              <w:tabs>
                <w:tab w:val="num" w:pos="0"/>
              </w:tabs>
              <w:rPr>
                <w:rFonts w:ascii="Arial" w:hAnsi="Arial" w:cs="Arial"/>
                <w:sz w:val="20"/>
              </w:rPr>
            </w:pPr>
            <w:r>
              <w:rPr>
                <w:rFonts w:ascii="Arial" w:hAnsi="Arial" w:cs="Arial"/>
                <w:sz w:val="20"/>
              </w:rPr>
              <w:t>Pass/Fail</w:t>
            </w:r>
          </w:p>
        </w:tc>
      </w:tr>
      <w:tr w:rsidR="0078262B" w:rsidRPr="00B43326" w14:paraId="4D962842" w14:textId="77777777" w:rsidTr="00F15D1E">
        <w:trPr>
          <w:trHeight w:val="552"/>
        </w:trPr>
        <w:tc>
          <w:tcPr>
            <w:tcW w:w="2405" w:type="dxa"/>
            <w:vMerge w:val="restart"/>
            <w:shd w:val="clear" w:color="auto" w:fill="auto"/>
            <w:vAlign w:val="center"/>
          </w:tcPr>
          <w:p w14:paraId="40D0A1E2" w14:textId="77777777" w:rsidR="0078262B" w:rsidRPr="00B43326" w:rsidRDefault="0078262B" w:rsidP="00F15D1E">
            <w:pPr>
              <w:tabs>
                <w:tab w:val="num" w:pos="-180"/>
              </w:tabs>
              <w:rPr>
                <w:rFonts w:ascii="Arial" w:hAnsi="Arial" w:cs="Arial"/>
                <w:b/>
                <w:sz w:val="20"/>
              </w:rPr>
            </w:pPr>
          </w:p>
        </w:tc>
        <w:tc>
          <w:tcPr>
            <w:tcW w:w="5670" w:type="dxa"/>
            <w:shd w:val="clear" w:color="auto" w:fill="auto"/>
            <w:vAlign w:val="center"/>
          </w:tcPr>
          <w:p w14:paraId="1EDF1F97" w14:textId="26C17546" w:rsidR="0078262B" w:rsidRPr="00B43326" w:rsidRDefault="008C0E4F" w:rsidP="00F15D1E">
            <w:pPr>
              <w:tabs>
                <w:tab w:val="num" w:pos="-180"/>
              </w:tabs>
              <w:rPr>
                <w:rFonts w:ascii="Arial" w:hAnsi="Arial" w:cs="Arial"/>
                <w:sz w:val="20"/>
              </w:rPr>
            </w:pPr>
            <w:r w:rsidRPr="008C0E4F">
              <w:rPr>
                <w:rFonts w:ascii="Arial" w:hAnsi="Arial" w:cs="Arial"/>
                <w:sz w:val="20"/>
              </w:rPr>
              <w:t xml:space="preserve">The Supplier confirms they can provide the solution and complete </w:t>
            </w:r>
            <w:r w:rsidR="00D14101">
              <w:rPr>
                <w:rFonts w:ascii="Arial" w:hAnsi="Arial" w:cs="Arial"/>
                <w:sz w:val="20"/>
              </w:rPr>
              <w:t xml:space="preserve">the </w:t>
            </w:r>
            <w:r w:rsidR="000767B1">
              <w:rPr>
                <w:rFonts w:ascii="Arial" w:hAnsi="Arial" w:cs="Arial"/>
                <w:sz w:val="20"/>
              </w:rPr>
              <w:t xml:space="preserve">reports </w:t>
            </w:r>
            <w:r w:rsidRPr="008C0E4F">
              <w:rPr>
                <w:rFonts w:ascii="Arial" w:hAnsi="Arial" w:cs="Arial"/>
                <w:sz w:val="20"/>
              </w:rPr>
              <w:t>in line with the dates in Section 5.</w:t>
            </w:r>
          </w:p>
        </w:tc>
        <w:tc>
          <w:tcPr>
            <w:tcW w:w="1418" w:type="dxa"/>
            <w:shd w:val="clear" w:color="auto" w:fill="auto"/>
            <w:vAlign w:val="center"/>
          </w:tcPr>
          <w:p w14:paraId="70CB9814" w14:textId="7882BEAB" w:rsidR="0078262B" w:rsidRPr="00B43326" w:rsidRDefault="008C0E4F" w:rsidP="00F15D1E">
            <w:pPr>
              <w:tabs>
                <w:tab w:val="num" w:pos="0"/>
              </w:tabs>
              <w:rPr>
                <w:rFonts w:ascii="Arial" w:hAnsi="Arial" w:cs="Arial"/>
                <w:sz w:val="20"/>
              </w:rPr>
            </w:pPr>
            <w:r>
              <w:rPr>
                <w:rFonts w:ascii="Arial" w:hAnsi="Arial" w:cs="Arial"/>
                <w:sz w:val="20"/>
              </w:rPr>
              <w:t>Pass/Fail</w:t>
            </w:r>
          </w:p>
        </w:tc>
      </w:tr>
      <w:tr w:rsidR="0078262B" w:rsidRPr="00B43326" w14:paraId="11BE17D7" w14:textId="77777777" w:rsidTr="00F15D1E">
        <w:trPr>
          <w:trHeight w:val="553"/>
        </w:trPr>
        <w:tc>
          <w:tcPr>
            <w:tcW w:w="2405" w:type="dxa"/>
            <w:vMerge/>
            <w:shd w:val="clear" w:color="auto" w:fill="auto"/>
            <w:vAlign w:val="center"/>
          </w:tcPr>
          <w:p w14:paraId="14934286" w14:textId="77777777" w:rsidR="0078262B" w:rsidRPr="00B43326" w:rsidRDefault="0078262B" w:rsidP="00F15D1E">
            <w:pPr>
              <w:tabs>
                <w:tab w:val="num" w:pos="-180"/>
              </w:tabs>
              <w:rPr>
                <w:rFonts w:ascii="Arial" w:hAnsi="Arial" w:cs="Arial"/>
                <w:b/>
                <w:sz w:val="20"/>
              </w:rPr>
            </w:pPr>
          </w:p>
        </w:tc>
        <w:tc>
          <w:tcPr>
            <w:tcW w:w="5670" w:type="dxa"/>
            <w:shd w:val="clear" w:color="auto" w:fill="auto"/>
            <w:vAlign w:val="center"/>
          </w:tcPr>
          <w:p w14:paraId="706BBA49" w14:textId="56A683A5" w:rsidR="0078262B" w:rsidRPr="00B43326" w:rsidRDefault="0078262B" w:rsidP="00F15D1E">
            <w:pPr>
              <w:tabs>
                <w:tab w:val="num" w:pos="-180"/>
              </w:tabs>
              <w:rPr>
                <w:rFonts w:ascii="Arial" w:hAnsi="Arial" w:cs="Arial"/>
                <w:sz w:val="20"/>
              </w:rPr>
            </w:pPr>
          </w:p>
        </w:tc>
        <w:tc>
          <w:tcPr>
            <w:tcW w:w="1418" w:type="dxa"/>
            <w:shd w:val="clear" w:color="auto" w:fill="auto"/>
            <w:vAlign w:val="center"/>
          </w:tcPr>
          <w:p w14:paraId="6FD677C8" w14:textId="77777777" w:rsidR="0078262B" w:rsidRPr="00B43326" w:rsidRDefault="0078262B" w:rsidP="00F15D1E">
            <w:pPr>
              <w:tabs>
                <w:tab w:val="num" w:pos="0"/>
              </w:tabs>
              <w:rPr>
                <w:rFonts w:ascii="Arial" w:hAnsi="Arial" w:cs="Arial"/>
                <w:sz w:val="20"/>
              </w:rPr>
            </w:pPr>
          </w:p>
        </w:tc>
      </w:tr>
    </w:tbl>
    <w:p w14:paraId="44A54109" w14:textId="77777777" w:rsidR="0078262B" w:rsidRDefault="0078262B" w:rsidP="0078262B">
      <w:pPr>
        <w:tabs>
          <w:tab w:val="num" w:pos="-180"/>
        </w:tabs>
        <w:ind w:hanging="540"/>
        <w:rPr>
          <w:rFonts w:ascii="Arial" w:hAnsi="Arial"/>
          <w:bCs/>
          <w:highlight w:val="yellow"/>
        </w:rPr>
      </w:pPr>
    </w:p>
    <w:p w14:paraId="12BCDD60" w14:textId="77777777" w:rsidR="0078262B" w:rsidRPr="00597ADD" w:rsidRDefault="0078262B" w:rsidP="0078262B">
      <w:pPr>
        <w:spacing w:after="120"/>
        <w:ind w:left="-181"/>
        <w:rPr>
          <w:rFonts w:ascii="Arial" w:hAnsi="Arial" w:cs="Arial"/>
          <w:b/>
        </w:rPr>
      </w:pPr>
      <w:r w:rsidRPr="00A00B13">
        <w:rPr>
          <w:rFonts w:ascii="Arial" w:hAnsi="Arial" w:cs="Arial"/>
          <w:b/>
        </w:rPr>
        <w:t>Scored Quality Criteria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gridCol w:w="1251"/>
      </w:tblGrid>
      <w:tr w:rsidR="0078262B" w:rsidRPr="00B43326" w14:paraId="5946509C" w14:textId="77777777" w:rsidTr="00F15D1E">
        <w:trPr>
          <w:cantSplit/>
          <w:tblHeader/>
        </w:trPr>
        <w:tc>
          <w:tcPr>
            <w:tcW w:w="1908" w:type="dxa"/>
            <w:shd w:val="clear" w:color="auto" w:fill="auto"/>
            <w:vAlign w:val="center"/>
          </w:tcPr>
          <w:p w14:paraId="72855CF3" w14:textId="77777777" w:rsidR="0078262B" w:rsidRPr="00680F18" w:rsidRDefault="0078262B" w:rsidP="00F15D1E">
            <w:pPr>
              <w:tabs>
                <w:tab w:val="num" w:pos="-180"/>
              </w:tabs>
              <w:jc w:val="center"/>
              <w:rPr>
                <w:rFonts w:ascii="Arial" w:hAnsi="Arial" w:cs="Arial"/>
                <w:b/>
                <w:sz w:val="20"/>
              </w:rPr>
            </w:pPr>
            <w:r w:rsidRPr="00680F18">
              <w:rPr>
                <w:rFonts w:ascii="Arial" w:hAnsi="Arial" w:cs="Arial"/>
                <w:b/>
                <w:sz w:val="20"/>
              </w:rPr>
              <w:t xml:space="preserve">Primary </w:t>
            </w:r>
            <w:r>
              <w:rPr>
                <w:rFonts w:ascii="Arial" w:hAnsi="Arial" w:cs="Arial"/>
                <w:b/>
                <w:sz w:val="20"/>
              </w:rPr>
              <w:t xml:space="preserve">Scored </w:t>
            </w:r>
            <w:r w:rsidRPr="00680F18">
              <w:rPr>
                <w:rFonts w:ascii="Arial" w:hAnsi="Arial" w:cs="Arial"/>
                <w:b/>
                <w:sz w:val="20"/>
              </w:rPr>
              <w:t>Criteria</w:t>
            </w:r>
          </w:p>
        </w:tc>
        <w:tc>
          <w:tcPr>
            <w:tcW w:w="1915" w:type="dxa"/>
            <w:shd w:val="clear" w:color="auto" w:fill="auto"/>
            <w:vAlign w:val="center"/>
          </w:tcPr>
          <w:p w14:paraId="014BD582" w14:textId="77777777" w:rsidR="0078262B" w:rsidRPr="00680F18" w:rsidRDefault="0078262B" w:rsidP="00F15D1E">
            <w:pPr>
              <w:tabs>
                <w:tab w:val="num" w:pos="-180"/>
              </w:tabs>
              <w:jc w:val="center"/>
              <w:rPr>
                <w:rFonts w:ascii="Arial" w:hAnsi="Arial" w:cs="Arial"/>
                <w:b/>
                <w:sz w:val="20"/>
              </w:rPr>
            </w:pPr>
            <w:r w:rsidRPr="00680F18">
              <w:rPr>
                <w:rFonts w:ascii="Arial" w:hAnsi="Arial" w:cs="Arial"/>
                <w:b/>
                <w:sz w:val="20"/>
              </w:rPr>
              <w:t>Primary</w:t>
            </w:r>
            <w:r>
              <w:rPr>
                <w:rFonts w:ascii="Arial" w:hAnsi="Arial" w:cs="Arial"/>
                <w:b/>
                <w:sz w:val="20"/>
              </w:rPr>
              <w:t xml:space="preserve"> Scored</w:t>
            </w:r>
            <w:r w:rsidRPr="00680F18">
              <w:rPr>
                <w:rFonts w:ascii="Arial" w:hAnsi="Arial" w:cs="Arial"/>
                <w:b/>
                <w:sz w:val="20"/>
              </w:rPr>
              <w:t xml:space="preserve"> Criteria Weighting (%)</w:t>
            </w:r>
          </w:p>
        </w:tc>
        <w:tc>
          <w:tcPr>
            <w:tcW w:w="4394" w:type="dxa"/>
            <w:shd w:val="clear" w:color="auto" w:fill="auto"/>
            <w:vAlign w:val="center"/>
          </w:tcPr>
          <w:p w14:paraId="554AA030" w14:textId="77777777" w:rsidR="0078262B" w:rsidRPr="00680F18" w:rsidRDefault="0078262B" w:rsidP="00F15D1E">
            <w:pPr>
              <w:tabs>
                <w:tab w:val="num" w:pos="-180"/>
              </w:tabs>
              <w:jc w:val="center"/>
              <w:rPr>
                <w:rFonts w:ascii="Arial" w:hAnsi="Arial" w:cs="Arial"/>
                <w:b/>
                <w:sz w:val="20"/>
              </w:rPr>
            </w:pPr>
            <w:r>
              <w:rPr>
                <w:rFonts w:ascii="Arial" w:hAnsi="Arial" w:cs="Arial"/>
                <w:b/>
                <w:sz w:val="20"/>
              </w:rPr>
              <w:t xml:space="preserve">Scored </w:t>
            </w:r>
            <w:r w:rsidRPr="00680F18">
              <w:rPr>
                <w:rFonts w:ascii="Arial" w:hAnsi="Arial" w:cs="Arial"/>
                <w:b/>
                <w:sz w:val="20"/>
              </w:rPr>
              <w:t xml:space="preserve">Sub-criteria </w:t>
            </w:r>
            <w:r>
              <w:rPr>
                <w:rFonts w:ascii="Arial" w:hAnsi="Arial" w:cs="Arial"/>
                <w:b/>
                <w:sz w:val="20"/>
              </w:rPr>
              <w:t>D</w:t>
            </w:r>
            <w:r w:rsidRPr="00680F18">
              <w:rPr>
                <w:rFonts w:ascii="Arial" w:hAnsi="Arial" w:cs="Arial"/>
                <w:b/>
                <w:sz w:val="20"/>
              </w:rPr>
              <w:t>escription</w:t>
            </w:r>
          </w:p>
        </w:tc>
        <w:tc>
          <w:tcPr>
            <w:tcW w:w="1251" w:type="dxa"/>
            <w:shd w:val="clear" w:color="auto" w:fill="auto"/>
            <w:vAlign w:val="center"/>
          </w:tcPr>
          <w:p w14:paraId="2AF0219D" w14:textId="77777777" w:rsidR="0078262B" w:rsidRPr="00680F18" w:rsidRDefault="0078262B" w:rsidP="00F15D1E">
            <w:pPr>
              <w:tabs>
                <w:tab w:val="num" w:pos="0"/>
              </w:tabs>
              <w:jc w:val="center"/>
              <w:rPr>
                <w:rFonts w:ascii="Arial" w:hAnsi="Arial" w:cs="Arial"/>
                <w:b/>
                <w:sz w:val="20"/>
              </w:rPr>
            </w:pPr>
            <w:r w:rsidRPr="00680F18">
              <w:rPr>
                <w:rFonts w:ascii="Arial" w:hAnsi="Arial" w:cs="Arial"/>
                <w:b/>
                <w:sz w:val="20"/>
              </w:rPr>
              <w:t xml:space="preserve">Individual </w:t>
            </w:r>
            <w:r>
              <w:rPr>
                <w:rFonts w:ascii="Arial" w:hAnsi="Arial" w:cs="Arial"/>
                <w:b/>
                <w:sz w:val="20"/>
              </w:rPr>
              <w:t xml:space="preserve">Scored </w:t>
            </w:r>
            <w:r w:rsidRPr="00680F18">
              <w:rPr>
                <w:rFonts w:ascii="Arial" w:hAnsi="Arial" w:cs="Arial"/>
                <w:b/>
                <w:sz w:val="20"/>
              </w:rPr>
              <w:t>Sub -Criteria Weighting (%)</w:t>
            </w:r>
          </w:p>
        </w:tc>
      </w:tr>
      <w:tr w:rsidR="0078262B" w:rsidRPr="00B43326" w14:paraId="4FFD1AF0" w14:textId="77777777" w:rsidTr="00F15D1E">
        <w:trPr>
          <w:trHeight w:val="552"/>
          <w:tblHeader/>
        </w:trPr>
        <w:tc>
          <w:tcPr>
            <w:tcW w:w="1908" w:type="dxa"/>
            <w:vMerge w:val="restart"/>
            <w:shd w:val="clear" w:color="auto" w:fill="auto"/>
            <w:vAlign w:val="center"/>
          </w:tcPr>
          <w:p w14:paraId="798F62EF" w14:textId="37725E18" w:rsidR="0078262B" w:rsidRPr="00B43326" w:rsidRDefault="008C0E4F" w:rsidP="00F15D1E">
            <w:pPr>
              <w:tabs>
                <w:tab w:val="num" w:pos="-180"/>
              </w:tabs>
              <w:rPr>
                <w:rFonts w:ascii="Arial" w:hAnsi="Arial" w:cs="Arial"/>
                <w:b/>
                <w:sz w:val="20"/>
              </w:rPr>
            </w:pPr>
            <w:r>
              <w:rPr>
                <w:rFonts w:ascii="Arial" w:hAnsi="Arial" w:cs="Arial"/>
                <w:b/>
                <w:sz w:val="20"/>
              </w:rPr>
              <w:t>Quality</w:t>
            </w:r>
          </w:p>
        </w:tc>
        <w:tc>
          <w:tcPr>
            <w:tcW w:w="1915" w:type="dxa"/>
            <w:vMerge w:val="restart"/>
            <w:shd w:val="clear" w:color="auto" w:fill="auto"/>
            <w:vAlign w:val="center"/>
          </w:tcPr>
          <w:p w14:paraId="0CD36B1B" w14:textId="712295F0" w:rsidR="0078262B" w:rsidRPr="00B43326" w:rsidRDefault="00705386" w:rsidP="00F15D1E">
            <w:pPr>
              <w:tabs>
                <w:tab w:val="num" w:pos="-180"/>
              </w:tabs>
              <w:rPr>
                <w:rFonts w:ascii="Arial" w:hAnsi="Arial" w:cs="Arial"/>
                <w:b/>
                <w:sz w:val="20"/>
              </w:rPr>
            </w:pPr>
            <w:r>
              <w:rPr>
                <w:rFonts w:ascii="Arial" w:hAnsi="Arial" w:cs="Arial"/>
                <w:b/>
                <w:sz w:val="20"/>
              </w:rPr>
              <w:t xml:space="preserve">        70%</w:t>
            </w:r>
          </w:p>
        </w:tc>
        <w:tc>
          <w:tcPr>
            <w:tcW w:w="4394" w:type="dxa"/>
            <w:shd w:val="clear" w:color="auto" w:fill="auto"/>
            <w:vAlign w:val="center"/>
          </w:tcPr>
          <w:p w14:paraId="6300DFB7" w14:textId="27E6D51E" w:rsidR="0078262B" w:rsidRDefault="008C0E4F" w:rsidP="00F15D1E">
            <w:pPr>
              <w:tabs>
                <w:tab w:val="num" w:pos="-180"/>
              </w:tabs>
              <w:rPr>
                <w:rFonts w:ascii="Arial" w:hAnsi="Arial" w:cs="Arial"/>
                <w:sz w:val="20"/>
              </w:rPr>
            </w:pPr>
            <w:r w:rsidRPr="008C0E4F">
              <w:rPr>
                <w:rFonts w:ascii="Arial" w:hAnsi="Arial" w:cs="Arial"/>
                <w:sz w:val="20"/>
              </w:rPr>
              <w:t xml:space="preserve">Bidders are required to provide </w:t>
            </w:r>
            <w:r w:rsidR="00D752C0">
              <w:rPr>
                <w:rFonts w:ascii="Arial" w:hAnsi="Arial" w:cs="Arial"/>
                <w:sz w:val="20"/>
              </w:rPr>
              <w:t xml:space="preserve">two </w:t>
            </w:r>
            <w:r w:rsidRPr="008C0E4F">
              <w:rPr>
                <w:rFonts w:ascii="Arial" w:hAnsi="Arial" w:cs="Arial"/>
                <w:sz w:val="20"/>
              </w:rPr>
              <w:t>example</w:t>
            </w:r>
            <w:r w:rsidR="00D752C0">
              <w:rPr>
                <w:rFonts w:ascii="Arial" w:hAnsi="Arial" w:cs="Arial"/>
                <w:sz w:val="20"/>
              </w:rPr>
              <w:t>s</w:t>
            </w:r>
            <w:r w:rsidRPr="008C0E4F">
              <w:rPr>
                <w:rFonts w:ascii="Arial" w:hAnsi="Arial" w:cs="Arial"/>
                <w:sz w:val="20"/>
              </w:rPr>
              <w:t xml:space="preserve"> of works carried out in the past two years that demonstrate that the Bidder has the relevant experience in delivering works of a comparative scale </w:t>
            </w:r>
          </w:p>
          <w:p w14:paraId="25C09D16" w14:textId="4CAA60EE" w:rsidR="00EC72E8" w:rsidRPr="00B43326" w:rsidRDefault="00EC72E8" w:rsidP="00F15D1E">
            <w:pPr>
              <w:tabs>
                <w:tab w:val="num" w:pos="-180"/>
              </w:tabs>
              <w:rPr>
                <w:rFonts w:ascii="Arial" w:hAnsi="Arial" w:cs="Arial"/>
                <w:sz w:val="20"/>
              </w:rPr>
            </w:pPr>
          </w:p>
        </w:tc>
        <w:tc>
          <w:tcPr>
            <w:tcW w:w="1251" w:type="dxa"/>
            <w:shd w:val="clear" w:color="auto" w:fill="auto"/>
            <w:vAlign w:val="center"/>
          </w:tcPr>
          <w:p w14:paraId="69572A42" w14:textId="209D2702" w:rsidR="0078262B" w:rsidRPr="00B43326" w:rsidRDefault="00B26D9B" w:rsidP="00F15D1E">
            <w:pPr>
              <w:tabs>
                <w:tab w:val="num" w:pos="0"/>
              </w:tabs>
              <w:rPr>
                <w:rFonts w:ascii="Arial" w:hAnsi="Arial" w:cs="Arial"/>
                <w:sz w:val="20"/>
              </w:rPr>
            </w:pPr>
            <w:r>
              <w:rPr>
                <w:rFonts w:ascii="Arial" w:hAnsi="Arial" w:cs="Arial"/>
                <w:sz w:val="20"/>
              </w:rPr>
              <w:t>30</w:t>
            </w:r>
          </w:p>
        </w:tc>
      </w:tr>
      <w:tr w:rsidR="0078262B" w:rsidRPr="00B43326" w14:paraId="081AE1A1" w14:textId="77777777" w:rsidTr="00F15D1E">
        <w:trPr>
          <w:trHeight w:val="552"/>
          <w:tblHeader/>
        </w:trPr>
        <w:tc>
          <w:tcPr>
            <w:tcW w:w="1908" w:type="dxa"/>
            <w:vMerge/>
            <w:shd w:val="clear" w:color="auto" w:fill="auto"/>
            <w:vAlign w:val="center"/>
          </w:tcPr>
          <w:p w14:paraId="3BFF57C8" w14:textId="77777777" w:rsidR="0078262B" w:rsidRPr="00B43326" w:rsidRDefault="0078262B" w:rsidP="00F15D1E">
            <w:pPr>
              <w:tabs>
                <w:tab w:val="num" w:pos="-180"/>
              </w:tabs>
              <w:rPr>
                <w:rFonts w:ascii="Arial" w:hAnsi="Arial" w:cs="Arial"/>
                <w:b/>
                <w:sz w:val="20"/>
              </w:rPr>
            </w:pPr>
          </w:p>
        </w:tc>
        <w:tc>
          <w:tcPr>
            <w:tcW w:w="1915" w:type="dxa"/>
            <w:vMerge/>
            <w:shd w:val="clear" w:color="auto" w:fill="auto"/>
            <w:vAlign w:val="center"/>
          </w:tcPr>
          <w:p w14:paraId="4DD77164" w14:textId="77777777" w:rsidR="0078262B" w:rsidRPr="00B43326" w:rsidRDefault="0078262B" w:rsidP="00F15D1E">
            <w:pPr>
              <w:tabs>
                <w:tab w:val="num" w:pos="-180"/>
              </w:tabs>
              <w:rPr>
                <w:rFonts w:ascii="Arial" w:hAnsi="Arial" w:cs="Arial"/>
                <w:b/>
                <w:sz w:val="20"/>
              </w:rPr>
            </w:pPr>
          </w:p>
        </w:tc>
        <w:tc>
          <w:tcPr>
            <w:tcW w:w="4394" w:type="dxa"/>
            <w:shd w:val="clear" w:color="auto" w:fill="auto"/>
            <w:vAlign w:val="center"/>
          </w:tcPr>
          <w:p w14:paraId="474A76A8" w14:textId="17D0E1E3" w:rsidR="00820202" w:rsidRDefault="00820202" w:rsidP="00F15D1E">
            <w:pPr>
              <w:tabs>
                <w:tab w:val="num" w:pos="-180"/>
              </w:tabs>
              <w:rPr>
                <w:rFonts w:ascii="Arial" w:hAnsi="Arial" w:cs="Arial"/>
                <w:sz w:val="20"/>
              </w:rPr>
            </w:pPr>
            <w:r w:rsidRPr="00820202">
              <w:rPr>
                <w:rFonts w:ascii="Arial" w:hAnsi="Arial" w:cs="Arial"/>
                <w:sz w:val="20"/>
              </w:rPr>
              <w:t>Can you provide a detailed proposal of how you would meet our requirements in the timescale given and provide details of your methodology</w:t>
            </w:r>
          </w:p>
          <w:p w14:paraId="5D25EC15" w14:textId="0F23BF6C" w:rsidR="004A50D9" w:rsidRPr="00B43326" w:rsidRDefault="004A50D9" w:rsidP="00F15D1E">
            <w:pPr>
              <w:tabs>
                <w:tab w:val="num" w:pos="-180"/>
              </w:tabs>
              <w:rPr>
                <w:rFonts w:ascii="Arial" w:hAnsi="Arial" w:cs="Arial"/>
                <w:sz w:val="20"/>
              </w:rPr>
            </w:pPr>
          </w:p>
        </w:tc>
        <w:tc>
          <w:tcPr>
            <w:tcW w:w="1251" w:type="dxa"/>
            <w:shd w:val="clear" w:color="auto" w:fill="auto"/>
            <w:vAlign w:val="center"/>
          </w:tcPr>
          <w:p w14:paraId="12DECAE8" w14:textId="6095074F" w:rsidR="0078262B" w:rsidRPr="00B43326" w:rsidRDefault="00B26D9B" w:rsidP="00F15D1E">
            <w:pPr>
              <w:tabs>
                <w:tab w:val="num" w:pos="0"/>
              </w:tabs>
              <w:rPr>
                <w:rFonts w:ascii="Arial" w:hAnsi="Arial" w:cs="Arial"/>
                <w:sz w:val="20"/>
              </w:rPr>
            </w:pPr>
            <w:r>
              <w:rPr>
                <w:rFonts w:ascii="Arial" w:hAnsi="Arial" w:cs="Arial"/>
                <w:sz w:val="20"/>
              </w:rPr>
              <w:t>20</w:t>
            </w:r>
          </w:p>
        </w:tc>
      </w:tr>
      <w:tr w:rsidR="0078262B" w:rsidRPr="00B43326" w14:paraId="0BEF8DCA" w14:textId="77777777" w:rsidTr="00F15D1E">
        <w:trPr>
          <w:trHeight w:val="552"/>
          <w:tblHeader/>
        </w:trPr>
        <w:tc>
          <w:tcPr>
            <w:tcW w:w="1908" w:type="dxa"/>
            <w:vMerge/>
            <w:shd w:val="clear" w:color="auto" w:fill="auto"/>
            <w:vAlign w:val="center"/>
          </w:tcPr>
          <w:p w14:paraId="0A4E8B93" w14:textId="77777777" w:rsidR="0078262B" w:rsidRPr="00B43326" w:rsidRDefault="0078262B" w:rsidP="00F15D1E">
            <w:pPr>
              <w:tabs>
                <w:tab w:val="num" w:pos="-180"/>
              </w:tabs>
              <w:rPr>
                <w:rFonts w:ascii="Arial" w:hAnsi="Arial" w:cs="Arial"/>
                <w:b/>
                <w:sz w:val="20"/>
              </w:rPr>
            </w:pPr>
          </w:p>
        </w:tc>
        <w:tc>
          <w:tcPr>
            <w:tcW w:w="1915" w:type="dxa"/>
            <w:vMerge/>
            <w:shd w:val="clear" w:color="auto" w:fill="auto"/>
            <w:vAlign w:val="center"/>
          </w:tcPr>
          <w:p w14:paraId="024D2EB8" w14:textId="77777777" w:rsidR="0078262B" w:rsidRPr="00B43326" w:rsidRDefault="0078262B" w:rsidP="00F15D1E">
            <w:pPr>
              <w:tabs>
                <w:tab w:val="num" w:pos="-180"/>
              </w:tabs>
              <w:rPr>
                <w:rFonts w:ascii="Arial" w:hAnsi="Arial" w:cs="Arial"/>
                <w:b/>
                <w:sz w:val="20"/>
              </w:rPr>
            </w:pPr>
          </w:p>
        </w:tc>
        <w:tc>
          <w:tcPr>
            <w:tcW w:w="4394" w:type="dxa"/>
            <w:shd w:val="clear" w:color="auto" w:fill="auto"/>
            <w:vAlign w:val="center"/>
          </w:tcPr>
          <w:p w14:paraId="1C08CAF3" w14:textId="1F79978A" w:rsidR="00705386" w:rsidRPr="00705386" w:rsidRDefault="00705386" w:rsidP="00705386">
            <w:pPr>
              <w:tabs>
                <w:tab w:val="num" w:pos="-180"/>
              </w:tabs>
              <w:rPr>
                <w:rFonts w:ascii="Arial" w:hAnsi="Arial" w:cs="Arial"/>
                <w:sz w:val="20"/>
              </w:rPr>
            </w:pPr>
            <w:r w:rsidRPr="00705386">
              <w:rPr>
                <w:rFonts w:ascii="Arial" w:hAnsi="Arial" w:cs="Arial"/>
                <w:sz w:val="20"/>
              </w:rPr>
              <w:t>Bidders are required to provide an overview of the key personnel who will</w:t>
            </w:r>
            <w:r>
              <w:rPr>
                <w:rFonts w:ascii="Arial" w:hAnsi="Arial" w:cs="Arial"/>
                <w:sz w:val="20"/>
              </w:rPr>
              <w:t xml:space="preserve"> undertake this work</w:t>
            </w:r>
            <w:r w:rsidRPr="00705386">
              <w:rPr>
                <w:rFonts w:ascii="Arial" w:hAnsi="Arial" w:cs="Arial"/>
                <w:sz w:val="20"/>
              </w:rPr>
              <w:t>, including their qualifications, experience and any professional associations.</w:t>
            </w:r>
          </w:p>
          <w:p w14:paraId="6605F1AD" w14:textId="77777777" w:rsidR="0078262B" w:rsidRPr="00B43326" w:rsidRDefault="0078262B" w:rsidP="00F15D1E">
            <w:pPr>
              <w:tabs>
                <w:tab w:val="num" w:pos="-180"/>
              </w:tabs>
              <w:rPr>
                <w:rFonts w:ascii="Arial" w:hAnsi="Arial" w:cs="Arial"/>
                <w:sz w:val="20"/>
              </w:rPr>
            </w:pPr>
          </w:p>
        </w:tc>
        <w:tc>
          <w:tcPr>
            <w:tcW w:w="1251" w:type="dxa"/>
            <w:shd w:val="clear" w:color="auto" w:fill="auto"/>
            <w:vAlign w:val="center"/>
          </w:tcPr>
          <w:p w14:paraId="0D1579D5" w14:textId="6C7126BB" w:rsidR="0078262B" w:rsidRPr="00B43326" w:rsidRDefault="00B26D9B" w:rsidP="00F15D1E">
            <w:pPr>
              <w:tabs>
                <w:tab w:val="num" w:pos="0"/>
              </w:tabs>
              <w:rPr>
                <w:rFonts w:ascii="Arial" w:hAnsi="Arial" w:cs="Arial"/>
                <w:sz w:val="20"/>
              </w:rPr>
            </w:pPr>
            <w:r>
              <w:rPr>
                <w:rFonts w:ascii="Arial" w:hAnsi="Arial" w:cs="Arial"/>
                <w:sz w:val="20"/>
              </w:rPr>
              <w:t>20</w:t>
            </w:r>
          </w:p>
        </w:tc>
      </w:tr>
      <w:tr w:rsidR="0078262B" w:rsidRPr="00B43326" w14:paraId="19AEE35F" w14:textId="77777777" w:rsidTr="00F15D1E">
        <w:trPr>
          <w:trHeight w:val="553"/>
        </w:trPr>
        <w:tc>
          <w:tcPr>
            <w:tcW w:w="1908" w:type="dxa"/>
            <w:tcBorders>
              <w:left w:val="nil"/>
              <w:bottom w:val="nil"/>
            </w:tcBorders>
            <w:shd w:val="clear" w:color="auto" w:fill="auto"/>
            <w:vAlign w:val="center"/>
          </w:tcPr>
          <w:p w14:paraId="34568EDD" w14:textId="77777777" w:rsidR="0078262B" w:rsidRPr="00B43326" w:rsidRDefault="0078262B" w:rsidP="00F15D1E">
            <w:pPr>
              <w:tabs>
                <w:tab w:val="num" w:pos="-180"/>
              </w:tabs>
              <w:ind w:hanging="540"/>
              <w:jc w:val="center"/>
              <w:rPr>
                <w:rFonts w:ascii="Arial" w:hAnsi="Arial" w:cs="Arial"/>
                <w:sz w:val="20"/>
              </w:rPr>
            </w:pPr>
          </w:p>
        </w:tc>
        <w:tc>
          <w:tcPr>
            <w:tcW w:w="1915" w:type="dxa"/>
            <w:tcBorders>
              <w:right w:val="single" w:sz="4" w:space="0" w:color="auto"/>
            </w:tcBorders>
            <w:shd w:val="clear" w:color="auto" w:fill="auto"/>
            <w:vAlign w:val="center"/>
          </w:tcPr>
          <w:p w14:paraId="77B376E5" w14:textId="77777777" w:rsidR="0078262B" w:rsidRPr="003A0CFA" w:rsidRDefault="0078262B" w:rsidP="00F15D1E">
            <w:pPr>
              <w:tabs>
                <w:tab w:val="num" w:pos="-180"/>
              </w:tabs>
              <w:jc w:val="center"/>
              <w:rPr>
                <w:rFonts w:ascii="Arial" w:hAnsi="Arial" w:cs="Arial"/>
                <w:b/>
                <w:sz w:val="18"/>
                <w:szCs w:val="18"/>
              </w:rPr>
            </w:pPr>
            <w:r w:rsidRPr="00B43326">
              <w:rPr>
                <w:rFonts w:ascii="Arial" w:hAnsi="Arial" w:cs="Arial"/>
                <w:b/>
                <w:sz w:val="20"/>
              </w:rPr>
              <w:t xml:space="preserve">Total = </w:t>
            </w:r>
            <w:r>
              <w:rPr>
                <w:rFonts w:ascii="Arial" w:hAnsi="Arial" w:cs="Arial"/>
                <w:b/>
                <w:sz w:val="20"/>
              </w:rPr>
              <w:t>100</w:t>
            </w:r>
            <w:r>
              <w:rPr>
                <w:rFonts w:ascii="Arial" w:hAnsi="Arial" w:cs="Arial"/>
                <w:b/>
                <w:sz w:val="18"/>
                <w:szCs w:val="18"/>
              </w:rPr>
              <w:t>%</w:t>
            </w:r>
          </w:p>
        </w:tc>
        <w:tc>
          <w:tcPr>
            <w:tcW w:w="4394" w:type="dxa"/>
            <w:tcBorders>
              <w:left w:val="single" w:sz="4" w:space="0" w:color="auto"/>
              <w:bottom w:val="nil"/>
              <w:right w:val="nil"/>
            </w:tcBorders>
            <w:shd w:val="clear" w:color="auto" w:fill="auto"/>
            <w:vAlign w:val="center"/>
          </w:tcPr>
          <w:p w14:paraId="3AE51B63" w14:textId="77777777" w:rsidR="0078262B" w:rsidRPr="004B3C1E" w:rsidRDefault="0078262B" w:rsidP="00F15D1E">
            <w:pPr>
              <w:tabs>
                <w:tab w:val="num" w:pos="-180"/>
              </w:tabs>
              <w:rPr>
                <w:rFonts w:ascii="Arial" w:hAnsi="Arial" w:cs="Arial"/>
                <w:sz w:val="20"/>
                <w:highlight w:val="yellow"/>
              </w:rPr>
            </w:pPr>
          </w:p>
        </w:tc>
        <w:tc>
          <w:tcPr>
            <w:tcW w:w="1251" w:type="dxa"/>
            <w:tcBorders>
              <w:left w:val="nil"/>
              <w:bottom w:val="nil"/>
              <w:right w:val="nil"/>
            </w:tcBorders>
            <w:shd w:val="clear" w:color="auto" w:fill="auto"/>
            <w:vAlign w:val="center"/>
          </w:tcPr>
          <w:p w14:paraId="025889E6" w14:textId="77777777" w:rsidR="0078262B" w:rsidRPr="004B3C1E" w:rsidRDefault="0078262B" w:rsidP="00F15D1E">
            <w:pPr>
              <w:tabs>
                <w:tab w:val="num" w:pos="-180"/>
              </w:tabs>
              <w:ind w:hanging="540"/>
              <w:jc w:val="center"/>
              <w:rPr>
                <w:rFonts w:ascii="Arial" w:hAnsi="Arial" w:cs="Arial"/>
                <w:sz w:val="20"/>
                <w:highlight w:val="yellow"/>
              </w:rPr>
            </w:pPr>
          </w:p>
        </w:tc>
      </w:tr>
    </w:tbl>
    <w:p w14:paraId="18E11AA4" w14:textId="3AAA401D" w:rsidR="0078262B" w:rsidRDefault="0078262B" w:rsidP="0078262B">
      <w:pPr>
        <w:rPr>
          <w:rFonts w:ascii="Arial" w:hAnsi="Arial" w:cs="Arial"/>
          <w:b/>
        </w:rPr>
      </w:pPr>
    </w:p>
    <w:p w14:paraId="744E537F" w14:textId="77777777" w:rsidR="00A00B13" w:rsidRDefault="00A00B13" w:rsidP="0078262B">
      <w:pPr>
        <w:spacing w:after="120"/>
        <w:ind w:left="-181"/>
        <w:rPr>
          <w:rFonts w:ascii="Arial" w:hAnsi="Arial" w:cs="Arial"/>
          <w:b/>
        </w:rPr>
      </w:pPr>
    </w:p>
    <w:p w14:paraId="451557FF" w14:textId="77777777" w:rsidR="00A00B13" w:rsidRDefault="00A00B13" w:rsidP="0078262B">
      <w:pPr>
        <w:spacing w:after="120"/>
        <w:ind w:left="-181"/>
        <w:rPr>
          <w:rFonts w:ascii="Arial" w:hAnsi="Arial" w:cs="Arial"/>
          <w:b/>
        </w:rPr>
      </w:pPr>
    </w:p>
    <w:p w14:paraId="0EC7B1CA" w14:textId="7BE61735" w:rsidR="0078262B" w:rsidRPr="00597ADD" w:rsidRDefault="0078262B" w:rsidP="0078262B">
      <w:pPr>
        <w:spacing w:after="120"/>
        <w:ind w:left="-181"/>
        <w:rPr>
          <w:rFonts w:ascii="Arial" w:hAnsi="Arial" w:cs="Arial"/>
          <w:b/>
        </w:rPr>
      </w:pPr>
      <w:r w:rsidRPr="00A00B13">
        <w:rPr>
          <w:rFonts w:ascii="Arial" w:hAnsi="Arial" w:cs="Arial"/>
          <w:b/>
        </w:rPr>
        <w:lastRenderedPageBreak/>
        <w:t>Financial/Pricing Criteria</w:t>
      </w:r>
      <w:r>
        <w:rPr>
          <w:rFonts w:ascii="Arial" w:hAnsi="Arial" w:cs="Arial"/>
          <w:b/>
        </w:rPr>
        <w:t xml:space="preserve"> </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tblGrid>
      <w:tr w:rsidR="0078262B" w:rsidRPr="00B43326" w14:paraId="02A56A6A" w14:textId="77777777" w:rsidTr="00F15D1E">
        <w:trPr>
          <w:cantSplit/>
          <w:tblHeader/>
        </w:trPr>
        <w:tc>
          <w:tcPr>
            <w:tcW w:w="1908" w:type="dxa"/>
            <w:shd w:val="clear" w:color="auto" w:fill="auto"/>
            <w:vAlign w:val="center"/>
          </w:tcPr>
          <w:p w14:paraId="1DFC4C4E" w14:textId="77777777" w:rsidR="0078262B" w:rsidRPr="00160800" w:rsidRDefault="0078262B" w:rsidP="00F15D1E">
            <w:pPr>
              <w:tabs>
                <w:tab w:val="num" w:pos="-180"/>
              </w:tabs>
              <w:jc w:val="center"/>
              <w:rPr>
                <w:rFonts w:ascii="Arial" w:hAnsi="Arial" w:cs="Arial"/>
                <w:b/>
                <w:sz w:val="20"/>
              </w:rPr>
            </w:pPr>
            <w:r w:rsidRPr="00160800">
              <w:rPr>
                <w:rFonts w:ascii="Arial" w:hAnsi="Arial" w:cs="Arial"/>
                <w:b/>
                <w:sz w:val="20"/>
              </w:rPr>
              <w:t>Primary Financial/Pricing Criteria</w:t>
            </w:r>
          </w:p>
        </w:tc>
        <w:tc>
          <w:tcPr>
            <w:tcW w:w="1915" w:type="dxa"/>
            <w:shd w:val="clear" w:color="auto" w:fill="auto"/>
            <w:vAlign w:val="center"/>
          </w:tcPr>
          <w:p w14:paraId="73080F78" w14:textId="77777777" w:rsidR="0078262B" w:rsidRPr="00160800" w:rsidRDefault="0078262B" w:rsidP="00F15D1E">
            <w:pPr>
              <w:tabs>
                <w:tab w:val="num" w:pos="-180"/>
              </w:tabs>
              <w:rPr>
                <w:rFonts w:ascii="Arial" w:hAnsi="Arial" w:cs="Arial"/>
                <w:b/>
                <w:sz w:val="20"/>
              </w:rPr>
            </w:pPr>
            <w:r w:rsidRPr="00160800">
              <w:rPr>
                <w:rFonts w:ascii="Arial" w:hAnsi="Arial" w:cs="Arial"/>
                <w:b/>
                <w:sz w:val="20"/>
              </w:rPr>
              <w:t>Financial/Pricing Weighting (%)</w:t>
            </w:r>
          </w:p>
        </w:tc>
        <w:tc>
          <w:tcPr>
            <w:tcW w:w="4394" w:type="dxa"/>
            <w:shd w:val="clear" w:color="auto" w:fill="auto"/>
            <w:vAlign w:val="center"/>
          </w:tcPr>
          <w:p w14:paraId="17466535" w14:textId="77777777" w:rsidR="0078262B" w:rsidRPr="00160800" w:rsidRDefault="0078262B" w:rsidP="00F15D1E">
            <w:pPr>
              <w:tabs>
                <w:tab w:val="num" w:pos="-180"/>
              </w:tabs>
              <w:jc w:val="center"/>
              <w:rPr>
                <w:rFonts w:ascii="Arial" w:hAnsi="Arial" w:cs="Arial"/>
                <w:b/>
                <w:sz w:val="20"/>
              </w:rPr>
            </w:pPr>
            <w:r w:rsidRPr="00160800">
              <w:rPr>
                <w:rFonts w:ascii="Arial" w:hAnsi="Arial" w:cs="Arial"/>
                <w:b/>
                <w:sz w:val="20"/>
              </w:rPr>
              <w:t>Description</w:t>
            </w:r>
          </w:p>
        </w:tc>
      </w:tr>
      <w:tr w:rsidR="0078262B" w:rsidRPr="00B43326" w14:paraId="14883395" w14:textId="77777777" w:rsidTr="00F15D1E">
        <w:trPr>
          <w:trHeight w:val="552"/>
        </w:trPr>
        <w:tc>
          <w:tcPr>
            <w:tcW w:w="1908" w:type="dxa"/>
            <w:shd w:val="clear" w:color="auto" w:fill="auto"/>
            <w:vAlign w:val="center"/>
          </w:tcPr>
          <w:p w14:paraId="1EF014EA" w14:textId="77777777" w:rsidR="0078262B" w:rsidRPr="00B43326" w:rsidRDefault="0078262B" w:rsidP="00F15D1E">
            <w:pPr>
              <w:tabs>
                <w:tab w:val="num" w:pos="-180"/>
              </w:tabs>
              <w:rPr>
                <w:rFonts w:ascii="Arial" w:hAnsi="Arial" w:cs="Arial"/>
                <w:b/>
                <w:sz w:val="20"/>
              </w:rPr>
            </w:pPr>
            <w:r>
              <w:rPr>
                <w:rFonts w:ascii="Arial" w:hAnsi="Arial" w:cs="Arial"/>
                <w:b/>
                <w:sz w:val="20"/>
              </w:rPr>
              <w:t>Pricing Requirements</w:t>
            </w:r>
          </w:p>
        </w:tc>
        <w:tc>
          <w:tcPr>
            <w:tcW w:w="1915" w:type="dxa"/>
            <w:shd w:val="clear" w:color="auto" w:fill="auto"/>
            <w:vAlign w:val="center"/>
          </w:tcPr>
          <w:p w14:paraId="7B5F1585" w14:textId="5619F83D" w:rsidR="0078262B" w:rsidRPr="004B3C1E" w:rsidRDefault="00705386" w:rsidP="00F15D1E">
            <w:pPr>
              <w:tabs>
                <w:tab w:val="num" w:pos="-180"/>
              </w:tabs>
              <w:rPr>
                <w:rFonts w:ascii="Arial" w:hAnsi="Arial" w:cs="Arial"/>
                <w:b/>
                <w:sz w:val="20"/>
              </w:rPr>
            </w:pPr>
            <w:r>
              <w:rPr>
                <w:rFonts w:ascii="Arial" w:hAnsi="Arial" w:cs="Arial"/>
                <w:b/>
                <w:sz w:val="20"/>
              </w:rPr>
              <w:t xml:space="preserve">          30%</w:t>
            </w:r>
          </w:p>
        </w:tc>
        <w:tc>
          <w:tcPr>
            <w:tcW w:w="4394" w:type="dxa"/>
            <w:shd w:val="clear" w:color="auto" w:fill="auto"/>
            <w:vAlign w:val="center"/>
          </w:tcPr>
          <w:p w14:paraId="09C98F39" w14:textId="77777777" w:rsidR="0078262B" w:rsidRPr="00DA222C" w:rsidRDefault="0078262B" w:rsidP="00F15D1E">
            <w:pPr>
              <w:tabs>
                <w:tab w:val="num" w:pos="-180"/>
              </w:tabs>
              <w:rPr>
                <w:rFonts w:ascii="Arial" w:hAnsi="Arial" w:cs="Arial"/>
                <w:b/>
                <w:sz w:val="20"/>
              </w:rPr>
            </w:pPr>
            <w:r w:rsidRPr="00DA63C3">
              <w:rPr>
                <w:rFonts w:ascii="Arial" w:hAnsi="Arial" w:cs="Arial"/>
                <w:b/>
                <w:sz w:val="20"/>
              </w:rPr>
              <w:t>Refer to the Pricing Schedule</w:t>
            </w:r>
          </w:p>
        </w:tc>
      </w:tr>
      <w:tr w:rsidR="0078262B" w:rsidRPr="00B43326" w14:paraId="28C94AE1" w14:textId="77777777" w:rsidTr="00F15D1E">
        <w:trPr>
          <w:trHeight w:val="553"/>
        </w:trPr>
        <w:tc>
          <w:tcPr>
            <w:tcW w:w="1908" w:type="dxa"/>
            <w:tcBorders>
              <w:left w:val="nil"/>
              <w:bottom w:val="nil"/>
            </w:tcBorders>
            <w:shd w:val="clear" w:color="auto" w:fill="auto"/>
            <w:vAlign w:val="center"/>
          </w:tcPr>
          <w:p w14:paraId="482FA59C" w14:textId="77777777" w:rsidR="0078262B" w:rsidRPr="00B43326" w:rsidRDefault="0078262B" w:rsidP="00F15D1E">
            <w:pPr>
              <w:tabs>
                <w:tab w:val="num" w:pos="-180"/>
              </w:tabs>
              <w:ind w:hanging="540"/>
              <w:jc w:val="center"/>
              <w:rPr>
                <w:rFonts w:ascii="Arial" w:hAnsi="Arial" w:cs="Arial"/>
                <w:sz w:val="20"/>
              </w:rPr>
            </w:pPr>
          </w:p>
        </w:tc>
        <w:tc>
          <w:tcPr>
            <w:tcW w:w="1915" w:type="dxa"/>
            <w:tcBorders>
              <w:right w:val="single" w:sz="4" w:space="0" w:color="auto"/>
            </w:tcBorders>
            <w:shd w:val="clear" w:color="auto" w:fill="auto"/>
            <w:vAlign w:val="center"/>
          </w:tcPr>
          <w:p w14:paraId="66F11A46" w14:textId="77777777" w:rsidR="0078262B" w:rsidRPr="00B43326" w:rsidRDefault="0078262B" w:rsidP="00F15D1E">
            <w:pPr>
              <w:tabs>
                <w:tab w:val="num" w:pos="-180"/>
              </w:tabs>
              <w:jc w:val="center"/>
              <w:rPr>
                <w:rFonts w:ascii="Arial" w:hAnsi="Arial" w:cs="Arial"/>
                <w:sz w:val="20"/>
              </w:rPr>
            </w:pPr>
            <w:r w:rsidRPr="00B43326">
              <w:rPr>
                <w:rFonts w:ascii="Arial" w:hAnsi="Arial" w:cs="Arial"/>
                <w:b/>
                <w:sz w:val="20"/>
              </w:rPr>
              <w:t xml:space="preserve">Total = </w:t>
            </w:r>
            <w:r w:rsidRPr="00F54E2A">
              <w:rPr>
                <w:rFonts w:ascii="Arial" w:hAnsi="Arial" w:cs="Arial"/>
                <w:b/>
                <w:sz w:val="20"/>
              </w:rPr>
              <w:t>100%</w:t>
            </w:r>
          </w:p>
        </w:tc>
        <w:tc>
          <w:tcPr>
            <w:tcW w:w="4394" w:type="dxa"/>
            <w:tcBorders>
              <w:left w:val="single" w:sz="4" w:space="0" w:color="auto"/>
              <w:bottom w:val="nil"/>
              <w:right w:val="nil"/>
            </w:tcBorders>
            <w:shd w:val="clear" w:color="auto" w:fill="auto"/>
            <w:vAlign w:val="center"/>
          </w:tcPr>
          <w:p w14:paraId="4A89F002" w14:textId="77777777" w:rsidR="0078262B" w:rsidRPr="004B3C1E" w:rsidRDefault="0078262B" w:rsidP="00E96AA4">
            <w:pPr>
              <w:tabs>
                <w:tab w:val="num" w:pos="-180"/>
              </w:tabs>
              <w:rPr>
                <w:rFonts w:ascii="Arial" w:hAnsi="Arial" w:cs="Arial"/>
                <w:sz w:val="20"/>
                <w:highlight w:val="yellow"/>
              </w:rPr>
            </w:pPr>
          </w:p>
        </w:tc>
      </w:tr>
    </w:tbl>
    <w:p w14:paraId="2CD5956D" w14:textId="77777777" w:rsidR="0078262B" w:rsidRDefault="0078262B" w:rsidP="00E96AA4"/>
    <w:p w14:paraId="18C006DB" w14:textId="77777777" w:rsidR="00472783" w:rsidRDefault="00472783" w:rsidP="00E96AA4"/>
    <w:p w14:paraId="6C2313EF" w14:textId="77777777" w:rsidR="00472783" w:rsidRDefault="00472783" w:rsidP="00E96AA4"/>
    <w:p w14:paraId="34C271E5" w14:textId="77777777" w:rsidR="00472783" w:rsidRDefault="00472783" w:rsidP="00E96AA4"/>
    <w:p w14:paraId="41E45C86" w14:textId="77777777" w:rsidR="00472783" w:rsidRDefault="00472783" w:rsidP="00E96AA4"/>
    <w:p w14:paraId="4EE331AC" w14:textId="77777777" w:rsidR="00472783" w:rsidRDefault="00472783" w:rsidP="00E96AA4"/>
    <w:p w14:paraId="6E110F24" w14:textId="77777777" w:rsidR="00472783" w:rsidRDefault="00472783" w:rsidP="00E96AA4"/>
    <w:p w14:paraId="33C11ACB" w14:textId="077C7F15" w:rsidR="00472783" w:rsidRPr="006A1D8D" w:rsidRDefault="00472783" w:rsidP="00E96AA4">
      <w:pPr>
        <w:rPr>
          <w:rFonts w:ascii="Arial" w:hAnsi="Arial" w:cs="Arial"/>
          <w:b/>
          <w:bCs/>
        </w:rPr>
      </w:pPr>
      <w:r w:rsidRPr="006A1D8D">
        <w:rPr>
          <w:rFonts w:ascii="Arial" w:hAnsi="Arial" w:cs="Arial"/>
          <w:b/>
          <w:bCs/>
        </w:rPr>
        <w:t>A</w:t>
      </w:r>
      <w:r w:rsidR="005F6E69">
        <w:rPr>
          <w:rFonts w:ascii="Arial" w:hAnsi="Arial" w:cs="Arial"/>
          <w:b/>
          <w:bCs/>
        </w:rPr>
        <w:t>nnex 2</w:t>
      </w:r>
    </w:p>
    <w:p w14:paraId="6F4333AB" w14:textId="77777777" w:rsidR="00472783" w:rsidRDefault="00472783" w:rsidP="00E96AA4"/>
    <w:p w14:paraId="36856CC5" w14:textId="7DDEDF04" w:rsidR="00472783" w:rsidRPr="006A1D8D" w:rsidRDefault="00472783" w:rsidP="00E96AA4">
      <w:pPr>
        <w:rPr>
          <w:rFonts w:ascii="Arial" w:hAnsi="Arial" w:cs="Arial"/>
        </w:rPr>
      </w:pPr>
      <w:r w:rsidRPr="006A1D8D">
        <w:rPr>
          <w:rFonts w:ascii="Arial" w:hAnsi="Arial" w:cs="Arial"/>
        </w:rPr>
        <w:t>Water System Schematics:</w:t>
      </w:r>
    </w:p>
    <w:p w14:paraId="31926031" w14:textId="77777777" w:rsidR="00472783" w:rsidRPr="006A1D8D" w:rsidRDefault="00472783" w:rsidP="00E96AA4">
      <w:pPr>
        <w:rPr>
          <w:rFonts w:ascii="Arial" w:hAnsi="Arial" w:cs="Arial"/>
        </w:rPr>
      </w:pPr>
    </w:p>
    <w:p w14:paraId="0DFEAD36" w14:textId="3BCF0349" w:rsidR="00472783" w:rsidRDefault="00472783" w:rsidP="00E96AA4">
      <w:pPr>
        <w:rPr>
          <w:rFonts w:ascii="Arial" w:hAnsi="Arial" w:cs="Arial"/>
          <w:b/>
          <w:bCs/>
        </w:rPr>
      </w:pPr>
      <w:r w:rsidRPr="002B711E">
        <w:rPr>
          <w:rFonts w:ascii="Arial" w:hAnsi="Arial" w:cs="Arial"/>
          <w:b/>
          <w:bCs/>
        </w:rPr>
        <w:t>Main Site Morriston</w:t>
      </w:r>
      <w:r w:rsidR="002B711E">
        <w:rPr>
          <w:rFonts w:ascii="Arial" w:hAnsi="Arial" w:cs="Arial"/>
          <w:b/>
          <w:bCs/>
        </w:rPr>
        <w:t xml:space="preserve"> </w:t>
      </w:r>
      <w:bookmarkStart w:id="46" w:name="_Hlk159415818"/>
      <w:r w:rsidR="002B711E">
        <w:rPr>
          <w:rFonts w:ascii="Arial" w:hAnsi="Arial" w:cs="Arial"/>
          <w:b/>
          <w:bCs/>
        </w:rPr>
        <w:t xml:space="preserve">Schematics </w:t>
      </w:r>
    </w:p>
    <w:p w14:paraId="123788FD" w14:textId="77777777" w:rsidR="00D14101" w:rsidRPr="002B711E" w:rsidRDefault="00D14101" w:rsidP="00E96AA4">
      <w:pPr>
        <w:rPr>
          <w:rFonts w:ascii="Arial" w:hAnsi="Arial" w:cs="Arial"/>
          <w:b/>
          <w:bCs/>
        </w:rPr>
      </w:pPr>
    </w:p>
    <w:p w14:paraId="78C99FBD" w14:textId="77777777" w:rsidR="00472783" w:rsidRDefault="00472783" w:rsidP="00E96AA4"/>
    <w:bookmarkEnd w:id="46"/>
    <w:p w14:paraId="6BB78058" w14:textId="39D8A2E8" w:rsidR="00472783" w:rsidRDefault="00F66358" w:rsidP="00E96AA4">
      <w:r>
        <w:rPr>
          <w:rStyle w:val="Strong"/>
        </w:rPr>
        <w:t>XXXXX redacted under FOI Section 40</w:t>
      </w:r>
    </w:p>
    <w:p w14:paraId="11BC76D9" w14:textId="77777777" w:rsidR="00472783" w:rsidRDefault="00472783" w:rsidP="00E96AA4"/>
    <w:p w14:paraId="169D373C" w14:textId="5E9625A9" w:rsidR="00472783" w:rsidRDefault="00472783" w:rsidP="00E96AA4">
      <w:pPr>
        <w:rPr>
          <w:rFonts w:ascii="Arial" w:hAnsi="Arial" w:cs="Arial"/>
          <w:b/>
          <w:bCs/>
        </w:rPr>
      </w:pPr>
      <w:r w:rsidRPr="002B711E">
        <w:rPr>
          <w:rFonts w:ascii="Arial" w:hAnsi="Arial" w:cs="Arial"/>
          <w:b/>
          <w:bCs/>
        </w:rPr>
        <w:t>Swansea Vale</w:t>
      </w:r>
      <w:r w:rsidR="006A1D8D" w:rsidRPr="002B711E">
        <w:rPr>
          <w:rFonts w:ascii="Arial" w:hAnsi="Arial" w:cs="Arial"/>
          <w:b/>
          <w:bCs/>
        </w:rPr>
        <w:t xml:space="preserve"> Site</w:t>
      </w:r>
      <w:r w:rsidR="002B711E">
        <w:rPr>
          <w:rFonts w:ascii="Arial" w:hAnsi="Arial" w:cs="Arial"/>
          <w:b/>
          <w:bCs/>
        </w:rPr>
        <w:t xml:space="preserve"> Schematics </w:t>
      </w:r>
    </w:p>
    <w:p w14:paraId="4727549C" w14:textId="77777777" w:rsidR="00D14101" w:rsidRPr="002B711E" w:rsidRDefault="00D14101" w:rsidP="00E96AA4">
      <w:pPr>
        <w:rPr>
          <w:rFonts w:ascii="Arial" w:hAnsi="Arial" w:cs="Arial"/>
          <w:b/>
          <w:bCs/>
        </w:rPr>
      </w:pPr>
    </w:p>
    <w:p w14:paraId="0A5A5C4A" w14:textId="77777777" w:rsidR="00472783" w:rsidRDefault="00472783" w:rsidP="00E96AA4"/>
    <w:p w14:paraId="4D84A87F" w14:textId="1775826C" w:rsidR="00472783" w:rsidRDefault="00F66358" w:rsidP="00E96AA4">
      <w:r>
        <w:rPr>
          <w:rStyle w:val="Strong"/>
        </w:rPr>
        <w:t>XXXXX redacted under FOI Section 40</w:t>
      </w:r>
    </w:p>
    <w:p w14:paraId="75FA2BDD" w14:textId="77777777" w:rsidR="00D14101" w:rsidRDefault="00D14101" w:rsidP="00E96AA4"/>
    <w:p w14:paraId="02618EE6" w14:textId="77777777" w:rsidR="00472783" w:rsidRDefault="00472783" w:rsidP="00E96AA4"/>
    <w:p w14:paraId="6C5689A4" w14:textId="01BC9E5A" w:rsidR="002B711E" w:rsidRDefault="00472783" w:rsidP="002B711E">
      <w:pPr>
        <w:rPr>
          <w:rFonts w:ascii="Arial" w:hAnsi="Arial" w:cs="Arial"/>
          <w:b/>
          <w:bCs/>
        </w:rPr>
      </w:pPr>
      <w:r w:rsidRPr="002B711E">
        <w:rPr>
          <w:rFonts w:ascii="Arial" w:hAnsi="Arial" w:cs="Arial"/>
          <w:b/>
          <w:bCs/>
        </w:rPr>
        <w:t>Fforestfach</w:t>
      </w:r>
      <w:r w:rsidR="008D5881" w:rsidRPr="002B711E">
        <w:rPr>
          <w:rFonts w:ascii="Arial" w:hAnsi="Arial" w:cs="Arial"/>
          <w:b/>
          <w:bCs/>
        </w:rPr>
        <w:t xml:space="preserve"> Site</w:t>
      </w:r>
      <w:r w:rsidR="002B711E" w:rsidRPr="002B711E">
        <w:rPr>
          <w:rFonts w:ascii="Arial" w:hAnsi="Arial" w:cs="Arial"/>
          <w:b/>
          <w:bCs/>
        </w:rPr>
        <w:t xml:space="preserve"> </w:t>
      </w:r>
      <w:r w:rsidR="002B711E">
        <w:rPr>
          <w:rFonts w:ascii="Arial" w:hAnsi="Arial" w:cs="Arial"/>
          <w:b/>
          <w:bCs/>
        </w:rPr>
        <w:t xml:space="preserve">Schematics </w:t>
      </w:r>
    </w:p>
    <w:p w14:paraId="544B8732" w14:textId="32304B11" w:rsidR="00472783" w:rsidRPr="002B711E" w:rsidRDefault="00472783" w:rsidP="00E96AA4">
      <w:pPr>
        <w:rPr>
          <w:rFonts w:ascii="Arial" w:hAnsi="Arial" w:cs="Arial"/>
          <w:b/>
          <w:bCs/>
        </w:rPr>
      </w:pPr>
    </w:p>
    <w:p w14:paraId="7E93CC87" w14:textId="77777777" w:rsidR="00472783" w:rsidRDefault="00472783" w:rsidP="00E96AA4"/>
    <w:p w14:paraId="15DD1CE1" w14:textId="5F00D008" w:rsidR="00472783" w:rsidRDefault="00F66358" w:rsidP="00E96AA4">
      <w:r>
        <w:rPr>
          <w:rStyle w:val="Strong"/>
        </w:rPr>
        <w:t>XXXXX redacted under FOI Section 40</w:t>
      </w:r>
    </w:p>
    <w:p w14:paraId="21BF49F0" w14:textId="77777777" w:rsidR="00457109" w:rsidRDefault="00457109" w:rsidP="00E96AA4"/>
    <w:p w14:paraId="65C3574E" w14:textId="77777777" w:rsidR="00457109" w:rsidRDefault="00457109" w:rsidP="00E96AA4"/>
    <w:p w14:paraId="23412567" w14:textId="77777777" w:rsidR="00457109" w:rsidRDefault="00457109" w:rsidP="00E96AA4"/>
    <w:p w14:paraId="05998AF5" w14:textId="77777777" w:rsidR="00457109" w:rsidRDefault="00457109" w:rsidP="00E96AA4"/>
    <w:p w14:paraId="0A0CE78A" w14:textId="77777777" w:rsidR="00457109" w:rsidRDefault="00457109" w:rsidP="00E96AA4"/>
    <w:p w14:paraId="2C966285" w14:textId="77777777" w:rsidR="00457109" w:rsidRDefault="00457109" w:rsidP="00E96AA4"/>
    <w:p w14:paraId="78A2BB03" w14:textId="77777777" w:rsidR="00457109" w:rsidRDefault="00457109" w:rsidP="00E96AA4"/>
    <w:p w14:paraId="4451E2F1" w14:textId="0C981852" w:rsidR="00457109" w:rsidRPr="00457109" w:rsidRDefault="00457109" w:rsidP="00457109">
      <w:pPr>
        <w:spacing w:after="200" w:line="276" w:lineRule="auto"/>
        <w:rPr>
          <w:rFonts w:ascii="Arial" w:eastAsiaTheme="minorHAnsi" w:hAnsi="Arial" w:cs="Arial"/>
          <w:b/>
          <w:bCs/>
          <w:szCs w:val="24"/>
        </w:rPr>
      </w:pPr>
      <w:bookmarkStart w:id="47" w:name="_Hlk159420719"/>
      <w:r w:rsidRPr="00EC0FA7">
        <w:rPr>
          <w:rFonts w:ascii="Arial" w:eastAsiaTheme="minorHAnsi" w:hAnsi="Arial" w:cs="Arial"/>
          <w:b/>
          <w:bCs/>
          <w:szCs w:val="24"/>
        </w:rPr>
        <w:t xml:space="preserve">Annex </w:t>
      </w:r>
      <w:r w:rsidR="00220E85" w:rsidRPr="00EC0FA7">
        <w:rPr>
          <w:rFonts w:ascii="Arial" w:eastAsiaTheme="minorHAnsi" w:hAnsi="Arial" w:cs="Arial"/>
          <w:b/>
          <w:bCs/>
          <w:szCs w:val="24"/>
        </w:rPr>
        <w:t>3</w:t>
      </w:r>
      <w:r w:rsidRPr="00457109">
        <w:rPr>
          <w:rFonts w:ascii="Arial" w:eastAsiaTheme="minorHAnsi" w:hAnsi="Arial" w:cs="Arial"/>
          <w:b/>
          <w:bCs/>
          <w:szCs w:val="24"/>
        </w:rPr>
        <w:t xml:space="preserve"> </w:t>
      </w:r>
    </w:p>
    <w:bookmarkEnd w:id="47"/>
    <w:p w14:paraId="7452966A" w14:textId="77777777" w:rsidR="00457109" w:rsidRDefault="00457109" w:rsidP="00457109">
      <w:pPr>
        <w:spacing w:after="200" w:line="276" w:lineRule="auto"/>
        <w:rPr>
          <w:rFonts w:ascii="Arial" w:eastAsiaTheme="minorHAnsi" w:hAnsi="Arial" w:cs="Arial"/>
          <w:szCs w:val="24"/>
        </w:rPr>
      </w:pPr>
    </w:p>
    <w:p w14:paraId="0E2C50D1" w14:textId="151AB1B4" w:rsidR="00457109" w:rsidRPr="00457109" w:rsidRDefault="00457109" w:rsidP="00457109">
      <w:pPr>
        <w:spacing w:after="200" w:line="276" w:lineRule="auto"/>
        <w:rPr>
          <w:rFonts w:ascii="Arial" w:eastAsiaTheme="minorHAnsi" w:hAnsi="Arial" w:cs="Arial"/>
          <w:szCs w:val="24"/>
        </w:rPr>
      </w:pPr>
      <w:bookmarkStart w:id="48" w:name="_Hlk159494950"/>
      <w:r w:rsidRPr="00457109">
        <w:rPr>
          <w:rFonts w:ascii="Arial" w:eastAsiaTheme="minorHAnsi" w:hAnsi="Arial" w:cs="Arial"/>
          <w:szCs w:val="24"/>
        </w:rPr>
        <w:t>Property Summary DVLA sites</w:t>
      </w:r>
      <w:r>
        <w:rPr>
          <w:rFonts w:ascii="Arial" w:eastAsiaTheme="minorHAnsi" w:hAnsi="Arial" w:cs="Arial"/>
          <w:szCs w:val="24"/>
        </w:rPr>
        <w:t>:</w:t>
      </w:r>
    </w:p>
    <w:p w14:paraId="55252DAD" w14:textId="77777777" w:rsidR="00457109" w:rsidRPr="00457109" w:rsidRDefault="00457109" w:rsidP="00457109">
      <w:pPr>
        <w:spacing w:after="200" w:line="276" w:lineRule="auto"/>
        <w:rPr>
          <w:rFonts w:ascii="Arial" w:eastAsiaTheme="minorHAnsi" w:hAnsi="Arial" w:cs="Arial"/>
          <w:b/>
          <w:bCs/>
          <w:szCs w:val="24"/>
        </w:rPr>
      </w:pPr>
      <w:r w:rsidRPr="00457109">
        <w:rPr>
          <w:rFonts w:ascii="Arial" w:eastAsiaTheme="minorHAnsi" w:hAnsi="Arial" w:cs="Arial"/>
          <w:b/>
          <w:bCs/>
          <w:szCs w:val="24"/>
        </w:rPr>
        <w:t xml:space="preserve">Main site Morriston </w:t>
      </w:r>
    </w:p>
    <w:p w14:paraId="0E563831" w14:textId="77777777" w:rsidR="00457109" w:rsidRPr="00457109" w:rsidRDefault="00457109" w:rsidP="00457109">
      <w:pPr>
        <w:spacing w:after="200" w:line="276" w:lineRule="auto"/>
        <w:rPr>
          <w:rFonts w:ascii="Arial" w:eastAsiaTheme="minorHAnsi" w:hAnsi="Arial" w:cs="Arial"/>
          <w:szCs w:val="24"/>
        </w:rPr>
      </w:pPr>
      <w:r w:rsidRPr="00457109">
        <w:rPr>
          <w:rFonts w:ascii="Arial" w:eastAsiaTheme="minorHAnsi" w:hAnsi="Arial" w:cs="Arial"/>
          <w:szCs w:val="24"/>
        </w:rPr>
        <w:t>Main site is a Campus style property arranged over 7 Buildings:</w:t>
      </w:r>
    </w:p>
    <w:p w14:paraId="1CB66A52" w14:textId="2BB5FB0B" w:rsidR="00457109" w:rsidRPr="00457109" w:rsidRDefault="00457109" w:rsidP="00457109">
      <w:pPr>
        <w:spacing w:after="200" w:line="276" w:lineRule="auto"/>
        <w:rPr>
          <w:rFonts w:ascii="Arial" w:eastAsiaTheme="minorHAnsi" w:hAnsi="Arial" w:cs="Arial"/>
          <w:szCs w:val="24"/>
        </w:rPr>
      </w:pPr>
      <w:r w:rsidRPr="00457109">
        <w:rPr>
          <w:rFonts w:ascii="Arial" w:eastAsiaTheme="minorHAnsi" w:hAnsi="Arial" w:cs="Arial"/>
          <w:szCs w:val="24"/>
        </w:rPr>
        <w:lastRenderedPageBreak/>
        <w:t xml:space="preserve">A Block – 1929 sqm </w:t>
      </w:r>
      <w:r w:rsidR="00776E6A">
        <w:rPr>
          <w:rFonts w:ascii="Arial" w:eastAsiaTheme="minorHAnsi" w:hAnsi="Arial" w:cs="Arial"/>
          <w:szCs w:val="24"/>
        </w:rPr>
        <w:t xml:space="preserve">3 story office </w:t>
      </w:r>
      <w:r w:rsidRPr="00457109">
        <w:rPr>
          <w:rFonts w:ascii="Arial" w:eastAsiaTheme="minorHAnsi" w:hAnsi="Arial" w:cs="Arial"/>
          <w:szCs w:val="24"/>
        </w:rPr>
        <w:t>accommodation</w:t>
      </w:r>
      <w:r w:rsidR="00776E6A">
        <w:rPr>
          <w:rFonts w:ascii="Arial" w:eastAsiaTheme="minorHAnsi" w:hAnsi="Arial" w:cs="Arial"/>
          <w:szCs w:val="24"/>
        </w:rPr>
        <w:t xml:space="preserve"> with atrium </w:t>
      </w:r>
    </w:p>
    <w:p w14:paraId="1D19A050" w14:textId="77777777" w:rsidR="00457109" w:rsidRPr="00457109" w:rsidRDefault="00457109" w:rsidP="00457109">
      <w:pPr>
        <w:spacing w:after="200" w:line="276" w:lineRule="auto"/>
        <w:rPr>
          <w:rFonts w:ascii="Arial" w:eastAsiaTheme="minorHAnsi" w:hAnsi="Arial" w:cs="Arial"/>
          <w:szCs w:val="24"/>
        </w:rPr>
      </w:pPr>
      <w:r w:rsidRPr="00457109">
        <w:rPr>
          <w:rFonts w:ascii="Arial" w:eastAsiaTheme="minorHAnsi" w:hAnsi="Arial" w:cs="Arial"/>
          <w:szCs w:val="24"/>
        </w:rPr>
        <w:t xml:space="preserve">B Block– 517 sqm single storey office accommodation </w:t>
      </w:r>
    </w:p>
    <w:p w14:paraId="7B27CC57" w14:textId="2D376632" w:rsidR="00457109" w:rsidRPr="00457109" w:rsidRDefault="00457109" w:rsidP="00457109">
      <w:pPr>
        <w:spacing w:after="200" w:line="276" w:lineRule="auto"/>
        <w:rPr>
          <w:rFonts w:ascii="Arial" w:eastAsiaTheme="minorHAnsi" w:hAnsi="Arial" w:cs="Arial"/>
          <w:szCs w:val="24"/>
        </w:rPr>
      </w:pPr>
      <w:r w:rsidRPr="00457109">
        <w:rPr>
          <w:rFonts w:ascii="Arial" w:eastAsiaTheme="minorHAnsi" w:hAnsi="Arial" w:cs="Arial"/>
          <w:szCs w:val="24"/>
        </w:rPr>
        <w:t xml:space="preserve">C Block– 10,434 sqm </w:t>
      </w:r>
      <w:r w:rsidR="00776E6A">
        <w:rPr>
          <w:rFonts w:ascii="Arial" w:eastAsiaTheme="minorHAnsi" w:hAnsi="Arial" w:cs="Arial"/>
          <w:szCs w:val="24"/>
        </w:rPr>
        <w:t xml:space="preserve">4 storey </w:t>
      </w:r>
      <w:r w:rsidRPr="00457109">
        <w:rPr>
          <w:rFonts w:ascii="Arial" w:eastAsiaTheme="minorHAnsi" w:hAnsi="Arial" w:cs="Arial"/>
          <w:szCs w:val="24"/>
        </w:rPr>
        <w:t xml:space="preserve">office accommodation </w:t>
      </w:r>
    </w:p>
    <w:p w14:paraId="40D7170C" w14:textId="040CA904" w:rsidR="00457109" w:rsidRPr="00457109" w:rsidRDefault="00457109" w:rsidP="00457109">
      <w:pPr>
        <w:spacing w:after="200" w:line="276" w:lineRule="auto"/>
        <w:rPr>
          <w:rFonts w:ascii="Arial" w:eastAsiaTheme="minorHAnsi" w:hAnsi="Arial" w:cs="Arial"/>
          <w:szCs w:val="24"/>
        </w:rPr>
      </w:pPr>
      <w:r w:rsidRPr="00457109">
        <w:rPr>
          <w:rFonts w:ascii="Arial" w:eastAsiaTheme="minorHAnsi" w:hAnsi="Arial" w:cs="Arial"/>
          <w:szCs w:val="24"/>
        </w:rPr>
        <w:t xml:space="preserve">D Block – 30,245 sqm </w:t>
      </w:r>
      <w:r w:rsidR="00776E6A">
        <w:rPr>
          <w:rFonts w:ascii="Arial" w:eastAsiaTheme="minorHAnsi" w:hAnsi="Arial" w:cs="Arial"/>
          <w:szCs w:val="24"/>
        </w:rPr>
        <w:t xml:space="preserve">17 storey </w:t>
      </w:r>
      <w:r w:rsidRPr="00457109">
        <w:rPr>
          <w:rFonts w:ascii="Arial" w:eastAsiaTheme="minorHAnsi" w:hAnsi="Arial" w:cs="Arial"/>
          <w:szCs w:val="24"/>
        </w:rPr>
        <w:t xml:space="preserve">office accommodation </w:t>
      </w:r>
      <w:r w:rsidR="00776E6A">
        <w:rPr>
          <w:rFonts w:ascii="Arial" w:eastAsiaTheme="minorHAnsi" w:hAnsi="Arial" w:cs="Arial"/>
          <w:szCs w:val="24"/>
        </w:rPr>
        <w:t>with basement storage</w:t>
      </w:r>
    </w:p>
    <w:p w14:paraId="169C0180" w14:textId="27F03E53" w:rsidR="00457109" w:rsidRPr="00457109" w:rsidRDefault="00457109" w:rsidP="00457109">
      <w:pPr>
        <w:spacing w:after="200" w:line="276" w:lineRule="auto"/>
        <w:rPr>
          <w:rFonts w:ascii="Arial" w:eastAsiaTheme="minorHAnsi" w:hAnsi="Arial" w:cs="Arial"/>
          <w:szCs w:val="24"/>
        </w:rPr>
      </w:pPr>
      <w:r w:rsidRPr="00457109">
        <w:rPr>
          <w:rFonts w:ascii="Arial" w:eastAsiaTheme="minorHAnsi" w:hAnsi="Arial" w:cs="Arial"/>
          <w:szCs w:val="24"/>
        </w:rPr>
        <w:t xml:space="preserve">E Block–395 sqm office </w:t>
      </w:r>
      <w:r w:rsidR="00776E6A">
        <w:rPr>
          <w:rFonts w:ascii="Arial" w:eastAsiaTheme="minorHAnsi" w:hAnsi="Arial" w:cs="Arial"/>
          <w:szCs w:val="24"/>
        </w:rPr>
        <w:t xml:space="preserve">3 storey office </w:t>
      </w:r>
      <w:r w:rsidRPr="00457109">
        <w:rPr>
          <w:rFonts w:ascii="Arial" w:eastAsiaTheme="minorHAnsi" w:hAnsi="Arial" w:cs="Arial"/>
          <w:szCs w:val="24"/>
        </w:rPr>
        <w:t xml:space="preserve">accommodation </w:t>
      </w:r>
    </w:p>
    <w:p w14:paraId="79F252AE" w14:textId="77777777" w:rsidR="00457109" w:rsidRPr="00457109" w:rsidRDefault="00457109" w:rsidP="00457109">
      <w:pPr>
        <w:spacing w:after="200" w:line="276" w:lineRule="auto"/>
        <w:rPr>
          <w:rFonts w:ascii="Arial" w:eastAsiaTheme="minorHAnsi" w:hAnsi="Arial" w:cs="Arial"/>
          <w:szCs w:val="24"/>
        </w:rPr>
      </w:pPr>
      <w:r w:rsidRPr="00457109">
        <w:rPr>
          <w:rFonts w:ascii="Arial" w:eastAsiaTheme="minorHAnsi" w:hAnsi="Arial" w:cs="Arial"/>
          <w:szCs w:val="24"/>
        </w:rPr>
        <w:t xml:space="preserve">F Block– 564 sqm single storey accommodation (currently utilised as a creche) </w:t>
      </w:r>
    </w:p>
    <w:p w14:paraId="605ACC7A" w14:textId="0EC6A94C" w:rsidR="00457109" w:rsidRPr="00457109" w:rsidRDefault="00457109" w:rsidP="00457109">
      <w:pPr>
        <w:spacing w:after="200" w:line="276" w:lineRule="auto"/>
        <w:rPr>
          <w:rFonts w:ascii="Arial" w:eastAsiaTheme="minorHAnsi" w:hAnsi="Arial" w:cs="Arial"/>
          <w:szCs w:val="24"/>
        </w:rPr>
      </w:pPr>
      <w:r w:rsidRPr="00457109">
        <w:rPr>
          <w:rFonts w:ascii="Arial" w:eastAsiaTheme="minorHAnsi" w:hAnsi="Arial" w:cs="Arial"/>
          <w:szCs w:val="24"/>
        </w:rPr>
        <w:t xml:space="preserve">J Block– 95 sqm </w:t>
      </w:r>
      <w:r w:rsidR="00776E6A">
        <w:rPr>
          <w:rFonts w:ascii="Arial" w:eastAsiaTheme="minorHAnsi" w:hAnsi="Arial" w:cs="Arial"/>
          <w:szCs w:val="24"/>
        </w:rPr>
        <w:t xml:space="preserve">2 storey </w:t>
      </w:r>
      <w:r w:rsidRPr="00457109">
        <w:rPr>
          <w:rFonts w:ascii="Arial" w:eastAsiaTheme="minorHAnsi" w:hAnsi="Arial" w:cs="Arial"/>
          <w:szCs w:val="24"/>
        </w:rPr>
        <w:t>office accommodation</w:t>
      </w:r>
    </w:p>
    <w:p w14:paraId="16635A7C" w14:textId="77777777" w:rsidR="00457109" w:rsidRPr="00457109" w:rsidRDefault="00457109" w:rsidP="00457109">
      <w:pPr>
        <w:spacing w:after="200" w:line="276" w:lineRule="auto"/>
        <w:rPr>
          <w:rFonts w:ascii="Arial" w:eastAsiaTheme="minorHAnsi" w:hAnsi="Arial" w:cs="Arial"/>
          <w:szCs w:val="24"/>
        </w:rPr>
      </w:pPr>
      <w:r w:rsidRPr="00457109">
        <w:rPr>
          <w:rFonts w:ascii="Arial" w:eastAsiaTheme="minorHAnsi" w:hAnsi="Arial" w:cs="Arial"/>
          <w:szCs w:val="24"/>
        </w:rPr>
        <w:t>Security Gatehouse – 24 sqm</w:t>
      </w:r>
    </w:p>
    <w:p w14:paraId="7C930BAE" w14:textId="77777777" w:rsidR="00457109" w:rsidRPr="00457109" w:rsidRDefault="00457109" w:rsidP="00457109">
      <w:pPr>
        <w:spacing w:after="200" w:line="276" w:lineRule="auto"/>
        <w:rPr>
          <w:rFonts w:ascii="Arial" w:eastAsiaTheme="minorHAnsi" w:hAnsi="Arial" w:cs="Arial"/>
          <w:szCs w:val="24"/>
        </w:rPr>
      </w:pPr>
    </w:p>
    <w:p w14:paraId="3033FABD" w14:textId="77777777" w:rsidR="00457109" w:rsidRPr="00457109" w:rsidRDefault="00457109" w:rsidP="00457109">
      <w:pPr>
        <w:spacing w:after="200" w:line="276" w:lineRule="auto"/>
        <w:rPr>
          <w:rFonts w:ascii="Arial" w:eastAsiaTheme="minorHAnsi" w:hAnsi="Arial" w:cs="Arial"/>
          <w:b/>
          <w:bCs/>
          <w:szCs w:val="24"/>
        </w:rPr>
      </w:pPr>
      <w:r w:rsidRPr="00457109">
        <w:rPr>
          <w:rFonts w:ascii="Arial" w:eastAsiaTheme="minorHAnsi" w:hAnsi="Arial" w:cs="Arial"/>
          <w:b/>
          <w:bCs/>
          <w:szCs w:val="24"/>
        </w:rPr>
        <w:t>Swansea Vale</w:t>
      </w:r>
    </w:p>
    <w:p w14:paraId="5526E71F" w14:textId="2827230C" w:rsidR="00457109" w:rsidRPr="00457109" w:rsidRDefault="00457109" w:rsidP="00457109">
      <w:pPr>
        <w:spacing w:after="200" w:line="276" w:lineRule="auto"/>
        <w:rPr>
          <w:rFonts w:ascii="Arial" w:eastAsiaTheme="minorHAnsi" w:hAnsi="Arial" w:cs="Arial"/>
          <w:szCs w:val="24"/>
        </w:rPr>
      </w:pPr>
      <w:r w:rsidRPr="00457109">
        <w:rPr>
          <w:rFonts w:ascii="Arial" w:eastAsiaTheme="minorHAnsi" w:hAnsi="Arial" w:cs="Arial"/>
          <w:szCs w:val="24"/>
        </w:rPr>
        <w:t xml:space="preserve">Contact Centre – 6099 sqm office accommodation arranged over 2 </w:t>
      </w:r>
      <w:r w:rsidR="00576D49">
        <w:rPr>
          <w:rFonts w:ascii="Arial" w:eastAsiaTheme="minorHAnsi" w:hAnsi="Arial" w:cs="Arial"/>
          <w:szCs w:val="24"/>
        </w:rPr>
        <w:t>floors</w:t>
      </w:r>
      <w:r w:rsidRPr="00457109">
        <w:rPr>
          <w:rFonts w:ascii="Arial" w:eastAsiaTheme="minorHAnsi" w:hAnsi="Arial" w:cs="Arial"/>
          <w:szCs w:val="24"/>
        </w:rPr>
        <w:t xml:space="preserve"> </w:t>
      </w:r>
    </w:p>
    <w:p w14:paraId="507D6E85" w14:textId="77777777" w:rsidR="00457109" w:rsidRPr="00457109" w:rsidRDefault="00457109" w:rsidP="00457109">
      <w:pPr>
        <w:spacing w:after="200" w:line="276" w:lineRule="auto"/>
        <w:rPr>
          <w:rFonts w:ascii="Arial" w:eastAsiaTheme="minorHAnsi" w:hAnsi="Arial" w:cs="Arial"/>
          <w:szCs w:val="24"/>
        </w:rPr>
      </w:pPr>
      <w:r w:rsidRPr="00457109">
        <w:rPr>
          <w:rFonts w:ascii="Arial" w:eastAsiaTheme="minorHAnsi" w:hAnsi="Arial" w:cs="Arial"/>
          <w:szCs w:val="24"/>
        </w:rPr>
        <w:t xml:space="preserve">Innovation Building – 1793 sqm single storey office accommodation with conference facilities </w:t>
      </w:r>
    </w:p>
    <w:p w14:paraId="7705D17C" w14:textId="78590C15" w:rsidR="00457109" w:rsidRPr="00457109" w:rsidRDefault="00457109" w:rsidP="00457109">
      <w:pPr>
        <w:spacing w:after="200" w:line="276" w:lineRule="auto"/>
        <w:rPr>
          <w:rFonts w:ascii="Arial" w:eastAsiaTheme="minorHAnsi" w:hAnsi="Arial" w:cs="Arial"/>
          <w:szCs w:val="24"/>
        </w:rPr>
      </w:pPr>
      <w:r w:rsidRPr="00457109">
        <w:rPr>
          <w:rFonts w:ascii="Arial" w:eastAsiaTheme="minorHAnsi" w:hAnsi="Arial" w:cs="Arial"/>
          <w:szCs w:val="24"/>
        </w:rPr>
        <w:t xml:space="preserve">Learning &amp; Development – 1821 sqm office accommodation arranged over 4 </w:t>
      </w:r>
      <w:r w:rsidR="00576D49">
        <w:rPr>
          <w:rFonts w:ascii="Arial" w:eastAsiaTheme="minorHAnsi" w:hAnsi="Arial" w:cs="Arial"/>
          <w:szCs w:val="24"/>
        </w:rPr>
        <w:t>floors</w:t>
      </w:r>
    </w:p>
    <w:p w14:paraId="354274D7" w14:textId="77777777" w:rsidR="00457109" w:rsidRPr="00457109" w:rsidRDefault="00457109" w:rsidP="00457109">
      <w:pPr>
        <w:spacing w:after="200" w:line="276" w:lineRule="auto"/>
        <w:rPr>
          <w:rFonts w:ascii="Arial" w:eastAsiaTheme="minorHAnsi" w:hAnsi="Arial" w:cs="Arial"/>
          <w:szCs w:val="24"/>
        </w:rPr>
      </w:pPr>
    </w:p>
    <w:p w14:paraId="51891A12" w14:textId="77777777" w:rsidR="00457109" w:rsidRPr="00457109" w:rsidRDefault="00457109" w:rsidP="00457109">
      <w:pPr>
        <w:spacing w:after="200" w:line="276" w:lineRule="auto"/>
        <w:rPr>
          <w:rFonts w:ascii="Arial" w:eastAsiaTheme="minorHAnsi" w:hAnsi="Arial" w:cs="Arial"/>
          <w:b/>
          <w:bCs/>
          <w:szCs w:val="24"/>
        </w:rPr>
      </w:pPr>
      <w:r w:rsidRPr="00457109">
        <w:rPr>
          <w:rFonts w:ascii="Arial" w:eastAsiaTheme="minorHAnsi" w:hAnsi="Arial" w:cs="Arial"/>
          <w:b/>
          <w:bCs/>
          <w:szCs w:val="24"/>
        </w:rPr>
        <w:t>Fforestfach</w:t>
      </w:r>
    </w:p>
    <w:p w14:paraId="13BA06B3" w14:textId="77777777" w:rsidR="00457109" w:rsidRPr="00457109" w:rsidRDefault="00457109" w:rsidP="00457109">
      <w:pPr>
        <w:spacing w:after="200" w:line="276" w:lineRule="auto"/>
        <w:rPr>
          <w:rFonts w:ascii="Arial" w:eastAsiaTheme="minorHAnsi" w:hAnsi="Arial" w:cs="Arial"/>
          <w:szCs w:val="24"/>
        </w:rPr>
      </w:pPr>
      <w:r w:rsidRPr="00457109">
        <w:rPr>
          <w:rFonts w:ascii="Arial" w:eastAsiaTheme="minorHAnsi" w:hAnsi="Arial" w:cs="Arial"/>
          <w:szCs w:val="24"/>
        </w:rPr>
        <w:t xml:space="preserve">Ty </w:t>
      </w:r>
      <w:proofErr w:type="spellStart"/>
      <w:r w:rsidRPr="00457109">
        <w:rPr>
          <w:rFonts w:ascii="Arial" w:eastAsiaTheme="minorHAnsi" w:hAnsi="Arial" w:cs="Arial"/>
          <w:szCs w:val="24"/>
        </w:rPr>
        <w:t>Felin</w:t>
      </w:r>
      <w:proofErr w:type="spellEnd"/>
      <w:r w:rsidRPr="00457109">
        <w:rPr>
          <w:rFonts w:ascii="Arial" w:eastAsiaTheme="minorHAnsi" w:hAnsi="Arial" w:cs="Arial"/>
          <w:szCs w:val="24"/>
        </w:rPr>
        <w:t xml:space="preserve"> (DLUP) 5314 sqm Print facility single storey with mezzanine floor</w:t>
      </w:r>
    </w:p>
    <w:bookmarkEnd w:id="48"/>
    <w:p w14:paraId="4E9BAC19" w14:textId="77777777" w:rsidR="00457109" w:rsidRDefault="00457109" w:rsidP="00E96AA4"/>
    <w:p w14:paraId="287B4A97" w14:textId="77777777" w:rsidR="00D14101" w:rsidRDefault="00D14101" w:rsidP="00D14101">
      <w:pPr>
        <w:spacing w:after="200" w:line="276" w:lineRule="auto"/>
        <w:rPr>
          <w:rFonts w:ascii="Arial" w:eastAsiaTheme="minorHAnsi" w:hAnsi="Arial" w:cs="Arial"/>
          <w:b/>
          <w:bCs/>
          <w:szCs w:val="24"/>
          <w:highlight w:val="yellow"/>
        </w:rPr>
      </w:pPr>
    </w:p>
    <w:p w14:paraId="6280029A" w14:textId="77777777" w:rsidR="00715802" w:rsidRDefault="00715802" w:rsidP="00D14101">
      <w:pPr>
        <w:spacing w:after="200" w:line="276" w:lineRule="auto"/>
        <w:rPr>
          <w:rFonts w:ascii="Arial" w:eastAsiaTheme="minorHAnsi" w:hAnsi="Arial" w:cs="Arial"/>
          <w:b/>
          <w:bCs/>
          <w:szCs w:val="24"/>
          <w:highlight w:val="yellow"/>
        </w:rPr>
      </w:pPr>
    </w:p>
    <w:p w14:paraId="3B06DED8" w14:textId="77777777" w:rsidR="00D14101" w:rsidRDefault="00D14101" w:rsidP="00D14101">
      <w:pPr>
        <w:spacing w:after="200" w:line="276" w:lineRule="auto"/>
        <w:rPr>
          <w:rFonts w:ascii="Arial" w:eastAsiaTheme="minorHAnsi" w:hAnsi="Arial" w:cs="Arial"/>
          <w:b/>
          <w:bCs/>
          <w:szCs w:val="24"/>
          <w:highlight w:val="yellow"/>
        </w:rPr>
      </w:pPr>
    </w:p>
    <w:p w14:paraId="3AD5E8C1" w14:textId="77777777" w:rsidR="00D14101" w:rsidRDefault="00D14101" w:rsidP="00D14101">
      <w:pPr>
        <w:spacing w:after="200" w:line="276" w:lineRule="auto"/>
        <w:rPr>
          <w:rFonts w:ascii="Arial" w:eastAsiaTheme="minorHAnsi" w:hAnsi="Arial" w:cs="Arial"/>
          <w:b/>
          <w:bCs/>
          <w:szCs w:val="24"/>
          <w:highlight w:val="yellow"/>
        </w:rPr>
      </w:pPr>
    </w:p>
    <w:p w14:paraId="217B83B0" w14:textId="119FCF07" w:rsidR="00D14101" w:rsidRDefault="00D14101" w:rsidP="00D14101">
      <w:pPr>
        <w:spacing w:after="200" w:line="276" w:lineRule="auto"/>
        <w:rPr>
          <w:rFonts w:ascii="Arial" w:eastAsiaTheme="minorHAnsi" w:hAnsi="Arial" w:cs="Arial"/>
          <w:b/>
          <w:bCs/>
          <w:szCs w:val="24"/>
        </w:rPr>
      </w:pPr>
      <w:r w:rsidRPr="00D14101">
        <w:rPr>
          <w:rFonts w:ascii="Arial" w:eastAsiaTheme="minorHAnsi" w:hAnsi="Arial" w:cs="Arial"/>
          <w:b/>
          <w:bCs/>
          <w:szCs w:val="24"/>
        </w:rPr>
        <w:t>Annex 4</w:t>
      </w:r>
      <w:r w:rsidRPr="00457109">
        <w:rPr>
          <w:rFonts w:ascii="Arial" w:eastAsiaTheme="minorHAnsi" w:hAnsi="Arial" w:cs="Arial"/>
          <w:b/>
          <w:bCs/>
          <w:szCs w:val="24"/>
        </w:rPr>
        <w:t xml:space="preserve"> </w:t>
      </w:r>
    </w:p>
    <w:p w14:paraId="3005B472" w14:textId="77777777" w:rsidR="005974EE" w:rsidRDefault="005974EE" w:rsidP="00D14101">
      <w:pPr>
        <w:spacing w:after="200" w:line="276" w:lineRule="auto"/>
        <w:rPr>
          <w:rFonts w:ascii="Arial" w:eastAsiaTheme="minorHAnsi" w:hAnsi="Arial" w:cs="Arial"/>
          <w:b/>
          <w:bCs/>
          <w:szCs w:val="24"/>
        </w:rPr>
      </w:pPr>
    </w:p>
    <w:p w14:paraId="41214328" w14:textId="27A4F662" w:rsidR="008577B5" w:rsidRPr="005974EE" w:rsidRDefault="00F66358" w:rsidP="005974EE">
      <w:pPr>
        <w:spacing w:after="200" w:line="276" w:lineRule="auto"/>
        <w:rPr>
          <w:rFonts w:ascii="Arial" w:eastAsiaTheme="minorHAnsi" w:hAnsi="Arial" w:cs="Arial"/>
          <w:b/>
          <w:bCs/>
          <w:szCs w:val="24"/>
        </w:rPr>
      </w:pPr>
      <w:r>
        <w:rPr>
          <w:rStyle w:val="Strong"/>
        </w:rPr>
        <w:t>XXXXX redacted under FOI Section 40</w:t>
      </w:r>
    </w:p>
    <w:sectPr w:rsidR="008577B5" w:rsidRPr="005974EE" w:rsidSect="00E14466">
      <w:footerReference w:type="default" r:id="rId13"/>
      <w:headerReference w:type="first" r:id="rId14"/>
      <w:footerReference w:type="first" r:id="rId15"/>
      <w:pgSz w:w="11906" w:h="16838"/>
      <w:pgMar w:top="1440" w:right="1286" w:bottom="1440" w:left="1260" w:header="708"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C36D1" w14:textId="77777777" w:rsidR="00A871C8" w:rsidRDefault="00A871C8">
      <w:r>
        <w:separator/>
      </w:r>
    </w:p>
  </w:endnote>
  <w:endnote w:type="continuationSeparator" w:id="0">
    <w:p w14:paraId="72C054F8" w14:textId="77777777" w:rsidR="00A871C8" w:rsidRDefault="00A87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348DFF28" w:rsidR="00F15D1E" w:rsidRDefault="00F15D1E">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22</w:t>
            </w:r>
            <w:r>
              <w:rPr>
                <w:b/>
                <w:bCs/>
                <w:szCs w:val="24"/>
              </w:rPr>
              <w:fldChar w:fldCharType="end"/>
            </w:r>
            <w:r>
              <w:rPr>
                <w:b/>
                <w:bCs/>
                <w:szCs w:val="24"/>
              </w:rPr>
              <w:tab/>
            </w:r>
            <w:r>
              <w:rPr>
                <w:b/>
                <w:bCs/>
                <w:szCs w:val="24"/>
              </w:rPr>
              <w:tab/>
            </w:r>
          </w:p>
        </w:sdtContent>
      </w:sdt>
    </w:sdtContent>
  </w:sdt>
  <w:p w14:paraId="204C9021" w14:textId="77777777" w:rsidR="00F15D1E" w:rsidRPr="005A7DF2" w:rsidRDefault="00F15D1E">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13C4" w14:textId="01233A90" w:rsidR="00F15D1E" w:rsidRDefault="00ED154B">
    <w:pPr>
      <w:pStyle w:val="Footer"/>
    </w:pPr>
    <w:r>
      <w:t>April</w:t>
    </w:r>
    <w:r w:rsidR="00E32F98">
      <w:t xml:space="preserve"> </w:t>
    </w:r>
    <w:r w:rsidR="00DC73F1">
      <w:t>202</w:t>
    </w:r>
    <w:r w:rsidR="00E32F98">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7B343" w14:textId="77777777" w:rsidR="00A871C8" w:rsidRDefault="00A871C8">
      <w:r>
        <w:separator/>
      </w:r>
    </w:p>
  </w:footnote>
  <w:footnote w:type="continuationSeparator" w:id="0">
    <w:p w14:paraId="349ED32B" w14:textId="77777777" w:rsidR="00A871C8" w:rsidRDefault="00A87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082A" w14:textId="02499CC3" w:rsidR="00F15D1E" w:rsidRDefault="00F15D1E" w:rsidP="00031DF7">
    <w:pPr>
      <w:pBdr>
        <w:top w:val="nil"/>
        <w:left w:val="nil"/>
        <w:bottom w:val="nil"/>
        <w:right w:val="nil"/>
        <w:between w:val="nil"/>
      </w:pBdr>
      <w:tabs>
        <w:tab w:val="center" w:pos="4513"/>
        <w:tab w:val="right" w:pos="9026"/>
      </w:tabs>
      <w:jc w:val="right"/>
      <w:rPr>
        <w:rFonts w:ascii="Arial" w:hAnsi="Arial" w:cs="Arial"/>
      </w:rPr>
    </w:pPr>
    <w:r w:rsidRPr="007F1139">
      <w:rPr>
        <w:rFonts w:ascii="Arial" w:eastAsia="Arial" w:hAnsi="Arial" w:cs="Arial"/>
        <w:b/>
        <w:noProof/>
        <w:color w:val="000000"/>
      </w:rPr>
      <w:drawing>
        <wp:anchor distT="0" distB="0" distL="114300" distR="114300" simplePos="0" relativeHeight="251662336" behindDoc="0" locked="0" layoutInCell="1" allowOverlap="1" wp14:anchorId="5DF6F4AE" wp14:editId="061632D6">
          <wp:simplePos x="0" y="0"/>
          <wp:positionH relativeFrom="column">
            <wp:posOffset>316230</wp:posOffset>
          </wp:positionH>
          <wp:positionV relativeFrom="paragraph">
            <wp:posOffset>-349885</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2" name="Picture 2"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sidRPr="007F1139">
      <w:rPr>
        <w:rFonts w:ascii="Arial" w:eastAsia="Arial" w:hAnsi="Arial" w:cs="Arial"/>
        <w:b/>
        <w:noProof/>
        <w:color w:val="000000"/>
      </w:rPr>
      <w:drawing>
        <wp:anchor distT="0" distB="0" distL="114300" distR="114300" simplePos="0" relativeHeight="251663360" behindDoc="0" locked="0" layoutInCell="1" allowOverlap="1" wp14:anchorId="63603F99" wp14:editId="4DDA0F93">
          <wp:simplePos x="0" y="0"/>
          <wp:positionH relativeFrom="page">
            <wp:posOffset>47625</wp:posOffset>
          </wp:positionH>
          <wp:positionV relativeFrom="paragraph">
            <wp:posOffset>-332740</wp:posOffset>
          </wp:positionV>
          <wp:extent cx="1036320" cy="683260"/>
          <wp:effectExtent l="0" t="0" r="0" b="2540"/>
          <wp:wrapThrough wrapText="bothSides">
            <wp:wrapPolygon edited="0">
              <wp:start x="0" y="0"/>
              <wp:lineTo x="0" y="21078"/>
              <wp:lineTo x="21044" y="21078"/>
              <wp:lineTo x="2104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83260"/>
                  </a:xfrm>
                  <a:prstGeom prst="rect">
                    <a:avLst/>
                  </a:prstGeom>
                  <a:noFill/>
                  <a:ln>
                    <a:noFill/>
                  </a:ln>
                </pic:spPr>
              </pic:pic>
            </a:graphicData>
          </a:graphic>
        </wp:anchor>
      </w:drawing>
    </w:r>
    <w:bookmarkStart w:id="49" w:name="_Hlk92456719"/>
    <w:r w:rsidRPr="000D013D">
      <w:rPr>
        <w:rFonts w:ascii="Arial" w:hAnsi="Arial" w:cs="Arial"/>
      </w:rPr>
      <w:t xml:space="preserve">Contract Reference: </w:t>
    </w:r>
    <w:r w:rsidR="00E976D4">
      <w:rPr>
        <w:rFonts w:ascii="Arial" w:hAnsi="Arial" w:cs="Arial"/>
      </w:rPr>
      <w:t>PS/24/27</w:t>
    </w:r>
  </w:p>
  <w:bookmarkEnd w:id="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B1274"/>
    <w:multiLevelType w:val="hybridMultilevel"/>
    <w:tmpl w:val="79A29908"/>
    <w:lvl w:ilvl="0" w:tplc="EC46D3FE">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3" w15:restartNumberingAfterBreak="0">
    <w:nsid w:val="12EA59F8"/>
    <w:multiLevelType w:val="hybridMultilevel"/>
    <w:tmpl w:val="53FEC74C"/>
    <w:lvl w:ilvl="0" w:tplc="41DA9FC8">
      <w:start w:val="1"/>
      <w:numFmt w:val="decimal"/>
      <w:lvlText w:val="2.%1"/>
      <w:lvlJc w:val="left"/>
      <w:pPr>
        <w:ind w:left="1260" w:hanging="360"/>
      </w:pPr>
      <w:rPr>
        <w:rFonts w:hint="default"/>
        <w:color w:val="auto"/>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 w15:restartNumberingAfterBreak="0">
    <w:nsid w:val="1EC641FE"/>
    <w:multiLevelType w:val="hybridMultilevel"/>
    <w:tmpl w:val="AD2E3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480864"/>
    <w:multiLevelType w:val="hybridMultilevel"/>
    <w:tmpl w:val="28883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5752801"/>
    <w:multiLevelType w:val="hybridMultilevel"/>
    <w:tmpl w:val="C6B6E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F6626C9"/>
    <w:multiLevelType w:val="hybridMultilevel"/>
    <w:tmpl w:val="544A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393EEE"/>
    <w:multiLevelType w:val="hybridMultilevel"/>
    <w:tmpl w:val="A3E891AE"/>
    <w:lvl w:ilvl="0" w:tplc="103AD464">
      <w:start w:val="1"/>
      <w:numFmt w:val="decimal"/>
      <w:lvlText w:val="3.%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8F97275"/>
    <w:multiLevelType w:val="hybridMultilevel"/>
    <w:tmpl w:val="89D42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3EE491A"/>
    <w:multiLevelType w:val="hybridMultilevel"/>
    <w:tmpl w:val="3E6E65A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13">
      <w:start w:val="1"/>
      <w:numFmt w:val="upperRoman"/>
      <w:lvlText w:val="%4."/>
      <w:lvlJc w:val="righ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EE425C"/>
    <w:multiLevelType w:val="hybridMultilevel"/>
    <w:tmpl w:val="2048D61A"/>
    <w:lvl w:ilvl="0" w:tplc="41DA9FC8">
      <w:start w:val="1"/>
      <w:numFmt w:val="decimal"/>
      <w:lvlText w:val="2.%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C1E567D"/>
    <w:multiLevelType w:val="hybridMultilevel"/>
    <w:tmpl w:val="66D0A83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4C7561FA"/>
    <w:multiLevelType w:val="hybridMultilevel"/>
    <w:tmpl w:val="F74CD190"/>
    <w:lvl w:ilvl="0" w:tplc="F634ADC2">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E18449E"/>
    <w:multiLevelType w:val="hybridMultilevel"/>
    <w:tmpl w:val="E03E3FD2"/>
    <w:lvl w:ilvl="0" w:tplc="E47E4B50">
      <w:start w:val="1"/>
      <w:numFmt w:val="decimal"/>
      <w:pStyle w:val="Style2"/>
      <w:lvlText w:val="2.5.%1"/>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ABCC6516">
      <w:numFmt w:val="bullet"/>
      <w:lvlText w:val="•"/>
      <w:lvlJc w:val="left"/>
      <w:pPr>
        <w:ind w:left="1173" w:hanging="660"/>
      </w:pPr>
      <w:rPr>
        <w:rFonts w:ascii="Arial" w:eastAsia="Arial" w:hAnsi="Arial" w:cs="Arial" w:hint="default"/>
      </w:rPr>
    </w:lvl>
    <w:lvl w:ilvl="2" w:tplc="0809001B">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5" w15:restartNumberingAfterBreak="0">
    <w:nsid w:val="59851C03"/>
    <w:multiLevelType w:val="hybridMultilevel"/>
    <w:tmpl w:val="B9E65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5C6258D3"/>
    <w:multiLevelType w:val="hybridMultilevel"/>
    <w:tmpl w:val="C86E9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526AE9"/>
    <w:multiLevelType w:val="hybridMultilevel"/>
    <w:tmpl w:val="996C4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943F1B"/>
    <w:multiLevelType w:val="hybridMultilevel"/>
    <w:tmpl w:val="4EC0780E"/>
    <w:lvl w:ilvl="0" w:tplc="9B5469EC">
      <w:start w:val="1"/>
      <w:numFmt w:val="decimal"/>
      <w:lvlText w:val="1.%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014333"/>
    <w:multiLevelType w:val="hybridMultilevel"/>
    <w:tmpl w:val="7E8C33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E6B5F99"/>
    <w:multiLevelType w:val="hybridMultilevel"/>
    <w:tmpl w:val="93E09690"/>
    <w:lvl w:ilvl="0" w:tplc="9B5469EC">
      <w:start w:val="1"/>
      <w:numFmt w:val="decimal"/>
      <w:lvlText w:val="1.%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7DE503D8"/>
    <w:multiLevelType w:val="hybridMultilevel"/>
    <w:tmpl w:val="5BDC79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8164678">
    <w:abstractNumId w:val="16"/>
  </w:num>
  <w:num w:numId="2" w16cid:durableId="1931885568">
    <w:abstractNumId w:val="21"/>
  </w:num>
  <w:num w:numId="3" w16cid:durableId="9730220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457315">
    <w:abstractNumId w:val="0"/>
  </w:num>
  <w:num w:numId="5" w16cid:durableId="149447997">
    <w:abstractNumId w:val="1"/>
  </w:num>
  <w:num w:numId="6" w16cid:durableId="1784573685">
    <w:abstractNumId w:val="20"/>
  </w:num>
  <w:num w:numId="7" w16cid:durableId="692268912">
    <w:abstractNumId w:val="15"/>
  </w:num>
  <w:num w:numId="8" w16cid:durableId="2080665590">
    <w:abstractNumId w:val="12"/>
  </w:num>
  <w:num w:numId="9" w16cid:durableId="1421835554">
    <w:abstractNumId w:val="18"/>
  </w:num>
  <w:num w:numId="10" w16cid:durableId="1689091089">
    <w:abstractNumId w:val="22"/>
  </w:num>
  <w:num w:numId="11" w16cid:durableId="1814329016">
    <w:abstractNumId w:val="6"/>
  </w:num>
  <w:num w:numId="12" w16cid:durableId="925302785">
    <w:abstractNumId w:val="9"/>
  </w:num>
  <w:num w:numId="13" w16cid:durableId="899902204">
    <w:abstractNumId w:val="4"/>
  </w:num>
  <w:num w:numId="14" w16cid:durableId="1350523730">
    <w:abstractNumId w:val="5"/>
  </w:num>
  <w:num w:numId="15" w16cid:durableId="289627983">
    <w:abstractNumId w:val="7"/>
  </w:num>
  <w:num w:numId="16" w16cid:durableId="3132627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4839821">
    <w:abstractNumId w:val="13"/>
  </w:num>
  <w:num w:numId="18" w16cid:durableId="974525222">
    <w:abstractNumId w:val="3"/>
  </w:num>
  <w:num w:numId="19" w16cid:durableId="1146779797">
    <w:abstractNumId w:val="14"/>
  </w:num>
  <w:num w:numId="20" w16cid:durableId="742991859">
    <w:abstractNumId w:val="10"/>
  </w:num>
  <w:num w:numId="21" w16cid:durableId="1605263478">
    <w:abstractNumId w:val="17"/>
  </w:num>
  <w:num w:numId="22" w16cid:durableId="1210872969">
    <w:abstractNumId w:val="25"/>
  </w:num>
  <w:num w:numId="23" w16cid:durableId="1806700991">
    <w:abstractNumId w:val="23"/>
  </w:num>
  <w:num w:numId="24" w16cid:durableId="323093622">
    <w:abstractNumId w:val="19"/>
  </w:num>
  <w:num w:numId="25" w16cid:durableId="687875586">
    <w:abstractNumId w:val="11"/>
  </w:num>
  <w:num w:numId="26" w16cid:durableId="389303503">
    <w:abstractNumId w:val="2"/>
  </w:num>
  <w:num w:numId="27" w16cid:durableId="1493065908">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20A9"/>
    <w:rsid w:val="0000238E"/>
    <w:rsid w:val="00002610"/>
    <w:rsid w:val="00007B4D"/>
    <w:rsid w:val="00011F3E"/>
    <w:rsid w:val="00013A7F"/>
    <w:rsid w:val="000164A5"/>
    <w:rsid w:val="000176B1"/>
    <w:rsid w:val="00021DCA"/>
    <w:rsid w:val="00022764"/>
    <w:rsid w:val="00026019"/>
    <w:rsid w:val="000305B2"/>
    <w:rsid w:val="00030C8C"/>
    <w:rsid w:val="00031383"/>
    <w:rsid w:val="00031DF7"/>
    <w:rsid w:val="00033530"/>
    <w:rsid w:val="00033C37"/>
    <w:rsid w:val="00034B4F"/>
    <w:rsid w:val="00041FC6"/>
    <w:rsid w:val="000443B0"/>
    <w:rsid w:val="00046BD2"/>
    <w:rsid w:val="00050FBE"/>
    <w:rsid w:val="00052EA3"/>
    <w:rsid w:val="00055DF1"/>
    <w:rsid w:val="0005730E"/>
    <w:rsid w:val="00057810"/>
    <w:rsid w:val="00065E96"/>
    <w:rsid w:val="000665A5"/>
    <w:rsid w:val="00067851"/>
    <w:rsid w:val="000678D5"/>
    <w:rsid w:val="00067AD8"/>
    <w:rsid w:val="00071D5A"/>
    <w:rsid w:val="00071ED8"/>
    <w:rsid w:val="00072BCA"/>
    <w:rsid w:val="000767B1"/>
    <w:rsid w:val="000769F1"/>
    <w:rsid w:val="00076C9A"/>
    <w:rsid w:val="0007750C"/>
    <w:rsid w:val="00077A17"/>
    <w:rsid w:val="00077AD0"/>
    <w:rsid w:val="0008110C"/>
    <w:rsid w:val="00081A91"/>
    <w:rsid w:val="00082D33"/>
    <w:rsid w:val="00083320"/>
    <w:rsid w:val="00084161"/>
    <w:rsid w:val="000849C3"/>
    <w:rsid w:val="00085772"/>
    <w:rsid w:val="00086A73"/>
    <w:rsid w:val="00087C2B"/>
    <w:rsid w:val="00087E52"/>
    <w:rsid w:val="00091B80"/>
    <w:rsid w:val="0009506C"/>
    <w:rsid w:val="000978F7"/>
    <w:rsid w:val="000A2322"/>
    <w:rsid w:val="000B1502"/>
    <w:rsid w:val="000C0407"/>
    <w:rsid w:val="000C1A85"/>
    <w:rsid w:val="000C3014"/>
    <w:rsid w:val="000C3E20"/>
    <w:rsid w:val="000D1576"/>
    <w:rsid w:val="000D70DD"/>
    <w:rsid w:val="000E1435"/>
    <w:rsid w:val="000E1CA5"/>
    <w:rsid w:val="000E4DAE"/>
    <w:rsid w:val="000E50A2"/>
    <w:rsid w:val="000E5C01"/>
    <w:rsid w:val="000E6889"/>
    <w:rsid w:val="000E748E"/>
    <w:rsid w:val="000F08FB"/>
    <w:rsid w:val="000F1815"/>
    <w:rsid w:val="000F2D22"/>
    <w:rsid w:val="000F2E21"/>
    <w:rsid w:val="000F32C3"/>
    <w:rsid w:val="000F563D"/>
    <w:rsid w:val="00100E67"/>
    <w:rsid w:val="001013C5"/>
    <w:rsid w:val="00103F4B"/>
    <w:rsid w:val="001057AC"/>
    <w:rsid w:val="00110F4A"/>
    <w:rsid w:val="00113F41"/>
    <w:rsid w:val="00115794"/>
    <w:rsid w:val="00120940"/>
    <w:rsid w:val="00121467"/>
    <w:rsid w:val="0012158A"/>
    <w:rsid w:val="00122A87"/>
    <w:rsid w:val="001237DE"/>
    <w:rsid w:val="00124D0E"/>
    <w:rsid w:val="0012560C"/>
    <w:rsid w:val="00130B54"/>
    <w:rsid w:val="00131DD3"/>
    <w:rsid w:val="00132EB3"/>
    <w:rsid w:val="00133957"/>
    <w:rsid w:val="00133E39"/>
    <w:rsid w:val="00135539"/>
    <w:rsid w:val="00136330"/>
    <w:rsid w:val="00136AFE"/>
    <w:rsid w:val="00141192"/>
    <w:rsid w:val="00142529"/>
    <w:rsid w:val="00146794"/>
    <w:rsid w:val="001470BF"/>
    <w:rsid w:val="00147696"/>
    <w:rsid w:val="00153E53"/>
    <w:rsid w:val="00160800"/>
    <w:rsid w:val="00161A63"/>
    <w:rsid w:val="0016217D"/>
    <w:rsid w:val="00162B99"/>
    <w:rsid w:val="00163C65"/>
    <w:rsid w:val="00166E06"/>
    <w:rsid w:val="00171330"/>
    <w:rsid w:val="00171B4E"/>
    <w:rsid w:val="001726C9"/>
    <w:rsid w:val="00175680"/>
    <w:rsid w:val="00176795"/>
    <w:rsid w:val="00176FCB"/>
    <w:rsid w:val="001804FC"/>
    <w:rsid w:val="0018142D"/>
    <w:rsid w:val="0018220F"/>
    <w:rsid w:val="00183B25"/>
    <w:rsid w:val="00185153"/>
    <w:rsid w:val="00185E8C"/>
    <w:rsid w:val="00190473"/>
    <w:rsid w:val="001916B4"/>
    <w:rsid w:val="001917B4"/>
    <w:rsid w:val="00191BE9"/>
    <w:rsid w:val="00191F7D"/>
    <w:rsid w:val="001925F7"/>
    <w:rsid w:val="00192965"/>
    <w:rsid w:val="00194695"/>
    <w:rsid w:val="001A1704"/>
    <w:rsid w:val="001A236D"/>
    <w:rsid w:val="001A2B92"/>
    <w:rsid w:val="001A3DF2"/>
    <w:rsid w:val="001A59F6"/>
    <w:rsid w:val="001A6828"/>
    <w:rsid w:val="001A7B1C"/>
    <w:rsid w:val="001B0DD7"/>
    <w:rsid w:val="001B180D"/>
    <w:rsid w:val="001B2327"/>
    <w:rsid w:val="001B69DC"/>
    <w:rsid w:val="001B78EE"/>
    <w:rsid w:val="001C03FD"/>
    <w:rsid w:val="001C1CB6"/>
    <w:rsid w:val="001C624D"/>
    <w:rsid w:val="001C6E8E"/>
    <w:rsid w:val="001C6FEB"/>
    <w:rsid w:val="001D010C"/>
    <w:rsid w:val="001D139A"/>
    <w:rsid w:val="001D13BF"/>
    <w:rsid w:val="001D1B02"/>
    <w:rsid w:val="001D4E38"/>
    <w:rsid w:val="001D5465"/>
    <w:rsid w:val="001D61F0"/>
    <w:rsid w:val="001D7BE7"/>
    <w:rsid w:val="001E092D"/>
    <w:rsid w:val="001E15EA"/>
    <w:rsid w:val="001E236E"/>
    <w:rsid w:val="001E5FD8"/>
    <w:rsid w:val="001F0759"/>
    <w:rsid w:val="001F2879"/>
    <w:rsid w:val="001F3A20"/>
    <w:rsid w:val="00200EC1"/>
    <w:rsid w:val="002024D3"/>
    <w:rsid w:val="00202B96"/>
    <w:rsid w:val="0021007A"/>
    <w:rsid w:val="002108D8"/>
    <w:rsid w:val="00211032"/>
    <w:rsid w:val="00212397"/>
    <w:rsid w:val="00212657"/>
    <w:rsid w:val="00212BB0"/>
    <w:rsid w:val="00213203"/>
    <w:rsid w:val="0021542F"/>
    <w:rsid w:val="00215542"/>
    <w:rsid w:val="00216534"/>
    <w:rsid w:val="00220165"/>
    <w:rsid w:val="00220488"/>
    <w:rsid w:val="00220E85"/>
    <w:rsid w:val="0022117E"/>
    <w:rsid w:val="002228EC"/>
    <w:rsid w:val="00226712"/>
    <w:rsid w:val="00230C76"/>
    <w:rsid w:val="0023368B"/>
    <w:rsid w:val="00236890"/>
    <w:rsid w:val="002379A3"/>
    <w:rsid w:val="00237E4B"/>
    <w:rsid w:val="002409E1"/>
    <w:rsid w:val="00244685"/>
    <w:rsid w:val="00245B66"/>
    <w:rsid w:val="002479DE"/>
    <w:rsid w:val="0025267D"/>
    <w:rsid w:val="00253F00"/>
    <w:rsid w:val="002553EE"/>
    <w:rsid w:val="00255FB6"/>
    <w:rsid w:val="00256F84"/>
    <w:rsid w:val="00257758"/>
    <w:rsid w:val="00260E8B"/>
    <w:rsid w:val="0026368F"/>
    <w:rsid w:val="002643B2"/>
    <w:rsid w:val="00264AAC"/>
    <w:rsid w:val="00264EB4"/>
    <w:rsid w:val="00264F0E"/>
    <w:rsid w:val="00266854"/>
    <w:rsid w:val="00266CE3"/>
    <w:rsid w:val="00271B0F"/>
    <w:rsid w:val="002739A0"/>
    <w:rsid w:val="00276D00"/>
    <w:rsid w:val="002773C8"/>
    <w:rsid w:val="00281DFB"/>
    <w:rsid w:val="00283227"/>
    <w:rsid w:val="00284EB1"/>
    <w:rsid w:val="00287291"/>
    <w:rsid w:val="002875E7"/>
    <w:rsid w:val="002878FF"/>
    <w:rsid w:val="00287A8B"/>
    <w:rsid w:val="00287C85"/>
    <w:rsid w:val="0029385A"/>
    <w:rsid w:val="00294417"/>
    <w:rsid w:val="002961B0"/>
    <w:rsid w:val="002A0ADE"/>
    <w:rsid w:val="002A3DCB"/>
    <w:rsid w:val="002A56B1"/>
    <w:rsid w:val="002A67E8"/>
    <w:rsid w:val="002A6D61"/>
    <w:rsid w:val="002A7AEF"/>
    <w:rsid w:val="002A7E36"/>
    <w:rsid w:val="002B10A8"/>
    <w:rsid w:val="002B5811"/>
    <w:rsid w:val="002B5E1C"/>
    <w:rsid w:val="002B711E"/>
    <w:rsid w:val="002C022E"/>
    <w:rsid w:val="002C0376"/>
    <w:rsid w:val="002C16CC"/>
    <w:rsid w:val="002C3016"/>
    <w:rsid w:val="002C5781"/>
    <w:rsid w:val="002C7D59"/>
    <w:rsid w:val="002D0917"/>
    <w:rsid w:val="002D0CB5"/>
    <w:rsid w:val="002D2B78"/>
    <w:rsid w:val="002D6126"/>
    <w:rsid w:val="002E0512"/>
    <w:rsid w:val="002E0BF7"/>
    <w:rsid w:val="002E114F"/>
    <w:rsid w:val="002E268B"/>
    <w:rsid w:val="002E376E"/>
    <w:rsid w:val="002E499F"/>
    <w:rsid w:val="002E5D75"/>
    <w:rsid w:val="002E7832"/>
    <w:rsid w:val="002F67B5"/>
    <w:rsid w:val="0030069B"/>
    <w:rsid w:val="00301052"/>
    <w:rsid w:val="00301979"/>
    <w:rsid w:val="00301D64"/>
    <w:rsid w:val="00301DAB"/>
    <w:rsid w:val="0030317D"/>
    <w:rsid w:val="003038E8"/>
    <w:rsid w:val="003049E0"/>
    <w:rsid w:val="00305A22"/>
    <w:rsid w:val="00307B06"/>
    <w:rsid w:val="00307D58"/>
    <w:rsid w:val="00307F0A"/>
    <w:rsid w:val="00310989"/>
    <w:rsid w:val="00313FCF"/>
    <w:rsid w:val="003145E6"/>
    <w:rsid w:val="00315075"/>
    <w:rsid w:val="003154D2"/>
    <w:rsid w:val="00315FEA"/>
    <w:rsid w:val="0031640A"/>
    <w:rsid w:val="00317403"/>
    <w:rsid w:val="00321595"/>
    <w:rsid w:val="00321E0B"/>
    <w:rsid w:val="00324159"/>
    <w:rsid w:val="003300D4"/>
    <w:rsid w:val="00330C07"/>
    <w:rsid w:val="00333D5A"/>
    <w:rsid w:val="00335507"/>
    <w:rsid w:val="0033714E"/>
    <w:rsid w:val="00337196"/>
    <w:rsid w:val="00337813"/>
    <w:rsid w:val="00337E88"/>
    <w:rsid w:val="00341475"/>
    <w:rsid w:val="00343F71"/>
    <w:rsid w:val="00344563"/>
    <w:rsid w:val="003455F4"/>
    <w:rsid w:val="00346854"/>
    <w:rsid w:val="00350AC1"/>
    <w:rsid w:val="0035141B"/>
    <w:rsid w:val="003528CB"/>
    <w:rsid w:val="00354877"/>
    <w:rsid w:val="00355289"/>
    <w:rsid w:val="00355700"/>
    <w:rsid w:val="00355FC4"/>
    <w:rsid w:val="00356175"/>
    <w:rsid w:val="00357208"/>
    <w:rsid w:val="0036118D"/>
    <w:rsid w:val="00362DE0"/>
    <w:rsid w:val="00364A90"/>
    <w:rsid w:val="00365D07"/>
    <w:rsid w:val="00365D7B"/>
    <w:rsid w:val="003662E3"/>
    <w:rsid w:val="003678CF"/>
    <w:rsid w:val="00371D9B"/>
    <w:rsid w:val="003758E9"/>
    <w:rsid w:val="0037592B"/>
    <w:rsid w:val="0037695D"/>
    <w:rsid w:val="00376B0D"/>
    <w:rsid w:val="00376ED5"/>
    <w:rsid w:val="00376F96"/>
    <w:rsid w:val="003774BB"/>
    <w:rsid w:val="00377E02"/>
    <w:rsid w:val="003800CA"/>
    <w:rsid w:val="00380569"/>
    <w:rsid w:val="00380747"/>
    <w:rsid w:val="00381081"/>
    <w:rsid w:val="00383260"/>
    <w:rsid w:val="00384491"/>
    <w:rsid w:val="003864BC"/>
    <w:rsid w:val="00386A73"/>
    <w:rsid w:val="00387A0B"/>
    <w:rsid w:val="00391B30"/>
    <w:rsid w:val="00393B81"/>
    <w:rsid w:val="003945DF"/>
    <w:rsid w:val="00394948"/>
    <w:rsid w:val="003A0CFA"/>
    <w:rsid w:val="003A14E4"/>
    <w:rsid w:val="003A52D6"/>
    <w:rsid w:val="003A594E"/>
    <w:rsid w:val="003A5A34"/>
    <w:rsid w:val="003A5C88"/>
    <w:rsid w:val="003A5CA9"/>
    <w:rsid w:val="003A607C"/>
    <w:rsid w:val="003A6184"/>
    <w:rsid w:val="003B029F"/>
    <w:rsid w:val="003B15B8"/>
    <w:rsid w:val="003B20E9"/>
    <w:rsid w:val="003B6257"/>
    <w:rsid w:val="003B7EAB"/>
    <w:rsid w:val="003C0FD4"/>
    <w:rsid w:val="003C136D"/>
    <w:rsid w:val="003C66B7"/>
    <w:rsid w:val="003D00F0"/>
    <w:rsid w:val="003D01AE"/>
    <w:rsid w:val="003D07B1"/>
    <w:rsid w:val="003D29FA"/>
    <w:rsid w:val="003D338D"/>
    <w:rsid w:val="003D43F0"/>
    <w:rsid w:val="003D4D09"/>
    <w:rsid w:val="003D502C"/>
    <w:rsid w:val="003D5803"/>
    <w:rsid w:val="003D5E49"/>
    <w:rsid w:val="003D72BA"/>
    <w:rsid w:val="003E078D"/>
    <w:rsid w:val="003E5975"/>
    <w:rsid w:val="003E5F61"/>
    <w:rsid w:val="003E77E5"/>
    <w:rsid w:val="003F421E"/>
    <w:rsid w:val="003F4C4B"/>
    <w:rsid w:val="003F712B"/>
    <w:rsid w:val="003F7D84"/>
    <w:rsid w:val="003F7E1C"/>
    <w:rsid w:val="004011A8"/>
    <w:rsid w:val="004011B4"/>
    <w:rsid w:val="004027C4"/>
    <w:rsid w:val="004043B9"/>
    <w:rsid w:val="0040508B"/>
    <w:rsid w:val="004051D8"/>
    <w:rsid w:val="00407612"/>
    <w:rsid w:val="00407D68"/>
    <w:rsid w:val="00410F30"/>
    <w:rsid w:val="00411962"/>
    <w:rsid w:val="00411969"/>
    <w:rsid w:val="00412E65"/>
    <w:rsid w:val="00413135"/>
    <w:rsid w:val="00413A2C"/>
    <w:rsid w:val="00415241"/>
    <w:rsid w:val="0041550C"/>
    <w:rsid w:val="004157CE"/>
    <w:rsid w:val="00416612"/>
    <w:rsid w:val="00416B3F"/>
    <w:rsid w:val="00417C63"/>
    <w:rsid w:val="0042256B"/>
    <w:rsid w:val="00423A1B"/>
    <w:rsid w:val="004259DF"/>
    <w:rsid w:val="00427AC4"/>
    <w:rsid w:val="0043081A"/>
    <w:rsid w:val="00430AAC"/>
    <w:rsid w:val="00433814"/>
    <w:rsid w:val="00434D1D"/>
    <w:rsid w:val="0043582F"/>
    <w:rsid w:val="00436005"/>
    <w:rsid w:val="0043621B"/>
    <w:rsid w:val="00436799"/>
    <w:rsid w:val="00436EEE"/>
    <w:rsid w:val="0044039E"/>
    <w:rsid w:val="00441325"/>
    <w:rsid w:val="004437C5"/>
    <w:rsid w:val="00446A2F"/>
    <w:rsid w:val="00446EC5"/>
    <w:rsid w:val="00455722"/>
    <w:rsid w:val="00457109"/>
    <w:rsid w:val="00461BEC"/>
    <w:rsid w:val="00462C40"/>
    <w:rsid w:val="0046546F"/>
    <w:rsid w:val="004676C3"/>
    <w:rsid w:val="00472783"/>
    <w:rsid w:val="00472FAC"/>
    <w:rsid w:val="004734A7"/>
    <w:rsid w:val="00476BAD"/>
    <w:rsid w:val="00482A8D"/>
    <w:rsid w:val="00484A78"/>
    <w:rsid w:val="0049145E"/>
    <w:rsid w:val="00496949"/>
    <w:rsid w:val="004A00DE"/>
    <w:rsid w:val="004A12C7"/>
    <w:rsid w:val="004A144C"/>
    <w:rsid w:val="004A36B2"/>
    <w:rsid w:val="004A50D9"/>
    <w:rsid w:val="004A5544"/>
    <w:rsid w:val="004A591F"/>
    <w:rsid w:val="004A6632"/>
    <w:rsid w:val="004A6DB4"/>
    <w:rsid w:val="004A7502"/>
    <w:rsid w:val="004B295E"/>
    <w:rsid w:val="004B2B02"/>
    <w:rsid w:val="004B34C1"/>
    <w:rsid w:val="004B3C1E"/>
    <w:rsid w:val="004B553E"/>
    <w:rsid w:val="004B6C5B"/>
    <w:rsid w:val="004B6EE6"/>
    <w:rsid w:val="004C1118"/>
    <w:rsid w:val="004C13DB"/>
    <w:rsid w:val="004C31CF"/>
    <w:rsid w:val="004C3CA5"/>
    <w:rsid w:val="004C62D8"/>
    <w:rsid w:val="004C74F3"/>
    <w:rsid w:val="004D0F42"/>
    <w:rsid w:val="004D14CE"/>
    <w:rsid w:val="004D18AF"/>
    <w:rsid w:val="004D2002"/>
    <w:rsid w:val="004D5C54"/>
    <w:rsid w:val="004D6E5B"/>
    <w:rsid w:val="004D7E93"/>
    <w:rsid w:val="004E3200"/>
    <w:rsid w:val="004E35B6"/>
    <w:rsid w:val="004E4785"/>
    <w:rsid w:val="004F1718"/>
    <w:rsid w:val="004F67FE"/>
    <w:rsid w:val="00500264"/>
    <w:rsid w:val="005023FA"/>
    <w:rsid w:val="00503A18"/>
    <w:rsid w:val="00504A4E"/>
    <w:rsid w:val="00505BAA"/>
    <w:rsid w:val="00511151"/>
    <w:rsid w:val="005132CB"/>
    <w:rsid w:val="00514C1D"/>
    <w:rsid w:val="00516562"/>
    <w:rsid w:val="00524C8F"/>
    <w:rsid w:val="005253E6"/>
    <w:rsid w:val="0052572D"/>
    <w:rsid w:val="00526582"/>
    <w:rsid w:val="00526F6A"/>
    <w:rsid w:val="00527013"/>
    <w:rsid w:val="00533D73"/>
    <w:rsid w:val="00534732"/>
    <w:rsid w:val="005358B8"/>
    <w:rsid w:val="00535CB4"/>
    <w:rsid w:val="00536A09"/>
    <w:rsid w:val="00536FD1"/>
    <w:rsid w:val="00537163"/>
    <w:rsid w:val="00537173"/>
    <w:rsid w:val="00537E62"/>
    <w:rsid w:val="00540538"/>
    <w:rsid w:val="00542C2D"/>
    <w:rsid w:val="00543737"/>
    <w:rsid w:val="00544221"/>
    <w:rsid w:val="00544B59"/>
    <w:rsid w:val="00544F94"/>
    <w:rsid w:val="00546359"/>
    <w:rsid w:val="00546498"/>
    <w:rsid w:val="00550051"/>
    <w:rsid w:val="00550730"/>
    <w:rsid w:val="00550AEA"/>
    <w:rsid w:val="00551375"/>
    <w:rsid w:val="00556954"/>
    <w:rsid w:val="005576DE"/>
    <w:rsid w:val="00561E35"/>
    <w:rsid w:val="00562632"/>
    <w:rsid w:val="0056283E"/>
    <w:rsid w:val="0056331F"/>
    <w:rsid w:val="005651A6"/>
    <w:rsid w:val="00565D16"/>
    <w:rsid w:val="0056688C"/>
    <w:rsid w:val="00570D66"/>
    <w:rsid w:val="005735C8"/>
    <w:rsid w:val="0057628B"/>
    <w:rsid w:val="00576851"/>
    <w:rsid w:val="00576D49"/>
    <w:rsid w:val="00577892"/>
    <w:rsid w:val="00581A14"/>
    <w:rsid w:val="005835B2"/>
    <w:rsid w:val="00584576"/>
    <w:rsid w:val="0059187A"/>
    <w:rsid w:val="00592694"/>
    <w:rsid w:val="005934E9"/>
    <w:rsid w:val="00594035"/>
    <w:rsid w:val="0059411E"/>
    <w:rsid w:val="005954BC"/>
    <w:rsid w:val="00595FF2"/>
    <w:rsid w:val="005973F7"/>
    <w:rsid w:val="005974EE"/>
    <w:rsid w:val="0059780E"/>
    <w:rsid w:val="00597ADD"/>
    <w:rsid w:val="005A0097"/>
    <w:rsid w:val="005A0860"/>
    <w:rsid w:val="005A1487"/>
    <w:rsid w:val="005A1889"/>
    <w:rsid w:val="005A1D70"/>
    <w:rsid w:val="005A2D9B"/>
    <w:rsid w:val="005A4D9F"/>
    <w:rsid w:val="005A7316"/>
    <w:rsid w:val="005A7B34"/>
    <w:rsid w:val="005A7DF2"/>
    <w:rsid w:val="005B05D7"/>
    <w:rsid w:val="005B0B3D"/>
    <w:rsid w:val="005B3047"/>
    <w:rsid w:val="005B7D97"/>
    <w:rsid w:val="005C45ED"/>
    <w:rsid w:val="005D0237"/>
    <w:rsid w:val="005D4687"/>
    <w:rsid w:val="005D4A3D"/>
    <w:rsid w:val="005D723F"/>
    <w:rsid w:val="005E0600"/>
    <w:rsid w:val="005E073B"/>
    <w:rsid w:val="005E14E1"/>
    <w:rsid w:val="005E1C74"/>
    <w:rsid w:val="005E2438"/>
    <w:rsid w:val="005E3488"/>
    <w:rsid w:val="005E3DA4"/>
    <w:rsid w:val="005E4132"/>
    <w:rsid w:val="005F1E7C"/>
    <w:rsid w:val="005F26DB"/>
    <w:rsid w:val="005F3FB0"/>
    <w:rsid w:val="005F51D5"/>
    <w:rsid w:val="005F6AAD"/>
    <w:rsid w:val="005F6E69"/>
    <w:rsid w:val="005F7352"/>
    <w:rsid w:val="006005C8"/>
    <w:rsid w:val="006006F7"/>
    <w:rsid w:val="0060170A"/>
    <w:rsid w:val="00606930"/>
    <w:rsid w:val="006102F9"/>
    <w:rsid w:val="00610BC1"/>
    <w:rsid w:val="00611F85"/>
    <w:rsid w:val="00612BF1"/>
    <w:rsid w:val="00612DDD"/>
    <w:rsid w:val="006148EE"/>
    <w:rsid w:val="00615EF2"/>
    <w:rsid w:val="00615FC4"/>
    <w:rsid w:val="0061742E"/>
    <w:rsid w:val="00620B16"/>
    <w:rsid w:val="00620E3E"/>
    <w:rsid w:val="00621F8F"/>
    <w:rsid w:val="006275AE"/>
    <w:rsid w:val="00627776"/>
    <w:rsid w:val="00630C0C"/>
    <w:rsid w:val="0063252F"/>
    <w:rsid w:val="00632F75"/>
    <w:rsid w:val="00633334"/>
    <w:rsid w:val="0063367E"/>
    <w:rsid w:val="0063394D"/>
    <w:rsid w:val="006339AA"/>
    <w:rsid w:val="00635819"/>
    <w:rsid w:val="0063595A"/>
    <w:rsid w:val="00636079"/>
    <w:rsid w:val="00636DF1"/>
    <w:rsid w:val="0063757C"/>
    <w:rsid w:val="00640CBA"/>
    <w:rsid w:val="00640F2D"/>
    <w:rsid w:val="00641073"/>
    <w:rsid w:val="006432A1"/>
    <w:rsid w:val="00643338"/>
    <w:rsid w:val="0064652A"/>
    <w:rsid w:val="00647C38"/>
    <w:rsid w:val="00650CA8"/>
    <w:rsid w:val="00651512"/>
    <w:rsid w:val="00651F06"/>
    <w:rsid w:val="00653CE1"/>
    <w:rsid w:val="00655D05"/>
    <w:rsid w:val="00662B62"/>
    <w:rsid w:val="006630C6"/>
    <w:rsid w:val="00663BF1"/>
    <w:rsid w:val="00663F83"/>
    <w:rsid w:val="0066418B"/>
    <w:rsid w:val="00664E04"/>
    <w:rsid w:val="00666023"/>
    <w:rsid w:val="006661EE"/>
    <w:rsid w:val="006675AC"/>
    <w:rsid w:val="00667684"/>
    <w:rsid w:val="00671D2A"/>
    <w:rsid w:val="0067327F"/>
    <w:rsid w:val="00675659"/>
    <w:rsid w:val="0068051C"/>
    <w:rsid w:val="00680AA4"/>
    <w:rsid w:val="00680F18"/>
    <w:rsid w:val="0068131C"/>
    <w:rsid w:val="00682B27"/>
    <w:rsid w:val="00682C1B"/>
    <w:rsid w:val="00683EFE"/>
    <w:rsid w:val="00684601"/>
    <w:rsid w:val="00685324"/>
    <w:rsid w:val="00685336"/>
    <w:rsid w:val="00686DCB"/>
    <w:rsid w:val="0068736B"/>
    <w:rsid w:val="0069124E"/>
    <w:rsid w:val="0069185B"/>
    <w:rsid w:val="00692F10"/>
    <w:rsid w:val="0069519D"/>
    <w:rsid w:val="00696D73"/>
    <w:rsid w:val="00697835"/>
    <w:rsid w:val="00697B8E"/>
    <w:rsid w:val="006A0DE0"/>
    <w:rsid w:val="006A1D8D"/>
    <w:rsid w:val="006A3892"/>
    <w:rsid w:val="006A47CA"/>
    <w:rsid w:val="006B179D"/>
    <w:rsid w:val="006B3327"/>
    <w:rsid w:val="006B4D8C"/>
    <w:rsid w:val="006C19EF"/>
    <w:rsid w:val="006C2208"/>
    <w:rsid w:val="006C2254"/>
    <w:rsid w:val="006C4520"/>
    <w:rsid w:val="006C5372"/>
    <w:rsid w:val="006C57D4"/>
    <w:rsid w:val="006C58A9"/>
    <w:rsid w:val="006D1936"/>
    <w:rsid w:val="006D2453"/>
    <w:rsid w:val="006D3C39"/>
    <w:rsid w:val="006D4AF7"/>
    <w:rsid w:val="006D5C31"/>
    <w:rsid w:val="006D72D3"/>
    <w:rsid w:val="006D739F"/>
    <w:rsid w:val="006E228F"/>
    <w:rsid w:val="006E2514"/>
    <w:rsid w:val="006E273A"/>
    <w:rsid w:val="006E2DD4"/>
    <w:rsid w:val="006E341C"/>
    <w:rsid w:val="006E36FD"/>
    <w:rsid w:val="006E6A4D"/>
    <w:rsid w:val="006E74D8"/>
    <w:rsid w:val="006F03A0"/>
    <w:rsid w:val="006F21BC"/>
    <w:rsid w:val="006F5746"/>
    <w:rsid w:val="006F5D75"/>
    <w:rsid w:val="006F5E2B"/>
    <w:rsid w:val="006F643F"/>
    <w:rsid w:val="006F6F57"/>
    <w:rsid w:val="006F72A1"/>
    <w:rsid w:val="006F74E2"/>
    <w:rsid w:val="006F7E88"/>
    <w:rsid w:val="0070235E"/>
    <w:rsid w:val="00703BCC"/>
    <w:rsid w:val="00704E7E"/>
    <w:rsid w:val="00705386"/>
    <w:rsid w:val="0070600A"/>
    <w:rsid w:val="00706213"/>
    <w:rsid w:val="00706CC3"/>
    <w:rsid w:val="00710748"/>
    <w:rsid w:val="00710EBE"/>
    <w:rsid w:val="007119C7"/>
    <w:rsid w:val="0071376C"/>
    <w:rsid w:val="00715802"/>
    <w:rsid w:val="007161EF"/>
    <w:rsid w:val="007200E7"/>
    <w:rsid w:val="00720997"/>
    <w:rsid w:val="007223C5"/>
    <w:rsid w:val="007230CD"/>
    <w:rsid w:val="00723AD4"/>
    <w:rsid w:val="007245DB"/>
    <w:rsid w:val="00724843"/>
    <w:rsid w:val="0072488F"/>
    <w:rsid w:val="007264B1"/>
    <w:rsid w:val="00727DE8"/>
    <w:rsid w:val="007316A2"/>
    <w:rsid w:val="0073215C"/>
    <w:rsid w:val="0073356B"/>
    <w:rsid w:val="0073548B"/>
    <w:rsid w:val="00735532"/>
    <w:rsid w:val="007414AD"/>
    <w:rsid w:val="007425E0"/>
    <w:rsid w:val="00743E92"/>
    <w:rsid w:val="007455DC"/>
    <w:rsid w:val="0074740D"/>
    <w:rsid w:val="00747FB0"/>
    <w:rsid w:val="00754361"/>
    <w:rsid w:val="0075625F"/>
    <w:rsid w:val="00757094"/>
    <w:rsid w:val="00760E82"/>
    <w:rsid w:val="0076248C"/>
    <w:rsid w:val="00763A69"/>
    <w:rsid w:val="007662E7"/>
    <w:rsid w:val="00771E66"/>
    <w:rsid w:val="00772A27"/>
    <w:rsid w:val="00775EAC"/>
    <w:rsid w:val="00776E6A"/>
    <w:rsid w:val="007779F1"/>
    <w:rsid w:val="00777C4C"/>
    <w:rsid w:val="00780CA1"/>
    <w:rsid w:val="007815D6"/>
    <w:rsid w:val="00781BA1"/>
    <w:rsid w:val="0078262B"/>
    <w:rsid w:val="00783512"/>
    <w:rsid w:val="00783E09"/>
    <w:rsid w:val="007879DD"/>
    <w:rsid w:val="00792040"/>
    <w:rsid w:val="007937B1"/>
    <w:rsid w:val="007947A8"/>
    <w:rsid w:val="00794DD0"/>
    <w:rsid w:val="00796837"/>
    <w:rsid w:val="007968E6"/>
    <w:rsid w:val="007A2887"/>
    <w:rsid w:val="007A2EAA"/>
    <w:rsid w:val="007A4598"/>
    <w:rsid w:val="007A4E93"/>
    <w:rsid w:val="007A61E9"/>
    <w:rsid w:val="007B3C12"/>
    <w:rsid w:val="007B5580"/>
    <w:rsid w:val="007C1EA2"/>
    <w:rsid w:val="007C3962"/>
    <w:rsid w:val="007C3B27"/>
    <w:rsid w:val="007C3C3B"/>
    <w:rsid w:val="007C6011"/>
    <w:rsid w:val="007C6A2F"/>
    <w:rsid w:val="007C6A37"/>
    <w:rsid w:val="007C6A82"/>
    <w:rsid w:val="007D15D3"/>
    <w:rsid w:val="007D20BE"/>
    <w:rsid w:val="007D61C0"/>
    <w:rsid w:val="007D774F"/>
    <w:rsid w:val="007D7EFE"/>
    <w:rsid w:val="007E08BA"/>
    <w:rsid w:val="007E34BB"/>
    <w:rsid w:val="007E54BC"/>
    <w:rsid w:val="007E5D77"/>
    <w:rsid w:val="007E6AF7"/>
    <w:rsid w:val="007F095A"/>
    <w:rsid w:val="007F0A47"/>
    <w:rsid w:val="007F3E3B"/>
    <w:rsid w:val="007F4801"/>
    <w:rsid w:val="007F5435"/>
    <w:rsid w:val="007F5775"/>
    <w:rsid w:val="007F633E"/>
    <w:rsid w:val="00800556"/>
    <w:rsid w:val="00800973"/>
    <w:rsid w:val="0080121A"/>
    <w:rsid w:val="0080331E"/>
    <w:rsid w:val="008042EC"/>
    <w:rsid w:val="00806673"/>
    <w:rsid w:val="00810C67"/>
    <w:rsid w:val="0081119A"/>
    <w:rsid w:val="008117DC"/>
    <w:rsid w:val="00811900"/>
    <w:rsid w:val="00812026"/>
    <w:rsid w:val="008132D6"/>
    <w:rsid w:val="00815531"/>
    <w:rsid w:val="00820202"/>
    <w:rsid w:val="00820ABF"/>
    <w:rsid w:val="00823809"/>
    <w:rsid w:val="00827DD2"/>
    <w:rsid w:val="00832429"/>
    <w:rsid w:val="0083323E"/>
    <w:rsid w:val="00834157"/>
    <w:rsid w:val="008350DB"/>
    <w:rsid w:val="00836506"/>
    <w:rsid w:val="008368C2"/>
    <w:rsid w:val="008409E9"/>
    <w:rsid w:val="00840CE1"/>
    <w:rsid w:val="0084309A"/>
    <w:rsid w:val="008447A5"/>
    <w:rsid w:val="00844DA4"/>
    <w:rsid w:val="00844FF4"/>
    <w:rsid w:val="00846033"/>
    <w:rsid w:val="00847562"/>
    <w:rsid w:val="00847A2F"/>
    <w:rsid w:val="00850192"/>
    <w:rsid w:val="00850DC5"/>
    <w:rsid w:val="008538ED"/>
    <w:rsid w:val="00854744"/>
    <w:rsid w:val="00854D1F"/>
    <w:rsid w:val="008577B5"/>
    <w:rsid w:val="00860FCC"/>
    <w:rsid w:val="0086165E"/>
    <w:rsid w:val="00864E47"/>
    <w:rsid w:val="008659E4"/>
    <w:rsid w:val="00866C9A"/>
    <w:rsid w:val="008703A0"/>
    <w:rsid w:val="00871605"/>
    <w:rsid w:val="00874C87"/>
    <w:rsid w:val="0087593E"/>
    <w:rsid w:val="008804C8"/>
    <w:rsid w:val="00880E8A"/>
    <w:rsid w:val="008820ED"/>
    <w:rsid w:val="00883807"/>
    <w:rsid w:val="00883996"/>
    <w:rsid w:val="00884DE0"/>
    <w:rsid w:val="0089354F"/>
    <w:rsid w:val="008949FF"/>
    <w:rsid w:val="00896A29"/>
    <w:rsid w:val="008A006D"/>
    <w:rsid w:val="008A1146"/>
    <w:rsid w:val="008A276B"/>
    <w:rsid w:val="008A7B8A"/>
    <w:rsid w:val="008B0FDB"/>
    <w:rsid w:val="008B34AD"/>
    <w:rsid w:val="008B772A"/>
    <w:rsid w:val="008C0E4F"/>
    <w:rsid w:val="008C164B"/>
    <w:rsid w:val="008C3F74"/>
    <w:rsid w:val="008C42AC"/>
    <w:rsid w:val="008C5139"/>
    <w:rsid w:val="008C600E"/>
    <w:rsid w:val="008C6693"/>
    <w:rsid w:val="008C66A1"/>
    <w:rsid w:val="008C729C"/>
    <w:rsid w:val="008C76BE"/>
    <w:rsid w:val="008D0049"/>
    <w:rsid w:val="008D2E19"/>
    <w:rsid w:val="008D2EFD"/>
    <w:rsid w:val="008D31B6"/>
    <w:rsid w:val="008D4AA5"/>
    <w:rsid w:val="008D53BE"/>
    <w:rsid w:val="008D5881"/>
    <w:rsid w:val="008D623D"/>
    <w:rsid w:val="008D63EC"/>
    <w:rsid w:val="008E02D6"/>
    <w:rsid w:val="008E3704"/>
    <w:rsid w:val="008E42B4"/>
    <w:rsid w:val="008E5C2F"/>
    <w:rsid w:val="008E61CC"/>
    <w:rsid w:val="008E61CF"/>
    <w:rsid w:val="008E7575"/>
    <w:rsid w:val="008E7B39"/>
    <w:rsid w:val="008F188C"/>
    <w:rsid w:val="008F1CA0"/>
    <w:rsid w:val="008F5CA7"/>
    <w:rsid w:val="008F6944"/>
    <w:rsid w:val="008F6FCE"/>
    <w:rsid w:val="00904BD7"/>
    <w:rsid w:val="00904F8C"/>
    <w:rsid w:val="009054BE"/>
    <w:rsid w:val="00906E16"/>
    <w:rsid w:val="0091083F"/>
    <w:rsid w:val="009109E4"/>
    <w:rsid w:val="00913C07"/>
    <w:rsid w:val="00917E2B"/>
    <w:rsid w:val="00917E36"/>
    <w:rsid w:val="00920CD3"/>
    <w:rsid w:val="0092350C"/>
    <w:rsid w:val="0093049C"/>
    <w:rsid w:val="00930E74"/>
    <w:rsid w:val="00931F00"/>
    <w:rsid w:val="00931FAE"/>
    <w:rsid w:val="00935C3C"/>
    <w:rsid w:val="009424D8"/>
    <w:rsid w:val="0094289B"/>
    <w:rsid w:val="00942F5D"/>
    <w:rsid w:val="00943D93"/>
    <w:rsid w:val="00945DAF"/>
    <w:rsid w:val="009460A0"/>
    <w:rsid w:val="009463F9"/>
    <w:rsid w:val="009507A1"/>
    <w:rsid w:val="009522B3"/>
    <w:rsid w:val="00952357"/>
    <w:rsid w:val="009554ED"/>
    <w:rsid w:val="00957253"/>
    <w:rsid w:val="009609F0"/>
    <w:rsid w:val="00961232"/>
    <w:rsid w:val="0096150B"/>
    <w:rsid w:val="00966EF0"/>
    <w:rsid w:val="00970909"/>
    <w:rsid w:val="00973945"/>
    <w:rsid w:val="00975536"/>
    <w:rsid w:val="00980311"/>
    <w:rsid w:val="00984DF6"/>
    <w:rsid w:val="00984FB2"/>
    <w:rsid w:val="00985E2F"/>
    <w:rsid w:val="0098607E"/>
    <w:rsid w:val="009862F4"/>
    <w:rsid w:val="009876AB"/>
    <w:rsid w:val="00990A79"/>
    <w:rsid w:val="009911C0"/>
    <w:rsid w:val="00992869"/>
    <w:rsid w:val="00992E05"/>
    <w:rsid w:val="009971D1"/>
    <w:rsid w:val="00997F31"/>
    <w:rsid w:val="009A00F2"/>
    <w:rsid w:val="009A02AF"/>
    <w:rsid w:val="009A1CFC"/>
    <w:rsid w:val="009A3C5F"/>
    <w:rsid w:val="009A5290"/>
    <w:rsid w:val="009A5A2D"/>
    <w:rsid w:val="009B14E3"/>
    <w:rsid w:val="009B158B"/>
    <w:rsid w:val="009B5148"/>
    <w:rsid w:val="009B67E8"/>
    <w:rsid w:val="009C0A08"/>
    <w:rsid w:val="009C14D7"/>
    <w:rsid w:val="009C54A7"/>
    <w:rsid w:val="009C5EC8"/>
    <w:rsid w:val="009C65C0"/>
    <w:rsid w:val="009C671B"/>
    <w:rsid w:val="009C75B9"/>
    <w:rsid w:val="009D06A9"/>
    <w:rsid w:val="009D6479"/>
    <w:rsid w:val="009D6893"/>
    <w:rsid w:val="009E1170"/>
    <w:rsid w:val="009E39AD"/>
    <w:rsid w:val="009E722A"/>
    <w:rsid w:val="009E759C"/>
    <w:rsid w:val="009F1004"/>
    <w:rsid w:val="009F1673"/>
    <w:rsid w:val="009F1CDC"/>
    <w:rsid w:val="009F2C82"/>
    <w:rsid w:val="009F2D81"/>
    <w:rsid w:val="009F2F8A"/>
    <w:rsid w:val="009F348D"/>
    <w:rsid w:val="009F3B3F"/>
    <w:rsid w:val="009F5C9F"/>
    <w:rsid w:val="009F5CD6"/>
    <w:rsid w:val="009F6BD3"/>
    <w:rsid w:val="00A00B13"/>
    <w:rsid w:val="00A024A2"/>
    <w:rsid w:val="00A033D0"/>
    <w:rsid w:val="00A03A1B"/>
    <w:rsid w:val="00A0679B"/>
    <w:rsid w:val="00A068CE"/>
    <w:rsid w:val="00A07D1A"/>
    <w:rsid w:val="00A1047B"/>
    <w:rsid w:val="00A11EC1"/>
    <w:rsid w:val="00A11F92"/>
    <w:rsid w:val="00A12DD2"/>
    <w:rsid w:val="00A162D6"/>
    <w:rsid w:val="00A175F3"/>
    <w:rsid w:val="00A17AED"/>
    <w:rsid w:val="00A20318"/>
    <w:rsid w:val="00A24A7E"/>
    <w:rsid w:val="00A24E17"/>
    <w:rsid w:val="00A256B3"/>
    <w:rsid w:val="00A27801"/>
    <w:rsid w:val="00A32320"/>
    <w:rsid w:val="00A33728"/>
    <w:rsid w:val="00A34E75"/>
    <w:rsid w:val="00A378E0"/>
    <w:rsid w:val="00A42C5D"/>
    <w:rsid w:val="00A449B2"/>
    <w:rsid w:val="00A4503A"/>
    <w:rsid w:val="00A45567"/>
    <w:rsid w:val="00A457C1"/>
    <w:rsid w:val="00A4782A"/>
    <w:rsid w:val="00A47A8B"/>
    <w:rsid w:val="00A50FC1"/>
    <w:rsid w:val="00A53C0C"/>
    <w:rsid w:val="00A60832"/>
    <w:rsid w:val="00A619AF"/>
    <w:rsid w:val="00A72ACF"/>
    <w:rsid w:val="00A80370"/>
    <w:rsid w:val="00A82231"/>
    <w:rsid w:val="00A868EC"/>
    <w:rsid w:val="00A871C8"/>
    <w:rsid w:val="00A878AB"/>
    <w:rsid w:val="00A87A59"/>
    <w:rsid w:val="00A9040F"/>
    <w:rsid w:val="00A91A9D"/>
    <w:rsid w:val="00A9228A"/>
    <w:rsid w:val="00AA102D"/>
    <w:rsid w:val="00AA3227"/>
    <w:rsid w:val="00AA7EEF"/>
    <w:rsid w:val="00AB05B5"/>
    <w:rsid w:val="00AB08FF"/>
    <w:rsid w:val="00AB3234"/>
    <w:rsid w:val="00AB3C78"/>
    <w:rsid w:val="00AB3FB8"/>
    <w:rsid w:val="00AB5796"/>
    <w:rsid w:val="00AB71B4"/>
    <w:rsid w:val="00AB7CC6"/>
    <w:rsid w:val="00AC2DFF"/>
    <w:rsid w:val="00AC4458"/>
    <w:rsid w:val="00AC5522"/>
    <w:rsid w:val="00AC5DCC"/>
    <w:rsid w:val="00AD1612"/>
    <w:rsid w:val="00AD32F5"/>
    <w:rsid w:val="00AD3CC7"/>
    <w:rsid w:val="00AD4557"/>
    <w:rsid w:val="00AD49D6"/>
    <w:rsid w:val="00AD645B"/>
    <w:rsid w:val="00AD6875"/>
    <w:rsid w:val="00AD6B04"/>
    <w:rsid w:val="00AD753C"/>
    <w:rsid w:val="00AD7785"/>
    <w:rsid w:val="00AE13D9"/>
    <w:rsid w:val="00AE6412"/>
    <w:rsid w:val="00AE6A40"/>
    <w:rsid w:val="00AE7471"/>
    <w:rsid w:val="00AE7D97"/>
    <w:rsid w:val="00AF0650"/>
    <w:rsid w:val="00AF3D2D"/>
    <w:rsid w:val="00AF43E0"/>
    <w:rsid w:val="00AF734D"/>
    <w:rsid w:val="00AF785A"/>
    <w:rsid w:val="00AF7AB8"/>
    <w:rsid w:val="00B0075E"/>
    <w:rsid w:val="00B00D3E"/>
    <w:rsid w:val="00B0397E"/>
    <w:rsid w:val="00B04434"/>
    <w:rsid w:val="00B04CA1"/>
    <w:rsid w:val="00B05602"/>
    <w:rsid w:val="00B05FE7"/>
    <w:rsid w:val="00B072A3"/>
    <w:rsid w:val="00B100EC"/>
    <w:rsid w:val="00B12720"/>
    <w:rsid w:val="00B134E8"/>
    <w:rsid w:val="00B13CBE"/>
    <w:rsid w:val="00B13EFF"/>
    <w:rsid w:val="00B14C8B"/>
    <w:rsid w:val="00B159BD"/>
    <w:rsid w:val="00B1662F"/>
    <w:rsid w:val="00B17F47"/>
    <w:rsid w:val="00B22335"/>
    <w:rsid w:val="00B22E05"/>
    <w:rsid w:val="00B25974"/>
    <w:rsid w:val="00B26D9B"/>
    <w:rsid w:val="00B26DC6"/>
    <w:rsid w:val="00B27D11"/>
    <w:rsid w:val="00B30A66"/>
    <w:rsid w:val="00B32757"/>
    <w:rsid w:val="00B33D56"/>
    <w:rsid w:val="00B34FB2"/>
    <w:rsid w:val="00B355E7"/>
    <w:rsid w:val="00B35E7C"/>
    <w:rsid w:val="00B367FD"/>
    <w:rsid w:val="00B36E6C"/>
    <w:rsid w:val="00B42F5C"/>
    <w:rsid w:val="00B43326"/>
    <w:rsid w:val="00B45D13"/>
    <w:rsid w:val="00B479FB"/>
    <w:rsid w:val="00B47CB8"/>
    <w:rsid w:val="00B5060B"/>
    <w:rsid w:val="00B50A56"/>
    <w:rsid w:val="00B50AF2"/>
    <w:rsid w:val="00B51367"/>
    <w:rsid w:val="00B5349C"/>
    <w:rsid w:val="00B553CA"/>
    <w:rsid w:val="00B55445"/>
    <w:rsid w:val="00B55EB4"/>
    <w:rsid w:val="00B62B2E"/>
    <w:rsid w:val="00B62BFD"/>
    <w:rsid w:val="00B63523"/>
    <w:rsid w:val="00B639EE"/>
    <w:rsid w:val="00B675DC"/>
    <w:rsid w:val="00B676C6"/>
    <w:rsid w:val="00B71E88"/>
    <w:rsid w:val="00B747E0"/>
    <w:rsid w:val="00B748C6"/>
    <w:rsid w:val="00B77A42"/>
    <w:rsid w:val="00B801B4"/>
    <w:rsid w:val="00B823DD"/>
    <w:rsid w:val="00B849A4"/>
    <w:rsid w:val="00B85CAE"/>
    <w:rsid w:val="00B85D16"/>
    <w:rsid w:val="00B8698A"/>
    <w:rsid w:val="00B87D60"/>
    <w:rsid w:val="00B87D8B"/>
    <w:rsid w:val="00B9109F"/>
    <w:rsid w:val="00B94639"/>
    <w:rsid w:val="00B96CC0"/>
    <w:rsid w:val="00B9753F"/>
    <w:rsid w:val="00BA0E8C"/>
    <w:rsid w:val="00BA2647"/>
    <w:rsid w:val="00BA3490"/>
    <w:rsid w:val="00BA5ADD"/>
    <w:rsid w:val="00BA6233"/>
    <w:rsid w:val="00BA6940"/>
    <w:rsid w:val="00BA69A6"/>
    <w:rsid w:val="00BA71C8"/>
    <w:rsid w:val="00BB0055"/>
    <w:rsid w:val="00BB31C1"/>
    <w:rsid w:val="00BB4DAC"/>
    <w:rsid w:val="00BB6DF7"/>
    <w:rsid w:val="00BC0F4A"/>
    <w:rsid w:val="00BC291A"/>
    <w:rsid w:val="00BC3F02"/>
    <w:rsid w:val="00BC6990"/>
    <w:rsid w:val="00BC7CC7"/>
    <w:rsid w:val="00BD061E"/>
    <w:rsid w:val="00BD14C7"/>
    <w:rsid w:val="00BD3C83"/>
    <w:rsid w:val="00BD3E00"/>
    <w:rsid w:val="00BD4691"/>
    <w:rsid w:val="00BD7249"/>
    <w:rsid w:val="00BE17D4"/>
    <w:rsid w:val="00BE2D8F"/>
    <w:rsid w:val="00BE47BF"/>
    <w:rsid w:val="00BE6924"/>
    <w:rsid w:val="00BE7BF9"/>
    <w:rsid w:val="00BF1A58"/>
    <w:rsid w:val="00BF23D5"/>
    <w:rsid w:val="00BF26F7"/>
    <w:rsid w:val="00BF2A15"/>
    <w:rsid w:val="00BF4E6A"/>
    <w:rsid w:val="00BF6E83"/>
    <w:rsid w:val="00C03742"/>
    <w:rsid w:val="00C10E0A"/>
    <w:rsid w:val="00C10F1C"/>
    <w:rsid w:val="00C11A49"/>
    <w:rsid w:val="00C124E1"/>
    <w:rsid w:val="00C16BE8"/>
    <w:rsid w:val="00C16F91"/>
    <w:rsid w:val="00C17CA5"/>
    <w:rsid w:val="00C2167B"/>
    <w:rsid w:val="00C23EA4"/>
    <w:rsid w:val="00C274A5"/>
    <w:rsid w:val="00C27660"/>
    <w:rsid w:val="00C33E9F"/>
    <w:rsid w:val="00C34AD4"/>
    <w:rsid w:val="00C351E4"/>
    <w:rsid w:val="00C35384"/>
    <w:rsid w:val="00C35A82"/>
    <w:rsid w:val="00C40209"/>
    <w:rsid w:val="00C40BE3"/>
    <w:rsid w:val="00C413B2"/>
    <w:rsid w:val="00C41667"/>
    <w:rsid w:val="00C41925"/>
    <w:rsid w:val="00C41A09"/>
    <w:rsid w:val="00C43ADB"/>
    <w:rsid w:val="00C441E6"/>
    <w:rsid w:val="00C465A3"/>
    <w:rsid w:val="00C466EE"/>
    <w:rsid w:val="00C500ED"/>
    <w:rsid w:val="00C50881"/>
    <w:rsid w:val="00C52503"/>
    <w:rsid w:val="00C53AEA"/>
    <w:rsid w:val="00C53EFF"/>
    <w:rsid w:val="00C55C70"/>
    <w:rsid w:val="00C56171"/>
    <w:rsid w:val="00C567BF"/>
    <w:rsid w:val="00C56BE5"/>
    <w:rsid w:val="00C574C4"/>
    <w:rsid w:val="00C57E2D"/>
    <w:rsid w:val="00C62215"/>
    <w:rsid w:val="00C65038"/>
    <w:rsid w:val="00C74C57"/>
    <w:rsid w:val="00C755FD"/>
    <w:rsid w:val="00C75DC7"/>
    <w:rsid w:val="00C775FD"/>
    <w:rsid w:val="00C815E0"/>
    <w:rsid w:val="00C83706"/>
    <w:rsid w:val="00C84A01"/>
    <w:rsid w:val="00C84E86"/>
    <w:rsid w:val="00C87018"/>
    <w:rsid w:val="00C95239"/>
    <w:rsid w:val="00C9568F"/>
    <w:rsid w:val="00C9728A"/>
    <w:rsid w:val="00C9734C"/>
    <w:rsid w:val="00C97C02"/>
    <w:rsid w:val="00CA0203"/>
    <w:rsid w:val="00CA1486"/>
    <w:rsid w:val="00CA1A83"/>
    <w:rsid w:val="00CA3A12"/>
    <w:rsid w:val="00CA5228"/>
    <w:rsid w:val="00CA5821"/>
    <w:rsid w:val="00CA6221"/>
    <w:rsid w:val="00CB1292"/>
    <w:rsid w:val="00CB5742"/>
    <w:rsid w:val="00CB5A16"/>
    <w:rsid w:val="00CB5C62"/>
    <w:rsid w:val="00CB6BFE"/>
    <w:rsid w:val="00CC18E4"/>
    <w:rsid w:val="00CC1A19"/>
    <w:rsid w:val="00CC3C85"/>
    <w:rsid w:val="00CD234D"/>
    <w:rsid w:val="00CD2F4F"/>
    <w:rsid w:val="00CD35D1"/>
    <w:rsid w:val="00CD5DAA"/>
    <w:rsid w:val="00CD628A"/>
    <w:rsid w:val="00CE0E8D"/>
    <w:rsid w:val="00CE239F"/>
    <w:rsid w:val="00CE4479"/>
    <w:rsid w:val="00CE5AE2"/>
    <w:rsid w:val="00CF024D"/>
    <w:rsid w:val="00CF127B"/>
    <w:rsid w:val="00CF2E84"/>
    <w:rsid w:val="00CF379B"/>
    <w:rsid w:val="00CF57DF"/>
    <w:rsid w:val="00CF6CD5"/>
    <w:rsid w:val="00D0012E"/>
    <w:rsid w:val="00D01C9D"/>
    <w:rsid w:val="00D01D0D"/>
    <w:rsid w:val="00D0423A"/>
    <w:rsid w:val="00D04F4C"/>
    <w:rsid w:val="00D05977"/>
    <w:rsid w:val="00D13523"/>
    <w:rsid w:val="00D137CF"/>
    <w:rsid w:val="00D14101"/>
    <w:rsid w:val="00D15E0D"/>
    <w:rsid w:val="00D2054D"/>
    <w:rsid w:val="00D20CCD"/>
    <w:rsid w:val="00D21B7E"/>
    <w:rsid w:val="00D23FC5"/>
    <w:rsid w:val="00D24313"/>
    <w:rsid w:val="00D30A94"/>
    <w:rsid w:val="00D31AA0"/>
    <w:rsid w:val="00D31EB7"/>
    <w:rsid w:val="00D32E58"/>
    <w:rsid w:val="00D40677"/>
    <w:rsid w:val="00D43F9A"/>
    <w:rsid w:val="00D44413"/>
    <w:rsid w:val="00D456FE"/>
    <w:rsid w:val="00D45722"/>
    <w:rsid w:val="00D511AB"/>
    <w:rsid w:val="00D51FF0"/>
    <w:rsid w:val="00D52548"/>
    <w:rsid w:val="00D529A8"/>
    <w:rsid w:val="00D52F9F"/>
    <w:rsid w:val="00D556F3"/>
    <w:rsid w:val="00D565F0"/>
    <w:rsid w:val="00D56703"/>
    <w:rsid w:val="00D56B25"/>
    <w:rsid w:val="00D60304"/>
    <w:rsid w:val="00D63562"/>
    <w:rsid w:val="00D63674"/>
    <w:rsid w:val="00D651CF"/>
    <w:rsid w:val="00D662E7"/>
    <w:rsid w:val="00D66A62"/>
    <w:rsid w:val="00D67AF5"/>
    <w:rsid w:val="00D70CA9"/>
    <w:rsid w:val="00D70D80"/>
    <w:rsid w:val="00D71811"/>
    <w:rsid w:val="00D72EC8"/>
    <w:rsid w:val="00D733C4"/>
    <w:rsid w:val="00D752C0"/>
    <w:rsid w:val="00D76D6E"/>
    <w:rsid w:val="00D8150D"/>
    <w:rsid w:val="00D81A80"/>
    <w:rsid w:val="00D82F05"/>
    <w:rsid w:val="00D90D4A"/>
    <w:rsid w:val="00D9216B"/>
    <w:rsid w:val="00D939E1"/>
    <w:rsid w:val="00D951A3"/>
    <w:rsid w:val="00D96607"/>
    <w:rsid w:val="00D97656"/>
    <w:rsid w:val="00DA2121"/>
    <w:rsid w:val="00DA222C"/>
    <w:rsid w:val="00DA252F"/>
    <w:rsid w:val="00DA331C"/>
    <w:rsid w:val="00DA3D2D"/>
    <w:rsid w:val="00DA44A9"/>
    <w:rsid w:val="00DA4FD2"/>
    <w:rsid w:val="00DA51B3"/>
    <w:rsid w:val="00DA63C3"/>
    <w:rsid w:val="00DA6DC8"/>
    <w:rsid w:val="00DB29AB"/>
    <w:rsid w:val="00DB2B00"/>
    <w:rsid w:val="00DB3BA5"/>
    <w:rsid w:val="00DC0C76"/>
    <w:rsid w:val="00DC4243"/>
    <w:rsid w:val="00DC73F1"/>
    <w:rsid w:val="00DC7BC6"/>
    <w:rsid w:val="00DD547B"/>
    <w:rsid w:val="00DD59CC"/>
    <w:rsid w:val="00DD6474"/>
    <w:rsid w:val="00DD79BF"/>
    <w:rsid w:val="00DE00F5"/>
    <w:rsid w:val="00DE1130"/>
    <w:rsid w:val="00DE26E3"/>
    <w:rsid w:val="00DE6E80"/>
    <w:rsid w:val="00DF07C6"/>
    <w:rsid w:val="00DF0994"/>
    <w:rsid w:val="00DF12BF"/>
    <w:rsid w:val="00DF17F4"/>
    <w:rsid w:val="00DF4896"/>
    <w:rsid w:val="00DF4AE3"/>
    <w:rsid w:val="00DF6335"/>
    <w:rsid w:val="00DF6C2F"/>
    <w:rsid w:val="00DF75C6"/>
    <w:rsid w:val="00DF7F67"/>
    <w:rsid w:val="00E06DD0"/>
    <w:rsid w:val="00E10CD4"/>
    <w:rsid w:val="00E11991"/>
    <w:rsid w:val="00E14466"/>
    <w:rsid w:val="00E15A15"/>
    <w:rsid w:val="00E15F98"/>
    <w:rsid w:val="00E16E7E"/>
    <w:rsid w:val="00E16FE1"/>
    <w:rsid w:val="00E206AF"/>
    <w:rsid w:val="00E21834"/>
    <w:rsid w:val="00E218F9"/>
    <w:rsid w:val="00E22241"/>
    <w:rsid w:val="00E22A4B"/>
    <w:rsid w:val="00E231B4"/>
    <w:rsid w:val="00E23D4D"/>
    <w:rsid w:val="00E2575F"/>
    <w:rsid w:val="00E2638D"/>
    <w:rsid w:val="00E26FB9"/>
    <w:rsid w:val="00E2737A"/>
    <w:rsid w:val="00E32F98"/>
    <w:rsid w:val="00E34400"/>
    <w:rsid w:val="00E43C50"/>
    <w:rsid w:val="00E45180"/>
    <w:rsid w:val="00E45D01"/>
    <w:rsid w:val="00E466A2"/>
    <w:rsid w:val="00E47600"/>
    <w:rsid w:val="00E5073B"/>
    <w:rsid w:val="00E51BE6"/>
    <w:rsid w:val="00E5511D"/>
    <w:rsid w:val="00E564BE"/>
    <w:rsid w:val="00E5704E"/>
    <w:rsid w:val="00E57136"/>
    <w:rsid w:val="00E6242D"/>
    <w:rsid w:val="00E6283D"/>
    <w:rsid w:val="00E6347E"/>
    <w:rsid w:val="00E66935"/>
    <w:rsid w:val="00E66FFD"/>
    <w:rsid w:val="00E676DC"/>
    <w:rsid w:val="00E7032E"/>
    <w:rsid w:val="00E72BE4"/>
    <w:rsid w:val="00E77C6B"/>
    <w:rsid w:val="00E80842"/>
    <w:rsid w:val="00E82548"/>
    <w:rsid w:val="00E8704D"/>
    <w:rsid w:val="00E9051F"/>
    <w:rsid w:val="00E91929"/>
    <w:rsid w:val="00E946FD"/>
    <w:rsid w:val="00E95709"/>
    <w:rsid w:val="00E96AA4"/>
    <w:rsid w:val="00E96F5F"/>
    <w:rsid w:val="00E976D4"/>
    <w:rsid w:val="00EA3E25"/>
    <w:rsid w:val="00EA4826"/>
    <w:rsid w:val="00EA5C8E"/>
    <w:rsid w:val="00EA66EA"/>
    <w:rsid w:val="00EA74F2"/>
    <w:rsid w:val="00EB24CD"/>
    <w:rsid w:val="00EB55ED"/>
    <w:rsid w:val="00EB56C4"/>
    <w:rsid w:val="00EB6EBA"/>
    <w:rsid w:val="00EC0323"/>
    <w:rsid w:val="00EC0B60"/>
    <w:rsid w:val="00EC0FA7"/>
    <w:rsid w:val="00EC1385"/>
    <w:rsid w:val="00EC46B0"/>
    <w:rsid w:val="00EC500C"/>
    <w:rsid w:val="00EC5CAB"/>
    <w:rsid w:val="00EC610E"/>
    <w:rsid w:val="00EC72E8"/>
    <w:rsid w:val="00EC7A3D"/>
    <w:rsid w:val="00ED021C"/>
    <w:rsid w:val="00ED154B"/>
    <w:rsid w:val="00ED4B17"/>
    <w:rsid w:val="00ED570A"/>
    <w:rsid w:val="00ED6349"/>
    <w:rsid w:val="00ED7714"/>
    <w:rsid w:val="00ED7A66"/>
    <w:rsid w:val="00ED7B25"/>
    <w:rsid w:val="00EE3B69"/>
    <w:rsid w:val="00EE5855"/>
    <w:rsid w:val="00EE71D6"/>
    <w:rsid w:val="00EF0506"/>
    <w:rsid w:val="00EF0C55"/>
    <w:rsid w:val="00EF0ED2"/>
    <w:rsid w:val="00EF103A"/>
    <w:rsid w:val="00EF5CBA"/>
    <w:rsid w:val="00EF5E9D"/>
    <w:rsid w:val="00EF6A48"/>
    <w:rsid w:val="00F01B35"/>
    <w:rsid w:val="00F02965"/>
    <w:rsid w:val="00F02E97"/>
    <w:rsid w:val="00F0363F"/>
    <w:rsid w:val="00F056C6"/>
    <w:rsid w:val="00F057CB"/>
    <w:rsid w:val="00F063E6"/>
    <w:rsid w:val="00F06671"/>
    <w:rsid w:val="00F07501"/>
    <w:rsid w:val="00F12361"/>
    <w:rsid w:val="00F14DBA"/>
    <w:rsid w:val="00F15D1E"/>
    <w:rsid w:val="00F15F3E"/>
    <w:rsid w:val="00F16D43"/>
    <w:rsid w:val="00F2115A"/>
    <w:rsid w:val="00F24769"/>
    <w:rsid w:val="00F305F8"/>
    <w:rsid w:val="00F32C18"/>
    <w:rsid w:val="00F32CC3"/>
    <w:rsid w:val="00F339F1"/>
    <w:rsid w:val="00F34AF3"/>
    <w:rsid w:val="00F34C6D"/>
    <w:rsid w:val="00F36769"/>
    <w:rsid w:val="00F4103A"/>
    <w:rsid w:val="00F41598"/>
    <w:rsid w:val="00F42D14"/>
    <w:rsid w:val="00F42F8E"/>
    <w:rsid w:val="00F43F53"/>
    <w:rsid w:val="00F444B5"/>
    <w:rsid w:val="00F44FA2"/>
    <w:rsid w:val="00F46FC7"/>
    <w:rsid w:val="00F47368"/>
    <w:rsid w:val="00F528C6"/>
    <w:rsid w:val="00F52A33"/>
    <w:rsid w:val="00F53A97"/>
    <w:rsid w:val="00F53EA0"/>
    <w:rsid w:val="00F549B4"/>
    <w:rsid w:val="00F54E2A"/>
    <w:rsid w:val="00F57CC7"/>
    <w:rsid w:val="00F613DD"/>
    <w:rsid w:val="00F62D65"/>
    <w:rsid w:val="00F648B4"/>
    <w:rsid w:val="00F657A7"/>
    <w:rsid w:val="00F66358"/>
    <w:rsid w:val="00F66BF9"/>
    <w:rsid w:val="00F71789"/>
    <w:rsid w:val="00F75318"/>
    <w:rsid w:val="00F77FF9"/>
    <w:rsid w:val="00F8245C"/>
    <w:rsid w:val="00F84D14"/>
    <w:rsid w:val="00F85D28"/>
    <w:rsid w:val="00F900DD"/>
    <w:rsid w:val="00F9413A"/>
    <w:rsid w:val="00F95168"/>
    <w:rsid w:val="00F9671A"/>
    <w:rsid w:val="00FA0C19"/>
    <w:rsid w:val="00FA2C34"/>
    <w:rsid w:val="00FA3425"/>
    <w:rsid w:val="00FA393C"/>
    <w:rsid w:val="00FA4614"/>
    <w:rsid w:val="00FA4CA0"/>
    <w:rsid w:val="00FA5734"/>
    <w:rsid w:val="00FA7985"/>
    <w:rsid w:val="00FB0BEF"/>
    <w:rsid w:val="00FB1A74"/>
    <w:rsid w:val="00FB3029"/>
    <w:rsid w:val="00FB450D"/>
    <w:rsid w:val="00FB4C69"/>
    <w:rsid w:val="00FC638C"/>
    <w:rsid w:val="00FC6DCE"/>
    <w:rsid w:val="00FC71D6"/>
    <w:rsid w:val="00FD0D03"/>
    <w:rsid w:val="00FD1408"/>
    <w:rsid w:val="00FD56A2"/>
    <w:rsid w:val="00FD5C8F"/>
    <w:rsid w:val="00FD6F04"/>
    <w:rsid w:val="00FD7F0E"/>
    <w:rsid w:val="00FE0314"/>
    <w:rsid w:val="00FE0A3F"/>
    <w:rsid w:val="00FE3EF8"/>
    <w:rsid w:val="00FE6886"/>
    <w:rsid w:val="00FE7414"/>
    <w:rsid w:val="00FF1D4F"/>
    <w:rsid w:val="00FF4368"/>
    <w:rsid w:val="00FF499E"/>
    <w:rsid w:val="00FF4D7F"/>
    <w:rsid w:val="00FF5C01"/>
    <w:rsid w:val="00FF6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2"/>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E92"/>
    <w:rPr>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rFonts w:ascii="Arial" w:hAnsi="Arial"/>
      <w:b/>
      <w:noProof/>
      <w:color w:val="566BBA"/>
      <w:sz w:val="32"/>
      <w:szCs w:val="12"/>
    </w:rPr>
  </w:style>
  <w:style w:type="paragraph" w:styleId="Heading2">
    <w:name w:val="heading 2"/>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rFonts w:ascii="Arial" w:hAnsi="Arial"/>
      <w:b/>
      <w:sz w:val="28"/>
    </w:rPr>
  </w:style>
  <w:style w:type="paragraph" w:styleId="Heading3">
    <w:name w:val="heading 3"/>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rFonts w:ascii="Arial" w:hAnsi="Arial"/>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rFonts w:ascii="Arial" w:hAnsi="Arial"/>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rFonts w:ascii="Arial" w:hAnsi="Arial"/>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rFonts w:ascii="Arial" w:hAnsi="Arial"/>
      <w:noProof/>
      <w:sz w:val="20"/>
      <w:lang w:val="en-US"/>
    </w:rPr>
  </w:style>
  <w:style w:type="character" w:styleId="Strong">
    <w:name w:val="Strong"/>
    <w:uiPriority w:val="22"/>
    <w:qFormat/>
    <w:rsid w:val="006432A1"/>
    <w:rPr>
      <w:b/>
      <w:bCs/>
    </w:rPr>
  </w:style>
  <w:style w:type="paragraph" w:customStyle="1" w:styleId="Bullets">
    <w:name w:val="Bullets"/>
    <w:basedOn w:val="Normal"/>
    <w:rsid w:val="006432A1"/>
    <w:pPr>
      <w:numPr>
        <w:numId w:val="3"/>
      </w:numPr>
      <w:spacing w:after="80" w:line="260" w:lineRule="exact"/>
    </w:pPr>
    <w:rPr>
      <w:rFonts w:ascii="Arial" w:eastAsia="MS Mincho" w:hAnsi="Arial"/>
      <w:sz w:val="20"/>
      <w:szCs w:val="24"/>
      <w:lang w:eastAsia="ja-JP"/>
    </w:rPr>
  </w:style>
  <w:style w:type="paragraph" w:styleId="TOC2">
    <w:name w:val="toc 2"/>
    <w:basedOn w:val="Normal"/>
    <w:next w:val="Normal"/>
    <w:autoRedefine/>
    <w:uiPriority w:val="39"/>
    <w:rsid w:val="009C5EC8"/>
    <w:pPr>
      <w:tabs>
        <w:tab w:val="right" w:leader="dot" w:pos="9350"/>
      </w:tabs>
      <w:spacing w:before="240"/>
    </w:pPr>
    <w:rPr>
      <w:rFonts w:ascii="Arial" w:hAnsi="Arial"/>
      <w:b/>
      <w:bCs/>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ascii="Arial" w:hAnsi="Arial" w:cs="Arial"/>
      <w:b/>
      <w:bCs/>
      <w:caps/>
      <w:szCs w:val="24"/>
    </w:rPr>
  </w:style>
  <w:style w:type="paragraph" w:styleId="TOC3">
    <w:name w:val="toc 3"/>
    <w:basedOn w:val="Normal"/>
    <w:next w:val="Normal"/>
    <w:autoRedefine/>
    <w:uiPriority w:val="39"/>
    <w:rsid w:val="003D01AE"/>
    <w:pPr>
      <w:ind w:left="240"/>
    </w:pPr>
    <w:rPr>
      <w:rFonts w:ascii="Arial" w:hAnsi="Arial"/>
    </w:rPr>
  </w:style>
  <w:style w:type="paragraph" w:styleId="TOC4">
    <w:name w:val="toc 4"/>
    <w:basedOn w:val="Normal"/>
    <w:next w:val="Normal"/>
    <w:autoRedefine/>
    <w:semiHidden/>
    <w:rsid w:val="003D01AE"/>
    <w:pPr>
      <w:ind w:left="480"/>
    </w:pPr>
    <w:rPr>
      <w:rFonts w:ascii="Arial" w:hAnsi="Arial"/>
    </w:rPr>
  </w:style>
  <w:style w:type="paragraph" w:styleId="TOC5">
    <w:name w:val="toc 5"/>
    <w:basedOn w:val="Normal"/>
    <w:next w:val="Normal"/>
    <w:autoRedefine/>
    <w:semiHidden/>
    <w:rsid w:val="003D01AE"/>
    <w:pPr>
      <w:ind w:left="720"/>
    </w:pPr>
    <w:rPr>
      <w:rFonts w:ascii="Arial" w:hAnsi="Arial"/>
    </w:rPr>
  </w:style>
  <w:style w:type="paragraph" w:styleId="TOC6">
    <w:name w:val="toc 6"/>
    <w:basedOn w:val="Normal"/>
    <w:next w:val="Normal"/>
    <w:autoRedefine/>
    <w:semiHidden/>
    <w:rsid w:val="003D01AE"/>
    <w:pPr>
      <w:ind w:left="960"/>
    </w:pPr>
    <w:rPr>
      <w:rFonts w:ascii="Arial" w:hAnsi="Arial"/>
    </w:rPr>
  </w:style>
  <w:style w:type="paragraph" w:styleId="TOC7">
    <w:name w:val="toc 7"/>
    <w:basedOn w:val="Normal"/>
    <w:next w:val="Normal"/>
    <w:autoRedefine/>
    <w:semiHidden/>
    <w:rsid w:val="003D01AE"/>
    <w:pPr>
      <w:ind w:left="1200"/>
    </w:pPr>
    <w:rPr>
      <w:rFonts w:ascii="Arial" w:hAnsi="Arial"/>
    </w:rPr>
  </w:style>
  <w:style w:type="paragraph" w:styleId="TOC8">
    <w:name w:val="toc 8"/>
    <w:basedOn w:val="Normal"/>
    <w:next w:val="Normal"/>
    <w:autoRedefine/>
    <w:semiHidden/>
    <w:rsid w:val="003D01AE"/>
    <w:pPr>
      <w:ind w:left="1440"/>
    </w:pPr>
    <w:rPr>
      <w:rFonts w:ascii="Arial" w:hAnsi="Arial"/>
    </w:rPr>
  </w:style>
  <w:style w:type="paragraph" w:styleId="TOC9">
    <w:name w:val="toc 9"/>
    <w:basedOn w:val="Normal"/>
    <w:next w:val="Normal"/>
    <w:autoRedefine/>
    <w:semiHidden/>
    <w:rsid w:val="003D01AE"/>
    <w:pPr>
      <w:ind w:left="1680"/>
    </w:pPr>
    <w:rPr>
      <w:rFonts w:ascii="Arial" w:hAnsi="Arial"/>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0075E"/>
    <w:rPr>
      <w:sz w:val="16"/>
      <w:szCs w:val="16"/>
    </w:rPr>
  </w:style>
  <w:style w:type="paragraph" w:styleId="CommentText">
    <w:name w:val="annotation text"/>
    <w:basedOn w:val="Normal"/>
    <w:link w:val="CommentTextChar"/>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List Paragraph1,Numbered Indented Text,Colorful List - Accent 11,Text bullets 1,Dot pt"/>
    <w:basedOn w:val="Normal"/>
    <w:link w:val="ListParagraphChar"/>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4"/>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rFonts w:ascii="Arial" w:hAnsi="Arial"/>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paragraph" w:styleId="NormalWeb">
    <w:name w:val="Normal (Web)"/>
    <w:basedOn w:val="Normal"/>
    <w:uiPriority w:val="99"/>
    <w:unhideWhenUsed/>
    <w:rsid w:val="00864E47"/>
    <w:pPr>
      <w:spacing w:after="150"/>
    </w:pPr>
    <w:rPr>
      <w:szCs w:val="24"/>
      <w:lang w:eastAsia="en-GB"/>
    </w:rPr>
  </w:style>
  <w:style w:type="character" w:styleId="UnresolvedMention">
    <w:name w:val="Unresolved Mention"/>
    <w:basedOn w:val="DefaultParagraphFont"/>
    <w:uiPriority w:val="99"/>
    <w:semiHidden/>
    <w:unhideWhenUsed/>
    <w:rsid w:val="000E748E"/>
    <w:rPr>
      <w:color w:val="605E5C"/>
      <w:shd w:val="clear" w:color="auto" w:fill="E1DFDD"/>
    </w:rPr>
  </w:style>
  <w:style w:type="character" w:customStyle="1" w:styleId="HeaderChar">
    <w:name w:val="Header Char"/>
    <w:basedOn w:val="DefaultParagraphFont"/>
    <w:link w:val="Header"/>
    <w:rsid w:val="002A56B1"/>
    <w:rPr>
      <w:rFonts w:ascii="Times" w:eastAsia="Times" w:hAnsi="Times"/>
      <w:sz w:val="24"/>
      <w:lang w:eastAsia="en-US"/>
    </w:rPr>
  </w:style>
  <w:style w:type="paragraph" w:customStyle="1" w:styleId="Parasubclause1">
    <w:name w:val="Para subclause 1"/>
    <w:aliases w:val="BIWS Heading 2"/>
    <w:basedOn w:val="Normal"/>
    <w:rsid w:val="00533D73"/>
    <w:pPr>
      <w:spacing w:before="240" w:after="120" w:line="300" w:lineRule="atLeast"/>
      <w:ind w:left="720"/>
      <w:jc w:val="both"/>
    </w:pPr>
    <w:rPr>
      <w:rFonts w:asciiTheme="minorHAnsi" w:eastAsia="Arial Unicode MS" w:hAnsiTheme="minorHAnsi" w:cs="Arial"/>
      <w:color w:val="000000"/>
      <w:sz w:val="22"/>
    </w:rPr>
  </w:style>
  <w:style w:type="paragraph" w:customStyle="1" w:styleId="Paragraph">
    <w:name w:val="Paragraph"/>
    <w:basedOn w:val="Normal"/>
    <w:link w:val="ParagraphChar"/>
    <w:qFormat/>
    <w:rsid w:val="00533D73"/>
    <w:pPr>
      <w:spacing w:after="120" w:line="300" w:lineRule="atLeast"/>
      <w:jc w:val="both"/>
    </w:pPr>
    <w:rPr>
      <w:rFonts w:asciiTheme="minorHAnsi" w:eastAsia="Arial Unicode MS" w:hAnsiTheme="minorHAnsi" w:cs="Arial"/>
      <w:color w:val="000000"/>
      <w:sz w:val="22"/>
    </w:rPr>
  </w:style>
  <w:style w:type="character" w:customStyle="1" w:styleId="DefTerm">
    <w:name w:val="DefTerm"/>
    <w:basedOn w:val="DefaultParagraphFont"/>
    <w:uiPriority w:val="1"/>
    <w:qFormat/>
    <w:rsid w:val="00533D73"/>
    <w:rPr>
      <w:b/>
      <w:color w:val="000000"/>
    </w:rPr>
  </w:style>
  <w:style w:type="character" w:customStyle="1" w:styleId="ParagraphChar">
    <w:name w:val="Paragraph Char"/>
    <w:basedOn w:val="DefaultParagraphFont"/>
    <w:link w:val="Paragraph"/>
    <w:rsid w:val="00533D73"/>
    <w:rPr>
      <w:rFonts w:asciiTheme="minorHAnsi" w:eastAsia="Arial Unicode MS" w:hAnsiTheme="minorHAnsi" w:cs="Arial"/>
      <w:color w:val="000000"/>
      <w:sz w:val="22"/>
      <w:lang w:eastAsia="en-US"/>
    </w:rPr>
  </w:style>
  <w:style w:type="character" w:customStyle="1" w:styleId="ListParagraphChar">
    <w:name w:val="List Paragraph Char"/>
    <w:aliases w:val="List Paragraph1 Char,Numbered Indented Text Char,Colorful List - Accent 11 Char,Text bullets 1 Char,Dot pt Char"/>
    <w:basedOn w:val="DefaultParagraphFont"/>
    <w:link w:val="ListParagraph"/>
    <w:uiPriority w:val="1"/>
    <w:locked/>
    <w:rsid w:val="00283227"/>
    <w:rPr>
      <w:rFonts w:ascii="Calibri" w:eastAsia="Calibri" w:hAnsi="Calibri"/>
      <w:sz w:val="22"/>
      <w:szCs w:val="22"/>
    </w:rPr>
  </w:style>
  <w:style w:type="paragraph" w:styleId="PlainText">
    <w:name w:val="Plain Text"/>
    <w:basedOn w:val="Normal"/>
    <w:link w:val="PlainTextChar"/>
    <w:rsid w:val="00283227"/>
    <w:rPr>
      <w:rFonts w:ascii="Courier New" w:eastAsia="SimSun" w:hAnsi="Courier New" w:cs="Courier New"/>
      <w:sz w:val="20"/>
      <w:lang w:eastAsia="zh-CN"/>
    </w:rPr>
  </w:style>
  <w:style w:type="character" w:customStyle="1" w:styleId="PlainTextChar">
    <w:name w:val="Plain Text Char"/>
    <w:basedOn w:val="DefaultParagraphFont"/>
    <w:link w:val="PlainText"/>
    <w:rsid w:val="00283227"/>
    <w:rPr>
      <w:rFonts w:ascii="Courier New" w:eastAsia="SimSun" w:hAnsi="Courier New" w:cs="Courier New"/>
      <w:lang w:eastAsia="zh-CN"/>
    </w:rPr>
  </w:style>
  <w:style w:type="paragraph" w:customStyle="1" w:styleId="Style2">
    <w:name w:val="Style2"/>
    <w:basedOn w:val="Normal"/>
    <w:link w:val="Style2Char"/>
    <w:qFormat/>
    <w:rsid w:val="002E7832"/>
    <w:pPr>
      <w:numPr>
        <w:numId w:val="19"/>
      </w:numPr>
      <w:jc w:val="both"/>
    </w:pPr>
    <w:rPr>
      <w:rFonts w:ascii="Arial" w:eastAsia="Calibri" w:hAnsi="Arial" w:cs="Arial"/>
      <w:b/>
      <w:bCs/>
      <w:szCs w:val="24"/>
      <w:lang w:eastAsia="en-GB"/>
    </w:rPr>
  </w:style>
  <w:style w:type="character" w:customStyle="1" w:styleId="Style2Char">
    <w:name w:val="Style2 Char"/>
    <w:basedOn w:val="DefaultParagraphFont"/>
    <w:link w:val="Style2"/>
    <w:rsid w:val="002E7832"/>
    <w:rPr>
      <w:rFonts w:ascii="Arial" w:eastAsia="Calibri"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808664776">
      <w:bodyDiv w:val="1"/>
      <w:marLeft w:val="0"/>
      <w:marRight w:val="0"/>
      <w:marTop w:val="0"/>
      <w:marBottom w:val="0"/>
      <w:divBdr>
        <w:top w:val="none" w:sz="0" w:space="0" w:color="auto"/>
        <w:left w:val="none" w:sz="0" w:space="0" w:color="auto"/>
        <w:bottom w:val="none" w:sz="0" w:space="0" w:color="auto"/>
        <w:right w:val="none" w:sz="0" w:space="0" w:color="auto"/>
      </w:divBdr>
    </w:div>
    <w:div w:id="818418572">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731270989">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 w:id="198399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overnment-security-classificatio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epartment-for-transport-actions-for-improving-business-opportunities-for-small-and-medium-enterpris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reening-government-commitments-2021-to-202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dvlas-environmental-policy" TargetMode="External"/><Relationship Id="rId4" Type="http://schemas.openxmlformats.org/officeDocument/2006/relationships/settings" Target="settings.xml"/><Relationship Id="rId9" Type="http://schemas.openxmlformats.org/officeDocument/2006/relationships/hyperlink" Target="https://www.gov.uk/government/publications/dvlas-environmental-polic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4241</Words>
  <Characters>25591</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29773</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Barry Brierley</cp:lastModifiedBy>
  <cp:revision>2</cp:revision>
  <cp:lastPrinted>2024-02-26T07:57:00Z</cp:lastPrinted>
  <dcterms:created xsi:type="dcterms:W3CDTF">2024-09-12T10:29:00Z</dcterms:created>
  <dcterms:modified xsi:type="dcterms:W3CDTF">2024-09-12T10:29:00Z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