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7E08E" w14:textId="77777777" w:rsidR="00FB34A3" w:rsidRDefault="00617AFD">
      <w:pPr>
        <w:spacing w:after="17"/>
        <w:ind w:left="852"/>
      </w:pPr>
      <w:r>
        <w:rPr>
          <w:rFonts w:ascii="Arial" w:eastAsia="Arial" w:hAnsi="Arial" w:cs="Arial"/>
        </w:rPr>
        <w:t xml:space="preserve"> </w:t>
      </w:r>
    </w:p>
    <w:p w14:paraId="185E7DC2" w14:textId="77777777" w:rsidR="00FB34A3" w:rsidRDefault="00617AFD">
      <w:pPr>
        <w:spacing w:after="16"/>
        <w:ind w:left="852"/>
      </w:pPr>
      <w:r>
        <w:rPr>
          <w:rFonts w:ascii="Arial" w:eastAsia="Arial" w:hAnsi="Arial" w:cs="Arial"/>
        </w:rPr>
        <w:t xml:space="preserve"> </w:t>
      </w:r>
    </w:p>
    <w:p w14:paraId="7C0B2A9A" w14:textId="77777777" w:rsidR="00FB34A3" w:rsidRDefault="00617AFD">
      <w:pPr>
        <w:spacing w:after="16"/>
        <w:ind w:left="852"/>
      </w:pPr>
      <w:r>
        <w:rPr>
          <w:rFonts w:ascii="Arial" w:eastAsia="Arial" w:hAnsi="Arial" w:cs="Arial"/>
        </w:rPr>
        <w:t xml:space="preserve">  </w:t>
      </w:r>
    </w:p>
    <w:p w14:paraId="536E5FD0" w14:textId="77777777" w:rsidR="00FB34A3" w:rsidRDefault="00617AFD">
      <w:pPr>
        <w:spacing w:after="19"/>
        <w:ind w:left="852"/>
      </w:pPr>
      <w:r>
        <w:rPr>
          <w:rFonts w:ascii="Arial" w:eastAsia="Arial" w:hAnsi="Arial" w:cs="Arial"/>
        </w:rPr>
        <w:t xml:space="preserve"> </w:t>
      </w:r>
    </w:p>
    <w:p w14:paraId="4C5E90CB" w14:textId="77777777" w:rsidR="00FB34A3" w:rsidRDefault="00617AFD">
      <w:pPr>
        <w:spacing w:after="16"/>
        <w:ind w:left="852"/>
      </w:pPr>
      <w:r>
        <w:rPr>
          <w:rFonts w:ascii="Arial" w:eastAsia="Arial" w:hAnsi="Arial" w:cs="Arial"/>
        </w:rPr>
        <w:t xml:space="preserve"> </w:t>
      </w:r>
    </w:p>
    <w:p w14:paraId="62E59A9A" w14:textId="77777777" w:rsidR="00FB34A3" w:rsidRDefault="00617AFD">
      <w:pPr>
        <w:spacing w:after="10"/>
        <w:ind w:left="852"/>
      </w:pPr>
      <w:r>
        <w:rPr>
          <w:rFonts w:ascii="Arial" w:eastAsia="Arial" w:hAnsi="Arial" w:cs="Arial"/>
        </w:rPr>
        <w:t xml:space="preserve"> </w:t>
      </w:r>
    </w:p>
    <w:p w14:paraId="1D690480" w14:textId="77777777" w:rsidR="00FB34A3" w:rsidRDefault="00617AFD">
      <w:pPr>
        <w:spacing w:after="973"/>
        <w:ind w:left="1986"/>
      </w:pPr>
      <w:r>
        <w:rPr>
          <w:noProof/>
        </w:rPr>
        <w:drawing>
          <wp:inline distT="0" distB="0" distL="0" distR="0" wp14:anchorId="72E008D4" wp14:editId="17BFA355">
            <wp:extent cx="1609725" cy="1343025"/>
            <wp:effectExtent l="0" t="0" r="0" b="0"/>
            <wp:docPr id="127" name="Picture 127"/>
            <wp:cNvGraphicFramePr/>
            <a:graphic xmlns:a="http://schemas.openxmlformats.org/drawingml/2006/main">
              <a:graphicData uri="http://schemas.openxmlformats.org/drawingml/2006/picture">
                <pic:pic xmlns:pic="http://schemas.openxmlformats.org/drawingml/2006/picture">
                  <pic:nvPicPr>
                    <pic:cNvPr id="127" name="Picture 127"/>
                    <pic:cNvPicPr/>
                  </pic:nvPicPr>
                  <pic:blipFill>
                    <a:blip r:embed="rId7"/>
                    <a:stretch>
                      <a:fillRect/>
                    </a:stretch>
                  </pic:blipFill>
                  <pic:spPr>
                    <a:xfrm>
                      <a:off x="0" y="0"/>
                      <a:ext cx="1609725" cy="1343025"/>
                    </a:xfrm>
                    <a:prstGeom prst="rect">
                      <a:avLst/>
                    </a:prstGeom>
                  </pic:spPr>
                </pic:pic>
              </a:graphicData>
            </a:graphic>
          </wp:inline>
        </w:drawing>
      </w:r>
      <w:r>
        <w:rPr>
          <w:rFonts w:ascii="Arial" w:eastAsia="Arial" w:hAnsi="Arial" w:cs="Arial"/>
        </w:rPr>
        <w:t xml:space="preserve">  </w:t>
      </w:r>
    </w:p>
    <w:p w14:paraId="60DE7452" w14:textId="77777777" w:rsidR="00FB34A3" w:rsidRDefault="00617AFD">
      <w:pPr>
        <w:spacing w:after="451"/>
        <w:ind w:left="1985"/>
      </w:pPr>
      <w:r>
        <w:rPr>
          <w:rFonts w:ascii="Arial" w:eastAsia="Arial" w:hAnsi="Arial" w:cs="Arial"/>
          <w:sz w:val="36"/>
        </w:rPr>
        <w:t xml:space="preserve">G-Cloud 13 Call-Off Contract </w:t>
      </w:r>
      <w:r>
        <w:rPr>
          <w:rFonts w:ascii="Arial" w:eastAsia="Arial" w:hAnsi="Arial" w:cs="Arial"/>
          <w:sz w:val="32"/>
        </w:rPr>
        <w:t xml:space="preserve"> </w:t>
      </w:r>
    </w:p>
    <w:p w14:paraId="5121551D" w14:textId="77777777" w:rsidR="00FB34A3" w:rsidRDefault="00617AFD">
      <w:pPr>
        <w:spacing w:after="182" w:line="299" w:lineRule="auto"/>
        <w:ind w:left="1981" w:right="514" w:hanging="10"/>
      </w:pPr>
      <w:r>
        <w:rPr>
          <w:rFonts w:ascii="Arial" w:eastAsia="Arial" w:hAnsi="Arial" w:cs="Arial"/>
        </w:rPr>
        <w:t xml:space="preserve">This Call-Off Contract for the G-Cloud 13 Framework Agreement (RM1557.13) includes:  </w:t>
      </w:r>
    </w:p>
    <w:p w14:paraId="06CB25E3" w14:textId="77777777" w:rsidR="00FB34A3" w:rsidRDefault="00617AFD">
      <w:pPr>
        <w:spacing w:after="208"/>
        <w:ind w:left="1981" w:hanging="10"/>
      </w:pPr>
      <w:r>
        <w:rPr>
          <w:rFonts w:ascii="Arial" w:eastAsia="Arial" w:hAnsi="Arial" w:cs="Arial"/>
          <w:b/>
          <w:sz w:val="24"/>
        </w:rPr>
        <w:t xml:space="preserve">G-Cloud 13 Call-Off Contract </w:t>
      </w:r>
    </w:p>
    <w:p w14:paraId="3A791B9B" w14:textId="77777777" w:rsidR="00FB34A3" w:rsidRDefault="00617AFD">
      <w:pPr>
        <w:tabs>
          <w:tab w:val="center" w:pos="3005"/>
          <w:tab w:val="center" w:pos="4453"/>
          <w:tab w:val="center" w:pos="5173"/>
          <w:tab w:val="center" w:pos="5893"/>
          <w:tab w:val="center" w:pos="6613"/>
          <w:tab w:val="center" w:pos="7333"/>
          <w:tab w:val="center" w:pos="8054"/>
          <w:tab w:val="center" w:pos="8774"/>
          <w:tab w:val="center" w:pos="9795"/>
        </w:tabs>
        <w:spacing w:after="211" w:line="265" w:lineRule="auto"/>
      </w:pPr>
      <w:r>
        <w:tab/>
      </w:r>
      <w:r>
        <w:rPr>
          <w:rFonts w:ascii="Arial" w:eastAsia="Arial" w:hAnsi="Arial" w:cs="Arial"/>
          <w:sz w:val="24"/>
        </w:rPr>
        <w:t xml:space="preserve">Part A: Order Form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2 </w:t>
      </w:r>
    </w:p>
    <w:p w14:paraId="5324CE3E" w14:textId="77777777" w:rsidR="00FB34A3" w:rsidRDefault="00617AFD">
      <w:pPr>
        <w:tabs>
          <w:tab w:val="center" w:pos="3518"/>
          <w:tab w:val="center" w:pos="5893"/>
          <w:tab w:val="center" w:pos="6613"/>
          <w:tab w:val="center" w:pos="7333"/>
          <w:tab w:val="center" w:pos="8054"/>
          <w:tab w:val="center" w:pos="8774"/>
          <w:tab w:val="center" w:pos="9828"/>
        </w:tabs>
        <w:spacing w:after="208" w:line="265" w:lineRule="auto"/>
      </w:pPr>
      <w:r>
        <w:tab/>
      </w:r>
      <w:r>
        <w:rPr>
          <w:rFonts w:ascii="Arial" w:eastAsia="Arial" w:hAnsi="Arial" w:cs="Arial"/>
          <w:sz w:val="24"/>
        </w:rPr>
        <w:t xml:space="preserve">Part B: Terms and </w:t>
      </w:r>
      <w:proofErr w:type="gramStart"/>
      <w:r>
        <w:rPr>
          <w:rFonts w:ascii="Arial" w:eastAsia="Arial" w:hAnsi="Arial" w:cs="Arial"/>
          <w:sz w:val="24"/>
        </w:rPr>
        <w:t xml:space="preserve">conditions  </w:t>
      </w:r>
      <w:r>
        <w:rPr>
          <w:rFonts w:ascii="Arial" w:eastAsia="Arial" w:hAnsi="Arial" w:cs="Arial"/>
          <w:sz w:val="24"/>
        </w:rPr>
        <w:tab/>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15 </w:t>
      </w:r>
    </w:p>
    <w:p w14:paraId="4608FE8F" w14:textId="77777777" w:rsidR="00FB34A3" w:rsidRDefault="00617AFD">
      <w:pPr>
        <w:tabs>
          <w:tab w:val="center" w:pos="3037"/>
          <w:tab w:val="center" w:pos="4453"/>
          <w:tab w:val="center" w:pos="5173"/>
          <w:tab w:val="center" w:pos="5893"/>
          <w:tab w:val="center" w:pos="6613"/>
          <w:tab w:val="center" w:pos="7333"/>
          <w:tab w:val="center" w:pos="8054"/>
          <w:tab w:val="center" w:pos="8774"/>
          <w:tab w:val="center" w:pos="9828"/>
        </w:tabs>
        <w:spacing w:after="210" w:line="265" w:lineRule="auto"/>
      </w:pPr>
      <w:r>
        <w:tab/>
      </w:r>
      <w:r>
        <w:rPr>
          <w:rFonts w:ascii="Arial" w:eastAsia="Arial" w:hAnsi="Arial" w:cs="Arial"/>
          <w:sz w:val="24"/>
        </w:rPr>
        <w:t xml:space="preserve">Schedule 1: Service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36 </w:t>
      </w:r>
    </w:p>
    <w:p w14:paraId="621A8C37" w14:textId="77777777" w:rsidR="00FB34A3" w:rsidRDefault="00617AFD">
      <w:pPr>
        <w:tabs>
          <w:tab w:val="center" w:pos="3992"/>
          <w:tab w:val="center" w:pos="6613"/>
          <w:tab w:val="center" w:pos="7333"/>
          <w:tab w:val="center" w:pos="8054"/>
          <w:tab w:val="center" w:pos="8774"/>
          <w:tab w:val="center" w:pos="9828"/>
        </w:tabs>
        <w:spacing w:after="210" w:line="265" w:lineRule="auto"/>
      </w:pPr>
      <w:r>
        <w:tab/>
      </w:r>
      <w:r>
        <w:rPr>
          <w:rFonts w:ascii="Arial" w:eastAsia="Arial" w:hAnsi="Arial" w:cs="Arial"/>
          <w:sz w:val="24"/>
        </w:rPr>
        <w:t xml:space="preserve">Schedule 2: Call-Off Contract </w:t>
      </w:r>
      <w:proofErr w:type="gramStart"/>
      <w:r>
        <w:rPr>
          <w:rFonts w:ascii="Arial" w:eastAsia="Arial" w:hAnsi="Arial" w:cs="Arial"/>
          <w:sz w:val="24"/>
        </w:rPr>
        <w:t xml:space="preserve">charges  </w:t>
      </w:r>
      <w:r>
        <w:rPr>
          <w:rFonts w:ascii="Arial" w:eastAsia="Arial" w:hAnsi="Arial" w:cs="Arial"/>
          <w:sz w:val="24"/>
        </w:rPr>
        <w:tab/>
      </w:r>
      <w:proofErr w:type="gramEnd"/>
      <w:r>
        <w:rPr>
          <w:rFonts w:ascii="Arial" w:eastAsia="Arial" w:hAnsi="Arial" w:cs="Arial"/>
          <w:sz w:val="24"/>
        </w:rPr>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37 </w:t>
      </w:r>
    </w:p>
    <w:p w14:paraId="2F81F2C6" w14:textId="77777777" w:rsidR="00FB34A3" w:rsidRDefault="00617AFD">
      <w:pPr>
        <w:tabs>
          <w:tab w:val="center" w:pos="3952"/>
          <w:tab w:val="center" w:pos="6613"/>
          <w:tab w:val="center" w:pos="7333"/>
          <w:tab w:val="center" w:pos="8054"/>
          <w:tab w:val="center" w:pos="8774"/>
          <w:tab w:val="center" w:pos="9828"/>
        </w:tabs>
        <w:spacing w:after="209" w:line="265" w:lineRule="auto"/>
      </w:pPr>
      <w:r>
        <w:tab/>
      </w:r>
      <w:r>
        <w:rPr>
          <w:rFonts w:ascii="Arial" w:eastAsia="Arial" w:hAnsi="Arial" w:cs="Arial"/>
          <w:sz w:val="24"/>
        </w:rPr>
        <w:t xml:space="preserve">Schedule 3: Collaboration agreement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w:t>
      </w:r>
      <w:r>
        <w:rPr>
          <w:rFonts w:ascii="Arial" w:eastAsia="Arial" w:hAnsi="Arial" w:cs="Arial"/>
          <w:sz w:val="24"/>
        </w:rPr>
        <w:tab/>
        <w:t xml:space="preserve">      38 </w:t>
      </w:r>
    </w:p>
    <w:p w14:paraId="274B52C6" w14:textId="77777777" w:rsidR="00FB34A3" w:rsidRDefault="00617AFD">
      <w:pPr>
        <w:tabs>
          <w:tab w:val="center" w:pos="852"/>
          <w:tab w:val="center" w:pos="3656"/>
          <w:tab w:val="center" w:pos="10074"/>
        </w:tabs>
        <w:spacing w:after="153" w:line="265" w:lineRule="auto"/>
      </w:pPr>
      <w:r>
        <w:tab/>
        <w:t xml:space="preserve"> </w:t>
      </w:r>
      <w:r>
        <w:tab/>
      </w:r>
      <w:r>
        <w:rPr>
          <w:rFonts w:ascii="Arial" w:eastAsia="Arial" w:hAnsi="Arial" w:cs="Arial"/>
          <w:sz w:val="24"/>
        </w:rPr>
        <w:t xml:space="preserve">Schedule 4: Alternative </w:t>
      </w:r>
      <w:proofErr w:type="gramStart"/>
      <w:r>
        <w:rPr>
          <w:rFonts w:ascii="Arial" w:eastAsia="Arial" w:hAnsi="Arial" w:cs="Arial"/>
          <w:sz w:val="24"/>
        </w:rPr>
        <w:t xml:space="preserve">clauses  </w:t>
      </w:r>
      <w:r>
        <w:rPr>
          <w:rFonts w:ascii="Arial" w:eastAsia="Arial" w:hAnsi="Arial" w:cs="Arial"/>
          <w:sz w:val="24"/>
        </w:rPr>
        <w:tab/>
      </w:r>
      <w:proofErr w:type="gramEnd"/>
      <w:r>
        <w:rPr>
          <w:rFonts w:ascii="Arial" w:eastAsia="Arial" w:hAnsi="Arial" w:cs="Arial"/>
          <w:sz w:val="24"/>
        </w:rPr>
        <w:t>51</w:t>
      </w:r>
      <w:r>
        <w:rPr>
          <w:rFonts w:ascii="Arial" w:eastAsia="Arial" w:hAnsi="Arial" w:cs="Arial"/>
        </w:rPr>
        <w:t xml:space="preserve">  </w:t>
      </w:r>
    </w:p>
    <w:p w14:paraId="0FB33C4A" w14:textId="77777777" w:rsidR="00FB34A3" w:rsidRDefault="00617AFD">
      <w:pPr>
        <w:tabs>
          <w:tab w:val="center" w:pos="852"/>
          <w:tab w:val="center" w:pos="3219"/>
          <w:tab w:val="center" w:pos="10074"/>
        </w:tabs>
        <w:spacing w:after="153" w:line="265" w:lineRule="auto"/>
      </w:pPr>
      <w:r>
        <w:tab/>
        <w:t xml:space="preserve"> </w:t>
      </w:r>
      <w:r>
        <w:tab/>
      </w:r>
      <w:r>
        <w:rPr>
          <w:rFonts w:ascii="Arial" w:eastAsia="Arial" w:hAnsi="Arial" w:cs="Arial"/>
          <w:sz w:val="24"/>
        </w:rPr>
        <w:t xml:space="preserve">Schedule 5: </w:t>
      </w:r>
      <w:proofErr w:type="gramStart"/>
      <w:r>
        <w:rPr>
          <w:rFonts w:ascii="Arial" w:eastAsia="Arial" w:hAnsi="Arial" w:cs="Arial"/>
          <w:sz w:val="24"/>
        </w:rPr>
        <w:t xml:space="preserve">Guarantee  </w:t>
      </w:r>
      <w:r>
        <w:rPr>
          <w:rFonts w:ascii="Arial" w:eastAsia="Arial" w:hAnsi="Arial" w:cs="Arial"/>
          <w:sz w:val="24"/>
        </w:rPr>
        <w:tab/>
      </w:r>
      <w:proofErr w:type="gramEnd"/>
      <w:r>
        <w:rPr>
          <w:rFonts w:ascii="Arial" w:eastAsia="Arial" w:hAnsi="Arial" w:cs="Arial"/>
          <w:sz w:val="24"/>
        </w:rPr>
        <w:t>56</w:t>
      </w:r>
      <w:r>
        <w:rPr>
          <w:rFonts w:ascii="Arial" w:eastAsia="Arial" w:hAnsi="Arial" w:cs="Arial"/>
        </w:rPr>
        <w:t xml:space="preserve">  </w:t>
      </w:r>
    </w:p>
    <w:p w14:paraId="6A1CABDC" w14:textId="77777777" w:rsidR="00FB34A3" w:rsidRDefault="00617AFD">
      <w:pPr>
        <w:tabs>
          <w:tab w:val="center" w:pos="852"/>
          <w:tab w:val="center" w:pos="4152"/>
          <w:tab w:val="center" w:pos="10074"/>
        </w:tabs>
        <w:spacing w:after="153" w:line="265" w:lineRule="auto"/>
      </w:pPr>
      <w:r>
        <w:tab/>
        <w:t xml:space="preserve"> </w:t>
      </w:r>
      <w:r>
        <w:tab/>
      </w:r>
      <w:r>
        <w:rPr>
          <w:rFonts w:ascii="Arial" w:eastAsia="Arial" w:hAnsi="Arial" w:cs="Arial"/>
          <w:sz w:val="24"/>
        </w:rPr>
        <w:t xml:space="preserve">Schedule 6: Glossary and </w:t>
      </w:r>
      <w:proofErr w:type="gramStart"/>
      <w:r>
        <w:rPr>
          <w:rFonts w:ascii="Arial" w:eastAsia="Arial" w:hAnsi="Arial" w:cs="Arial"/>
          <w:sz w:val="24"/>
        </w:rPr>
        <w:t xml:space="preserve">interpretations  </w:t>
      </w:r>
      <w:r>
        <w:rPr>
          <w:rFonts w:ascii="Arial" w:eastAsia="Arial" w:hAnsi="Arial" w:cs="Arial"/>
          <w:sz w:val="24"/>
        </w:rPr>
        <w:tab/>
      </w:r>
      <w:proofErr w:type="gramEnd"/>
      <w:r>
        <w:rPr>
          <w:rFonts w:ascii="Arial" w:eastAsia="Arial" w:hAnsi="Arial" w:cs="Arial"/>
          <w:sz w:val="24"/>
        </w:rPr>
        <w:t>65</w:t>
      </w:r>
      <w:r>
        <w:rPr>
          <w:rFonts w:ascii="Arial" w:eastAsia="Arial" w:hAnsi="Arial" w:cs="Arial"/>
        </w:rPr>
        <w:t xml:space="preserve">  </w:t>
      </w:r>
    </w:p>
    <w:p w14:paraId="68FA13FA" w14:textId="77777777" w:rsidR="00FB34A3" w:rsidRDefault="00617AFD">
      <w:pPr>
        <w:tabs>
          <w:tab w:val="center" w:pos="852"/>
          <w:tab w:val="center" w:pos="3834"/>
          <w:tab w:val="center" w:pos="10074"/>
        </w:tabs>
        <w:spacing w:after="153" w:line="265" w:lineRule="auto"/>
      </w:pPr>
      <w:r>
        <w:tab/>
        <w:t xml:space="preserve"> </w:t>
      </w:r>
      <w:r>
        <w:tab/>
      </w:r>
      <w:r>
        <w:rPr>
          <w:rFonts w:ascii="Arial" w:eastAsia="Arial" w:hAnsi="Arial" w:cs="Arial"/>
          <w:sz w:val="24"/>
        </w:rPr>
        <w:t xml:space="preserve">Schedule 7: UK GDPR </w:t>
      </w:r>
      <w:proofErr w:type="gramStart"/>
      <w:r>
        <w:rPr>
          <w:rFonts w:ascii="Arial" w:eastAsia="Arial" w:hAnsi="Arial" w:cs="Arial"/>
          <w:sz w:val="24"/>
        </w:rPr>
        <w:t xml:space="preserve">Information  </w:t>
      </w:r>
      <w:r>
        <w:rPr>
          <w:rFonts w:ascii="Arial" w:eastAsia="Arial" w:hAnsi="Arial" w:cs="Arial"/>
          <w:sz w:val="24"/>
        </w:rPr>
        <w:tab/>
      </w:r>
      <w:proofErr w:type="gramEnd"/>
      <w:r>
        <w:rPr>
          <w:rFonts w:ascii="Arial" w:eastAsia="Arial" w:hAnsi="Arial" w:cs="Arial"/>
          <w:sz w:val="24"/>
        </w:rPr>
        <w:t>83</w:t>
      </w:r>
      <w:r>
        <w:rPr>
          <w:rFonts w:ascii="Arial" w:eastAsia="Arial" w:hAnsi="Arial" w:cs="Arial"/>
        </w:rPr>
        <w:t xml:space="preserve">  </w:t>
      </w:r>
    </w:p>
    <w:p w14:paraId="5CDD3DBA" w14:textId="77777777" w:rsidR="00FB34A3" w:rsidRDefault="00617AFD">
      <w:pPr>
        <w:tabs>
          <w:tab w:val="center" w:pos="852"/>
          <w:tab w:val="center" w:pos="3877"/>
          <w:tab w:val="center" w:pos="10074"/>
        </w:tabs>
        <w:spacing w:after="153" w:line="265" w:lineRule="auto"/>
      </w:pPr>
      <w:r>
        <w:tab/>
        <w:t xml:space="preserve"> </w:t>
      </w:r>
      <w:r>
        <w:tab/>
      </w:r>
      <w:r>
        <w:rPr>
          <w:rFonts w:ascii="Arial" w:eastAsia="Arial" w:hAnsi="Arial" w:cs="Arial"/>
          <w:sz w:val="24"/>
        </w:rPr>
        <w:t xml:space="preserve">Annex 1: Processing Personal </w:t>
      </w:r>
      <w:proofErr w:type="gramStart"/>
      <w:r>
        <w:rPr>
          <w:rFonts w:ascii="Arial" w:eastAsia="Arial" w:hAnsi="Arial" w:cs="Arial"/>
          <w:sz w:val="24"/>
        </w:rPr>
        <w:t xml:space="preserve">Data  </w:t>
      </w:r>
      <w:r>
        <w:rPr>
          <w:rFonts w:ascii="Arial" w:eastAsia="Arial" w:hAnsi="Arial" w:cs="Arial"/>
          <w:sz w:val="24"/>
        </w:rPr>
        <w:tab/>
      </w:r>
      <w:proofErr w:type="gramEnd"/>
      <w:r>
        <w:rPr>
          <w:rFonts w:ascii="Arial" w:eastAsia="Arial" w:hAnsi="Arial" w:cs="Arial"/>
          <w:sz w:val="24"/>
        </w:rPr>
        <w:t>84</w:t>
      </w:r>
      <w:r>
        <w:rPr>
          <w:rFonts w:ascii="Arial" w:eastAsia="Arial" w:hAnsi="Arial" w:cs="Arial"/>
        </w:rPr>
        <w:t xml:space="preserve">  </w:t>
      </w:r>
    </w:p>
    <w:p w14:paraId="2E95F598" w14:textId="77777777" w:rsidR="00FB34A3" w:rsidRDefault="00617AFD">
      <w:pPr>
        <w:tabs>
          <w:tab w:val="center" w:pos="852"/>
          <w:tab w:val="center" w:pos="3919"/>
          <w:tab w:val="center" w:pos="10077"/>
        </w:tabs>
        <w:spacing w:after="2122" w:line="265" w:lineRule="auto"/>
      </w:pPr>
      <w:r>
        <w:tab/>
        <w:t xml:space="preserve"> </w:t>
      </w:r>
      <w:r>
        <w:tab/>
      </w:r>
      <w:r>
        <w:rPr>
          <w:rFonts w:ascii="Arial" w:eastAsia="Arial" w:hAnsi="Arial" w:cs="Arial"/>
          <w:sz w:val="24"/>
        </w:rPr>
        <w:t xml:space="preserve">Annex 2: Joint Controller </w:t>
      </w:r>
      <w:proofErr w:type="gramStart"/>
      <w:r>
        <w:rPr>
          <w:rFonts w:ascii="Arial" w:eastAsia="Arial" w:hAnsi="Arial" w:cs="Arial"/>
          <w:sz w:val="24"/>
        </w:rPr>
        <w:t xml:space="preserve">Agreement  </w:t>
      </w:r>
      <w:r>
        <w:rPr>
          <w:rFonts w:ascii="Arial" w:eastAsia="Arial" w:hAnsi="Arial" w:cs="Arial"/>
          <w:sz w:val="24"/>
        </w:rPr>
        <w:tab/>
      </w:r>
      <w:proofErr w:type="gramEnd"/>
      <w:r>
        <w:rPr>
          <w:rFonts w:ascii="Arial" w:eastAsia="Arial" w:hAnsi="Arial" w:cs="Arial"/>
          <w:sz w:val="24"/>
        </w:rPr>
        <w:t>89</w:t>
      </w:r>
      <w:r>
        <w:rPr>
          <w:rFonts w:ascii="Arial" w:eastAsia="Arial" w:hAnsi="Arial" w:cs="Arial"/>
        </w:rPr>
        <w:t xml:space="preserve"> </w:t>
      </w:r>
    </w:p>
    <w:p w14:paraId="49FB86B5" w14:textId="77777777" w:rsidR="00FB34A3" w:rsidRDefault="00617AFD">
      <w:pPr>
        <w:spacing w:after="0"/>
        <w:ind w:left="852"/>
      </w:pPr>
      <w:r>
        <w:rPr>
          <w:rFonts w:ascii="Arial" w:eastAsia="Arial" w:hAnsi="Arial" w:cs="Arial"/>
        </w:rPr>
        <w:lastRenderedPageBreak/>
        <w:t xml:space="preserve"> </w:t>
      </w:r>
    </w:p>
    <w:p w14:paraId="516BBA53" w14:textId="77777777" w:rsidR="00FB34A3" w:rsidRDefault="00617AFD">
      <w:pPr>
        <w:spacing w:after="432"/>
        <w:ind w:left="1971"/>
      </w:pPr>
      <w:r>
        <w:rPr>
          <w:rFonts w:ascii="Arial" w:eastAsia="Arial" w:hAnsi="Arial" w:cs="Arial"/>
        </w:rPr>
        <w:t xml:space="preserve"> </w:t>
      </w:r>
    </w:p>
    <w:p w14:paraId="2CD7E390" w14:textId="77777777" w:rsidR="00FB34A3" w:rsidRDefault="00617AFD">
      <w:pPr>
        <w:spacing w:after="0" w:line="265" w:lineRule="auto"/>
        <w:ind w:left="869" w:hanging="10"/>
      </w:pPr>
      <w:r>
        <w:rPr>
          <w:rFonts w:ascii="Arial" w:eastAsia="Arial" w:hAnsi="Arial" w:cs="Arial"/>
          <w:sz w:val="32"/>
        </w:rPr>
        <w:t xml:space="preserve">Part A: Order Form  </w:t>
      </w:r>
    </w:p>
    <w:p w14:paraId="7141C3E1" w14:textId="77777777" w:rsidR="00FB34A3" w:rsidRDefault="00617AFD">
      <w:pPr>
        <w:spacing w:after="18" w:line="299" w:lineRule="auto"/>
        <w:ind w:left="1981" w:right="514" w:hanging="10"/>
      </w:pPr>
      <w:r>
        <w:rPr>
          <w:rFonts w:ascii="Arial" w:eastAsia="Arial" w:hAnsi="Arial" w:cs="Arial"/>
        </w:rPr>
        <w:t xml:space="preserve">Buyers must use this template order form as the basis for all Call-Off Contracts and </w:t>
      </w:r>
    </w:p>
    <w:p w14:paraId="03049444" w14:textId="77777777" w:rsidR="00FB34A3" w:rsidRDefault="00617AFD">
      <w:pPr>
        <w:spacing w:after="0" w:line="299" w:lineRule="auto"/>
        <w:ind w:left="862" w:right="514" w:hanging="10"/>
      </w:pPr>
      <w:r>
        <w:rPr>
          <w:rFonts w:ascii="Arial" w:eastAsia="Arial" w:hAnsi="Arial" w:cs="Arial"/>
        </w:rPr>
        <w:t xml:space="preserve">must refrain from accepting a Supplier’s prepopulated version unless it has been carefully checked against template drafting.  </w:t>
      </w:r>
    </w:p>
    <w:tbl>
      <w:tblPr>
        <w:tblStyle w:val="TableGrid"/>
        <w:tblW w:w="9074" w:type="dxa"/>
        <w:tblInd w:w="994" w:type="dxa"/>
        <w:tblCellMar>
          <w:top w:w="16" w:type="dxa"/>
          <w:left w:w="106" w:type="dxa"/>
          <w:bottom w:w="0" w:type="dxa"/>
          <w:right w:w="54" w:type="dxa"/>
        </w:tblCellMar>
        <w:tblLook w:val="04A0" w:firstRow="1" w:lastRow="0" w:firstColumn="1" w:lastColumn="0" w:noHBand="0" w:noVBand="1"/>
      </w:tblPr>
      <w:tblGrid>
        <w:gridCol w:w="4395"/>
        <w:gridCol w:w="4679"/>
      </w:tblGrid>
      <w:tr w:rsidR="00FB34A3" w14:paraId="584A777D" w14:textId="77777777">
        <w:trPr>
          <w:trHeight w:val="554"/>
        </w:trPr>
        <w:tc>
          <w:tcPr>
            <w:tcW w:w="4395" w:type="dxa"/>
            <w:tcBorders>
              <w:top w:val="single" w:sz="8" w:space="0" w:color="000000"/>
              <w:left w:val="single" w:sz="8" w:space="0" w:color="000000"/>
              <w:bottom w:val="single" w:sz="8" w:space="0" w:color="000000"/>
              <w:right w:val="single" w:sz="8" w:space="0" w:color="000000"/>
            </w:tcBorders>
          </w:tcPr>
          <w:p w14:paraId="61B89C30" w14:textId="77777777" w:rsidR="00FB34A3" w:rsidRDefault="00617AFD">
            <w:pPr>
              <w:spacing w:after="0"/>
              <w:ind w:left="180"/>
            </w:pPr>
            <w:r>
              <w:rPr>
                <w:rFonts w:ascii="Arial" w:eastAsia="Arial" w:hAnsi="Arial" w:cs="Arial"/>
                <w:b/>
              </w:rPr>
              <w:t>Platform service ID number</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tcPr>
          <w:p w14:paraId="024CD315" w14:textId="77777777" w:rsidR="00FB34A3" w:rsidRDefault="00617AFD">
            <w:pPr>
              <w:spacing w:after="0"/>
              <w:ind w:left="10"/>
            </w:pPr>
            <w:r>
              <w:rPr>
                <w:rFonts w:ascii="Arial" w:eastAsia="Arial" w:hAnsi="Arial" w:cs="Arial"/>
              </w:rPr>
              <w:t xml:space="preserve">381395048950326  </w:t>
            </w:r>
          </w:p>
        </w:tc>
      </w:tr>
      <w:tr w:rsidR="00FB34A3" w14:paraId="2622451C" w14:textId="77777777">
        <w:trPr>
          <w:trHeight w:val="449"/>
        </w:trPr>
        <w:tc>
          <w:tcPr>
            <w:tcW w:w="4395" w:type="dxa"/>
            <w:tcBorders>
              <w:top w:val="single" w:sz="8" w:space="0" w:color="000000"/>
              <w:left w:val="single" w:sz="8" w:space="0" w:color="000000"/>
              <w:bottom w:val="single" w:sz="8" w:space="0" w:color="000000"/>
              <w:right w:val="single" w:sz="8" w:space="0" w:color="000000"/>
            </w:tcBorders>
          </w:tcPr>
          <w:p w14:paraId="3BD6CC5B" w14:textId="77777777" w:rsidR="00FB34A3" w:rsidRDefault="00617AFD">
            <w:pPr>
              <w:spacing w:after="0"/>
              <w:ind w:left="180"/>
            </w:pPr>
            <w:r>
              <w:rPr>
                <w:rFonts w:ascii="Arial" w:eastAsia="Arial" w:hAnsi="Arial" w:cs="Arial"/>
                <w:b/>
              </w:rPr>
              <w:t xml:space="preserve">Call-Off Contract reference  </w:t>
            </w:r>
          </w:p>
        </w:tc>
        <w:tc>
          <w:tcPr>
            <w:tcW w:w="4679" w:type="dxa"/>
            <w:tcBorders>
              <w:top w:val="single" w:sz="8" w:space="0" w:color="000000"/>
              <w:left w:val="single" w:sz="8" w:space="0" w:color="000000"/>
              <w:bottom w:val="single" w:sz="8" w:space="0" w:color="000000"/>
              <w:right w:val="single" w:sz="8" w:space="0" w:color="000000"/>
            </w:tcBorders>
          </w:tcPr>
          <w:p w14:paraId="3A6A96A7" w14:textId="77777777" w:rsidR="00FB34A3" w:rsidRDefault="00617AFD">
            <w:pPr>
              <w:spacing w:after="0"/>
              <w:ind w:left="10"/>
            </w:pPr>
            <w:r>
              <w:rPr>
                <w:rFonts w:ascii="Arial" w:eastAsia="Arial" w:hAnsi="Arial" w:cs="Arial"/>
              </w:rPr>
              <w:t xml:space="preserve">CCZX22A36 </w:t>
            </w:r>
          </w:p>
        </w:tc>
      </w:tr>
      <w:tr w:rsidR="00FB34A3" w14:paraId="0DC66F68" w14:textId="77777777">
        <w:trPr>
          <w:trHeight w:val="710"/>
        </w:trPr>
        <w:tc>
          <w:tcPr>
            <w:tcW w:w="4395" w:type="dxa"/>
            <w:tcBorders>
              <w:top w:val="single" w:sz="8" w:space="0" w:color="000000"/>
              <w:left w:val="single" w:sz="8" w:space="0" w:color="000000"/>
              <w:bottom w:val="single" w:sz="8" w:space="0" w:color="000000"/>
              <w:right w:val="single" w:sz="8" w:space="0" w:color="000000"/>
            </w:tcBorders>
          </w:tcPr>
          <w:p w14:paraId="0BC1FEBE" w14:textId="77777777" w:rsidR="00FB34A3" w:rsidRDefault="00617AFD">
            <w:pPr>
              <w:spacing w:after="0"/>
              <w:ind w:left="180"/>
            </w:pPr>
            <w:r>
              <w:rPr>
                <w:rFonts w:ascii="Arial" w:eastAsia="Arial" w:hAnsi="Arial" w:cs="Arial"/>
                <w:b/>
              </w:rPr>
              <w:t xml:space="preserve">Call-Off Contract title  </w:t>
            </w:r>
          </w:p>
        </w:tc>
        <w:tc>
          <w:tcPr>
            <w:tcW w:w="4679" w:type="dxa"/>
            <w:tcBorders>
              <w:top w:val="single" w:sz="8" w:space="0" w:color="000000"/>
              <w:left w:val="single" w:sz="8" w:space="0" w:color="000000"/>
              <w:bottom w:val="single" w:sz="8" w:space="0" w:color="000000"/>
              <w:right w:val="single" w:sz="8" w:space="0" w:color="000000"/>
            </w:tcBorders>
          </w:tcPr>
          <w:p w14:paraId="2C568203" w14:textId="77777777" w:rsidR="00FB34A3" w:rsidRDefault="00617AFD">
            <w:pPr>
              <w:spacing w:after="0"/>
              <w:ind w:left="10"/>
            </w:pPr>
            <w:r>
              <w:rPr>
                <w:rFonts w:ascii="Arial" w:eastAsia="Arial" w:hAnsi="Arial" w:cs="Arial"/>
              </w:rPr>
              <w:t xml:space="preserve">Google Workspace to Microsoft 365 – Migration Delivery Partner </w:t>
            </w:r>
          </w:p>
        </w:tc>
      </w:tr>
      <w:tr w:rsidR="00FB34A3" w14:paraId="1F796087" w14:textId="77777777">
        <w:trPr>
          <w:trHeight w:val="9491"/>
        </w:trPr>
        <w:tc>
          <w:tcPr>
            <w:tcW w:w="4395" w:type="dxa"/>
            <w:tcBorders>
              <w:top w:val="single" w:sz="8" w:space="0" w:color="000000"/>
              <w:left w:val="single" w:sz="8" w:space="0" w:color="000000"/>
              <w:bottom w:val="single" w:sz="8" w:space="0" w:color="000000"/>
              <w:right w:val="single" w:sz="8" w:space="0" w:color="000000"/>
            </w:tcBorders>
          </w:tcPr>
          <w:p w14:paraId="10AC92BF" w14:textId="77777777" w:rsidR="00FB34A3" w:rsidRDefault="00617AFD">
            <w:pPr>
              <w:spacing w:after="0"/>
              <w:ind w:left="180"/>
            </w:pPr>
            <w:r>
              <w:rPr>
                <w:rFonts w:ascii="Arial" w:eastAsia="Arial" w:hAnsi="Arial" w:cs="Arial"/>
                <w:b/>
              </w:rPr>
              <w:t>Call-Off Contract description</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tcPr>
          <w:p w14:paraId="47865213" w14:textId="77777777" w:rsidR="00FB34A3" w:rsidRDefault="00617AFD">
            <w:pPr>
              <w:spacing w:after="0" w:line="248" w:lineRule="auto"/>
              <w:ind w:left="10"/>
            </w:pPr>
            <w:r>
              <w:rPr>
                <w:rFonts w:ascii="Arial" w:eastAsia="Arial" w:hAnsi="Arial" w:cs="Arial"/>
              </w:rPr>
              <w:t xml:space="preserve">The Buyer is embarking on a broad business transformation programme with the following three primary aims: </w:t>
            </w:r>
          </w:p>
          <w:p w14:paraId="07076E95" w14:textId="77777777" w:rsidR="00FB34A3" w:rsidRDefault="00617AFD">
            <w:pPr>
              <w:spacing w:after="27"/>
              <w:ind w:left="10"/>
            </w:pPr>
            <w:r>
              <w:rPr>
                <w:rFonts w:ascii="Arial" w:eastAsia="Arial" w:hAnsi="Arial" w:cs="Arial"/>
              </w:rPr>
              <w:t xml:space="preserve"> </w:t>
            </w:r>
          </w:p>
          <w:p w14:paraId="432A0F23" w14:textId="77777777" w:rsidR="00FB34A3" w:rsidRDefault="00617AFD" w:rsidP="00337949">
            <w:pPr>
              <w:numPr>
                <w:ilvl w:val="0"/>
                <w:numId w:val="36"/>
              </w:numPr>
              <w:spacing w:after="118" w:line="250" w:lineRule="auto"/>
              <w:ind w:right="61" w:hanging="566"/>
              <w:jc w:val="both"/>
            </w:pPr>
            <w:r>
              <w:rPr>
                <w:rFonts w:ascii="Arial" w:eastAsia="Arial" w:hAnsi="Arial" w:cs="Arial"/>
              </w:rPr>
              <w:t xml:space="preserve">Modernise the Buyer’s OFFICIAL IT platform estate by developing a new OFFICIAL IT system, and migrating personnel from the current legacy IT systems to this new platform. </w:t>
            </w:r>
          </w:p>
          <w:p w14:paraId="3F9396B8" w14:textId="77777777" w:rsidR="00FB34A3" w:rsidRDefault="00617AFD" w:rsidP="00337949">
            <w:pPr>
              <w:numPr>
                <w:ilvl w:val="0"/>
                <w:numId w:val="36"/>
              </w:numPr>
              <w:spacing w:after="120" w:line="249" w:lineRule="auto"/>
              <w:ind w:right="61" w:hanging="566"/>
              <w:jc w:val="both"/>
            </w:pPr>
            <w:r>
              <w:rPr>
                <w:rFonts w:ascii="Arial" w:eastAsia="Arial" w:hAnsi="Arial" w:cs="Arial"/>
              </w:rPr>
              <w:t xml:space="preserve">Migrate all business information and data from Google Workspaces and legacy Azure Active Directory (AAD) tenancies to a new Microsoft 365 instance to align with the rest of central UK government and enable better collaboration opportunities. </w:t>
            </w:r>
          </w:p>
          <w:p w14:paraId="1C09E4FE" w14:textId="77777777" w:rsidR="00FB34A3" w:rsidRDefault="00617AFD" w:rsidP="00337949">
            <w:pPr>
              <w:numPr>
                <w:ilvl w:val="0"/>
                <w:numId w:val="36"/>
              </w:numPr>
              <w:spacing w:after="118" w:line="249" w:lineRule="auto"/>
              <w:ind w:right="61" w:hanging="566"/>
              <w:jc w:val="both"/>
            </w:pPr>
            <w:r>
              <w:rPr>
                <w:rFonts w:ascii="Arial" w:eastAsia="Arial" w:hAnsi="Arial" w:cs="Arial"/>
              </w:rPr>
              <w:t xml:space="preserve">Migrate all personnel from a Google based business environment to a Microsoft 365 based environment, to enable better interoperability between central government departments and improve the security posture of the data stores/data accesses. </w:t>
            </w:r>
          </w:p>
          <w:p w14:paraId="42A29713" w14:textId="77777777" w:rsidR="00FB34A3" w:rsidRDefault="00617AFD">
            <w:pPr>
              <w:spacing w:after="2" w:line="248" w:lineRule="auto"/>
              <w:ind w:right="60"/>
              <w:jc w:val="both"/>
            </w:pPr>
            <w:r>
              <w:rPr>
                <w:rFonts w:ascii="Arial" w:eastAsia="Arial" w:hAnsi="Arial" w:cs="Arial"/>
              </w:rPr>
              <w:t xml:space="preserve">These above three aims are closely aligned and will be delivered concurrently through the provision of the Services by the Supplier between </w:t>
            </w:r>
            <w:r>
              <w:rPr>
                <w:rFonts w:ascii="Arial" w:eastAsia="Arial" w:hAnsi="Arial" w:cs="Arial"/>
                <w:b/>
              </w:rPr>
              <w:t>April 3, 2023 and April 2, 2026 with the option to extend by one period of 12 months</w:t>
            </w:r>
            <w:r>
              <w:rPr>
                <w:rFonts w:ascii="Arial" w:eastAsia="Arial" w:hAnsi="Arial" w:cs="Arial"/>
              </w:rPr>
              <w:t xml:space="preserve">.  </w:t>
            </w:r>
          </w:p>
          <w:p w14:paraId="728A9395" w14:textId="77777777" w:rsidR="00FB34A3" w:rsidRDefault="00617AFD">
            <w:pPr>
              <w:spacing w:after="0"/>
            </w:pPr>
            <w:r>
              <w:rPr>
                <w:rFonts w:ascii="Arial" w:eastAsia="Arial" w:hAnsi="Arial" w:cs="Arial"/>
              </w:rPr>
              <w:t xml:space="preserve"> </w:t>
            </w:r>
          </w:p>
          <w:p w14:paraId="494CB99C" w14:textId="77777777" w:rsidR="00FB34A3" w:rsidRDefault="00617AFD">
            <w:pPr>
              <w:spacing w:after="0"/>
              <w:ind w:right="61"/>
              <w:jc w:val="both"/>
            </w:pPr>
            <w:r>
              <w:rPr>
                <w:rFonts w:ascii="Arial" w:eastAsia="Arial" w:hAnsi="Arial" w:cs="Arial"/>
              </w:rPr>
              <w:t>As described in sections 4 to 6 of the Supplier’s Statement of Work, the Services will be provided by the Supplier in three separate stages (each a “</w:t>
            </w:r>
            <w:r>
              <w:rPr>
                <w:rFonts w:ascii="Arial" w:eastAsia="Arial" w:hAnsi="Arial" w:cs="Arial"/>
                <w:b/>
              </w:rPr>
              <w:t>Project Stage</w:t>
            </w:r>
            <w:r>
              <w:rPr>
                <w:rFonts w:ascii="Arial" w:eastAsia="Arial" w:hAnsi="Arial" w:cs="Arial"/>
              </w:rPr>
              <w:t xml:space="preserve">”), which </w:t>
            </w:r>
          </w:p>
        </w:tc>
      </w:tr>
    </w:tbl>
    <w:p w14:paraId="0E78E021" w14:textId="77777777" w:rsidR="00FB34A3" w:rsidRDefault="00FB34A3">
      <w:pPr>
        <w:spacing w:after="0"/>
        <w:ind w:left="-588" w:right="899"/>
      </w:pPr>
    </w:p>
    <w:tbl>
      <w:tblPr>
        <w:tblStyle w:val="TableGrid"/>
        <w:tblW w:w="9074" w:type="dxa"/>
        <w:tblInd w:w="994" w:type="dxa"/>
        <w:tblCellMar>
          <w:top w:w="16" w:type="dxa"/>
          <w:left w:w="106" w:type="dxa"/>
          <w:bottom w:w="184" w:type="dxa"/>
          <w:right w:w="54" w:type="dxa"/>
        </w:tblCellMar>
        <w:tblLook w:val="04A0" w:firstRow="1" w:lastRow="0" w:firstColumn="1" w:lastColumn="0" w:noHBand="0" w:noVBand="1"/>
      </w:tblPr>
      <w:tblGrid>
        <w:gridCol w:w="4395"/>
        <w:gridCol w:w="4679"/>
      </w:tblGrid>
      <w:tr w:rsidR="00FB34A3" w14:paraId="2CD21FFF" w14:textId="77777777">
        <w:trPr>
          <w:trHeight w:val="5435"/>
        </w:trPr>
        <w:tc>
          <w:tcPr>
            <w:tcW w:w="4395" w:type="dxa"/>
            <w:tcBorders>
              <w:top w:val="single" w:sz="8" w:space="0" w:color="000000"/>
              <w:left w:val="single" w:sz="8" w:space="0" w:color="000000"/>
              <w:bottom w:val="single" w:sz="8" w:space="0" w:color="000000"/>
              <w:right w:val="single" w:sz="8" w:space="0" w:color="000000"/>
            </w:tcBorders>
          </w:tcPr>
          <w:p w14:paraId="4E3B1799" w14:textId="77777777" w:rsidR="00FB34A3" w:rsidRDefault="00FB34A3"/>
        </w:tc>
        <w:tc>
          <w:tcPr>
            <w:tcW w:w="4679" w:type="dxa"/>
            <w:tcBorders>
              <w:top w:val="single" w:sz="8" w:space="0" w:color="000000"/>
              <w:left w:val="single" w:sz="8" w:space="0" w:color="000000"/>
              <w:bottom w:val="single" w:sz="8" w:space="0" w:color="000000"/>
              <w:right w:val="single" w:sz="8" w:space="0" w:color="000000"/>
            </w:tcBorders>
          </w:tcPr>
          <w:p w14:paraId="4C05189B" w14:textId="77777777" w:rsidR="00FB34A3" w:rsidRDefault="00617AFD">
            <w:pPr>
              <w:spacing w:after="14" w:line="248" w:lineRule="auto"/>
              <w:ind w:right="61"/>
              <w:jc w:val="both"/>
            </w:pPr>
            <w:r>
              <w:rPr>
                <w:rFonts w:ascii="Arial" w:eastAsia="Arial" w:hAnsi="Arial" w:cs="Arial"/>
              </w:rPr>
              <w:t>comprise: (</w:t>
            </w:r>
            <w:proofErr w:type="spellStart"/>
            <w:r>
              <w:rPr>
                <w:rFonts w:ascii="Arial" w:eastAsia="Arial" w:hAnsi="Arial" w:cs="Arial"/>
              </w:rPr>
              <w:t>i</w:t>
            </w:r>
            <w:proofErr w:type="spellEnd"/>
            <w:r>
              <w:rPr>
                <w:rFonts w:ascii="Arial" w:eastAsia="Arial" w:hAnsi="Arial" w:cs="Arial"/>
              </w:rPr>
              <w:t xml:space="preserve">) a discovery Project Stage to identify the scope for migration (as referenced in paragraph 2 above), to validate and consolidate what is known by the Parties as at Start date and to inform and scale the tenant setup, the migration approaches and the training delivery by the Supplier for the Buyer </w:t>
            </w:r>
          </w:p>
          <w:p w14:paraId="7A8DCBD8" w14:textId="77777777" w:rsidR="00FB34A3" w:rsidRDefault="00617AFD">
            <w:pPr>
              <w:spacing w:after="0"/>
              <w:ind w:right="58"/>
              <w:jc w:val="both"/>
            </w:pPr>
            <w:r>
              <w:rPr>
                <w:rFonts w:ascii="Arial" w:eastAsia="Arial" w:hAnsi="Arial" w:cs="Arial"/>
              </w:rPr>
              <w:t>(the “</w:t>
            </w:r>
            <w:r>
              <w:rPr>
                <w:rFonts w:ascii="Arial" w:eastAsia="Arial" w:hAnsi="Arial" w:cs="Arial"/>
                <w:b/>
              </w:rPr>
              <w:t>Discovery</w:t>
            </w:r>
            <w:r>
              <w:rPr>
                <w:rFonts w:ascii="Arial" w:eastAsia="Arial" w:hAnsi="Arial" w:cs="Arial"/>
              </w:rPr>
              <w:t>”); (ii) set-up Project Stage to design and implement the target architecture for the platform services and the security, compliance and governance controls to ensure the Services are fit for purpose from the first day of operation (the “</w:t>
            </w:r>
            <w:r>
              <w:rPr>
                <w:rFonts w:ascii="Arial" w:eastAsia="Arial" w:hAnsi="Arial" w:cs="Arial"/>
                <w:b/>
              </w:rPr>
              <w:t>Set-Up</w:t>
            </w:r>
            <w:r>
              <w:rPr>
                <w:rFonts w:ascii="Arial" w:eastAsia="Arial" w:hAnsi="Arial" w:cs="Arial"/>
              </w:rPr>
              <w:t>”); and (iii) a migration Project Stage comprising the migration of data and users from the legacy Google and M365 tenants to the target environment, together with coordinated training of end-users to ensure they can take advantage of the benefits of the new platform from the first day of use (the “</w:t>
            </w:r>
            <w:r>
              <w:rPr>
                <w:rFonts w:ascii="Arial" w:eastAsia="Arial" w:hAnsi="Arial" w:cs="Arial"/>
                <w:b/>
              </w:rPr>
              <w:t>Migration</w:t>
            </w:r>
            <w:r>
              <w:rPr>
                <w:rFonts w:ascii="Arial" w:eastAsia="Arial" w:hAnsi="Arial" w:cs="Arial"/>
              </w:rPr>
              <w:t xml:space="preserve">”).  </w:t>
            </w:r>
          </w:p>
        </w:tc>
      </w:tr>
      <w:tr w:rsidR="00FB34A3" w14:paraId="6C9E0F97" w14:textId="77777777">
        <w:trPr>
          <w:trHeight w:val="977"/>
        </w:trPr>
        <w:tc>
          <w:tcPr>
            <w:tcW w:w="4395" w:type="dxa"/>
            <w:tcBorders>
              <w:top w:val="single" w:sz="8" w:space="0" w:color="000000"/>
              <w:left w:val="single" w:sz="8" w:space="0" w:color="000000"/>
              <w:bottom w:val="single" w:sz="8" w:space="0" w:color="000000"/>
              <w:right w:val="single" w:sz="8" w:space="0" w:color="000000"/>
            </w:tcBorders>
          </w:tcPr>
          <w:p w14:paraId="14223D4D" w14:textId="77777777" w:rsidR="00FB34A3" w:rsidRDefault="00617AFD">
            <w:pPr>
              <w:spacing w:after="0"/>
            </w:pPr>
            <w:r>
              <w:rPr>
                <w:rFonts w:ascii="Arial" w:eastAsia="Arial" w:hAnsi="Arial" w:cs="Arial"/>
                <w:b/>
              </w:rPr>
              <w:t xml:space="preserve">Signature date </w:t>
            </w:r>
          </w:p>
          <w:p w14:paraId="00966747" w14:textId="77777777" w:rsidR="00FB34A3" w:rsidRDefault="00617AFD">
            <w:pPr>
              <w:spacing w:after="0"/>
            </w:pPr>
            <w:r>
              <w:rPr>
                <w:rFonts w:ascii="Arial" w:eastAsia="Arial" w:hAnsi="Arial" w:cs="Arial"/>
                <w:b/>
              </w:rPr>
              <w:t xml:space="preserve"> </w:t>
            </w:r>
          </w:p>
          <w:p w14:paraId="2504BA07" w14:textId="77777777" w:rsidR="00FB34A3" w:rsidRDefault="00617AFD">
            <w:pPr>
              <w:spacing w:after="0"/>
            </w:pPr>
            <w:r>
              <w:rPr>
                <w:rFonts w:ascii="Arial" w:eastAsia="Arial" w:hAnsi="Arial" w:cs="Arial"/>
                <w:b/>
              </w:rPr>
              <w:t>Start date</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tcPr>
          <w:p w14:paraId="416170F7" w14:textId="77777777" w:rsidR="00FB34A3" w:rsidRDefault="00617AFD">
            <w:pPr>
              <w:spacing w:after="0"/>
              <w:ind w:left="10"/>
            </w:pPr>
            <w:r>
              <w:rPr>
                <w:rFonts w:ascii="Arial" w:eastAsia="Arial" w:hAnsi="Arial" w:cs="Arial"/>
              </w:rPr>
              <w:t xml:space="preserve">31 March 2023 </w:t>
            </w:r>
          </w:p>
          <w:p w14:paraId="52379194" w14:textId="77777777" w:rsidR="00FB34A3" w:rsidRDefault="00617AFD">
            <w:pPr>
              <w:spacing w:after="0"/>
              <w:ind w:left="10"/>
            </w:pPr>
            <w:r>
              <w:rPr>
                <w:rFonts w:ascii="Arial" w:eastAsia="Arial" w:hAnsi="Arial" w:cs="Arial"/>
              </w:rPr>
              <w:t xml:space="preserve"> </w:t>
            </w:r>
          </w:p>
          <w:p w14:paraId="38D8B4D5" w14:textId="77777777" w:rsidR="00FB34A3" w:rsidRDefault="00617AFD">
            <w:pPr>
              <w:spacing w:after="0"/>
              <w:ind w:left="10"/>
            </w:pPr>
            <w:r>
              <w:rPr>
                <w:rFonts w:ascii="Arial" w:eastAsia="Arial" w:hAnsi="Arial" w:cs="Arial"/>
              </w:rPr>
              <w:t xml:space="preserve">03 April 2023 </w:t>
            </w:r>
          </w:p>
        </w:tc>
      </w:tr>
      <w:tr w:rsidR="00FB34A3" w14:paraId="36ACA459" w14:textId="77777777">
        <w:trPr>
          <w:trHeight w:val="1104"/>
        </w:trPr>
        <w:tc>
          <w:tcPr>
            <w:tcW w:w="4395" w:type="dxa"/>
            <w:tcBorders>
              <w:top w:val="single" w:sz="8" w:space="0" w:color="000000"/>
              <w:left w:val="single" w:sz="8" w:space="0" w:color="000000"/>
              <w:bottom w:val="single" w:sz="8" w:space="0" w:color="000000"/>
              <w:right w:val="single" w:sz="8" w:space="0" w:color="000000"/>
            </w:tcBorders>
            <w:vAlign w:val="bottom"/>
          </w:tcPr>
          <w:p w14:paraId="06C90740" w14:textId="77777777" w:rsidR="00FB34A3" w:rsidRDefault="00617AFD">
            <w:pPr>
              <w:spacing w:after="0"/>
            </w:pPr>
            <w:r>
              <w:rPr>
                <w:rFonts w:ascii="Arial" w:eastAsia="Arial" w:hAnsi="Arial" w:cs="Arial"/>
                <w:b/>
              </w:rPr>
              <w:t>Expiry date</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vAlign w:val="center"/>
          </w:tcPr>
          <w:p w14:paraId="6927CB3C" w14:textId="77777777" w:rsidR="00FB34A3" w:rsidRDefault="00617AFD">
            <w:pPr>
              <w:spacing w:after="0"/>
              <w:ind w:left="10"/>
            </w:pPr>
            <w:r>
              <w:rPr>
                <w:rFonts w:ascii="Arial" w:eastAsia="Arial" w:hAnsi="Arial" w:cs="Arial"/>
              </w:rPr>
              <w:t xml:space="preserve">Subject to the terms of this Call-Off Contract (including the Extension Period referenced in this Order Form): 2 April 2027  </w:t>
            </w:r>
          </w:p>
        </w:tc>
      </w:tr>
      <w:tr w:rsidR="00FB34A3" w14:paraId="2D4972B5" w14:textId="77777777">
        <w:trPr>
          <w:trHeight w:val="5689"/>
        </w:trPr>
        <w:tc>
          <w:tcPr>
            <w:tcW w:w="4395" w:type="dxa"/>
            <w:tcBorders>
              <w:top w:val="single" w:sz="8" w:space="0" w:color="000000"/>
              <w:left w:val="single" w:sz="8" w:space="0" w:color="000000"/>
              <w:bottom w:val="single" w:sz="8" w:space="0" w:color="000000"/>
              <w:right w:val="single" w:sz="8" w:space="0" w:color="000000"/>
            </w:tcBorders>
          </w:tcPr>
          <w:p w14:paraId="1829C539" w14:textId="77777777" w:rsidR="00FB34A3" w:rsidRDefault="00617AFD">
            <w:pPr>
              <w:spacing w:after="0"/>
            </w:pPr>
            <w:r>
              <w:rPr>
                <w:rFonts w:ascii="Arial" w:eastAsia="Arial" w:hAnsi="Arial" w:cs="Arial"/>
                <w:b/>
              </w:rPr>
              <w:t>Call-Off Contract value</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tcPr>
          <w:p w14:paraId="157FDBD9" w14:textId="77777777" w:rsidR="00FB34A3" w:rsidRDefault="00617AFD">
            <w:pPr>
              <w:spacing w:after="0" w:line="248" w:lineRule="auto"/>
              <w:ind w:left="10" w:right="61"/>
              <w:jc w:val="both"/>
            </w:pPr>
            <w:r>
              <w:rPr>
                <w:rFonts w:ascii="Arial" w:eastAsia="Arial" w:hAnsi="Arial" w:cs="Arial"/>
              </w:rPr>
              <w:t xml:space="preserve">As at the Start date, the total Charges (each excluding VAT) have been agreed and allocated to each Project Stage as follows: </w:t>
            </w:r>
          </w:p>
          <w:p w14:paraId="6521D9E3" w14:textId="77777777" w:rsidR="00FB34A3" w:rsidRDefault="00617AFD">
            <w:pPr>
              <w:spacing w:after="0"/>
              <w:ind w:left="10"/>
            </w:pPr>
            <w:r>
              <w:rPr>
                <w:rFonts w:ascii="Arial" w:eastAsia="Arial" w:hAnsi="Arial" w:cs="Arial"/>
              </w:rPr>
              <w:t xml:space="preserve"> </w:t>
            </w:r>
          </w:p>
          <w:p w14:paraId="5EB0D34C" w14:textId="77777777" w:rsidR="00FB34A3" w:rsidRDefault="00617AFD" w:rsidP="00337949">
            <w:pPr>
              <w:numPr>
                <w:ilvl w:val="0"/>
                <w:numId w:val="37"/>
              </w:numPr>
              <w:spacing w:after="138"/>
              <w:ind w:right="59" w:hanging="600"/>
              <w:jc w:val="both"/>
            </w:pPr>
            <w:r>
              <w:rPr>
                <w:rFonts w:ascii="Arial" w:eastAsia="Arial" w:hAnsi="Arial" w:cs="Arial"/>
              </w:rPr>
              <w:t xml:space="preserve">Discovery: calculated on a time and material basis in accordance with the Schedule 2 - Call Off Contract Charges, subject to a total cap of £1,868,224 (the </w:t>
            </w:r>
            <w:r>
              <w:rPr>
                <w:rFonts w:ascii="Arial" w:eastAsia="Arial" w:hAnsi="Arial" w:cs="Arial"/>
                <w:b/>
              </w:rPr>
              <w:t>“Discovery Charges</w:t>
            </w:r>
            <w:r>
              <w:rPr>
                <w:rFonts w:ascii="Arial" w:eastAsia="Arial" w:hAnsi="Arial" w:cs="Arial"/>
              </w:rPr>
              <w:t xml:space="preserve">”);  </w:t>
            </w:r>
          </w:p>
          <w:p w14:paraId="40A6F1C9" w14:textId="77777777" w:rsidR="00FB34A3" w:rsidRDefault="00617AFD" w:rsidP="00337949">
            <w:pPr>
              <w:numPr>
                <w:ilvl w:val="0"/>
                <w:numId w:val="37"/>
              </w:numPr>
              <w:spacing w:after="138" w:line="254" w:lineRule="auto"/>
              <w:ind w:right="59" w:hanging="600"/>
              <w:jc w:val="both"/>
            </w:pPr>
            <w:r>
              <w:rPr>
                <w:rFonts w:ascii="Arial" w:eastAsia="Arial" w:hAnsi="Arial" w:cs="Arial"/>
              </w:rPr>
              <w:t>Set Up: £1,745,612 (the “</w:t>
            </w:r>
            <w:r>
              <w:rPr>
                <w:rFonts w:ascii="Arial" w:eastAsia="Arial" w:hAnsi="Arial" w:cs="Arial"/>
                <w:b/>
              </w:rPr>
              <w:t>Set-Up Charges</w:t>
            </w:r>
            <w:r>
              <w:rPr>
                <w:rFonts w:ascii="Arial" w:eastAsia="Arial" w:hAnsi="Arial" w:cs="Arial"/>
              </w:rPr>
              <w:t xml:space="preserve">”), which may be subject to change and recalculation following discussions between the Parties during the Post-Discovery Discussion Window (as described below in this Order Form); and </w:t>
            </w:r>
          </w:p>
          <w:p w14:paraId="5F968A6D" w14:textId="77777777" w:rsidR="00FB34A3" w:rsidRDefault="00617AFD" w:rsidP="00337949">
            <w:pPr>
              <w:numPr>
                <w:ilvl w:val="0"/>
                <w:numId w:val="37"/>
              </w:numPr>
              <w:spacing w:after="0"/>
              <w:ind w:right="59" w:hanging="600"/>
              <w:jc w:val="both"/>
            </w:pPr>
            <w:r>
              <w:rPr>
                <w:rFonts w:ascii="Arial" w:eastAsia="Arial" w:hAnsi="Arial" w:cs="Arial"/>
              </w:rPr>
              <w:t>Migration: £5,247,304 (the “</w:t>
            </w:r>
            <w:r>
              <w:rPr>
                <w:rFonts w:ascii="Arial" w:eastAsia="Arial" w:hAnsi="Arial" w:cs="Arial"/>
                <w:b/>
              </w:rPr>
              <w:t>Migration Charges</w:t>
            </w:r>
            <w:r>
              <w:rPr>
                <w:rFonts w:ascii="Arial" w:eastAsia="Arial" w:hAnsi="Arial" w:cs="Arial"/>
              </w:rPr>
              <w:t xml:space="preserve">”), which may be subject to change and recalculation following discussions between the Parties during </w:t>
            </w:r>
          </w:p>
        </w:tc>
      </w:tr>
    </w:tbl>
    <w:p w14:paraId="75C24DF0" w14:textId="77777777" w:rsidR="00FB34A3" w:rsidRDefault="00FB34A3">
      <w:pPr>
        <w:spacing w:after="0"/>
        <w:ind w:left="-588" w:right="899"/>
      </w:pPr>
    </w:p>
    <w:tbl>
      <w:tblPr>
        <w:tblStyle w:val="TableGrid"/>
        <w:tblW w:w="9074" w:type="dxa"/>
        <w:tblInd w:w="994" w:type="dxa"/>
        <w:tblCellMar>
          <w:top w:w="16" w:type="dxa"/>
          <w:left w:w="106" w:type="dxa"/>
          <w:bottom w:w="185" w:type="dxa"/>
          <w:right w:w="54" w:type="dxa"/>
        </w:tblCellMar>
        <w:tblLook w:val="04A0" w:firstRow="1" w:lastRow="0" w:firstColumn="1" w:lastColumn="0" w:noHBand="0" w:noVBand="1"/>
      </w:tblPr>
      <w:tblGrid>
        <w:gridCol w:w="4395"/>
        <w:gridCol w:w="4679"/>
      </w:tblGrid>
      <w:tr w:rsidR="00FB34A3" w14:paraId="28D06DB2" w14:textId="77777777">
        <w:trPr>
          <w:trHeight w:val="11220"/>
        </w:trPr>
        <w:tc>
          <w:tcPr>
            <w:tcW w:w="4395" w:type="dxa"/>
            <w:tcBorders>
              <w:top w:val="single" w:sz="8" w:space="0" w:color="000000"/>
              <w:left w:val="single" w:sz="8" w:space="0" w:color="000000"/>
              <w:bottom w:val="single" w:sz="8" w:space="0" w:color="000000"/>
              <w:right w:val="single" w:sz="8" w:space="0" w:color="000000"/>
            </w:tcBorders>
          </w:tcPr>
          <w:p w14:paraId="3A34D544" w14:textId="77777777" w:rsidR="00FB34A3" w:rsidRDefault="00FB34A3"/>
        </w:tc>
        <w:tc>
          <w:tcPr>
            <w:tcW w:w="4679" w:type="dxa"/>
            <w:tcBorders>
              <w:top w:val="single" w:sz="8" w:space="0" w:color="000000"/>
              <w:left w:val="single" w:sz="8" w:space="0" w:color="000000"/>
              <w:bottom w:val="single" w:sz="8" w:space="0" w:color="000000"/>
              <w:right w:val="single" w:sz="8" w:space="0" w:color="000000"/>
            </w:tcBorders>
          </w:tcPr>
          <w:p w14:paraId="17E66CE5" w14:textId="77777777" w:rsidR="00FB34A3" w:rsidRDefault="00617AFD">
            <w:pPr>
              <w:spacing w:after="0" w:line="250" w:lineRule="auto"/>
              <w:ind w:left="603"/>
              <w:jc w:val="both"/>
            </w:pPr>
            <w:r>
              <w:rPr>
                <w:rFonts w:ascii="Arial" w:eastAsia="Arial" w:hAnsi="Arial" w:cs="Arial"/>
              </w:rPr>
              <w:t xml:space="preserve">the Post-Discovery Discussion Window (as described below in this Order Form). </w:t>
            </w:r>
          </w:p>
          <w:p w14:paraId="7DEC42D6" w14:textId="77777777" w:rsidR="00FB34A3" w:rsidRDefault="00617AFD">
            <w:pPr>
              <w:spacing w:after="0"/>
              <w:ind w:left="10"/>
            </w:pPr>
            <w:r>
              <w:rPr>
                <w:rFonts w:ascii="Arial" w:eastAsia="Arial" w:hAnsi="Arial" w:cs="Arial"/>
              </w:rPr>
              <w:t xml:space="preserve"> </w:t>
            </w:r>
          </w:p>
          <w:p w14:paraId="6BCD0E0A" w14:textId="77777777" w:rsidR="00FB34A3" w:rsidRDefault="00617AFD">
            <w:pPr>
              <w:spacing w:after="0" w:line="250" w:lineRule="auto"/>
              <w:ind w:left="10" w:right="59"/>
              <w:jc w:val="both"/>
            </w:pPr>
            <w:r>
              <w:rPr>
                <w:rFonts w:ascii="Arial" w:eastAsia="Arial" w:hAnsi="Arial" w:cs="Arial"/>
              </w:rPr>
              <w:t>A further £180,000 (excluding VAT) will be paid by the Buyer to refund certain Supplier expenses incurred in connection with the provision of the Services (the “</w:t>
            </w:r>
            <w:r>
              <w:rPr>
                <w:rFonts w:ascii="Arial" w:eastAsia="Arial" w:hAnsi="Arial" w:cs="Arial"/>
                <w:b/>
              </w:rPr>
              <w:t>Expenses</w:t>
            </w:r>
            <w:r>
              <w:rPr>
                <w:rFonts w:ascii="Arial" w:eastAsia="Arial" w:hAnsi="Arial" w:cs="Arial"/>
              </w:rPr>
              <w:t>”). The Expenses shall be payable in relation to each Project Stage and only: (</w:t>
            </w:r>
            <w:proofErr w:type="spellStart"/>
            <w:r>
              <w:rPr>
                <w:rFonts w:ascii="Arial" w:eastAsia="Arial" w:hAnsi="Arial" w:cs="Arial"/>
              </w:rPr>
              <w:t>i</w:t>
            </w:r>
            <w:proofErr w:type="spellEnd"/>
            <w:r>
              <w:rPr>
                <w:rFonts w:ascii="Arial" w:eastAsia="Arial" w:hAnsi="Arial" w:cs="Arial"/>
              </w:rPr>
              <w:t xml:space="preserve">) if reasonably incurred by the Supplier in the provision of the Services and as set out in the Supplier’s Statement of Work; and (ii) upon receipt by the Buyer of receipts from the Supplier evidencing (to the reasonable satisfaction of the Buyer) the amount and purpose of the Expenses in question. The amount of the Expenses per Project Stage shall be calculated on a pro rata basis by reference to the total amount of payable Charges in aggregate and per the Project Stage in question. </w:t>
            </w:r>
          </w:p>
          <w:p w14:paraId="34A0910A" w14:textId="77777777" w:rsidR="00FB34A3" w:rsidRDefault="00617AFD">
            <w:pPr>
              <w:spacing w:after="0"/>
              <w:ind w:left="10"/>
            </w:pPr>
            <w:r>
              <w:rPr>
                <w:rFonts w:ascii="Arial" w:eastAsia="Arial" w:hAnsi="Arial" w:cs="Arial"/>
              </w:rPr>
              <w:t xml:space="preserve"> </w:t>
            </w:r>
          </w:p>
          <w:p w14:paraId="0EE90CC5" w14:textId="77777777" w:rsidR="00FB34A3" w:rsidRDefault="00617AFD">
            <w:pPr>
              <w:spacing w:after="0"/>
              <w:ind w:left="10"/>
            </w:pPr>
            <w:r>
              <w:rPr>
                <w:rFonts w:ascii="Arial" w:eastAsia="Arial" w:hAnsi="Arial" w:cs="Arial"/>
              </w:rPr>
              <w:t xml:space="preserve">TOTAL initial estimated Charges (inclusive of </w:t>
            </w:r>
          </w:p>
          <w:p w14:paraId="1D9B96C5" w14:textId="77777777" w:rsidR="00FB34A3" w:rsidRDefault="00617AFD">
            <w:pPr>
              <w:spacing w:after="0"/>
              <w:ind w:left="10"/>
            </w:pPr>
            <w:r>
              <w:rPr>
                <w:rFonts w:ascii="Arial" w:eastAsia="Arial" w:hAnsi="Arial" w:cs="Arial"/>
              </w:rPr>
              <w:t xml:space="preserve">Expenses): £9,041,140 (excluding VAT) </w:t>
            </w:r>
          </w:p>
          <w:p w14:paraId="74F3B5B1" w14:textId="77777777" w:rsidR="00FB34A3" w:rsidRDefault="00617AFD">
            <w:pPr>
              <w:spacing w:after="0"/>
              <w:ind w:left="10"/>
            </w:pPr>
            <w:r>
              <w:rPr>
                <w:rFonts w:ascii="Arial" w:eastAsia="Arial" w:hAnsi="Arial" w:cs="Arial"/>
              </w:rPr>
              <w:t xml:space="preserve"> </w:t>
            </w:r>
          </w:p>
          <w:p w14:paraId="448E34FF" w14:textId="77777777" w:rsidR="00FB34A3" w:rsidRDefault="00617AFD">
            <w:pPr>
              <w:spacing w:after="2" w:line="248" w:lineRule="auto"/>
              <w:ind w:left="10" w:right="60"/>
              <w:jc w:val="both"/>
            </w:pPr>
            <w:r>
              <w:rPr>
                <w:rFonts w:ascii="Arial" w:eastAsia="Arial" w:hAnsi="Arial" w:cs="Arial"/>
              </w:rPr>
              <w:t>The Parties: (</w:t>
            </w:r>
            <w:proofErr w:type="spellStart"/>
            <w:r>
              <w:rPr>
                <w:rFonts w:ascii="Arial" w:eastAsia="Arial" w:hAnsi="Arial" w:cs="Arial"/>
              </w:rPr>
              <w:t>i</w:t>
            </w:r>
            <w:proofErr w:type="spellEnd"/>
            <w:r>
              <w:rPr>
                <w:rFonts w:ascii="Arial" w:eastAsia="Arial" w:hAnsi="Arial" w:cs="Arial"/>
              </w:rPr>
              <w:t xml:space="preserve">) acknowledge that the Call-Off Contract provides for the possibility of the Charges increasing and decreasing, including during discussions between the Parties during the Post-Discovery Discussion Window. </w:t>
            </w:r>
          </w:p>
          <w:p w14:paraId="1E93F17B" w14:textId="77777777" w:rsidR="00FB34A3" w:rsidRDefault="00617AFD">
            <w:pPr>
              <w:spacing w:after="0"/>
              <w:ind w:left="10"/>
            </w:pPr>
            <w:r>
              <w:rPr>
                <w:rFonts w:ascii="Arial" w:eastAsia="Arial" w:hAnsi="Arial" w:cs="Arial"/>
              </w:rPr>
              <w:t xml:space="preserve"> </w:t>
            </w:r>
          </w:p>
          <w:p w14:paraId="2CA3C32B" w14:textId="77777777" w:rsidR="00FB34A3" w:rsidRDefault="00617AFD">
            <w:pPr>
              <w:spacing w:after="0" w:line="248" w:lineRule="auto"/>
              <w:ind w:right="63"/>
              <w:jc w:val="both"/>
            </w:pPr>
            <w:r>
              <w:rPr>
                <w:rFonts w:ascii="Arial" w:eastAsia="Arial" w:hAnsi="Arial" w:cs="Arial"/>
              </w:rPr>
              <w:t xml:space="preserve">As at the Signature date, the total initial estimated Charges are £9,041,140 (excluding VAT). </w:t>
            </w:r>
            <w:r>
              <w:rPr>
                <w:rFonts w:ascii="Arial" w:eastAsia="Arial" w:hAnsi="Arial" w:cs="Arial"/>
                <w:color w:val="FF0000"/>
              </w:rPr>
              <w:t xml:space="preserve"> </w:t>
            </w:r>
          </w:p>
          <w:p w14:paraId="2183070A" w14:textId="77777777" w:rsidR="00FB34A3" w:rsidRDefault="00617AFD">
            <w:pPr>
              <w:spacing w:after="0"/>
            </w:pPr>
            <w:r>
              <w:rPr>
                <w:rFonts w:ascii="Arial" w:eastAsia="Arial" w:hAnsi="Arial" w:cs="Arial"/>
                <w:color w:val="FF0000"/>
              </w:rPr>
              <w:t xml:space="preserve"> </w:t>
            </w:r>
          </w:p>
          <w:p w14:paraId="3AB1C9DF" w14:textId="77777777" w:rsidR="00FB34A3" w:rsidRDefault="00617AFD">
            <w:pPr>
              <w:spacing w:after="0" w:line="258" w:lineRule="auto"/>
              <w:ind w:right="60" w:firstLine="22"/>
              <w:jc w:val="both"/>
            </w:pPr>
            <w:r>
              <w:rPr>
                <w:rFonts w:ascii="Arial" w:eastAsia="Arial" w:hAnsi="Arial" w:cs="Arial"/>
              </w:rPr>
              <w:t>The calculation and payment of the Charges and Expenses is subject to: (</w:t>
            </w:r>
            <w:proofErr w:type="spellStart"/>
            <w:r>
              <w:rPr>
                <w:rFonts w:ascii="Arial" w:eastAsia="Arial" w:hAnsi="Arial" w:cs="Arial"/>
              </w:rPr>
              <w:t>i</w:t>
            </w:r>
            <w:proofErr w:type="spellEnd"/>
            <w:r>
              <w:rPr>
                <w:rFonts w:ascii="Arial" w:eastAsia="Arial" w:hAnsi="Arial" w:cs="Arial"/>
              </w:rPr>
              <w:t xml:space="preserve">) the ‘Call-Off Contract charges and payment’ section in this Order Form; and (ii) any changes to the </w:t>
            </w:r>
            <w:proofErr w:type="spellStart"/>
            <w:r>
              <w:rPr>
                <w:rFonts w:ascii="Arial" w:eastAsia="Arial" w:hAnsi="Arial" w:cs="Arial"/>
              </w:rPr>
              <w:t>SetUp</w:t>
            </w:r>
            <w:proofErr w:type="spellEnd"/>
            <w:r>
              <w:rPr>
                <w:rFonts w:ascii="Arial" w:eastAsia="Arial" w:hAnsi="Arial" w:cs="Arial"/>
              </w:rPr>
              <w:t xml:space="preserve"> Charges, Migration Charges and </w:t>
            </w:r>
          </w:p>
          <w:p w14:paraId="519A558A" w14:textId="77777777" w:rsidR="00FB34A3" w:rsidRDefault="00617AFD">
            <w:pPr>
              <w:spacing w:after="0"/>
              <w:ind w:right="58"/>
              <w:jc w:val="both"/>
            </w:pPr>
            <w:r>
              <w:rPr>
                <w:rFonts w:ascii="Arial" w:eastAsia="Arial" w:hAnsi="Arial" w:cs="Arial"/>
              </w:rPr>
              <w:t xml:space="preserve">Expenses agreed between the Parties during the Post-Discovery Discussion Window (as described below in this Order Form). </w:t>
            </w:r>
          </w:p>
        </w:tc>
      </w:tr>
      <w:tr w:rsidR="00FB34A3" w14:paraId="75448D3C" w14:textId="77777777">
        <w:trPr>
          <w:trHeight w:val="2023"/>
        </w:trPr>
        <w:tc>
          <w:tcPr>
            <w:tcW w:w="4395" w:type="dxa"/>
            <w:tcBorders>
              <w:top w:val="single" w:sz="8" w:space="0" w:color="000000"/>
              <w:left w:val="single" w:sz="8" w:space="0" w:color="000000"/>
              <w:bottom w:val="single" w:sz="8" w:space="0" w:color="000000"/>
              <w:right w:val="single" w:sz="8" w:space="0" w:color="000000"/>
            </w:tcBorders>
            <w:vAlign w:val="bottom"/>
          </w:tcPr>
          <w:p w14:paraId="5F0D01FB" w14:textId="77777777" w:rsidR="00FB34A3" w:rsidRDefault="00617AFD">
            <w:pPr>
              <w:spacing w:after="0"/>
            </w:pPr>
            <w:r>
              <w:rPr>
                <w:rFonts w:ascii="Arial" w:eastAsia="Arial" w:hAnsi="Arial" w:cs="Arial"/>
                <w:b/>
              </w:rPr>
              <w:t>Charging method</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tcPr>
          <w:p w14:paraId="774F5AD3" w14:textId="77777777" w:rsidR="00116773" w:rsidRPr="000C5EA0" w:rsidRDefault="00116773" w:rsidP="00116773">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1111DC7E" w14:textId="460635EB" w:rsidR="00FB34A3" w:rsidRDefault="00FB34A3">
            <w:pPr>
              <w:spacing w:after="0"/>
              <w:ind w:left="10"/>
            </w:pPr>
          </w:p>
        </w:tc>
      </w:tr>
    </w:tbl>
    <w:p w14:paraId="61EB313A" w14:textId="77777777" w:rsidR="00FB34A3" w:rsidRDefault="00FB34A3">
      <w:pPr>
        <w:spacing w:after="0"/>
        <w:ind w:left="-588" w:right="899"/>
      </w:pPr>
    </w:p>
    <w:tbl>
      <w:tblPr>
        <w:tblStyle w:val="TableGrid"/>
        <w:tblW w:w="9074" w:type="dxa"/>
        <w:tblInd w:w="994" w:type="dxa"/>
        <w:tblCellMar>
          <w:top w:w="16" w:type="dxa"/>
          <w:left w:w="106" w:type="dxa"/>
          <w:bottom w:w="0" w:type="dxa"/>
          <w:right w:w="49" w:type="dxa"/>
        </w:tblCellMar>
        <w:tblLook w:val="04A0" w:firstRow="1" w:lastRow="0" w:firstColumn="1" w:lastColumn="0" w:noHBand="0" w:noVBand="1"/>
      </w:tblPr>
      <w:tblGrid>
        <w:gridCol w:w="4395"/>
        <w:gridCol w:w="4679"/>
      </w:tblGrid>
      <w:tr w:rsidR="00FB34A3" w14:paraId="2C9A9B97" w14:textId="77777777">
        <w:trPr>
          <w:trHeight w:val="1498"/>
        </w:trPr>
        <w:tc>
          <w:tcPr>
            <w:tcW w:w="4395" w:type="dxa"/>
            <w:tcBorders>
              <w:top w:val="single" w:sz="8" w:space="0" w:color="000000"/>
              <w:left w:val="single" w:sz="8" w:space="0" w:color="000000"/>
              <w:bottom w:val="single" w:sz="8" w:space="0" w:color="000000"/>
              <w:right w:val="single" w:sz="8" w:space="0" w:color="000000"/>
            </w:tcBorders>
            <w:vAlign w:val="bottom"/>
          </w:tcPr>
          <w:p w14:paraId="14971A1E" w14:textId="77777777" w:rsidR="00FB34A3" w:rsidRDefault="00617AFD">
            <w:pPr>
              <w:spacing w:after="0"/>
            </w:pPr>
            <w:r>
              <w:rPr>
                <w:rFonts w:ascii="Arial" w:eastAsia="Arial" w:hAnsi="Arial" w:cs="Arial"/>
                <w:b/>
              </w:rPr>
              <w:t>Purchase order number</w:t>
            </w:r>
            <w:r>
              <w:rPr>
                <w:rFonts w:ascii="Arial" w:eastAsia="Arial" w:hAnsi="Arial" w:cs="Arial"/>
              </w:rPr>
              <w:t xml:space="preserve">  </w:t>
            </w:r>
          </w:p>
        </w:tc>
        <w:tc>
          <w:tcPr>
            <w:tcW w:w="4679" w:type="dxa"/>
            <w:tcBorders>
              <w:top w:val="single" w:sz="8" w:space="0" w:color="000000"/>
              <w:left w:val="single" w:sz="8" w:space="0" w:color="000000"/>
              <w:bottom w:val="single" w:sz="8" w:space="0" w:color="000000"/>
              <w:right w:val="single" w:sz="8" w:space="0" w:color="000000"/>
            </w:tcBorders>
          </w:tcPr>
          <w:p w14:paraId="03D1BC21" w14:textId="77777777" w:rsidR="00FB34A3" w:rsidRDefault="00617AFD">
            <w:pPr>
              <w:spacing w:after="0"/>
            </w:pPr>
            <w:r>
              <w:rPr>
                <w:rFonts w:ascii="Arial" w:eastAsia="Arial" w:hAnsi="Arial" w:cs="Arial"/>
              </w:rPr>
              <w:t xml:space="preserve">TBC  </w:t>
            </w:r>
          </w:p>
          <w:p w14:paraId="202AFF8E" w14:textId="77777777" w:rsidR="00FB34A3" w:rsidRDefault="00617AFD">
            <w:pPr>
              <w:spacing w:after="0"/>
            </w:pPr>
            <w:r>
              <w:rPr>
                <w:rFonts w:ascii="Arial" w:eastAsia="Arial" w:hAnsi="Arial" w:cs="Arial"/>
              </w:rPr>
              <w:t xml:space="preserve">NB. First PO will be for Discovery only. Subsequent PO’s will be subject to CO financial approval following a successful Post Discovery Discussion Window. </w:t>
            </w:r>
          </w:p>
        </w:tc>
      </w:tr>
    </w:tbl>
    <w:p w14:paraId="424FC1C1" w14:textId="77777777" w:rsidR="00FB34A3" w:rsidRDefault="00617AFD">
      <w:pPr>
        <w:spacing w:after="273"/>
        <w:ind w:left="1971"/>
      </w:pPr>
      <w:r>
        <w:rPr>
          <w:rFonts w:ascii="Arial" w:eastAsia="Arial" w:hAnsi="Arial" w:cs="Arial"/>
        </w:rPr>
        <w:t xml:space="preserve"> </w:t>
      </w:r>
    </w:p>
    <w:p w14:paraId="08C8D10C" w14:textId="77777777" w:rsidR="00FB34A3" w:rsidRDefault="00617AFD">
      <w:pPr>
        <w:spacing w:after="0"/>
        <w:ind w:left="1980"/>
        <w:jc w:val="both"/>
      </w:pPr>
      <w:r>
        <w:rPr>
          <w:rFonts w:ascii="Arial" w:eastAsia="Arial" w:hAnsi="Arial" w:cs="Arial"/>
        </w:rPr>
        <w:t xml:space="preserve"> </w:t>
      </w:r>
      <w:r>
        <w:rPr>
          <w:rFonts w:ascii="Arial" w:eastAsia="Arial" w:hAnsi="Arial" w:cs="Arial"/>
        </w:rPr>
        <w:tab/>
        <w:t xml:space="preserve"> </w:t>
      </w:r>
      <w:r>
        <w:br w:type="page"/>
      </w:r>
    </w:p>
    <w:p w14:paraId="1B087B39" w14:textId="77777777" w:rsidR="00FB34A3" w:rsidRDefault="00617AFD">
      <w:pPr>
        <w:spacing w:after="269"/>
        <w:ind w:left="1971"/>
      </w:pPr>
      <w:r>
        <w:rPr>
          <w:rFonts w:ascii="Arial" w:eastAsia="Arial" w:hAnsi="Arial" w:cs="Arial"/>
        </w:rPr>
        <w:lastRenderedPageBreak/>
        <w:t xml:space="preserve"> </w:t>
      </w:r>
    </w:p>
    <w:p w14:paraId="2F6C0696" w14:textId="77777777" w:rsidR="00FB34A3" w:rsidRDefault="00617AFD">
      <w:pPr>
        <w:spacing w:after="232" w:line="299" w:lineRule="auto"/>
        <w:ind w:left="862" w:right="514" w:hanging="10"/>
      </w:pPr>
      <w:r>
        <w:rPr>
          <w:rFonts w:ascii="Arial" w:eastAsia="Arial" w:hAnsi="Arial" w:cs="Arial"/>
        </w:rPr>
        <w:t xml:space="preserve">This Order Form is issued under the G-Cloud 13 Framework Agreement (RM1557.13).  </w:t>
      </w:r>
    </w:p>
    <w:p w14:paraId="5E4569E7" w14:textId="77777777" w:rsidR="00FB34A3" w:rsidRDefault="00617AFD">
      <w:pPr>
        <w:spacing w:after="218" w:line="299" w:lineRule="auto"/>
        <w:ind w:left="862" w:right="514" w:hanging="10"/>
      </w:pPr>
      <w:r>
        <w:rPr>
          <w:rFonts w:ascii="Arial" w:eastAsia="Arial" w:hAnsi="Arial" w:cs="Arial"/>
        </w:rPr>
        <w:t xml:space="preserve">Buyers can use this Order Form to specify their G-Cloud service requirements when placing an Order.  </w:t>
      </w:r>
    </w:p>
    <w:p w14:paraId="27FCB2B6" w14:textId="77777777" w:rsidR="00FB34A3" w:rsidRDefault="00617AFD">
      <w:pPr>
        <w:spacing w:after="218" w:line="299" w:lineRule="auto"/>
        <w:ind w:left="862" w:right="514" w:hanging="10"/>
      </w:pPr>
      <w:r>
        <w:rPr>
          <w:rFonts w:ascii="Arial" w:eastAsia="Arial" w:hAnsi="Arial" w:cs="Arial"/>
        </w:rPr>
        <w:t xml:space="preserve">The Order Form cannot be used to alter existing terms or add any extra terms that materially change the Services offered by the Supplier and defined in the Application.  </w:t>
      </w:r>
    </w:p>
    <w:p w14:paraId="2460CA42" w14:textId="77777777" w:rsidR="00FB34A3" w:rsidRDefault="00617AFD">
      <w:pPr>
        <w:spacing w:after="0" w:line="299" w:lineRule="auto"/>
        <w:ind w:left="862" w:right="514" w:hanging="10"/>
      </w:pPr>
      <w:r>
        <w:rPr>
          <w:rFonts w:ascii="Arial" w:eastAsia="Arial" w:hAnsi="Arial" w:cs="Arial"/>
        </w:rPr>
        <w:t xml:space="preserve">There are terms in the Call-Off Contract that may be defined in the Order Form. These are identified in the contract with square brackets.  </w:t>
      </w:r>
    </w:p>
    <w:tbl>
      <w:tblPr>
        <w:tblStyle w:val="TableGrid"/>
        <w:tblW w:w="9074" w:type="dxa"/>
        <w:tblInd w:w="994" w:type="dxa"/>
        <w:tblCellMar>
          <w:top w:w="194" w:type="dxa"/>
          <w:left w:w="101" w:type="dxa"/>
          <w:bottom w:w="0" w:type="dxa"/>
          <w:right w:w="115" w:type="dxa"/>
        </w:tblCellMar>
        <w:tblLook w:val="04A0" w:firstRow="1" w:lastRow="0" w:firstColumn="1" w:lastColumn="0" w:noHBand="0" w:noVBand="1"/>
      </w:tblPr>
      <w:tblGrid>
        <w:gridCol w:w="2962"/>
        <w:gridCol w:w="6112"/>
      </w:tblGrid>
      <w:tr w:rsidR="00FB34A3" w14:paraId="2B009B35" w14:textId="77777777">
        <w:trPr>
          <w:trHeight w:val="2545"/>
        </w:trPr>
        <w:tc>
          <w:tcPr>
            <w:tcW w:w="2962" w:type="dxa"/>
            <w:tcBorders>
              <w:top w:val="single" w:sz="4" w:space="0" w:color="000000"/>
              <w:left w:val="single" w:sz="4" w:space="0" w:color="000000"/>
              <w:bottom w:val="single" w:sz="4" w:space="0" w:color="000000"/>
              <w:right w:val="single" w:sz="4" w:space="0" w:color="000000"/>
            </w:tcBorders>
          </w:tcPr>
          <w:p w14:paraId="303C0D29" w14:textId="77777777" w:rsidR="00FB34A3" w:rsidRDefault="00617AFD">
            <w:pPr>
              <w:spacing w:after="0"/>
              <w:ind w:left="5"/>
            </w:pPr>
            <w:r>
              <w:rPr>
                <w:rFonts w:ascii="Arial" w:eastAsia="Arial" w:hAnsi="Arial" w:cs="Arial"/>
                <w:b/>
              </w:rPr>
              <w:t>From the Buyer</w:t>
            </w:r>
            <w:r>
              <w:rPr>
                <w:rFonts w:ascii="Arial" w:eastAsia="Arial" w:hAnsi="Arial" w:cs="Arial"/>
              </w:rPr>
              <w:t xml:space="preserve">  </w:t>
            </w:r>
          </w:p>
        </w:tc>
        <w:tc>
          <w:tcPr>
            <w:tcW w:w="6111" w:type="dxa"/>
            <w:tcBorders>
              <w:top w:val="single" w:sz="4" w:space="0" w:color="000000"/>
              <w:left w:val="single" w:sz="4" w:space="0" w:color="000000"/>
              <w:bottom w:val="single" w:sz="4" w:space="0" w:color="000000"/>
              <w:right w:val="single" w:sz="4" w:space="0" w:color="000000"/>
            </w:tcBorders>
            <w:vAlign w:val="center"/>
          </w:tcPr>
          <w:p w14:paraId="0AD1A6CE" w14:textId="77777777" w:rsidR="00FB34A3" w:rsidRDefault="00617AFD">
            <w:pPr>
              <w:spacing w:after="0"/>
            </w:pPr>
            <w:r>
              <w:rPr>
                <w:rFonts w:ascii="Arial" w:eastAsia="Arial" w:hAnsi="Arial" w:cs="Arial"/>
              </w:rPr>
              <w:t xml:space="preserve">The Minister for the Cabinet Office  </w:t>
            </w:r>
          </w:p>
          <w:p w14:paraId="27F8D633" w14:textId="77777777" w:rsidR="00FB34A3" w:rsidRDefault="00617AFD">
            <w:pPr>
              <w:spacing w:after="0"/>
            </w:pPr>
            <w:r>
              <w:rPr>
                <w:rFonts w:ascii="Arial" w:eastAsia="Arial" w:hAnsi="Arial" w:cs="Arial"/>
              </w:rPr>
              <w:t xml:space="preserve"> </w:t>
            </w:r>
          </w:p>
          <w:p w14:paraId="103E2032" w14:textId="77777777" w:rsidR="00FB34A3" w:rsidRPr="00617AFD" w:rsidRDefault="00617AFD" w:rsidP="00617AFD">
            <w:pPr>
              <w:rPr>
                <w:rFonts w:ascii="Arial" w:eastAsia="Arial" w:hAnsi="Arial" w:cs="Arial"/>
                <w:b/>
                <w:color w:val="auto"/>
              </w:rPr>
            </w:pPr>
            <w:r w:rsidRPr="00F82349">
              <w:rPr>
                <w:rFonts w:ascii="Arial" w:eastAsia="Arial" w:hAnsi="Arial" w:cs="Arial"/>
                <w:b/>
                <w:color w:val="auto"/>
              </w:rPr>
              <w:t>Redacted under FOIA section 40, Personal Information</w:t>
            </w:r>
            <w:r>
              <w:rPr>
                <w:rFonts w:ascii="Arial" w:eastAsia="Arial" w:hAnsi="Arial" w:cs="Arial"/>
              </w:rPr>
              <w:t xml:space="preserve"> </w:t>
            </w:r>
          </w:p>
          <w:p w14:paraId="3A65E473" w14:textId="77777777" w:rsidR="00FB34A3" w:rsidRDefault="00617AFD">
            <w:pPr>
              <w:spacing w:after="0"/>
            </w:pPr>
            <w:r>
              <w:rPr>
                <w:rFonts w:ascii="Arial" w:eastAsia="Arial" w:hAnsi="Arial" w:cs="Arial"/>
              </w:rPr>
              <w:t xml:space="preserve">70 Whitehall </w:t>
            </w:r>
          </w:p>
          <w:p w14:paraId="71F9D1C9" w14:textId="77777777" w:rsidR="00FB34A3" w:rsidRDefault="00617AFD">
            <w:pPr>
              <w:spacing w:after="0"/>
            </w:pPr>
            <w:r>
              <w:rPr>
                <w:rFonts w:ascii="Arial" w:eastAsia="Arial" w:hAnsi="Arial" w:cs="Arial"/>
              </w:rPr>
              <w:t xml:space="preserve">London </w:t>
            </w:r>
          </w:p>
          <w:p w14:paraId="17F20D33" w14:textId="77777777" w:rsidR="00FB34A3" w:rsidRDefault="00617AFD">
            <w:pPr>
              <w:spacing w:after="0"/>
            </w:pPr>
            <w:r>
              <w:rPr>
                <w:rFonts w:ascii="Arial" w:eastAsia="Arial" w:hAnsi="Arial" w:cs="Arial"/>
              </w:rPr>
              <w:t xml:space="preserve">Greater London </w:t>
            </w:r>
          </w:p>
          <w:p w14:paraId="3BF116B3" w14:textId="77777777" w:rsidR="00FB34A3" w:rsidRDefault="00617AFD">
            <w:pPr>
              <w:spacing w:after="0"/>
            </w:pPr>
            <w:r>
              <w:rPr>
                <w:rFonts w:ascii="Arial" w:eastAsia="Arial" w:hAnsi="Arial" w:cs="Arial"/>
              </w:rPr>
              <w:t xml:space="preserve">SW1A 2AS </w:t>
            </w:r>
          </w:p>
        </w:tc>
      </w:tr>
      <w:tr w:rsidR="00FB34A3" w14:paraId="2A0F5C00" w14:textId="77777777">
        <w:trPr>
          <w:trHeight w:val="3639"/>
        </w:trPr>
        <w:tc>
          <w:tcPr>
            <w:tcW w:w="2962" w:type="dxa"/>
            <w:tcBorders>
              <w:top w:val="single" w:sz="4" w:space="0" w:color="000000"/>
              <w:left w:val="single" w:sz="8" w:space="0" w:color="000000"/>
              <w:bottom w:val="single" w:sz="8" w:space="0" w:color="000000"/>
              <w:right w:val="single" w:sz="8" w:space="0" w:color="000000"/>
            </w:tcBorders>
          </w:tcPr>
          <w:p w14:paraId="514F1359" w14:textId="77777777" w:rsidR="00FB34A3" w:rsidRDefault="00617AFD">
            <w:pPr>
              <w:spacing w:after="0"/>
              <w:ind w:left="5"/>
            </w:pPr>
            <w:r>
              <w:rPr>
                <w:rFonts w:ascii="Arial" w:eastAsia="Arial" w:hAnsi="Arial" w:cs="Arial"/>
                <w:b/>
              </w:rPr>
              <w:t>To the Supplier</w:t>
            </w:r>
            <w:r>
              <w:rPr>
                <w:rFonts w:ascii="Arial" w:eastAsia="Arial" w:hAnsi="Arial" w:cs="Arial"/>
              </w:rPr>
              <w:t xml:space="preserve">  </w:t>
            </w:r>
          </w:p>
        </w:tc>
        <w:tc>
          <w:tcPr>
            <w:tcW w:w="6111" w:type="dxa"/>
            <w:tcBorders>
              <w:top w:val="single" w:sz="4" w:space="0" w:color="000000"/>
              <w:left w:val="single" w:sz="8" w:space="0" w:color="000000"/>
              <w:bottom w:val="single" w:sz="8" w:space="0" w:color="000000"/>
              <w:right w:val="single" w:sz="8" w:space="0" w:color="000000"/>
            </w:tcBorders>
            <w:vAlign w:val="center"/>
          </w:tcPr>
          <w:p w14:paraId="61A62807" w14:textId="77777777" w:rsidR="00FB34A3" w:rsidRDefault="00617AFD">
            <w:pPr>
              <w:spacing w:after="0"/>
            </w:pPr>
            <w:r>
              <w:rPr>
                <w:rFonts w:ascii="Arial" w:eastAsia="Arial" w:hAnsi="Arial" w:cs="Arial"/>
              </w:rPr>
              <w:t xml:space="preserve">Microsoft Limited </w:t>
            </w:r>
          </w:p>
          <w:p w14:paraId="3E5A878F" w14:textId="77777777" w:rsidR="00FB34A3" w:rsidRDefault="00617AFD">
            <w:pPr>
              <w:spacing w:after="0"/>
            </w:pPr>
            <w:r>
              <w:rPr>
                <w:rFonts w:ascii="Arial" w:eastAsia="Arial" w:hAnsi="Arial" w:cs="Arial"/>
              </w:rPr>
              <w:t xml:space="preserve"> </w:t>
            </w:r>
          </w:p>
          <w:p w14:paraId="320F4BD2" w14:textId="77777777" w:rsidR="00FB34A3" w:rsidRPr="00617AFD" w:rsidRDefault="00617AFD" w:rsidP="00617AFD">
            <w:pPr>
              <w:rPr>
                <w:rFonts w:ascii="Arial" w:eastAsia="Arial" w:hAnsi="Arial" w:cs="Arial"/>
                <w:b/>
                <w:color w:val="auto"/>
              </w:rPr>
            </w:pPr>
            <w:r w:rsidRPr="00F82349">
              <w:rPr>
                <w:rFonts w:ascii="Arial" w:eastAsia="Arial" w:hAnsi="Arial" w:cs="Arial"/>
                <w:b/>
                <w:color w:val="auto"/>
              </w:rPr>
              <w:t>Redacted under FOIA section 40, Personal Information</w:t>
            </w:r>
            <w:r>
              <w:rPr>
                <w:rFonts w:ascii="Arial" w:eastAsia="Arial" w:hAnsi="Arial" w:cs="Arial"/>
              </w:rPr>
              <w:t xml:space="preserve"> </w:t>
            </w:r>
          </w:p>
          <w:p w14:paraId="0FDC8D16" w14:textId="77777777" w:rsidR="00FB34A3" w:rsidRDefault="00617AFD">
            <w:pPr>
              <w:spacing w:after="0"/>
            </w:pPr>
            <w:r>
              <w:rPr>
                <w:rFonts w:ascii="Arial" w:eastAsia="Arial" w:hAnsi="Arial" w:cs="Arial"/>
              </w:rPr>
              <w:t xml:space="preserve">Microsoft Campus, Thames Valley Park </w:t>
            </w:r>
          </w:p>
          <w:p w14:paraId="1B1D37A5" w14:textId="77777777" w:rsidR="00FB34A3" w:rsidRDefault="00617AFD">
            <w:pPr>
              <w:spacing w:after="0"/>
            </w:pPr>
            <w:r>
              <w:rPr>
                <w:rFonts w:ascii="Arial" w:eastAsia="Arial" w:hAnsi="Arial" w:cs="Arial"/>
              </w:rPr>
              <w:t xml:space="preserve">Reading </w:t>
            </w:r>
          </w:p>
          <w:p w14:paraId="4AEC86B0" w14:textId="77777777" w:rsidR="00FB34A3" w:rsidRDefault="00617AFD">
            <w:pPr>
              <w:spacing w:after="0"/>
            </w:pPr>
            <w:r>
              <w:rPr>
                <w:rFonts w:ascii="Arial" w:eastAsia="Arial" w:hAnsi="Arial" w:cs="Arial"/>
              </w:rPr>
              <w:t xml:space="preserve">Berkshire </w:t>
            </w:r>
          </w:p>
          <w:p w14:paraId="6EF7EE4B" w14:textId="77777777" w:rsidR="00FB34A3" w:rsidRDefault="00617AFD">
            <w:pPr>
              <w:spacing w:after="0"/>
            </w:pPr>
            <w:r>
              <w:rPr>
                <w:rFonts w:ascii="Arial" w:eastAsia="Arial" w:hAnsi="Arial" w:cs="Arial"/>
              </w:rPr>
              <w:t xml:space="preserve">RG6 1WG </w:t>
            </w:r>
          </w:p>
          <w:p w14:paraId="387DA3B7" w14:textId="77777777" w:rsidR="00FB34A3" w:rsidRDefault="00617AFD">
            <w:pPr>
              <w:spacing w:after="0"/>
              <w:ind w:left="1169"/>
            </w:pPr>
            <w:r>
              <w:rPr>
                <w:rFonts w:ascii="Arial" w:eastAsia="Arial" w:hAnsi="Arial" w:cs="Arial"/>
              </w:rPr>
              <w:t xml:space="preserve"> </w:t>
            </w:r>
          </w:p>
          <w:p w14:paraId="46FE6FAF" w14:textId="77777777" w:rsidR="00FB34A3" w:rsidRDefault="00617AFD">
            <w:pPr>
              <w:spacing w:after="0"/>
            </w:pPr>
            <w:r>
              <w:rPr>
                <w:rFonts w:ascii="Arial" w:eastAsia="Arial" w:hAnsi="Arial" w:cs="Arial"/>
              </w:rPr>
              <w:t xml:space="preserve">Company number: 01624297 </w:t>
            </w:r>
          </w:p>
        </w:tc>
      </w:tr>
      <w:tr w:rsidR="00FB34A3" w14:paraId="476B7F7C" w14:textId="77777777">
        <w:trPr>
          <w:trHeight w:val="1455"/>
        </w:trPr>
        <w:tc>
          <w:tcPr>
            <w:tcW w:w="2962" w:type="dxa"/>
            <w:tcBorders>
              <w:top w:val="single" w:sz="8" w:space="0" w:color="000000"/>
              <w:left w:val="single" w:sz="8" w:space="0" w:color="000000"/>
              <w:bottom w:val="single" w:sz="8" w:space="0" w:color="000000"/>
              <w:right w:val="nil"/>
            </w:tcBorders>
          </w:tcPr>
          <w:p w14:paraId="2A493428" w14:textId="77777777" w:rsidR="00FB34A3" w:rsidRDefault="00617AFD">
            <w:pPr>
              <w:spacing w:after="0"/>
              <w:ind w:left="5"/>
            </w:pPr>
            <w:r>
              <w:rPr>
                <w:rFonts w:ascii="Arial" w:eastAsia="Arial" w:hAnsi="Arial" w:cs="Arial"/>
                <w:b/>
              </w:rPr>
              <w:t>Together the ‘Parties’</w:t>
            </w:r>
            <w:r>
              <w:rPr>
                <w:rFonts w:ascii="Arial" w:eastAsia="Arial" w:hAnsi="Arial" w:cs="Arial"/>
              </w:rPr>
              <w:t xml:space="preserve">  </w:t>
            </w:r>
          </w:p>
        </w:tc>
        <w:tc>
          <w:tcPr>
            <w:tcW w:w="6111" w:type="dxa"/>
            <w:tcBorders>
              <w:top w:val="single" w:sz="8" w:space="0" w:color="000000"/>
              <w:left w:val="nil"/>
              <w:bottom w:val="single" w:sz="8" w:space="0" w:color="000000"/>
              <w:right w:val="single" w:sz="8" w:space="0" w:color="000000"/>
            </w:tcBorders>
          </w:tcPr>
          <w:p w14:paraId="5562B94C" w14:textId="77777777" w:rsidR="00FB34A3" w:rsidRDefault="00FB34A3"/>
        </w:tc>
      </w:tr>
    </w:tbl>
    <w:p w14:paraId="0206A0F3" w14:textId="77777777" w:rsidR="00FB34A3" w:rsidRDefault="00617AFD">
      <w:pPr>
        <w:spacing w:after="378"/>
        <w:ind w:left="3085"/>
      </w:pPr>
      <w:r>
        <w:rPr>
          <w:rFonts w:ascii="Arial" w:eastAsia="Arial" w:hAnsi="Arial" w:cs="Arial"/>
          <w:color w:val="434343"/>
          <w:sz w:val="28"/>
        </w:rPr>
        <w:t xml:space="preserve"> </w:t>
      </w:r>
    </w:p>
    <w:p w14:paraId="53594924" w14:textId="77777777" w:rsidR="00FB34A3" w:rsidRDefault="00617AFD">
      <w:pPr>
        <w:spacing w:after="0"/>
        <w:ind w:left="1980"/>
      </w:pPr>
      <w:r>
        <w:rPr>
          <w:rFonts w:ascii="Arial" w:eastAsia="Arial" w:hAnsi="Arial" w:cs="Arial"/>
        </w:rPr>
        <w:t xml:space="preserve"> </w:t>
      </w:r>
      <w:r>
        <w:rPr>
          <w:rFonts w:ascii="Arial" w:eastAsia="Arial" w:hAnsi="Arial" w:cs="Arial"/>
        </w:rPr>
        <w:tab/>
      </w:r>
      <w:r>
        <w:rPr>
          <w:rFonts w:ascii="Arial" w:eastAsia="Arial" w:hAnsi="Arial" w:cs="Arial"/>
          <w:color w:val="434343"/>
          <w:sz w:val="28"/>
        </w:rPr>
        <w:t xml:space="preserve"> </w:t>
      </w:r>
    </w:p>
    <w:p w14:paraId="2357D322" w14:textId="77777777" w:rsidR="00617AFD" w:rsidRDefault="00617AFD">
      <w:pPr>
        <w:spacing w:after="352"/>
        <w:ind w:right="4719"/>
        <w:jc w:val="center"/>
        <w:rPr>
          <w:rFonts w:ascii="Arial" w:eastAsia="Arial" w:hAnsi="Arial" w:cs="Arial"/>
          <w:color w:val="434343"/>
          <w:sz w:val="28"/>
        </w:rPr>
      </w:pPr>
    </w:p>
    <w:p w14:paraId="7B4B7CCA" w14:textId="77777777" w:rsidR="00FB34A3" w:rsidRDefault="00617AFD">
      <w:pPr>
        <w:spacing w:after="352"/>
        <w:ind w:right="4719"/>
        <w:jc w:val="center"/>
      </w:pPr>
      <w:r>
        <w:rPr>
          <w:rFonts w:ascii="Arial" w:eastAsia="Arial" w:hAnsi="Arial" w:cs="Arial"/>
          <w:color w:val="434343"/>
          <w:sz w:val="28"/>
        </w:rPr>
        <w:t xml:space="preserve"> </w:t>
      </w:r>
    </w:p>
    <w:p w14:paraId="19FF4F7D" w14:textId="77777777" w:rsidR="00FB34A3" w:rsidRDefault="00617AFD" w:rsidP="00617AFD">
      <w:pPr>
        <w:pStyle w:val="Heading4"/>
        <w:spacing w:after="299"/>
        <w:ind w:left="567"/>
      </w:pPr>
      <w:r>
        <w:lastRenderedPageBreak/>
        <w:t xml:space="preserve">Principal contact details  </w:t>
      </w:r>
    </w:p>
    <w:p w14:paraId="72993CDB" w14:textId="77777777" w:rsidR="00FB34A3" w:rsidRDefault="00617AFD" w:rsidP="00617AFD">
      <w:pPr>
        <w:spacing w:after="362"/>
        <w:ind w:left="567" w:right="3983"/>
      </w:pPr>
      <w:r>
        <w:rPr>
          <w:rFonts w:ascii="Arial" w:eastAsia="Arial" w:hAnsi="Arial" w:cs="Arial"/>
          <w:b/>
        </w:rPr>
        <w:t>For the Buyer:</w:t>
      </w:r>
      <w:r>
        <w:rPr>
          <w:rFonts w:ascii="Arial" w:eastAsia="Arial" w:hAnsi="Arial" w:cs="Arial"/>
        </w:rPr>
        <w:t xml:space="preserve">  </w:t>
      </w:r>
    </w:p>
    <w:p w14:paraId="7BC0A493" w14:textId="77777777" w:rsidR="00617AFD" w:rsidRDefault="00617AFD" w:rsidP="00617AFD">
      <w:pPr>
        <w:spacing w:after="112" w:line="299" w:lineRule="auto"/>
        <w:ind w:left="567" w:right="514"/>
      </w:pPr>
      <w:r>
        <w:rPr>
          <w:rFonts w:ascii="Arial" w:eastAsia="Arial" w:hAnsi="Arial" w:cs="Arial"/>
        </w:rPr>
        <w:t xml:space="preserve">Title: Falcon Programme Delivery Manager </w:t>
      </w:r>
    </w:p>
    <w:p w14:paraId="2876A7E5" w14:textId="77777777" w:rsidR="00617AFD" w:rsidRDefault="00617AFD" w:rsidP="00617AFD">
      <w:pPr>
        <w:spacing w:after="111" w:line="265" w:lineRule="auto"/>
        <w:ind w:left="567" w:right="1753"/>
      </w:pPr>
      <w:r>
        <w:rPr>
          <w:rFonts w:ascii="Arial" w:eastAsia="Arial" w:hAnsi="Arial" w:cs="Arial"/>
        </w:rPr>
        <w:t xml:space="preserve">Name: </w:t>
      </w:r>
      <w:r w:rsidRPr="00F82349">
        <w:rPr>
          <w:rFonts w:ascii="Arial" w:eastAsia="Arial" w:hAnsi="Arial" w:cs="Arial"/>
          <w:b/>
          <w:color w:val="auto"/>
        </w:rPr>
        <w:t>Redacted under FOIA section 40, Personal Information</w:t>
      </w:r>
    </w:p>
    <w:p w14:paraId="6B13C5D8" w14:textId="77777777" w:rsidR="00617AFD" w:rsidRDefault="00617AFD" w:rsidP="00617AFD">
      <w:pPr>
        <w:spacing w:after="117" w:line="254" w:lineRule="auto"/>
        <w:ind w:left="567" w:right="975"/>
      </w:pPr>
      <w:r>
        <w:rPr>
          <w:rFonts w:ascii="Arial" w:eastAsia="Arial" w:hAnsi="Arial" w:cs="Arial"/>
        </w:rPr>
        <w:t xml:space="preserve">Email: </w:t>
      </w:r>
      <w:r w:rsidRPr="00F82349">
        <w:rPr>
          <w:rFonts w:ascii="Arial" w:eastAsia="Arial" w:hAnsi="Arial" w:cs="Arial"/>
          <w:b/>
          <w:color w:val="auto"/>
        </w:rPr>
        <w:t>Redacted under FOIA section 40, Personal Information</w:t>
      </w:r>
    </w:p>
    <w:p w14:paraId="7099DE83" w14:textId="77777777" w:rsidR="00617AFD" w:rsidRDefault="00617AFD" w:rsidP="00617AFD">
      <w:pPr>
        <w:spacing w:after="107" w:line="265" w:lineRule="auto"/>
        <w:ind w:left="567" w:right="902"/>
      </w:pPr>
      <w:r>
        <w:rPr>
          <w:rFonts w:ascii="Arial" w:eastAsia="Arial" w:hAnsi="Arial" w:cs="Arial"/>
        </w:rPr>
        <w:t xml:space="preserve">Phone: </w:t>
      </w:r>
      <w:r w:rsidRPr="00F82349">
        <w:rPr>
          <w:rFonts w:ascii="Arial" w:eastAsia="Arial" w:hAnsi="Arial" w:cs="Arial"/>
          <w:b/>
          <w:color w:val="auto"/>
        </w:rPr>
        <w:t>Redacted under FOIA section 40, Personal Information</w:t>
      </w:r>
      <w:r>
        <w:rPr>
          <w:rFonts w:ascii="Arial" w:eastAsia="Arial" w:hAnsi="Arial" w:cs="Arial"/>
        </w:rPr>
        <w:t xml:space="preserve"> </w:t>
      </w:r>
    </w:p>
    <w:p w14:paraId="59FA28EC" w14:textId="77777777" w:rsidR="00FB34A3" w:rsidRDefault="00617AFD" w:rsidP="00617AFD">
      <w:pPr>
        <w:spacing w:after="107" w:line="265" w:lineRule="auto"/>
        <w:ind w:left="567" w:right="902"/>
      </w:pPr>
      <w:r>
        <w:rPr>
          <w:rFonts w:ascii="Arial" w:eastAsia="Arial" w:hAnsi="Arial" w:cs="Arial"/>
          <w:b/>
        </w:rPr>
        <w:t xml:space="preserve"> </w:t>
      </w:r>
    </w:p>
    <w:p w14:paraId="6D00BDC6" w14:textId="77777777" w:rsidR="00FB34A3" w:rsidRDefault="00617AFD" w:rsidP="00617AFD">
      <w:pPr>
        <w:spacing w:after="525"/>
        <w:ind w:left="567" w:right="5266"/>
      </w:pPr>
      <w:r>
        <w:rPr>
          <w:rFonts w:ascii="Arial" w:eastAsia="Arial" w:hAnsi="Arial" w:cs="Arial"/>
          <w:b/>
        </w:rPr>
        <w:t>For the Supplier:</w:t>
      </w:r>
      <w:r>
        <w:rPr>
          <w:rFonts w:ascii="Arial" w:eastAsia="Arial" w:hAnsi="Arial" w:cs="Arial"/>
        </w:rPr>
        <w:t xml:space="preserve">  </w:t>
      </w:r>
    </w:p>
    <w:p w14:paraId="507D3F2D" w14:textId="77777777" w:rsidR="00617AFD" w:rsidRDefault="00617AFD" w:rsidP="00617AFD">
      <w:pPr>
        <w:spacing w:after="143" w:line="265" w:lineRule="auto"/>
        <w:ind w:left="567" w:right="490"/>
      </w:pPr>
      <w:r>
        <w:rPr>
          <w:rFonts w:ascii="Arial" w:eastAsia="Arial" w:hAnsi="Arial" w:cs="Arial"/>
        </w:rPr>
        <w:t xml:space="preserve">Title: Service Executive </w:t>
      </w:r>
    </w:p>
    <w:p w14:paraId="6FED9110" w14:textId="77777777" w:rsidR="00617AFD" w:rsidRDefault="00617AFD" w:rsidP="00617AFD">
      <w:pPr>
        <w:spacing w:after="143" w:line="265" w:lineRule="auto"/>
        <w:ind w:left="567" w:right="490" w:hanging="10"/>
      </w:pPr>
      <w:r>
        <w:rPr>
          <w:rFonts w:ascii="Arial" w:eastAsia="Arial" w:hAnsi="Arial" w:cs="Arial"/>
        </w:rPr>
        <w:t xml:space="preserve">Name: </w:t>
      </w:r>
      <w:r w:rsidRPr="00F82349">
        <w:rPr>
          <w:rFonts w:ascii="Arial" w:eastAsia="Arial" w:hAnsi="Arial" w:cs="Arial"/>
          <w:b/>
          <w:color w:val="auto"/>
        </w:rPr>
        <w:t>Redacted under FOIA section 40, Personal Information</w:t>
      </w:r>
    </w:p>
    <w:p w14:paraId="07E30C5A" w14:textId="77777777" w:rsidR="00617AFD" w:rsidRDefault="00617AFD" w:rsidP="00617AFD">
      <w:pPr>
        <w:spacing w:after="143" w:line="265" w:lineRule="auto"/>
        <w:ind w:left="567" w:right="490" w:hanging="10"/>
      </w:pPr>
      <w:r>
        <w:rPr>
          <w:rFonts w:ascii="Arial" w:eastAsia="Arial" w:hAnsi="Arial" w:cs="Arial"/>
        </w:rPr>
        <w:t xml:space="preserve">Email: </w:t>
      </w:r>
      <w:r w:rsidRPr="00F82349">
        <w:rPr>
          <w:rFonts w:ascii="Arial" w:eastAsia="Arial" w:hAnsi="Arial" w:cs="Arial"/>
          <w:b/>
          <w:color w:val="auto"/>
        </w:rPr>
        <w:t>Redacted under FOIA section 40, Personal Information</w:t>
      </w:r>
    </w:p>
    <w:p w14:paraId="2C5D7DC9" w14:textId="77777777" w:rsidR="00617AFD" w:rsidRDefault="00617AFD" w:rsidP="00617AFD">
      <w:pPr>
        <w:spacing w:after="198" w:line="265" w:lineRule="auto"/>
        <w:ind w:left="567" w:right="490" w:hanging="10"/>
        <w:rPr>
          <w:rFonts w:ascii="Arial" w:eastAsia="Arial" w:hAnsi="Arial" w:cs="Arial"/>
          <w:b/>
          <w:color w:val="auto"/>
        </w:rPr>
      </w:pPr>
      <w:r>
        <w:rPr>
          <w:rFonts w:ascii="Arial" w:eastAsia="Arial" w:hAnsi="Arial" w:cs="Arial"/>
        </w:rPr>
        <w:t xml:space="preserve">Phone: </w:t>
      </w:r>
      <w:r w:rsidRPr="00F82349">
        <w:rPr>
          <w:rFonts w:ascii="Arial" w:eastAsia="Arial" w:hAnsi="Arial" w:cs="Arial"/>
          <w:b/>
          <w:color w:val="auto"/>
        </w:rPr>
        <w:t>Redacted under FOIA section 40, Personal Information</w:t>
      </w:r>
    </w:p>
    <w:p w14:paraId="19AF5E7D" w14:textId="77777777" w:rsidR="00617AFD" w:rsidRDefault="00617AFD" w:rsidP="00617AFD">
      <w:pPr>
        <w:spacing w:after="198" w:line="265" w:lineRule="auto"/>
        <w:ind w:left="567" w:right="490" w:hanging="10"/>
      </w:pPr>
    </w:p>
    <w:p w14:paraId="77C8AC69" w14:textId="77777777" w:rsidR="00FB34A3" w:rsidRDefault="00617AFD">
      <w:pPr>
        <w:pStyle w:val="Heading4"/>
        <w:spacing w:after="0"/>
        <w:ind w:left="10"/>
      </w:pPr>
      <w:r>
        <w:t xml:space="preserve">Call-Off Contract term  </w:t>
      </w:r>
    </w:p>
    <w:tbl>
      <w:tblPr>
        <w:tblStyle w:val="TableGrid"/>
        <w:tblW w:w="9357" w:type="dxa"/>
        <w:tblInd w:w="569" w:type="dxa"/>
        <w:tblCellMar>
          <w:top w:w="201" w:type="dxa"/>
          <w:left w:w="106" w:type="dxa"/>
          <w:bottom w:w="0" w:type="dxa"/>
          <w:right w:w="54" w:type="dxa"/>
        </w:tblCellMar>
        <w:tblLook w:val="04A0" w:firstRow="1" w:lastRow="0" w:firstColumn="1" w:lastColumn="0" w:noHBand="0" w:noVBand="1"/>
      </w:tblPr>
      <w:tblGrid>
        <w:gridCol w:w="2552"/>
        <w:gridCol w:w="6805"/>
      </w:tblGrid>
      <w:tr w:rsidR="00FB34A3" w14:paraId="481CDBB4" w14:textId="77777777">
        <w:trPr>
          <w:trHeight w:val="771"/>
        </w:trPr>
        <w:tc>
          <w:tcPr>
            <w:tcW w:w="2552" w:type="dxa"/>
            <w:tcBorders>
              <w:top w:val="single" w:sz="8" w:space="0" w:color="000000"/>
              <w:left w:val="single" w:sz="8" w:space="0" w:color="000000"/>
              <w:bottom w:val="single" w:sz="8" w:space="0" w:color="000000"/>
              <w:right w:val="single" w:sz="8" w:space="0" w:color="000000"/>
            </w:tcBorders>
          </w:tcPr>
          <w:p w14:paraId="688B3187" w14:textId="77777777" w:rsidR="00FB34A3" w:rsidRDefault="00617AFD">
            <w:pPr>
              <w:spacing w:after="0"/>
            </w:pPr>
            <w:r>
              <w:rPr>
                <w:rFonts w:ascii="Arial" w:eastAsia="Arial" w:hAnsi="Arial" w:cs="Arial"/>
                <w:b/>
              </w:rPr>
              <w:t>Start date</w:t>
            </w:r>
            <w:r>
              <w:rPr>
                <w:rFonts w:ascii="Arial" w:eastAsia="Arial" w:hAnsi="Arial" w:cs="Arial"/>
              </w:rPr>
              <w:t xml:space="preserve">  </w:t>
            </w:r>
          </w:p>
        </w:tc>
        <w:tc>
          <w:tcPr>
            <w:tcW w:w="6805" w:type="dxa"/>
            <w:tcBorders>
              <w:top w:val="single" w:sz="8" w:space="0" w:color="000000"/>
              <w:left w:val="single" w:sz="8" w:space="0" w:color="000000"/>
              <w:bottom w:val="single" w:sz="8" w:space="0" w:color="000000"/>
              <w:right w:val="single" w:sz="8" w:space="0" w:color="000000"/>
            </w:tcBorders>
          </w:tcPr>
          <w:p w14:paraId="3EF7EBC6" w14:textId="77777777" w:rsidR="00FB34A3" w:rsidRDefault="00617AFD">
            <w:pPr>
              <w:spacing w:after="0"/>
              <w:ind w:left="2"/>
            </w:pPr>
            <w:r>
              <w:rPr>
                <w:rFonts w:ascii="Arial" w:eastAsia="Arial" w:hAnsi="Arial" w:cs="Arial"/>
              </w:rPr>
              <w:t xml:space="preserve">3 April 2023 </w:t>
            </w:r>
          </w:p>
        </w:tc>
      </w:tr>
      <w:tr w:rsidR="00FB34A3" w14:paraId="04F7E46B" w14:textId="77777777">
        <w:trPr>
          <w:trHeight w:val="4861"/>
        </w:trPr>
        <w:tc>
          <w:tcPr>
            <w:tcW w:w="2552" w:type="dxa"/>
            <w:tcBorders>
              <w:top w:val="single" w:sz="8" w:space="0" w:color="000000"/>
              <w:left w:val="single" w:sz="8" w:space="0" w:color="000000"/>
              <w:bottom w:val="single" w:sz="8" w:space="0" w:color="000000"/>
              <w:right w:val="single" w:sz="8" w:space="0" w:color="000000"/>
            </w:tcBorders>
          </w:tcPr>
          <w:p w14:paraId="16255AE4" w14:textId="77777777" w:rsidR="00FB34A3" w:rsidRDefault="00617AFD">
            <w:pPr>
              <w:spacing w:after="0"/>
            </w:pPr>
            <w:r>
              <w:rPr>
                <w:rFonts w:ascii="Arial" w:eastAsia="Arial" w:hAnsi="Arial" w:cs="Arial"/>
                <w:b/>
              </w:rPr>
              <w:t>Ending</w:t>
            </w:r>
            <w:r>
              <w:rPr>
                <w:rFonts w:ascii="Arial" w:eastAsia="Arial" w:hAnsi="Arial" w:cs="Arial"/>
              </w:rPr>
              <w:t xml:space="preserve">  </w:t>
            </w:r>
          </w:p>
          <w:p w14:paraId="321C8FC8" w14:textId="77777777" w:rsidR="00FB34A3" w:rsidRDefault="00617AFD">
            <w:pPr>
              <w:spacing w:after="0"/>
            </w:pPr>
            <w:r>
              <w:rPr>
                <w:rFonts w:ascii="Arial" w:eastAsia="Arial" w:hAnsi="Arial" w:cs="Arial"/>
                <w:b/>
              </w:rPr>
              <w:t>(termination)</w:t>
            </w:r>
            <w:r>
              <w:rPr>
                <w:rFonts w:ascii="Arial" w:eastAsia="Arial" w:hAnsi="Arial" w:cs="Arial"/>
              </w:rPr>
              <w:t xml:space="preserve">  </w:t>
            </w:r>
          </w:p>
        </w:tc>
        <w:tc>
          <w:tcPr>
            <w:tcW w:w="6805" w:type="dxa"/>
            <w:tcBorders>
              <w:top w:val="single" w:sz="8" w:space="0" w:color="000000"/>
              <w:left w:val="single" w:sz="8" w:space="0" w:color="000000"/>
              <w:bottom w:val="single" w:sz="8" w:space="0" w:color="000000"/>
              <w:right w:val="single" w:sz="8" w:space="0" w:color="000000"/>
            </w:tcBorders>
            <w:vAlign w:val="center"/>
          </w:tcPr>
          <w:p w14:paraId="0CC4B2EB" w14:textId="77777777" w:rsidR="00FB34A3" w:rsidRDefault="00617AFD">
            <w:pPr>
              <w:spacing w:after="0" w:line="250" w:lineRule="auto"/>
              <w:ind w:left="2"/>
              <w:jc w:val="both"/>
            </w:pPr>
            <w:r>
              <w:rPr>
                <w:rFonts w:ascii="Arial" w:eastAsia="Arial" w:hAnsi="Arial" w:cs="Arial"/>
              </w:rPr>
              <w:t xml:space="preserve">Subject to the terms of this Call-Off Contract, the Call-Off Contract Expiry date is 2 April 2026. </w:t>
            </w:r>
          </w:p>
          <w:p w14:paraId="71108AE1" w14:textId="77777777" w:rsidR="00FB34A3" w:rsidRDefault="00617AFD">
            <w:pPr>
              <w:spacing w:after="0"/>
              <w:ind w:left="2"/>
            </w:pPr>
            <w:r>
              <w:rPr>
                <w:rFonts w:ascii="Arial" w:eastAsia="Arial" w:hAnsi="Arial" w:cs="Arial"/>
              </w:rPr>
              <w:t xml:space="preserve"> </w:t>
            </w:r>
          </w:p>
          <w:p w14:paraId="22ACCBB5" w14:textId="77777777" w:rsidR="00FB34A3" w:rsidRDefault="00617AFD">
            <w:pPr>
              <w:spacing w:after="1" w:line="248" w:lineRule="auto"/>
              <w:ind w:left="2" w:right="60"/>
              <w:jc w:val="both"/>
            </w:pPr>
            <w:r>
              <w:rPr>
                <w:rFonts w:ascii="Arial" w:eastAsia="Arial" w:hAnsi="Arial" w:cs="Arial"/>
              </w:rPr>
              <w:t>The notice period for the Supplier needed for Ending the Call-Off Contract is at least 90</w:t>
            </w:r>
            <w:r>
              <w:rPr>
                <w:rFonts w:ascii="Arial" w:eastAsia="Arial" w:hAnsi="Arial" w:cs="Arial"/>
                <w:b/>
              </w:rPr>
              <w:t xml:space="preserve"> </w:t>
            </w:r>
            <w:r>
              <w:rPr>
                <w:rFonts w:ascii="Arial" w:eastAsia="Arial" w:hAnsi="Arial" w:cs="Arial"/>
              </w:rPr>
              <w:t xml:space="preserve">Working Days from the date of written notice for undisputed sums (as per clause 18.6).  </w:t>
            </w:r>
          </w:p>
          <w:p w14:paraId="5A0F9CDE" w14:textId="77777777" w:rsidR="00FB34A3" w:rsidRDefault="00617AFD">
            <w:pPr>
              <w:spacing w:after="0"/>
              <w:ind w:left="2"/>
            </w:pPr>
            <w:r>
              <w:rPr>
                <w:rFonts w:ascii="Arial" w:eastAsia="Arial" w:hAnsi="Arial" w:cs="Arial"/>
              </w:rPr>
              <w:t xml:space="preserve"> </w:t>
            </w:r>
          </w:p>
          <w:p w14:paraId="2401E0BE" w14:textId="77777777" w:rsidR="00FB34A3" w:rsidRDefault="00617AFD">
            <w:pPr>
              <w:spacing w:after="0" w:line="250" w:lineRule="auto"/>
              <w:ind w:left="2" w:right="57"/>
              <w:jc w:val="both"/>
            </w:pPr>
            <w:r>
              <w:rPr>
                <w:rFonts w:ascii="Arial" w:eastAsia="Arial" w:hAnsi="Arial" w:cs="Arial"/>
              </w:rPr>
              <w:t xml:space="preserve">The Parties agree that, upon conclusion of the Discovery Project Stage (as determined by the Buyer and in accordance with any project plan agreed between the Parties during Discovery), the Parties will, during a period of not less than </w:t>
            </w:r>
            <w:r>
              <w:rPr>
                <w:rFonts w:ascii="Arial" w:eastAsia="Arial" w:hAnsi="Arial" w:cs="Arial"/>
                <w:b/>
              </w:rPr>
              <w:t>60</w:t>
            </w:r>
            <w:r>
              <w:rPr>
                <w:rFonts w:ascii="Arial" w:eastAsia="Arial" w:hAnsi="Arial" w:cs="Arial"/>
              </w:rPr>
              <w:t xml:space="preserve"> Working Days (the “</w:t>
            </w:r>
            <w:r>
              <w:rPr>
                <w:rFonts w:ascii="Arial" w:eastAsia="Arial" w:hAnsi="Arial" w:cs="Arial"/>
                <w:b/>
              </w:rPr>
              <w:t>Post-Discovery Discussion Window</w:t>
            </w:r>
            <w:r>
              <w:rPr>
                <w:rFonts w:ascii="Arial" w:eastAsia="Arial" w:hAnsi="Arial" w:cs="Arial"/>
              </w:rPr>
              <w:t xml:space="preserve">”): </w:t>
            </w:r>
          </w:p>
          <w:p w14:paraId="7717A8AB" w14:textId="77777777" w:rsidR="00FB34A3" w:rsidRDefault="00617AFD">
            <w:pPr>
              <w:spacing w:after="0"/>
              <w:ind w:left="2"/>
            </w:pPr>
            <w:r>
              <w:rPr>
                <w:rFonts w:ascii="Arial" w:eastAsia="Arial" w:hAnsi="Arial" w:cs="Arial"/>
              </w:rPr>
              <w:t xml:space="preserve"> </w:t>
            </w:r>
          </w:p>
          <w:p w14:paraId="61AEAB8B" w14:textId="77777777" w:rsidR="00FB34A3" w:rsidRDefault="00617AFD">
            <w:pPr>
              <w:spacing w:after="0"/>
              <w:ind w:left="778" w:right="62" w:hanging="778"/>
              <w:jc w:val="both"/>
            </w:pPr>
            <w:r>
              <w:rPr>
                <w:rFonts w:ascii="Arial" w:eastAsia="Arial" w:hAnsi="Arial" w:cs="Arial"/>
              </w:rPr>
              <w:t xml:space="preserve">1. meet and discuss in good faith the project deliverables provided by the Supplier during and in relation to Discovery, in each case as set out in the Supplier’s Statement of Work; and </w:t>
            </w:r>
          </w:p>
        </w:tc>
      </w:tr>
    </w:tbl>
    <w:p w14:paraId="35028615" w14:textId="77777777" w:rsidR="00FB34A3" w:rsidRDefault="00FB34A3">
      <w:pPr>
        <w:spacing w:after="0"/>
        <w:ind w:left="-588" w:right="1041"/>
      </w:pPr>
    </w:p>
    <w:tbl>
      <w:tblPr>
        <w:tblStyle w:val="TableGrid"/>
        <w:tblW w:w="9357" w:type="dxa"/>
        <w:tblInd w:w="569" w:type="dxa"/>
        <w:tblCellMar>
          <w:top w:w="201" w:type="dxa"/>
          <w:left w:w="106" w:type="dxa"/>
          <w:bottom w:w="0" w:type="dxa"/>
          <w:right w:w="55" w:type="dxa"/>
        </w:tblCellMar>
        <w:tblLook w:val="04A0" w:firstRow="1" w:lastRow="0" w:firstColumn="1" w:lastColumn="0" w:noHBand="0" w:noVBand="1"/>
      </w:tblPr>
      <w:tblGrid>
        <w:gridCol w:w="2552"/>
        <w:gridCol w:w="6805"/>
      </w:tblGrid>
      <w:tr w:rsidR="00FB34A3" w14:paraId="3FD0D11D" w14:textId="77777777">
        <w:trPr>
          <w:trHeight w:val="8812"/>
        </w:trPr>
        <w:tc>
          <w:tcPr>
            <w:tcW w:w="2552" w:type="dxa"/>
            <w:tcBorders>
              <w:top w:val="single" w:sz="8" w:space="0" w:color="000000"/>
              <w:left w:val="single" w:sz="8" w:space="0" w:color="000000"/>
              <w:bottom w:val="single" w:sz="8" w:space="0" w:color="000000"/>
              <w:right w:val="single" w:sz="8" w:space="0" w:color="000000"/>
            </w:tcBorders>
          </w:tcPr>
          <w:p w14:paraId="3CDEA9B9" w14:textId="77777777" w:rsidR="00FB34A3" w:rsidRDefault="00FB34A3"/>
        </w:tc>
        <w:tc>
          <w:tcPr>
            <w:tcW w:w="6805" w:type="dxa"/>
            <w:tcBorders>
              <w:top w:val="single" w:sz="8" w:space="0" w:color="000000"/>
              <w:left w:val="single" w:sz="8" w:space="0" w:color="000000"/>
              <w:bottom w:val="single" w:sz="8" w:space="0" w:color="000000"/>
              <w:right w:val="single" w:sz="8" w:space="0" w:color="000000"/>
            </w:tcBorders>
            <w:vAlign w:val="center"/>
          </w:tcPr>
          <w:p w14:paraId="4521ECBB" w14:textId="77777777" w:rsidR="00FB34A3" w:rsidRDefault="00617AFD">
            <w:pPr>
              <w:spacing w:after="1" w:line="249" w:lineRule="auto"/>
              <w:ind w:left="778" w:right="59" w:hanging="778"/>
              <w:jc w:val="both"/>
            </w:pPr>
            <w:r>
              <w:rPr>
                <w:rFonts w:ascii="Arial" w:eastAsia="Arial" w:hAnsi="Arial" w:cs="Arial"/>
              </w:rPr>
              <w:t>2. during such discussions, seek to agree: (</w:t>
            </w:r>
            <w:proofErr w:type="spellStart"/>
            <w:r>
              <w:rPr>
                <w:rFonts w:ascii="Arial" w:eastAsia="Arial" w:hAnsi="Arial" w:cs="Arial"/>
              </w:rPr>
              <w:t>i</w:t>
            </w:r>
            <w:proofErr w:type="spellEnd"/>
            <w:r>
              <w:rPr>
                <w:rFonts w:ascii="Arial" w:eastAsia="Arial" w:hAnsi="Arial" w:cs="Arial"/>
              </w:rPr>
              <w:t xml:space="preserve">) the scope of Services required to be delivered by the Supplier in respect of Set-Up and Migration, and any required changes to such scope of Services (and/or any related project milestones) from those set out in the Buyer’s Statement of Requirements and Supplier’s Statement of Work; and (ii) any changes to the Set-Up Charges, Migration Charges and Expenses to those set out above in this Order Form, in each case as a consequence of the findings and learnings of the Parties during Discovery and such discussions.  </w:t>
            </w:r>
          </w:p>
          <w:p w14:paraId="4183A98F" w14:textId="77777777" w:rsidR="00FB34A3" w:rsidRDefault="00617AFD">
            <w:pPr>
              <w:spacing w:after="0"/>
              <w:ind w:left="778"/>
            </w:pPr>
            <w:r>
              <w:rPr>
                <w:rFonts w:ascii="Arial" w:eastAsia="Arial" w:hAnsi="Arial" w:cs="Arial"/>
              </w:rPr>
              <w:t xml:space="preserve"> </w:t>
            </w:r>
          </w:p>
          <w:p w14:paraId="730CB4CE" w14:textId="77777777" w:rsidR="00FB34A3" w:rsidRDefault="00617AFD">
            <w:pPr>
              <w:spacing w:after="0" w:line="250" w:lineRule="auto"/>
              <w:ind w:right="59"/>
              <w:jc w:val="both"/>
            </w:pPr>
            <w:r>
              <w:rPr>
                <w:rFonts w:ascii="Arial" w:eastAsia="Arial" w:hAnsi="Arial" w:cs="Arial"/>
              </w:rPr>
              <w:t>If, upon the conclusion of the Post-Discovery Discussion Window: (</w:t>
            </w:r>
            <w:proofErr w:type="spellStart"/>
            <w:r>
              <w:rPr>
                <w:rFonts w:ascii="Arial" w:eastAsia="Arial" w:hAnsi="Arial" w:cs="Arial"/>
              </w:rPr>
              <w:t>i</w:t>
            </w:r>
            <w:proofErr w:type="spellEnd"/>
            <w:r>
              <w:rPr>
                <w:rFonts w:ascii="Arial" w:eastAsia="Arial" w:hAnsi="Arial" w:cs="Arial"/>
              </w:rPr>
              <w:t xml:space="preserve">) the Parties have not reached agreement on the matters outlined in paragraph 2 above; or (ii) for any other reason, the Buyer may (at its sole discretion), within </w:t>
            </w:r>
            <w:r>
              <w:rPr>
                <w:rFonts w:ascii="Arial" w:eastAsia="Arial" w:hAnsi="Arial" w:cs="Arial"/>
                <w:b/>
              </w:rPr>
              <w:t>30</w:t>
            </w:r>
            <w:r>
              <w:rPr>
                <w:rFonts w:ascii="Arial" w:eastAsia="Arial" w:hAnsi="Arial" w:cs="Arial"/>
              </w:rPr>
              <w:t xml:space="preserve"> Working Days of such date, immediately by written notice End the Call-Off Contract. Notwithstanding clause 18.3, the Buyer’s sole liability to pay Charges and Expenses in connection with the Ending of the Call-Off Contract in such circumstances shall be to pay the Supplier the Discovery Charges, and any Expenses agreed to be allocated to Discovery only. Such payments shall be made in accordance with the payment terms of this Call-Off Contract. </w:t>
            </w:r>
          </w:p>
          <w:p w14:paraId="49812537" w14:textId="77777777" w:rsidR="00FB34A3" w:rsidRDefault="00617AFD">
            <w:pPr>
              <w:spacing w:after="0"/>
            </w:pPr>
            <w:r>
              <w:rPr>
                <w:rFonts w:ascii="Arial" w:eastAsia="Arial" w:hAnsi="Arial" w:cs="Arial"/>
              </w:rPr>
              <w:t xml:space="preserve">  </w:t>
            </w:r>
          </w:p>
          <w:p w14:paraId="7A7D9BD9" w14:textId="77777777" w:rsidR="00FB34A3" w:rsidRDefault="00617AFD">
            <w:pPr>
              <w:spacing w:after="0"/>
              <w:ind w:right="58"/>
              <w:jc w:val="both"/>
            </w:pPr>
            <w:r>
              <w:rPr>
                <w:rFonts w:ascii="Arial" w:eastAsia="Arial" w:hAnsi="Arial" w:cs="Arial"/>
              </w:rPr>
              <w:t>Save to the extent set out above: (</w:t>
            </w:r>
            <w:proofErr w:type="spellStart"/>
            <w:r>
              <w:rPr>
                <w:rFonts w:ascii="Arial" w:eastAsia="Arial" w:hAnsi="Arial" w:cs="Arial"/>
              </w:rPr>
              <w:t>i</w:t>
            </w:r>
            <w:proofErr w:type="spellEnd"/>
            <w:r>
              <w:rPr>
                <w:rFonts w:ascii="Arial" w:eastAsia="Arial" w:hAnsi="Arial" w:cs="Arial"/>
              </w:rPr>
              <w:t xml:space="preserve">) the notice period for the Buyer is a maximum of 30 days from the date of written notice for Ending without cause (as per clause 18.1); and (ii) notwithstanding clause 18.3, if the Buyer Ends the Contract without cause, the Buyer’s sole liability to pay Charges and Expenses in connection with the Ending of the Call-Off Contract shall be to pay to the Supplier any and all unpaid and payable Charges and Expenses in connection with any Services that have been provided in full or in part with respect to any completed or ongoing Project Stage project milestone.   </w:t>
            </w:r>
          </w:p>
        </w:tc>
      </w:tr>
      <w:tr w:rsidR="00FB34A3" w14:paraId="02A20E89" w14:textId="77777777">
        <w:trPr>
          <w:trHeight w:val="4597"/>
        </w:trPr>
        <w:tc>
          <w:tcPr>
            <w:tcW w:w="2552" w:type="dxa"/>
            <w:tcBorders>
              <w:top w:val="single" w:sz="8" w:space="0" w:color="000000"/>
              <w:left w:val="single" w:sz="8" w:space="0" w:color="000000"/>
              <w:bottom w:val="single" w:sz="8" w:space="0" w:color="000000"/>
              <w:right w:val="single" w:sz="8" w:space="0" w:color="000000"/>
            </w:tcBorders>
          </w:tcPr>
          <w:p w14:paraId="48F313FC" w14:textId="77777777" w:rsidR="00FB34A3" w:rsidRDefault="00617AFD">
            <w:pPr>
              <w:spacing w:after="0"/>
            </w:pPr>
            <w:r>
              <w:rPr>
                <w:rFonts w:ascii="Arial" w:eastAsia="Arial" w:hAnsi="Arial" w:cs="Arial"/>
                <w:b/>
              </w:rPr>
              <w:t>Extension period</w:t>
            </w:r>
            <w:r>
              <w:rPr>
                <w:rFonts w:ascii="Arial" w:eastAsia="Arial" w:hAnsi="Arial" w:cs="Arial"/>
              </w:rPr>
              <w:t xml:space="preserve">  </w:t>
            </w:r>
          </w:p>
        </w:tc>
        <w:tc>
          <w:tcPr>
            <w:tcW w:w="6805" w:type="dxa"/>
            <w:tcBorders>
              <w:top w:val="single" w:sz="8" w:space="0" w:color="000000"/>
              <w:left w:val="single" w:sz="8" w:space="0" w:color="000000"/>
              <w:bottom w:val="single" w:sz="8" w:space="0" w:color="000000"/>
              <w:right w:val="single" w:sz="8" w:space="0" w:color="000000"/>
            </w:tcBorders>
            <w:vAlign w:val="center"/>
          </w:tcPr>
          <w:p w14:paraId="30528B35" w14:textId="77777777" w:rsidR="00FB34A3" w:rsidRDefault="00617AFD">
            <w:pPr>
              <w:spacing w:after="1" w:line="249" w:lineRule="auto"/>
              <w:ind w:right="60"/>
              <w:jc w:val="both"/>
            </w:pPr>
            <w:r>
              <w:rPr>
                <w:rFonts w:ascii="Arial" w:eastAsia="Arial" w:hAnsi="Arial" w:cs="Arial"/>
              </w:rPr>
              <w:t xml:space="preserve">This Call-off Contract can be extended by the Buyer for 1 period, of up to 12 months, by giving the Supplier 4 weeks written notice before the Expiry date. The extension periods are subject to clauses 1.3 and 1.4 in Part B below. </w:t>
            </w:r>
          </w:p>
          <w:p w14:paraId="69B32FDE" w14:textId="77777777" w:rsidR="00FB34A3" w:rsidRDefault="00617AFD">
            <w:pPr>
              <w:spacing w:after="0"/>
            </w:pPr>
            <w:r>
              <w:rPr>
                <w:rFonts w:ascii="Arial" w:eastAsia="Arial" w:hAnsi="Arial" w:cs="Arial"/>
              </w:rPr>
              <w:t xml:space="preserve"> </w:t>
            </w:r>
          </w:p>
          <w:p w14:paraId="1A4039A8" w14:textId="77777777" w:rsidR="00FB34A3" w:rsidRDefault="00617AFD">
            <w:pPr>
              <w:spacing w:after="0" w:line="250" w:lineRule="auto"/>
              <w:ind w:right="61"/>
              <w:jc w:val="both"/>
            </w:pPr>
            <w:r>
              <w:rPr>
                <w:rFonts w:ascii="Arial" w:eastAsia="Arial" w:hAnsi="Arial" w:cs="Arial"/>
              </w:rPr>
              <w:t xml:space="preserve">Extensions which extend the Term beyond 36 months are only permitted if the Supplier complies with the additional exit plan requirements at clauses 21.3 to 21.8.  </w:t>
            </w:r>
          </w:p>
          <w:p w14:paraId="2CF0ABFD" w14:textId="77777777" w:rsidR="00FB34A3" w:rsidRDefault="00617AFD">
            <w:pPr>
              <w:spacing w:after="0"/>
            </w:pPr>
            <w:r>
              <w:rPr>
                <w:rFonts w:ascii="Arial" w:eastAsia="Arial" w:hAnsi="Arial" w:cs="Arial"/>
              </w:rPr>
              <w:t xml:space="preserve"> </w:t>
            </w:r>
          </w:p>
          <w:p w14:paraId="2802C71A" w14:textId="77777777" w:rsidR="00FB34A3" w:rsidRDefault="00617AFD">
            <w:pPr>
              <w:spacing w:after="0" w:line="250" w:lineRule="auto"/>
              <w:ind w:right="63"/>
              <w:jc w:val="both"/>
            </w:pPr>
            <w:r>
              <w:rPr>
                <w:rFonts w:ascii="Arial" w:eastAsia="Arial" w:hAnsi="Arial" w:cs="Arial"/>
              </w:rPr>
              <w:t xml:space="preserve">If a Buyer is a central government department and the contract Term is intended to exceed 24 months, then under the Spend Controls process, prior approval must be obtained from the Government Digital Service (GDS).  </w:t>
            </w:r>
          </w:p>
          <w:p w14:paraId="0D9D0126" w14:textId="77777777" w:rsidR="00FB34A3" w:rsidRDefault="00617AFD">
            <w:pPr>
              <w:spacing w:after="0"/>
            </w:pPr>
            <w:r>
              <w:rPr>
                <w:rFonts w:ascii="Arial" w:eastAsia="Arial" w:hAnsi="Arial" w:cs="Arial"/>
              </w:rPr>
              <w:t xml:space="preserve">Further guidance:  </w:t>
            </w:r>
          </w:p>
          <w:p w14:paraId="5B41B3F8" w14:textId="77777777" w:rsidR="00FB34A3" w:rsidRDefault="00617AFD">
            <w:pPr>
              <w:spacing w:after="0"/>
              <w:ind w:left="2"/>
            </w:pPr>
            <w:hyperlink r:id="rId8">
              <w:r>
                <w:rPr>
                  <w:rFonts w:ascii="Arial" w:eastAsia="Arial" w:hAnsi="Arial" w:cs="Arial"/>
                  <w:color w:val="0000FF"/>
                  <w:u w:val="single" w:color="0000FF"/>
                </w:rPr>
                <w:t>https://www.gov.uk/service</w:t>
              </w:r>
            </w:hyperlink>
            <w:hyperlink r:id="rId9">
              <w:r>
                <w:rPr>
                  <w:rFonts w:ascii="Arial" w:eastAsia="Arial" w:hAnsi="Arial" w:cs="Arial"/>
                  <w:color w:val="0000FF"/>
                  <w:u w:val="single" w:color="0000FF"/>
                </w:rPr>
                <w:t>-</w:t>
              </w:r>
            </w:hyperlink>
            <w:hyperlink r:id="rId10">
              <w:r>
                <w:rPr>
                  <w:rFonts w:ascii="Arial" w:eastAsia="Arial" w:hAnsi="Arial" w:cs="Arial"/>
                  <w:color w:val="0000FF"/>
                  <w:u w:val="single" w:color="0000FF"/>
                </w:rPr>
                <w:t>manual/agile</w:t>
              </w:r>
            </w:hyperlink>
            <w:hyperlink r:id="rId11">
              <w:r>
                <w:rPr>
                  <w:rFonts w:ascii="Arial" w:eastAsia="Arial" w:hAnsi="Arial" w:cs="Arial"/>
                  <w:color w:val="0000FF"/>
                  <w:u w:val="single" w:color="0000FF"/>
                </w:rPr>
                <w:t>-</w:t>
              </w:r>
            </w:hyperlink>
            <w:hyperlink r:id="rId12">
              <w:r>
                <w:rPr>
                  <w:rFonts w:ascii="Arial" w:eastAsia="Arial" w:hAnsi="Arial" w:cs="Arial"/>
                  <w:color w:val="0000FF"/>
                  <w:u w:val="single" w:color="0000FF"/>
                </w:rPr>
                <w:t>delivery/spend</w:t>
              </w:r>
            </w:hyperlink>
            <w:hyperlink r:id="rId13">
              <w:r>
                <w:rPr>
                  <w:rFonts w:ascii="Arial" w:eastAsia="Arial" w:hAnsi="Arial" w:cs="Arial"/>
                  <w:color w:val="0000FF"/>
                  <w:u w:val="single" w:color="0000FF"/>
                </w:rPr>
                <w:t>-</w:t>
              </w:r>
            </w:hyperlink>
            <w:hyperlink r:id="rId14">
              <w:r>
                <w:rPr>
                  <w:rFonts w:ascii="Arial" w:eastAsia="Arial" w:hAnsi="Arial" w:cs="Arial"/>
                  <w:color w:val="0000FF"/>
                  <w:u w:val="single" w:color="0000FF"/>
                </w:rPr>
                <w:t>cont</w:t>
              </w:r>
            </w:hyperlink>
            <w:hyperlink r:id="rId15">
              <w:r>
                <w:rPr>
                  <w:rFonts w:ascii="Arial" w:eastAsia="Arial" w:hAnsi="Arial" w:cs="Arial"/>
                  <w:color w:val="0000FF"/>
                  <w:u w:val="single" w:color="0000FF"/>
                </w:rPr>
                <w:t>r</w:t>
              </w:r>
            </w:hyperlink>
            <w:hyperlink r:id="rId16">
              <w:r>
                <w:rPr>
                  <w:rFonts w:ascii="Arial" w:eastAsia="Arial" w:hAnsi="Arial" w:cs="Arial"/>
                  <w:color w:val="0000FF"/>
                </w:rPr>
                <w:t xml:space="preserve"> </w:t>
              </w:r>
            </w:hyperlink>
            <w:hyperlink r:id="rId17">
              <w:proofErr w:type="spellStart"/>
              <w:r>
                <w:rPr>
                  <w:rFonts w:ascii="Arial" w:eastAsia="Arial" w:hAnsi="Arial" w:cs="Arial"/>
                  <w:color w:val="0000FF"/>
                  <w:u w:val="single" w:color="0000FF"/>
                </w:rPr>
                <w:t>ols</w:t>
              </w:r>
            </w:hyperlink>
            <w:hyperlink r:id="rId18"/>
            <w:hyperlink r:id="rId19">
              <w:r>
                <w:rPr>
                  <w:rFonts w:ascii="Arial" w:eastAsia="Arial" w:hAnsi="Arial" w:cs="Arial"/>
                  <w:color w:val="0000FF"/>
                  <w:u w:val="single" w:color="0000FF"/>
                </w:rPr>
                <w:t>check</w:t>
              </w:r>
              <w:proofErr w:type="spellEnd"/>
            </w:hyperlink>
            <w:hyperlink r:id="rId20">
              <w:r>
                <w:rPr>
                  <w:rFonts w:ascii="Arial" w:eastAsia="Arial" w:hAnsi="Arial" w:cs="Arial"/>
                  <w:color w:val="0000FF"/>
                  <w:u w:val="single" w:color="0000FF"/>
                </w:rPr>
                <w:t>-</w:t>
              </w:r>
            </w:hyperlink>
            <w:hyperlink r:id="rId21">
              <w:r>
                <w:rPr>
                  <w:rFonts w:ascii="Arial" w:eastAsia="Arial" w:hAnsi="Arial" w:cs="Arial"/>
                  <w:color w:val="0000FF"/>
                  <w:u w:val="single" w:color="0000FF"/>
                </w:rPr>
                <w:t>if</w:t>
              </w:r>
            </w:hyperlink>
            <w:hyperlink r:id="rId22">
              <w:r>
                <w:rPr>
                  <w:rFonts w:ascii="Arial" w:eastAsia="Arial" w:hAnsi="Arial" w:cs="Arial"/>
                  <w:color w:val="0000FF"/>
                  <w:u w:val="single" w:color="0000FF"/>
                </w:rPr>
                <w:t>-</w:t>
              </w:r>
            </w:hyperlink>
            <w:hyperlink r:id="rId23">
              <w:r>
                <w:rPr>
                  <w:rFonts w:ascii="Arial" w:eastAsia="Arial" w:hAnsi="Arial" w:cs="Arial"/>
                  <w:color w:val="0000FF"/>
                  <w:u w:val="single" w:color="0000FF"/>
                </w:rPr>
                <w:t>you</w:t>
              </w:r>
            </w:hyperlink>
            <w:hyperlink r:id="rId24">
              <w:r>
                <w:rPr>
                  <w:rFonts w:ascii="Arial" w:eastAsia="Arial" w:hAnsi="Arial" w:cs="Arial"/>
                  <w:color w:val="0000FF"/>
                  <w:u w:val="single" w:color="0000FF"/>
                </w:rPr>
                <w:t>-</w:t>
              </w:r>
            </w:hyperlink>
            <w:hyperlink r:id="rId25">
              <w:r>
                <w:rPr>
                  <w:rFonts w:ascii="Arial" w:eastAsia="Arial" w:hAnsi="Arial" w:cs="Arial"/>
                  <w:color w:val="0000FF"/>
                  <w:u w:val="single" w:color="0000FF"/>
                </w:rPr>
                <w:t>need</w:t>
              </w:r>
            </w:hyperlink>
            <w:hyperlink r:id="rId26">
              <w:r>
                <w:rPr>
                  <w:rFonts w:ascii="Arial" w:eastAsia="Arial" w:hAnsi="Arial" w:cs="Arial"/>
                  <w:color w:val="0000FF"/>
                  <w:u w:val="single" w:color="0000FF"/>
                </w:rPr>
                <w:t>-</w:t>
              </w:r>
            </w:hyperlink>
            <w:hyperlink r:id="rId27">
              <w:r>
                <w:rPr>
                  <w:rFonts w:ascii="Arial" w:eastAsia="Arial" w:hAnsi="Arial" w:cs="Arial"/>
                  <w:color w:val="0000FF"/>
                  <w:u w:val="single" w:color="0000FF"/>
                </w:rPr>
                <w:t>approval</w:t>
              </w:r>
            </w:hyperlink>
            <w:hyperlink r:id="rId28">
              <w:r>
                <w:rPr>
                  <w:rFonts w:ascii="Arial" w:eastAsia="Arial" w:hAnsi="Arial" w:cs="Arial"/>
                  <w:color w:val="0000FF"/>
                  <w:u w:val="single" w:color="0000FF"/>
                </w:rPr>
                <w:t>-</w:t>
              </w:r>
            </w:hyperlink>
            <w:hyperlink r:id="rId29">
              <w:r>
                <w:rPr>
                  <w:rFonts w:ascii="Arial" w:eastAsia="Arial" w:hAnsi="Arial" w:cs="Arial"/>
                  <w:color w:val="0000FF"/>
                  <w:u w:val="single" w:color="0000FF"/>
                </w:rPr>
                <w:t>to</w:t>
              </w:r>
            </w:hyperlink>
            <w:hyperlink r:id="rId30">
              <w:r>
                <w:rPr>
                  <w:rFonts w:ascii="Arial" w:eastAsia="Arial" w:hAnsi="Arial" w:cs="Arial"/>
                  <w:color w:val="0000FF"/>
                  <w:u w:val="single" w:color="0000FF"/>
                </w:rPr>
                <w:t>-</w:t>
              </w:r>
            </w:hyperlink>
            <w:hyperlink r:id="rId31">
              <w:r>
                <w:rPr>
                  <w:rFonts w:ascii="Arial" w:eastAsia="Arial" w:hAnsi="Arial" w:cs="Arial"/>
                  <w:color w:val="0000FF"/>
                  <w:u w:val="single" w:color="0000FF"/>
                </w:rPr>
                <w:t>spend</w:t>
              </w:r>
            </w:hyperlink>
            <w:hyperlink r:id="rId32">
              <w:r>
                <w:rPr>
                  <w:rFonts w:ascii="Arial" w:eastAsia="Arial" w:hAnsi="Arial" w:cs="Arial"/>
                  <w:color w:val="0000FF"/>
                  <w:u w:val="single" w:color="0000FF"/>
                </w:rPr>
                <w:t>-</w:t>
              </w:r>
            </w:hyperlink>
            <w:hyperlink r:id="rId33">
              <w:r>
                <w:rPr>
                  <w:rFonts w:ascii="Arial" w:eastAsia="Arial" w:hAnsi="Arial" w:cs="Arial"/>
                  <w:color w:val="0000FF"/>
                  <w:u w:val="single" w:color="0000FF"/>
                </w:rPr>
                <w:t>money</w:t>
              </w:r>
            </w:hyperlink>
            <w:hyperlink r:id="rId34">
              <w:r>
                <w:rPr>
                  <w:rFonts w:ascii="Arial" w:eastAsia="Arial" w:hAnsi="Arial" w:cs="Arial"/>
                  <w:color w:val="0000FF"/>
                  <w:u w:val="single" w:color="0000FF"/>
                </w:rPr>
                <w:t>-</w:t>
              </w:r>
            </w:hyperlink>
            <w:hyperlink r:id="rId35">
              <w:r>
                <w:rPr>
                  <w:rFonts w:ascii="Arial" w:eastAsia="Arial" w:hAnsi="Arial" w:cs="Arial"/>
                  <w:color w:val="0000FF"/>
                  <w:u w:val="single" w:color="0000FF"/>
                </w:rPr>
                <w:t>on</w:t>
              </w:r>
            </w:hyperlink>
            <w:hyperlink r:id="rId36">
              <w:r>
                <w:rPr>
                  <w:rFonts w:ascii="Arial" w:eastAsia="Arial" w:hAnsi="Arial" w:cs="Arial"/>
                  <w:color w:val="0000FF"/>
                  <w:u w:val="single" w:color="0000FF"/>
                </w:rPr>
                <w:t>-</w:t>
              </w:r>
            </w:hyperlink>
            <w:hyperlink r:id="rId37">
              <w:r>
                <w:rPr>
                  <w:rFonts w:ascii="Arial" w:eastAsia="Arial" w:hAnsi="Arial" w:cs="Arial"/>
                  <w:color w:val="0000FF"/>
                  <w:u w:val="single" w:color="0000FF"/>
                </w:rPr>
                <w:t>a</w:t>
              </w:r>
            </w:hyperlink>
            <w:hyperlink r:id="rId38">
              <w:r>
                <w:rPr>
                  <w:rFonts w:ascii="Arial" w:eastAsia="Arial" w:hAnsi="Arial" w:cs="Arial"/>
                  <w:color w:val="0000FF"/>
                  <w:u w:val="single" w:color="0000FF"/>
                </w:rPr>
                <w:t>-</w:t>
              </w:r>
            </w:hyperlink>
            <w:hyperlink r:id="rId39">
              <w:r>
                <w:rPr>
                  <w:rFonts w:ascii="Arial" w:eastAsia="Arial" w:hAnsi="Arial" w:cs="Arial"/>
                  <w:color w:val="0000FF"/>
                  <w:u w:val="single" w:color="0000FF"/>
                </w:rPr>
                <w:t>servic</w:t>
              </w:r>
            </w:hyperlink>
            <w:hyperlink r:id="rId40">
              <w:r>
                <w:rPr>
                  <w:rFonts w:ascii="Arial" w:eastAsia="Arial" w:hAnsi="Arial" w:cs="Arial"/>
                  <w:color w:val="0000FF"/>
                  <w:u w:val="single" w:color="0000FF"/>
                </w:rPr>
                <w:t>e</w:t>
              </w:r>
            </w:hyperlink>
            <w:hyperlink r:id="rId41">
              <w:r>
                <w:rPr>
                  <w:rFonts w:ascii="Arial" w:eastAsia="Arial" w:hAnsi="Arial" w:cs="Arial"/>
                </w:rPr>
                <w:t xml:space="preserve">  </w:t>
              </w:r>
            </w:hyperlink>
          </w:p>
        </w:tc>
      </w:tr>
    </w:tbl>
    <w:p w14:paraId="1E143E4A" w14:textId="77777777" w:rsidR="00FB34A3" w:rsidRDefault="00617AFD">
      <w:pPr>
        <w:pStyle w:val="Heading4"/>
        <w:spacing w:after="151"/>
        <w:ind w:left="869"/>
      </w:pPr>
      <w:r>
        <w:lastRenderedPageBreak/>
        <w:t xml:space="preserve">Buyer contractual details  </w:t>
      </w:r>
    </w:p>
    <w:p w14:paraId="09A67049" w14:textId="77777777" w:rsidR="00FB34A3" w:rsidRDefault="00617AFD">
      <w:pPr>
        <w:spacing w:after="180" w:line="299" w:lineRule="auto"/>
        <w:ind w:left="862" w:right="514" w:hanging="10"/>
      </w:pPr>
      <w:r>
        <w:rPr>
          <w:rFonts w:ascii="Arial" w:eastAsia="Arial" w:hAnsi="Arial" w:cs="Arial"/>
        </w:rPr>
        <w:t xml:space="preserve">This Order is for the G-Cloud Services outlined below. It is acknowledged by the Parties that the volume of the G-Cloud Services used by the Buyer may vary during this Call-Off Contract.  </w:t>
      </w:r>
    </w:p>
    <w:p w14:paraId="512E4B01" w14:textId="77777777" w:rsidR="00FB34A3" w:rsidRDefault="00617AFD">
      <w:pPr>
        <w:spacing w:after="0"/>
        <w:ind w:left="852"/>
      </w:pPr>
      <w:r>
        <w:rPr>
          <w:rFonts w:ascii="Arial" w:eastAsia="Arial" w:hAnsi="Arial" w:cs="Arial"/>
        </w:rPr>
        <w:t xml:space="preserve"> </w:t>
      </w:r>
    </w:p>
    <w:tbl>
      <w:tblPr>
        <w:tblStyle w:val="TableGrid"/>
        <w:tblW w:w="8649" w:type="dxa"/>
        <w:tblInd w:w="852" w:type="dxa"/>
        <w:tblCellMar>
          <w:top w:w="299" w:type="dxa"/>
          <w:left w:w="101" w:type="dxa"/>
          <w:bottom w:w="141" w:type="dxa"/>
          <w:right w:w="361" w:type="dxa"/>
        </w:tblCellMar>
        <w:tblLook w:val="04A0" w:firstRow="1" w:lastRow="0" w:firstColumn="1" w:lastColumn="0" w:noHBand="0" w:noVBand="1"/>
      </w:tblPr>
      <w:tblGrid>
        <w:gridCol w:w="2410"/>
        <w:gridCol w:w="6239"/>
      </w:tblGrid>
      <w:tr w:rsidR="00FB34A3" w14:paraId="56F06679" w14:textId="77777777">
        <w:trPr>
          <w:trHeight w:val="1363"/>
        </w:trPr>
        <w:tc>
          <w:tcPr>
            <w:tcW w:w="2410" w:type="dxa"/>
            <w:tcBorders>
              <w:top w:val="single" w:sz="4" w:space="0" w:color="000000"/>
              <w:left w:val="single" w:sz="4" w:space="0" w:color="000000"/>
              <w:bottom w:val="single" w:sz="4" w:space="0" w:color="000000"/>
              <w:right w:val="single" w:sz="4" w:space="0" w:color="000000"/>
            </w:tcBorders>
          </w:tcPr>
          <w:p w14:paraId="78003ED3" w14:textId="77777777" w:rsidR="00FB34A3" w:rsidRDefault="00617AFD">
            <w:pPr>
              <w:spacing w:after="0"/>
            </w:pPr>
            <w:r>
              <w:rPr>
                <w:rFonts w:ascii="Arial" w:eastAsia="Arial" w:hAnsi="Arial" w:cs="Arial"/>
                <w:b/>
              </w:rPr>
              <w:t xml:space="preserve">G-Cloud Lot </w:t>
            </w:r>
          </w:p>
        </w:tc>
        <w:tc>
          <w:tcPr>
            <w:tcW w:w="6239" w:type="dxa"/>
            <w:tcBorders>
              <w:top w:val="single" w:sz="4" w:space="0" w:color="000000"/>
              <w:left w:val="single" w:sz="4" w:space="0" w:color="000000"/>
              <w:bottom w:val="single" w:sz="4" w:space="0" w:color="000000"/>
              <w:right w:val="single" w:sz="4" w:space="0" w:color="000000"/>
            </w:tcBorders>
            <w:vAlign w:val="center"/>
          </w:tcPr>
          <w:p w14:paraId="3C772036" w14:textId="77777777" w:rsidR="00FB34A3" w:rsidRDefault="00617AFD">
            <w:pPr>
              <w:spacing w:after="7" w:line="275" w:lineRule="auto"/>
            </w:pPr>
            <w:r>
              <w:rPr>
                <w:rFonts w:ascii="Arial" w:eastAsia="Arial" w:hAnsi="Arial" w:cs="Arial"/>
              </w:rPr>
              <w:t xml:space="preserve">This Call-Off Contract is for the provision of Services Under: </w:t>
            </w:r>
          </w:p>
          <w:p w14:paraId="411B7F53" w14:textId="77777777" w:rsidR="00FB34A3" w:rsidRDefault="00617AFD">
            <w:pPr>
              <w:spacing w:after="0"/>
              <w:ind w:left="360"/>
            </w:pPr>
            <w:r>
              <w:t>●</w:t>
            </w:r>
            <w:r>
              <w:rPr>
                <w:rFonts w:ascii="Arial" w:eastAsia="Arial" w:hAnsi="Arial" w:cs="Arial"/>
              </w:rPr>
              <w:t xml:space="preserve"> Lot 3: Cloud support  </w:t>
            </w:r>
          </w:p>
        </w:tc>
      </w:tr>
      <w:tr w:rsidR="00FB34A3" w14:paraId="7C708AEB" w14:textId="77777777">
        <w:trPr>
          <w:trHeight w:val="1273"/>
        </w:trPr>
        <w:tc>
          <w:tcPr>
            <w:tcW w:w="2410" w:type="dxa"/>
            <w:tcBorders>
              <w:top w:val="single" w:sz="4" w:space="0" w:color="000000"/>
              <w:left w:val="single" w:sz="4" w:space="0" w:color="000000"/>
              <w:bottom w:val="single" w:sz="4" w:space="0" w:color="000000"/>
              <w:right w:val="single" w:sz="4" w:space="0" w:color="000000"/>
            </w:tcBorders>
          </w:tcPr>
          <w:p w14:paraId="5F980932" w14:textId="77777777" w:rsidR="00FB34A3" w:rsidRDefault="00617AFD">
            <w:pPr>
              <w:spacing w:after="0"/>
            </w:pPr>
            <w:r>
              <w:rPr>
                <w:rFonts w:ascii="Arial" w:eastAsia="Arial" w:hAnsi="Arial" w:cs="Arial"/>
                <w:b/>
              </w:rPr>
              <w:t xml:space="preserve">G-Cloud Services required </w:t>
            </w:r>
          </w:p>
        </w:tc>
        <w:tc>
          <w:tcPr>
            <w:tcW w:w="6239" w:type="dxa"/>
            <w:tcBorders>
              <w:top w:val="single" w:sz="4" w:space="0" w:color="000000"/>
              <w:left w:val="single" w:sz="4" w:space="0" w:color="000000"/>
              <w:bottom w:val="single" w:sz="4" w:space="0" w:color="000000"/>
              <w:right w:val="single" w:sz="4" w:space="0" w:color="000000"/>
            </w:tcBorders>
            <w:vAlign w:val="bottom"/>
          </w:tcPr>
          <w:p w14:paraId="66A5A9D0" w14:textId="77777777" w:rsidR="00FB34A3" w:rsidRDefault="00617AFD">
            <w:pPr>
              <w:spacing w:after="0"/>
              <w:ind w:right="60"/>
              <w:jc w:val="both"/>
            </w:pPr>
            <w:r>
              <w:rPr>
                <w:rFonts w:ascii="Arial" w:eastAsia="Arial" w:hAnsi="Arial" w:cs="Arial"/>
              </w:rPr>
              <w:t>The Services to be provided by the Supplier under the above Lot are listed in Framework Schedule 4 and in Schedule 1.</w:t>
            </w:r>
            <w:r>
              <w:rPr>
                <w:rFonts w:ascii="Arial" w:eastAsia="Arial" w:hAnsi="Arial" w:cs="Arial"/>
                <w:b/>
              </w:rPr>
              <w:t xml:space="preserve"> </w:t>
            </w:r>
          </w:p>
        </w:tc>
      </w:tr>
      <w:tr w:rsidR="00FB34A3" w14:paraId="35C4BF9D" w14:textId="77777777">
        <w:trPr>
          <w:trHeight w:val="984"/>
        </w:trPr>
        <w:tc>
          <w:tcPr>
            <w:tcW w:w="2410" w:type="dxa"/>
            <w:tcBorders>
              <w:top w:val="single" w:sz="4" w:space="0" w:color="000000"/>
              <w:left w:val="single" w:sz="4" w:space="0" w:color="000000"/>
              <w:bottom w:val="single" w:sz="4" w:space="0" w:color="000000"/>
              <w:right w:val="single" w:sz="4" w:space="0" w:color="000000"/>
            </w:tcBorders>
            <w:vAlign w:val="bottom"/>
          </w:tcPr>
          <w:p w14:paraId="048E4AF7" w14:textId="77777777" w:rsidR="00FB34A3" w:rsidRDefault="00617AFD">
            <w:pPr>
              <w:spacing w:after="0"/>
            </w:pPr>
            <w:r>
              <w:rPr>
                <w:rFonts w:ascii="Arial" w:eastAsia="Arial" w:hAnsi="Arial" w:cs="Arial"/>
                <w:b/>
              </w:rPr>
              <w:t xml:space="preserve">Additional Services </w:t>
            </w:r>
          </w:p>
        </w:tc>
        <w:tc>
          <w:tcPr>
            <w:tcW w:w="6239" w:type="dxa"/>
            <w:tcBorders>
              <w:top w:val="single" w:sz="4" w:space="0" w:color="000000"/>
              <w:left w:val="single" w:sz="4" w:space="0" w:color="000000"/>
              <w:bottom w:val="single" w:sz="4" w:space="0" w:color="000000"/>
              <w:right w:val="single" w:sz="4" w:space="0" w:color="000000"/>
            </w:tcBorders>
          </w:tcPr>
          <w:p w14:paraId="61DEA74A" w14:textId="77777777" w:rsidR="00FB34A3" w:rsidRDefault="00617AFD">
            <w:pPr>
              <w:spacing w:after="0"/>
              <w:ind w:left="41"/>
            </w:pPr>
            <w:r>
              <w:rPr>
                <w:rFonts w:ascii="Arial" w:eastAsia="Arial" w:hAnsi="Arial" w:cs="Arial"/>
              </w:rPr>
              <w:t xml:space="preserve">Not applicable. </w:t>
            </w:r>
          </w:p>
        </w:tc>
      </w:tr>
      <w:tr w:rsidR="00FB34A3" w14:paraId="3311D97C" w14:textId="77777777" w:rsidTr="00116773">
        <w:trPr>
          <w:trHeight w:val="2184"/>
        </w:trPr>
        <w:tc>
          <w:tcPr>
            <w:tcW w:w="2410" w:type="dxa"/>
            <w:tcBorders>
              <w:top w:val="single" w:sz="4" w:space="0" w:color="000000"/>
              <w:left w:val="single" w:sz="4" w:space="0" w:color="000000"/>
              <w:bottom w:val="single" w:sz="4" w:space="0" w:color="000000"/>
              <w:right w:val="single" w:sz="4" w:space="0" w:color="000000"/>
            </w:tcBorders>
          </w:tcPr>
          <w:p w14:paraId="57F7BBEE" w14:textId="77777777" w:rsidR="00FB34A3" w:rsidRDefault="00617AFD">
            <w:pPr>
              <w:spacing w:after="208"/>
            </w:pPr>
            <w:r>
              <w:rPr>
                <w:rFonts w:ascii="Arial" w:eastAsia="Arial" w:hAnsi="Arial" w:cs="Arial"/>
                <w:b/>
              </w:rPr>
              <w:t xml:space="preserve"> </w:t>
            </w:r>
          </w:p>
          <w:p w14:paraId="55F187C1" w14:textId="77777777" w:rsidR="00FB34A3" w:rsidRDefault="00617AFD">
            <w:pPr>
              <w:spacing w:after="0"/>
            </w:pPr>
            <w:r>
              <w:rPr>
                <w:rFonts w:ascii="Arial" w:eastAsia="Arial" w:hAnsi="Arial" w:cs="Arial"/>
                <w:b/>
              </w:rPr>
              <w:t xml:space="preserve">Location </w:t>
            </w:r>
          </w:p>
        </w:tc>
        <w:tc>
          <w:tcPr>
            <w:tcW w:w="6239" w:type="dxa"/>
            <w:tcBorders>
              <w:top w:val="single" w:sz="4" w:space="0" w:color="000000"/>
              <w:left w:val="single" w:sz="4" w:space="0" w:color="000000"/>
              <w:bottom w:val="single" w:sz="4" w:space="0" w:color="000000"/>
              <w:right w:val="single" w:sz="4" w:space="0" w:color="000000"/>
            </w:tcBorders>
            <w:vAlign w:val="bottom"/>
          </w:tcPr>
          <w:p w14:paraId="2DF1DF57" w14:textId="77777777" w:rsidR="00FB34A3" w:rsidRDefault="00617AFD">
            <w:pPr>
              <w:spacing w:after="0"/>
              <w:ind w:right="56"/>
              <w:jc w:val="both"/>
            </w:pPr>
            <w:r>
              <w:rPr>
                <w:rFonts w:ascii="Arial" w:eastAsia="Arial" w:hAnsi="Arial" w:cs="Arial"/>
              </w:rPr>
              <w:t xml:space="preserve">The Services will be delivered remotely, and shall at the request of the Buyer, also require attendance at the Buyer’s London and Bristol office locations. Other UK Buyer locations (e.g. Newcastle; Glasgow; York; Manchester) shall be mutually agreed between the Parties based on programme phase and demand (for example, on-site MDP personnel to provide in-person migration support during the Migration). </w:t>
            </w:r>
          </w:p>
        </w:tc>
      </w:tr>
      <w:tr w:rsidR="00FB34A3" w14:paraId="18034EA9" w14:textId="77777777">
        <w:trPr>
          <w:trHeight w:val="3500"/>
        </w:trPr>
        <w:tc>
          <w:tcPr>
            <w:tcW w:w="2410" w:type="dxa"/>
            <w:tcBorders>
              <w:top w:val="single" w:sz="4" w:space="0" w:color="000000"/>
              <w:left w:val="single" w:sz="4" w:space="0" w:color="000000"/>
              <w:bottom w:val="single" w:sz="4" w:space="0" w:color="000000"/>
              <w:right w:val="single" w:sz="4" w:space="0" w:color="000000"/>
            </w:tcBorders>
          </w:tcPr>
          <w:p w14:paraId="4ED12B75" w14:textId="77777777" w:rsidR="00FB34A3" w:rsidRDefault="00617AFD">
            <w:pPr>
              <w:spacing w:after="0"/>
            </w:pPr>
            <w:r>
              <w:rPr>
                <w:rFonts w:ascii="Arial" w:eastAsia="Arial" w:hAnsi="Arial" w:cs="Arial"/>
                <w:b/>
              </w:rPr>
              <w:t xml:space="preserve">Quality Standards </w:t>
            </w:r>
          </w:p>
        </w:tc>
        <w:tc>
          <w:tcPr>
            <w:tcW w:w="6239" w:type="dxa"/>
            <w:tcBorders>
              <w:top w:val="single" w:sz="4" w:space="0" w:color="000000"/>
              <w:left w:val="single" w:sz="4" w:space="0" w:color="000000"/>
              <w:bottom w:val="single" w:sz="4" w:space="0" w:color="000000"/>
              <w:right w:val="single" w:sz="4" w:space="0" w:color="000000"/>
            </w:tcBorders>
            <w:vAlign w:val="bottom"/>
          </w:tcPr>
          <w:p w14:paraId="3A5C446B" w14:textId="77777777" w:rsidR="00116773" w:rsidRPr="000C5EA0" w:rsidRDefault="00116773" w:rsidP="00116773">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708ACDBA" w14:textId="77777777" w:rsidR="00FB34A3" w:rsidRDefault="00617AFD">
            <w:pPr>
              <w:spacing w:after="0"/>
              <w:ind w:right="57"/>
              <w:jc w:val="both"/>
            </w:pPr>
            <w:r>
              <w:rPr>
                <w:rFonts w:ascii="Arial" w:eastAsia="Arial" w:hAnsi="Arial" w:cs="Arial"/>
              </w:rPr>
              <w:t xml:space="preserve">Quality Standards relevant to Set-Up and Migration are to be agreed during the Post Discovery Discussion Window and the Statement of Requirement amended accordingly.  </w:t>
            </w:r>
          </w:p>
        </w:tc>
      </w:tr>
      <w:tr w:rsidR="00FB34A3" w14:paraId="20B5DF89" w14:textId="77777777">
        <w:trPr>
          <w:trHeight w:val="1274"/>
        </w:trPr>
        <w:tc>
          <w:tcPr>
            <w:tcW w:w="2410" w:type="dxa"/>
            <w:tcBorders>
              <w:top w:val="single" w:sz="4" w:space="0" w:color="000000"/>
              <w:left w:val="single" w:sz="4" w:space="0" w:color="000000"/>
              <w:bottom w:val="single" w:sz="4" w:space="0" w:color="000000"/>
              <w:right w:val="single" w:sz="4" w:space="0" w:color="000000"/>
            </w:tcBorders>
          </w:tcPr>
          <w:p w14:paraId="51ED670F" w14:textId="77777777" w:rsidR="00FB34A3" w:rsidRDefault="00617AFD">
            <w:pPr>
              <w:spacing w:after="0"/>
            </w:pPr>
            <w:r>
              <w:rPr>
                <w:rFonts w:ascii="Arial" w:eastAsia="Arial" w:hAnsi="Arial" w:cs="Arial"/>
                <w:b/>
              </w:rPr>
              <w:lastRenderedPageBreak/>
              <w:t xml:space="preserve">Technical Standards: </w:t>
            </w:r>
          </w:p>
        </w:tc>
        <w:tc>
          <w:tcPr>
            <w:tcW w:w="6239" w:type="dxa"/>
            <w:tcBorders>
              <w:top w:val="single" w:sz="4" w:space="0" w:color="000000"/>
              <w:left w:val="single" w:sz="4" w:space="0" w:color="000000"/>
              <w:bottom w:val="single" w:sz="4" w:space="0" w:color="000000"/>
              <w:right w:val="single" w:sz="4" w:space="0" w:color="000000"/>
            </w:tcBorders>
            <w:vAlign w:val="bottom"/>
          </w:tcPr>
          <w:p w14:paraId="1B979719" w14:textId="77777777" w:rsidR="00FB34A3" w:rsidRDefault="00617AFD">
            <w:pPr>
              <w:spacing w:after="50"/>
            </w:pPr>
            <w:r>
              <w:rPr>
                <w:rFonts w:ascii="Arial" w:eastAsia="Arial" w:hAnsi="Arial" w:cs="Arial"/>
              </w:rPr>
              <w:t>The technical standards used as a requirement for this Call-</w:t>
            </w:r>
          </w:p>
          <w:p w14:paraId="218C5C19" w14:textId="77777777" w:rsidR="00FB34A3" w:rsidRDefault="00617AFD">
            <w:pPr>
              <w:spacing w:after="0"/>
              <w:jc w:val="both"/>
            </w:pPr>
            <w:r>
              <w:rPr>
                <w:rFonts w:ascii="Arial" w:eastAsia="Arial" w:hAnsi="Arial" w:cs="Arial"/>
              </w:rPr>
              <w:t xml:space="preserve">Off Contract are as described in the Supplier’s Statement of Works. </w:t>
            </w:r>
          </w:p>
        </w:tc>
      </w:tr>
    </w:tbl>
    <w:p w14:paraId="7C4D43F0" w14:textId="77777777" w:rsidR="00FB34A3" w:rsidRDefault="00FB34A3">
      <w:pPr>
        <w:spacing w:after="0"/>
        <w:ind w:left="-588" w:right="1466"/>
      </w:pPr>
    </w:p>
    <w:tbl>
      <w:tblPr>
        <w:tblStyle w:val="TableGrid"/>
        <w:tblW w:w="8649" w:type="dxa"/>
        <w:tblInd w:w="852" w:type="dxa"/>
        <w:tblCellMar>
          <w:top w:w="112" w:type="dxa"/>
          <w:left w:w="101" w:type="dxa"/>
          <w:bottom w:w="114" w:type="dxa"/>
          <w:right w:w="39" w:type="dxa"/>
        </w:tblCellMar>
        <w:tblLook w:val="04A0" w:firstRow="1" w:lastRow="0" w:firstColumn="1" w:lastColumn="0" w:noHBand="0" w:noVBand="1"/>
      </w:tblPr>
      <w:tblGrid>
        <w:gridCol w:w="2410"/>
        <w:gridCol w:w="6239"/>
      </w:tblGrid>
      <w:tr w:rsidR="00FB34A3" w14:paraId="531C3CF5" w14:textId="77777777">
        <w:trPr>
          <w:trHeight w:val="1172"/>
        </w:trPr>
        <w:tc>
          <w:tcPr>
            <w:tcW w:w="2410" w:type="dxa"/>
            <w:tcBorders>
              <w:top w:val="single" w:sz="4" w:space="0" w:color="000000"/>
              <w:left w:val="single" w:sz="4" w:space="0" w:color="000000"/>
              <w:bottom w:val="single" w:sz="4" w:space="0" w:color="000000"/>
              <w:right w:val="single" w:sz="4" w:space="0" w:color="000000"/>
            </w:tcBorders>
            <w:vAlign w:val="center"/>
          </w:tcPr>
          <w:p w14:paraId="3B343EBB" w14:textId="77777777" w:rsidR="00FB34A3" w:rsidRDefault="00617AFD">
            <w:pPr>
              <w:spacing w:after="0"/>
            </w:pPr>
            <w:r>
              <w:rPr>
                <w:rFonts w:ascii="Arial" w:eastAsia="Arial" w:hAnsi="Arial" w:cs="Arial"/>
                <w:b/>
              </w:rPr>
              <w:t xml:space="preserve">Service level agreement: </w:t>
            </w:r>
          </w:p>
        </w:tc>
        <w:tc>
          <w:tcPr>
            <w:tcW w:w="6239" w:type="dxa"/>
            <w:tcBorders>
              <w:top w:val="single" w:sz="4" w:space="0" w:color="000000"/>
              <w:left w:val="single" w:sz="4" w:space="0" w:color="000000"/>
              <w:bottom w:val="single" w:sz="4" w:space="0" w:color="000000"/>
              <w:right w:val="single" w:sz="4" w:space="0" w:color="000000"/>
            </w:tcBorders>
            <w:vAlign w:val="bottom"/>
          </w:tcPr>
          <w:p w14:paraId="5E575F2D" w14:textId="77777777" w:rsidR="00FB34A3" w:rsidRDefault="00617AFD">
            <w:pPr>
              <w:spacing w:after="206"/>
            </w:pPr>
            <w:r>
              <w:rPr>
                <w:rFonts w:ascii="Arial" w:eastAsia="Arial" w:hAnsi="Arial" w:cs="Arial"/>
              </w:rPr>
              <w:t xml:space="preserve">Not applicable. </w:t>
            </w:r>
          </w:p>
          <w:p w14:paraId="58EB39FB" w14:textId="77777777" w:rsidR="00FB34A3" w:rsidRDefault="00617AFD">
            <w:pPr>
              <w:spacing w:after="0"/>
            </w:pPr>
            <w:r>
              <w:rPr>
                <w:rFonts w:ascii="Arial" w:eastAsia="Arial" w:hAnsi="Arial" w:cs="Arial"/>
              </w:rPr>
              <w:t xml:space="preserve"> </w:t>
            </w:r>
          </w:p>
        </w:tc>
      </w:tr>
      <w:tr w:rsidR="00FB34A3" w14:paraId="726F959D" w14:textId="77777777">
        <w:trPr>
          <w:trHeight w:val="1046"/>
        </w:trPr>
        <w:tc>
          <w:tcPr>
            <w:tcW w:w="2410" w:type="dxa"/>
            <w:tcBorders>
              <w:top w:val="single" w:sz="4" w:space="0" w:color="000000"/>
              <w:left w:val="single" w:sz="4" w:space="0" w:color="000000"/>
              <w:bottom w:val="single" w:sz="4" w:space="0" w:color="000000"/>
              <w:right w:val="single" w:sz="4" w:space="0" w:color="000000"/>
            </w:tcBorders>
          </w:tcPr>
          <w:p w14:paraId="7D5B569F" w14:textId="77777777" w:rsidR="00FB34A3" w:rsidRDefault="00617AFD">
            <w:pPr>
              <w:spacing w:after="0"/>
            </w:pPr>
            <w:r>
              <w:rPr>
                <w:rFonts w:ascii="Arial" w:eastAsia="Arial" w:hAnsi="Arial" w:cs="Arial"/>
                <w:b/>
              </w:rPr>
              <w:t xml:space="preserve">Onboarding </w:t>
            </w:r>
          </w:p>
        </w:tc>
        <w:tc>
          <w:tcPr>
            <w:tcW w:w="6239" w:type="dxa"/>
            <w:tcBorders>
              <w:top w:val="single" w:sz="4" w:space="0" w:color="000000"/>
              <w:left w:val="single" w:sz="4" w:space="0" w:color="000000"/>
              <w:bottom w:val="single" w:sz="4" w:space="0" w:color="000000"/>
              <w:right w:val="single" w:sz="4" w:space="0" w:color="000000"/>
            </w:tcBorders>
          </w:tcPr>
          <w:p w14:paraId="06A4EFB0" w14:textId="77777777" w:rsidR="00116773" w:rsidRPr="000C5EA0" w:rsidRDefault="00116773" w:rsidP="00116773">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341706E0" w14:textId="45D7E625" w:rsidR="00FB34A3" w:rsidRDefault="00FB34A3">
            <w:pPr>
              <w:spacing w:after="0"/>
              <w:jc w:val="both"/>
            </w:pPr>
          </w:p>
        </w:tc>
      </w:tr>
      <w:tr w:rsidR="00FB34A3" w14:paraId="0019E7B0" w14:textId="77777777">
        <w:trPr>
          <w:trHeight w:val="749"/>
        </w:trPr>
        <w:tc>
          <w:tcPr>
            <w:tcW w:w="2410" w:type="dxa"/>
            <w:tcBorders>
              <w:top w:val="single" w:sz="4" w:space="0" w:color="000000"/>
              <w:left w:val="single" w:sz="4" w:space="0" w:color="000000"/>
              <w:bottom w:val="single" w:sz="4" w:space="0" w:color="000000"/>
              <w:right w:val="single" w:sz="4" w:space="0" w:color="000000"/>
            </w:tcBorders>
          </w:tcPr>
          <w:p w14:paraId="3DCBAADC" w14:textId="77777777" w:rsidR="00FB34A3" w:rsidRDefault="00617AFD">
            <w:pPr>
              <w:spacing w:after="0"/>
            </w:pPr>
            <w:r>
              <w:rPr>
                <w:rFonts w:ascii="Arial" w:eastAsia="Arial" w:hAnsi="Arial" w:cs="Arial"/>
                <w:b/>
              </w:rPr>
              <w:t>Offboarding</w:t>
            </w: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1277DDA8" w14:textId="77777777" w:rsidR="00116773" w:rsidRPr="000C5EA0" w:rsidRDefault="00116773" w:rsidP="00116773">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49669975" w14:textId="008BE90A" w:rsidR="00FB34A3" w:rsidRDefault="00FB34A3">
            <w:pPr>
              <w:spacing w:after="0"/>
              <w:ind w:left="10"/>
              <w:jc w:val="both"/>
            </w:pPr>
          </w:p>
        </w:tc>
      </w:tr>
      <w:tr w:rsidR="00FB34A3" w14:paraId="17CCB9A1" w14:textId="77777777">
        <w:trPr>
          <w:trHeight w:val="3958"/>
        </w:trPr>
        <w:tc>
          <w:tcPr>
            <w:tcW w:w="2410" w:type="dxa"/>
            <w:tcBorders>
              <w:top w:val="single" w:sz="4" w:space="0" w:color="000000"/>
              <w:left w:val="single" w:sz="4" w:space="0" w:color="000000"/>
              <w:bottom w:val="single" w:sz="4" w:space="0" w:color="000000"/>
              <w:right w:val="single" w:sz="4" w:space="0" w:color="000000"/>
            </w:tcBorders>
          </w:tcPr>
          <w:p w14:paraId="7CD9F7AB" w14:textId="77777777" w:rsidR="00FB34A3" w:rsidRDefault="00617AFD">
            <w:pPr>
              <w:spacing w:after="0"/>
            </w:pPr>
            <w:r>
              <w:rPr>
                <w:rFonts w:ascii="Arial" w:eastAsia="Arial" w:hAnsi="Arial" w:cs="Arial"/>
                <w:b/>
              </w:rPr>
              <w:t>Collaboration agreement</w:t>
            </w: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50FF45D2" w14:textId="77777777" w:rsidR="00FB34A3" w:rsidRDefault="00617AFD">
            <w:pPr>
              <w:spacing w:after="28"/>
            </w:pPr>
            <w:r>
              <w:rPr>
                <w:rFonts w:ascii="Arial" w:eastAsia="Arial" w:hAnsi="Arial" w:cs="Arial"/>
              </w:rPr>
              <w:t xml:space="preserve">The Buyer anticipates appointing a technical delivery partner </w:t>
            </w:r>
          </w:p>
          <w:p w14:paraId="6C2663BA" w14:textId="77777777" w:rsidR="00FB34A3" w:rsidRDefault="00617AFD">
            <w:pPr>
              <w:spacing w:after="0"/>
              <w:ind w:right="59"/>
              <w:jc w:val="both"/>
            </w:pPr>
            <w:r>
              <w:rPr>
                <w:rFonts w:ascii="Arial" w:eastAsia="Arial" w:hAnsi="Arial" w:cs="Arial"/>
              </w:rPr>
              <w:t>(a “</w:t>
            </w:r>
            <w:r>
              <w:rPr>
                <w:rFonts w:ascii="Arial" w:eastAsia="Arial" w:hAnsi="Arial" w:cs="Arial"/>
                <w:b/>
              </w:rPr>
              <w:t>TDP</w:t>
            </w:r>
            <w:r>
              <w:rPr>
                <w:rFonts w:ascii="Arial" w:eastAsia="Arial" w:hAnsi="Arial" w:cs="Arial"/>
              </w:rPr>
              <w:t xml:space="preserve">”) to support the Buyer on the delivery of the Services by the Supplier and the Buyer’s use of the Services. The Supplier acknowledges and agrees that, if a TDP is appointed by the Buyer, the provision of any of the Services after the date of such appointment shall be subject to the Supplier and its permitted sub-contractors entering into a collaboration agreement (in the form set out in Schedule 3) with the TDP. Such collaboration agreement shall be entered into between such parties as soon as practicable after the appointment of the TDP by the Buyer. The Supplier acknowledges and agrees that the working relationship and collaboration between the Parties, TDP and the Supplier’s sub-contractors is of vital importance to the successful delivery of the Services.  </w:t>
            </w:r>
          </w:p>
        </w:tc>
      </w:tr>
      <w:tr w:rsidR="00FB34A3" w14:paraId="5F980783" w14:textId="77777777">
        <w:trPr>
          <w:trHeight w:val="6011"/>
        </w:trPr>
        <w:tc>
          <w:tcPr>
            <w:tcW w:w="2410" w:type="dxa"/>
            <w:tcBorders>
              <w:top w:val="single" w:sz="4" w:space="0" w:color="000000"/>
              <w:left w:val="single" w:sz="4" w:space="0" w:color="000000"/>
              <w:bottom w:val="single" w:sz="4" w:space="0" w:color="000000"/>
              <w:right w:val="single" w:sz="4" w:space="0" w:color="000000"/>
            </w:tcBorders>
          </w:tcPr>
          <w:p w14:paraId="23FA0E10" w14:textId="77777777" w:rsidR="00FB34A3" w:rsidRDefault="00617AFD">
            <w:pPr>
              <w:spacing w:after="0"/>
            </w:pPr>
            <w:r>
              <w:rPr>
                <w:rFonts w:ascii="Arial" w:eastAsia="Arial" w:hAnsi="Arial" w:cs="Arial"/>
                <w:b/>
              </w:rPr>
              <w:lastRenderedPageBreak/>
              <w:t xml:space="preserve">Limit on Parties’ </w:t>
            </w:r>
          </w:p>
          <w:p w14:paraId="4AFA349C" w14:textId="77777777" w:rsidR="00FB34A3" w:rsidRDefault="00617AFD">
            <w:pPr>
              <w:spacing w:after="0"/>
            </w:pPr>
            <w:r>
              <w:rPr>
                <w:rFonts w:ascii="Arial" w:eastAsia="Arial" w:hAnsi="Arial" w:cs="Arial"/>
                <w:b/>
              </w:rPr>
              <w:t>liability</w:t>
            </w: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7BC1125F" w14:textId="77777777" w:rsidR="00FB34A3" w:rsidRDefault="00617AFD">
            <w:pPr>
              <w:spacing w:after="0" w:line="250" w:lineRule="auto"/>
              <w:ind w:left="12" w:right="61"/>
              <w:jc w:val="both"/>
            </w:pPr>
            <w:r>
              <w:rPr>
                <w:rFonts w:ascii="Arial" w:eastAsia="Arial" w:hAnsi="Arial" w:cs="Arial"/>
              </w:rPr>
              <w:t xml:space="preserve">Defaults by either Party resulting in direct loss to the property (including technical infrastructure, assets or equipment but excluding any loss or damage to Buyer Data) of the other Party will not exceed £5,000,000.  </w:t>
            </w:r>
          </w:p>
          <w:p w14:paraId="38EAAE37" w14:textId="77777777" w:rsidR="00FB34A3" w:rsidRDefault="00617AFD">
            <w:pPr>
              <w:spacing w:after="0"/>
              <w:ind w:left="12"/>
            </w:pPr>
            <w:r>
              <w:rPr>
                <w:rFonts w:ascii="Arial" w:eastAsia="Arial" w:hAnsi="Arial" w:cs="Arial"/>
              </w:rPr>
              <w:t xml:space="preserve"> </w:t>
            </w:r>
          </w:p>
          <w:p w14:paraId="79B88E44" w14:textId="77777777" w:rsidR="00116773" w:rsidRPr="000C5EA0" w:rsidRDefault="00617AFD" w:rsidP="00116773">
            <w:pPr>
              <w:spacing w:after="215"/>
              <w:rPr>
                <w:b/>
                <w:sz w:val="28"/>
              </w:rPr>
            </w:pPr>
            <w:r>
              <w:rPr>
                <w:rFonts w:ascii="Arial" w:eastAsia="Arial" w:hAnsi="Arial" w:cs="Arial"/>
              </w:rPr>
              <w:t xml:space="preserve">The annual total liability of the Supplier for Buyer Data Defaults resulting in direct loss, destruction, corruption, degradation or damage to any Buyer Data will not exceed an amount equal to </w:t>
            </w:r>
            <w:r w:rsidR="00116773" w:rsidRPr="000C5EA0">
              <w:rPr>
                <w:rFonts w:ascii="Arial" w:eastAsia="Arial" w:hAnsi="Arial" w:cs="Arial"/>
                <w:b/>
              </w:rPr>
              <w:t>Redacted under FOIA section 43, Commercial Interests</w:t>
            </w:r>
            <w:r w:rsidR="00116773" w:rsidRPr="000C5EA0">
              <w:rPr>
                <w:rFonts w:ascii="Arial" w:eastAsia="Arial" w:hAnsi="Arial" w:cs="Arial"/>
                <w:b/>
                <w:sz w:val="28"/>
              </w:rPr>
              <w:t xml:space="preserve">      </w:t>
            </w:r>
          </w:p>
          <w:p w14:paraId="1E2A3672" w14:textId="1B7F3247" w:rsidR="00FB34A3" w:rsidRDefault="00617AFD">
            <w:pPr>
              <w:spacing w:after="1" w:line="249" w:lineRule="auto"/>
              <w:ind w:left="12" w:right="100"/>
              <w:jc w:val="both"/>
            </w:pPr>
            <w:r>
              <w:rPr>
                <w:rFonts w:ascii="Arial" w:eastAsia="Arial" w:hAnsi="Arial" w:cs="Arial"/>
              </w:rPr>
              <w:t xml:space="preserve">of all Charges payable by the Buyer to the Supplier during the entirety of the Call-Off Contract Term.  </w:t>
            </w:r>
          </w:p>
          <w:p w14:paraId="54776B4F" w14:textId="77777777" w:rsidR="00FB34A3" w:rsidRDefault="00617AFD">
            <w:pPr>
              <w:spacing w:after="0"/>
              <w:ind w:left="12"/>
            </w:pPr>
            <w:r>
              <w:rPr>
                <w:rFonts w:ascii="Arial" w:eastAsia="Arial" w:hAnsi="Arial" w:cs="Arial"/>
              </w:rPr>
              <w:t xml:space="preserve"> </w:t>
            </w:r>
          </w:p>
          <w:p w14:paraId="2755C11E" w14:textId="77777777" w:rsidR="00116773" w:rsidRPr="000C5EA0" w:rsidRDefault="00617AFD" w:rsidP="00116773">
            <w:pPr>
              <w:spacing w:after="215"/>
              <w:rPr>
                <w:b/>
                <w:sz w:val="28"/>
              </w:rPr>
            </w:pPr>
            <w:r>
              <w:rPr>
                <w:rFonts w:ascii="Arial" w:eastAsia="Arial" w:hAnsi="Arial" w:cs="Arial"/>
              </w:rPr>
              <w:t xml:space="preserve">The annual total liability of the Supplier for all other Defaults will not exceed an amount equal to </w:t>
            </w:r>
            <w:r w:rsidR="00116773" w:rsidRPr="000C5EA0">
              <w:rPr>
                <w:rFonts w:ascii="Arial" w:eastAsia="Arial" w:hAnsi="Arial" w:cs="Arial"/>
                <w:b/>
              </w:rPr>
              <w:t>Redacted under FOIA section 43, Commercial Interests</w:t>
            </w:r>
            <w:r w:rsidR="00116773" w:rsidRPr="000C5EA0">
              <w:rPr>
                <w:rFonts w:ascii="Arial" w:eastAsia="Arial" w:hAnsi="Arial" w:cs="Arial"/>
                <w:b/>
                <w:sz w:val="28"/>
              </w:rPr>
              <w:t xml:space="preserve">      </w:t>
            </w:r>
          </w:p>
          <w:p w14:paraId="045CA2E0" w14:textId="3836BF4D" w:rsidR="00FB34A3" w:rsidRDefault="00617AFD">
            <w:pPr>
              <w:spacing w:after="1" w:line="249" w:lineRule="auto"/>
              <w:ind w:left="12" w:right="57"/>
              <w:jc w:val="both"/>
            </w:pPr>
            <w:r>
              <w:rPr>
                <w:rFonts w:ascii="Arial" w:eastAsia="Arial" w:hAnsi="Arial" w:cs="Arial"/>
              </w:rPr>
              <w:t xml:space="preserve">of all Charges payable by the Buyer to the Supplier during the entirety of the Call-Off Contract Term. </w:t>
            </w:r>
          </w:p>
          <w:p w14:paraId="70E11170" w14:textId="77777777" w:rsidR="00FB34A3" w:rsidRDefault="00617AFD">
            <w:pPr>
              <w:spacing w:after="0"/>
              <w:ind w:left="12"/>
            </w:pPr>
            <w:r>
              <w:rPr>
                <w:rFonts w:ascii="Arial" w:eastAsia="Arial" w:hAnsi="Arial" w:cs="Arial"/>
              </w:rPr>
              <w:t xml:space="preserve"> </w:t>
            </w:r>
          </w:p>
          <w:p w14:paraId="0566DA05" w14:textId="77777777" w:rsidR="00FB34A3" w:rsidRDefault="00617AFD">
            <w:pPr>
              <w:spacing w:after="0" w:line="250" w:lineRule="auto"/>
              <w:ind w:left="12"/>
              <w:jc w:val="both"/>
            </w:pPr>
            <w:r>
              <w:rPr>
                <w:rFonts w:ascii="Arial" w:eastAsia="Arial" w:hAnsi="Arial" w:cs="Arial"/>
              </w:rPr>
              <w:t xml:space="preserve">The total liability of the Buyer for all other Defaults will not exceed five million Pounds sterling (£5,000,000). </w:t>
            </w:r>
          </w:p>
          <w:p w14:paraId="55C6ADAF" w14:textId="77777777" w:rsidR="00FB34A3" w:rsidRDefault="00617AFD">
            <w:pPr>
              <w:spacing w:after="19"/>
              <w:ind w:left="12"/>
            </w:pPr>
            <w:r>
              <w:rPr>
                <w:rFonts w:ascii="Arial" w:eastAsia="Arial" w:hAnsi="Arial" w:cs="Arial"/>
              </w:rPr>
              <w:t xml:space="preserve"> </w:t>
            </w:r>
          </w:p>
          <w:p w14:paraId="4201F16F" w14:textId="77777777" w:rsidR="00FB34A3" w:rsidRDefault="00617AFD">
            <w:pPr>
              <w:spacing w:after="0"/>
              <w:ind w:right="64"/>
              <w:jc w:val="both"/>
            </w:pPr>
            <w:r>
              <w:rPr>
                <w:rFonts w:ascii="Arial" w:eastAsia="Arial" w:hAnsi="Arial" w:cs="Arial"/>
              </w:rPr>
              <w:t xml:space="preserve">The above-referenced limitation on the Parties’ liability shall be subject in each case to clauses 4.1 to 4.6 of the Framework Agreement. </w:t>
            </w:r>
          </w:p>
        </w:tc>
      </w:tr>
    </w:tbl>
    <w:p w14:paraId="666524C6" w14:textId="77777777" w:rsidR="00FB34A3" w:rsidRDefault="00FB34A3">
      <w:pPr>
        <w:spacing w:after="0"/>
        <w:ind w:left="-588" w:right="1466"/>
      </w:pPr>
    </w:p>
    <w:tbl>
      <w:tblPr>
        <w:tblStyle w:val="TableGrid"/>
        <w:tblW w:w="8649" w:type="dxa"/>
        <w:tblInd w:w="852" w:type="dxa"/>
        <w:tblCellMar>
          <w:top w:w="112" w:type="dxa"/>
          <w:left w:w="101" w:type="dxa"/>
          <w:bottom w:w="0" w:type="dxa"/>
          <w:right w:w="39" w:type="dxa"/>
        </w:tblCellMar>
        <w:tblLook w:val="04A0" w:firstRow="1" w:lastRow="0" w:firstColumn="1" w:lastColumn="0" w:noHBand="0" w:noVBand="1"/>
      </w:tblPr>
      <w:tblGrid>
        <w:gridCol w:w="2410"/>
        <w:gridCol w:w="6239"/>
      </w:tblGrid>
      <w:tr w:rsidR="00FB34A3" w14:paraId="2A362BCD" w14:textId="77777777">
        <w:trPr>
          <w:trHeight w:val="7110"/>
        </w:trPr>
        <w:tc>
          <w:tcPr>
            <w:tcW w:w="2410" w:type="dxa"/>
            <w:tcBorders>
              <w:top w:val="single" w:sz="4" w:space="0" w:color="000000"/>
              <w:left w:val="single" w:sz="4" w:space="0" w:color="000000"/>
              <w:bottom w:val="single" w:sz="4" w:space="0" w:color="000000"/>
              <w:right w:val="single" w:sz="4" w:space="0" w:color="000000"/>
            </w:tcBorders>
          </w:tcPr>
          <w:p w14:paraId="5140A741" w14:textId="77777777" w:rsidR="00FB34A3" w:rsidRDefault="00617AFD">
            <w:pPr>
              <w:spacing w:after="0"/>
            </w:pPr>
            <w:r>
              <w:rPr>
                <w:rFonts w:ascii="Arial" w:eastAsia="Arial" w:hAnsi="Arial" w:cs="Arial"/>
                <w:b/>
              </w:rPr>
              <w:lastRenderedPageBreak/>
              <w:t>Insurance</w:t>
            </w: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385D54F6" w14:textId="77777777" w:rsidR="00FB34A3" w:rsidRDefault="00617AFD">
            <w:pPr>
              <w:spacing w:after="36"/>
              <w:ind w:left="10"/>
            </w:pPr>
            <w:r>
              <w:rPr>
                <w:rFonts w:ascii="Arial" w:eastAsia="Arial" w:hAnsi="Arial" w:cs="Arial"/>
              </w:rPr>
              <w:t xml:space="preserve">The Supplier required insurance(s) will:  </w:t>
            </w:r>
          </w:p>
          <w:p w14:paraId="6F912DDE" w14:textId="77777777" w:rsidR="00FB34A3" w:rsidRDefault="00617AFD">
            <w:pPr>
              <w:spacing w:after="38"/>
              <w:ind w:left="10"/>
            </w:pPr>
            <w:r>
              <w:rPr>
                <w:rFonts w:ascii="Arial" w:eastAsia="Arial" w:hAnsi="Arial" w:cs="Arial"/>
              </w:rPr>
              <w:t xml:space="preserve"> </w:t>
            </w:r>
          </w:p>
          <w:p w14:paraId="343DC67F" w14:textId="77777777" w:rsidR="00116773" w:rsidRPr="000C5EA0" w:rsidRDefault="00617AFD" w:rsidP="00116773">
            <w:pPr>
              <w:spacing w:after="215"/>
              <w:rPr>
                <w:b/>
                <w:sz w:val="28"/>
              </w:rPr>
            </w:pPr>
            <w:r>
              <w:rPr>
                <w:rFonts w:ascii="Arial" w:eastAsia="Arial" w:hAnsi="Arial" w:cs="Arial"/>
              </w:rPr>
              <w:t xml:space="preserve">provide cover </w:t>
            </w:r>
            <w:r w:rsidR="00116773" w:rsidRPr="000C5EA0">
              <w:rPr>
                <w:rFonts w:ascii="Arial" w:eastAsia="Arial" w:hAnsi="Arial" w:cs="Arial"/>
                <w:b/>
              </w:rPr>
              <w:t>Redacted under FOIA section 43, Commercial Interests</w:t>
            </w:r>
            <w:r w:rsidR="00116773" w:rsidRPr="000C5EA0">
              <w:rPr>
                <w:rFonts w:ascii="Arial" w:eastAsia="Arial" w:hAnsi="Arial" w:cs="Arial"/>
                <w:b/>
                <w:sz w:val="28"/>
              </w:rPr>
              <w:t xml:space="preserve">      </w:t>
            </w:r>
          </w:p>
          <w:p w14:paraId="18070F75" w14:textId="77777777" w:rsidR="00116773" w:rsidRDefault="00617AFD" w:rsidP="00337949">
            <w:pPr>
              <w:numPr>
                <w:ilvl w:val="0"/>
                <w:numId w:val="38"/>
              </w:numPr>
              <w:spacing w:after="118" w:line="249" w:lineRule="auto"/>
              <w:ind w:right="60" w:hanging="607"/>
              <w:jc w:val="both"/>
            </w:pPr>
            <w:r w:rsidRPr="00116773">
              <w:rPr>
                <w:rFonts w:ascii="Arial" w:eastAsia="Arial" w:hAnsi="Arial" w:cs="Arial"/>
              </w:rPr>
              <w:t xml:space="preserve">following the expiration or Ending of this Call-Off Contract; comprise professional indemnity insurance cover to be held by the Supplier and by any agent, Subcontractor or consultant involved in the supply of the Services. Each such professional indemnity insurance cover will have a minimum limit of indemnity of </w:t>
            </w:r>
            <w:r w:rsidR="00116773" w:rsidRPr="00116773">
              <w:rPr>
                <w:rFonts w:ascii="Arial" w:eastAsia="Arial" w:hAnsi="Arial" w:cs="Arial"/>
                <w:b/>
              </w:rPr>
              <w:t>Redacted under FOIA section 43, Commercial Interests</w:t>
            </w:r>
            <w:r w:rsidR="00116773" w:rsidRPr="00116773">
              <w:rPr>
                <w:rFonts w:ascii="Arial" w:eastAsia="Arial" w:hAnsi="Arial" w:cs="Arial"/>
                <w:b/>
                <w:sz w:val="28"/>
              </w:rPr>
              <w:t xml:space="preserve"> </w:t>
            </w:r>
            <w:r w:rsidRPr="00116773">
              <w:rPr>
                <w:rFonts w:ascii="Arial" w:eastAsia="Arial" w:hAnsi="Arial" w:cs="Arial"/>
              </w:rPr>
              <w:t xml:space="preserve">for each individual claim or any higher limit the Buyer requires (and as required by Law); and </w:t>
            </w:r>
          </w:p>
          <w:p w14:paraId="77E4078A" w14:textId="36369C0E" w:rsidR="00FB34A3" w:rsidRDefault="00617AFD" w:rsidP="00337949">
            <w:pPr>
              <w:numPr>
                <w:ilvl w:val="0"/>
                <w:numId w:val="38"/>
              </w:numPr>
              <w:spacing w:after="118" w:line="249" w:lineRule="auto"/>
              <w:ind w:right="60" w:hanging="607"/>
              <w:jc w:val="both"/>
            </w:pPr>
            <w:r w:rsidRPr="00116773">
              <w:rPr>
                <w:rFonts w:ascii="Arial" w:eastAsia="Arial" w:hAnsi="Arial" w:cs="Arial"/>
              </w:rPr>
              <w:t xml:space="preserve">comprise employers' liability insurance with a minimum limit of </w:t>
            </w:r>
            <w:r w:rsidR="00116773" w:rsidRPr="00116773">
              <w:rPr>
                <w:rFonts w:ascii="Arial" w:eastAsia="Arial" w:hAnsi="Arial" w:cs="Arial"/>
                <w:b/>
              </w:rPr>
              <w:t>Redacted under FOIA section 43, Commercial Interests</w:t>
            </w:r>
            <w:r w:rsidR="00116773" w:rsidRPr="00116773">
              <w:rPr>
                <w:rFonts w:ascii="Arial" w:eastAsia="Arial" w:hAnsi="Arial" w:cs="Arial"/>
                <w:b/>
                <w:sz w:val="28"/>
              </w:rPr>
              <w:t xml:space="preserve"> </w:t>
            </w:r>
            <w:r w:rsidRPr="00116773">
              <w:rPr>
                <w:rFonts w:ascii="Arial" w:eastAsia="Arial" w:hAnsi="Arial" w:cs="Arial"/>
              </w:rPr>
              <w:t xml:space="preserve">or any higher minimum limit required by Law. </w:t>
            </w:r>
          </w:p>
          <w:p w14:paraId="0202384A" w14:textId="77777777" w:rsidR="00FB34A3" w:rsidRDefault="00617AFD">
            <w:pPr>
              <w:spacing w:after="0"/>
              <w:ind w:right="56"/>
              <w:jc w:val="both"/>
            </w:pPr>
            <w:r>
              <w:rPr>
                <w:rFonts w:ascii="Arial" w:eastAsia="Arial" w:hAnsi="Arial" w:cs="Arial"/>
              </w:rPr>
              <w:t xml:space="preserve">The Supplier may, in its sole discretion, fulfil its insurance obligations described herein via commercial insurance, excess insurance, a program of self-insurance or a combination of any of the aforementioned options. For the avoidance of doubt and notwithstanding anything to the contrary, the Supplier is under no obligation to provide the following to demonstrate compliance of its insurance obligations: (1) receipts for insurance premium, or (2) evidence of payment of the latest premiums due. </w:t>
            </w:r>
          </w:p>
        </w:tc>
      </w:tr>
      <w:tr w:rsidR="00FB34A3" w14:paraId="40364839" w14:textId="77777777">
        <w:trPr>
          <w:trHeight w:val="5811"/>
        </w:trPr>
        <w:tc>
          <w:tcPr>
            <w:tcW w:w="2410" w:type="dxa"/>
            <w:tcBorders>
              <w:top w:val="single" w:sz="4" w:space="0" w:color="000000"/>
              <w:left w:val="single" w:sz="4" w:space="0" w:color="000000"/>
              <w:bottom w:val="single" w:sz="4" w:space="0" w:color="000000"/>
              <w:right w:val="single" w:sz="4" w:space="0" w:color="000000"/>
            </w:tcBorders>
          </w:tcPr>
          <w:p w14:paraId="7B3B24CC" w14:textId="77777777" w:rsidR="00FB34A3" w:rsidRDefault="00617AFD">
            <w:pPr>
              <w:spacing w:after="0"/>
            </w:pPr>
            <w:r>
              <w:rPr>
                <w:rFonts w:ascii="Arial" w:eastAsia="Arial" w:hAnsi="Arial" w:cs="Arial"/>
                <w:b/>
              </w:rPr>
              <w:t>Buyer’s responsibilities</w:t>
            </w: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vAlign w:val="center"/>
          </w:tcPr>
          <w:p w14:paraId="26FFA856" w14:textId="77777777" w:rsidR="00FB34A3" w:rsidRDefault="00617AFD">
            <w:pPr>
              <w:spacing w:after="0" w:line="250" w:lineRule="auto"/>
              <w:ind w:left="10"/>
            </w:pPr>
            <w:r>
              <w:rPr>
                <w:rFonts w:ascii="Arial" w:eastAsia="Arial" w:hAnsi="Arial" w:cs="Arial"/>
              </w:rPr>
              <w:t xml:space="preserve">The Buyer’s responsibilities are as described in the Supplier’s Statement of Works, and also include:  </w:t>
            </w:r>
          </w:p>
          <w:p w14:paraId="38E9B965" w14:textId="77777777" w:rsidR="00FB34A3" w:rsidRDefault="00617AFD">
            <w:pPr>
              <w:spacing w:after="0"/>
              <w:ind w:left="10"/>
            </w:pPr>
            <w:r>
              <w:rPr>
                <w:rFonts w:ascii="Arial" w:eastAsia="Arial" w:hAnsi="Arial" w:cs="Arial"/>
              </w:rPr>
              <w:t xml:space="preserve"> </w:t>
            </w:r>
          </w:p>
          <w:p w14:paraId="797A1C79" w14:textId="77777777" w:rsidR="00FB34A3" w:rsidRDefault="00617AFD" w:rsidP="00337949">
            <w:pPr>
              <w:numPr>
                <w:ilvl w:val="0"/>
                <w:numId w:val="39"/>
              </w:numPr>
              <w:spacing w:after="0"/>
              <w:ind w:hanging="360"/>
            </w:pPr>
            <w:r>
              <w:rPr>
                <w:rFonts w:ascii="Arial" w:eastAsia="Arial" w:hAnsi="Arial" w:cs="Arial"/>
              </w:rPr>
              <w:t xml:space="preserve">Governance board attendance </w:t>
            </w:r>
          </w:p>
          <w:p w14:paraId="5CA3446B" w14:textId="77777777" w:rsidR="00FB34A3" w:rsidRDefault="00617AFD" w:rsidP="00337949">
            <w:pPr>
              <w:numPr>
                <w:ilvl w:val="0"/>
                <w:numId w:val="39"/>
              </w:numPr>
              <w:spacing w:after="0" w:line="255" w:lineRule="auto"/>
              <w:ind w:hanging="360"/>
            </w:pPr>
            <w:r>
              <w:rPr>
                <w:rFonts w:ascii="Arial" w:eastAsia="Arial" w:hAnsi="Arial" w:cs="Arial"/>
              </w:rPr>
              <w:t xml:space="preserve">Provisioning of relevant CO IT system access (examples: Microsoft 365 systems; Google Workspace systems; laptops and productivity accounts to enable agreed Ways of Working referenced in the Cabinet Office Statement of Requirements and Microsoft Statement of Works) </w:t>
            </w:r>
          </w:p>
          <w:p w14:paraId="7E849D73" w14:textId="77777777" w:rsidR="00FB34A3" w:rsidRDefault="00617AFD" w:rsidP="00337949">
            <w:pPr>
              <w:numPr>
                <w:ilvl w:val="0"/>
                <w:numId w:val="39"/>
              </w:numPr>
              <w:spacing w:after="2"/>
              <w:ind w:hanging="360"/>
            </w:pPr>
            <w:r>
              <w:rPr>
                <w:rFonts w:ascii="Arial" w:eastAsia="Arial" w:hAnsi="Arial" w:cs="Arial"/>
              </w:rPr>
              <w:t xml:space="preserve">Infrastructure service costs to enable MDP activities </w:t>
            </w:r>
          </w:p>
          <w:p w14:paraId="40994A26" w14:textId="77777777" w:rsidR="00FB34A3" w:rsidRDefault="00617AFD">
            <w:pPr>
              <w:spacing w:after="0"/>
              <w:ind w:left="720"/>
            </w:pPr>
            <w:r>
              <w:rPr>
                <w:rFonts w:ascii="Arial" w:eastAsia="Arial" w:hAnsi="Arial" w:cs="Arial"/>
              </w:rPr>
              <w:t xml:space="preserve">(for example, Azure infrastructure costs of migration) </w:t>
            </w:r>
          </w:p>
          <w:p w14:paraId="53BE79EE" w14:textId="77777777" w:rsidR="00FB34A3" w:rsidRDefault="00617AFD" w:rsidP="00337949">
            <w:pPr>
              <w:numPr>
                <w:ilvl w:val="0"/>
                <w:numId w:val="39"/>
              </w:numPr>
              <w:spacing w:after="0"/>
              <w:ind w:hanging="360"/>
            </w:pPr>
            <w:r>
              <w:rPr>
                <w:rFonts w:ascii="Arial" w:eastAsia="Arial" w:hAnsi="Arial" w:cs="Arial"/>
              </w:rPr>
              <w:t xml:space="preserve">Granting of access to CO building locations as required/agreed </w:t>
            </w:r>
          </w:p>
          <w:p w14:paraId="4D588F67" w14:textId="77777777" w:rsidR="00FB34A3" w:rsidRDefault="00617AFD" w:rsidP="00337949">
            <w:pPr>
              <w:numPr>
                <w:ilvl w:val="0"/>
                <w:numId w:val="39"/>
              </w:numPr>
              <w:spacing w:after="0"/>
              <w:ind w:hanging="360"/>
            </w:pPr>
            <w:r>
              <w:rPr>
                <w:rFonts w:ascii="Arial" w:eastAsia="Arial" w:hAnsi="Arial" w:cs="Arial"/>
              </w:rPr>
              <w:t xml:space="preserve">Validating supplier UK government national security vetting </w:t>
            </w:r>
          </w:p>
          <w:p w14:paraId="59824A7E" w14:textId="77777777" w:rsidR="00FB34A3" w:rsidRDefault="00617AFD" w:rsidP="00337949">
            <w:pPr>
              <w:numPr>
                <w:ilvl w:val="0"/>
                <w:numId w:val="39"/>
              </w:numPr>
              <w:spacing w:after="0"/>
              <w:ind w:hanging="360"/>
            </w:pPr>
            <w:r>
              <w:rPr>
                <w:rFonts w:ascii="Arial" w:eastAsia="Arial" w:hAnsi="Arial" w:cs="Arial"/>
              </w:rPr>
              <w:t xml:space="preserve">Timely decision making  </w:t>
            </w:r>
          </w:p>
          <w:p w14:paraId="7670A913" w14:textId="77777777" w:rsidR="00FB34A3" w:rsidRDefault="00617AFD" w:rsidP="00337949">
            <w:pPr>
              <w:numPr>
                <w:ilvl w:val="0"/>
                <w:numId w:val="39"/>
              </w:numPr>
              <w:spacing w:after="2"/>
              <w:ind w:hanging="360"/>
            </w:pPr>
            <w:r>
              <w:rPr>
                <w:rFonts w:ascii="Arial" w:eastAsia="Arial" w:hAnsi="Arial" w:cs="Arial"/>
              </w:rPr>
              <w:t xml:space="preserve">Personnel availability  </w:t>
            </w:r>
          </w:p>
          <w:p w14:paraId="5B132DEB" w14:textId="77777777" w:rsidR="00FB34A3" w:rsidRDefault="00617AFD" w:rsidP="00337949">
            <w:pPr>
              <w:numPr>
                <w:ilvl w:val="0"/>
                <w:numId w:val="39"/>
              </w:numPr>
              <w:spacing w:after="0"/>
              <w:ind w:hanging="360"/>
            </w:pPr>
            <w:r>
              <w:rPr>
                <w:rFonts w:ascii="Arial" w:eastAsia="Arial" w:hAnsi="Arial" w:cs="Arial"/>
              </w:rPr>
              <w:t xml:space="preserve">Prompt payment to Supplier etc. </w:t>
            </w:r>
          </w:p>
          <w:p w14:paraId="09D57F7E" w14:textId="77777777" w:rsidR="00FB34A3" w:rsidRDefault="00617AFD" w:rsidP="00337949">
            <w:pPr>
              <w:numPr>
                <w:ilvl w:val="0"/>
                <w:numId w:val="39"/>
              </w:numPr>
              <w:spacing w:after="0"/>
              <w:ind w:hanging="360"/>
            </w:pPr>
            <w:r>
              <w:rPr>
                <w:rFonts w:ascii="Arial" w:eastAsia="Arial" w:hAnsi="Arial" w:cs="Arial"/>
              </w:rPr>
              <w:t xml:space="preserve">Enabling access to the TDP </w:t>
            </w:r>
          </w:p>
          <w:p w14:paraId="5E88C68F" w14:textId="77777777" w:rsidR="00FB34A3" w:rsidRDefault="00617AFD">
            <w:pPr>
              <w:spacing w:after="0"/>
              <w:ind w:left="10"/>
            </w:pPr>
            <w:r>
              <w:rPr>
                <w:rFonts w:ascii="Arial" w:eastAsia="Arial" w:hAnsi="Arial" w:cs="Arial"/>
              </w:rPr>
              <w:t xml:space="preserve"> </w:t>
            </w:r>
          </w:p>
        </w:tc>
      </w:tr>
      <w:tr w:rsidR="00FB34A3" w14:paraId="6A152A80" w14:textId="77777777">
        <w:trPr>
          <w:trHeight w:val="1726"/>
        </w:trPr>
        <w:tc>
          <w:tcPr>
            <w:tcW w:w="2410" w:type="dxa"/>
            <w:tcBorders>
              <w:top w:val="single" w:sz="4" w:space="0" w:color="000000"/>
              <w:left w:val="single" w:sz="4" w:space="0" w:color="000000"/>
              <w:bottom w:val="single" w:sz="4" w:space="0" w:color="000000"/>
              <w:right w:val="single" w:sz="4" w:space="0" w:color="000000"/>
            </w:tcBorders>
          </w:tcPr>
          <w:p w14:paraId="7D7D783D" w14:textId="77777777" w:rsidR="00FB34A3" w:rsidRDefault="00617AFD">
            <w:pPr>
              <w:spacing w:after="0"/>
            </w:pPr>
            <w:r>
              <w:rPr>
                <w:rFonts w:ascii="Arial" w:eastAsia="Arial" w:hAnsi="Arial" w:cs="Arial"/>
                <w:b/>
              </w:rPr>
              <w:lastRenderedPageBreak/>
              <w:t>Buyer’s equipment</w:t>
            </w:r>
            <w:r>
              <w:rPr>
                <w:rFonts w:ascii="Arial" w:eastAsia="Arial" w:hAnsi="Arial" w:cs="Arial"/>
              </w:rPr>
              <w:t xml:space="preserve">  </w:t>
            </w:r>
          </w:p>
        </w:tc>
        <w:tc>
          <w:tcPr>
            <w:tcW w:w="6239" w:type="dxa"/>
            <w:tcBorders>
              <w:top w:val="single" w:sz="4" w:space="0" w:color="000000"/>
              <w:left w:val="single" w:sz="4" w:space="0" w:color="000000"/>
              <w:bottom w:val="single" w:sz="4" w:space="0" w:color="000000"/>
              <w:right w:val="single" w:sz="4" w:space="0" w:color="000000"/>
            </w:tcBorders>
          </w:tcPr>
          <w:p w14:paraId="517AAB94" w14:textId="77777777" w:rsidR="00FB34A3" w:rsidRDefault="00617AFD">
            <w:pPr>
              <w:spacing w:after="0"/>
              <w:ind w:left="10"/>
            </w:pPr>
            <w:r>
              <w:rPr>
                <w:rFonts w:ascii="Arial" w:eastAsia="Arial" w:hAnsi="Arial" w:cs="Arial"/>
              </w:rPr>
              <w:t xml:space="preserve">The Buyer’s equipment to be used with this Call-Off Contract includes Building passes supplier personnel; laptops with video conferencing; and system access for agreed supplier personnel etc. </w:t>
            </w:r>
          </w:p>
        </w:tc>
      </w:tr>
    </w:tbl>
    <w:p w14:paraId="490C5341" w14:textId="77777777" w:rsidR="00FB34A3" w:rsidRDefault="00617AFD">
      <w:pPr>
        <w:spacing w:after="91"/>
        <w:ind w:left="852"/>
      </w:pPr>
      <w:r>
        <w:rPr>
          <w:rFonts w:ascii="Arial" w:eastAsia="Arial" w:hAnsi="Arial" w:cs="Arial"/>
        </w:rPr>
        <w:t xml:space="preserve"> </w:t>
      </w:r>
    </w:p>
    <w:p w14:paraId="78E2CDE2" w14:textId="77777777" w:rsidR="00FB34A3" w:rsidRDefault="00617AFD">
      <w:pPr>
        <w:pStyle w:val="Heading4"/>
        <w:spacing w:after="0"/>
        <w:ind w:left="869"/>
      </w:pPr>
      <w:r>
        <w:t xml:space="preserve">Supplier’s information  </w:t>
      </w:r>
    </w:p>
    <w:tbl>
      <w:tblPr>
        <w:tblStyle w:val="TableGrid"/>
        <w:tblW w:w="8649" w:type="dxa"/>
        <w:tblInd w:w="852" w:type="dxa"/>
        <w:tblCellMar>
          <w:top w:w="0" w:type="dxa"/>
          <w:left w:w="106" w:type="dxa"/>
          <w:bottom w:w="18" w:type="dxa"/>
          <w:right w:w="59" w:type="dxa"/>
        </w:tblCellMar>
        <w:tblLook w:val="04A0" w:firstRow="1" w:lastRow="0" w:firstColumn="1" w:lastColumn="0" w:noHBand="0" w:noVBand="1"/>
      </w:tblPr>
      <w:tblGrid>
        <w:gridCol w:w="2410"/>
        <w:gridCol w:w="6239"/>
      </w:tblGrid>
      <w:tr w:rsidR="00FB34A3" w14:paraId="0A4D855D" w14:textId="77777777">
        <w:trPr>
          <w:trHeight w:val="10972"/>
        </w:trPr>
        <w:tc>
          <w:tcPr>
            <w:tcW w:w="2410" w:type="dxa"/>
            <w:tcBorders>
              <w:top w:val="single" w:sz="8" w:space="0" w:color="000000"/>
              <w:left w:val="single" w:sz="8" w:space="0" w:color="000000"/>
              <w:bottom w:val="single" w:sz="8" w:space="0" w:color="000000"/>
              <w:right w:val="single" w:sz="8" w:space="0" w:color="000000"/>
            </w:tcBorders>
          </w:tcPr>
          <w:p w14:paraId="30015F2C" w14:textId="77777777" w:rsidR="00FB34A3" w:rsidRDefault="00617AFD">
            <w:pPr>
              <w:spacing w:after="0"/>
            </w:pPr>
            <w:r>
              <w:rPr>
                <w:rFonts w:ascii="Arial" w:eastAsia="Arial" w:hAnsi="Arial" w:cs="Arial"/>
                <w:b/>
              </w:rPr>
              <w:t>Subcontractors or partners</w:t>
            </w:r>
            <w:r>
              <w:rPr>
                <w:rFonts w:ascii="Arial" w:eastAsia="Arial" w:hAnsi="Arial" w:cs="Arial"/>
              </w:rPr>
              <w:t xml:space="preserve">  </w:t>
            </w:r>
          </w:p>
        </w:tc>
        <w:tc>
          <w:tcPr>
            <w:tcW w:w="6239" w:type="dxa"/>
            <w:tcBorders>
              <w:top w:val="single" w:sz="8" w:space="0" w:color="000000"/>
              <w:left w:val="single" w:sz="8" w:space="0" w:color="000000"/>
              <w:bottom w:val="single" w:sz="8" w:space="0" w:color="000000"/>
              <w:right w:val="single" w:sz="8" w:space="0" w:color="000000"/>
            </w:tcBorders>
            <w:vAlign w:val="bottom"/>
          </w:tcPr>
          <w:p w14:paraId="3FACEF6E" w14:textId="77777777" w:rsidR="00FB34A3" w:rsidRDefault="00617AFD">
            <w:pPr>
              <w:spacing w:after="0" w:line="250" w:lineRule="auto"/>
              <w:ind w:left="10"/>
            </w:pPr>
            <w:r>
              <w:rPr>
                <w:rFonts w:ascii="Arial" w:eastAsia="Arial" w:hAnsi="Arial" w:cs="Arial"/>
              </w:rPr>
              <w:t xml:space="preserve">The following is a list of the Supplier’s Subcontractors or Partners:  </w:t>
            </w:r>
          </w:p>
          <w:p w14:paraId="686A1DA2" w14:textId="77777777" w:rsidR="00FB34A3" w:rsidRDefault="00617AFD">
            <w:pPr>
              <w:spacing w:after="0"/>
              <w:ind w:left="10"/>
            </w:pPr>
            <w:r>
              <w:rPr>
                <w:rFonts w:ascii="Arial" w:eastAsia="Arial" w:hAnsi="Arial" w:cs="Arial"/>
                <w:b/>
              </w:rPr>
              <w:t xml:space="preserve"> </w:t>
            </w:r>
          </w:p>
          <w:p w14:paraId="49FFC56A" w14:textId="77777777" w:rsidR="00FB34A3" w:rsidRDefault="00617AFD" w:rsidP="00337949">
            <w:pPr>
              <w:numPr>
                <w:ilvl w:val="0"/>
                <w:numId w:val="40"/>
              </w:numPr>
              <w:spacing w:after="0"/>
              <w:ind w:hanging="360"/>
            </w:pPr>
            <w:r>
              <w:rPr>
                <w:rFonts w:ascii="Arial" w:eastAsia="Arial" w:hAnsi="Arial" w:cs="Arial"/>
              </w:rPr>
              <w:t>Corporate Project Solutions (CPS)</w:t>
            </w:r>
            <w:r>
              <w:rPr>
                <w:rFonts w:ascii="Arial" w:eastAsia="Arial" w:hAnsi="Arial" w:cs="Arial"/>
                <w:color w:val="202124"/>
                <w:sz w:val="20"/>
              </w:rPr>
              <w:t xml:space="preserve"> </w:t>
            </w:r>
          </w:p>
          <w:p w14:paraId="74454D1F" w14:textId="77777777" w:rsidR="00FB34A3" w:rsidRDefault="00617AFD" w:rsidP="00337949">
            <w:pPr>
              <w:numPr>
                <w:ilvl w:val="0"/>
                <w:numId w:val="40"/>
              </w:numPr>
              <w:spacing w:after="0"/>
              <w:ind w:hanging="360"/>
            </w:pPr>
            <w:proofErr w:type="spellStart"/>
            <w:r>
              <w:rPr>
                <w:rFonts w:ascii="Arial" w:eastAsia="Arial" w:hAnsi="Arial" w:cs="Arial"/>
              </w:rPr>
              <w:t>Hable</w:t>
            </w:r>
            <w:proofErr w:type="spellEnd"/>
            <w:r>
              <w:rPr>
                <w:rFonts w:ascii="Arial" w:eastAsia="Arial" w:hAnsi="Arial" w:cs="Arial"/>
              </w:rPr>
              <w:t xml:space="preserve"> </w:t>
            </w:r>
            <w:r>
              <w:rPr>
                <w:rFonts w:ascii="Arial" w:eastAsia="Arial" w:hAnsi="Arial" w:cs="Arial"/>
                <w:color w:val="202124"/>
                <w:sz w:val="20"/>
              </w:rPr>
              <w:t xml:space="preserve"> </w:t>
            </w:r>
          </w:p>
          <w:p w14:paraId="21AC8165" w14:textId="77777777" w:rsidR="00FB34A3" w:rsidRDefault="00617AFD">
            <w:pPr>
              <w:spacing w:after="14"/>
            </w:pPr>
            <w:r>
              <w:rPr>
                <w:rFonts w:ascii="Arial" w:eastAsia="Arial" w:hAnsi="Arial" w:cs="Arial"/>
                <w:color w:val="202124"/>
                <w:sz w:val="20"/>
              </w:rPr>
              <w:t xml:space="preserve"> </w:t>
            </w:r>
          </w:p>
          <w:p w14:paraId="71ECBF27" w14:textId="77777777" w:rsidR="00FB34A3" w:rsidRDefault="00617AFD">
            <w:pPr>
              <w:spacing w:after="1" w:line="248" w:lineRule="auto"/>
              <w:ind w:left="12"/>
            </w:pPr>
            <w:r>
              <w:rPr>
                <w:rFonts w:ascii="Arial" w:eastAsia="Arial" w:hAnsi="Arial" w:cs="Arial"/>
              </w:rPr>
              <w:t xml:space="preserve">The Supplier shall ensure that no part of the Services (irrespective of whether any Authority Data processing is involved) are provided by the Supplier and/or any </w:t>
            </w:r>
          </w:p>
          <w:p w14:paraId="226E359A" w14:textId="77777777" w:rsidR="00FB34A3" w:rsidRDefault="00617AFD">
            <w:pPr>
              <w:spacing w:after="0" w:line="249" w:lineRule="auto"/>
              <w:ind w:left="12" w:right="83"/>
            </w:pPr>
            <w:r>
              <w:rPr>
                <w:rFonts w:ascii="Arial" w:eastAsia="Arial" w:hAnsi="Arial" w:cs="Arial"/>
              </w:rPr>
              <w:t xml:space="preserve">Subcontractor from a Site located outside of the UK without the Authority’s prior written consent. The Supplier shall obtain the Authority’s prior written agreement to any proposed changes to the Site(s) from which the Supplier provides any of the Services and such agreement may be subject to conditions. </w:t>
            </w:r>
          </w:p>
          <w:p w14:paraId="790B274A" w14:textId="77777777" w:rsidR="00FB34A3" w:rsidRDefault="00617AFD">
            <w:pPr>
              <w:spacing w:after="0"/>
              <w:ind w:left="12"/>
            </w:pPr>
            <w:r>
              <w:rPr>
                <w:rFonts w:ascii="Arial" w:eastAsia="Arial" w:hAnsi="Arial" w:cs="Arial"/>
              </w:rPr>
              <w:t xml:space="preserve"> </w:t>
            </w:r>
          </w:p>
          <w:p w14:paraId="3BEF33A0" w14:textId="77777777" w:rsidR="00FB34A3" w:rsidRDefault="00617AFD">
            <w:pPr>
              <w:spacing w:after="0" w:line="249" w:lineRule="auto"/>
              <w:ind w:left="12" w:right="388"/>
            </w:pPr>
            <w:r>
              <w:rPr>
                <w:rFonts w:ascii="Arial" w:eastAsia="Arial" w:hAnsi="Arial" w:cs="Arial"/>
              </w:rPr>
              <w:t xml:space="preserve">Where the Supplier requests the Authority’s prior written consent pursuant to this paragraph, the Supplier shall provide the Authority with assurance that the security protocols required by the Authority have been met. This includes, as a minimum, the Supplier: </w:t>
            </w:r>
          </w:p>
          <w:p w14:paraId="629C50C6" w14:textId="77777777" w:rsidR="00FB34A3" w:rsidRDefault="00617AFD">
            <w:pPr>
              <w:spacing w:after="0"/>
              <w:ind w:left="12"/>
            </w:pPr>
            <w:r>
              <w:rPr>
                <w:rFonts w:ascii="Arial" w:eastAsia="Arial" w:hAnsi="Arial" w:cs="Arial"/>
              </w:rPr>
              <w:t xml:space="preserve"> </w:t>
            </w:r>
          </w:p>
          <w:p w14:paraId="21D398FE" w14:textId="77777777" w:rsidR="00FB34A3" w:rsidRDefault="00617AFD" w:rsidP="00337949">
            <w:pPr>
              <w:numPr>
                <w:ilvl w:val="0"/>
                <w:numId w:val="41"/>
              </w:numPr>
              <w:spacing w:after="0" w:line="252" w:lineRule="auto"/>
              <w:ind w:right="638"/>
            </w:pPr>
            <w:r>
              <w:rPr>
                <w:rFonts w:ascii="Arial" w:eastAsia="Arial" w:hAnsi="Arial" w:cs="Arial"/>
              </w:rPr>
              <w:t xml:space="preserve">providing suitable written evidence to the Authority confirming that those Supplier Personnel to be involved in any aspect of the development and testing of code from a Site located outside of the </w:t>
            </w:r>
          </w:p>
          <w:p w14:paraId="4DA112AD" w14:textId="77777777" w:rsidR="00FB34A3" w:rsidRDefault="00617AFD">
            <w:pPr>
              <w:spacing w:after="2" w:line="247" w:lineRule="auto"/>
              <w:ind w:left="12" w:right="423"/>
              <w:jc w:val="both"/>
            </w:pPr>
            <w:r>
              <w:rPr>
                <w:rFonts w:ascii="Arial" w:eastAsia="Arial" w:hAnsi="Arial" w:cs="Arial"/>
              </w:rPr>
              <w:t xml:space="preserve">UK are appropriately security cleared to the satisfaction of the Authority; </w:t>
            </w:r>
          </w:p>
          <w:p w14:paraId="37565ED9" w14:textId="77777777" w:rsidR="00FB34A3" w:rsidRDefault="00617AFD" w:rsidP="00337949">
            <w:pPr>
              <w:numPr>
                <w:ilvl w:val="0"/>
                <w:numId w:val="41"/>
              </w:numPr>
              <w:spacing w:after="0" w:line="275" w:lineRule="auto"/>
              <w:ind w:right="638"/>
            </w:pPr>
            <w:r>
              <w:rPr>
                <w:rFonts w:ascii="Arial" w:eastAsia="Arial" w:hAnsi="Arial" w:cs="Arial"/>
              </w:rPr>
              <w:t>providing assurance to the satisfaction of the Authority that the Supplier’s and any Sub-</w:t>
            </w:r>
          </w:p>
          <w:p w14:paraId="0781892C" w14:textId="77777777" w:rsidR="00FB34A3" w:rsidRDefault="00617AFD">
            <w:pPr>
              <w:spacing w:after="1" w:line="249" w:lineRule="auto"/>
              <w:ind w:left="12" w:right="694"/>
            </w:pPr>
            <w:r>
              <w:rPr>
                <w:rFonts w:ascii="Arial" w:eastAsia="Arial" w:hAnsi="Arial" w:cs="Arial"/>
              </w:rPr>
              <w:t xml:space="preserve">Contractor’s processes for development, compiling and transit (from the relevant Site locations outside the UK to relevant Site locations in  </w:t>
            </w:r>
          </w:p>
          <w:p w14:paraId="0F780466" w14:textId="77777777" w:rsidR="00FB34A3" w:rsidRDefault="00617AFD">
            <w:pPr>
              <w:spacing w:after="0"/>
              <w:ind w:left="12" w:right="264"/>
            </w:pPr>
            <w:r>
              <w:rPr>
                <w:rFonts w:ascii="Arial" w:eastAsia="Arial" w:hAnsi="Arial" w:cs="Arial"/>
              </w:rPr>
              <w:t xml:space="preserve">the UK) of software artefacts are suitable to maintain the quality, integrity and security of the software code throughout the Supplier’s software development lifecycle; c. </w:t>
            </w:r>
            <w:r>
              <w:rPr>
                <w:rFonts w:ascii="Arial" w:eastAsia="Arial" w:hAnsi="Arial" w:cs="Arial"/>
              </w:rPr>
              <w:tab/>
              <w:t xml:space="preserve">and the Authority reserves the right to require the Supplier to conduct further tests and checks in order to provide the Authority with the necessary assurance that all security and other requirements have been met in respect </w:t>
            </w:r>
          </w:p>
        </w:tc>
      </w:tr>
      <w:tr w:rsidR="00FB34A3" w14:paraId="2DA88955" w14:textId="77777777">
        <w:trPr>
          <w:trHeight w:val="2568"/>
        </w:trPr>
        <w:tc>
          <w:tcPr>
            <w:tcW w:w="2410" w:type="dxa"/>
            <w:tcBorders>
              <w:top w:val="single" w:sz="8" w:space="0" w:color="000000"/>
              <w:left w:val="single" w:sz="8" w:space="0" w:color="000000"/>
              <w:bottom w:val="single" w:sz="8" w:space="0" w:color="000000"/>
              <w:right w:val="single" w:sz="8" w:space="0" w:color="000000"/>
            </w:tcBorders>
          </w:tcPr>
          <w:p w14:paraId="5B01FF20" w14:textId="77777777" w:rsidR="00FB34A3" w:rsidRDefault="00FB34A3"/>
        </w:tc>
        <w:tc>
          <w:tcPr>
            <w:tcW w:w="6239" w:type="dxa"/>
            <w:tcBorders>
              <w:top w:val="single" w:sz="8" w:space="0" w:color="000000"/>
              <w:left w:val="single" w:sz="8" w:space="0" w:color="000000"/>
              <w:bottom w:val="single" w:sz="8" w:space="0" w:color="000000"/>
              <w:right w:val="single" w:sz="8" w:space="0" w:color="000000"/>
            </w:tcBorders>
            <w:vAlign w:val="bottom"/>
          </w:tcPr>
          <w:p w14:paraId="76A54D42" w14:textId="77777777" w:rsidR="00FB34A3" w:rsidRDefault="00617AFD">
            <w:pPr>
              <w:spacing w:after="0" w:line="250" w:lineRule="auto"/>
              <w:ind w:right="112"/>
            </w:pPr>
            <w:r>
              <w:rPr>
                <w:rFonts w:ascii="Arial" w:eastAsia="Arial" w:hAnsi="Arial" w:cs="Arial"/>
              </w:rPr>
              <w:t xml:space="preserve">of any elements of the Services and/or Supplier Solution to be provided by the Supplier and/or any Subcontractor from a Site located outside of the UK. </w:t>
            </w:r>
          </w:p>
          <w:p w14:paraId="3E91C6A0" w14:textId="77777777" w:rsidR="00FB34A3" w:rsidRDefault="00617AFD">
            <w:pPr>
              <w:spacing w:after="0"/>
              <w:ind w:left="360"/>
            </w:pPr>
            <w:r>
              <w:rPr>
                <w:rFonts w:ascii="Arial" w:eastAsia="Arial" w:hAnsi="Arial" w:cs="Arial"/>
              </w:rPr>
              <w:t xml:space="preserve"> </w:t>
            </w:r>
          </w:p>
          <w:p w14:paraId="797DC675" w14:textId="77777777" w:rsidR="00FB34A3" w:rsidRDefault="00617AFD">
            <w:pPr>
              <w:spacing w:after="0" w:line="250" w:lineRule="auto"/>
            </w:pPr>
            <w:r>
              <w:rPr>
                <w:rFonts w:ascii="Arial" w:eastAsia="Arial" w:hAnsi="Arial" w:cs="Arial"/>
                <w:color w:val="202124"/>
              </w:rPr>
              <w:t xml:space="preserve">Please see Schedule 2, the </w:t>
            </w:r>
            <w:r>
              <w:rPr>
                <w:rFonts w:ascii="Arial" w:eastAsia="Arial" w:hAnsi="Arial" w:cs="Arial"/>
                <w:b/>
                <w:color w:val="202124"/>
              </w:rPr>
              <w:t>MDP</w:t>
            </w:r>
            <w:r>
              <w:rPr>
                <w:rFonts w:ascii="Arial" w:eastAsia="Arial" w:hAnsi="Arial" w:cs="Arial"/>
                <w:color w:val="202124"/>
              </w:rPr>
              <w:t xml:space="preserve"> </w:t>
            </w:r>
            <w:r>
              <w:rPr>
                <w:rFonts w:ascii="Arial" w:eastAsia="Arial" w:hAnsi="Arial" w:cs="Arial"/>
                <w:b/>
                <w:color w:val="202124"/>
              </w:rPr>
              <w:t>Security Schedule for Development</w:t>
            </w:r>
            <w:r>
              <w:rPr>
                <w:rFonts w:ascii="Arial" w:eastAsia="Arial" w:hAnsi="Arial" w:cs="Arial"/>
                <w:color w:val="202124"/>
              </w:rPr>
              <w:t xml:space="preserve">. </w:t>
            </w:r>
          </w:p>
          <w:p w14:paraId="69336AA4" w14:textId="77777777" w:rsidR="00FB34A3" w:rsidRDefault="00617AFD">
            <w:pPr>
              <w:spacing w:after="0"/>
            </w:pPr>
            <w:r>
              <w:rPr>
                <w:rFonts w:ascii="Arial" w:eastAsia="Arial" w:hAnsi="Arial" w:cs="Arial"/>
                <w:color w:val="202124"/>
              </w:rPr>
              <w:t xml:space="preserve"> </w:t>
            </w:r>
          </w:p>
          <w:p w14:paraId="748F0465" w14:textId="77777777" w:rsidR="00FB34A3" w:rsidRDefault="00617AFD">
            <w:pPr>
              <w:spacing w:after="0"/>
            </w:pPr>
            <w:r>
              <w:rPr>
                <w:rFonts w:ascii="Arial" w:eastAsia="Arial" w:hAnsi="Arial" w:cs="Arial"/>
                <w:color w:val="202124"/>
              </w:rPr>
              <w:t xml:space="preserve"> </w:t>
            </w:r>
          </w:p>
        </w:tc>
      </w:tr>
    </w:tbl>
    <w:p w14:paraId="35A9586C" w14:textId="77777777" w:rsidR="00FB34A3" w:rsidRDefault="00617AFD">
      <w:pPr>
        <w:pStyle w:val="Heading4"/>
        <w:spacing w:after="143"/>
        <w:ind w:left="869"/>
      </w:pPr>
      <w:r>
        <w:t xml:space="preserve">Call-Off Contract charges and payment  </w:t>
      </w:r>
    </w:p>
    <w:p w14:paraId="3CB1F935" w14:textId="77777777" w:rsidR="00FB34A3" w:rsidRDefault="00617AFD">
      <w:pPr>
        <w:spacing w:after="0" w:line="299" w:lineRule="auto"/>
        <w:ind w:left="862" w:right="514" w:hanging="10"/>
      </w:pPr>
      <w:r>
        <w:rPr>
          <w:rFonts w:ascii="Arial" w:eastAsia="Arial" w:hAnsi="Arial" w:cs="Arial"/>
        </w:rPr>
        <w:t xml:space="preserve">The Call-Off Contract charges and payment details are in the table below. See Schedule 2 for a full breakdown.  </w:t>
      </w:r>
    </w:p>
    <w:p w14:paraId="12B23528" w14:textId="77777777" w:rsidR="00FB34A3" w:rsidRDefault="00617AFD">
      <w:pPr>
        <w:spacing w:after="0"/>
        <w:ind w:left="852"/>
      </w:pPr>
      <w:r>
        <w:rPr>
          <w:rFonts w:ascii="Arial" w:eastAsia="Arial" w:hAnsi="Arial" w:cs="Arial"/>
        </w:rPr>
        <w:t xml:space="preserve"> </w:t>
      </w:r>
    </w:p>
    <w:tbl>
      <w:tblPr>
        <w:tblStyle w:val="TableGrid"/>
        <w:tblW w:w="8649" w:type="dxa"/>
        <w:tblInd w:w="852" w:type="dxa"/>
        <w:tblCellMar>
          <w:top w:w="0" w:type="dxa"/>
          <w:left w:w="106" w:type="dxa"/>
          <w:bottom w:w="182" w:type="dxa"/>
          <w:right w:w="56" w:type="dxa"/>
        </w:tblCellMar>
        <w:tblLook w:val="04A0" w:firstRow="1" w:lastRow="0" w:firstColumn="1" w:lastColumn="0" w:noHBand="0" w:noVBand="1"/>
      </w:tblPr>
      <w:tblGrid>
        <w:gridCol w:w="2504"/>
        <w:gridCol w:w="6145"/>
      </w:tblGrid>
      <w:tr w:rsidR="00FB34A3" w14:paraId="07FD7E78" w14:textId="77777777">
        <w:trPr>
          <w:trHeight w:val="871"/>
        </w:trPr>
        <w:tc>
          <w:tcPr>
            <w:tcW w:w="2504" w:type="dxa"/>
            <w:tcBorders>
              <w:top w:val="single" w:sz="8" w:space="0" w:color="000000"/>
              <w:left w:val="single" w:sz="8" w:space="0" w:color="000000"/>
              <w:bottom w:val="single" w:sz="8" w:space="0" w:color="000000"/>
              <w:right w:val="single" w:sz="8" w:space="0" w:color="000000"/>
            </w:tcBorders>
            <w:vAlign w:val="bottom"/>
          </w:tcPr>
          <w:p w14:paraId="59ADFD45" w14:textId="77777777" w:rsidR="00FB34A3" w:rsidRDefault="00617AFD">
            <w:pPr>
              <w:spacing w:after="0"/>
            </w:pPr>
            <w:r>
              <w:rPr>
                <w:rFonts w:ascii="Arial" w:eastAsia="Arial" w:hAnsi="Arial" w:cs="Arial"/>
                <w:b/>
              </w:rPr>
              <w:t>Payment method</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02DA33AF" w14:textId="77777777" w:rsidR="00FB34A3" w:rsidRDefault="00617AFD">
            <w:pPr>
              <w:spacing w:after="0"/>
              <w:ind w:left="2"/>
            </w:pPr>
            <w:r>
              <w:rPr>
                <w:rFonts w:ascii="Arial" w:eastAsia="Arial" w:hAnsi="Arial" w:cs="Arial"/>
              </w:rPr>
              <w:t xml:space="preserve">The payment method for this Call-Off Contract is BACS. </w:t>
            </w:r>
            <w:r>
              <w:rPr>
                <w:rFonts w:ascii="Arial" w:eastAsia="Arial" w:hAnsi="Arial" w:cs="Arial"/>
                <w:b/>
              </w:rPr>
              <w:t xml:space="preserve"> </w:t>
            </w:r>
          </w:p>
        </w:tc>
      </w:tr>
      <w:tr w:rsidR="00FB34A3" w14:paraId="1163505D" w14:textId="77777777">
        <w:trPr>
          <w:trHeight w:val="1400"/>
        </w:trPr>
        <w:tc>
          <w:tcPr>
            <w:tcW w:w="2504" w:type="dxa"/>
            <w:tcBorders>
              <w:top w:val="single" w:sz="8" w:space="0" w:color="000000"/>
              <w:left w:val="single" w:sz="8" w:space="0" w:color="000000"/>
              <w:bottom w:val="single" w:sz="8" w:space="0" w:color="000000"/>
              <w:right w:val="single" w:sz="8" w:space="0" w:color="000000"/>
            </w:tcBorders>
          </w:tcPr>
          <w:p w14:paraId="22E9766C" w14:textId="77777777" w:rsidR="00FB34A3" w:rsidRDefault="00617AFD">
            <w:pPr>
              <w:spacing w:after="0"/>
            </w:pPr>
            <w:r>
              <w:rPr>
                <w:rFonts w:ascii="Arial" w:eastAsia="Arial" w:hAnsi="Arial" w:cs="Arial"/>
                <w:b/>
              </w:rPr>
              <w:t>Payment profile</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7170D9E0" w14:textId="77777777" w:rsidR="00FB34A3" w:rsidRDefault="00617AFD">
            <w:pPr>
              <w:spacing w:after="0"/>
              <w:ind w:left="2"/>
            </w:pPr>
            <w:r>
              <w:rPr>
                <w:rFonts w:ascii="Arial" w:eastAsia="Arial" w:hAnsi="Arial" w:cs="Arial"/>
              </w:rPr>
              <w:t xml:space="preserve">Invoices will be raised in accordance with the ‘Charging Method’ section, and will be payable 30 days from receipt of a valid invoice.  </w:t>
            </w:r>
          </w:p>
        </w:tc>
      </w:tr>
      <w:tr w:rsidR="00FB34A3" w14:paraId="64C49734" w14:textId="77777777">
        <w:trPr>
          <w:trHeight w:val="1658"/>
        </w:trPr>
        <w:tc>
          <w:tcPr>
            <w:tcW w:w="2504" w:type="dxa"/>
            <w:tcBorders>
              <w:top w:val="single" w:sz="8" w:space="0" w:color="000000"/>
              <w:left w:val="single" w:sz="8" w:space="0" w:color="000000"/>
              <w:bottom w:val="single" w:sz="8" w:space="0" w:color="000000"/>
              <w:right w:val="single" w:sz="8" w:space="0" w:color="000000"/>
            </w:tcBorders>
          </w:tcPr>
          <w:p w14:paraId="2A0EC3E6" w14:textId="77777777" w:rsidR="00FB34A3" w:rsidRDefault="00617AFD">
            <w:pPr>
              <w:spacing w:after="0"/>
            </w:pPr>
            <w:r>
              <w:rPr>
                <w:rFonts w:ascii="Arial" w:eastAsia="Arial" w:hAnsi="Arial" w:cs="Arial"/>
                <w:b/>
              </w:rPr>
              <w:t>Invoice details</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137E064E" w14:textId="77777777" w:rsidR="00FB34A3" w:rsidRDefault="00617AFD">
            <w:pPr>
              <w:spacing w:after="0"/>
              <w:ind w:left="2"/>
            </w:pPr>
            <w:r>
              <w:rPr>
                <w:rFonts w:ascii="Arial" w:eastAsia="Arial" w:hAnsi="Arial" w:cs="Arial"/>
              </w:rPr>
              <w:t xml:space="preserve">The Supplier will issue electronic invoices in arrears and in accordance with the above ‘Charging method’ section of this Order Form. The Buyer will pay the Supplier within 30 days of receipt of a valid undisputed invoice.  </w:t>
            </w:r>
          </w:p>
        </w:tc>
      </w:tr>
      <w:tr w:rsidR="00FB34A3" w14:paraId="4A8E83D5" w14:textId="77777777" w:rsidTr="00617AFD">
        <w:trPr>
          <w:trHeight w:val="2392"/>
        </w:trPr>
        <w:tc>
          <w:tcPr>
            <w:tcW w:w="2504" w:type="dxa"/>
            <w:tcBorders>
              <w:top w:val="single" w:sz="8" w:space="0" w:color="000000"/>
              <w:left w:val="single" w:sz="8" w:space="0" w:color="000000"/>
              <w:bottom w:val="single" w:sz="8" w:space="0" w:color="000000"/>
              <w:right w:val="single" w:sz="8" w:space="0" w:color="000000"/>
            </w:tcBorders>
            <w:vAlign w:val="bottom"/>
          </w:tcPr>
          <w:p w14:paraId="64E9A0EC" w14:textId="77777777" w:rsidR="00FB34A3" w:rsidRDefault="00617AFD">
            <w:pPr>
              <w:spacing w:after="0"/>
            </w:pPr>
            <w:r>
              <w:rPr>
                <w:rFonts w:ascii="Arial" w:eastAsia="Arial" w:hAnsi="Arial" w:cs="Arial"/>
                <w:b/>
              </w:rPr>
              <w:t>Who and where to send invoices to</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71CF6150" w14:textId="77777777" w:rsidR="00617AFD" w:rsidRDefault="00617AFD" w:rsidP="00617AFD">
            <w:r>
              <w:rPr>
                <w:rFonts w:ascii="Arial" w:eastAsia="Arial" w:hAnsi="Arial" w:cs="Arial"/>
              </w:rPr>
              <w:t xml:space="preserve">Invoices should initially be sent to: </w:t>
            </w:r>
          </w:p>
          <w:p w14:paraId="3BD52343" w14:textId="77777777" w:rsidR="00617AFD" w:rsidRDefault="00617AFD" w:rsidP="00617AFD">
            <w:pPr>
              <w:spacing w:line="249" w:lineRule="auto"/>
              <w:ind w:left="2"/>
            </w:pPr>
            <w:r w:rsidRPr="00F82349">
              <w:rPr>
                <w:rFonts w:ascii="Arial" w:eastAsia="Arial" w:hAnsi="Arial" w:cs="Arial"/>
                <w:b/>
                <w:color w:val="auto"/>
              </w:rPr>
              <w:t>Redacted under FOIA section 40, Personal Information</w:t>
            </w:r>
            <w:r w:rsidDel="004C603B">
              <w:rPr>
                <w:rFonts w:ascii="Arial" w:eastAsia="Arial" w:hAnsi="Arial" w:cs="Arial"/>
              </w:rPr>
              <w:t xml:space="preserve"> </w:t>
            </w:r>
            <w:r>
              <w:rPr>
                <w:rFonts w:ascii="Arial" w:eastAsia="Arial" w:hAnsi="Arial" w:cs="Arial"/>
              </w:rPr>
              <w:t xml:space="preserve">(Falcon Cost Controller) </w:t>
            </w:r>
            <w:r w:rsidRPr="00F82349">
              <w:rPr>
                <w:rFonts w:ascii="Arial" w:eastAsia="Arial" w:hAnsi="Arial" w:cs="Arial"/>
                <w:b/>
                <w:color w:val="auto"/>
              </w:rPr>
              <w:t>Redacted under FOIA section 40, Personal Information</w:t>
            </w:r>
            <w:r w:rsidDel="004C603B">
              <w:rPr>
                <w:rFonts w:ascii="Arial" w:eastAsia="Arial" w:hAnsi="Arial" w:cs="Arial"/>
                <w:color w:val="1155CC"/>
                <w:u w:val="single" w:color="1155CC"/>
              </w:rPr>
              <w:t xml:space="preserve"> </w:t>
            </w:r>
            <w:r>
              <w:rPr>
                <w:rFonts w:ascii="Arial" w:eastAsia="Arial" w:hAnsi="Arial" w:cs="Arial"/>
              </w:rPr>
              <w:t xml:space="preserve">for review by the programme. </w:t>
            </w:r>
          </w:p>
          <w:p w14:paraId="7AB69C13" w14:textId="77777777" w:rsidR="00FB34A3" w:rsidRDefault="00617AFD" w:rsidP="00617AFD">
            <w:pPr>
              <w:spacing w:after="0"/>
              <w:ind w:left="2" w:right="296"/>
            </w:pPr>
            <w:r>
              <w:rPr>
                <w:rFonts w:ascii="Arial" w:eastAsia="Arial" w:hAnsi="Arial" w:cs="Arial"/>
              </w:rPr>
              <w:t xml:space="preserve">Following programme invoice review: invoices can then be sent to </w:t>
            </w:r>
            <w:r w:rsidRPr="00F82349">
              <w:rPr>
                <w:rFonts w:ascii="Arial" w:eastAsia="Arial" w:hAnsi="Arial" w:cs="Arial"/>
                <w:b/>
                <w:color w:val="auto"/>
              </w:rPr>
              <w:t>Redacted under FOIA section 40, Personal Information</w:t>
            </w:r>
          </w:p>
        </w:tc>
      </w:tr>
      <w:tr w:rsidR="00FB34A3" w14:paraId="250729E0" w14:textId="77777777">
        <w:trPr>
          <w:trHeight w:val="1921"/>
        </w:trPr>
        <w:tc>
          <w:tcPr>
            <w:tcW w:w="2504" w:type="dxa"/>
            <w:tcBorders>
              <w:top w:val="single" w:sz="8" w:space="0" w:color="000000"/>
              <w:left w:val="single" w:sz="8" w:space="0" w:color="000000"/>
              <w:bottom w:val="single" w:sz="8" w:space="0" w:color="000000"/>
              <w:right w:val="single" w:sz="8" w:space="0" w:color="000000"/>
            </w:tcBorders>
            <w:vAlign w:val="bottom"/>
          </w:tcPr>
          <w:p w14:paraId="586450D4" w14:textId="77777777" w:rsidR="00FB34A3" w:rsidRDefault="00617AFD">
            <w:pPr>
              <w:spacing w:after="0"/>
            </w:pPr>
            <w:r>
              <w:rPr>
                <w:rFonts w:ascii="Arial" w:eastAsia="Arial" w:hAnsi="Arial" w:cs="Arial"/>
                <w:b/>
              </w:rPr>
              <w:t>Invoice information required</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1B7DB5AD" w14:textId="77777777" w:rsidR="00FB34A3" w:rsidRDefault="00617AFD">
            <w:pPr>
              <w:spacing w:after="0" w:line="248" w:lineRule="auto"/>
              <w:ind w:left="2" w:right="59"/>
              <w:jc w:val="both"/>
            </w:pPr>
            <w:r>
              <w:rPr>
                <w:rFonts w:ascii="Arial" w:eastAsia="Arial" w:hAnsi="Arial" w:cs="Arial"/>
              </w:rPr>
              <w:t xml:space="preserve">The invoice must include the relevant Purchase Order (PO) and a summary of the deliverable for the successfully completed milestones i.e. the details for what has been accomplished, and signed off by the CO ICF function. </w:t>
            </w:r>
          </w:p>
          <w:p w14:paraId="40AF6D76" w14:textId="77777777" w:rsidR="00FB34A3" w:rsidRDefault="00617AFD">
            <w:pPr>
              <w:spacing w:after="0"/>
              <w:ind w:left="2"/>
            </w:pPr>
            <w:r>
              <w:rPr>
                <w:rFonts w:ascii="Arial" w:eastAsia="Arial" w:hAnsi="Arial" w:cs="Arial"/>
              </w:rPr>
              <w:t xml:space="preserve"> </w:t>
            </w:r>
          </w:p>
        </w:tc>
      </w:tr>
      <w:tr w:rsidR="00FB34A3" w14:paraId="4D53723D" w14:textId="77777777">
        <w:trPr>
          <w:trHeight w:val="1397"/>
        </w:trPr>
        <w:tc>
          <w:tcPr>
            <w:tcW w:w="2504" w:type="dxa"/>
            <w:tcBorders>
              <w:top w:val="single" w:sz="8" w:space="0" w:color="000000"/>
              <w:left w:val="single" w:sz="8" w:space="0" w:color="000000"/>
              <w:bottom w:val="single" w:sz="8" w:space="0" w:color="000000"/>
              <w:right w:val="single" w:sz="8" w:space="0" w:color="000000"/>
            </w:tcBorders>
            <w:vAlign w:val="bottom"/>
          </w:tcPr>
          <w:p w14:paraId="1EDE4055" w14:textId="77777777" w:rsidR="00FB34A3" w:rsidRDefault="00617AFD">
            <w:pPr>
              <w:spacing w:after="0"/>
            </w:pPr>
            <w:r>
              <w:rPr>
                <w:rFonts w:ascii="Arial" w:eastAsia="Arial" w:hAnsi="Arial" w:cs="Arial"/>
                <w:b/>
              </w:rPr>
              <w:lastRenderedPageBreak/>
              <w:t>Invoice frequency</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4F56BB12" w14:textId="77777777" w:rsidR="00FB34A3" w:rsidRDefault="00617AFD">
            <w:pPr>
              <w:spacing w:after="0"/>
              <w:ind w:left="2"/>
            </w:pPr>
            <w:r>
              <w:rPr>
                <w:rFonts w:ascii="Arial" w:eastAsia="Arial" w:hAnsi="Arial" w:cs="Arial"/>
              </w:rPr>
              <w:t xml:space="preserve">On the completion of project milestones (or sub milestones, as applicable) more particularly described in the above ‘Charging method’ section of this Order Form.  </w:t>
            </w:r>
          </w:p>
        </w:tc>
      </w:tr>
      <w:tr w:rsidR="00FB34A3" w14:paraId="3BC733C2" w14:textId="77777777">
        <w:trPr>
          <w:trHeight w:val="1145"/>
        </w:trPr>
        <w:tc>
          <w:tcPr>
            <w:tcW w:w="2504" w:type="dxa"/>
            <w:tcBorders>
              <w:top w:val="single" w:sz="8" w:space="0" w:color="000000"/>
              <w:left w:val="single" w:sz="8" w:space="0" w:color="000000"/>
              <w:bottom w:val="single" w:sz="8" w:space="0" w:color="000000"/>
              <w:right w:val="single" w:sz="8" w:space="0" w:color="000000"/>
            </w:tcBorders>
            <w:vAlign w:val="bottom"/>
          </w:tcPr>
          <w:p w14:paraId="155259B1" w14:textId="77777777" w:rsidR="00FB34A3" w:rsidRDefault="00617AFD">
            <w:pPr>
              <w:spacing w:after="0"/>
            </w:pPr>
            <w:r>
              <w:rPr>
                <w:rFonts w:ascii="Arial" w:eastAsia="Arial" w:hAnsi="Arial" w:cs="Arial"/>
                <w:b/>
              </w:rPr>
              <w:t>Call-Off Contract value</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13479260" w14:textId="77777777" w:rsidR="00FB34A3" w:rsidRDefault="00617AFD">
            <w:pPr>
              <w:spacing w:after="0"/>
              <w:ind w:left="2"/>
            </w:pPr>
            <w:r>
              <w:rPr>
                <w:rFonts w:ascii="Arial" w:eastAsia="Arial" w:hAnsi="Arial" w:cs="Arial"/>
              </w:rPr>
              <w:t xml:space="preserve">As described in the other above Call-Off Contract value section of this Order Form.  </w:t>
            </w:r>
          </w:p>
        </w:tc>
      </w:tr>
      <w:tr w:rsidR="00FB34A3" w14:paraId="4ABA51E0" w14:textId="77777777">
        <w:trPr>
          <w:trHeight w:val="1133"/>
        </w:trPr>
        <w:tc>
          <w:tcPr>
            <w:tcW w:w="2504" w:type="dxa"/>
            <w:tcBorders>
              <w:top w:val="single" w:sz="8" w:space="0" w:color="000000"/>
              <w:left w:val="single" w:sz="8" w:space="0" w:color="000000"/>
              <w:bottom w:val="single" w:sz="8" w:space="0" w:color="000000"/>
              <w:right w:val="single" w:sz="8" w:space="0" w:color="000000"/>
            </w:tcBorders>
            <w:vAlign w:val="bottom"/>
          </w:tcPr>
          <w:p w14:paraId="64196CDF" w14:textId="77777777" w:rsidR="00FB34A3" w:rsidRDefault="00617AFD">
            <w:pPr>
              <w:spacing w:after="0"/>
            </w:pPr>
            <w:r>
              <w:rPr>
                <w:rFonts w:ascii="Arial" w:eastAsia="Arial" w:hAnsi="Arial" w:cs="Arial"/>
                <w:b/>
              </w:rPr>
              <w:t>Call-Off Contract charges</w:t>
            </w:r>
            <w:r>
              <w:rPr>
                <w:rFonts w:ascii="Arial" w:eastAsia="Arial" w:hAnsi="Arial" w:cs="Arial"/>
              </w:rPr>
              <w:t xml:space="preserve">  </w:t>
            </w:r>
          </w:p>
        </w:tc>
        <w:tc>
          <w:tcPr>
            <w:tcW w:w="6145" w:type="dxa"/>
            <w:tcBorders>
              <w:top w:val="single" w:sz="8" w:space="0" w:color="000000"/>
              <w:left w:val="single" w:sz="8" w:space="0" w:color="000000"/>
              <w:bottom w:val="single" w:sz="8" w:space="0" w:color="000000"/>
              <w:right w:val="single" w:sz="8" w:space="0" w:color="000000"/>
            </w:tcBorders>
            <w:vAlign w:val="bottom"/>
          </w:tcPr>
          <w:p w14:paraId="3E728738" w14:textId="77777777" w:rsidR="00FB34A3" w:rsidRDefault="00617AFD">
            <w:pPr>
              <w:spacing w:after="0"/>
              <w:ind w:left="2" w:right="2168"/>
            </w:pPr>
            <w:r>
              <w:rPr>
                <w:rFonts w:ascii="Arial" w:eastAsia="Arial" w:hAnsi="Arial" w:cs="Arial"/>
              </w:rPr>
              <w:t xml:space="preserve">The breakdown of the Charges </w:t>
            </w:r>
            <w:proofErr w:type="gramStart"/>
            <w:r>
              <w:rPr>
                <w:rFonts w:ascii="Arial" w:eastAsia="Arial" w:hAnsi="Arial" w:cs="Arial"/>
              </w:rPr>
              <w:t xml:space="preserve">is  </w:t>
            </w:r>
            <w:r>
              <w:rPr>
                <w:rFonts w:ascii="Arial" w:eastAsia="Arial" w:hAnsi="Arial" w:cs="Arial"/>
                <w:b/>
              </w:rPr>
              <w:t>See</w:t>
            </w:r>
            <w:proofErr w:type="gramEnd"/>
            <w:r>
              <w:rPr>
                <w:rFonts w:ascii="Arial" w:eastAsia="Arial" w:hAnsi="Arial" w:cs="Arial"/>
                <w:b/>
              </w:rPr>
              <w:t xml:space="preserve"> Call-Off Schedule 2 </w:t>
            </w:r>
          </w:p>
        </w:tc>
      </w:tr>
    </w:tbl>
    <w:p w14:paraId="68E3D2BE" w14:textId="77777777" w:rsidR="00FB34A3" w:rsidRDefault="00617AFD">
      <w:pPr>
        <w:spacing w:after="42"/>
        <w:ind w:right="4719"/>
        <w:jc w:val="center"/>
      </w:pPr>
      <w:r>
        <w:rPr>
          <w:rFonts w:ascii="Arial" w:eastAsia="Arial" w:hAnsi="Arial" w:cs="Arial"/>
          <w:color w:val="434343"/>
          <w:sz w:val="28"/>
        </w:rPr>
        <w:t xml:space="preserve"> </w:t>
      </w:r>
    </w:p>
    <w:p w14:paraId="0718B119" w14:textId="77777777" w:rsidR="00FB34A3" w:rsidRDefault="00617AFD">
      <w:pPr>
        <w:pStyle w:val="Heading4"/>
        <w:spacing w:after="0"/>
        <w:ind w:left="869"/>
      </w:pPr>
      <w:r>
        <w:t xml:space="preserve">Additional Buyer terms  </w:t>
      </w:r>
    </w:p>
    <w:tbl>
      <w:tblPr>
        <w:tblStyle w:val="TableGrid"/>
        <w:tblW w:w="8649" w:type="dxa"/>
        <w:tblInd w:w="852" w:type="dxa"/>
        <w:tblCellMar>
          <w:top w:w="439" w:type="dxa"/>
          <w:left w:w="106" w:type="dxa"/>
          <w:bottom w:w="189" w:type="dxa"/>
          <w:right w:w="21" w:type="dxa"/>
        </w:tblCellMar>
        <w:tblLook w:val="04A0" w:firstRow="1" w:lastRow="0" w:firstColumn="1" w:lastColumn="0" w:noHBand="0" w:noVBand="1"/>
      </w:tblPr>
      <w:tblGrid>
        <w:gridCol w:w="2624"/>
        <w:gridCol w:w="6025"/>
      </w:tblGrid>
      <w:tr w:rsidR="00FB34A3" w14:paraId="26AF40D4" w14:textId="77777777">
        <w:trPr>
          <w:trHeight w:val="6519"/>
        </w:trPr>
        <w:tc>
          <w:tcPr>
            <w:tcW w:w="2624" w:type="dxa"/>
            <w:tcBorders>
              <w:top w:val="single" w:sz="8" w:space="0" w:color="000000"/>
              <w:left w:val="single" w:sz="8" w:space="0" w:color="000000"/>
              <w:bottom w:val="single" w:sz="8" w:space="0" w:color="000000"/>
              <w:right w:val="single" w:sz="8" w:space="0" w:color="000000"/>
            </w:tcBorders>
          </w:tcPr>
          <w:p w14:paraId="594EB90A" w14:textId="77777777" w:rsidR="00FB34A3" w:rsidRDefault="00617AFD">
            <w:pPr>
              <w:spacing w:after="0"/>
            </w:pPr>
            <w:r>
              <w:rPr>
                <w:rFonts w:ascii="Arial" w:eastAsia="Arial" w:hAnsi="Arial" w:cs="Arial"/>
                <w:b/>
              </w:rPr>
              <w:t>Performance of the</w:t>
            </w:r>
            <w:r>
              <w:rPr>
                <w:rFonts w:ascii="Arial" w:eastAsia="Arial" w:hAnsi="Arial" w:cs="Arial"/>
              </w:rPr>
              <w:t xml:space="preserve"> </w:t>
            </w:r>
            <w:r>
              <w:rPr>
                <w:rFonts w:ascii="Arial" w:eastAsia="Arial" w:hAnsi="Arial" w:cs="Arial"/>
                <w:b/>
              </w:rPr>
              <w:t>Service</w:t>
            </w:r>
            <w:r>
              <w:rPr>
                <w:rFonts w:ascii="Arial" w:eastAsia="Arial" w:hAnsi="Arial" w:cs="Arial"/>
              </w:rPr>
              <w:t xml:space="preserve">  </w:t>
            </w:r>
          </w:p>
        </w:tc>
        <w:tc>
          <w:tcPr>
            <w:tcW w:w="6025" w:type="dxa"/>
            <w:tcBorders>
              <w:top w:val="single" w:sz="8" w:space="0" w:color="000000"/>
              <w:left w:val="single" w:sz="8" w:space="0" w:color="000000"/>
              <w:bottom w:val="single" w:sz="8" w:space="0" w:color="000000"/>
              <w:right w:val="single" w:sz="8" w:space="0" w:color="000000"/>
            </w:tcBorders>
            <w:vAlign w:val="bottom"/>
          </w:tcPr>
          <w:p w14:paraId="3C1D8DDF" w14:textId="77777777" w:rsidR="00FB34A3" w:rsidRDefault="00617AFD">
            <w:pPr>
              <w:spacing w:after="268" w:line="276" w:lineRule="auto"/>
              <w:ind w:left="2"/>
            </w:pPr>
            <w:r>
              <w:rPr>
                <w:rFonts w:ascii="Arial" w:eastAsia="Arial" w:hAnsi="Arial" w:cs="Arial"/>
              </w:rPr>
              <w:t xml:space="preserve">This Call-Off Contract will include (without limitation) the following Implementation Plan, exit and offboarding plans and milestones:  </w:t>
            </w:r>
          </w:p>
          <w:p w14:paraId="54D88AAA" w14:textId="77777777" w:rsidR="00FB34A3" w:rsidRDefault="00617AFD" w:rsidP="00337949">
            <w:pPr>
              <w:numPr>
                <w:ilvl w:val="0"/>
                <w:numId w:val="42"/>
              </w:numPr>
              <w:spacing w:after="58" w:line="252" w:lineRule="auto"/>
              <w:ind w:right="61" w:hanging="672"/>
              <w:jc w:val="both"/>
            </w:pPr>
            <w:r>
              <w:rPr>
                <w:rFonts w:ascii="Arial" w:eastAsia="Arial" w:hAnsi="Arial" w:cs="Arial"/>
              </w:rPr>
              <w:t xml:space="preserve">Mobilisation phase to commence on the contract Start Date and be delivered in preparation for Discovery four (4) weeks after the Start Date. </w:t>
            </w:r>
          </w:p>
          <w:p w14:paraId="124C6FC1" w14:textId="77777777" w:rsidR="00FB34A3" w:rsidRDefault="00617AFD" w:rsidP="00337949">
            <w:pPr>
              <w:numPr>
                <w:ilvl w:val="0"/>
                <w:numId w:val="42"/>
              </w:numPr>
              <w:spacing w:after="58" w:line="253" w:lineRule="auto"/>
              <w:ind w:right="61" w:hanging="672"/>
              <w:jc w:val="both"/>
            </w:pPr>
            <w:r>
              <w:rPr>
                <w:rFonts w:ascii="Arial" w:eastAsia="Arial" w:hAnsi="Arial" w:cs="Arial"/>
              </w:rPr>
              <w:t xml:space="preserve">Discovery phase Implementation Plan to be delivered no later than four (4) weeks after the end of the Mobilisation phase (as per milestone D1 of the CO Statement of Requirement) </w:t>
            </w:r>
          </w:p>
          <w:p w14:paraId="19680A58" w14:textId="77777777" w:rsidR="00FB34A3" w:rsidRDefault="00617AFD" w:rsidP="00337949">
            <w:pPr>
              <w:numPr>
                <w:ilvl w:val="0"/>
                <w:numId w:val="42"/>
              </w:numPr>
              <w:spacing w:after="0" w:line="254" w:lineRule="auto"/>
              <w:ind w:right="61" w:hanging="672"/>
              <w:jc w:val="both"/>
            </w:pPr>
            <w:r>
              <w:rPr>
                <w:rFonts w:ascii="Arial" w:eastAsia="Arial" w:hAnsi="Arial" w:cs="Arial"/>
              </w:rPr>
              <w:t xml:space="preserve">Exit and Offboarding plans to be delivered 8 (eight) weeks after Mobilisation </w:t>
            </w:r>
          </w:p>
          <w:p w14:paraId="47619388" w14:textId="77777777" w:rsidR="00FB34A3" w:rsidRDefault="00617AFD" w:rsidP="00337949">
            <w:pPr>
              <w:numPr>
                <w:ilvl w:val="0"/>
                <w:numId w:val="42"/>
              </w:numPr>
              <w:spacing w:after="57" w:line="253" w:lineRule="auto"/>
              <w:ind w:right="61" w:hanging="672"/>
              <w:jc w:val="both"/>
            </w:pPr>
            <w:r>
              <w:rPr>
                <w:rFonts w:ascii="Arial" w:eastAsia="Arial" w:hAnsi="Arial" w:cs="Arial"/>
              </w:rPr>
              <w:t xml:space="preserve">Setup and Migration phase Implementation Plan to be delivered no later than 4 (four) weeks after completion of the Discovery phase (as per milestone D3 of the CO Statement of Requirement) </w:t>
            </w:r>
          </w:p>
          <w:p w14:paraId="05659FC7" w14:textId="77777777" w:rsidR="00FB34A3" w:rsidRDefault="00617AFD" w:rsidP="00337949">
            <w:pPr>
              <w:numPr>
                <w:ilvl w:val="0"/>
                <w:numId w:val="42"/>
              </w:numPr>
              <w:spacing w:after="0"/>
              <w:ind w:right="61" w:hanging="672"/>
              <w:jc w:val="both"/>
            </w:pPr>
            <w:r>
              <w:rPr>
                <w:rFonts w:ascii="Arial" w:eastAsia="Arial" w:hAnsi="Arial" w:cs="Arial"/>
              </w:rPr>
              <w:t xml:space="preserve">Security Management Plan (SMP) to be delivered no later than 4 (four) weeks after completion of the Discovery phase (as per milestone D4 of the CO Statement of Requirement) </w:t>
            </w:r>
          </w:p>
        </w:tc>
      </w:tr>
      <w:tr w:rsidR="00FB34A3" w14:paraId="613959F4" w14:textId="77777777">
        <w:trPr>
          <w:trHeight w:val="1018"/>
        </w:trPr>
        <w:tc>
          <w:tcPr>
            <w:tcW w:w="2624" w:type="dxa"/>
            <w:tcBorders>
              <w:top w:val="single" w:sz="8" w:space="0" w:color="000000"/>
              <w:left w:val="single" w:sz="8" w:space="0" w:color="000000"/>
              <w:bottom w:val="single" w:sz="8" w:space="0" w:color="000000"/>
              <w:right w:val="single" w:sz="8" w:space="0" w:color="000000"/>
            </w:tcBorders>
            <w:vAlign w:val="bottom"/>
          </w:tcPr>
          <w:p w14:paraId="2C56CCF3" w14:textId="77777777" w:rsidR="00FB34A3" w:rsidRDefault="00617AFD">
            <w:pPr>
              <w:spacing w:after="0"/>
            </w:pPr>
            <w:r>
              <w:rPr>
                <w:rFonts w:ascii="Arial" w:eastAsia="Arial" w:hAnsi="Arial" w:cs="Arial"/>
                <w:b/>
              </w:rPr>
              <w:t>Guarantee</w:t>
            </w:r>
            <w:r>
              <w:rPr>
                <w:rFonts w:ascii="Arial" w:eastAsia="Arial" w:hAnsi="Arial" w:cs="Arial"/>
              </w:rPr>
              <w:t xml:space="preserve">  </w:t>
            </w:r>
          </w:p>
        </w:tc>
        <w:tc>
          <w:tcPr>
            <w:tcW w:w="6025" w:type="dxa"/>
            <w:tcBorders>
              <w:top w:val="single" w:sz="8" w:space="0" w:color="000000"/>
              <w:left w:val="single" w:sz="8" w:space="0" w:color="000000"/>
              <w:bottom w:val="single" w:sz="8" w:space="0" w:color="000000"/>
              <w:right w:val="single" w:sz="8" w:space="0" w:color="000000"/>
            </w:tcBorders>
            <w:vAlign w:val="bottom"/>
          </w:tcPr>
          <w:p w14:paraId="19014824" w14:textId="77777777" w:rsidR="00FB34A3" w:rsidRDefault="00617AFD">
            <w:pPr>
              <w:spacing w:after="0"/>
              <w:ind w:left="2"/>
            </w:pPr>
            <w:r>
              <w:rPr>
                <w:rFonts w:ascii="Arial" w:eastAsia="Arial" w:hAnsi="Arial" w:cs="Arial"/>
              </w:rPr>
              <w:t xml:space="preserve">Not applicable.   </w:t>
            </w:r>
          </w:p>
        </w:tc>
      </w:tr>
      <w:tr w:rsidR="00FB34A3" w14:paraId="31D2A31D" w14:textId="77777777">
        <w:trPr>
          <w:trHeight w:val="1138"/>
        </w:trPr>
        <w:tc>
          <w:tcPr>
            <w:tcW w:w="2624" w:type="dxa"/>
            <w:tcBorders>
              <w:top w:val="single" w:sz="8" w:space="0" w:color="000000"/>
              <w:left w:val="single" w:sz="8" w:space="0" w:color="000000"/>
              <w:bottom w:val="single" w:sz="8" w:space="0" w:color="000000"/>
              <w:right w:val="single" w:sz="8" w:space="0" w:color="000000"/>
            </w:tcBorders>
            <w:vAlign w:val="bottom"/>
          </w:tcPr>
          <w:p w14:paraId="703CCD6A" w14:textId="77777777" w:rsidR="00FB34A3" w:rsidRDefault="00617AFD">
            <w:pPr>
              <w:spacing w:after="0"/>
            </w:pPr>
            <w:r>
              <w:rPr>
                <w:rFonts w:ascii="Arial" w:eastAsia="Arial" w:hAnsi="Arial" w:cs="Arial"/>
                <w:b/>
              </w:rPr>
              <w:lastRenderedPageBreak/>
              <w:t>Warranties, representations</w:t>
            </w:r>
            <w:r>
              <w:rPr>
                <w:rFonts w:ascii="Arial" w:eastAsia="Arial" w:hAnsi="Arial" w:cs="Arial"/>
              </w:rPr>
              <w:t xml:space="preserve">  </w:t>
            </w:r>
          </w:p>
        </w:tc>
        <w:tc>
          <w:tcPr>
            <w:tcW w:w="6025" w:type="dxa"/>
            <w:tcBorders>
              <w:top w:val="single" w:sz="8" w:space="0" w:color="000000"/>
              <w:left w:val="single" w:sz="8" w:space="0" w:color="000000"/>
              <w:bottom w:val="single" w:sz="8" w:space="0" w:color="000000"/>
              <w:right w:val="single" w:sz="8" w:space="0" w:color="000000"/>
            </w:tcBorders>
            <w:vAlign w:val="bottom"/>
          </w:tcPr>
          <w:p w14:paraId="67A14B4C" w14:textId="77777777" w:rsidR="00FB34A3" w:rsidRDefault="00617AFD">
            <w:pPr>
              <w:spacing w:after="0"/>
              <w:ind w:left="2"/>
            </w:pPr>
            <w:r>
              <w:rPr>
                <w:rFonts w:ascii="Arial" w:eastAsia="Arial" w:hAnsi="Arial" w:cs="Arial"/>
              </w:rPr>
              <w:t xml:space="preserve">Only to the extent set out in the Framework Agreement, including (without limitation) clause 2.3. </w:t>
            </w:r>
          </w:p>
        </w:tc>
      </w:tr>
      <w:tr w:rsidR="00FB34A3" w14:paraId="5D1E2A8C" w14:textId="77777777">
        <w:trPr>
          <w:trHeight w:val="1661"/>
        </w:trPr>
        <w:tc>
          <w:tcPr>
            <w:tcW w:w="2624" w:type="dxa"/>
            <w:tcBorders>
              <w:top w:val="single" w:sz="8" w:space="0" w:color="000000"/>
              <w:left w:val="single" w:sz="8" w:space="0" w:color="000000"/>
              <w:bottom w:val="single" w:sz="8" w:space="0" w:color="000000"/>
              <w:right w:val="single" w:sz="8" w:space="0" w:color="000000"/>
            </w:tcBorders>
            <w:vAlign w:val="bottom"/>
          </w:tcPr>
          <w:p w14:paraId="78C856B7" w14:textId="77777777" w:rsidR="00FB34A3" w:rsidRDefault="00617AFD">
            <w:pPr>
              <w:spacing w:after="0"/>
            </w:pPr>
            <w:r>
              <w:rPr>
                <w:rFonts w:ascii="Arial" w:eastAsia="Arial" w:hAnsi="Arial" w:cs="Arial"/>
                <w:b/>
              </w:rPr>
              <w:t>Supplemental requirements in addition to the Call-Off</w:t>
            </w:r>
            <w:r>
              <w:rPr>
                <w:rFonts w:ascii="Arial" w:eastAsia="Arial" w:hAnsi="Arial" w:cs="Arial"/>
              </w:rPr>
              <w:t xml:space="preserve"> </w:t>
            </w:r>
            <w:r>
              <w:rPr>
                <w:rFonts w:ascii="Arial" w:eastAsia="Arial" w:hAnsi="Arial" w:cs="Arial"/>
                <w:b/>
              </w:rPr>
              <w:t>terms</w:t>
            </w:r>
            <w:r>
              <w:rPr>
                <w:rFonts w:ascii="Arial" w:eastAsia="Arial" w:hAnsi="Arial" w:cs="Arial"/>
              </w:rPr>
              <w:t xml:space="preserve">  </w:t>
            </w:r>
          </w:p>
        </w:tc>
        <w:tc>
          <w:tcPr>
            <w:tcW w:w="6025" w:type="dxa"/>
            <w:tcBorders>
              <w:top w:val="single" w:sz="8" w:space="0" w:color="000000"/>
              <w:left w:val="single" w:sz="8" w:space="0" w:color="000000"/>
              <w:bottom w:val="single" w:sz="8" w:space="0" w:color="000000"/>
              <w:right w:val="single" w:sz="8" w:space="0" w:color="000000"/>
            </w:tcBorders>
          </w:tcPr>
          <w:p w14:paraId="38B399C0" w14:textId="77777777" w:rsidR="00FB34A3" w:rsidRDefault="00617AFD">
            <w:pPr>
              <w:spacing w:after="0"/>
              <w:ind w:left="2"/>
            </w:pPr>
            <w:r>
              <w:rPr>
                <w:rFonts w:ascii="Arial" w:eastAsia="Arial" w:hAnsi="Arial" w:cs="Arial"/>
              </w:rPr>
              <w:t xml:space="preserve">Not applicable. </w:t>
            </w:r>
          </w:p>
        </w:tc>
      </w:tr>
    </w:tbl>
    <w:p w14:paraId="695327DB" w14:textId="77777777" w:rsidR="00FB34A3" w:rsidRDefault="00FB34A3">
      <w:pPr>
        <w:spacing w:after="0"/>
        <w:ind w:left="-588" w:right="1466"/>
      </w:pPr>
    </w:p>
    <w:tbl>
      <w:tblPr>
        <w:tblStyle w:val="TableGrid"/>
        <w:tblW w:w="8649" w:type="dxa"/>
        <w:tblInd w:w="852" w:type="dxa"/>
        <w:tblCellMar>
          <w:top w:w="0" w:type="dxa"/>
          <w:left w:w="106" w:type="dxa"/>
          <w:bottom w:w="189" w:type="dxa"/>
          <w:right w:w="0" w:type="dxa"/>
        </w:tblCellMar>
        <w:tblLook w:val="04A0" w:firstRow="1" w:lastRow="0" w:firstColumn="1" w:lastColumn="0" w:noHBand="0" w:noVBand="1"/>
      </w:tblPr>
      <w:tblGrid>
        <w:gridCol w:w="2624"/>
        <w:gridCol w:w="6025"/>
      </w:tblGrid>
      <w:tr w:rsidR="00FB34A3" w14:paraId="5B554387" w14:textId="77777777">
        <w:trPr>
          <w:trHeight w:val="874"/>
        </w:trPr>
        <w:tc>
          <w:tcPr>
            <w:tcW w:w="2624" w:type="dxa"/>
            <w:tcBorders>
              <w:top w:val="single" w:sz="8" w:space="0" w:color="000000"/>
              <w:left w:val="single" w:sz="8" w:space="0" w:color="000000"/>
              <w:bottom w:val="single" w:sz="8" w:space="0" w:color="000000"/>
              <w:right w:val="single" w:sz="8" w:space="0" w:color="000000"/>
            </w:tcBorders>
            <w:vAlign w:val="bottom"/>
          </w:tcPr>
          <w:p w14:paraId="362CE516" w14:textId="77777777" w:rsidR="00FB34A3" w:rsidRDefault="00617AFD">
            <w:pPr>
              <w:spacing w:after="0"/>
            </w:pPr>
            <w:r>
              <w:rPr>
                <w:rFonts w:ascii="Arial" w:eastAsia="Arial" w:hAnsi="Arial" w:cs="Arial"/>
                <w:b/>
              </w:rPr>
              <w:t>Alternative clauses</w:t>
            </w:r>
            <w:r>
              <w:rPr>
                <w:rFonts w:ascii="Arial" w:eastAsia="Arial" w:hAnsi="Arial" w:cs="Arial"/>
              </w:rPr>
              <w:t xml:space="preserve">  </w:t>
            </w:r>
          </w:p>
        </w:tc>
        <w:tc>
          <w:tcPr>
            <w:tcW w:w="6025" w:type="dxa"/>
            <w:tcBorders>
              <w:top w:val="single" w:sz="8" w:space="0" w:color="000000"/>
              <w:left w:val="single" w:sz="8" w:space="0" w:color="000000"/>
              <w:bottom w:val="single" w:sz="8" w:space="0" w:color="000000"/>
              <w:right w:val="single" w:sz="8" w:space="0" w:color="000000"/>
            </w:tcBorders>
            <w:vAlign w:val="bottom"/>
          </w:tcPr>
          <w:p w14:paraId="735D3F60" w14:textId="77777777" w:rsidR="00FB34A3" w:rsidRDefault="00617AFD">
            <w:pPr>
              <w:spacing w:after="0"/>
              <w:ind w:left="2"/>
            </w:pPr>
            <w:r>
              <w:rPr>
                <w:rFonts w:ascii="Arial" w:eastAsia="Arial" w:hAnsi="Arial" w:cs="Arial"/>
              </w:rPr>
              <w:t xml:space="preserve">Not applicable. </w:t>
            </w:r>
          </w:p>
        </w:tc>
      </w:tr>
      <w:tr w:rsidR="00FB34A3" w14:paraId="2733D2F0" w14:textId="77777777">
        <w:trPr>
          <w:trHeight w:val="12426"/>
        </w:trPr>
        <w:tc>
          <w:tcPr>
            <w:tcW w:w="2624" w:type="dxa"/>
            <w:tcBorders>
              <w:top w:val="single" w:sz="8" w:space="0" w:color="000000"/>
              <w:left w:val="single" w:sz="8" w:space="0" w:color="000000"/>
              <w:bottom w:val="single" w:sz="8" w:space="0" w:color="000000"/>
              <w:right w:val="single" w:sz="8" w:space="0" w:color="000000"/>
            </w:tcBorders>
            <w:vAlign w:val="bottom"/>
          </w:tcPr>
          <w:p w14:paraId="710C8368" w14:textId="77777777" w:rsidR="00FB34A3" w:rsidRDefault="00617AFD">
            <w:pPr>
              <w:spacing w:after="2" w:line="272" w:lineRule="auto"/>
            </w:pPr>
            <w:r>
              <w:rPr>
                <w:rFonts w:ascii="Arial" w:eastAsia="Arial" w:hAnsi="Arial" w:cs="Arial"/>
                <w:b/>
              </w:rPr>
              <w:lastRenderedPageBreak/>
              <w:t xml:space="preserve">Buyer </w:t>
            </w:r>
            <w:proofErr w:type="gramStart"/>
            <w:r>
              <w:rPr>
                <w:rFonts w:ascii="Arial" w:eastAsia="Arial" w:hAnsi="Arial" w:cs="Arial"/>
                <w:b/>
              </w:rPr>
              <w:t xml:space="preserve">specific </w:t>
            </w:r>
            <w:r>
              <w:rPr>
                <w:rFonts w:ascii="Arial" w:eastAsia="Arial" w:hAnsi="Arial" w:cs="Arial"/>
              </w:rPr>
              <w:t xml:space="preserve"> </w:t>
            </w:r>
            <w:r>
              <w:rPr>
                <w:rFonts w:ascii="Arial" w:eastAsia="Arial" w:hAnsi="Arial" w:cs="Arial"/>
                <w:b/>
              </w:rPr>
              <w:t>amendments</w:t>
            </w:r>
            <w:proofErr w:type="gramEnd"/>
            <w:r>
              <w:rPr>
                <w:rFonts w:ascii="Arial" w:eastAsia="Arial" w:hAnsi="Arial" w:cs="Arial"/>
              </w:rPr>
              <w:t xml:space="preserve">  </w:t>
            </w:r>
          </w:p>
          <w:p w14:paraId="081A262B" w14:textId="77777777" w:rsidR="00FB34A3" w:rsidRDefault="00617AFD">
            <w:pPr>
              <w:spacing w:after="0"/>
            </w:pPr>
            <w:r>
              <w:rPr>
                <w:rFonts w:ascii="Arial" w:eastAsia="Arial" w:hAnsi="Arial" w:cs="Arial"/>
                <w:b/>
              </w:rPr>
              <w:t>to/refinements of the Call-Off Contract terms</w:t>
            </w:r>
            <w:r>
              <w:rPr>
                <w:rFonts w:ascii="Arial" w:eastAsia="Arial" w:hAnsi="Arial" w:cs="Arial"/>
              </w:rPr>
              <w:t xml:space="preserve">  </w:t>
            </w:r>
          </w:p>
        </w:tc>
        <w:tc>
          <w:tcPr>
            <w:tcW w:w="6025" w:type="dxa"/>
            <w:tcBorders>
              <w:top w:val="single" w:sz="8" w:space="0" w:color="000000"/>
              <w:left w:val="single" w:sz="8" w:space="0" w:color="000000"/>
              <w:bottom w:val="single" w:sz="8" w:space="0" w:color="000000"/>
              <w:right w:val="single" w:sz="8" w:space="0" w:color="000000"/>
            </w:tcBorders>
            <w:vAlign w:val="bottom"/>
          </w:tcPr>
          <w:p w14:paraId="6E36FCFC" w14:textId="77777777" w:rsidR="00FB34A3" w:rsidRDefault="00617AFD">
            <w:pPr>
              <w:spacing w:after="0"/>
              <w:ind w:left="2"/>
            </w:pPr>
            <w:r>
              <w:rPr>
                <w:rFonts w:ascii="Arial" w:eastAsia="Arial" w:hAnsi="Arial" w:cs="Arial"/>
                <w:b/>
              </w:rPr>
              <w:t xml:space="preserve"> </w:t>
            </w:r>
          </w:p>
          <w:p w14:paraId="4E9446AF" w14:textId="77777777" w:rsidR="00FB34A3" w:rsidRDefault="00617AFD">
            <w:pPr>
              <w:spacing w:after="0" w:line="248" w:lineRule="auto"/>
              <w:ind w:left="2" w:right="31"/>
            </w:pPr>
            <w:r>
              <w:rPr>
                <w:rFonts w:ascii="Arial" w:eastAsia="Arial" w:hAnsi="Arial" w:cs="Arial"/>
                <w:b/>
              </w:rPr>
              <w:t xml:space="preserve">Intellectual Property Rights. </w:t>
            </w:r>
            <w:r>
              <w:rPr>
                <w:rFonts w:ascii="Arial" w:eastAsia="Arial" w:hAnsi="Arial" w:cs="Arial"/>
              </w:rPr>
              <w:t xml:space="preserve">The Buyer and the Supplier explicitly agree that the intellectual property rights used by either party used by either party to discharge their obligations under this Call Off Contract or developed under this Call-Off Contract are not suitable for publication as open source, unless the parties mutually agree on a </w:t>
            </w:r>
            <w:proofErr w:type="spellStart"/>
            <w:r>
              <w:rPr>
                <w:rFonts w:ascii="Arial" w:eastAsia="Arial" w:hAnsi="Arial" w:cs="Arial"/>
              </w:rPr>
              <w:t>caseby</w:t>
            </w:r>
            <w:proofErr w:type="spellEnd"/>
            <w:r>
              <w:rPr>
                <w:rFonts w:ascii="Arial" w:eastAsia="Arial" w:hAnsi="Arial" w:cs="Arial"/>
              </w:rPr>
              <w:t xml:space="preserve">-case basis to such publication. </w:t>
            </w:r>
          </w:p>
          <w:p w14:paraId="29687A39" w14:textId="77777777" w:rsidR="00FB34A3" w:rsidRDefault="00617AFD">
            <w:pPr>
              <w:spacing w:after="0"/>
              <w:ind w:left="2"/>
            </w:pPr>
            <w:r>
              <w:rPr>
                <w:rFonts w:ascii="Arial" w:eastAsia="Arial" w:hAnsi="Arial" w:cs="Arial"/>
              </w:rPr>
              <w:t xml:space="preserve"> </w:t>
            </w:r>
          </w:p>
          <w:p w14:paraId="680D84D9" w14:textId="77777777" w:rsidR="00116773" w:rsidRPr="000C5EA0" w:rsidRDefault="00116773" w:rsidP="00116773">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461BB599" w14:textId="77777777" w:rsidR="00FB34A3" w:rsidRDefault="00617AFD">
            <w:pPr>
              <w:spacing w:after="0"/>
              <w:ind w:left="2"/>
            </w:pPr>
            <w:r>
              <w:rPr>
                <w:rFonts w:ascii="Arial" w:eastAsia="Arial" w:hAnsi="Arial" w:cs="Arial"/>
                <w:b/>
              </w:rPr>
              <w:t xml:space="preserve"> </w:t>
            </w:r>
          </w:p>
          <w:p w14:paraId="30127F35" w14:textId="77777777" w:rsidR="00FB34A3" w:rsidRDefault="00617AFD">
            <w:pPr>
              <w:spacing w:after="0" w:line="278" w:lineRule="auto"/>
              <w:ind w:left="2"/>
            </w:pPr>
            <w:r>
              <w:rPr>
                <w:rFonts w:ascii="Arial" w:eastAsia="Arial" w:hAnsi="Arial" w:cs="Arial"/>
                <w:b/>
              </w:rPr>
              <w:t xml:space="preserve">Data Protection. </w:t>
            </w:r>
            <w:r>
              <w:rPr>
                <w:rFonts w:ascii="Arial" w:eastAsia="Arial" w:hAnsi="Arial" w:cs="Arial"/>
              </w:rPr>
              <w:t>The Microsoft Product and Services Data Protection Addendum “</w:t>
            </w:r>
            <w:r>
              <w:rPr>
                <w:rFonts w:ascii="Arial" w:eastAsia="Arial" w:hAnsi="Arial" w:cs="Arial"/>
                <w:b/>
              </w:rPr>
              <w:t>MPSDPA</w:t>
            </w:r>
            <w:r>
              <w:rPr>
                <w:rFonts w:ascii="Arial" w:eastAsia="Arial" w:hAnsi="Arial" w:cs="Arial"/>
              </w:rPr>
              <w:t xml:space="preserve">” (as attached in the </w:t>
            </w:r>
          </w:p>
          <w:p w14:paraId="50A6D8D0" w14:textId="77777777" w:rsidR="00FB34A3" w:rsidRDefault="00617AFD">
            <w:pPr>
              <w:spacing w:after="0" w:line="248" w:lineRule="auto"/>
              <w:ind w:left="2"/>
            </w:pPr>
            <w:r>
              <w:rPr>
                <w:rFonts w:ascii="Arial" w:eastAsia="Arial" w:hAnsi="Arial" w:cs="Arial"/>
              </w:rPr>
              <w:t xml:space="preserve">Supplier Terms) is incorporated by reference into this Order Form. Notwithstanding incorporated Framework clause 8.3, the Parties explicitly agree as follows: </w:t>
            </w:r>
          </w:p>
          <w:p w14:paraId="2BD8851F" w14:textId="77777777" w:rsidR="00FB34A3" w:rsidRDefault="00617AFD">
            <w:pPr>
              <w:spacing w:after="0"/>
              <w:ind w:left="2"/>
            </w:pPr>
            <w:r>
              <w:rPr>
                <w:rFonts w:ascii="Arial" w:eastAsia="Arial" w:hAnsi="Arial" w:cs="Arial"/>
              </w:rPr>
              <w:t xml:space="preserve">  </w:t>
            </w:r>
          </w:p>
          <w:p w14:paraId="2C77BCC5" w14:textId="77777777" w:rsidR="00FB34A3" w:rsidRDefault="00617AFD" w:rsidP="00337949">
            <w:pPr>
              <w:numPr>
                <w:ilvl w:val="0"/>
                <w:numId w:val="43"/>
              </w:numPr>
              <w:spacing w:after="0"/>
              <w:ind w:right="21" w:hanging="360"/>
            </w:pPr>
            <w:r>
              <w:rPr>
                <w:rFonts w:ascii="Arial" w:eastAsia="Arial" w:hAnsi="Arial" w:cs="Arial"/>
              </w:rPr>
              <w:t xml:space="preserve">for the purposes of Paragraph 5(d) of Schedule 7 of the </w:t>
            </w:r>
          </w:p>
          <w:p w14:paraId="0891A87D" w14:textId="77777777" w:rsidR="00FB34A3" w:rsidRDefault="00617AFD">
            <w:pPr>
              <w:spacing w:after="0" w:line="248" w:lineRule="auto"/>
              <w:ind w:left="362" w:right="22"/>
            </w:pPr>
            <w:r>
              <w:rPr>
                <w:rFonts w:ascii="Arial" w:eastAsia="Arial" w:hAnsi="Arial" w:cs="Arial"/>
              </w:rPr>
              <w:t xml:space="preserve">Framework Agreement as incorporated into this Call-Off Contract via incorporated Framework clause 28.1 (or any equivalent requirement for consent for the transfer of Personal Data incorporated into the Framework Agreement or this Call-Off Contract following the date of this Call-Off Contract), the Buyer hereby consents to the transfer of Personal Data in accordance with the Personal Data transfer principles and details set out in the MPSDPA; </w:t>
            </w:r>
          </w:p>
          <w:p w14:paraId="56F96B7F" w14:textId="77777777" w:rsidR="00FB34A3" w:rsidRDefault="00617AFD" w:rsidP="00337949">
            <w:pPr>
              <w:numPr>
                <w:ilvl w:val="0"/>
                <w:numId w:val="43"/>
              </w:numPr>
              <w:spacing w:after="0" w:line="248" w:lineRule="auto"/>
              <w:ind w:right="21" w:hanging="360"/>
            </w:pPr>
            <w:r>
              <w:rPr>
                <w:rFonts w:ascii="Arial" w:eastAsia="Arial" w:hAnsi="Arial" w:cs="Arial"/>
              </w:rPr>
              <w:t xml:space="preserve">for the purposes of incorporated Framework clause 21.2 and Paragraph 12(a) and 12(b) of Schedule 7 of the Framework Agreement as incorporated into this Call-Off Contract via incorporated Framework clause 28.1 (or any equivalent provision that is incorporated into the Framework Agreement or this Call-Off Contract following the date of this Call-Off Contract):  </w:t>
            </w:r>
          </w:p>
          <w:p w14:paraId="399DC7CC" w14:textId="77777777" w:rsidR="00FB34A3" w:rsidRDefault="00617AFD" w:rsidP="00337949">
            <w:pPr>
              <w:numPr>
                <w:ilvl w:val="0"/>
                <w:numId w:val="43"/>
              </w:numPr>
              <w:spacing w:after="2" w:line="248" w:lineRule="auto"/>
              <w:ind w:right="21" w:hanging="360"/>
            </w:pPr>
            <w:r>
              <w:rPr>
                <w:rFonts w:ascii="Arial" w:eastAsia="Arial" w:hAnsi="Arial" w:cs="Arial"/>
              </w:rPr>
              <w:t xml:space="preserve">the Buyer hereby confirms that, prior to the execution of this Call-Off Contract, it has been provided with details of the Sub-processors that the Supplier will use in connection with the Processing carried out pursuant to this Call-Off Contract; </w:t>
            </w:r>
          </w:p>
          <w:p w14:paraId="75069CB8" w14:textId="77777777" w:rsidR="00FB34A3" w:rsidRDefault="00617AFD" w:rsidP="00337949">
            <w:pPr>
              <w:numPr>
                <w:ilvl w:val="0"/>
                <w:numId w:val="43"/>
              </w:numPr>
              <w:spacing w:after="2" w:line="247" w:lineRule="auto"/>
              <w:ind w:right="21" w:hanging="360"/>
            </w:pPr>
            <w:r>
              <w:rPr>
                <w:rFonts w:ascii="Arial" w:eastAsia="Arial" w:hAnsi="Arial" w:cs="Arial"/>
              </w:rPr>
              <w:t xml:space="preserve">the Buyer hereby gives its prior written consent to the use of such Sub-processors by the Supplier; and </w:t>
            </w:r>
          </w:p>
          <w:p w14:paraId="19B74737" w14:textId="77777777" w:rsidR="00FB34A3" w:rsidRDefault="00617AFD" w:rsidP="00337949">
            <w:pPr>
              <w:numPr>
                <w:ilvl w:val="0"/>
                <w:numId w:val="43"/>
              </w:numPr>
              <w:spacing w:after="0"/>
              <w:ind w:right="21" w:hanging="360"/>
            </w:pPr>
            <w:r>
              <w:rPr>
                <w:rFonts w:ascii="Arial" w:eastAsia="Arial" w:hAnsi="Arial" w:cs="Arial"/>
              </w:rPr>
              <w:t xml:space="preserve">where any additional or replacement Sub-processors are to process any Personal Data following the execution of this Call-Off Contract, the parties agree </w:t>
            </w:r>
          </w:p>
        </w:tc>
      </w:tr>
    </w:tbl>
    <w:p w14:paraId="0A2FFF62" w14:textId="77777777" w:rsidR="00FB34A3" w:rsidRDefault="00FB34A3">
      <w:pPr>
        <w:spacing w:after="0"/>
        <w:ind w:left="-588" w:right="1466"/>
      </w:pPr>
    </w:p>
    <w:tbl>
      <w:tblPr>
        <w:tblStyle w:val="TableGrid"/>
        <w:tblW w:w="8649" w:type="dxa"/>
        <w:tblInd w:w="852" w:type="dxa"/>
        <w:tblCellMar>
          <w:top w:w="0" w:type="dxa"/>
          <w:left w:w="87" w:type="dxa"/>
          <w:bottom w:w="7" w:type="dxa"/>
          <w:right w:w="40" w:type="dxa"/>
        </w:tblCellMar>
        <w:tblLook w:val="04A0" w:firstRow="1" w:lastRow="0" w:firstColumn="1" w:lastColumn="0" w:noHBand="0" w:noVBand="1"/>
      </w:tblPr>
      <w:tblGrid>
        <w:gridCol w:w="2624"/>
        <w:gridCol w:w="21"/>
        <w:gridCol w:w="6004"/>
      </w:tblGrid>
      <w:tr w:rsidR="00FB34A3" w14:paraId="55AE2123" w14:textId="77777777">
        <w:trPr>
          <w:trHeight w:val="4026"/>
        </w:trPr>
        <w:tc>
          <w:tcPr>
            <w:tcW w:w="2624" w:type="dxa"/>
            <w:tcBorders>
              <w:top w:val="single" w:sz="8" w:space="0" w:color="000000"/>
              <w:left w:val="single" w:sz="8" w:space="0" w:color="000000"/>
              <w:bottom w:val="single" w:sz="8" w:space="0" w:color="000000"/>
              <w:right w:val="single" w:sz="8" w:space="0" w:color="000000"/>
            </w:tcBorders>
          </w:tcPr>
          <w:p w14:paraId="6E64FCEF" w14:textId="77777777" w:rsidR="00FB34A3" w:rsidRDefault="00FB34A3"/>
        </w:tc>
        <w:tc>
          <w:tcPr>
            <w:tcW w:w="6025" w:type="dxa"/>
            <w:gridSpan w:val="2"/>
            <w:tcBorders>
              <w:top w:val="single" w:sz="8" w:space="0" w:color="000000"/>
              <w:left w:val="single" w:sz="8" w:space="0" w:color="000000"/>
              <w:bottom w:val="single" w:sz="8" w:space="0" w:color="000000"/>
              <w:right w:val="single" w:sz="8" w:space="0" w:color="000000"/>
            </w:tcBorders>
            <w:vAlign w:val="bottom"/>
          </w:tcPr>
          <w:p w14:paraId="33484EB7" w14:textId="77777777" w:rsidR="00FB34A3" w:rsidRDefault="00617AFD">
            <w:pPr>
              <w:spacing w:after="0" w:line="248" w:lineRule="auto"/>
              <w:ind w:left="362"/>
            </w:pPr>
            <w:r>
              <w:rPr>
                <w:rFonts w:ascii="Arial" w:eastAsia="Arial" w:hAnsi="Arial" w:cs="Arial"/>
              </w:rPr>
              <w:t>that the process for the approval of additional or replacement Sub-processors set out in the MPSDPA shall apply.</w:t>
            </w:r>
            <w:r>
              <w:rPr>
                <w:rFonts w:ascii="Arial" w:eastAsia="Arial" w:hAnsi="Arial" w:cs="Arial"/>
                <w:b/>
              </w:rPr>
              <w:t xml:space="preserve"> </w:t>
            </w:r>
          </w:p>
          <w:p w14:paraId="78009FEA" w14:textId="77777777" w:rsidR="00FB34A3" w:rsidRDefault="00617AFD">
            <w:pPr>
              <w:spacing w:after="0"/>
              <w:ind w:left="1118"/>
            </w:pPr>
            <w:r>
              <w:rPr>
                <w:rFonts w:ascii="Arial" w:eastAsia="Arial" w:hAnsi="Arial" w:cs="Arial"/>
                <w:b/>
              </w:rPr>
              <w:t xml:space="preserve"> </w:t>
            </w:r>
          </w:p>
          <w:p w14:paraId="69AE68C6" w14:textId="77777777" w:rsidR="00116773" w:rsidRPr="000C5EA0" w:rsidRDefault="00116773" w:rsidP="00116773">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6A19AE28" w14:textId="77777777" w:rsidR="00FB34A3" w:rsidRDefault="00617AFD">
            <w:pPr>
              <w:spacing w:after="0"/>
            </w:pPr>
            <w:bookmarkStart w:id="0" w:name="_GoBack"/>
            <w:bookmarkEnd w:id="0"/>
            <w:r>
              <w:rPr>
                <w:rFonts w:ascii="Arial" w:eastAsia="Arial" w:hAnsi="Arial" w:cs="Arial"/>
              </w:rPr>
              <w:t xml:space="preserve"> </w:t>
            </w:r>
          </w:p>
          <w:p w14:paraId="763B22AC" w14:textId="77777777" w:rsidR="00FB34A3" w:rsidRDefault="00617AFD">
            <w:pPr>
              <w:spacing w:after="0"/>
            </w:pPr>
            <w:r>
              <w:rPr>
                <w:rFonts w:ascii="Arial" w:eastAsia="Arial" w:hAnsi="Arial" w:cs="Arial"/>
                <w:b/>
              </w:rPr>
              <w:t xml:space="preserve">Audit. </w:t>
            </w:r>
            <w:r>
              <w:rPr>
                <w:rFonts w:ascii="Arial" w:eastAsia="Arial" w:hAnsi="Arial" w:cs="Arial"/>
              </w:rPr>
              <w:t xml:space="preserve">The Buyer acknowledges that any rights of audit or inspection under this Call-Off Contract shall not include the right to audit or inspect the Supplier’s physical infrastructure.  </w:t>
            </w:r>
          </w:p>
        </w:tc>
      </w:tr>
      <w:tr w:rsidR="00FB34A3" w14:paraId="468EE2D2" w14:textId="77777777">
        <w:trPr>
          <w:trHeight w:val="4563"/>
        </w:trPr>
        <w:tc>
          <w:tcPr>
            <w:tcW w:w="2624" w:type="dxa"/>
            <w:tcBorders>
              <w:top w:val="single" w:sz="8" w:space="0" w:color="000000"/>
              <w:left w:val="single" w:sz="8" w:space="0" w:color="000000"/>
              <w:bottom w:val="single" w:sz="8" w:space="0" w:color="000000"/>
              <w:right w:val="single" w:sz="8" w:space="0" w:color="000000"/>
            </w:tcBorders>
            <w:vAlign w:val="bottom"/>
          </w:tcPr>
          <w:p w14:paraId="143A10E9" w14:textId="77777777" w:rsidR="00FB34A3" w:rsidRDefault="00617AFD">
            <w:pPr>
              <w:spacing w:after="0"/>
            </w:pPr>
            <w:r>
              <w:rPr>
                <w:rFonts w:ascii="Arial" w:eastAsia="Arial" w:hAnsi="Arial" w:cs="Arial"/>
                <w:b/>
              </w:rPr>
              <w:t>Personal Data and</w:t>
            </w:r>
            <w:r>
              <w:rPr>
                <w:rFonts w:ascii="Arial" w:eastAsia="Arial" w:hAnsi="Arial" w:cs="Arial"/>
              </w:rPr>
              <w:t xml:space="preserve"> </w:t>
            </w:r>
            <w:r>
              <w:rPr>
                <w:rFonts w:ascii="Arial" w:eastAsia="Arial" w:hAnsi="Arial" w:cs="Arial"/>
                <w:b/>
              </w:rPr>
              <w:t>Data Subjects</w:t>
            </w:r>
            <w:r>
              <w:rPr>
                <w:rFonts w:ascii="Arial" w:eastAsia="Arial" w:hAnsi="Arial" w:cs="Arial"/>
              </w:rPr>
              <w:t xml:space="preserve">  </w:t>
            </w:r>
          </w:p>
        </w:tc>
        <w:tc>
          <w:tcPr>
            <w:tcW w:w="6025" w:type="dxa"/>
            <w:gridSpan w:val="2"/>
            <w:tcBorders>
              <w:top w:val="single" w:sz="8" w:space="0" w:color="000000"/>
              <w:left w:val="single" w:sz="8" w:space="0" w:color="000000"/>
              <w:bottom w:val="single" w:sz="8" w:space="0" w:color="000000"/>
              <w:right w:val="single" w:sz="8" w:space="0" w:color="000000"/>
            </w:tcBorders>
            <w:vAlign w:val="bottom"/>
          </w:tcPr>
          <w:p w14:paraId="12A78247" w14:textId="77777777" w:rsidR="00FB34A3" w:rsidRDefault="00617AFD">
            <w:pPr>
              <w:spacing w:after="47" w:line="248" w:lineRule="auto"/>
              <w:ind w:left="2"/>
            </w:pPr>
            <w:r>
              <w:rPr>
                <w:rFonts w:ascii="Arial" w:eastAsia="Arial" w:hAnsi="Arial" w:cs="Arial"/>
              </w:rPr>
              <w:t xml:space="preserve">The Microsoft Product and Services Data Protection Addendum “MPSDPA” (as attached in the Supplier Terms) is incorporated by reference into this Order Form. </w:t>
            </w:r>
          </w:p>
          <w:p w14:paraId="3F3DAA25" w14:textId="77777777" w:rsidR="00FB34A3" w:rsidRDefault="00617AFD">
            <w:pPr>
              <w:spacing w:after="31"/>
              <w:ind w:left="2"/>
            </w:pPr>
            <w:r>
              <w:rPr>
                <w:rFonts w:ascii="Arial" w:eastAsia="Arial" w:hAnsi="Arial" w:cs="Arial"/>
              </w:rPr>
              <w:t xml:space="preserve"> </w:t>
            </w:r>
          </w:p>
          <w:p w14:paraId="3BB52ACD" w14:textId="77777777" w:rsidR="00FB34A3" w:rsidRDefault="00617AFD">
            <w:pPr>
              <w:spacing w:after="46" w:line="250" w:lineRule="auto"/>
              <w:ind w:left="2"/>
            </w:pPr>
            <w:r>
              <w:rPr>
                <w:rFonts w:ascii="Arial" w:eastAsia="Arial" w:hAnsi="Arial" w:cs="Arial"/>
              </w:rPr>
              <w:t xml:space="preserve">In addition to MPSDPA, the parties will agree in the Security Management Plan the approved locations for processing data and data at rest. </w:t>
            </w:r>
          </w:p>
          <w:p w14:paraId="3037E0C0" w14:textId="77777777" w:rsidR="00FB34A3" w:rsidRDefault="00617AFD">
            <w:pPr>
              <w:spacing w:after="31"/>
              <w:ind w:left="2"/>
            </w:pPr>
            <w:r>
              <w:rPr>
                <w:rFonts w:ascii="Arial" w:eastAsia="Arial" w:hAnsi="Arial" w:cs="Arial"/>
              </w:rPr>
              <w:t xml:space="preserve"> </w:t>
            </w:r>
          </w:p>
          <w:p w14:paraId="6AB5FD44" w14:textId="77777777" w:rsidR="00FB34A3" w:rsidRDefault="00617AFD">
            <w:pPr>
              <w:spacing w:after="44" w:line="249" w:lineRule="auto"/>
              <w:ind w:left="2"/>
            </w:pPr>
            <w:r>
              <w:rPr>
                <w:rFonts w:ascii="Arial" w:eastAsia="Arial" w:hAnsi="Arial" w:cs="Arial"/>
              </w:rPr>
              <w:t xml:space="preserve">Approved Locations for Processing Data and Data at Rest at contract signature is detailed in the table below - this will be superseded by the Security Management Plan, when finalised as part of Discovery, and at each subsequent Project Stage. </w:t>
            </w:r>
          </w:p>
          <w:p w14:paraId="62C1F989" w14:textId="77777777" w:rsidR="00FB34A3" w:rsidRDefault="00617AFD">
            <w:pPr>
              <w:spacing w:after="0"/>
              <w:ind w:left="2"/>
            </w:pPr>
            <w:r>
              <w:rPr>
                <w:rFonts w:ascii="Arial" w:eastAsia="Arial" w:hAnsi="Arial" w:cs="Arial"/>
              </w:rPr>
              <w:t xml:space="preserve"> </w:t>
            </w:r>
          </w:p>
        </w:tc>
      </w:tr>
      <w:tr w:rsidR="00FB34A3" w14:paraId="4B6716A8" w14:textId="77777777">
        <w:trPr>
          <w:trHeight w:val="738"/>
        </w:trPr>
        <w:tc>
          <w:tcPr>
            <w:tcW w:w="2645" w:type="dxa"/>
            <w:gridSpan w:val="2"/>
            <w:vMerge w:val="restart"/>
            <w:tcBorders>
              <w:top w:val="single" w:sz="8" w:space="0" w:color="000000"/>
              <w:left w:val="single" w:sz="8" w:space="0" w:color="000000"/>
              <w:bottom w:val="single" w:sz="8" w:space="0" w:color="000000"/>
              <w:right w:val="double" w:sz="7" w:space="0" w:color="000000"/>
            </w:tcBorders>
          </w:tcPr>
          <w:p w14:paraId="72A07B43" w14:textId="77777777" w:rsidR="00FB34A3" w:rsidRDefault="00FB34A3"/>
        </w:tc>
        <w:tc>
          <w:tcPr>
            <w:tcW w:w="6004" w:type="dxa"/>
            <w:tcBorders>
              <w:top w:val="single" w:sz="8" w:space="0" w:color="000000"/>
              <w:left w:val="single" w:sz="8" w:space="0" w:color="000000"/>
              <w:bottom w:val="single" w:sz="6" w:space="0" w:color="000000"/>
              <w:right w:val="single" w:sz="8" w:space="0" w:color="000000"/>
            </w:tcBorders>
            <w:vAlign w:val="bottom"/>
          </w:tcPr>
          <w:p w14:paraId="11A5A58A" w14:textId="77777777" w:rsidR="00FB34A3" w:rsidRDefault="00617AFD">
            <w:pPr>
              <w:spacing w:after="0"/>
              <w:rPr>
                <w:rFonts w:ascii="Arial" w:eastAsia="Arial" w:hAnsi="Arial" w:cs="Arial"/>
              </w:rPr>
            </w:pPr>
            <w:r>
              <w:rPr>
                <w:rFonts w:ascii="Arial" w:eastAsia="Arial" w:hAnsi="Arial" w:cs="Arial"/>
              </w:rPr>
              <w:t xml:space="preserve"> </w:t>
            </w:r>
          </w:p>
          <w:p w14:paraId="1ACC5DB3" w14:textId="77777777" w:rsidR="00371205" w:rsidRDefault="00371205">
            <w:pPr>
              <w:spacing w:after="0"/>
              <w:rPr>
                <w:b/>
              </w:rPr>
            </w:pPr>
          </w:p>
          <w:p w14:paraId="2D336934" w14:textId="77777777" w:rsidR="00371205" w:rsidRPr="000C5EA0" w:rsidRDefault="00371205" w:rsidP="00371205">
            <w:pPr>
              <w:spacing w:after="215"/>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2857CD2E" w14:textId="77777777" w:rsidR="00371205" w:rsidRPr="00371205" w:rsidRDefault="00371205">
            <w:pPr>
              <w:spacing w:after="0"/>
              <w:rPr>
                <w:b/>
              </w:rPr>
            </w:pPr>
          </w:p>
        </w:tc>
      </w:tr>
      <w:tr w:rsidR="00FB34A3" w14:paraId="2FF0F057" w14:textId="77777777">
        <w:trPr>
          <w:trHeight w:val="194"/>
        </w:trPr>
        <w:tc>
          <w:tcPr>
            <w:tcW w:w="0" w:type="auto"/>
            <w:gridSpan w:val="2"/>
            <w:vMerge/>
            <w:tcBorders>
              <w:top w:val="nil"/>
              <w:left w:val="single" w:sz="8" w:space="0" w:color="000000"/>
              <w:bottom w:val="single" w:sz="8" w:space="0" w:color="000000"/>
              <w:right w:val="double" w:sz="7" w:space="0" w:color="000000"/>
            </w:tcBorders>
          </w:tcPr>
          <w:p w14:paraId="4CDD06AB" w14:textId="77777777" w:rsidR="00FB34A3" w:rsidRDefault="00FB34A3"/>
        </w:tc>
        <w:tc>
          <w:tcPr>
            <w:tcW w:w="6004" w:type="dxa"/>
            <w:tcBorders>
              <w:top w:val="single" w:sz="6" w:space="0" w:color="000000"/>
              <w:left w:val="single" w:sz="8" w:space="0" w:color="000000"/>
              <w:bottom w:val="single" w:sz="8" w:space="0" w:color="000000"/>
              <w:right w:val="single" w:sz="8" w:space="0" w:color="000000"/>
            </w:tcBorders>
          </w:tcPr>
          <w:p w14:paraId="5655AD94" w14:textId="77777777" w:rsidR="00FB34A3" w:rsidRDefault="00FB34A3"/>
        </w:tc>
      </w:tr>
      <w:tr w:rsidR="00FB34A3" w14:paraId="0DB58136" w14:textId="77777777">
        <w:trPr>
          <w:trHeight w:val="1138"/>
        </w:trPr>
        <w:tc>
          <w:tcPr>
            <w:tcW w:w="2645" w:type="dxa"/>
            <w:gridSpan w:val="2"/>
            <w:tcBorders>
              <w:top w:val="single" w:sz="8" w:space="0" w:color="000000"/>
              <w:left w:val="single" w:sz="8" w:space="0" w:color="000000"/>
              <w:bottom w:val="single" w:sz="8" w:space="0" w:color="000000"/>
              <w:right w:val="single" w:sz="8" w:space="0" w:color="000000"/>
            </w:tcBorders>
            <w:vAlign w:val="center"/>
          </w:tcPr>
          <w:p w14:paraId="494110D2" w14:textId="77777777" w:rsidR="00FB34A3" w:rsidRDefault="00617AFD">
            <w:pPr>
              <w:spacing w:after="0"/>
              <w:ind w:left="19"/>
            </w:pPr>
            <w:r>
              <w:rPr>
                <w:rFonts w:ascii="Arial" w:eastAsia="Arial" w:hAnsi="Arial" w:cs="Arial"/>
                <w:b/>
              </w:rPr>
              <w:t>Intellectual Property</w:t>
            </w:r>
            <w:r>
              <w:rPr>
                <w:rFonts w:ascii="Arial" w:eastAsia="Arial" w:hAnsi="Arial" w:cs="Arial"/>
              </w:rPr>
              <w:t xml:space="preserve">  </w:t>
            </w:r>
          </w:p>
        </w:tc>
        <w:tc>
          <w:tcPr>
            <w:tcW w:w="6004" w:type="dxa"/>
            <w:tcBorders>
              <w:top w:val="single" w:sz="8" w:space="0" w:color="000000"/>
              <w:left w:val="single" w:sz="8" w:space="0" w:color="000000"/>
              <w:bottom w:val="single" w:sz="8" w:space="0" w:color="000000"/>
              <w:right w:val="single" w:sz="8" w:space="0" w:color="000000"/>
            </w:tcBorders>
            <w:vAlign w:val="bottom"/>
          </w:tcPr>
          <w:p w14:paraId="602F329C" w14:textId="77777777" w:rsidR="00FB34A3" w:rsidRDefault="00617AFD">
            <w:pPr>
              <w:spacing w:after="0"/>
            </w:pPr>
            <w:r>
              <w:rPr>
                <w:rFonts w:ascii="Arial" w:eastAsia="Arial" w:hAnsi="Arial" w:cs="Arial"/>
              </w:rPr>
              <w:t xml:space="preserve">Not applicable. As per Clause 11, part B, of the standard Call Off Contract </w:t>
            </w:r>
          </w:p>
        </w:tc>
      </w:tr>
      <w:tr w:rsidR="00FB34A3" w14:paraId="3C6387D2" w14:textId="77777777">
        <w:trPr>
          <w:trHeight w:val="876"/>
        </w:trPr>
        <w:tc>
          <w:tcPr>
            <w:tcW w:w="2645" w:type="dxa"/>
            <w:gridSpan w:val="2"/>
            <w:tcBorders>
              <w:top w:val="single" w:sz="8" w:space="0" w:color="000000"/>
              <w:left w:val="single" w:sz="8" w:space="0" w:color="000000"/>
              <w:bottom w:val="single" w:sz="8" w:space="0" w:color="000000"/>
              <w:right w:val="single" w:sz="8" w:space="0" w:color="000000"/>
            </w:tcBorders>
            <w:vAlign w:val="bottom"/>
          </w:tcPr>
          <w:p w14:paraId="072AB5BC" w14:textId="77777777" w:rsidR="00FB34A3" w:rsidRDefault="00617AFD">
            <w:pPr>
              <w:spacing w:after="0"/>
              <w:ind w:left="19"/>
            </w:pPr>
            <w:r>
              <w:rPr>
                <w:rFonts w:ascii="Arial" w:eastAsia="Arial" w:hAnsi="Arial" w:cs="Arial"/>
                <w:b/>
              </w:rPr>
              <w:t>Social Value</w:t>
            </w:r>
            <w:r>
              <w:rPr>
                <w:rFonts w:ascii="Arial" w:eastAsia="Arial" w:hAnsi="Arial" w:cs="Arial"/>
              </w:rPr>
              <w:t xml:space="preserve">  </w:t>
            </w:r>
          </w:p>
        </w:tc>
        <w:tc>
          <w:tcPr>
            <w:tcW w:w="6004" w:type="dxa"/>
            <w:tcBorders>
              <w:top w:val="single" w:sz="8" w:space="0" w:color="000000"/>
              <w:left w:val="single" w:sz="8" w:space="0" w:color="000000"/>
              <w:bottom w:val="single" w:sz="8" w:space="0" w:color="000000"/>
              <w:right w:val="single" w:sz="8" w:space="0" w:color="000000"/>
            </w:tcBorders>
            <w:vAlign w:val="bottom"/>
          </w:tcPr>
          <w:p w14:paraId="0C8A9ADB" w14:textId="77777777" w:rsidR="00FB34A3" w:rsidRDefault="00617AFD">
            <w:pPr>
              <w:spacing w:after="0"/>
            </w:pPr>
            <w:r>
              <w:rPr>
                <w:rFonts w:ascii="Arial" w:eastAsia="Arial" w:hAnsi="Arial" w:cs="Arial"/>
              </w:rPr>
              <w:t xml:space="preserve">Agree KPI(s) with Supplier </w:t>
            </w:r>
          </w:p>
        </w:tc>
      </w:tr>
    </w:tbl>
    <w:p w14:paraId="515E48F9" w14:textId="77777777" w:rsidR="00FB34A3" w:rsidRDefault="00617AFD">
      <w:pPr>
        <w:spacing w:after="127"/>
        <w:ind w:left="852"/>
      </w:pPr>
      <w:r>
        <w:t xml:space="preserve"> </w:t>
      </w:r>
      <w:r>
        <w:tab/>
        <w:t xml:space="preserve"> </w:t>
      </w:r>
    </w:p>
    <w:p w14:paraId="29224F73" w14:textId="77777777" w:rsidR="00FB34A3" w:rsidRDefault="00617AFD">
      <w:pPr>
        <w:pStyle w:val="Heading5"/>
        <w:tabs>
          <w:tab w:val="center" w:pos="970"/>
          <w:tab w:val="center" w:pos="3263"/>
        </w:tabs>
        <w:ind w:left="0" w:firstLine="0"/>
      </w:pPr>
      <w:r>
        <w:rPr>
          <w:rFonts w:ascii="Calibri" w:eastAsia="Calibri" w:hAnsi="Calibri" w:cs="Calibri"/>
          <w:color w:val="000000"/>
          <w:sz w:val="22"/>
        </w:rPr>
        <w:tab/>
      </w:r>
      <w:r>
        <w:t xml:space="preserve">1.  </w:t>
      </w:r>
      <w:r>
        <w:tab/>
        <w:t xml:space="preserve">Formation of contract  </w:t>
      </w:r>
    </w:p>
    <w:p w14:paraId="244EC433" w14:textId="77777777" w:rsidR="00FB34A3" w:rsidRDefault="00617AFD" w:rsidP="00617AFD">
      <w:pPr>
        <w:spacing w:after="300" w:line="299" w:lineRule="auto"/>
        <w:ind w:left="1418" w:right="514" w:hanging="567"/>
      </w:pPr>
      <w:r>
        <w:rPr>
          <w:rFonts w:ascii="Arial" w:eastAsia="Arial" w:hAnsi="Arial" w:cs="Arial"/>
        </w:rPr>
        <w:t xml:space="preserve">1.1 By signing and returning this Order Form (Part A), the Supplier agrees to enter into a Call-Off Contract with the Buyer.  </w:t>
      </w:r>
    </w:p>
    <w:p w14:paraId="7CC98EB2" w14:textId="77777777" w:rsidR="00FB34A3" w:rsidRDefault="00617AFD" w:rsidP="00617AFD">
      <w:pPr>
        <w:spacing w:after="300" w:line="299" w:lineRule="auto"/>
        <w:ind w:left="1418" w:right="514" w:hanging="567"/>
      </w:pPr>
      <w:r>
        <w:rPr>
          <w:rFonts w:ascii="Arial" w:eastAsia="Arial" w:hAnsi="Arial" w:cs="Arial"/>
        </w:rPr>
        <w:lastRenderedPageBreak/>
        <w:t xml:space="preserve">1.2 The Parties agree that they have read the Order Form (Part A) and the Call-Off Contract terms and by signing below agree to be bound by this Call-Off Contract.  </w:t>
      </w:r>
    </w:p>
    <w:p w14:paraId="5B744F61" w14:textId="77777777" w:rsidR="00FB34A3" w:rsidRDefault="00617AFD" w:rsidP="00617AFD">
      <w:pPr>
        <w:spacing w:after="300" w:line="299" w:lineRule="auto"/>
        <w:ind w:left="1418" w:right="514" w:hanging="567"/>
      </w:pPr>
      <w:r>
        <w:rPr>
          <w:rFonts w:ascii="Arial" w:eastAsia="Arial" w:hAnsi="Arial" w:cs="Arial"/>
        </w:rPr>
        <w:t xml:space="preserve">1.3 This Call-Off Contract will be formed when the Buyer acknowledges receipt of the signed copy of the Order Form from the Supplier.  </w:t>
      </w:r>
    </w:p>
    <w:p w14:paraId="18161AE0" w14:textId="77777777" w:rsidR="00FB34A3" w:rsidRDefault="00617AFD" w:rsidP="00617AFD">
      <w:pPr>
        <w:tabs>
          <w:tab w:val="center" w:pos="2124"/>
          <w:tab w:val="center" w:pos="6404"/>
        </w:tabs>
        <w:spacing w:after="1" w:line="299" w:lineRule="auto"/>
        <w:ind w:left="1418" w:hanging="567"/>
        <w:rPr>
          <w:rFonts w:ascii="Arial" w:eastAsia="Arial" w:hAnsi="Arial" w:cs="Arial"/>
        </w:rPr>
      </w:pPr>
      <w:proofErr w:type="gramStart"/>
      <w:r>
        <w:rPr>
          <w:rFonts w:ascii="Arial" w:eastAsia="Arial" w:hAnsi="Arial" w:cs="Arial"/>
        </w:rPr>
        <w:t>1.4  In</w:t>
      </w:r>
      <w:proofErr w:type="gramEnd"/>
      <w:r>
        <w:rPr>
          <w:rFonts w:ascii="Arial" w:eastAsia="Arial" w:hAnsi="Arial" w:cs="Arial"/>
        </w:rPr>
        <w:t xml:space="preserve"> cases of any ambiguity or conflict, the terms and conditions of the Call-Off Contract (Part B) and Order Form (Part A) will supersede those of the Supplier Terms and Conditions as per the order of precedence set out in clause 8.3 of the Framework Agreement.  </w:t>
      </w:r>
    </w:p>
    <w:p w14:paraId="2311C6AA" w14:textId="77777777" w:rsidR="00617AFD" w:rsidRDefault="00617AFD" w:rsidP="00617AFD">
      <w:pPr>
        <w:tabs>
          <w:tab w:val="center" w:pos="2124"/>
          <w:tab w:val="center" w:pos="6404"/>
        </w:tabs>
        <w:spacing w:after="1" w:line="299" w:lineRule="auto"/>
        <w:ind w:left="1418" w:hanging="567"/>
      </w:pPr>
    </w:p>
    <w:p w14:paraId="7BFF1F93" w14:textId="77777777" w:rsidR="00FB34A3" w:rsidRDefault="00617AFD">
      <w:pPr>
        <w:pStyle w:val="Heading5"/>
        <w:tabs>
          <w:tab w:val="center" w:pos="982"/>
          <w:tab w:val="center" w:pos="3689"/>
        </w:tabs>
        <w:ind w:left="0" w:firstLine="0"/>
      </w:pPr>
      <w:r>
        <w:rPr>
          <w:rFonts w:ascii="Calibri" w:eastAsia="Calibri" w:hAnsi="Calibri" w:cs="Calibri"/>
          <w:color w:val="000000"/>
          <w:sz w:val="22"/>
        </w:rPr>
        <w:tab/>
        <w:t xml:space="preserve"> </w:t>
      </w:r>
      <w:r>
        <w:t xml:space="preserve">2.  </w:t>
      </w:r>
      <w:r>
        <w:tab/>
        <w:t xml:space="preserve">Background to the agreement  </w:t>
      </w:r>
    </w:p>
    <w:p w14:paraId="056B56F9" w14:textId="77777777" w:rsidR="00FB34A3" w:rsidRDefault="00617AFD" w:rsidP="00617AFD">
      <w:pPr>
        <w:spacing w:after="300" w:line="299" w:lineRule="auto"/>
        <w:ind w:left="1560" w:right="514" w:hanging="658"/>
      </w:pPr>
      <w:proofErr w:type="gramStart"/>
      <w:r>
        <w:rPr>
          <w:rFonts w:ascii="Arial" w:eastAsia="Arial" w:hAnsi="Arial" w:cs="Arial"/>
        </w:rPr>
        <w:t xml:space="preserve">2.1  </w:t>
      </w:r>
      <w:r>
        <w:rPr>
          <w:rFonts w:ascii="Arial" w:eastAsia="Arial" w:hAnsi="Arial" w:cs="Arial"/>
        </w:rPr>
        <w:tab/>
      </w:r>
      <w:proofErr w:type="gramEnd"/>
      <w:r>
        <w:rPr>
          <w:rFonts w:ascii="Arial" w:eastAsia="Arial" w:hAnsi="Arial" w:cs="Arial"/>
        </w:rPr>
        <w:t xml:space="preserve">The Supplier is a provider of G-Cloud Services and agreed to provide the Services under the terms of Framework Agreement number RM1557.13.  </w:t>
      </w:r>
    </w:p>
    <w:p w14:paraId="01F438A5" w14:textId="77777777" w:rsidR="00FB34A3" w:rsidRDefault="00617AFD" w:rsidP="00617AFD">
      <w:pPr>
        <w:tabs>
          <w:tab w:val="center" w:pos="2124"/>
          <w:tab w:val="center" w:pos="5723"/>
        </w:tabs>
        <w:spacing w:after="300" w:line="299" w:lineRule="auto"/>
        <w:ind w:left="1418" w:hanging="567"/>
      </w:pPr>
      <w:proofErr w:type="gramStart"/>
      <w:r>
        <w:rPr>
          <w:rFonts w:ascii="Arial" w:eastAsia="Arial" w:hAnsi="Arial" w:cs="Arial"/>
        </w:rPr>
        <w:t xml:space="preserve">2.2  </w:t>
      </w:r>
      <w:r>
        <w:rPr>
          <w:rFonts w:ascii="Arial" w:eastAsia="Arial" w:hAnsi="Arial" w:cs="Arial"/>
        </w:rPr>
        <w:tab/>
      </w:r>
      <w:proofErr w:type="gramEnd"/>
      <w:r>
        <w:rPr>
          <w:rFonts w:ascii="Arial" w:eastAsia="Arial" w:hAnsi="Arial" w:cs="Arial"/>
        </w:rPr>
        <w:t xml:space="preserve">The Buyer provided an Order Form for Services to the Supplier. </w:t>
      </w:r>
    </w:p>
    <w:p w14:paraId="112DCF89" w14:textId="77777777" w:rsidR="00FB34A3" w:rsidRDefault="00617AFD">
      <w:pPr>
        <w:spacing w:after="95"/>
        <w:ind w:left="1971"/>
      </w:pPr>
      <w:r>
        <w:rPr>
          <w:rFonts w:ascii="Arial" w:eastAsia="Arial" w:hAnsi="Arial" w:cs="Arial"/>
        </w:rPr>
        <w:t xml:space="preserve"> </w:t>
      </w:r>
    </w:p>
    <w:tbl>
      <w:tblPr>
        <w:tblStyle w:val="TableGrid"/>
        <w:tblW w:w="8884" w:type="dxa"/>
        <w:tblInd w:w="852" w:type="dxa"/>
        <w:tblCellMar>
          <w:top w:w="36" w:type="dxa"/>
          <w:left w:w="13" w:type="dxa"/>
          <w:bottom w:w="184" w:type="dxa"/>
          <w:right w:w="115" w:type="dxa"/>
        </w:tblCellMar>
        <w:tblLook w:val="04A0" w:firstRow="1" w:lastRow="0" w:firstColumn="1" w:lastColumn="0" w:noHBand="0" w:noVBand="1"/>
      </w:tblPr>
      <w:tblGrid>
        <w:gridCol w:w="1800"/>
        <w:gridCol w:w="3541"/>
        <w:gridCol w:w="3543"/>
      </w:tblGrid>
      <w:tr w:rsidR="00FB34A3" w14:paraId="3943174D"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257F7A17" w14:textId="77777777" w:rsidR="00FB34A3" w:rsidRDefault="00617AFD">
            <w:pPr>
              <w:spacing w:after="0"/>
              <w:ind w:left="93"/>
            </w:pPr>
            <w:r>
              <w:rPr>
                <w:rFonts w:ascii="Arial" w:eastAsia="Arial" w:hAnsi="Arial" w:cs="Arial"/>
                <w:b/>
              </w:rPr>
              <w:t>Signed</w:t>
            </w:r>
            <w:r>
              <w:rPr>
                <w:rFonts w:ascii="Arial" w:eastAsia="Arial" w:hAnsi="Arial" w:cs="Arial"/>
              </w:rP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267B7B21" w14:textId="77777777" w:rsidR="00FB34A3" w:rsidRDefault="00617AFD">
            <w:pPr>
              <w:spacing w:after="0"/>
              <w:ind w:left="93"/>
            </w:pPr>
            <w:r>
              <w:rPr>
                <w:rFonts w:ascii="Arial" w:eastAsia="Arial" w:hAnsi="Arial" w:cs="Arial"/>
              </w:rPr>
              <w:t xml:space="preserve">Supplier  </w:t>
            </w:r>
          </w:p>
        </w:tc>
        <w:tc>
          <w:tcPr>
            <w:tcW w:w="3543" w:type="dxa"/>
            <w:tcBorders>
              <w:top w:val="single" w:sz="8" w:space="0" w:color="000000"/>
              <w:left w:val="single" w:sz="8" w:space="0" w:color="000000"/>
              <w:bottom w:val="single" w:sz="8" w:space="0" w:color="000000"/>
              <w:right w:val="single" w:sz="8" w:space="0" w:color="000000"/>
            </w:tcBorders>
            <w:vAlign w:val="bottom"/>
          </w:tcPr>
          <w:p w14:paraId="6A2F725C" w14:textId="77777777" w:rsidR="00FB34A3" w:rsidRDefault="00617AFD">
            <w:pPr>
              <w:spacing w:after="0"/>
              <w:ind w:left="95"/>
            </w:pPr>
            <w:r>
              <w:rPr>
                <w:rFonts w:ascii="Arial" w:eastAsia="Arial" w:hAnsi="Arial" w:cs="Arial"/>
              </w:rPr>
              <w:t xml:space="preserve">Buyer  </w:t>
            </w:r>
          </w:p>
        </w:tc>
      </w:tr>
      <w:tr w:rsidR="00FB34A3" w14:paraId="6478D2D7" w14:textId="77777777">
        <w:trPr>
          <w:trHeight w:val="1142"/>
        </w:trPr>
        <w:tc>
          <w:tcPr>
            <w:tcW w:w="1800" w:type="dxa"/>
            <w:tcBorders>
              <w:top w:val="single" w:sz="8" w:space="0" w:color="000000"/>
              <w:left w:val="single" w:sz="8" w:space="0" w:color="000000"/>
              <w:bottom w:val="single" w:sz="8" w:space="0" w:color="000000"/>
              <w:right w:val="single" w:sz="8" w:space="0" w:color="000000"/>
            </w:tcBorders>
            <w:vAlign w:val="bottom"/>
          </w:tcPr>
          <w:p w14:paraId="5DE1C3AE" w14:textId="77777777" w:rsidR="00FB34A3" w:rsidRDefault="00617AFD">
            <w:pPr>
              <w:spacing w:after="0"/>
              <w:ind w:left="93"/>
            </w:pPr>
            <w:r>
              <w:rPr>
                <w:rFonts w:ascii="Arial" w:eastAsia="Arial" w:hAnsi="Arial" w:cs="Arial"/>
                <w:b/>
              </w:rPr>
              <w:t>Name</w:t>
            </w:r>
            <w:r>
              <w:rPr>
                <w:rFonts w:ascii="Arial" w:eastAsia="Arial" w:hAnsi="Arial" w:cs="Arial"/>
              </w:rP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391CDAD4" w14:textId="77777777" w:rsidR="00FB34A3" w:rsidRDefault="00617AFD">
            <w:pPr>
              <w:spacing w:after="0"/>
              <w:ind w:left="93"/>
            </w:pPr>
            <w:r>
              <w:rPr>
                <w:rFonts w:ascii="Arial" w:eastAsia="Arial" w:hAnsi="Arial" w:cs="Arial"/>
                <w:b/>
              </w:rPr>
              <w:t xml:space="preserve">Microsoft Limited  </w:t>
            </w:r>
          </w:p>
        </w:tc>
        <w:tc>
          <w:tcPr>
            <w:tcW w:w="3543" w:type="dxa"/>
            <w:tcBorders>
              <w:top w:val="single" w:sz="8" w:space="0" w:color="000000"/>
              <w:left w:val="single" w:sz="8" w:space="0" w:color="000000"/>
              <w:bottom w:val="single" w:sz="8" w:space="0" w:color="000000"/>
              <w:right w:val="single" w:sz="8" w:space="0" w:color="000000"/>
            </w:tcBorders>
            <w:vAlign w:val="bottom"/>
          </w:tcPr>
          <w:p w14:paraId="2303D115" w14:textId="77777777" w:rsidR="00FB34A3" w:rsidRDefault="00617AFD">
            <w:pPr>
              <w:spacing w:after="0"/>
              <w:ind w:left="95"/>
            </w:pPr>
            <w:r>
              <w:rPr>
                <w:rFonts w:ascii="Arial" w:eastAsia="Arial" w:hAnsi="Arial" w:cs="Arial"/>
                <w:b/>
              </w:rPr>
              <w:t xml:space="preserve">The Cabinet Office  </w:t>
            </w:r>
          </w:p>
        </w:tc>
      </w:tr>
      <w:tr w:rsidR="00FB34A3" w14:paraId="27EF5DD7"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0A3D7580" w14:textId="77777777" w:rsidR="00FB34A3" w:rsidRDefault="00617AFD">
            <w:pPr>
              <w:spacing w:after="0"/>
              <w:ind w:left="93"/>
            </w:pPr>
            <w:r>
              <w:rPr>
                <w:rFonts w:ascii="Arial" w:eastAsia="Arial" w:hAnsi="Arial" w:cs="Arial"/>
                <w:b/>
              </w:rPr>
              <w:t>Title</w:t>
            </w:r>
            <w:r>
              <w:rPr>
                <w:rFonts w:ascii="Arial" w:eastAsia="Arial" w:hAnsi="Arial" w:cs="Arial"/>
              </w:rP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72D1587C" w14:textId="77777777" w:rsidR="00FB34A3" w:rsidRDefault="00617AFD">
            <w:pPr>
              <w:spacing w:after="0"/>
              <w:ind w:left="88"/>
            </w:pPr>
            <w:r>
              <w:rPr>
                <w:sz w:val="26"/>
              </w:rPr>
              <w:t>U.K. delivery lead</w:t>
            </w:r>
          </w:p>
          <w:p w14:paraId="643C7499" w14:textId="77777777" w:rsidR="00FB34A3" w:rsidRDefault="00617AFD">
            <w:pPr>
              <w:spacing w:after="0"/>
              <w:ind w:left="93"/>
            </w:pPr>
            <w:r>
              <w:rPr>
                <w:rFonts w:ascii="Arial" w:eastAsia="Arial" w:hAnsi="Arial" w:cs="Arial"/>
              </w:rP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7E51EC9E" w14:textId="77777777" w:rsidR="00FB34A3" w:rsidRDefault="00617AFD">
            <w:pPr>
              <w:spacing w:after="0"/>
              <w:ind w:left="95"/>
            </w:pPr>
            <w:r>
              <w:rPr>
                <w:rFonts w:ascii="Arial" w:eastAsia="Arial" w:hAnsi="Arial" w:cs="Arial"/>
              </w:rPr>
              <w:t xml:space="preserve">Commercial Director  </w:t>
            </w:r>
          </w:p>
        </w:tc>
      </w:tr>
      <w:tr w:rsidR="00FB34A3" w14:paraId="2EC47701" w14:textId="77777777">
        <w:trPr>
          <w:trHeight w:val="1224"/>
        </w:trPr>
        <w:tc>
          <w:tcPr>
            <w:tcW w:w="1800" w:type="dxa"/>
            <w:tcBorders>
              <w:top w:val="single" w:sz="8" w:space="0" w:color="000000"/>
              <w:left w:val="single" w:sz="8" w:space="0" w:color="000000"/>
              <w:bottom w:val="single" w:sz="8" w:space="0" w:color="000000"/>
              <w:right w:val="single" w:sz="8" w:space="0" w:color="000000"/>
            </w:tcBorders>
            <w:vAlign w:val="bottom"/>
          </w:tcPr>
          <w:p w14:paraId="24EFBF13" w14:textId="77777777" w:rsidR="00FB34A3" w:rsidRDefault="00617AFD">
            <w:pPr>
              <w:spacing w:after="0"/>
              <w:ind w:left="93"/>
            </w:pPr>
            <w:r>
              <w:rPr>
                <w:rFonts w:ascii="Arial" w:eastAsia="Arial" w:hAnsi="Arial" w:cs="Arial"/>
                <w:b/>
              </w:rPr>
              <w:t>Signature</w:t>
            </w:r>
            <w:r>
              <w:rPr>
                <w:rFonts w:ascii="Arial" w:eastAsia="Arial" w:hAnsi="Arial" w:cs="Arial"/>
              </w:rP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1C81F7B3" w14:textId="77777777" w:rsidR="00FB34A3" w:rsidRDefault="00617AFD">
            <w:pPr>
              <w:spacing w:after="0"/>
              <w:ind w:left="93"/>
            </w:pPr>
            <w:r>
              <w:rPr>
                <w:rFonts w:ascii="Arial" w:eastAsia="Arial" w:hAnsi="Arial" w:cs="Arial"/>
              </w:rPr>
              <w:t xml:space="preserve"> </w:t>
            </w:r>
          </w:p>
          <w:p w14:paraId="41083F8E" w14:textId="77777777" w:rsidR="00FB34A3" w:rsidRDefault="00617AFD">
            <w:pPr>
              <w:spacing w:after="0"/>
            </w:pPr>
            <w:r w:rsidRPr="00F82349">
              <w:rPr>
                <w:rFonts w:ascii="Arial" w:eastAsia="Arial" w:hAnsi="Arial" w:cs="Arial"/>
                <w:b/>
                <w:color w:val="auto"/>
              </w:rPr>
              <w:t>Redacted under FOIA section 40, Personal Information</w:t>
            </w:r>
          </w:p>
        </w:tc>
        <w:tc>
          <w:tcPr>
            <w:tcW w:w="3543" w:type="dxa"/>
            <w:tcBorders>
              <w:top w:val="single" w:sz="8" w:space="0" w:color="000000"/>
              <w:left w:val="single" w:sz="8" w:space="0" w:color="000000"/>
              <w:bottom w:val="single" w:sz="8" w:space="0" w:color="000000"/>
              <w:right w:val="single" w:sz="8" w:space="0" w:color="000000"/>
            </w:tcBorders>
          </w:tcPr>
          <w:p w14:paraId="747B06E5" w14:textId="77777777" w:rsidR="00FB34A3" w:rsidRDefault="00617AFD" w:rsidP="00617AFD">
            <w:pPr>
              <w:spacing w:after="329"/>
              <w:ind w:left="95"/>
            </w:pPr>
            <w:r>
              <w:rPr>
                <w:rFonts w:ascii="Arial" w:eastAsia="Arial" w:hAnsi="Arial" w:cs="Arial"/>
              </w:rPr>
              <w:t xml:space="preserve"> </w:t>
            </w:r>
            <w:r w:rsidRPr="00F82349">
              <w:rPr>
                <w:rFonts w:ascii="Arial" w:eastAsia="Arial" w:hAnsi="Arial" w:cs="Arial"/>
                <w:b/>
                <w:color w:val="auto"/>
              </w:rPr>
              <w:t>Redacted under FOIA section 40, Personal Information</w:t>
            </w:r>
          </w:p>
        </w:tc>
      </w:tr>
      <w:tr w:rsidR="00FB34A3" w14:paraId="7F50BAB6" w14:textId="77777777">
        <w:trPr>
          <w:trHeight w:val="1121"/>
        </w:trPr>
        <w:tc>
          <w:tcPr>
            <w:tcW w:w="1800" w:type="dxa"/>
            <w:tcBorders>
              <w:top w:val="single" w:sz="8" w:space="0" w:color="000000"/>
              <w:left w:val="single" w:sz="8" w:space="0" w:color="000000"/>
              <w:bottom w:val="single" w:sz="8" w:space="0" w:color="000000"/>
              <w:right w:val="single" w:sz="8" w:space="0" w:color="000000"/>
            </w:tcBorders>
            <w:vAlign w:val="bottom"/>
          </w:tcPr>
          <w:p w14:paraId="421625EC" w14:textId="77777777" w:rsidR="00FB34A3" w:rsidRDefault="00617AFD">
            <w:pPr>
              <w:spacing w:after="0"/>
              <w:ind w:left="93"/>
            </w:pPr>
            <w:r>
              <w:rPr>
                <w:rFonts w:ascii="Arial" w:eastAsia="Arial" w:hAnsi="Arial" w:cs="Arial"/>
                <w:b/>
              </w:rPr>
              <w:t>Date</w:t>
            </w:r>
            <w:r>
              <w:rPr>
                <w:rFonts w:ascii="Arial" w:eastAsia="Arial" w:hAnsi="Arial" w:cs="Arial"/>
              </w:rP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66B9B04A" w14:textId="77777777" w:rsidR="00FB34A3" w:rsidRDefault="00617AFD">
            <w:pPr>
              <w:spacing w:after="0"/>
              <w:ind w:left="124"/>
            </w:pPr>
            <w:r>
              <w:t>Mar 24, 2023</w:t>
            </w:r>
          </w:p>
          <w:p w14:paraId="7CACF3C0" w14:textId="77777777" w:rsidR="00FB34A3" w:rsidRDefault="00617AFD">
            <w:pPr>
              <w:spacing w:after="0"/>
              <w:ind w:left="93"/>
            </w:pPr>
            <w:r>
              <w:rPr>
                <w:rFonts w:ascii="Arial" w:eastAsia="Arial" w:hAnsi="Arial" w:cs="Arial"/>
              </w:rPr>
              <w:t xml:space="preserve"> </w:t>
            </w:r>
          </w:p>
        </w:tc>
        <w:tc>
          <w:tcPr>
            <w:tcW w:w="3543" w:type="dxa"/>
            <w:tcBorders>
              <w:top w:val="single" w:sz="8" w:space="0" w:color="000000"/>
              <w:left w:val="single" w:sz="8" w:space="0" w:color="000000"/>
              <w:bottom w:val="single" w:sz="8" w:space="0" w:color="000000"/>
              <w:right w:val="single" w:sz="8" w:space="0" w:color="000000"/>
            </w:tcBorders>
            <w:vAlign w:val="bottom"/>
          </w:tcPr>
          <w:p w14:paraId="12100A09" w14:textId="77777777" w:rsidR="00FB34A3" w:rsidRDefault="00617AFD">
            <w:pPr>
              <w:spacing w:after="0"/>
              <w:ind w:left="424"/>
            </w:pPr>
            <w:r>
              <w:t>Mar 28, 2023</w:t>
            </w:r>
          </w:p>
          <w:p w14:paraId="0C5DA35C" w14:textId="77777777" w:rsidR="00FB34A3" w:rsidRDefault="00617AFD">
            <w:pPr>
              <w:spacing w:after="0"/>
              <w:ind w:left="95"/>
            </w:pPr>
            <w:r>
              <w:rPr>
                <w:rFonts w:ascii="Arial" w:eastAsia="Arial" w:hAnsi="Arial" w:cs="Arial"/>
              </w:rPr>
              <w:t xml:space="preserve"> </w:t>
            </w:r>
          </w:p>
        </w:tc>
      </w:tr>
    </w:tbl>
    <w:p w14:paraId="5717E475" w14:textId="77777777" w:rsidR="00FB34A3" w:rsidRDefault="00617AFD">
      <w:pPr>
        <w:spacing w:after="0"/>
        <w:ind w:left="852"/>
      </w:pPr>
      <w:r>
        <w:t xml:space="preserve"> </w:t>
      </w:r>
      <w:r>
        <w:tab/>
      </w:r>
      <w:r>
        <w:rPr>
          <w:rFonts w:ascii="Arial" w:eastAsia="Arial" w:hAnsi="Arial" w:cs="Arial"/>
        </w:rPr>
        <w:t xml:space="preserve"> </w:t>
      </w:r>
      <w:r>
        <w:rPr>
          <w:rFonts w:ascii="Arial" w:eastAsia="Arial" w:hAnsi="Arial" w:cs="Arial"/>
        </w:rPr>
        <w:tab/>
        <w:t xml:space="preserve">  </w:t>
      </w:r>
    </w:p>
    <w:p w14:paraId="4AA43E96" w14:textId="77777777" w:rsidR="00617AFD" w:rsidRDefault="00617AFD">
      <w:pPr>
        <w:rPr>
          <w:rFonts w:ascii="Arial" w:eastAsia="Arial" w:hAnsi="Arial" w:cs="Arial"/>
          <w:sz w:val="32"/>
        </w:rPr>
      </w:pPr>
      <w:r>
        <w:rPr>
          <w:rFonts w:ascii="Arial" w:eastAsia="Arial" w:hAnsi="Arial" w:cs="Arial"/>
          <w:sz w:val="32"/>
        </w:rPr>
        <w:br w:type="page"/>
      </w:r>
    </w:p>
    <w:p w14:paraId="1A01D16B" w14:textId="77777777" w:rsidR="00FB34A3" w:rsidRDefault="00617AFD">
      <w:pPr>
        <w:spacing w:after="180" w:line="265" w:lineRule="auto"/>
        <w:ind w:left="869" w:hanging="10"/>
      </w:pPr>
      <w:r>
        <w:rPr>
          <w:rFonts w:ascii="Arial" w:eastAsia="Arial" w:hAnsi="Arial" w:cs="Arial"/>
          <w:sz w:val="32"/>
        </w:rPr>
        <w:lastRenderedPageBreak/>
        <w:t>Customer Benefits</w:t>
      </w:r>
      <w:r>
        <w:rPr>
          <w:rFonts w:ascii="Arial" w:eastAsia="Arial" w:hAnsi="Arial" w:cs="Arial"/>
          <w:sz w:val="32"/>
          <w:vertAlign w:val="subscript"/>
        </w:rPr>
        <w:t xml:space="preserve"> </w:t>
      </w:r>
      <w:r>
        <w:rPr>
          <w:rFonts w:ascii="Arial" w:eastAsia="Arial" w:hAnsi="Arial" w:cs="Arial"/>
          <w:sz w:val="32"/>
        </w:rPr>
        <w:t xml:space="preserve"> </w:t>
      </w:r>
    </w:p>
    <w:p w14:paraId="52CBAFF1" w14:textId="77777777" w:rsidR="00FB34A3" w:rsidRDefault="00617AFD">
      <w:pPr>
        <w:spacing w:after="300" w:line="299" w:lineRule="auto"/>
        <w:ind w:left="862" w:right="514" w:hanging="10"/>
      </w:pPr>
      <w:r>
        <w:rPr>
          <w:rFonts w:ascii="Arial" w:eastAsia="Arial" w:hAnsi="Arial" w:cs="Arial"/>
        </w:rPr>
        <w:t xml:space="preserve">For each Call-Off Contract please complete a customer benefits record, by following this link:  </w:t>
      </w:r>
    </w:p>
    <w:p w14:paraId="6B29819F" w14:textId="77777777" w:rsidR="00FB34A3" w:rsidRDefault="00617AFD">
      <w:pPr>
        <w:tabs>
          <w:tab w:val="center" w:pos="852"/>
          <w:tab w:val="center" w:pos="3856"/>
          <w:tab w:val="center" w:pos="8618"/>
        </w:tabs>
        <w:spacing w:after="16" w:line="254" w:lineRule="auto"/>
      </w:pPr>
      <w:r>
        <w:tab/>
        <w:t xml:space="preserve"> </w:t>
      </w:r>
      <w:r>
        <w:tab/>
      </w:r>
      <w:hyperlink r:id="rId42">
        <w:r>
          <w:rPr>
            <w:rFonts w:ascii="Arial" w:eastAsia="Arial" w:hAnsi="Arial" w:cs="Arial"/>
          </w:rPr>
          <w:t xml:space="preserve"> </w:t>
        </w:r>
      </w:hyperlink>
      <w:hyperlink r:id="rId43">
        <w:r>
          <w:rPr>
            <w:rFonts w:ascii="Arial" w:eastAsia="Arial" w:hAnsi="Arial" w:cs="Arial"/>
            <w:color w:val="1155CC"/>
            <w:u w:val="single" w:color="1155CC"/>
          </w:rPr>
          <w:t>G</w:t>
        </w:r>
      </w:hyperlink>
      <w:hyperlink r:id="rId44">
        <w:r>
          <w:rPr>
            <w:rFonts w:ascii="Arial" w:eastAsia="Arial" w:hAnsi="Arial" w:cs="Arial"/>
            <w:color w:val="1155CC"/>
            <w:u w:val="single" w:color="1155CC"/>
          </w:rPr>
          <w:t>-</w:t>
        </w:r>
      </w:hyperlink>
      <w:hyperlink r:id="rId45">
        <w:r>
          <w:rPr>
            <w:rFonts w:ascii="Arial" w:eastAsia="Arial" w:hAnsi="Arial" w:cs="Arial"/>
            <w:color w:val="1155CC"/>
            <w:u w:val="single" w:color="1155CC"/>
          </w:rPr>
          <w:t>Cloud 13 Customer Benefit Record</w:t>
        </w:r>
      </w:hyperlink>
      <w:hyperlink r:id="rId46">
        <w:r>
          <w:rPr>
            <w:rFonts w:ascii="Arial" w:eastAsia="Arial" w:hAnsi="Arial" w:cs="Arial"/>
          </w:rPr>
          <w:t xml:space="preserve"> </w:t>
        </w:r>
      </w:hyperlink>
      <w:r>
        <w:rPr>
          <w:rFonts w:ascii="Arial" w:eastAsia="Arial" w:hAnsi="Arial" w:cs="Arial"/>
        </w:rPr>
        <w:tab/>
        <w:t xml:space="preserve">  </w:t>
      </w:r>
      <w:r>
        <w:br w:type="page"/>
      </w:r>
    </w:p>
    <w:p w14:paraId="325E9F22" w14:textId="77777777" w:rsidR="00FB34A3" w:rsidRDefault="00617AFD">
      <w:pPr>
        <w:spacing w:after="264" w:line="265" w:lineRule="auto"/>
        <w:ind w:left="869" w:hanging="10"/>
      </w:pPr>
      <w:r>
        <w:rPr>
          <w:rFonts w:ascii="Arial" w:eastAsia="Arial" w:hAnsi="Arial" w:cs="Arial"/>
          <w:sz w:val="32"/>
        </w:rPr>
        <w:lastRenderedPageBreak/>
        <w:t xml:space="preserve">Part B: Terms and conditions  </w:t>
      </w:r>
    </w:p>
    <w:p w14:paraId="730BA441" w14:textId="77777777" w:rsidR="00FB34A3" w:rsidRDefault="00617AFD">
      <w:pPr>
        <w:pStyle w:val="Heading4"/>
        <w:tabs>
          <w:tab w:val="center" w:pos="982"/>
          <w:tab w:val="center" w:pos="3953"/>
        </w:tabs>
        <w:spacing w:after="59"/>
        <w:ind w:left="0" w:firstLine="0"/>
      </w:pPr>
      <w:r>
        <w:rPr>
          <w:rFonts w:ascii="Calibri" w:eastAsia="Calibri" w:hAnsi="Calibri" w:cs="Calibri"/>
          <w:color w:val="000000"/>
          <w:sz w:val="22"/>
        </w:rPr>
        <w:tab/>
        <w:t xml:space="preserve"> </w:t>
      </w:r>
      <w:r>
        <w:t xml:space="preserve">1.  </w:t>
      </w:r>
      <w:r>
        <w:tab/>
        <w:t xml:space="preserve">Call-Off Contract Start date and length  </w:t>
      </w:r>
    </w:p>
    <w:p w14:paraId="20A947B4" w14:textId="77777777" w:rsidR="00FB34A3" w:rsidRDefault="00617AFD">
      <w:pPr>
        <w:spacing w:after="300" w:line="299" w:lineRule="auto"/>
        <w:ind w:left="2695" w:right="514" w:hanging="1135"/>
      </w:pPr>
      <w:r>
        <w:t xml:space="preserve"> </w:t>
      </w:r>
      <w:r>
        <w:tab/>
      </w:r>
      <w:proofErr w:type="gramStart"/>
      <w:r>
        <w:rPr>
          <w:rFonts w:ascii="Arial" w:eastAsia="Arial" w:hAnsi="Arial" w:cs="Arial"/>
        </w:rPr>
        <w:t xml:space="preserve">1.1  </w:t>
      </w:r>
      <w:r>
        <w:rPr>
          <w:rFonts w:ascii="Arial" w:eastAsia="Arial" w:hAnsi="Arial" w:cs="Arial"/>
        </w:rPr>
        <w:tab/>
      </w:r>
      <w:proofErr w:type="gramEnd"/>
      <w:r>
        <w:rPr>
          <w:rFonts w:ascii="Arial" w:eastAsia="Arial" w:hAnsi="Arial" w:cs="Arial"/>
        </w:rPr>
        <w:t xml:space="preserve">The Supplier must start providing the Services on the date specified in the Order Form.  </w:t>
      </w:r>
    </w:p>
    <w:p w14:paraId="1930820F" w14:textId="77777777" w:rsidR="00FB34A3" w:rsidRDefault="00617AFD">
      <w:pPr>
        <w:spacing w:after="300" w:line="299" w:lineRule="auto"/>
        <w:ind w:left="2691" w:right="514" w:hanging="720"/>
      </w:pPr>
      <w:proofErr w:type="gramStart"/>
      <w:r>
        <w:rPr>
          <w:rFonts w:ascii="Arial" w:eastAsia="Arial" w:hAnsi="Arial" w:cs="Arial"/>
        </w:rPr>
        <w:t xml:space="preserve">1.2  </w:t>
      </w:r>
      <w:r>
        <w:rPr>
          <w:rFonts w:ascii="Arial" w:eastAsia="Arial" w:hAnsi="Arial" w:cs="Arial"/>
        </w:rPr>
        <w:tab/>
      </w:r>
      <w:proofErr w:type="gramEnd"/>
      <w:r>
        <w:rPr>
          <w:rFonts w:ascii="Arial" w:eastAsia="Arial" w:hAnsi="Arial" w:cs="Arial"/>
        </w:rPr>
        <w:t xml:space="preserve">This Call-Off Contract will expire on the Expiry Date in the Order Form. It will be for up to 36 months from the Start date unless Ended earlier under clause 18 or extended by the Buyer under clause 1.3.  </w:t>
      </w:r>
    </w:p>
    <w:p w14:paraId="74FA3FBB" w14:textId="77777777" w:rsidR="00FB34A3" w:rsidRDefault="00617AFD">
      <w:pPr>
        <w:spacing w:after="300" w:line="299" w:lineRule="auto"/>
        <w:ind w:left="2691" w:right="514" w:hanging="720"/>
      </w:pPr>
      <w:proofErr w:type="gramStart"/>
      <w:r>
        <w:rPr>
          <w:rFonts w:ascii="Arial" w:eastAsia="Arial" w:hAnsi="Arial" w:cs="Arial"/>
        </w:rPr>
        <w:t xml:space="preserve">1.3  </w:t>
      </w:r>
      <w:r>
        <w:rPr>
          <w:rFonts w:ascii="Arial" w:eastAsia="Arial" w:hAnsi="Arial" w:cs="Arial"/>
        </w:rPr>
        <w:tab/>
      </w:r>
      <w:proofErr w:type="gramEnd"/>
      <w:r>
        <w:rPr>
          <w:rFonts w:ascii="Arial" w:eastAsia="Arial" w:hAnsi="Arial" w:cs="Arial"/>
        </w:rPr>
        <w:t xml:space="preserve">The Buyer can extend this Call-Off Contract, with written notice to the Supplier, by the period in the Order Form, provided that this is within the maximum permitted under the Framework Agreement of 1 period of up to 12 months.  </w:t>
      </w:r>
    </w:p>
    <w:p w14:paraId="3F6BD14F" w14:textId="77777777" w:rsidR="00FB34A3" w:rsidRDefault="00617AFD">
      <w:pPr>
        <w:spacing w:after="1026" w:line="299" w:lineRule="auto"/>
        <w:ind w:left="2691" w:right="514" w:hanging="720"/>
      </w:pPr>
      <w:proofErr w:type="gramStart"/>
      <w:r>
        <w:rPr>
          <w:rFonts w:ascii="Arial" w:eastAsia="Arial" w:hAnsi="Arial" w:cs="Arial"/>
        </w:rPr>
        <w:t xml:space="preserve">1.4  </w:t>
      </w:r>
      <w:r>
        <w:rPr>
          <w:rFonts w:ascii="Arial" w:eastAsia="Arial" w:hAnsi="Arial" w:cs="Arial"/>
        </w:rPr>
        <w:tab/>
      </w:r>
      <w:proofErr w:type="gramEnd"/>
      <w:r>
        <w:rPr>
          <w:rFonts w:ascii="Arial" w:eastAsia="Arial" w:hAnsi="Arial" w:cs="Arial"/>
        </w:rPr>
        <w:t xml:space="preserve">The Parties must comply with the requirements under clauses 21.3 to 21.8 if the Buyer reserves the right in the Order Form to set the Term at more than 24 months.  </w:t>
      </w:r>
    </w:p>
    <w:p w14:paraId="26499E97" w14:textId="77777777" w:rsidR="00FB34A3" w:rsidRDefault="00617AFD">
      <w:pPr>
        <w:pStyle w:val="Heading4"/>
        <w:tabs>
          <w:tab w:val="center" w:pos="982"/>
          <w:tab w:val="center" w:pos="2933"/>
        </w:tabs>
        <w:spacing w:after="58"/>
        <w:ind w:left="0" w:firstLine="0"/>
      </w:pPr>
      <w:r>
        <w:rPr>
          <w:rFonts w:ascii="Calibri" w:eastAsia="Calibri" w:hAnsi="Calibri" w:cs="Calibri"/>
          <w:color w:val="000000"/>
          <w:sz w:val="22"/>
        </w:rPr>
        <w:tab/>
      </w:r>
      <w:r>
        <w:rPr>
          <w:color w:val="000000"/>
        </w:rPr>
        <w:t xml:space="preserve"> 2.  </w:t>
      </w:r>
      <w:r>
        <w:rPr>
          <w:color w:val="000000"/>
        </w:rPr>
        <w:tab/>
        <w:t>Incorporation of terms</w:t>
      </w:r>
      <w:r>
        <w:t xml:space="preserve">  </w:t>
      </w:r>
    </w:p>
    <w:p w14:paraId="7155C6FE" w14:textId="77777777" w:rsidR="00FB34A3" w:rsidRDefault="00617AFD">
      <w:pPr>
        <w:spacing w:after="238" w:line="299" w:lineRule="auto"/>
        <w:ind w:left="2691" w:right="514" w:hanging="720"/>
      </w:pPr>
      <w:proofErr w:type="gramStart"/>
      <w:r>
        <w:rPr>
          <w:rFonts w:ascii="Arial" w:eastAsia="Arial" w:hAnsi="Arial" w:cs="Arial"/>
        </w:rPr>
        <w:t xml:space="preserve">2.1  </w:t>
      </w:r>
      <w:r>
        <w:rPr>
          <w:rFonts w:ascii="Arial" w:eastAsia="Arial" w:hAnsi="Arial" w:cs="Arial"/>
        </w:rPr>
        <w:tab/>
      </w:r>
      <w:proofErr w:type="gramEnd"/>
      <w:r>
        <w:rPr>
          <w:rFonts w:ascii="Arial" w:eastAsia="Arial" w:hAnsi="Arial" w:cs="Arial"/>
        </w:rPr>
        <w:t xml:space="preserve">The following Framework Agreement clauses (including clauses and defined terms referenced by them) as modified under clause 2.2 are incorporated as separate Call-Off Contract obligations and apply between the Supplier and the Buyer:  </w:t>
      </w:r>
    </w:p>
    <w:p w14:paraId="02BFEAB3" w14:textId="77777777" w:rsidR="00FB34A3" w:rsidRDefault="00617AFD">
      <w:pPr>
        <w:numPr>
          <w:ilvl w:val="0"/>
          <w:numId w:val="1"/>
        </w:numPr>
        <w:spacing w:after="33" w:line="299" w:lineRule="auto"/>
        <w:ind w:left="2743" w:right="514" w:hanging="398"/>
      </w:pPr>
      <w:r>
        <w:rPr>
          <w:rFonts w:ascii="Arial" w:eastAsia="Arial" w:hAnsi="Arial" w:cs="Arial"/>
        </w:rPr>
        <w:t xml:space="preserve">2.3 (Warranties and representations)  </w:t>
      </w:r>
    </w:p>
    <w:p w14:paraId="179B8236" w14:textId="77777777" w:rsidR="00FB34A3" w:rsidRDefault="00617AFD">
      <w:pPr>
        <w:numPr>
          <w:ilvl w:val="0"/>
          <w:numId w:val="1"/>
        </w:numPr>
        <w:spacing w:after="35" w:line="299" w:lineRule="auto"/>
        <w:ind w:left="2743" w:right="514" w:hanging="398"/>
      </w:pPr>
      <w:r>
        <w:rPr>
          <w:rFonts w:ascii="Arial" w:eastAsia="Arial" w:hAnsi="Arial" w:cs="Arial"/>
        </w:rPr>
        <w:t xml:space="preserve">4.1 to 4.6 (Liability)  </w:t>
      </w:r>
    </w:p>
    <w:p w14:paraId="43DF1967" w14:textId="77777777" w:rsidR="00FB34A3" w:rsidRDefault="00617AFD">
      <w:pPr>
        <w:numPr>
          <w:ilvl w:val="0"/>
          <w:numId w:val="1"/>
        </w:numPr>
        <w:spacing w:after="40" w:line="299" w:lineRule="auto"/>
        <w:ind w:left="2743" w:right="514" w:hanging="398"/>
      </w:pPr>
      <w:r>
        <w:rPr>
          <w:rFonts w:ascii="Arial" w:eastAsia="Arial" w:hAnsi="Arial" w:cs="Arial"/>
        </w:rPr>
        <w:t xml:space="preserve">4.10 to 4.11 (IR35)  </w:t>
      </w:r>
    </w:p>
    <w:p w14:paraId="60DE4F58" w14:textId="77777777" w:rsidR="00FB34A3" w:rsidRDefault="00617AFD">
      <w:pPr>
        <w:numPr>
          <w:ilvl w:val="0"/>
          <w:numId w:val="1"/>
        </w:numPr>
        <w:spacing w:after="32" w:line="299" w:lineRule="auto"/>
        <w:ind w:left="2743" w:right="514" w:hanging="398"/>
      </w:pPr>
      <w:r>
        <w:rPr>
          <w:rFonts w:ascii="Arial" w:eastAsia="Arial" w:hAnsi="Arial" w:cs="Arial"/>
        </w:rPr>
        <w:t xml:space="preserve">10 (Force majeure)  </w:t>
      </w:r>
    </w:p>
    <w:p w14:paraId="4B96D562" w14:textId="77777777" w:rsidR="00FB34A3" w:rsidRDefault="00617AFD">
      <w:pPr>
        <w:numPr>
          <w:ilvl w:val="0"/>
          <w:numId w:val="1"/>
        </w:numPr>
        <w:spacing w:after="34" w:line="299" w:lineRule="auto"/>
        <w:ind w:left="2743" w:right="514" w:hanging="398"/>
      </w:pPr>
      <w:r>
        <w:rPr>
          <w:rFonts w:ascii="Arial" w:eastAsia="Arial" w:hAnsi="Arial" w:cs="Arial"/>
        </w:rPr>
        <w:t xml:space="preserve">5.3 (Continuing rights)  </w:t>
      </w:r>
    </w:p>
    <w:p w14:paraId="7484F873" w14:textId="77777777" w:rsidR="00FB34A3" w:rsidRDefault="00617AFD">
      <w:pPr>
        <w:numPr>
          <w:ilvl w:val="0"/>
          <w:numId w:val="1"/>
        </w:numPr>
        <w:spacing w:after="36" w:line="299" w:lineRule="auto"/>
        <w:ind w:left="2743" w:right="514" w:hanging="398"/>
      </w:pPr>
      <w:r>
        <w:rPr>
          <w:rFonts w:ascii="Arial" w:eastAsia="Arial" w:hAnsi="Arial" w:cs="Arial"/>
        </w:rPr>
        <w:t xml:space="preserve">5.4 to 5.6 (Change of control)  </w:t>
      </w:r>
    </w:p>
    <w:p w14:paraId="2C3C4A8A" w14:textId="77777777" w:rsidR="00FB34A3" w:rsidRDefault="00617AFD">
      <w:pPr>
        <w:numPr>
          <w:ilvl w:val="0"/>
          <w:numId w:val="1"/>
        </w:numPr>
        <w:spacing w:after="35" w:line="299" w:lineRule="auto"/>
        <w:ind w:left="2743" w:right="514" w:hanging="398"/>
      </w:pPr>
      <w:r>
        <w:rPr>
          <w:rFonts w:ascii="Arial" w:eastAsia="Arial" w:hAnsi="Arial" w:cs="Arial"/>
        </w:rPr>
        <w:t xml:space="preserve">5.7 (Fraud)  </w:t>
      </w:r>
    </w:p>
    <w:p w14:paraId="2004663A" w14:textId="77777777" w:rsidR="00FB34A3" w:rsidRDefault="00617AFD">
      <w:pPr>
        <w:numPr>
          <w:ilvl w:val="0"/>
          <w:numId w:val="1"/>
        </w:numPr>
        <w:spacing w:after="32" w:line="299" w:lineRule="auto"/>
        <w:ind w:left="2743" w:right="514" w:hanging="398"/>
      </w:pPr>
      <w:r>
        <w:rPr>
          <w:rFonts w:ascii="Arial" w:eastAsia="Arial" w:hAnsi="Arial" w:cs="Arial"/>
        </w:rPr>
        <w:t xml:space="preserve">5.8 (Notice of fraud)  </w:t>
      </w:r>
    </w:p>
    <w:p w14:paraId="63D28D98" w14:textId="77777777" w:rsidR="00FB34A3" w:rsidRDefault="00617AFD">
      <w:pPr>
        <w:numPr>
          <w:ilvl w:val="0"/>
          <w:numId w:val="1"/>
        </w:numPr>
        <w:spacing w:after="37" w:line="299" w:lineRule="auto"/>
        <w:ind w:left="2743" w:right="514" w:hanging="398"/>
      </w:pPr>
      <w:r>
        <w:rPr>
          <w:rFonts w:ascii="Arial" w:eastAsia="Arial" w:hAnsi="Arial" w:cs="Arial"/>
        </w:rPr>
        <w:t xml:space="preserve">7 (Transparency and Audit)  </w:t>
      </w:r>
    </w:p>
    <w:p w14:paraId="1F8EE7D9" w14:textId="77777777" w:rsidR="00FB34A3" w:rsidRDefault="00617AFD">
      <w:pPr>
        <w:numPr>
          <w:ilvl w:val="0"/>
          <w:numId w:val="1"/>
        </w:numPr>
        <w:spacing w:after="38" w:line="299" w:lineRule="auto"/>
        <w:ind w:left="2743" w:right="514" w:hanging="398"/>
      </w:pPr>
      <w:r>
        <w:rPr>
          <w:rFonts w:ascii="Arial" w:eastAsia="Arial" w:hAnsi="Arial" w:cs="Arial"/>
        </w:rPr>
        <w:t xml:space="preserve">8.3 (Order of precedence)  </w:t>
      </w:r>
    </w:p>
    <w:p w14:paraId="48612B53" w14:textId="77777777" w:rsidR="00FB34A3" w:rsidRDefault="00617AFD">
      <w:pPr>
        <w:numPr>
          <w:ilvl w:val="0"/>
          <w:numId w:val="1"/>
        </w:numPr>
        <w:spacing w:after="35" w:line="299" w:lineRule="auto"/>
        <w:ind w:left="2743" w:right="514" w:hanging="398"/>
      </w:pPr>
      <w:r>
        <w:rPr>
          <w:rFonts w:ascii="Arial" w:eastAsia="Arial" w:hAnsi="Arial" w:cs="Arial"/>
        </w:rPr>
        <w:t xml:space="preserve">11 (Relationship)  </w:t>
      </w:r>
    </w:p>
    <w:p w14:paraId="52C7F188" w14:textId="77777777" w:rsidR="00FB34A3" w:rsidRDefault="00617AFD">
      <w:pPr>
        <w:numPr>
          <w:ilvl w:val="0"/>
          <w:numId w:val="1"/>
        </w:numPr>
        <w:spacing w:after="34" w:line="299" w:lineRule="auto"/>
        <w:ind w:left="2743" w:right="514" w:hanging="398"/>
      </w:pPr>
      <w:r>
        <w:rPr>
          <w:rFonts w:ascii="Arial" w:eastAsia="Arial" w:hAnsi="Arial" w:cs="Arial"/>
        </w:rPr>
        <w:t xml:space="preserve">14 (Entire agreement)  </w:t>
      </w:r>
    </w:p>
    <w:p w14:paraId="5B89DB33" w14:textId="77777777" w:rsidR="00FB34A3" w:rsidRDefault="00617AFD">
      <w:pPr>
        <w:numPr>
          <w:ilvl w:val="0"/>
          <w:numId w:val="1"/>
        </w:numPr>
        <w:spacing w:after="35" w:line="299" w:lineRule="auto"/>
        <w:ind w:left="2743" w:right="514" w:hanging="398"/>
      </w:pPr>
      <w:r>
        <w:rPr>
          <w:rFonts w:ascii="Arial" w:eastAsia="Arial" w:hAnsi="Arial" w:cs="Arial"/>
        </w:rPr>
        <w:t xml:space="preserve">15 (Law and jurisdiction)  </w:t>
      </w:r>
    </w:p>
    <w:p w14:paraId="52AB29D7" w14:textId="77777777" w:rsidR="00FB34A3" w:rsidRDefault="00617AFD">
      <w:pPr>
        <w:numPr>
          <w:ilvl w:val="0"/>
          <w:numId w:val="1"/>
        </w:numPr>
        <w:spacing w:after="32" w:line="299" w:lineRule="auto"/>
        <w:ind w:left="2743" w:right="514" w:hanging="398"/>
      </w:pPr>
      <w:r>
        <w:rPr>
          <w:rFonts w:ascii="Arial" w:eastAsia="Arial" w:hAnsi="Arial" w:cs="Arial"/>
        </w:rPr>
        <w:t xml:space="preserve">16 (Legislative change)  </w:t>
      </w:r>
    </w:p>
    <w:p w14:paraId="0B70EFAE" w14:textId="77777777" w:rsidR="00FB34A3" w:rsidRDefault="00617AFD">
      <w:pPr>
        <w:numPr>
          <w:ilvl w:val="0"/>
          <w:numId w:val="1"/>
        </w:numPr>
        <w:spacing w:after="300" w:line="299" w:lineRule="auto"/>
        <w:ind w:left="2743" w:right="514" w:hanging="398"/>
      </w:pPr>
      <w:r>
        <w:rPr>
          <w:rFonts w:ascii="Arial" w:eastAsia="Arial" w:hAnsi="Arial" w:cs="Arial"/>
        </w:rPr>
        <w:t xml:space="preserve">17 (Bribery and corruption)  </w:t>
      </w:r>
    </w:p>
    <w:p w14:paraId="06A7A022" w14:textId="77777777" w:rsidR="00FB34A3" w:rsidRDefault="00617AFD">
      <w:pPr>
        <w:numPr>
          <w:ilvl w:val="0"/>
          <w:numId w:val="1"/>
        </w:numPr>
        <w:spacing w:after="35" w:line="299" w:lineRule="auto"/>
        <w:ind w:left="2743" w:right="514" w:hanging="398"/>
      </w:pPr>
      <w:r>
        <w:rPr>
          <w:rFonts w:ascii="Arial" w:eastAsia="Arial" w:hAnsi="Arial" w:cs="Arial"/>
        </w:rPr>
        <w:t xml:space="preserve">18 (Freedom of Information Act)  </w:t>
      </w:r>
    </w:p>
    <w:p w14:paraId="67B6FB7C" w14:textId="77777777" w:rsidR="00FB34A3" w:rsidRDefault="00617AFD">
      <w:pPr>
        <w:numPr>
          <w:ilvl w:val="0"/>
          <w:numId w:val="1"/>
        </w:numPr>
        <w:spacing w:after="35" w:line="299" w:lineRule="auto"/>
        <w:ind w:left="2743" w:right="514" w:hanging="398"/>
      </w:pPr>
      <w:r>
        <w:rPr>
          <w:rFonts w:ascii="Arial" w:eastAsia="Arial" w:hAnsi="Arial" w:cs="Arial"/>
        </w:rPr>
        <w:lastRenderedPageBreak/>
        <w:t xml:space="preserve">19 (Promoting tax compliance)  </w:t>
      </w:r>
    </w:p>
    <w:p w14:paraId="71DABAA8" w14:textId="77777777" w:rsidR="00FB34A3" w:rsidRDefault="00617AFD">
      <w:pPr>
        <w:numPr>
          <w:ilvl w:val="0"/>
          <w:numId w:val="1"/>
        </w:numPr>
        <w:spacing w:after="29" w:line="299" w:lineRule="auto"/>
        <w:ind w:left="2743" w:right="514" w:hanging="398"/>
      </w:pPr>
      <w:r>
        <w:rPr>
          <w:rFonts w:ascii="Arial" w:eastAsia="Arial" w:hAnsi="Arial" w:cs="Arial"/>
        </w:rPr>
        <w:t xml:space="preserve">20 (Official Secrets Act)  </w:t>
      </w:r>
    </w:p>
    <w:p w14:paraId="6F37AD79" w14:textId="77777777" w:rsidR="00FB34A3" w:rsidRDefault="00617AFD">
      <w:pPr>
        <w:numPr>
          <w:ilvl w:val="0"/>
          <w:numId w:val="1"/>
        </w:numPr>
        <w:spacing w:after="36" w:line="299" w:lineRule="auto"/>
        <w:ind w:left="2743" w:right="514" w:hanging="398"/>
      </w:pPr>
      <w:r>
        <w:rPr>
          <w:rFonts w:ascii="Arial" w:eastAsia="Arial" w:hAnsi="Arial" w:cs="Arial"/>
        </w:rPr>
        <w:t xml:space="preserve">21 (Transfer and subcontracting)  </w:t>
      </w:r>
    </w:p>
    <w:p w14:paraId="4606F145" w14:textId="77777777" w:rsidR="00FB34A3" w:rsidRDefault="00617AFD">
      <w:pPr>
        <w:numPr>
          <w:ilvl w:val="0"/>
          <w:numId w:val="1"/>
        </w:numPr>
        <w:spacing w:after="34" w:line="299" w:lineRule="auto"/>
        <w:ind w:left="2743" w:right="514" w:hanging="398"/>
      </w:pPr>
      <w:r>
        <w:rPr>
          <w:rFonts w:ascii="Arial" w:eastAsia="Arial" w:hAnsi="Arial" w:cs="Arial"/>
        </w:rPr>
        <w:t xml:space="preserve">23 (Complaints handling and resolution)  </w:t>
      </w:r>
    </w:p>
    <w:p w14:paraId="1362B6B7" w14:textId="77777777" w:rsidR="00FB34A3" w:rsidRDefault="00617AFD">
      <w:pPr>
        <w:numPr>
          <w:ilvl w:val="0"/>
          <w:numId w:val="1"/>
        </w:numPr>
        <w:spacing w:after="300" w:line="299" w:lineRule="auto"/>
        <w:ind w:left="2743" w:right="514" w:hanging="398"/>
      </w:pPr>
      <w:r>
        <w:rPr>
          <w:rFonts w:ascii="Arial" w:eastAsia="Arial" w:hAnsi="Arial" w:cs="Arial"/>
        </w:rPr>
        <w:t xml:space="preserve">24 (Conflicts of interest and ethical walls)  </w:t>
      </w:r>
    </w:p>
    <w:p w14:paraId="4D084B5E" w14:textId="77777777" w:rsidR="00FB34A3" w:rsidRDefault="00617AFD">
      <w:pPr>
        <w:numPr>
          <w:ilvl w:val="0"/>
          <w:numId w:val="1"/>
        </w:numPr>
        <w:spacing w:after="300" w:line="299" w:lineRule="auto"/>
        <w:ind w:left="2743" w:right="514" w:hanging="398"/>
      </w:pPr>
      <w:r>
        <w:rPr>
          <w:rFonts w:ascii="Arial" w:eastAsia="Arial" w:hAnsi="Arial" w:cs="Arial"/>
        </w:rPr>
        <w:t xml:space="preserve">25 (Publicity and branding)  </w:t>
      </w:r>
    </w:p>
    <w:p w14:paraId="52403A87" w14:textId="77777777" w:rsidR="00FB34A3" w:rsidRDefault="00617AFD">
      <w:pPr>
        <w:numPr>
          <w:ilvl w:val="0"/>
          <w:numId w:val="1"/>
        </w:numPr>
        <w:spacing w:after="35" w:line="299" w:lineRule="auto"/>
        <w:ind w:left="2743" w:right="514" w:hanging="398"/>
      </w:pPr>
      <w:r>
        <w:rPr>
          <w:rFonts w:ascii="Arial" w:eastAsia="Arial" w:hAnsi="Arial" w:cs="Arial"/>
        </w:rPr>
        <w:t xml:space="preserve">26 (Equality and diversity)  </w:t>
      </w:r>
    </w:p>
    <w:p w14:paraId="05121DAB" w14:textId="77777777" w:rsidR="00FB34A3" w:rsidRDefault="00617AFD">
      <w:pPr>
        <w:numPr>
          <w:ilvl w:val="0"/>
          <w:numId w:val="1"/>
        </w:numPr>
        <w:spacing w:after="35" w:line="299" w:lineRule="auto"/>
        <w:ind w:left="2743" w:right="514" w:hanging="398"/>
      </w:pPr>
      <w:r>
        <w:rPr>
          <w:rFonts w:ascii="Arial" w:eastAsia="Arial" w:hAnsi="Arial" w:cs="Arial"/>
        </w:rPr>
        <w:t xml:space="preserve">28 (Data protection)  </w:t>
      </w:r>
    </w:p>
    <w:p w14:paraId="2308EDAF" w14:textId="77777777" w:rsidR="00FB34A3" w:rsidRDefault="00617AFD">
      <w:pPr>
        <w:numPr>
          <w:ilvl w:val="0"/>
          <w:numId w:val="1"/>
        </w:numPr>
        <w:spacing w:after="32" w:line="299" w:lineRule="auto"/>
        <w:ind w:left="2743" w:right="514" w:hanging="398"/>
      </w:pPr>
      <w:r>
        <w:rPr>
          <w:rFonts w:ascii="Arial" w:eastAsia="Arial" w:hAnsi="Arial" w:cs="Arial"/>
        </w:rPr>
        <w:t xml:space="preserve">31 (Severability)  </w:t>
      </w:r>
    </w:p>
    <w:p w14:paraId="28930DC5" w14:textId="77777777" w:rsidR="00FB34A3" w:rsidRDefault="00617AFD">
      <w:pPr>
        <w:numPr>
          <w:ilvl w:val="0"/>
          <w:numId w:val="1"/>
        </w:numPr>
        <w:spacing w:after="37" w:line="299" w:lineRule="auto"/>
        <w:ind w:left="2743" w:right="514" w:hanging="398"/>
      </w:pPr>
      <w:r>
        <w:rPr>
          <w:rFonts w:ascii="Arial" w:eastAsia="Arial" w:hAnsi="Arial" w:cs="Arial"/>
        </w:rPr>
        <w:t xml:space="preserve">32 and 33 (Managing disputes and Mediation)  </w:t>
      </w:r>
    </w:p>
    <w:p w14:paraId="2C840513" w14:textId="77777777" w:rsidR="00FB34A3" w:rsidRDefault="00617AFD">
      <w:pPr>
        <w:numPr>
          <w:ilvl w:val="0"/>
          <w:numId w:val="1"/>
        </w:numPr>
        <w:spacing w:after="34" w:line="299" w:lineRule="auto"/>
        <w:ind w:left="2743" w:right="514" w:hanging="398"/>
      </w:pPr>
      <w:r>
        <w:rPr>
          <w:rFonts w:ascii="Arial" w:eastAsia="Arial" w:hAnsi="Arial" w:cs="Arial"/>
        </w:rPr>
        <w:t xml:space="preserve">34 (Confidentiality)  </w:t>
      </w:r>
    </w:p>
    <w:p w14:paraId="5FC380D1" w14:textId="77777777" w:rsidR="00FB34A3" w:rsidRDefault="00617AFD">
      <w:pPr>
        <w:numPr>
          <w:ilvl w:val="0"/>
          <w:numId w:val="1"/>
        </w:numPr>
        <w:spacing w:after="34" w:line="299" w:lineRule="auto"/>
        <w:ind w:left="2743" w:right="514" w:hanging="398"/>
      </w:pPr>
      <w:r>
        <w:rPr>
          <w:rFonts w:ascii="Arial" w:eastAsia="Arial" w:hAnsi="Arial" w:cs="Arial"/>
        </w:rPr>
        <w:t xml:space="preserve">35 (Waiver and cumulative remedies)  </w:t>
      </w:r>
    </w:p>
    <w:p w14:paraId="6A31C6BD" w14:textId="77777777" w:rsidR="00FB34A3" w:rsidRDefault="00617AFD">
      <w:pPr>
        <w:numPr>
          <w:ilvl w:val="0"/>
          <w:numId w:val="1"/>
        </w:numPr>
        <w:spacing w:after="31" w:line="299" w:lineRule="auto"/>
        <w:ind w:left="2743" w:right="514" w:hanging="398"/>
      </w:pPr>
      <w:r>
        <w:rPr>
          <w:rFonts w:ascii="Arial" w:eastAsia="Arial" w:hAnsi="Arial" w:cs="Arial"/>
        </w:rPr>
        <w:t xml:space="preserve">36 (Corporate Social Responsibility)  </w:t>
      </w:r>
    </w:p>
    <w:p w14:paraId="12A22152" w14:textId="77777777" w:rsidR="00FB34A3" w:rsidRDefault="00617AFD">
      <w:pPr>
        <w:numPr>
          <w:ilvl w:val="0"/>
          <w:numId w:val="1"/>
        </w:numPr>
        <w:spacing w:after="300" w:line="299" w:lineRule="auto"/>
        <w:ind w:left="2743" w:right="514" w:hanging="398"/>
      </w:pPr>
      <w:r>
        <w:rPr>
          <w:rFonts w:ascii="Arial" w:eastAsia="Arial" w:hAnsi="Arial" w:cs="Arial"/>
        </w:rPr>
        <w:t xml:space="preserve">paragraphs 1 to 10 of the Framework Agreement Schedule 3  </w:t>
      </w:r>
    </w:p>
    <w:p w14:paraId="70E50667" w14:textId="77777777" w:rsidR="00FB34A3" w:rsidRDefault="00617AFD">
      <w:pPr>
        <w:tabs>
          <w:tab w:val="center" w:pos="852"/>
          <w:tab w:val="center" w:pos="2124"/>
          <w:tab w:val="center" w:pos="6534"/>
        </w:tabs>
        <w:spacing w:after="336" w:line="299" w:lineRule="auto"/>
      </w:pPr>
      <w:r>
        <w:tab/>
        <w:t xml:space="preserve"> </w:t>
      </w:r>
      <w:r>
        <w:tab/>
      </w:r>
      <w:proofErr w:type="gramStart"/>
      <w:r>
        <w:rPr>
          <w:rFonts w:ascii="Arial" w:eastAsia="Arial" w:hAnsi="Arial" w:cs="Arial"/>
        </w:rPr>
        <w:t xml:space="preserve">2.2  </w:t>
      </w:r>
      <w:r>
        <w:rPr>
          <w:rFonts w:ascii="Arial" w:eastAsia="Arial" w:hAnsi="Arial" w:cs="Arial"/>
        </w:rPr>
        <w:tab/>
      </w:r>
      <w:proofErr w:type="gramEnd"/>
      <w:r>
        <w:rPr>
          <w:rFonts w:ascii="Arial" w:eastAsia="Arial" w:hAnsi="Arial" w:cs="Arial"/>
        </w:rPr>
        <w:t xml:space="preserve">The Framework Agreement provisions in clause 2.1 will be modified as follows:  </w:t>
      </w:r>
    </w:p>
    <w:p w14:paraId="1D337F6D" w14:textId="77777777" w:rsidR="00FB34A3" w:rsidRDefault="00617AFD">
      <w:pPr>
        <w:numPr>
          <w:ilvl w:val="2"/>
          <w:numId w:val="3"/>
        </w:numPr>
        <w:spacing w:after="64" w:line="299" w:lineRule="auto"/>
        <w:ind w:left="3421" w:right="514" w:hanging="721"/>
      </w:pPr>
      <w:r>
        <w:rPr>
          <w:rFonts w:ascii="Arial" w:eastAsia="Arial" w:hAnsi="Arial" w:cs="Arial"/>
        </w:rPr>
        <w:t xml:space="preserve">a reference to the ‘Framework Agreement’ will be a reference to the ‘Call-Off Contract’  </w:t>
      </w:r>
    </w:p>
    <w:p w14:paraId="5BAC428D" w14:textId="77777777" w:rsidR="00FB34A3" w:rsidRDefault="00617AFD">
      <w:pPr>
        <w:numPr>
          <w:ilvl w:val="2"/>
          <w:numId w:val="3"/>
        </w:numPr>
        <w:spacing w:after="77" w:line="299" w:lineRule="auto"/>
        <w:ind w:left="3421" w:right="514" w:hanging="721"/>
      </w:pPr>
      <w:r>
        <w:rPr>
          <w:rFonts w:ascii="Arial" w:eastAsia="Arial" w:hAnsi="Arial" w:cs="Arial"/>
        </w:rPr>
        <w:t xml:space="preserve">a reference to ‘CCS’ or to ‘CCS and/or the Buyer’ will be a reference to ‘the Buyer’  </w:t>
      </w:r>
    </w:p>
    <w:p w14:paraId="7A81FFC6" w14:textId="77777777" w:rsidR="00FB34A3" w:rsidRDefault="00617AFD">
      <w:pPr>
        <w:numPr>
          <w:ilvl w:val="2"/>
          <w:numId w:val="3"/>
        </w:numPr>
        <w:spacing w:after="300" w:line="299" w:lineRule="auto"/>
        <w:ind w:left="3421" w:right="514" w:hanging="721"/>
      </w:pPr>
      <w:r>
        <w:rPr>
          <w:rFonts w:ascii="Arial" w:eastAsia="Arial" w:hAnsi="Arial" w:cs="Arial"/>
        </w:rPr>
        <w:t xml:space="preserve">a reference to the ‘Parties’ and a ‘Party’ will be a reference to the Buyer and Supplier as Parties under this Call-Off Contract  </w:t>
      </w:r>
    </w:p>
    <w:p w14:paraId="683E45FD" w14:textId="77777777" w:rsidR="00FB34A3" w:rsidRDefault="00617AFD">
      <w:pPr>
        <w:numPr>
          <w:ilvl w:val="1"/>
          <w:numId w:val="2"/>
        </w:numPr>
        <w:spacing w:after="300" w:line="299" w:lineRule="auto"/>
        <w:ind w:left="3421" w:right="514" w:hanging="721"/>
      </w:pPr>
      <w:r>
        <w:rPr>
          <w:rFonts w:ascii="Arial" w:eastAsia="Arial" w:hAnsi="Arial" w:cs="Arial"/>
        </w:rP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380FECE0" w14:textId="77777777" w:rsidR="00FB34A3" w:rsidRDefault="00617AFD">
      <w:pPr>
        <w:numPr>
          <w:ilvl w:val="1"/>
          <w:numId w:val="2"/>
        </w:numPr>
        <w:spacing w:after="300" w:line="299" w:lineRule="auto"/>
        <w:ind w:left="3421" w:right="514" w:hanging="721"/>
      </w:pPr>
      <w:r>
        <w:rPr>
          <w:rFonts w:ascii="Arial" w:eastAsia="Arial" w:hAnsi="Arial" w:cs="Arial"/>
        </w:rPr>
        <w:t xml:space="preserve">The Framework Agreement incorporated clauses will be referred to as incorporated Framework clause ‘XX’, where ‘XX’ is the Framework Agreement clause number.  </w:t>
      </w:r>
    </w:p>
    <w:p w14:paraId="55FF31C7" w14:textId="77777777" w:rsidR="00FB34A3" w:rsidRDefault="00617AFD">
      <w:pPr>
        <w:numPr>
          <w:ilvl w:val="1"/>
          <w:numId w:val="2"/>
        </w:numPr>
        <w:spacing w:after="300" w:line="299" w:lineRule="auto"/>
        <w:ind w:left="3421" w:right="514" w:hanging="721"/>
      </w:pPr>
      <w:r>
        <w:rPr>
          <w:rFonts w:ascii="Arial" w:eastAsia="Arial" w:hAnsi="Arial" w:cs="Arial"/>
        </w:rPr>
        <w:t xml:space="preserve">When an Order Form is signed, the terms and conditions agreed in it will be incorporated into this Call-Off Contract.  </w:t>
      </w:r>
    </w:p>
    <w:p w14:paraId="3A25886B" w14:textId="77777777" w:rsidR="00FB34A3" w:rsidRDefault="00617AFD">
      <w:pPr>
        <w:pStyle w:val="Heading5"/>
        <w:spacing w:after="194"/>
        <w:ind w:left="869"/>
      </w:pPr>
      <w:r>
        <w:rPr>
          <w:rFonts w:ascii="Calibri" w:eastAsia="Calibri" w:hAnsi="Calibri" w:cs="Calibri"/>
          <w:color w:val="000000"/>
          <w:sz w:val="22"/>
        </w:rPr>
        <w:t xml:space="preserve"> </w:t>
      </w:r>
      <w:r>
        <w:t xml:space="preserve">3.  Supply of services  </w:t>
      </w:r>
    </w:p>
    <w:p w14:paraId="4CEF44A4" w14:textId="77777777" w:rsidR="00FB34A3" w:rsidRDefault="00617AFD">
      <w:pPr>
        <w:spacing w:after="268" w:line="299" w:lineRule="auto"/>
        <w:ind w:left="2691" w:right="514" w:hanging="720"/>
      </w:pPr>
      <w:proofErr w:type="gramStart"/>
      <w:r>
        <w:rPr>
          <w:rFonts w:ascii="Arial" w:eastAsia="Arial" w:hAnsi="Arial" w:cs="Arial"/>
        </w:rPr>
        <w:t xml:space="preserve">3.1  </w:t>
      </w:r>
      <w:r>
        <w:rPr>
          <w:rFonts w:ascii="Arial" w:eastAsia="Arial" w:hAnsi="Arial" w:cs="Arial"/>
        </w:rPr>
        <w:tab/>
      </w:r>
      <w:proofErr w:type="gramEnd"/>
      <w:r>
        <w:rPr>
          <w:rFonts w:ascii="Arial" w:eastAsia="Arial" w:hAnsi="Arial" w:cs="Arial"/>
        </w:rPr>
        <w:t xml:space="preserve">The Supplier agrees to supply the G-Cloud Services and any Additional Services under the terms of the Call-Off Contract and the Supplier’s Application.  </w:t>
      </w:r>
    </w:p>
    <w:p w14:paraId="12292444" w14:textId="77777777" w:rsidR="00FB34A3" w:rsidRDefault="00617AFD">
      <w:pPr>
        <w:spacing w:after="790" w:line="299" w:lineRule="auto"/>
        <w:ind w:left="2691" w:right="514" w:hanging="720"/>
      </w:pPr>
      <w:proofErr w:type="gramStart"/>
      <w:r>
        <w:rPr>
          <w:rFonts w:ascii="Arial" w:eastAsia="Arial" w:hAnsi="Arial" w:cs="Arial"/>
        </w:rPr>
        <w:lastRenderedPageBreak/>
        <w:t xml:space="preserve">3.2  </w:t>
      </w:r>
      <w:r>
        <w:rPr>
          <w:rFonts w:ascii="Arial" w:eastAsia="Arial" w:hAnsi="Arial" w:cs="Arial"/>
        </w:rPr>
        <w:tab/>
      </w:r>
      <w:proofErr w:type="gramEnd"/>
      <w:r>
        <w:rPr>
          <w:rFonts w:ascii="Arial" w:eastAsia="Arial" w:hAnsi="Arial" w:cs="Arial"/>
        </w:rPr>
        <w:t xml:space="preserve">The Supplier undertakes that each G-Cloud Service will meet the Buyer’s acceptance criteria, as defined in the Order Form.  </w:t>
      </w:r>
    </w:p>
    <w:p w14:paraId="4F6112A1" w14:textId="77777777" w:rsidR="00FB34A3" w:rsidRDefault="00617AFD">
      <w:pPr>
        <w:pStyle w:val="Heading5"/>
        <w:spacing w:after="188"/>
        <w:ind w:left="869"/>
      </w:pPr>
      <w:r>
        <w:rPr>
          <w:rFonts w:ascii="Calibri" w:eastAsia="Calibri" w:hAnsi="Calibri" w:cs="Calibri"/>
          <w:color w:val="000000"/>
          <w:sz w:val="22"/>
        </w:rPr>
        <w:t xml:space="preserve"> </w:t>
      </w:r>
      <w:r>
        <w:t xml:space="preserve">4.  Supplier staff  </w:t>
      </w:r>
    </w:p>
    <w:p w14:paraId="5A1480BB" w14:textId="77777777" w:rsidR="00FB34A3" w:rsidRDefault="00617AFD">
      <w:pPr>
        <w:tabs>
          <w:tab w:val="center" w:pos="852"/>
          <w:tab w:val="center" w:pos="2124"/>
          <w:tab w:val="center" w:pos="3883"/>
        </w:tabs>
        <w:spacing w:after="276" w:line="299" w:lineRule="auto"/>
      </w:pPr>
      <w:r>
        <w:tab/>
        <w:t xml:space="preserve"> </w:t>
      </w:r>
      <w:r>
        <w:tab/>
      </w:r>
      <w:proofErr w:type="gramStart"/>
      <w:r>
        <w:rPr>
          <w:rFonts w:ascii="Arial" w:eastAsia="Arial" w:hAnsi="Arial" w:cs="Arial"/>
        </w:rPr>
        <w:t xml:space="preserve">4.1  </w:t>
      </w:r>
      <w:r>
        <w:rPr>
          <w:rFonts w:ascii="Arial" w:eastAsia="Arial" w:hAnsi="Arial" w:cs="Arial"/>
        </w:rPr>
        <w:tab/>
      </w:r>
      <w:proofErr w:type="gramEnd"/>
      <w:r>
        <w:rPr>
          <w:rFonts w:ascii="Arial" w:eastAsia="Arial" w:hAnsi="Arial" w:cs="Arial"/>
        </w:rPr>
        <w:t xml:space="preserve">The Supplier Staff must:  </w:t>
      </w:r>
    </w:p>
    <w:p w14:paraId="5F9B6265" w14:textId="77777777" w:rsidR="00FB34A3" w:rsidRDefault="00617AFD">
      <w:pPr>
        <w:tabs>
          <w:tab w:val="center" w:pos="852"/>
          <w:tab w:val="center" w:pos="1985"/>
          <w:tab w:val="center" w:pos="6616"/>
        </w:tabs>
        <w:spacing w:after="300" w:line="299" w:lineRule="auto"/>
      </w:pPr>
      <w:r>
        <w:tab/>
        <w:t xml:space="preserve"> </w:t>
      </w:r>
      <w:r>
        <w:tab/>
        <w:t xml:space="preserve">  </w:t>
      </w:r>
      <w:r>
        <w:tab/>
      </w:r>
      <w:r>
        <w:rPr>
          <w:rFonts w:ascii="Arial" w:eastAsia="Arial" w:hAnsi="Arial" w:cs="Arial"/>
        </w:rPr>
        <w:t xml:space="preserve">4.1.1 be appropriately experienced, qualified and trained to supply the Services  </w:t>
      </w:r>
    </w:p>
    <w:p w14:paraId="671A9C13" w14:textId="77777777" w:rsidR="00FB34A3" w:rsidRDefault="00617AFD">
      <w:pPr>
        <w:tabs>
          <w:tab w:val="center" w:pos="852"/>
          <w:tab w:val="center" w:pos="1985"/>
          <w:tab w:val="center" w:pos="6581"/>
        </w:tabs>
        <w:spacing w:after="300" w:line="299" w:lineRule="auto"/>
      </w:pPr>
      <w:r>
        <w:tab/>
        <w:t xml:space="preserve"> </w:t>
      </w:r>
      <w:r>
        <w:tab/>
        <w:t xml:space="preserve">  </w:t>
      </w:r>
      <w:r>
        <w:tab/>
      </w:r>
      <w:r>
        <w:rPr>
          <w:rFonts w:ascii="Arial" w:eastAsia="Arial" w:hAnsi="Arial" w:cs="Arial"/>
        </w:rPr>
        <w:t xml:space="preserve">4.1.2 apply all due skill, care and diligence in faithfully performing those duties  </w:t>
      </w:r>
    </w:p>
    <w:p w14:paraId="02E26783" w14:textId="77777777" w:rsidR="00FB34A3" w:rsidRDefault="00617AFD">
      <w:pPr>
        <w:spacing w:after="300" w:line="299" w:lineRule="auto"/>
        <w:ind w:left="2691" w:right="514" w:hanging="720"/>
      </w:pPr>
      <w:r>
        <w:t xml:space="preserve">  </w:t>
      </w:r>
      <w:r>
        <w:tab/>
      </w:r>
      <w:r>
        <w:rPr>
          <w:rFonts w:ascii="Arial" w:eastAsia="Arial" w:hAnsi="Arial" w:cs="Arial"/>
        </w:rPr>
        <w:t xml:space="preserve">4.1.3 obey all lawful instructions and reasonable directions of the Buyer and provide the Services to the reasonable satisfaction of the Buyer  </w:t>
      </w:r>
    </w:p>
    <w:p w14:paraId="42A9C190" w14:textId="77777777" w:rsidR="00FB34A3" w:rsidRDefault="00617AFD">
      <w:pPr>
        <w:spacing w:after="300" w:line="299" w:lineRule="auto"/>
        <w:ind w:left="2554" w:right="514" w:hanging="708"/>
      </w:pPr>
      <w:r>
        <w:t xml:space="preserve">   </w:t>
      </w:r>
      <w:r>
        <w:tab/>
      </w:r>
      <w:r>
        <w:rPr>
          <w:rFonts w:ascii="Arial" w:eastAsia="Arial" w:hAnsi="Arial" w:cs="Arial"/>
        </w:rPr>
        <w:t xml:space="preserve">4.1.4 respond to any enquiries about the Services as soon as reasonably possible  </w:t>
      </w:r>
    </w:p>
    <w:p w14:paraId="05739B44" w14:textId="77777777" w:rsidR="00FB34A3" w:rsidRDefault="00617AFD">
      <w:pPr>
        <w:tabs>
          <w:tab w:val="center" w:pos="2129"/>
          <w:tab w:val="center" w:pos="6350"/>
        </w:tabs>
        <w:spacing w:after="300" w:line="299" w:lineRule="auto"/>
      </w:pPr>
      <w:r>
        <w:tab/>
        <w:t xml:space="preserve"> </w:t>
      </w:r>
      <w:r>
        <w:tab/>
      </w:r>
      <w:r>
        <w:rPr>
          <w:rFonts w:ascii="Arial" w:eastAsia="Arial" w:hAnsi="Arial" w:cs="Arial"/>
        </w:rPr>
        <w:t xml:space="preserve"> 4.1.5 complete any necessary Supplier Staff vetting as specified by the Buyer  </w:t>
      </w:r>
    </w:p>
    <w:p w14:paraId="3F18440A" w14:textId="77777777" w:rsidR="00FB34A3" w:rsidRDefault="00617AFD">
      <w:pPr>
        <w:spacing w:after="300" w:line="299" w:lineRule="auto"/>
        <w:ind w:left="2691" w:right="514" w:hanging="720"/>
      </w:pPr>
      <w:proofErr w:type="gramStart"/>
      <w:r>
        <w:rPr>
          <w:rFonts w:ascii="Arial" w:eastAsia="Arial" w:hAnsi="Arial" w:cs="Arial"/>
        </w:rPr>
        <w:t xml:space="preserve">4.2  </w:t>
      </w:r>
      <w:r>
        <w:rPr>
          <w:rFonts w:ascii="Arial" w:eastAsia="Arial" w:hAnsi="Arial" w:cs="Arial"/>
        </w:rPr>
        <w:tab/>
      </w:r>
      <w:proofErr w:type="gramEnd"/>
      <w:r>
        <w:rPr>
          <w:rFonts w:ascii="Arial" w:eastAsia="Arial" w:hAnsi="Arial" w:cs="Arial"/>
        </w:rPr>
        <w:t xml:space="preserve">The Supplier must retain overall control of the Supplier Staff so that they are not considered to be employees, workers, agents or contractors of the Buyer.  </w:t>
      </w:r>
    </w:p>
    <w:p w14:paraId="20F70049" w14:textId="77777777" w:rsidR="00FB34A3" w:rsidRDefault="00617AFD">
      <w:pPr>
        <w:spacing w:after="300" w:line="299" w:lineRule="auto"/>
        <w:ind w:left="2691" w:right="514" w:hanging="720"/>
      </w:pPr>
      <w:proofErr w:type="gramStart"/>
      <w:r>
        <w:rPr>
          <w:rFonts w:ascii="Arial" w:eastAsia="Arial" w:hAnsi="Arial" w:cs="Arial"/>
        </w:rPr>
        <w:t xml:space="preserve">4.3  </w:t>
      </w:r>
      <w:r>
        <w:rPr>
          <w:rFonts w:ascii="Arial" w:eastAsia="Arial" w:hAnsi="Arial" w:cs="Arial"/>
        </w:rPr>
        <w:tab/>
      </w:r>
      <w:proofErr w:type="gramEnd"/>
      <w:r>
        <w:rPr>
          <w:rFonts w:ascii="Arial" w:eastAsia="Arial" w:hAnsi="Arial" w:cs="Arial"/>
        </w:rPr>
        <w:t xml:space="preserve">The Supplier may substitute any Supplier Staff as long as they have the equivalent experience and qualifications to the substituted staff member.  </w:t>
      </w:r>
    </w:p>
    <w:p w14:paraId="3ED2C364" w14:textId="77777777" w:rsidR="00FB34A3" w:rsidRDefault="00617AFD">
      <w:pPr>
        <w:spacing w:after="300" w:line="299" w:lineRule="auto"/>
        <w:ind w:left="2691" w:right="514" w:hanging="720"/>
      </w:pPr>
      <w:proofErr w:type="gramStart"/>
      <w:r>
        <w:rPr>
          <w:rFonts w:ascii="Arial" w:eastAsia="Arial" w:hAnsi="Arial" w:cs="Arial"/>
        </w:rPr>
        <w:t xml:space="preserve">4.4  </w:t>
      </w:r>
      <w:r>
        <w:rPr>
          <w:rFonts w:ascii="Arial" w:eastAsia="Arial" w:hAnsi="Arial" w:cs="Arial"/>
        </w:rPr>
        <w:tab/>
      </w:r>
      <w:proofErr w:type="gramEnd"/>
      <w:r>
        <w:rPr>
          <w:rFonts w:ascii="Arial" w:eastAsia="Arial" w:hAnsi="Arial" w:cs="Arial"/>
        </w:rPr>
        <w:t xml:space="preserve">The Buyer may conduct IR35 Assessments using the ESI tool to assess whether the Supplier’s engagement under the Call-Off Contract is Inside or Outside IR35.  </w:t>
      </w:r>
    </w:p>
    <w:p w14:paraId="369EA91F" w14:textId="77777777" w:rsidR="00FB34A3" w:rsidRDefault="00617AFD">
      <w:pPr>
        <w:tabs>
          <w:tab w:val="center" w:pos="2124"/>
          <w:tab w:val="center" w:pos="6359"/>
        </w:tabs>
        <w:spacing w:after="4" w:line="299" w:lineRule="auto"/>
      </w:pPr>
      <w:r>
        <w:tab/>
      </w:r>
      <w:proofErr w:type="gramStart"/>
      <w:r>
        <w:rPr>
          <w:rFonts w:ascii="Arial" w:eastAsia="Arial" w:hAnsi="Arial" w:cs="Arial"/>
        </w:rPr>
        <w:t xml:space="preserve">4.5  </w:t>
      </w:r>
      <w:r>
        <w:rPr>
          <w:rFonts w:ascii="Arial" w:eastAsia="Arial" w:hAnsi="Arial" w:cs="Arial"/>
        </w:rPr>
        <w:tab/>
      </w:r>
      <w:proofErr w:type="gramEnd"/>
      <w:r>
        <w:rPr>
          <w:rFonts w:ascii="Arial" w:eastAsia="Arial" w:hAnsi="Arial" w:cs="Arial"/>
        </w:rPr>
        <w:t xml:space="preserve">The Buyer may End this Call-Off Contract for Material Breach as per clause </w:t>
      </w:r>
    </w:p>
    <w:p w14:paraId="7FCAE346" w14:textId="77777777" w:rsidR="00FB34A3" w:rsidRDefault="00617AFD">
      <w:pPr>
        <w:spacing w:after="300" w:line="299" w:lineRule="auto"/>
        <w:ind w:left="2710" w:right="514" w:hanging="10"/>
      </w:pPr>
      <w:r>
        <w:rPr>
          <w:rFonts w:ascii="Arial" w:eastAsia="Arial" w:hAnsi="Arial" w:cs="Arial"/>
        </w:rPr>
        <w:t xml:space="preserve">18.5 hereunder if the Supplier is delivering the Services Inside IR35.  </w:t>
      </w:r>
    </w:p>
    <w:p w14:paraId="257DEC8B" w14:textId="77777777" w:rsidR="00FB34A3" w:rsidRDefault="00617AFD">
      <w:pPr>
        <w:spacing w:after="0" w:line="299" w:lineRule="auto"/>
        <w:ind w:left="2691" w:right="514" w:hanging="720"/>
      </w:pPr>
      <w:proofErr w:type="gramStart"/>
      <w:r>
        <w:rPr>
          <w:rFonts w:ascii="Arial" w:eastAsia="Arial" w:hAnsi="Arial" w:cs="Arial"/>
        </w:rPr>
        <w:t xml:space="preserve">4.6  </w:t>
      </w:r>
      <w:r>
        <w:rPr>
          <w:rFonts w:ascii="Arial" w:eastAsia="Arial" w:hAnsi="Arial" w:cs="Arial"/>
        </w:rPr>
        <w:tab/>
      </w:r>
      <w:proofErr w:type="gramEnd"/>
      <w:r>
        <w:rPr>
          <w:rFonts w:ascii="Arial" w:eastAsia="Arial" w:hAnsi="Arial" w:cs="Arial"/>
        </w:rPr>
        <w:t xml:space="preserve">The Buyer may need the Supplier to complete an Indicative Test using the ESI tool before the Start date or at any time during the provision of Services to provide a preliminary view of whether the Services are being delivered Inside or </w:t>
      </w:r>
    </w:p>
    <w:p w14:paraId="6AE84A90" w14:textId="77777777" w:rsidR="00FB34A3" w:rsidRDefault="00617AFD">
      <w:pPr>
        <w:spacing w:after="300" w:line="299" w:lineRule="auto"/>
        <w:ind w:left="2710" w:right="514" w:hanging="10"/>
      </w:pPr>
      <w:r>
        <w:rPr>
          <w:rFonts w:ascii="Arial" w:eastAsia="Arial" w:hAnsi="Arial" w:cs="Arial"/>
        </w:rPr>
        <w:t xml:space="preserve">Outside IR35. If the Supplier has completed the Indicative Test, it must </w:t>
      </w:r>
    </w:p>
    <w:p w14:paraId="6C816DBF" w14:textId="77777777" w:rsidR="00FB34A3" w:rsidRDefault="00617AFD">
      <w:pPr>
        <w:spacing w:after="300" w:line="299" w:lineRule="auto"/>
        <w:ind w:left="2710" w:right="514" w:hanging="10"/>
      </w:pPr>
      <w:r>
        <w:rPr>
          <w:rFonts w:ascii="Arial" w:eastAsia="Arial" w:hAnsi="Arial" w:cs="Arial"/>
        </w:rPr>
        <w:t xml:space="preserve">download and provide a copy of the PDF with the 14digit ESI reference number from the summary outcome screen and promptly provide a copy to the Buyer.  </w:t>
      </w:r>
    </w:p>
    <w:p w14:paraId="3C5C26E8" w14:textId="77777777" w:rsidR="00FB34A3" w:rsidRDefault="00617AFD">
      <w:pPr>
        <w:spacing w:after="300" w:line="299" w:lineRule="auto"/>
        <w:ind w:left="2691" w:right="514" w:hanging="720"/>
      </w:pPr>
      <w:proofErr w:type="gramStart"/>
      <w:r>
        <w:rPr>
          <w:rFonts w:ascii="Arial" w:eastAsia="Arial" w:hAnsi="Arial" w:cs="Arial"/>
        </w:rPr>
        <w:t xml:space="preserve">4.7  </w:t>
      </w:r>
      <w:r>
        <w:rPr>
          <w:rFonts w:ascii="Arial" w:eastAsia="Arial" w:hAnsi="Arial" w:cs="Arial"/>
        </w:rPr>
        <w:tab/>
      </w:r>
      <w:proofErr w:type="gramEnd"/>
      <w:r>
        <w:rPr>
          <w:rFonts w:ascii="Arial" w:eastAsia="Arial" w:hAnsi="Arial" w:cs="Arial"/>
        </w:rPr>
        <w:t xml:space="preserve">If the Indicative Test indicates the delivery of the Services could potentially be Inside IR35, the Supplier must provide the Buyer with all relevant information needed to enable the Buyer to conduct its own IR35 Assessment.  </w:t>
      </w:r>
    </w:p>
    <w:p w14:paraId="364D6920" w14:textId="77777777" w:rsidR="00FB34A3" w:rsidRDefault="00617AFD">
      <w:pPr>
        <w:spacing w:after="1031" w:line="299" w:lineRule="auto"/>
        <w:ind w:left="2691" w:right="514" w:hanging="720"/>
      </w:pPr>
      <w:proofErr w:type="gramStart"/>
      <w:r>
        <w:rPr>
          <w:rFonts w:ascii="Arial" w:eastAsia="Arial" w:hAnsi="Arial" w:cs="Arial"/>
        </w:rPr>
        <w:lastRenderedPageBreak/>
        <w:t xml:space="preserve">4.8  </w:t>
      </w:r>
      <w:r>
        <w:rPr>
          <w:rFonts w:ascii="Arial" w:eastAsia="Arial" w:hAnsi="Arial" w:cs="Arial"/>
        </w:rPr>
        <w:tab/>
      </w:r>
      <w:proofErr w:type="gramEnd"/>
      <w:r>
        <w:rPr>
          <w:rFonts w:ascii="Arial" w:eastAsia="Arial" w:hAnsi="Arial" w:cs="Arial"/>
        </w:rPr>
        <w:t xml:space="preserve">If it is determined by the Buyer that the Supplier is Outside IR35, the Buyer will provide the ESI reference number and a copy of the PDF to the Supplier.  </w:t>
      </w:r>
    </w:p>
    <w:p w14:paraId="52C6B81B" w14:textId="77777777" w:rsidR="00FB34A3" w:rsidRDefault="00617AFD">
      <w:pPr>
        <w:pStyle w:val="Heading5"/>
        <w:spacing w:after="189"/>
        <w:ind w:left="869"/>
      </w:pPr>
      <w:r>
        <w:rPr>
          <w:rFonts w:ascii="Calibri" w:eastAsia="Calibri" w:hAnsi="Calibri" w:cs="Calibri"/>
          <w:color w:val="000000"/>
          <w:sz w:val="22"/>
        </w:rPr>
        <w:t xml:space="preserve"> </w:t>
      </w:r>
      <w:r>
        <w:t xml:space="preserve">5.  Due diligence  </w:t>
      </w:r>
    </w:p>
    <w:p w14:paraId="2C91C897" w14:textId="77777777" w:rsidR="00FB34A3" w:rsidRDefault="00617AFD">
      <w:pPr>
        <w:tabs>
          <w:tab w:val="center" w:pos="852"/>
          <w:tab w:val="center" w:pos="2124"/>
          <w:tab w:val="center" w:pos="5971"/>
        </w:tabs>
        <w:spacing w:after="151" w:line="299" w:lineRule="auto"/>
      </w:pPr>
      <w:r>
        <w:tab/>
        <w:t xml:space="preserve"> </w:t>
      </w:r>
      <w:r>
        <w:tab/>
      </w: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Both Parties agree that when entering into a Call-Off Contract they:  </w:t>
      </w:r>
    </w:p>
    <w:p w14:paraId="6FC90818" w14:textId="77777777" w:rsidR="00FB34A3" w:rsidRDefault="00617AFD">
      <w:pPr>
        <w:spacing w:after="120" w:line="299" w:lineRule="auto"/>
        <w:ind w:left="3421" w:right="514" w:hanging="721"/>
      </w:pPr>
      <w:r>
        <w:rPr>
          <w:rFonts w:ascii="Arial" w:eastAsia="Arial" w:hAnsi="Arial" w:cs="Arial"/>
        </w:rPr>
        <w:t xml:space="preserve">5.1.1 have made their own enquiries and are satisfied by the accuracy of any information supplied by the other Party  </w:t>
      </w:r>
    </w:p>
    <w:p w14:paraId="0E486640" w14:textId="77777777" w:rsidR="00FB34A3" w:rsidRDefault="00617AFD">
      <w:pPr>
        <w:spacing w:after="120" w:line="299" w:lineRule="auto"/>
        <w:ind w:left="3421" w:right="514" w:hanging="721"/>
      </w:pPr>
      <w:r>
        <w:rPr>
          <w:rFonts w:ascii="Arial" w:eastAsia="Arial" w:hAnsi="Arial" w:cs="Arial"/>
        </w:rPr>
        <w:t xml:space="preserve">5.1.2 are confident that they can fulfil their obligations according to the Call-Off Contract terms  </w:t>
      </w:r>
    </w:p>
    <w:p w14:paraId="0A875D86" w14:textId="77777777" w:rsidR="00FB34A3" w:rsidRDefault="00617AFD">
      <w:pPr>
        <w:tabs>
          <w:tab w:val="center" w:pos="852"/>
          <w:tab w:val="center" w:pos="1985"/>
          <w:tab w:val="center" w:pos="6549"/>
        </w:tabs>
        <w:spacing w:after="300" w:line="299" w:lineRule="auto"/>
      </w:pPr>
      <w:r>
        <w:tab/>
        <w:t xml:space="preserve"> </w:t>
      </w:r>
      <w:r>
        <w:tab/>
        <w:t xml:space="preserve">  </w:t>
      </w:r>
      <w:r>
        <w:tab/>
      </w:r>
      <w:r>
        <w:rPr>
          <w:rFonts w:ascii="Arial" w:eastAsia="Arial" w:hAnsi="Arial" w:cs="Arial"/>
        </w:rPr>
        <w:t xml:space="preserve">5.1.3 have raised all due diligence questions before signing the Call-Off Contract  </w:t>
      </w:r>
    </w:p>
    <w:p w14:paraId="061BA0F8" w14:textId="77777777" w:rsidR="00FB34A3" w:rsidRDefault="00617AFD">
      <w:pPr>
        <w:tabs>
          <w:tab w:val="center" w:pos="1846"/>
          <w:tab w:val="center" w:pos="6377"/>
        </w:tabs>
        <w:spacing w:after="409" w:line="299" w:lineRule="auto"/>
      </w:pPr>
      <w:r>
        <w:tab/>
        <w:t xml:space="preserve">   </w:t>
      </w:r>
      <w:r>
        <w:tab/>
      </w:r>
      <w:r>
        <w:rPr>
          <w:rFonts w:ascii="Arial" w:eastAsia="Arial" w:hAnsi="Arial" w:cs="Arial"/>
        </w:rPr>
        <w:t xml:space="preserve">5.1.4 have entered into the Call-Off Contract relying on their own due diligence  </w:t>
      </w:r>
    </w:p>
    <w:p w14:paraId="6CFB01EA" w14:textId="77777777" w:rsidR="00FB34A3" w:rsidRDefault="00617AFD">
      <w:pPr>
        <w:pStyle w:val="Heading5"/>
        <w:tabs>
          <w:tab w:val="center" w:pos="852"/>
          <w:tab w:val="center" w:pos="1418"/>
          <w:tab w:val="center" w:pos="4869"/>
        </w:tabs>
        <w:spacing w:after="64"/>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6.  </w:t>
      </w:r>
      <w:r>
        <w:tab/>
        <w:t xml:space="preserve">Business continuity and disaster recovery  </w:t>
      </w:r>
    </w:p>
    <w:p w14:paraId="74855435" w14:textId="77777777" w:rsidR="00FB34A3" w:rsidRDefault="00617AFD">
      <w:pPr>
        <w:spacing w:after="374" w:line="299" w:lineRule="auto"/>
        <w:ind w:left="2691" w:right="514" w:hanging="720"/>
      </w:pPr>
      <w:proofErr w:type="gramStart"/>
      <w:r>
        <w:rPr>
          <w:rFonts w:ascii="Arial" w:eastAsia="Arial" w:hAnsi="Arial" w:cs="Arial"/>
        </w:rPr>
        <w:t xml:space="preserve">6.1  </w:t>
      </w:r>
      <w:r>
        <w:rPr>
          <w:rFonts w:ascii="Arial" w:eastAsia="Arial" w:hAnsi="Arial" w:cs="Arial"/>
        </w:rPr>
        <w:tab/>
      </w:r>
      <w:proofErr w:type="gramEnd"/>
      <w:r>
        <w:rPr>
          <w:rFonts w:ascii="Arial" w:eastAsia="Arial" w:hAnsi="Arial" w:cs="Arial"/>
        </w:rPr>
        <w:t xml:space="preserve">The Supplier will have a clear business continuity and disaster recovery plan in their Service Descriptions.  </w:t>
      </w:r>
    </w:p>
    <w:p w14:paraId="39FC6C2A" w14:textId="77777777" w:rsidR="00FB34A3" w:rsidRDefault="00617AFD">
      <w:pPr>
        <w:spacing w:after="300" w:line="299" w:lineRule="auto"/>
        <w:ind w:left="2691" w:right="514" w:hanging="720"/>
      </w:pPr>
      <w:proofErr w:type="gramStart"/>
      <w:r>
        <w:rPr>
          <w:rFonts w:ascii="Arial" w:eastAsia="Arial" w:hAnsi="Arial" w:cs="Arial"/>
        </w:rPr>
        <w:t xml:space="preserve">6.2  </w:t>
      </w:r>
      <w:r>
        <w:rPr>
          <w:rFonts w:ascii="Arial" w:eastAsia="Arial" w:hAnsi="Arial" w:cs="Arial"/>
        </w:rPr>
        <w:tab/>
      </w:r>
      <w:proofErr w:type="gramEnd"/>
      <w:r>
        <w:rPr>
          <w:rFonts w:ascii="Arial" w:eastAsia="Arial" w:hAnsi="Arial" w:cs="Arial"/>
        </w:rPr>
        <w:t xml:space="preserve">The Supplier’s business continuity and disaster recovery services are part of the Services and will be performed by the Supplier when required.  </w:t>
      </w:r>
    </w:p>
    <w:p w14:paraId="23CE6B4A" w14:textId="77777777" w:rsidR="00FB34A3" w:rsidRDefault="00617AFD">
      <w:pPr>
        <w:spacing w:after="785" w:line="299" w:lineRule="auto"/>
        <w:ind w:left="2691" w:right="514" w:hanging="720"/>
      </w:pPr>
      <w:proofErr w:type="gramStart"/>
      <w:r>
        <w:rPr>
          <w:rFonts w:ascii="Arial" w:eastAsia="Arial" w:hAnsi="Arial" w:cs="Arial"/>
        </w:rPr>
        <w:t xml:space="preserve">6.3  </w:t>
      </w:r>
      <w:r>
        <w:rPr>
          <w:rFonts w:ascii="Arial" w:eastAsia="Arial" w:hAnsi="Arial" w:cs="Arial"/>
        </w:rPr>
        <w:tab/>
      </w:r>
      <w:proofErr w:type="gramEnd"/>
      <w:r>
        <w:rPr>
          <w:rFonts w:ascii="Arial" w:eastAsia="Arial" w:hAnsi="Arial" w:cs="Arial"/>
        </w:rPr>
        <w:t xml:space="preserve">If requested by the Buyer prior to entering into this Call-Off Contract, the Supplier must ensure that its business continuity and disaster recovery plan is consistent with the Buyer’s own plans.  </w:t>
      </w:r>
    </w:p>
    <w:p w14:paraId="40F6BC2A" w14:textId="77777777" w:rsidR="00FB34A3" w:rsidRDefault="00617AFD">
      <w:pPr>
        <w:pStyle w:val="Heading5"/>
        <w:tabs>
          <w:tab w:val="center" w:pos="852"/>
          <w:tab w:val="center" w:pos="1690"/>
          <w:tab w:val="center" w:pos="5088"/>
        </w:tabs>
        <w:spacing w:after="97"/>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7.  </w:t>
      </w:r>
      <w:r>
        <w:tab/>
        <w:t xml:space="preserve">Payment, VAT and Call-Off Contract charges  </w:t>
      </w:r>
    </w:p>
    <w:p w14:paraId="549D7FA2" w14:textId="77777777" w:rsidR="00FB34A3" w:rsidRDefault="00617AFD">
      <w:pPr>
        <w:spacing w:after="114" w:line="299" w:lineRule="auto"/>
        <w:ind w:left="2691" w:right="514" w:hanging="720"/>
      </w:pPr>
      <w:proofErr w:type="gramStart"/>
      <w:r>
        <w:rPr>
          <w:rFonts w:ascii="Arial" w:eastAsia="Arial" w:hAnsi="Arial" w:cs="Arial"/>
        </w:rPr>
        <w:t xml:space="preserve">7.1  </w:t>
      </w:r>
      <w:r>
        <w:rPr>
          <w:rFonts w:ascii="Arial" w:eastAsia="Arial" w:hAnsi="Arial" w:cs="Arial"/>
        </w:rPr>
        <w:tab/>
      </w:r>
      <w:proofErr w:type="gramEnd"/>
      <w:r>
        <w:rPr>
          <w:rFonts w:ascii="Arial" w:eastAsia="Arial" w:hAnsi="Arial" w:cs="Arial"/>
        </w:rPr>
        <w:t xml:space="preserve">The Buyer must pay the Charges following clauses 7.2 to 7.11 for the Supplier’s delivery of the Services.  </w:t>
      </w:r>
    </w:p>
    <w:p w14:paraId="393644AA" w14:textId="77777777" w:rsidR="00FB34A3" w:rsidRDefault="00617AFD">
      <w:pPr>
        <w:spacing w:after="300" w:line="299" w:lineRule="auto"/>
        <w:ind w:left="2691" w:right="514" w:hanging="720"/>
      </w:pPr>
      <w:proofErr w:type="gramStart"/>
      <w:r>
        <w:rPr>
          <w:rFonts w:ascii="Arial" w:eastAsia="Arial" w:hAnsi="Arial" w:cs="Arial"/>
        </w:rPr>
        <w:t xml:space="preserve">7.2  </w:t>
      </w:r>
      <w:r>
        <w:rPr>
          <w:rFonts w:ascii="Arial" w:eastAsia="Arial" w:hAnsi="Arial" w:cs="Arial"/>
        </w:rPr>
        <w:tab/>
      </w:r>
      <w:proofErr w:type="gramEnd"/>
      <w:r>
        <w:rPr>
          <w:rFonts w:ascii="Arial" w:eastAsia="Arial" w:hAnsi="Arial" w:cs="Arial"/>
        </w:rPr>
        <w:t xml:space="preserve">The Buyer will pay the Supplier within the number of days specified in the Order Form on receipt of a valid invoice.  </w:t>
      </w:r>
    </w:p>
    <w:p w14:paraId="71F50D4A" w14:textId="77777777" w:rsidR="00FB34A3" w:rsidRDefault="00617AFD">
      <w:pPr>
        <w:spacing w:after="112" w:line="299" w:lineRule="auto"/>
        <w:ind w:left="2691" w:right="514" w:hanging="720"/>
      </w:pPr>
      <w:proofErr w:type="gramStart"/>
      <w:r>
        <w:rPr>
          <w:rFonts w:ascii="Arial" w:eastAsia="Arial" w:hAnsi="Arial" w:cs="Arial"/>
        </w:rPr>
        <w:t xml:space="preserve">7.3  </w:t>
      </w:r>
      <w:r>
        <w:rPr>
          <w:rFonts w:ascii="Arial" w:eastAsia="Arial" w:hAnsi="Arial" w:cs="Arial"/>
        </w:rPr>
        <w:tab/>
      </w:r>
      <w:proofErr w:type="gramEnd"/>
      <w:r>
        <w:rPr>
          <w:rFonts w:ascii="Arial" w:eastAsia="Arial" w:hAnsi="Arial" w:cs="Arial"/>
        </w:rPr>
        <w:t xml:space="preserve">The Call-Off Contract Charges include all Charges for payment processing. All invoices submitted to the Buyer for the Services will be exclusive of any Management Charge.  </w:t>
      </w:r>
    </w:p>
    <w:p w14:paraId="610BC06C" w14:textId="77777777" w:rsidR="00FB34A3" w:rsidRDefault="00617AFD">
      <w:pPr>
        <w:spacing w:after="114" w:line="299" w:lineRule="auto"/>
        <w:ind w:left="2691" w:right="514" w:hanging="720"/>
      </w:pPr>
      <w:proofErr w:type="gramStart"/>
      <w:r>
        <w:rPr>
          <w:rFonts w:ascii="Arial" w:eastAsia="Arial" w:hAnsi="Arial" w:cs="Arial"/>
        </w:rPr>
        <w:t xml:space="preserve">7.4  </w:t>
      </w:r>
      <w:r>
        <w:rPr>
          <w:rFonts w:ascii="Arial" w:eastAsia="Arial" w:hAnsi="Arial" w:cs="Arial"/>
        </w:rPr>
        <w:tab/>
      </w:r>
      <w:proofErr w:type="gramEnd"/>
      <w:r>
        <w:rPr>
          <w:rFonts w:ascii="Arial" w:eastAsia="Arial" w:hAnsi="Arial" w:cs="Arial"/>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1AE1E8D8" w14:textId="77777777" w:rsidR="00FB34A3" w:rsidRDefault="00617AFD">
      <w:pPr>
        <w:spacing w:after="114" w:line="299" w:lineRule="auto"/>
        <w:ind w:left="2691" w:right="514" w:hanging="720"/>
      </w:pPr>
      <w:proofErr w:type="gramStart"/>
      <w:r>
        <w:rPr>
          <w:rFonts w:ascii="Arial" w:eastAsia="Arial" w:hAnsi="Arial" w:cs="Arial"/>
        </w:rPr>
        <w:lastRenderedPageBreak/>
        <w:t xml:space="preserve">7.5  </w:t>
      </w:r>
      <w:r>
        <w:rPr>
          <w:rFonts w:ascii="Arial" w:eastAsia="Arial" w:hAnsi="Arial" w:cs="Arial"/>
        </w:rPr>
        <w:tab/>
      </w:r>
      <w:proofErr w:type="gramEnd"/>
      <w:r>
        <w:rPr>
          <w:rFonts w:ascii="Arial" w:eastAsia="Arial" w:hAnsi="Arial" w:cs="Arial"/>
        </w:rPr>
        <w:t xml:space="preserve">The Supplier must ensure that each invoice contains a detailed breakdown of the G-Cloud Services supplied. The Buyer may request the Supplier provides further documentation to substantiate the invoice.  </w:t>
      </w:r>
    </w:p>
    <w:p w14:paraId="67AE78BD" w14:textId="77777777" w:rsidR="00FB34A3" w:rsidRDefault="00617AFD">
      <w:pPr>
        <w:spacing w:after="114" w:line="299" w:lineRule="auto"/>
        <w:ind w:left="2691" w:right="514" w:hanging="720"/>
      </w:pPr>
      <w:proofErr w:type="gramStart"/>
      <w:r>
        <w:rPr>
          <w:rFonts w:ascii="Arial" w:eastAsia="Arial" w:hAnsi="Arial" w:cs="Arial"/>
        </w:rPr>
        <w:t xml:space="preserve">7.6  </w:t>
      </w:r>
      <w:r>
        <w:rPr>
          <w:rFonts w:ascii="Arial" w:eastAsia="Arial" w:hAnsi="Arial" w:cs="Arial"/>
        </w:rPr>
        <w:tab/>
      </w:r>
      <w:proofErr w:type="gramEnd"/>
      <w:r>
        <w:rPr>
          <w:rFonts w:ascii="Arial" w:eastAsia="Arial" w:hAnsi="Arial" w:cs="Arial"/>
        </w:rPr>
        <w:t xml:space="preserve">If the Supplier enters into a Subcontract it must ensure that a provision is included in each Subcontract which specifies that payment must be made to the Subcontractor within 30 days of receipt of a valid invoice.  </w:t>
      </w:r>
    </w:p>
    <w:p w14:paraId="2B5AD56F" w14:textId="77777777" w:rsidR="00FB34A3" w:rsidRDefault="00617AFD">
      <w:pPr>
        <w:spacing w:after="136" w:line="299" w:lineRule="auto"/>
        <w:ind w:left="2695" w:right="514" w:hanging="710"/>
      </w:pPr>
      <w:proofErr w:type="gramStart"/>
      <w:r>
        <w:rPr>
          <w:rFonts w:ascii="Arial" w:eastAsia="Arial" w:hAnsi="Arial" w:cs="Arial"/>
        </w:rPr>
        <w:t xml:space="preserve">7.7  </w:t>
      </w:r>
      <w:r>
        <w:rPr>
          <w:rFonts w:ascii="Arial" w:eastAsia="Arial" w:hAnsi="Arial" w:cs="Arial"/>
        </w:rPr>
        <w:tab/>
      </w:r>
      <w:proofErr w:type="gramEnd"/>
      <w:r>
        <w:rPr>
          <w:rFonts w:ascii="Arial" w:eastAsia="Arial" w:hAnsi="Arial" w:cs="Arial"/>
        </w:rPr>
        <w:t xml:space="preserve">All Charges payable by the Buyer to the Supplier will include VAT at the appropriate Rate.  </w:t>
      </w:r>
    </w:p>
    <w:p w14:paraId="56BAD6F1" w14:textId="77777777" w:rsidR="00FB34A3" w:rsidRDefault="00617AFD">
      <w:pPr>
        <w:spacing w:after="113" w:line="299" w:lineRule="auto"/>
        <w:ind w:left="2691" w:right="514" w:hanging="720"/>
      </w:pPr>
      <w:proofErr w:type="gramStart"/>
      <w:r>
        <w:rPr>
          <w:rFonts w:ascii="Arial" w:eastAsia="Arial" w:hAnsi="Arial" w:cs="Arial"/>
        </w:rPr>
        <w:t xml:space="preserve">7.8  </w:t>
      </w:r>
      <w:r>
        <w:rPr>
          <w:rFonts w:ascii="Arial" w:eastAsia="Arial" w:hAnsi="Arial" w:cs="Arial"/>
        </w:rPr>
        <w:tab/>
      </w:r>
      <w:proofErr w:type="gramEnd"/>
      <w:r>
        <w:rPr>
          <w:rFonts w:ascii="Arial" w:eastAsia="Arial" w:hAnsi="Arial" w:cs="Arial"/>
        </w:rPr>
        <w:t xml:space="preserve">The Supplier must add VAT to the Charges at the appropriate rate with visibility of the amount as a separate line item.  </w:t>
      </w:r>
    </w:p>
    <w:p w14:paraId="58D4D0AA" w14:textId="77777777" w:rsidR="00FB34A3" w:rsidRDefault="00617AFD">
      <w:pPr>
        <w:spacing w:after="300" w:line="299" w:lineRule="auto"/>
        <w:ind w:left="2691" w:right="514" w:hanging="720"/>
      </w:pPr>
      <w:proofErr w:type="gramStart"/>
      <w:r>
        <w:rPr>
          <w:rFonts w:ascii="Arial" w:eastAsia="Arial" w:hAnsi="Arial" w:cs="Arial"/>
        </w:rPr>
        <w:t xml:space="preserve">7.9  </w:t>
      </w:r>
      <w:r>
        <w:rPr>
          <w:rFonts w:ascii="Arial" w:eastAsia="Arial" w:hAnsi="Arial" w:cs="Arial"/>
        </w:rPr>
        <w:tab/>
      </w:r>
      <w:proofErr w:type="gramEnd"/>
      <w:r>
        <w:rPr>
          <w:rFonts w:ascii="Arial" w:eastAsia="Arial" w:hAnsi="Arial" w:cs="Arial"/>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7755DFEC" w14:textId="77777777" w:rsidR="00FB34A3" w:rsidRDefault="00617AFD">
      <w:pPr>
        <w:spacing w:after="335" w:line="299" w:lineRule="auto"/>
        <w:ind w:left="2691" w:right="514" w:hanging="720"/>
      </w:pPr>
      <w:proofErr w:type="gramStart"/>
      <w:r>
        <w:rPr>
          <w:rFonts w:ascii="Arial" w:eastAsia="Arial" w:hAnsi="Arial" w:cs="Arial"/>
        </w:rPr>
        <w:t>7.10  The</w:t>
      </w:r>
      <w:proofErr w:type="gramEnd"/>
      <w:r>
        <w:rPr>
          <w:rFonts w:ascii="Arial" w:eastAsia="Arial" w:hAnsi="Arial" w:cs="Arial"/>
        </w:rPr>
        <w:t xml:space="preserv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347C5C98" w14:textId="77777777" w:rsidR="00FB34A3" w:rsidRDefault="00617AFD">
      <w:pPr>
        <w:spacing w:after="169" w:line="299" w:lineRule="auto"/>
        <w:ind w:left="2691" w:right="514" w:hanging="720"/>
      </w:pPr>
      <w:proofErr w:type="gramStart"/>
      <w:r>
        <w:rPr>
          <w:rFonts w:ascii="Arial" w:eastAsia="Arial" w:hAnsi="Arial" w:cs="Arial"/>
        </w:rPr>
        <w:t>7.11  If</w:t>
      </w:r>
      <w:proofErr w:type="gramEnd"/>
      <w:r>
        <w:rPr>
          <w:rFonts w:ascii="Arial" w:eastAsia="Arial" w:hAnsi="Arial" w:cs="Arial"/>
        </w:rP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21F8F070" w14:textId="77777777" w:rsidR="00FB34A3" w:rsidRDefault="00617AFD">
      <w:pPr>
        <w:spacing w:after="0" w:line="299" w:lineRule="auto"/>
        <w:ind w:left="2691" w:right="514" w:hanging="720"/>
      </w:pPr>
      <w:proofErr w:type="gramStart"/>
      <w:r>
        <w:rPr>
          <w:rFonts w:ascii="Arial" w:eastAsia="Arial" w:hAnsi="Arial" w:cs="Arial"/>
        </w:rPr>
        <w:t>7.12  Due</w:t>
      </w:r>
      <w:proofErr w:type="gramEnd"/>
      <w:r>
        <w:rPr>
          <w:rFonts w:ascii="Arial" w:eastAsia="Arial" w:hAnsi="Arial" w:cs="Arial"/>
        </w:rPr>
        <w:t xml:space="preserve"> to the nature of G-Cloud Services it isn’t possible in a static Order Form to exactly define the consumption of services over the duration of the Call-Off </w:t>
      </w:r>
    </w:p>
    <w:p w14:paraId="662CBB86" w14:textId="77777777" w:rsidR="00FB34A3" w:rsidRDefault="00617AFD">
      <w:pPr>
        <w:spacing w:after="300" w:line="299" w:lineRule="auto"/>
        <w:ind w:left="2710" w:right="514" w:hanging="10"/>
      </w:pPr>
      <w:r>
        <w:rPr>
          <w:rFonts w:ascii="Arial" w:eastAsia="Arial" w:hAnsi="Arial" w:cs="Arial"/>
        </w:rPr>
        <w:t xml:space="preserve">Contract. The Supplier agrees that the Buyer’s volumes indicated in the Order Form are indicative only.  </w:t>
      </w:r>
    </w:p>
    <w:p w14:paraId="5D22DE6B" w14:textId="77777777" w:rsidR="00FB34A3" w:rsidRDefault="00617AFD">
      <w:pPr>
        <w:pStyle w:val="Heading5"/>
        <w:tabs>
          <w:tab w:val="center" w:pos="852"/>
          <w:tab w:val="center" w:pos="3929"/>
        </w:tabs>
        <w:spacing w:after="18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8.  Recovery of sums due and right of set-off  </w:t>
      </w:r>
    </w:p>
    <w:p w14:paraId="1DBB8770" w14:textId="77777777" w:rsidR="00FB34A3" w:rsidRDefault="00617AFD">
      <w:pPr>
        <w:spacing w:after="1025" w:line="299" w:lineRule="auto"/>
        <w:ind w:left="2691" w:right="514" w:hanging="720"/>
      </w:pPr>
      <w:proofErr w:type="gramStart"/>
      <w:r>
        <w:rPr>
          <w:rFonts w:ascii="Arial" w:eastAsia="Arial" w:hAnsi="Arial" w:cs="Arial"/>
        </w:rPr>
        <w:t xml:space="preserve">8.1  </w:t>
      </w:r>
      <w:r>
        <w:rPr>
          <w:rFonts w:ascii="Arial" w:eastAsia="Arial" w:hAnsi="Arial" w:cs="Arial"/>
        </w:rPr>
        <w:tab/>
      </w:r>
      <w:proofErr w:type="gramEnd"/>
      <w:r>
        <w:rPr>
          <w:rFonts w:ascii="Arial" w:eastAsia="Arial" w:hAnsi="Arial" w:cs="Arial"/>
        </w:rPr>
        <w:t xml:space="preserve">If a Supplier owes money to the Buyer, the Buyer may deduct that sum from the Call-Off Contract Charges.  </w:t>
      </w:r>
    </w:p>
    <w:p w14:paraId="3E47A1FD" w14:textId="77777777" w:rsidR="00FB34A3" w:rsidRDefault="00617AFD">
      <w:pPr>
        <w:pStyle w:val="Heading5"/>
        <w:tabs>
          <w:tab w:val="center" w:pos="852"/>
          <w:tab w:val="center" w:pos="1418"/>
          <w:tab w:val="center" w:pos="2908"/>
        </w:tabs>
        <w:spacing w:after="193"/>
        <w:ind w:left="0" w:firstLine="0"/>
      </w:pPr>
      <w:r>
        <w:rPr>
          <w:rFonts w:ascii="Calibri" w:eastAsia="Calibri" w:hAnsi="Calibri" w:cs="Calibri"/>
          <w:color w:val="000000"/>
          <w:sz w:val="22"/>
        </w:rPr>
        <w:lastRenderedPageBreak/>
        <w:tab/>
        <w:t xml:space="preserve"> </w:t>
      </w:r>
      <w:r>
        <w:rPr>
          <w:rFonts w:ascii="Calibri" w:eastAsia="Calibri" w:hAnsi="Calibri" w:cs="Calibri"/>
          <w:color w:val="000000"/>
          <w:sz w:val="22"/>
        </w:rPr>
        <w:tab/>
      </w:r>
      <w:r>
        <w:t xml:space="preserve">9.  </w:t>
      </w:r>
      <w:r>
        <w:tab/>
        <w:t xml:space="preserve">Insurance  </w:t>
      </w:r>
    </w:p>
    <w:p w14:paraId="5D1E39A1" w14:textId="77777777" w:rsidR="00FB34A3" w:rsidRDefault="00617AFD">
      <w:pPr>
        <w:spacing w:after="232" w:line="299" w:lineRule="auto"/>
        <w:ind w:left="2631" w:right="514" w:hanging="660"/>
      </w:pPr>
      <w:proofErr w:type="gramStart"/>
      <w:r>
        <w:rPr>
          <w:rFonts w:ascii="Arial" w:eastAsia="Arial" w:hAnsi="Arial" w:cs="Arial"/>
        </w:rPr>
        <w:t xml:space="preserve">9.1  </w:t>
      </w:r>
      <w:r>
        <w:rPr>
          <w:rFonts w:ascii="Arial" w:eastAsia="Arial" w:hAnsi="Arial" w:cs="Arial"/>
        </w:rPr>
        <w:tab/>
      </w:r>
      <w:proofErr w:type="gramEnd"/>
      <w:r>
        <w:rPr>
          <w:rFonts w:ascii="Arial" w:eastAsia="Arial" w:hAnsi="Arial" w:cs="Arial"/>
        </w:rPr>
        <w:t xml:space="preserve">The Supplier will maintain the insurances required by the Buyer including those in this clause.  </w:t>
      </w:r>
    </w:p>
    <w:p w14:paraId="6B95C3B5" w14:textId="77777777" w:rsidR="00FB34A3" w:rsidRDefault="00617AFD">
      <w:pPr>
        <w:tabs>
          <w:tab w:val="center" w:pos="852"/>
          <w:tab w:val="center" w:pos="2124"/>
          <w:tab w:val="center" w:pos="4124"/>
        </w:tabs>
        <w:spacing w:after="300" w:line="299" w:lineRule="auto"/>
      </w:pPr>
      <w:r>
        <w:tab/>
        <w:t xml:space="preserve"> </w:t>
      </w:r>
      <w:r>
        <w:tab/>
      </w:r>
      <w:proofErr w:type="gramStart"/>
      <w:r>
        <w:rPr>
          <w:rFonts w:ascii="Arial" w:eastAsia="Arial" w:hAnsi="Arial" w:cs="Arial"/>
        </w:rPr>
        <w:t xml:space="preserve">9.2  </w:t>
      </w:r>
      <w:r>
        <w:rPr>
          <w:rFonts w:ascii="Arial" w:eastAsia="Arial" w:hAnsi="Arial" w:cs="Arial"/>
        </w:rPr>
        <w:tab/>
      </w:r>
      <w:proofErr w:type="gramEnd"/>
      <w:r>
        <w:rPr>
          <w:rFonts w:ascii="Arial" w:eastAsia="Arial" w:hAnsi="Arial" w:cs="Arial"/>
        </w:rPr>
        <w:t xml:space="preserve">The Supplier will ensure that:  </w:t>
      </w:r>
    </w:p>
    <w:p w14:paraId="6B81D802" w14:textId="77777777" w:rsidR="00FB34A3" w:rsidRDefault="00617AFD">
      <w:pPr>
        <w:spacing w:after="331" w:line="299" w:lineRule="auto"/>
        <w:ind w:left="3421" w:right="514" w:hanging="721"/>
      </w:pPr>
      <w:r>
        <w:rPr>
          <w:rFonts w:ascii="Arial" w:eastAsia="Arial" w:hAnsi="Arial" w:cs="Arial"/>
        </w:rP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6F48BC3C" w14:textId="77777777" w:rsidR="00FB34A3" w:rsidRDefault="00617AFD">
      <w:pPr>
        <w:spacing w:after="35" w:line="299" w:lineRule="auto"/>
        <w:ind w:left="2710" w:right="514" w:hanging="10"/>
      </w:pPr>
      <w:r>
        <w:rPr>
          <w:rFonts w:ascii="Arial" w:eastAsia="Arial" w:hAnsi="Arial" w:cs="Arial"/>
        </w:rPr>
        <w:t xml:space="preserve">9.2.2 the third-party public and products liability insurance contains an </w:t>
      </w:r>
    </w:p>
    <w:p w14:paraId="546A3F35" w14:textId="77777777" w:rsidR="00FB34A3" w:rsidRDefault="00617AFD">
      <w:pPr>
        <w:spacing w:after="300" w:line="299" w:lineRule="auto"/>
        <w:ind w:left="3436" w:right="514" w:hanging="10"/>
      </w:pPr>
      <w:r>
        <w:rPr>
          <w:rFonts w:ascii="Arial" w:eastAsia="Arial" w:hAnsi="Arial" w:cs="Arial"/>
        </w:rPr>
        <w:t xml:space="preserve">‘indemnity to principals’ clause for the Buyer’s benefit  </w:t>
      </w:r>
    </w:p>
    <w:p w14:paraId="0B07C660" w14:textId="77777777" w:rsidR="00FB34A3" w:rsidRDefault="00617AFD">
      <w:pPr>
        <w:spacing w:after="300" w:line="299" w:lineRule="auto"/>
        <w:ind w:left="3421" w:right="514" w:hanging="721"/>
      </w:pPr>
      <w:r>
        <w:rPr>
          <w:rFonts w:ascii="Arial" w:eastAsia="Arial" w:hAnsi="Arial" w:cs="Arial"/>
        </w:rP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4451F67D" w14:textId="77777777" w:rsidR="00FB34A3" w:rsidRDefault="00617AFD">
      <w:pPr>
        <w:spacing w:after="300" w:line="299" w:lineRule="auto"/>
        <w:ind w:left="3421" w:right="514" w:hanging="721"/>
      </w:pPr>
      <w:r>
        <w:rPr>
          <w:rFonts w:ascii="Arial" w:eastAsia="Arial" w:hAnsi="Arial" w:cs="Arial"/>
        </w:rPr>
        <w:t xml:space="preserve">9.2.4 all agents and professional consultants involved in the Services hold </w:t>
      </w:r>
      <w:proofErr w:type="gramStart"/>
      <w:r>
        <w:rPr>
          <w:rFonts w:ascii="Arial" w:eastAsia="Arial" w:hAnsi="Arial" w:cs="Arial"/>
        </w:rPr>
        <w:t>employers</w:t>
      </w:r>
      <w:proofErr w:type="gramEnd"/>
      <w:r>
        <w:rPr>
          <w:rFonts w:ascii="Arial" w:eastAsia="Arial" w:hAnsi="Arial" w:cs="Arial"/>
        </w:rPr>
        <w:t xml:space="preserve"> liability insurance (except where exempt under Law) to a minimum indemnity of £5,000,000 for each individual claim during the Call-Off Contract, and for 6 years after the End or Expiry Date  </w:t>
      </w:r>
    </w:p>
    <w:p w14:paraId="1769FA4C" w14:textId="77777777" w:rsidR="00FB34A3" w:rsidRDefault="00617AFD">
      <w:pPr>
        <w:spacing w:after="300" w:line="299" w:lineRule="auto"/>
        <w:ind w:left="2691" w:right="514" w:hanging="720"/>
      </w:pPr>
      <w:proofErr w:type="gramStart"/>
      <w:r>
        <w:rPr>
          <w:rFonts w:ascii="Arial" w:eastAsia="Arial" w:hAnsi="Arial" w:cs="Arial"/>
        </w:rPr>
        <w:t xml:space="preserve">9.3  </w:t>
      </w:r>
      <w:r>
        <w:rPr>
          <w:rFonts w:ascii="Arial" w:eastAsia="Arial" w:hAnsi="Arial" w:cs="Arial"/>
        </w:rPr>
        <w:tab/>
      </w:r>
      <w:proofErr w:type="gramEnd"/>
      <w:r>
        <w:rPr>
          <w:rFonts w:ascii="Arial" w:eastAsia="Arial" w:hAnsi="Arial" w:cs="Arial"/>
        </w:rPr>
        <w:t xml:space="preserve">If requested by the Buyer, the Supplier will obtain additional insurance policies, or extend existing policies bought under the Framework Agreement.  </w:t>
      </w:r>
    </w:p>
    <w:p w14:paraId="57B3E3C4" w14:textId="77777777" w:rsidR="00FB34A3" w:rsidRDefault="00617AFD">
      <w:pPr>
        <w:spacing w:after="300" w:line="299" w:lineRule="auto"/>
        <w:ind w:left="2691" w:right="514" w:hanging="720"/>
      </w:pPr>
      <w:proofErr w:type="gramStart"/>
      <w:r>
        <w:rPr>
          <w:rFonts w:ascii="Arial" w:eastAsia="Arial" w:hAnsi="Arial" w:cs="Arial"/>
        </w:rPr>
        <w:t xml:space="preserve">9.4  </w:t>
      </w:r>
      <w:r>
        <w:rPr>
          <w:rFonts w:ascii="Arial" w:eastAsia="Arial" w:hAnsi="Arial" w:cs="Arial"/>
        </w:rPr>
        <w:tab/>
      </w:r>
      <w:proofErr w:type="gramEnd"/>
      <w:r>
        <w:rPr>
          <w:rFonts w:ascii="Arial" w:eastAsia="Arial" w:hAnsi="Arial" w:cs="Arial"/>
        </w:rPr>
        <w:t xml:space="preserve">If requested by the Buyer, the Supplier will provide the following to show compliance with this clause:  </w:t>
      </w:r>
    </w:p>
    <w:p w14:paraId="2B35ABD9" w14:textId="77777777" w:rsidR="00FB34A3" w:rsidRDefault="00617AFD">
      <w:pPr>
        <w:tabs>
          <w:tab w:val="center" w:pos="852"/>
          <w:tab w:val="center" w:pos="1985"/>
          <w:tab w:val="center" w:pos="4731"/>
        </w:tabs>
        <w:spacing w:after="300" w:line="299" w:lineRule="auto"/>
      </w:pPr>
      <w:r>
        <w:tab/>
        <w:t xml:space="preserve"> </w:t>
      </w:r>
      <w:r>
        <w:tab/>
        <w:t xml:space="preserve">  </w:t>
      </w:r>
      <w:r>
        <w:tab/>
      </w:r>
      <w:r>
        <w:rPr>
          <w:rFonts w:ascii="Arial" w:eastAsia="Arial" w:hAnsi="Arial" w:cs="Arial"/>
        </w:rPr>
        <w:t xml:space="preserve">9.4.1 a broker's verification of insurance  </w:t>
      </w:r>
    </w:p>
    <w:p w14:paraId="450E6EE9" w14:textId="77777777" w:rsidR="00FB34A3" w:rsidRDefault="00617AFD">
      <w:pPr>
        <w:tabs>
          <w:tab w:val="center" w:pos="852"/>
          <w:tab w:val="center" w:pos="1985"/>
          <w:tab w:val="center" w:pos="4759"/>
        </w:tabs>
        <w:spacing w:after="300" w:line="299" w:lineRule="auto"/>
      </w:pPr>
      <w:r>
        <w:tab/>
        <w:t xml:space="preserve"> </w:t>
      </w:r>
      <w:r>
        <w:tab/>
        <w:t xml:space="preserve">  </w:t>
      </w:r>
      <w:r>
        <w:tab/>
      </w:r>
      <w:r>
        <w:rPr>
          <w:rFonts w:ascii="Arial" w:eastAsia="Arial" w:hAnsi="Arial" w:cs="Arial"/>
        </w:rPr>
        <w:t xml:space="preserve">9.4.2 receipts for the insurance premium  </w:t>
      </w:r>
    </w:p>
    <w:p w14:paraId="55C1BAA2" w14:textId="77777777" w:rsidR="00FB34A3" w:rsidRDefault="00617AFD">
      <w:pPr>
        <w:tabs>
          <w:tab w:val="center" w:pos="852"/>
          <w:tab w:val="center" w:pos="1985"/>
          <w:tab w:val="center" w:pos="5406"/>
        </w:tabs>
        <w:spacing w:after="300" w:line="299" w:lineRule="auto"/>
      </w:pPr>
      <w:r>
        <w:tab/>
        <w:t xml:space="preserve"> </w:t>
      </w:r>
      <w:r>
        <w:tab/>
        <w:t xml:space="preserve">  </w:t>
      </w:r>
      <w:r>
        <w:tab/>
      </w:r>
      <w:r>
        <w:rPr>
          <w:rFonts w:ascii="Arial" w:eastAsia="Arial" w:hAnsi="Arial" w:cs="Arial"/>
        </w:rPr>
        <w:t xml:space="preserve">9.4.3 evidence of payment of the latest premiums due  </w:t>
      </w:r>
    </w:p>
    <w:p w14:paraId="0421B877" w14:textId="77777777" w:rsidR="00FB34A3" w:rsidRDefault="00617AFD">
      <w:pPr>
        <w:spacing w:after="300" w:line="299" w:lineRule="auto"/>
        <w:ind w:left="2691" w:right="514" w:hanging="720"/>
      </w:pPr>
      <w:proofErr w:type="gramStart"/>
      <w:r>
        <w:rPr>
          <w:rFonts w:ascii="Arial" w:eastAsia="Arial" w:hAnsi="Arial" w:cs="Arial"/>
        </w:rPr>
        <w:t xml:space="preserve">9.5  </w:t>
      </w:r>
      <w:r>
        <w:rPr>
          <w:rFonts w:ascii="Arial" w:eastAsia="Arial" w:hAnsi="Arial" w:cs="Arial"/>
        </w:rPr>
        <w:tab/>
      </w:r>
      <w:proofErr w:type="gramEnd"/>
      <w:r>
        <w:rPr>
          <w:rFonts w:ascii="Arial" w:eastAsia="Arial" w:hAnsi="Arial" w:cs="Arial"/>
        </w:rPr>
        <w:t xml:space="preserve">Insurance will not relieve the Supplier of any liabilities under the Framework Agreement or this Call-Off Contract and the Supplier will:  </w:t>
      </w:r>
    </w:p>
    <w:p w14:paraId="1CAE5804" w14:textId="77777777" w:rsidR="00FB34A3" w:rsidRDefault="00617AFD">
      <w:pPr>
        <w:spacing w:after="300" w:line="299" w:lineRule="auto"/>
        <w:ind w:left="3421" w:right="514" w:hanging="721"/>
      </w:pPr>
      <w:r>
        <w:rPr>
          <w:rFonts w:ascii="Arial" w:eastAsia="Arial" w:hAnsi="Arial" w:cs="Arial"/>
        </w:rPr>
        <w:t xml:space="preserve">9.5.1 take all risk control measures using Good Industry Practice, including the investigation and reports of claims to insurers  </w:t>
      </w:r>
    </w:p>
    <w:p w14:paraId="6773606D" w14:textId="77777777" w:rsidR="00FB34A3" w:rsidRDefault="00617AFD">
      <w:pPr>
        <w:spacing w:after="300" w:line="299" w:lineRule="auto"/>
        <w:ind w:left="3421" w:right="514" w:hanging="721"/>
      </w:pPr>
      <w:r>
        <w:rPr>
          <w:rFonts w:ascii="Arial" w:eastAsia="Arial" w:hAnsi="Arial" w:cs="Arial"/>
        </w:rPr>
        <w:t xml:space="preserve">9.5.2 promptly notify the insurers in writing of any relevant material fact under any Insurances  </w:t>
      </w:r>
    </w:p>
    <w:p w14:paraId="504720AB" w14:textId="77777777" w:rsidR="00FB34A3" w:rsidRDefault="00617AFD">
      <w:pPr>
        <w:spacing w:after="300" w:line="299" w:lineRule="auto"/>
        <w:ind w:left="3421" w:right="514" w:hanging="721"/>
      </w:pPr>
      <w:r>
        <w:rPr>
          <w:rFonts w:ascii="Arial" w:eastAsia="Arial" w:hAnsi="Arial" w:cs="Arial"/>
        </w:rPr>
        <w:lastRenderedPageBreak/>
        <w:t xml:space="preserve">9.5.3 hold all insurance policies and require any broker arranging the insurance to hold any insurance slips and other evidence of insurance  </w:t>
      </w:r>
    </w:p>
    <w:p w14:paraId="53BD2F9D" w14:textId="77777777" w:rsidR="00FB34A3" w:rsidRDefault="00617AFD">
      <w:pPr>
        <w:spacing w:after="300" w:line="299" w:lineRule="auto"/>
        <w:ind w:left="2691" w:right="514" w:hanging="720"/>
      </w:pPr>
      <w:proofErr w:type="gramStart"/>
      <w:r>
        <w:rPr>
          <w:rFonts w:ascii="Arial" w:eastAsia="Arial" w:hAnsi="Arial" w:cs="Arial"/>
        </w:rPr>
        <w:t xml:space="preserve">9.6  </w:t>
      </w:r>
      <w:r>
        <w:rPr>
          <w:rFonts w:ascii="Arial" w:eastAsia="Arial" w:hAnsi="Arial" w:cs="Arial"/>
        </w:rPr>
        <w:tab/>
      </w:r>
      <w:proofErr w:type="gramEnd"/>
      <w:r>
        <w:rPr>
          <w:rFonts w:ascii="Arial" w:eastAsia="Arial" w:hAnsi="Arial" w:cs="Arial"/>
        </w:rPr>
        <w:t xml:space="preserve">The Supplier will not do or omit to do anything, which would destroy or impair the legal validity of the insurance.  </w:t>
      </w:r>
    </w:p>
    <w:p w14:paraId="1BD87EAB" w14:textId="77777777" w:rsidR="00FB34A3" w:rsidRDefault="00617AFD">
      <w:pPr>
        <w:spacing w:after="300" w:line="299" w:lineRule="auto"/>
        <w:ind w:left="2691" w:right="514" w:hanging="720"/>
      </w:pPr>
      <w:proofErr w:type="gramStart"/>
      <w:r>
        <w:rPr>
          <w:rFonts w:ascii="Arial" w:eastAsia="Arial" w:hAnsi="Arial" w:cs="Arial"/>
        </w:rPr>
        <w:t xml:space="preserve">9.7  </w:t>
      </w:r>
      <w:r>
        <w:rPr>
          <w:rFonts w:ascii="Arial" w:eastAsia="Arial" w:hAnsi="Arial" w:cs="Arial"/>
        </w:rPr>
        <w:tab/>
      </w:r>
      <w:proofErr w:type="gramEnd"/>
      <w:r>
        <w:rPr>
          <w:rFonts w:ascii="Arial" w:eastAsia="Arial" w:hAnsi="Arial" w:cs="Arial"/>
        </w:rPr>
        <w:t xml:space="preserve">The Supplier will notify CCS and the Buyer as soon as possible if any insurance policies have been, or are due to be, cancelled, suspended, Ended or not renewed.  </w:t>
      </w:r>
    </w:p>
    <w:p w14:paraId="5B80176C" w14:textId="77777777" w:rsidR="00FB34A3" w:rsidRDefault="00617AFD">
      <w:pPr>
        <w:tabs>
          <w:tab w:val="center" w:pos="852"/>
          <w:tab w:val="center" w:pos="2124"/>
          <w:tab w:val="center" w:pos="5106"/>
        </w:tabs>
        <w:spacing w:after="300" w:line="299" w:lineRule="auto"/>
      </w:pPr>
      <w:r>
        <w:tab/>
        <w:t xml:space="preserve"> </w:t>
      </w:r>
      <w:r>
        <w:tab/>
      </w:r>
      <w:proofErr w:type="gramStart"/>
      <w:r>
        <w:rPr>
          <w:rFonts w:ascii="Arial" w:eastAsia="Arial" w:hAnsi="Arial" w:cs="Arial"/>
        </w:rPr>
        <w:t xml:space="preserve">9.8  </w:t>
      </w:r>
      <w:r>
        <w:rPr>
          <w:rFonts w:ascii="Arial" w:eastAsia="Arial" w:hAnsi="Arial" w:cs="Arial"/>
        </w:rPr>
        <w:tab/>
      </w:r>
      <w:proofErr w:type="gramEnd"/>
      <w:r>
        <w:rPr>
          <w:rFonts w:ascii="Arial" w:eastAsia="Arial" w:hAnsi="Arial" w:cs="Arial"/>
        </w:rPr>
        <w:t xml:space="preserve">The Supplier will be liable for the payment of any:  </w:t>
      </w:r>
    </w:p>
    <w:p w14:paraId="5C0F7801" w14:textId="77777777" w:rsidR="00FB34A3" w:rsidRDefault="00617AFD">
      <w:pPr>
        <w:tabs>
          <w:tab w:val="center" w:pos="852"/>
          <w:tab w:val="center" w:pos="1985"/>
          <w:tab w:val="center" w:pos="4821"/>
        </w:tabs>
        <w:spacing w:after="7" w:line="299" w:lineRule="auto"/>
      </w:pPr>
      <w:r>
        <w:tab/>
        <w:t xml:space="preserve"> </w:t>
      </w:r>
      <w:r>
        <w:tab/>
        <w:t xml:space="preserve">  </w:t>
      </w:r>
      <w:r>
        <w:tab/>
      </w:r>
      <w:r>
        <w:rPr>
          <w:rFonts w:ascii="Arial" w:eastAsia="Arial" w:hAnsi="Arial" w:cs="Arial"/>
        </w:rPr>
        <w:t xml:space="preserve">9.8.1 premiums, which it will pay promptly  </w:t>
      </w:r>
    </w:p>
    <w:p w14:paraId="587B9C2C" w14:textId="77777777" w:rsidR="00FB34A3" w:rsidRDefault="00617AFD">
      <w:pPr>
        <w:tabs>
          <w:tab w:val="center" w:pos="852"/>
          <w:tab w:val="center" w:pos="1985"/>
          <w:tab w:val="center" w:pos="6542"/>
        </w:tabs>
        <w:spacing w:after="801" w:line="299" w:lineRule="auto"/>
      </w:pPr>
      <w:r>
        <w:tab/>
        <w:t xml:space="preserve"> </w:t>
      </w:r>
      <w:r>
        <w:tab/>
        <w:t xml:space="preserve">  </w:t>
      </w:r>
      <w:r>
        <w:tab/>
      </w:r>
      <w:r>
        <w:rPr>
          <w:rFonts w:ascii="Arial" w:eastAsia="Arial" w:hAnsi="Arial" w:cs="Arial"/>
        </w:rPr>
        <w:t xml:space="preserve">9.8.2 excess or deductibles and will not be entitled to recover this from the Buyer  </w:t>
      </w:r>
    </w:p>
    <w:p w14:paraId="19232DB6" w14:textId="77777777" w:rsidR="00FB34A3" w:rsidRDefault="00617AFD">
      <w:pPr>
        <w:pStyle w:val="Heading5"/>
        <w:tabs>
          <w:tab w:val="center" w:pos="1048"/>
          <w:tab w:val="center" w:pos="2556"/>
        </w:tabs>
        <w:spacing w:after="61"/>
        <w:ind w:left="0" w:firstLine="0"/>
      </w:pPr>
      <w:r>
        <w:rPr>
          <w:rFonts w:ascii="Calibri" w:eastAsia="Calibri" w:hAnsi="Calibri" w:cs="Calibri"/>
          <w:color w:val="000000"/>
          <w:sz w:val="22"/>
        </w:rPr>
        <w:tab/>
      </w:r>
      <w:r>
        <w:t xml:space="preserve">10.  </w:t>
      </w:r>
      <w:r>
        <w:tab/>
        <w:t xml:space="preserve">Confidentiality  </w:t>
      </w:r>
    </w:p>
    <w:p w14:paraId="759D5DE7" w14:textId="77777777" w:rsidR="00FB34A3" w:rsidRDefault="00617AFD">
      <w:pPr>
        <w:spacing w:after="8" w:line="299" w:lineRule="auto"/>
        <w:ind w:left="2691" w:right="514" w:hanging="720"/>
      </w:pPr>
      <w:proofErr w:type="gramStart"/>
      <w:r>
        <w:rPr>
          <w:rFonts w:ascii="Arial" w:eastAsia="Arial" w:hAnsi="Arial" w:cs="Arial"/>
        </w:rPr>
        <w:t>10.1  The</w:t>
      </w:r>
      <w:proofErr w:type="gramEnd"/>
      <w:r>
        <w:rPr>
          <w:rFonts w:ascii="Arial" w:eastAsia="Arial" w:hAnsi="Arial" w:cs="Arial"/>
        </w:rP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p>
    <w:p w14:paraId="31286F5D" w14:textId="77777777" w:rsidR="00FB34A3" w:rsidRDefault="00617AFD">
      <w:pPr>
        <w:spacing w:after="88"/>
        <w:ind w:left="1971"/>
      </w:pPr>
      <w:r>
        <w:rPr>
          <w:rFonts w:ascii="Arial" w:eastAsia="Arial" w:hAnsi="Arial" w:cs="Arial"/>
        </w:rPr>
        <w:t xml:space="preserve"> </w:t>
      </w:r>
    </w:p>
    <w:p w14:paraId="774513C8" w14:textId="77777777" w:rsidR="00FB34A3" w:rsidRDefault="00617AFD">
      <w:pPr>
        <w:pStyle w:val="Heading5"/>
        <w:spacing w:after="52"/>
        <w:ind w:left="869"/>
      </w:pPr>
      <w:r>
        <w:t xml:space="preserve">11.  Intellectual Property Rights  </w:t>
      </w:r>
    </w:p>
    <w:p w14:paraId="3014C70F" w14:textId="77777777" w:rsidR="00FB34A3" w:rsidRDefault="00617AFD">
      <w:pPr>
        <w:spacing w:after="0" w:line="299" w:lineRule="auto"/>
        <w:ind w:left="2695" w:right="514" w:hanging="710"/>
      </w:pPr>
      <w:proofErr w:type="gramStart"/>
      <w:r>
        <w:rPr>
          <w:rFonts w:ascii="Arial" w:eastAsia="Arial" w:hAnsi="Arial" w:cs="Arial"/>
        </w:rPr>
        <w:t>11.1  Save</w:t>
      </w:r>
      <w:proofErr w:type="gramEnd"/>
      <w:r>
        <w:rPr>
          <w:rFonts w:ascii="Arial" w:eastAsia="Arial" w:hAnsi="Arial" w:cs="Arial"/>
        </w:rPr>
        <w:t xml:space="preserve"> for the licences expressly granted pursuant to Clauses 11.3 and 11.4, neither Party shall acquire any right, title or interest in or to the Intellectual Property Rights (“IPR”s) (whether pre-existing or created during the Call-Off Contract Term) of the other Party or its licensors unless stated otherwise in the Order Form.  </w:t>
      </w:r>
    </w:p>
    <w:p w14:paraId="28255767" w14:textId="77777777" w:rsidR="00FB34A3" w:rsidRDefault="00617AFD">
      <w:pPr>
        <w:spacing w:after="300" w:line="299" w:lineRule="auto"/>
        <w:ind w:left="2691" w:right="514" w:hanging="720"/>
      </w:pPr>
      <w:r>
        <w:rPr>
          <w:rFonts w:ascii="Arial" w:eastAsia="Arial" w:hAnsi="Arial" w:cs="Arial"/>
        </w:rPr>
        <w:t xml:space="preserve">11.2 Neither Party shall have any right to use any of the other Party's names, logos or trade marks on any of its products or services without the other Party's prior written consent.  </w:t>
      </w:r>
    </w:p>
    <w:p w14:paraId="3B96D2CD" w14:textId="77777777" w:rsidR="00FB34A3" w:rsidRDefault="00617AFD">
      <w:pPr>
        <w:spacing w:after="300" w:line="299" w:lineRule="auto"/>
        <w:ind w:left="2691" w:right="514" w:hanging="720"/>
      </w:pPr>
      <w:proofErr w:type="gramStart"/>
      <w:r>
        <w:rPr>
          <w:rFonts w:ascii="Arial" w:eastAsia="Arial" w:hAnsi="Arial" w:cs="Arial"/>
        </w:rPr>
        <w:t>11.3  The</w:t>
      </w:r>
      <w:proofErr w:type="gramEnd"/>
      <w:r>
        <w:rPr>
          <w:rFonts w:ascii="Arial" w:eastAsia="Arial" w:hAnsi="Arial" w:cs="Arial"/>
        </w:rP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2421C7C9" w14:textId="77777777" w:rsidR="00FB34A3" w:rsidRDefault="00617AFD">
      <w:pPr>
        <w:spacing w:after="223" w:line="299" w:lineRule="auto"/>
        <w:ind w:left="2710" w:right="514" w:hanging="10"/>
      </w:pPr>
      <w:r>
        <w:rPr>
          <w:rFonts w:ascii="Arial" w:eastAsia="Arial" w:hAnsi="Arial" w:cs="Arial"/>
        </w:rPr>
        <w:t xml:space="preserve">11.3.1 any relevant Subcontractor has entered into a confidentiality undertaking with the Supplier on substantially the same terms as set out in Framework Agreement clause 34 (Confidentiality); and  </w:t>
      </w:r>
    </w:p>
    <w:p w14:paraId="3EFA1E2C" w14:textId="77777777" w:rsidR="00FB34A3" w:rsidRDefault="00617AFD">
      <w:pPr>
        <w:spacing w:after="221" w:line="299" w:lineRule="auto"/>
        <w:ind w:left="2710" w:right="514" w:hanging="10"/>
      </w:pPr>
      <w:r>
        <w:rPr>
          <w:rFonts w:ascii="Arial" w:eastAsia="Arial" w:hAnsi="Arial" w:cs="Arial"/>
        </w:rPr>
        <w:lastRenderedPageBreak/>
        <w:t xml:space="preserve">11.3.2 the Supplier shall not and shall procure that any relevant Sub-Contractor shall not, without the Buyer’s written consent, use the licensed materials for any other purpose or for the benefit of any person other than the Buyer.  </w:t>
      </w:r>
    </w:p>
    <w:p w14:paraId="1C6441A6" w14:textId="77777777" w:rsidR="00FB34A3" w:rsidRDefault="00617AFD">
      <w:pPr>
        <w:spacing w:after="224" w:line="299" w:lineRule="auto"/>
        <w:ind w:left="1995" w:right="514" w:hanging="10"/>
      </w:pPr>
      <w:r>
        <w:rPr>
          <w:rFonts w:ascii="Arial" w:eastAsia="Arial" w:hAnsi="Arial" w:cs="Arial"/>
        </w:rP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4D37319B" w14:textId="77777777" w:rsidR="00FB34A3" w:rsidRDefault="00617AFD">
      <w:pPr>
        <w:spacing w:after="47"/>
        <w:ind w:left="1985"/>
      </w:pPr>
      <w:r>
        <w:rPr>
          <w:rFonts w:ascii="Arial" w:eastAsia="Arial" w:hAnsi="Arial" w:cs="Arial"/>
        </w:rPr>
        <w:t xml:space="preserve"> </w:t>
      </w:r>
    </w:p>
    <w:p w14:paraId="5976D8E7" w14:textId="77777777" w:rsidR="00FB34A3" w:rsidRDefault="00617AFD">
      <w:pPr>
        <w:spacing w:after="232" w:line="299" w:lineRule="auto"/>
        <w:ind w:left="1981" w:right="514" w:hanging="10"/>
      </w:pPr>
      <w:r>
        <w:rPr>
          <w:rFonts w:ascii="Arial" w:eastAsia="Arial" w:hAnsi="Arial" w:cs="Arial"/>
        </w:rPr>
        <w:t xml:space="preserve">11.5 Subject to the limitation in Clause 24.3, the Buyer shall:  </w:t>
      </w:r>
    </w:p>
    <w:p w14:paraId="3F6C0EB4" w14:textId="77777777" w:rsidR="00FB34A3" w:rsidRDefault="00617AFD">
      <w:pPr>
        <w:spacing w:after="0" w:line="299" w:lineRule="auto"/>
        <w:ind w:left="3421" w:right="514" w:hanging="721"/>
      </w:pPr>
      <w:r>
        <w:rPr>
          <w:rFonts w:ascii="Arial" w:eastAsia="Arial" w:hAnsi="Arial" w:cs="Arial"/>
        </w:rPr>
        <w:t xml:space="preserve">11.5.1 defend the Supplier, its Affiliates and licensors from and against any third-party claim:  </w:t>
      </w:r>
    </w:p>
    <w:p w14:paraId="2F7CE1BD" w14:textId="77777777" w:rsidR="00FB34A3" w:rsidRDefault="00617AFD">
      <w:pPr>
        <w:numPr>
          <w:ilvl w:val="0"/>
          <w:numId w:val="4"/>
        </w:numPr>
        <w:spacing w:after="0" w:line="299" w:lineRule="auto"/>
        <w:ind w:right="514" w:hanging="332"/>
      </w:pPr>
      <w:r>
        <w:rPr>
          <w:rFonts w:ascii="Arial" w:eastAsia="Arial" w:hAnsi="Arial" w:cs="Arial"/>
        </w:rPr>
        <w:t xml:space="preserve">alleging that any use of the Services by or on behalf of the Buyer and/or </w:t>
      </w:r>
    </w:p>
    <w:p w14:paraId="64ECDB09" w14:textId="77777777" w:rsidR="00FB34A3" w:rsidRDefault="00617AFD">
      <w:pPr>
        <w:spacing w:after="0" w:line="299" w:lineRule="auto"/>
        <w:ind w:left="3047" w:right="514" w:hanging="10"/>
      </w:pPr>
      <w:r>
        <w:rPr>
          <w:rFonts w:ascii="Arial" w:eastAsia="Arial" w:hAnsi="Arial" w:cs="Arial"/>
        </w:rPr>
        <w:t xml:space="preserve">Buyer Users is in breach of applicable Law;  </w:t>
      </w:r>
    </w:p>
    <w:p w14:paraId="6D9BDE21" w14:textId="77777777" w:rsidR="00FB34A3" w:rsidRDefault="00617AFD">
      <w:pPr>
        <w:numPr>
          <w:ilvl w:val="0"/>
          <w:numId w:val="4"/>
        </w:numPr>
        <w:spacing w:after="37" w:line="299" w:lineRule="auto"/>
        <w:ind w:right="514" w:hanging="332"/>
      </w:pPr>
      <w:r>
        <w:rPr>
          <w:rFonts w:ascii="Arial" w:eastAsia="Arial" w:hAnsi="Arial" w:cs="Arial"/>
        </w:rPr>
        <w:t xml:space="preserve">alleging that the Buyer Data violates, infringes or misappropriates any rights of a third party;  </w:t>
      </w:r>
    </w:p>
    <w:p w14:paraId="0FA58D7B" w14:textId="77777777" w:rsidR="00FB34A3" w:rsidRDefault="00617AFD">
      <w:pPr>
        <w:numPr>
          <w:ilvl w:val="0"/>
          <w:numId w:val="4"/>
        </w:numPr>
        <w:spacing w:after="300" w:line="299" w:lineRule="auto"/>
        <w:ind w:right="514" w:hanging="332"/>
      </w:pPr>
      <w:r>
        <w:rPr>
          <w:rFonts w:ascii="Arial" w:eastAsia="Arial" w:hAnsi="Arial" w:cs="Arial"/>
        </w:rPr>
        <w:t xml:space="preserve">arising from the Supplier’s use of the Buyer Data in accordance with this Call-Off Contract; and  </w:t>
      </w:r>
    </w:p>
    <w:p w14:paraId="5D3153F7" w14:textId="77777777" w:rsidR="00FB34A3" w:rsidRDefault="00617AFD">
      <w:pPr>
        <w:spacing w:after="300" w:line="299" w:lineRule="auto"/>
        <w:ind w:left="3421" w:right="584" w:hanging="721"/>
      </w:pPr>
      <w:r>
        <w:rPr>
          <w:rFonts w:ascii="Arial" w:eastAsia="Arial" w:hAnsi="Arial" w:cs="Arial"/>
        </w:rP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486F11FB" w14:textId="77777777" w:rsidR="00FB34A3" w:rsidRDefault="00617AFD">
      <w:pPr>
        <w:spacing w:after="300" w:line="299" w:lineRule="auto"/>
        <w:ind w:left="2691" w:right="514" w:hanging="720"/>
      </w:pPr>
      <w:proofErr w:type="gramStart"/>
      <w:r>
        <w:rPr>
          <w:rFonts w:ascii="Arial" w:eastAsia="Arial" w:hAnsi="Arial" w:cs="Arial"/>
        </w:rPr>
        <w:t>11.6  The</w:t>
      </w:r>
      <w:proofErr w:type="gramEnd"/>
      <w:r>
        <w:rPr>
          <w:rFonts w:ascii="Arial" w:eastAsia="Arial" w:hAnsi="Arial" w:cs="Arial"/>
        </w:rPr>
        <w:t xml:space="preserve"> Supplier will, on written demand, fully indemnify the Buyer for all Losses which it may incur at any time from any claim of infringement or alleged infringement of a third party’s IPRs because of the:  </w:t>
      </w:r>
    </w:p>
    <w:p w14:paraId="6811AF8F" w14:textId="77777777" w:rsidR="00FB34A3" w:rsidRDefault="00617AFD">
      <w:pPr>
        <w:numPr>
          <w:ilvl w:val="2"/>
          <w:numId w:val="6"/>
        </w:numPr>
        <w:spacing w:after="300" w:line="299" w:lineRule="auto"/>
        <w:ind w:left="3421" w:right="514" w:hanging="721"/>
      </w:pPr>
      <w:r>
        <w:rPr>
          <w:rFonts w:ascii="Arial" w:eastAsia="Arial" w:hAnsi="Arial" w:cs="Arial"/>
        </w:rPr>
        <w:t xml:space="preserve">rights granted to the Buyer under this Call-Off Contract  </w:t>
      </w:r>
    </w:p>
    <w:p w14:paraId="0988F7F0" w14:textId="77777777" w:rsidR="00FB34A3" w:rsidRDefault="00617AFD">
      <w:pPr>
        <w:numPr>
          <w:ilvl w:val="2"/>
          <w:numId w:val="6"/>
        </w:numPr>
        <w:spacing w:after="300" w:line="299" w:lineRule="auto"/>
        <w:ind w:left="3421" w:right="514" w:hanging="721"/>
      </w:pPr>
      <w:r>
        <w:rPr>
          <w:rFonts w:ascii="Arial" w:eastAsia="Arial" w:hAnsi="Arial" w:cs="Arial"/>
        </w:rPr>
        <w:t xml:space="preserve">Supplier’s performance of the Services  </w:t>
      </w:r>
    </w:p>
    <w:p w14:paraId="669C76BF" w14:textId="77777777" w:rsidR="00FB34A3" w:rsidRDefault="00617AFD">
      <w:pPr>
        <w:numPr>
          <w:ilvl w:val="2"/>
          <w:numId w:val="6"/>
        </w:numPr>
        <w:spacing w:after="300" w:line="299" w:lineRule="auto"/>
        <w:ind w:left="3421" w:right="514" w:hanging="721"/>
      </w:pPr>
      <w:r>
        <w:rPr>
          <w:rFonts w:ascii="Arial" w:eastAsia="Arial" w:hAnsi="Arial" w:cs="Arial"/>
        </w:rPr>
        <w:t xml:space="preserve">use by the Buyer of the Services  </w:t>
      </w:r>
    </w:p>
    <w:p w14:paraId="1B845EF2" w14:textId="77777777" w:rsidR="00FB34A3" w:rsidRDefault="00617AFD">
      <w:pPr>
        <w:spacing w:after="300" w:line="299" w:lineRule="auto"/>
        <w:ind w:left="2705" w:right="514" w:hanging="734"/>
      </w:pPr>
      <w:proofErr w:type="gramStart"/>
      <w:r>
        <w:rPr>
          <w:rFonts w:ascii="Arial" w:eastAsia="Arial" w:hAnsi="Arial" w:cs="Arial"/>
        </w:rPr>
        <w:t>11.7  If</w:t>
      </w:r>
      <w:proofErr w:type="gramEnd"/>
      <w:r>
        <w:rPr>
          <w:rFonts w:ascii="Arial" w:eastAsia="Arial" w:hAnsi="Arial" w:cs="Arial"/>
        </w:rPr>
        <w:t xml:space="preserve"> an IPR Claim is made, or is likely to be made, the Supplier will immediately notify the Buyer in writing and must at its own expense after written approval from the Buyer, either:  </w:t>
      </w:r>
    </w:p>
    <w:p w14:paraId="403B306C" w14:textId="77777777" w:rsidR="00FB34A3" w:rsidRDefault="00617AFD">
      <w:pPr>
        <w:numPr>
          <w:ilvl w:val="2"/>
          <w:numId w:val="5"/>
        </w:numPr>
        <w:spacing w:after="300" w:line="299" w:lineRule="auto"/>
        <w:ind w:left="3421" w:right="514" w:hanging="721"/>
      </w:pPr>
      <w:r>
        <w:rPr>
          <w:rFonts w:ascii="Arial" w:eastAsia="Arial" w:hAnsi="Arial" w:cs="Arial"/>
        </w:rPr>
        <w:t xml:space="preserve">modify the relevant part of the Services without reducing its functionality or performance  </w:t>
      </w:r>
    </w:p>
    <w:p w14:paraId="39BD7627" w14:textId="77777777" w:rsidR="00FB34A3" w:rsidRDefault="00617AFD">
      <w:pPr>
        <w:numPr>
          <w:ilvl w:val="2"/>
          <w:numId w:val="5"/>
        </w:numPr>
        <w:spacing w:after="300" w:line="299" w:lineRule="auto"/>
        <w:ind w:left="3421" w:right="514" w:hanging="721"/>
      </w:pPr>
      <w:r>
        <w:rPr>
          <w:rFonts w:ascii="Arial" w:eastAsia="Arial" w:hAnsi="Arial" w:cs="Arial"/>
        </w:rPr>
        <w:lastRenderedPageBreak/>
        <w:t xml:space="preserve">substitute Services of equivalent functionality and performance, to avoid the infringement or the alleged infringement, as long as there is no additional cost or burden to the Buyer  </w:t>
      </w:r>
    </w:p>
    <w:p w14:paraId="346A849E" w14:textId="77777777" w:rsidR="00FB34A3" w:rsidRDefault="00617AFD">
      <w:pPr>
        <w:numPr>
          <w:ilvl w:val="2"/>
          <w:numId w:val="5"/>
        </w:numPr>
        <w:spacing w:after="216" w:line="419" w:lineRule="auto"/>
        <w:ind w:left="3421" w:right="514" w:hanging="721"/>
      </w:pPr>
      <w:r>
        <w:rPr>
          <w:rFonts w:ascii="Arial" w:eastAsia="Arial" w:hAnsi="Arial" w:cs="Arial"/>
        </w:rPr>
        <w:t xml:space="preserve">buy a licence to use and supply the Services which are the subject of the alleged infringement, on terms acceptable to the Buyer  </w:t>
      </w:r>
      <w:r>
        <w:t xml:space="preserve"> </w:t>
      </w:r>
      <w:r>
        <w:tab/>
      </w:r>
      <w:r>
        <w:rPr>
          <w:rFonts w:ascii="Arial" w:eastAsia="Arial" w:hAnsi="Arial" w:cs="Arial"/>
        </w:rPr>
        <w:t>11.</w:t>
      </w:r>
      <w:proofErr w:type="gramStart"/>
      <w:r>
        <w:rPr>
          <w:rFonts w:ascii="Arial" w:eastAsia="Arial" w:hAnsi="Arial" w:cs="Arial"/>
        </w:rPr>
        <w:t>8  Clause</w:t>
      </w:r>
      <w:proofErr w:type="gramEnd"/>
      <w:r>
        <w:rPr>
          <w:rFonts w:ascii="Arial" w:eastAsia="Arial" w:hAnsi="Arial" w:cs="Arial"/>
        </w:rPr>
        <w:t xml:space="preserve"> 11.6 will not apply if the IPR Claim is from:  </w:t>
      </w:r>
    </w:p>
    <w:p w14:paraId="756E820E" w14:textId="77777777" w:rsidR="00FB34A3" w:rsidRDefault="00617AFD">
      <w:pPr>
        <w:numPr>
          <w:ilvl w:val="2"/>
          <w:numId w:val="7"/>
        </w:numPr>
        <w:spacing w:after="300" w:line="299" w:lineRule="auto"/>
        <w:ind w:left="3421" w:right="514" w:hanging="721"/>
      </w:pPr>
      <w:r>
        <w:rPr>
          <w:rFonts w:ascii="Arial" w:eastAsia="Arial" w:hAnsi="Arial" w:cs="Arial"/>
        </w:rPr>
        <w:t xml:space="preserve">the use of data supplied by the Buyer which the Supplier isn’t required to verify under this Call-Off Contract  </w:t>
      </w:r>
    </w:p>
    <w:p w14:paraId="2B803911" w14:textId="77777777" w:rsidR="00FB34A3" w:rsidRDefault="00617AFD">
      <w:pPr>
        <w:numPr>
          <w:ilvl w:val="2"/>
          <w:numId w:val="7"/>
        </w:numPr>
        <w:spacing w:after="300" w:line="299" w:lineRule="auto"/>
        <w:ind w:left="3421" w:right="514" w:hanging="721"/>
      </w:pPr>
      <w:r>
        <w:rPr>
          <w:rFonts w:ascii="Arial" w:eastAsia="Arial" w:hAnsi="Arial" w:cs="Arial"/>
        </w:rPr>
        <w:t xml:space="preserve">other material provided by the Buyer necessary for the Services  </w:t>
      </w:r>
    </w:p>
    <w:p w14:paraId="7119FCE4" w14:textId="77777777" w:rsidR="00FB34A3" w:rsidRDefault="00617AFD">
      <w:pPr>
        <w:spacing w:after="788" w:line="299" w:lineRule="auto"/>
        <w:ind w:left="2691" w:right="514" w:hanging="720"/>
      </w:pPr>
      <w:proofErr w:type="gramStart"/>
      <w:r>
        <w:rPr>
          <w:rFonts w:ascii="Arial" w:eastAsia="Arial" w:hAnsi="Arial" w:cs="Arial"/>
        </w:rPr>
        <w:t>11.9  If</w:t>
      </w:r>
      <w:proofErr w:type="gramEnd"/>
      <w:r>
        <w:rPr>
          <w:rFonts w:ascii="Arial" w:eastAsia="Arial" w:hAnsi="Arial" w:cs="Arial"/>
        </w:rPr>
        <w:t xml:space="preserve"> the Supplier does not comply with this clause 11, the Buyer may End this Call-Off Contract for Material Breach. The Supplier will, on demand, refund the Buyer all the money paid for the affected Services.  </w:t>
      </w:r>
    </w:p>
    <w:p w14:paraId="0D07AE1E" w14:textId="77777777" w:rsidR="00FB34A3" w:rsidRDefault="00617AFD">
      <w:pPr>
        <w:pStyle w:val="Heading5"/>
        <w:spacing w:after="183"/>
        <w:ind w:left="869"/>
      </w:pPr>
      <w:r>
        <w:rPr>
          <w:rFonts w:ascii="Calibri" w:eastAsia="Calibri" w:hAnsi="Calibri" w:cs="Calibri"/>
          <w:color w:val="000000"/>
          <w:sz w:val="22"/>
        </w:rPr>
        <w:t xml:space="preserve"> </w:t>
      </w:r>
      <w:r>
        <w:t xml:space="preserve">12.  Protection of information  </w:t>
      </w:r>
    </w:p>
    <w:p w14:paraId="7AAF6EF7" w14:textId="77777777" w:rsidR="00FB34A3" w:rsidRDefault="00617AFD">
      <w:pPr>
        <w:tabs>
          <w:tab w:val="center" w:pos="852"/>
          <w:tab w:val="center" w:pos="2186"/>
          <w:tab w:val="center" w:pos="3631"/>
        </w:tabs>
        <w:spacing w:after="332" w:line="299" w:lineRule="auto"/>
      </w:pPr>
      <w:r>
        <w:tab/>
        <w:t xml:space="preserve"> </w:t>
      </w:r>
      <w:r>
        <w:tab/>
      </w:r>
      <w:proofErr w:type="gramStart"/>
      <w:r>
        <w:rPr>
          <w:rFonts w:ascii="Arial" w:eastAsia="Arial" w:hAnsi="Arial" w:cs="Arial"/>
        </w:rPr>
        <w:t xml:space="preserve">12.1  </w:t>
      </w:r>
      <w:r>
        <w:rPr>
          <w:rFonts w:ascii="Arial" w:eastAsia="Arial" w:hAnsi="Arial" w:cs="Arial"/>
        </w:rPr>
        <w:tab/>
      </w:r>
      <w:proofErr w:type="gramEnd"/>
      <w:r>
        <w:rPr>
          <w:rFonts w:ascii="Arial" w:eastAsia="Arial" w:hAnsi="Arial" w:cs="Arial"/>
        </w:rPr>
        <w:t xml:space="preserve">The Supplier must:  </w:t>
      </w:r>
    </w:p>
    <w:p w14:paraId="3740F12B" w14:textId="77777777" w:rsidR="00FB34A3" w:rsidRDefault="00617AFD">
      <w:pPr>
        <w:spacing w:after="300" w:line="299" w:lineRule="auto"/>
        <w:ind w:left="3421" w:right="514" w:hanging="721"/>
      </w:pPr>
      <w:r>
        <w:rPr>
          <w:rFonts w:ascii="Arial" w:eastAsia="Arial" w:hAnsi="Arial" w:cs="Arial"/>
        </w:rPr>
        <w:t xml:space="preserve">12.1.1 comply with the Buyer’s written instructions and this Call-Off Contract when Processing Buyer Personal Data  </w:t>
      </w:r>
    </w:p>
    <w:p w14:paraId="5170C6C7" w14:textId="77777777" w:rsidR="00FB34A3" w:rsidRDefault="00617AFD">
      <w:pPr>
        <w:spacing w:after="0" w:line="299" w:lineRule="auto"/>
        <w:ind w:left="2710" w:right="514" w:hanging="10"/>
      </w:pPr>
      <w:r>
        <w:rPr>
          <w:rFonts w:ascii="Arial" w:eastAsia="Arial" w:hAnsi="Arial" w:cs="Arial"/>
        </w:rPr>
        <w:t xml:space="preserve">12.1.2 only Process the Buyer Personal Data as necessary for the provision of the G-Cloud Services or as required by Law or any Regulatory Body  </w:t>
      </w:r>
    </w:p>
    <w:p w14:paraId="6E86970F" w14:textId="77777777" w:rsidR="00FB34A3" w:rsidRDefault="00617AFD">
      <w:pPr>
        <w:spacing w:after="31"/>
        <w:ind w:left="3834"/>
      </w:pPr>
      <w:r>
        <w:rPr>
          <w:rFonts w:ascii="Arial" w:eastAsia="Arial" w:hAnsi="Arial" w:cs="Arial"/>
        </w:rPr>
        <w:t xml:space="preserve"> </w:t>
      </w:r>
    </w:p>
    <w:p w14:paraId="3C5E0154" w14:textId="77777777" w:rsidR="00FB34A3" w:rsidRDefault="00617AFD">
      <w:pPr>
        <w:spacing w:after="300" w:line="299" w:lineRule="auto"/>
        <w:ind w:left="3421" w:right="514" w:hanging="721"/>
      </w:pPr>
      <w:r>
        <w:rPr>
          <w:rFonts w:ascii="Arial" w:eastAsia="Arial" w:hAnsi="Arial" w:cs="Arial"/>
        </w:rPr>
        <w:t xml:space="preserve">12.1.3 take reasonable steps to ensure that any Supplier Staff who have access to Buyer Personal Data act in compliance with Supplier's security processes  </w:t>
      </w:r>
    </w:p>
    <w:p w14:paraId="7D65B620" w14:textId="77777777" w:rsidR="00FB34A3" w:rsidRDefault="00617AFD">
      <w:pPr>
        <w:spacing w:after="300" w:line="299" w:lineRule="auto"/>
        <w:ind w:left="2691" w:right="514" w:hanging="720"/>
      </w:pPr>
      <w:r>
        <w:rPr>
          <w:rFonts w:ascii="Arial" w:eastAsia="Arial" w:hAnsi="Arial" w:cs="Arial"/>
        </w:rPr>
        <w:t xml:space="preserve">12.2 The Supplier must fully assist with any complaint or request for Buyer Personal Data including by:  </w:t>
      </w:r>
    </w:p>
    <w:p w14:paraId="4208D5D2" w14:textId="77777777" w:rsidR="00FB34A3" w:rsidRDefault="00617AFD">
      <w:pPr>
        <w:spacing w:after="300" w:line="299" w:lineRule="auto"/>
        <w:ind w:left="2710" w:right="514" w:hanging="10"/>
      </w:pPr>
      <w:r>
        <w:rPr>
          <w:rFonts w:ascii="Arial" w:eastAsia="Arial" w:hAnsi="Arial" w:cs="Arial"/>
        </w:rPr>
        <w:t xml:space="preserve">12.2.1 providing the Buyer with full details of the complaint or request  </w:t>
      </w:r>
    </w:p>
    <w:p w14:paraId="67FFBE37" w14:textId="77777777" w:rsidR="00FB34A3" w:rsidRDefault="00617AFD">
      <w:pPr>
        <w:spacing w:after="300" w:line="299" w:lineRule="auto"/>
        <w:ind w:left="3421" w:right="514" w:hanging="721"/>
      </w:pPr>
      <w:r>
        <w:rPr>
          <w:rFonts w:ascii="Arial" w:eastAsia="Arial" w:hAnsi="Arial" w:cs="Arial"/>
        </w:rPr>
        <w:t xml:space="preserve">12.2.2 complying with a data access request within the timescales in the Data Protection Legislation and following the Buyer’s instructions  </w:t>
      </w:r>
    </w:p>
    <w:p w14:paraId="59313785" w14:textId="77777777" w:rsidR="00FB34A3" w:rsidRDefault="00617AFD">
      <w:pPr>
        <w:spacing w:after="0" w:line="299" w:lineRule="auto"/>
        <w:ind w:left="2710" w:right="514" w:hanging="10"/>
      </w:pPr>
      <w:r>
        <w:rPr>
          <w:rFonts w:ascii="Arial" w:eastAsia="Arial" w:hAnsi="Arial" w:cs="Arial"/>
        </w:rPr>
        <w:t xml:space="preserve">12.2.3 providing the Buyer with any Buyer Personal Data it holds about a Data Subject (within the timescales required by the Buyer)  </w:t>
      </w:r>
    </w:p>
    <w:p w14:paraId="502BC69A" w14:textId="77777777" w:rsidR="00FB34A3" w:rsidRDefault="00617AFD">
      <w:pPr>
        <w:spacing w:after="35"/>
        <w:ind w:left="2715"/>
      </w:pPr>
      <w:r>
        <w:rPr>
          <w:rFonts w:ascii="Arial" w:eastAsia="Arial" w:hAnsi="Arial" w:cs="Arial"/>
        </w:rPr>
        <w:t xml:space="preserve"> </w:t>
      </w:r>
    </w:p>
    <w:p w14:paraId="3A6EE141" w14:textId="77777777" w:rsidR="00FB34A3" w:rsidRDefault="00617AFD">
      <w:pPr>
        <w:spacing w:after="300" w:line="299" w:lineRule="auto"/>
        <w:ind w:left="2710" w:right="514" w:hanging="10"/>
      </w:pPr>
      <w:r>
        <w:rPr>
          <w:rFonts w:ascii="Arial" w:eastAsia="Arial" w:hAnsi="Arial" w:cs="Arial"/>
        </w:rPr>
        <w:t xml:space="preserve">12.2.4 providing the Buyer with any information requested by the Data Subject  </w:t>
      </w:r>
    </w:p>
    <w:p w14:paraId="4AC45640" w14:textId="77777777" w:rsidR="00FB34A3" w:rsidRDefault="00617AFD">
      <w:pPr>
        <w:spacing w:after="789" w:line="299" w:lineRule="auto"/>
        <w:ind w:left="2691" w:right="514" w:hanging="720"/>
      </w:pPr>
      <w:proofErr w:type="gramStart"/>
      <w:r>
        <w:rPr>
          <w:rFonts w:ascii="Arial" w:eastAsia="Arial" w:hAnsi="Arial" w:cs="Arial"/>
        </w:rPr>
        <w:lastRenderedPageBreak/>
        <w:t>12.3  The</w:t>
      </w:r>
      <w:proofErr w:type="gramEnd"/>
      <w:r>
        <w:rPr>
          <w:rFonts w:ascii="Arial" w:eastAsia="Arial" w:hAnsi="Arial" w:cs="Arial"/>
        </w:rPr>
        <w:t xml:space="preserve"> Supplier must get prior written consent from the Buyer to transfer Buyer Personal Data to any other person (including any Subcontractors) for the provision of the G-Cloud Services.  </w:t>
      </w:r>
    </w:p>
    <w:p w14:paraId="692DB4B5" w14:textId="77777777" w:rsidR="00FB34A3" w:rsidRDefault="00617AFD">
      <w:pPr>
        <w:pStyle w:val="Heading5"/>
        <w:tabs>
          <w:tab w:val="center" w:pos="1092"/>
          <w:tab w:val="center" w:pos="2555"/>
        </w:tabs>
        <w:spacing w:after="191"/>
        <w:ind w:left="0" w:firstLine="0"/>
      </w:pPr>
      <w:r>
        <w:rPr>
          <w:rFonts w:ascii="Calibri" w:eastAsia="Calibri" w:hAnsi="Calibri" w:cs="Calibri"/>
          <w:color w:val="000000"/>
          <w:sz w:val="22"/>
        </w:rPr>
        <w:tab/>
        <w:t xml:space="preserve"> </w:t>
      </w:r>
      <w:r>
        <w:t xml:space="preserve">13.  </w:t>
      </w:r>
      <w:r>
        <w:tab/>
        <w:t xml:space="preserve">Buyer data  </w:t>
      </w:r>
    </w:p>
    <w:p w14:paraId="197A6D55" w14:textId="77777777" w:rsidR="00FB34A3" w:rsidRDefault="00617AFD">
      <w:pPr>
        <w:tabs>
          <w:tab w:val="center" w:pos="852"/>
          <w:tab w:val="center" w:pos="5864"/>
        </w:tabs>
        <w:spacing w:after="266" w:line="299" w:lineRule="auto"/>
      </w:pPr>
      <w:r>
        <w:tab/>
        <w:t xml:space="preserve"> </w:t>
      </w:r>
      <w:r>
        <w:tab/>
      </w:r>
      <w:proofErr w:type="gramStart"/>
      <w:r>
        <w:rPr>
          <w:rFonts w:ascii="Arial" w:eastAsia="Arial" w:hAnsi="Arial" w:cs="Arial"/>
        </w:rPr>
        <w:t>13.1  The</w:t>
      </w:r>
      <w:proofErr w:type="gramEnd"/>
      <w:r>
        <w:rPr>
          <w:rFonts w:ascii="Arial" w:eastAsia="Arial" w:hAnsi="Arial" w:cs="Arial"/>
        </w:rPr>
        <w:t xml:space="preserve"> Supplier must not remove any proprietary notices in the Buyer Data.  </w:t>
      </w:r>
    </w:p>
    <w:p w14:paraId="08C106BC" w14:textId="77777777" w:rsidR="00FB34A3" w:rsidRDefault="00617AFD">
      <w:pPr>
        <w:spacing w:after="300" w:line="299" w:lineRule="auto"/>
        <w:ind w:left="2691" w:right="514" w:hanging="720"/>
      </w:pPr>
      <w:proofErr w:type="gramStart"/>
      <w:r>
        <w:rPr>
          <w:rFonts w:ascii="Arial" w:eastAsia="Arial" w:hAnsi="Arial" w:cs="Arial"/>
        </w:rPr>
        <w:t>13.2  The</w:t>
      </w:r>
      <w:proofErr w:type="gramEnd"/>
      <w:r>
        <w:rPr>
          <w:rFonts w:ascii="Arial" w:eastAsia="Arial" w:hAnsi="Arial" w:cs="Arial"/>
        </w:rPr>
        <w:t xml:space="preserve"> Supplier will not store or use Buyer Data except if necessary to fulfil its obligations.  </w:t>
      </w:r>
    </w:p>
    <w:p w14:paraId="702C1E41" w14:textId="77777777" w:rsidR="00FB34A3" w:rsidRDefault="00617AFD">
      <w:pPr>
        <w:spacing w:after="300" w:line="299" w:lineRule="auto"/>
        <w:ind w:left="2691" w:right="514" w:hanging="720"/>
      </w:pPr>
      <w:proofErr w:type="gramStart"/>
      <w:r>
        <w:rPr>
          <w:rFonts w:ascii="Arial" w:eastAsia="Arial" w:hAnsi="Arial" w:cs="Arial"/>
        </w:rPr>
        <w:t>13.3  If</w:t>
      </w:r>
      <w:proofErr w:type="gramEnd"/>
      <w:r>
        <w:rPr>
          <w:rFonts w:ascii="Arial" w:eastAsia="Arial" w:hAnsi="Arial" w:cs="Arial"/>
        </w:rPr>
        <w:t xml:space="preserve"> Buyer Data is processed by the Supplier, the Supplier will supply the data to the Buyer as requested.  </w:t>
      </w:r>
    </w:p>
    <w:p w14:paraId="67919A26" w14:textId="77777777" w:rsidR="00FB34A3" w:rsidRDefault="00617AFD">
      <w:pPr>
        <w:spacing w:after="300" w:line="299" w:lineRule="auto"/>
        <w:ind w:left="2691" w:right="514" w:hanging="720"/>
      </w:pPr>
      <w:proofErr w:type="gramStart"/>
      <w:r>
        <w:rPr>
          <w:rFonts w:ascii="Arial" w:eastAsia="Arial" w:hAnsi="Arial" w:cs="Arial"/>
        </w:rPr>
        <w:t>13.4  The</w:t>
      </w:r>
      <w:proofErr w:type="gramEnd"/>
      <w:r>
        <w:rPr>
          <w:rFonts w:ascii="Arial" w:eastAsia="Arial" w:hAnsi="Arial" w:cs="Arial"/>
        </w:rPr>
        <w:t xml:space="preserve"> Supplier must ensure that any Supplier system that holds any Buyer Data is a secure system that complies with the Supplier’s and Buyer’s security policies and all Buyer requirements in the Order Form.  </w:t>
      </w:r>
    </w:p>
    <w:p w14:paraId="57D38B6E" w14:textId="77777777" w:rsidR="00FB34A3" w:rsidRDefault="00617AFD">
      <w:pPr>
        <w:spacing w:after="300" w:line="299" w:lineRule="auto"/>
        <w:ind w:left="2691" w:right="514" w:hanging="720"/>
      </w:pPr>
      <w:proofErr w:type="gramStart"/>
      <w:r>
        <w:rPr>
          <w:rFonts w:ascii="Arial" w:eastAsia="Arial" w:hAnsi="Arial" w:cs="Arial"/>
        </w:rPr>
        <w:t>13.5  The</w:t>
      </w:r>
      <w:proofErr w:type="gramEnd"/>
      <w:r>
        <w:rPr>
          <w:rFonts w:ascii="Arial" w:eastAsia="Arial" w:hAnsi="Arial" w:cs="Arial"/>
        </w:rPr>
        <w:t xml:space="preserve"> Supplier will preserve the integrity of Buyer Data processed by the Supplier and prevent its corruption and loss.  </w:t>
      </w:r>
    </w:p>
    <w:p w14:paraId="6998DCD1" w14:textId="77777777" w:rsidR="00FB34A3" w:rsidRDefault="00617AFD">
      <w:pPr>
        <w:spacing w:after="300" w:line="299" w:lineRule="auto"/>
        <w:ind w:left="2691" w:right="514" w:hanging="720"/>
      </w:pPr>
      <w:proofErr w:type="gramStart"/>
      <w:r>
        <w:rPr>
          <w:rFonts w:ascii="Arial" w:eastAsia="Arial" w:hAnsi="Arial" w:cs="Arial"/>
        </w:rPr>
        <w:t>13.6  The</w:t>
      </w:r>
      <w:proofErr w:type="gramEnd"/>
      <w:r>
        <w:rPr>
          <w:rFonts w:ascii="Arial" w:eastAsia="Arial" w:hAnsi="Arial" w:cs="Arial"/>
        </w:rPr>
        <w:t xml:space="preserve"> Supplier will ensure that any Supplier system which holds any protectively marked Buyer Data or other government data will comply with:  </w:t>
      </w:r>
    </w:p>
    <w:p w14:paraId="285C204F" w14:textId="77777777" w:rsidR="00FB34A3" w:rsidRDefault="00617AFD">
      <w:pPr>
        <w:spacing w:after="16" w:line="299" w:lineRule="auto"/>
        <w:ind w:left="2302" w:right="514" w:hanging="10"/>
      </w:pPr>
      <w:r>
        <w:rPr>
          <w:rFonts w:ascii="Arial" w:eastAsia="Arial" w:hAnsi="Arial" w:cs="Arial"/>
        </w:rPr>
        <w:t xml:space="preserve">       13.6.1 the principles in the Security Policy Framework:  </w:t>
      </w:r>
    </w:p>
    <w:p w14:paraId="71503D21" w14:textId="77777777" w:rsidR="00FB34A3" w:rsidRDefault="00617AFD">
      <w:pPr>
        <w:spacing w:after="1" w:line="248" w:lineRule="auto"/>
        <w:ind w:left="3445" w:right="685" w:hanging="10"/>
      </w:pPr>
      <w:hyperlink r:id="rId47">
        <w:r>
          <w:rPr>
            <w:rFonts w:ascii="Arial" w:eastAsia="Arial" w:hAnsi="Arial" w:cs="Arial"/>
            <w:color w:val="0563C1"/>
            <w:u w:val="single" w:color="0563C1"/>
          </w:rPr>
          <w:t>https://www.gov.uk/government/publications/security</w:t>
        </w:r>
      </w:hyperlink>
      <w:hyperlink r:id="rId48">
        <w:r>
          <w:rPr>
            <w:rFonts w:ascii="Arial" w:eastAsia="Arial" w:hAnsi="Arial" w:cs="Arial"/>
            <w:color w:val="0563C1"/>
            <w:u w:val="single" w:color="0563C1"/>
          </w:rPr>
          <w:t>-</w:t>
        </w:r>
      </w:hyperlink>
      <w:hyperlink r:id="rId49">
        <w:r>
          <w:rPr>
            <w:rFonts w:ascii="Arial" w:eastAsia="Arial" w:hAnsi="Arial" w:cs="Arial"/>
            <w:color w:val="0563C1"/>
            <w:u w:val="single" w:color="0563C1"/>
          </w:rPr>
          <w:t>policy</w:t>
        </w:r>
      </w:hyperlink>
      <w:hyperlink r:id="rId50"/>
      <w:hyperlink r:id="rId51">
        <w:r>
          <w:rPr>
            <w:rFonts w:ascii="Arial" w:eastAsia="Arial" w:hAnsi="Arial" w:cs="Arial"/>
            <w:color w:val="0563C1"/>
            <w:u w:val="single" w:color="0563C1"/>
          </w:rPr>
          <w:t xml:space="preserve">framework </w:t>
        </w:r>
      </w:hyperlink>
      <w:hyperlink r:id="rId52">
        <w:r>
          <w:rPr>
            <w:rFonts w:ascii="Arial" w:eastAsia="Arial" w:hAnsi="Arial" w:cs="Arial"/>
            <w:color w:val="0000FF"/>
            <w:u w:val="single" w:color="0563C1"/>
          </w:rPr>
          <w:t>a</w:t>
        </w:r>
      </w:hyperlink>
      <w:r>
        <w:rPr>
          <w:rFonts w:ascii="Arial" w:eastAsia="Arial" w:hAnsi="Arial" w:cs="Arial"/>
          <w:color w:val="0000FF"/>
          <w:u w:val="single" w:color="0563C1"/>
        </w:rPr>
        <w:t xml:space="preserve">nd </w:t>
      </w:r>
      <w:r>
        <w:rPr>
          <w:rFonts w:ascii="Arial" w:eastAsia="Arial" w:hAnsi="Arial" w:cs="Arial"/>
        </w:rPr>
        <w:t>the Government Security Classification policy</w:t>
      </w:r>
      <w:r>
        <w:rPr>
          <w:rFonts w:ascii="Arial" w:eastAsia="Arial" w:hAnsi="Arial" w:cs="Arial"/>
          <w:color w:val="1155CC"/>
          <w:u w:val="single" w:color="1155CC"/>
        </w:rPr>
        <w:t>:</w:t>
      </w:r>
      <w:r>
        <w:rPr>
          <w:rFonts w:ascii="Arial" w:eastAsia="Arial" w:hAnsi="Arial" w:cs="Arial"/>
          <w:color w:val="1155CC"/>
        </w:rPr>
        <w:t xml:space="preserve"> </w:t>
      </w:r>
    </w:p>
    <w:p w14:paraId="2E46114D" w14:textId="77777777" w:rsidR="00FB34A3" w:rsidRDefault="00617AFD">
      <w:pPr>
        <w:spacing w:after="16" w:line="254" w:lineRule="auto"/>
        <w:ind w:left="3430" w:right="975" w:hanging="10"/>
      </w:pPr>
      <w:r>
        <w:rPr>
          <w:rFonts w:ascii="Arial" w:eastAsia="Arial" w:hAnsi="Arial" w:cs="Arial"/>
          <w:color w:val="1155CC"/>
          <w:u w:val="single" w:color="1155CC"/>
        </w:rPr>
        <w:t>https:/www.gov.uk/government/publications/governmentsecurityclassifications</w:t>
      </w:r>
      <w:r>
        <w:rPr>
          <w:rFonts w:ascii="Arial" w:eastAsia="Arial" w:hAnsi="Arial" w:cs="Arial"/>
        </w:rPr>
        <w:t xml:space="preserve">  </w:t>
      </w:r>
    </w:p>
    <w:p w14:paraId="5112899E" w14:textId="77777777" w:rsidR="00FB34A3" w:rsidRDefault="00617AFD">
      <w:pPr>
        <w:spacing w:after="0" w:line="299" w:lineRule="auto"/>
        <w:ind w:left="3404" w:right="778" w:hanging="704"/>
      </w:pPr>
      <w:r>
        <w:rPr>
          <w:rFonts w:ascii="Arial" w:eastAsia="Arial" w:hAnsi="Arial" w:cs="Arial"/>
        </w:rPr>
        <w:t>13.6.2 guidance issued by the Centre for Protection of National Infrastructure on Risk Management</w:t>
      </w:r>
      <w:hyperlink r:id="rId53">
        <w:r>
          <w:rPr>
            <w:rFonts w:ascii="Arial" w:eastAsia="Arial" w:hAnsi="Arial" w:cs="Arial"/>
            <w:color w:val="1155CC"/>
            <w:u w:val="single" w:color="1155CC"/>
          </w:rPr>
          <w:t>:</w:t>
        </w:r>
      </w:hyperlink>
      <w:hyperlink r:id="rId54">
        <w:r>
          <w:rPr>
            <w:rFonts w:ascii="Arial" w:eastAsia="Arial" w:hAnsi="Arial" w:cs="Arial"/>
            <w:color w:val="1155CC"/>
          </w:rPr>
          <w:t xml:space="preserve"> </w:t>
        </w:r>
      </w:hyperlink>
      <w:hyperlink r:id="rId55">
        <w:r>
          <w:rPr>
            <w:rFonts w:ascii="Arial" w:eastAsia="Arial" w:hAnsi="Arial" w:cs="Arial"/>
            <w:color w:val="1155CC"/>
            <w:u w:val="single" w:color="1155CC"/>
          </w:rPr>
          <w:t>https://www.cpni.gov.uk/content/adopt</w:t>
        </w:r>
      </w:hyperlink>
      <w:hyperlink r:id="rId56">
        <w:r>
          <w:rPr>
            <w:rFonts w:ascii="Arial" w:eastAsia="Arial" w:hAnsi="Arial" w:cs="Arial"/>
            <w:color w:val="1155CC"/>
            <w:u w:val="single" w:color="1155CC"/>
          </w:rPr>
          <w:t>-</w:t>
        </w:r>
      </w:hyperlink>
      <w:hyperlink r:id="rId57">
        <w:r>
          <w:rPr>
            <w:rFonts w:ascii="Arial" w:eastAsia="Arial" w:hAnsi="Arial" w:cs="Arial"/>
            <w:color w:val="1155CC"/>
            <w:u w:val="single" w:color="1155CC"/>
          </w:rPr>
          <w:t>risk</w:t>
        </w:r>
      </w:hyperlink>
      <w:hyperlink r:id="rId58">
        <w:r>
          <w:rPr>
            <w:rFonts w:ascii="Arial" w:eastAsia="Arial" w:hAnsi="Arial" w:cs="Arial"/>
            <w:color w:val="1155CC"/>
            <w:u w:val="single" w:color="1155CC"/>
          </w:rPr>
          <w:t>-</w:t>
        </w:r>
      </w:hyperlink>
      <w:hyperlink r:id="rId59">
        <w:r>
          <w:rPr>
            <w:rFonts w:ascii="Arial" w:eastAsia="Arial" w:hAnsi="Arial" w:cs="Arial"/>
            <w:color w:val="1155CC"/>
            <w:u w:val="single" w:color="1155CC"/>
          </w:rPr>
          <w:t>managementapproach</w:t>
        </w:r>
      </w:hyperlink>
      <w:hyperlink r:id="rId60">
        <w:r>
          <w:rPr>
            <w:rFonts w:ascii="Arial" w:eastAsia="Arial" w:hAnsi="Arial" w:cs="Arial"/>
            <w:color w:val="1155CC"/>
          </w:rPr>
          <w:t xml:space="preserve"> </w:t>
        </w:r>
      </w:hyperlink>
      <w:r>
        <w:rPr>
          <w:rFonts w:ascii="Arial" w:eastAsia="Arial" w:hAnsi="Arial" w:cs="Arial"/>
        </w:rPr>
        <w:t xml:space="preserve">and Protection of Sensitive Information and Assets: </w:t>
      </w:r>
    </w:p>
    <w:p w14:paraId="4F3659A6" w14:textId="77777777" w:rsidR="00FB34A3" w:rsidRDefault="00617AFD">
      <w:pPr>
        <w:spacing w:after="338" w:line="254" w:lineRule="auto"/>
        <w:ind w:left="3430" w:right="975" w:hanging="10"/>
      </w:pPr>
      <w:hyperlink r:id="rId61">
        <w:r>
          <w:rPr>
            <w:rFonts w:ascii="Arial" w:eastAsia="Arial" w:hAnsi="Arial" w:cs="Arial"/>
            <w:color w:val="1155CC"/>
            <w:u w:val="single" w:color="1155CC"/>
          </w:rPr>
          <w:t>https://www.cpni.gov.uk/protection</w:t>
        </w:r>
      </w:hyperlink>
      <w:hyperlink r:id="rId62">
        <w:r>
          <w:rPr>
            <w:rFonts w:ascii="Arial" w:eastAsia="Arial" w:hAnsi="Arial" w:cs="Arial"/>
            <w:color w:val="1155CC"/>
            <w:u w:val="single" w:color="1155CC"/>
          </w:rPr>
          <w:t>-</w:t>
        </w:r>
      </w:hyperlink>
      <w:hyperlink r:id="rId63">
        <w:r>
          <w:rPr>
            <w:rFonts w:ascii="Arial" w:eastAsia="Arial" w:hAnsi="Arial" w:cs="Arial"/>
            <w:color w:val="1155CC"/>
            <w:u w:val="single" w:color="1155CC"/>
          </w:rPr>
          <w:t>sensitive</w:t>
        </w:r>
      </w:hyperlink>
      <w:hyperlink r:id="rId64">
        <w:r>
          <w:rPr>
            <w:rFonts w:ascii="Arial" w:eastAsia="Arial" w:hAnsi="Arial" w:cs="Arial"/>
            <w:color w:val="1155CC"/>
            <w:u w:val="single" w:color="1155CC"/>
          </w:rPr>
          <w:t>-</w:t>
        </w:r>
      </w:hyperlink>
      <w:hyperlink r:id="rId65">
        <w:r>
          <w:rPr>
            <w:rFonts w:ascii="Arial" w:eastAsia="Arial" w:hAnsi="Arial" w:cs="Arial"/>
            <w:color w:val="1155CC"/>
            <w:u w:val="single" w:color="1155CC"/>
          </w:rPr>
          <w:t>information</w:t>
        </w:r>
      </w:hyperlink>
      <w:hyperlink r:id="rId66">
        <w:r>
          <w:rPr>
            <w:rFonts w:ascii="Arial" w:eastAsia="Arial" w:hAnsi="Arial" w:cs="Arial"/>
            <w:color w:val="1155CC"/>
            <w:u w:val="single" w:color="1155CC"/>
          </w:rPr>
          <w:t>-</w:t>
        </w:r>
      </w:hyperlink>
      <w:hyperlink r:id="rId67">
        <w:r>
          <w:rPr>
            <w:rFonts w:ascii="Arial" w:eastAsia="Arial" w:hAnsi="Arial" w:cs="Arial"/>
            <w:color w:val="1155CC"/>
            <w:u w:val="single" w:color="1155CC"/>
          </w:rPr>
          <w:t>and</w:t>
        </w:r>
      </w:hyperlink>
      <w:hyperlink r:id="rId68"/>
      <w:hyperlink r:id="rId69">
        <w:r>
          <w:rPr>
            <w:rFonts w:ascii="Arial" w:eastAsia="Arial" w:hAnsi="Arial" w:cs="Arial"/>
            <w:color w:val="1155CC"/>
            <w:u w:val="single" w:color="1155CC"/>
          </w:rPr>
          <w:t>asset</w:t>
        </w:r>
      </w:hyperlink>
      <w:hyperlink r:id="rId70">
        <w:r>
          <w:rPr>
            <w:rFonts w:ascii="Arial" w:eastAsia="Arial" w:hAnsi="Arial" w:cs="Arial"/>
            <w:color w:val="1155CC"/>
            <w:u w:val="single" w:color="1155CC"/>
          </w:rPr>
          <w:t>s</w:t>
        </w:r>
      </w:hyperlink>
      <w:hyperlink r:id="rId71">
        <w:r>
          <w:rPr>
            <w:rFonts w:ascii="Arial" w:eastAsia="Arial" w:hAnsi="Arial" w:cs="Arial"/>
          </w:rPr>
          <w:t xml:space="preserve">  </w:t>
        </w:r>
      </w:hyperlink>
    </w:p>
    <w:p w14:paraId="731A1AAE" w14:textId="77777777" w:rsidR="00FB34A3" w:rsidRDefault="00617AFD">
      <w:pPr>
        <w:spacing w:after="300" w:line="299" w:lineRule="auto"/>
        <w:ind w:left="3421" w:right="514" w:hanging="721"/>
      </w:pPr>
      <w:r>
        <w:rPr>
          <w:rFonts w:ascii="Arial" w:eastAsia="Arial" w:hAnsi="Arial" w:cs="Arial"/>
        </w:rPr>
        <w:t xml:space="preserve">13.6.3 the National Cyber Security Centre’s (NCSC) information risk management guidance: </w:t>
      </w:r>
      <w:hyperlink r:id="rId72">
        <w:r>
          <w:rPr>
            <w:rFonts w:ascii="Arial" w:eastAsia="Arial" w:hAnsi="Arial" w:cs="Arial"/>
            <w:color w:val="1155CC"/>
            <w:u w:val="single" w:color="1155CC"/>
          </w:rPr>
          <w:t>https://www.ncsc.gov.uk/collection/risk</w:t>
        </w:r>
      </w:hyperlink>
      <w:hyperlink r:id="rId73"/>
      <w:hyperlink r:id="rId74">
        <w:r>
          <w:rPr>
            <w:rFonts w:ascii="Arial" w:eastAsia="Arial" w:hAnsi="Arial" w:cs="Arial"/>
            <w:color w:val="1155CC"/>
            <w:u w:val="single" w:color="1155CC"/>
          </w:rPr>
          <w:t>management</w:t>
        </w:r>
      </w:hyperlink>
      <w:hyperlink r:id="rId75">
        <w:r>
          <w:rPr>
            <w:rFonts w:ascii="Arial" w:eastAsia="Arial" w:hAnsi="Arial" w:cs="Arial"/>
            <w:color w:val="1155CC"/>
            <w:u w:val="single" w:color="1155CC"/>
          </w:rPr>
          <w:t>-</w:t>
        </w:r>
      </w:hyperlink>
      <w:hyperlink r:id="rId76">
        <w:r>
          <w:rPr>
            <w:rFonts w:ascii="Arial" w:eastAsia="Arial" w:hAnsi="Arial" w:cs="Arial"/>
            <w:color w:val="1155CC"/>
            <w:u w:val="single" w:color="1155CC"/>
          </w:rPr>
          <w:t>collectio</w:t>
        </w:r>
      </w:hyperlink>
      <w:hyperlink r:id="rId77">
        <w:r>
          <w:rPr>
            <w:rFonts w:ascii="Arial" w:eastAsia="Arial" w:hAnsi="Arial" w:cs="Arial"/>
            <w:color w:val="1155CC"/>
            <w:u w:val="single" w:color="1155CC"/>
          </w:rPr>
          <w:t>n</w:t>
        </w:r>
      </w:hyperlink>
      <w:hyperlink r:id="rId78">
        <w:r>
          <w:rPr>
            <w:rFonts w:ascii="Arial" w:eastAsia="Arial" w:hAnsi="Arial" w:cs="Arial"/>
          </w:rPr>
          <w:t xml:space="preserve">  </w:t>
        </w:r>
      </w:hyperlink>
    </w:p>
    <w:p w14:paraId="4B7E7C32" w14:textId="77777777" w:rsidR="00FB34A3" w:rsidRDefault="00617AFD">
      <w:pPr>
        <w:spacing w:after="0" w:line="299" w:lineRule="auto"/>
        <w:ind w:left="3421" w:right="514" w:hanging="721"/>
      </w:pPr>
      <w:r>
        <w:rPr>
          <w:rFonts w:ascii="Arial" w:eastAsia="Arial" w:hAnsi="Arial" w:cs="Arial"/>
        </w:rPr>
        <w:t xml:space="preserve">13.6.4 government best practice in the design and implementation of system components, including network principles, security design principles for digital services and the secure email blueprint: </w:t>
      </w:r>
    </w:p>
    <w:p w14:paraId="4E6F7516" w14:textId="77777777" w:rsidR="00FB34A3" w:rsidRDefault="00617AFD">
      <w:pPr>
        <w:spacing w:after="305" w:line="290" w:lineRule="auto"/>
        <w:ind w:left="3426"/>
      </w:pPr>
      <w:hyperlink r:id="rId79">
        <w:r>
          <w:rPr>
            <w:rFonts w:ascii="Arial" w:eastAsia="Arial" w:hAnsi="Arial" w:cs="Arial"/>
            <w:color w:val="0000FF"/>
            <w:u w:val="single" w:color="0000FF"/>
          </w:rPr>
          <w:t>https://www.gov.uk/government/publications/technologycode</w:t>
        </w:r>
      </w:hyperlink>
      <w:hyperlink r:id="rId80">
        <w:r>
          <w:rPr>
            <w:rFonts w:ascii="Arial" w:eastAsia="Arial" w:hAnsi="Arial" w:cs="Arial"/>
            <w:color w:val="0000FF"/>
            <w:u w:val="single" w:color="0000FF"/>
          </w:rPr>
          <w:t>-</w:t>
        </w:r>
      </w:hyperlink>
      <w:hyperlink r:id="rId81">
        <w:r>
          <w:rPr>
            <w:rFonts w:ascii="Arial" w:eastAsia="Arial" w:hAnsi="Arial" w:cs="Arial"/>
            <w:color w:val="0000FF"/>
            <w:u w:val="single" w:color="0000FF"/>
          </w:rPr>
          <w:t>of</w:t>
        </w:r>
      </w:hyperlink>
      <w:hyperlink r:id="rId82"/>
      <w:hyperlink r:id="rId83">
        <w:r>
          <w:rPr>
            <w:rFonts w:ascii="Arial" w:eastAsia="Arial" w:hAnsi="Arial" w:cs="Arial"/>
            <w:color w:val="0000FF"/>
            <w:u w:val="single" w:color="0000FF"/>
          </w:rPr>
          <w:t xml:space="preserve">practice/technology </w:t>
        </w:r>
      </w:hyperlink>
      <w:hyperlink r:id="rId84">
        <w:r>
          <w:rPr>
            <w:rFonts w:ascii="Arial" w:eastAsia="Arial" w:hAnsi="Arial" w:cs="Arial"/>
            <w:color w:val="0000FF"/>
            <w:u w:val="single" w:color="0000FF"/>
          </w:rPr>
          <w:t>-</w:t>
        </w:r>
      </w:hyperlink>
      <w:hyperlink r:id="rId85">
        <w:r>
          <w:rPr>
            <w:rFonts w:ascii="Arial" w:eastAsia="Arial" w:hAnsi="Arial" w:cs="Arial"/>
            <w:color w:val="0000FF"/>
            <w:u w:val="single" w:color="0000FF"/>
          </w:rPr>
          <w:t>code</w:t>
        </w:r>
      </w:hyperlink>
      <w:hyperlink r:id="rId86">
        <w:r>
          <w:rPr>
            <w:rFonts w:ascii="Arial" w:eastAsia="Arial" w:hAnsi="Arial" w:cs="Arial"/>
            <w:color w:val="0000FF"/>
            <w:u w:val="single" w:color="0000FF"/>
          </w:rPr>
          <w:t>-</w:t>
        </w:r>
      </w:hyperlink>
      <w:hyperlink r:id="rId87">
        <w:r>
          <w:rPr>
            <w:rFonts w:ascii="Arial" w:eastAsia="Arial" w:hAnsi="Arial" w:cs="Arial"/>
            <w:color w:val="0000FF"/>
            <w:u w:val="single" w:color="0000FF"/>
          </w:rPr>
          <w:t>of</w:t>
        </w:r>
      </w:hyperlink>
      <w:hyperlink r:id="rId88">
        <w:r>
          <w:rPr>
            <w:rFonts w:ascii="Arial" w:eastAsia="Arial" w:hAnsi="Arial" w:cs="Arial"/>
            <w:color w:val="0000FF"/>
            <w:u w:val="single" w:color="0000FF"/>
          </w:rPr>
          <w:t>-</w:t>
        </w:r>
      </w:hyperlink>
      <w:hyperlink r:id="rId89">
        <w:r>
          <w:rPr>
            <w:rFonts w:ascii="Arial" w:eastAsia="Arial" w:hAnsi="Arial" w:cs="Arial"/>
            <w:color w:val="0000FF"/>
            <w:u w:val="single" w:color="0000FF"/>
          </w:rPr>
          <w:t>practic</w:t>
        </w:r>
      </w:hyperlink>
      <w:hyperlink r:id="rId90">
        <w:r>
          <w:rPr>
            <w:rFonts w:ascii="Arial" w:eastAsia="Arial" w:hAnsi="Arial" w:cs="Arial"/>
            <w:color w:val="0000FF"/>
            <w:u w:val="single" w:color="0000FF"/>
          </w:rPr>
          <w:t>e</w:t>
        </w:r>
      </w:hyperlink>
      <w:hyperlink r:id="rId91">
        <w:r>
          <w:rPr>
            <w:rFonts w:ascii="Arial" w:eastAsia="Arial" w:hAnsi="Arial" w:cs="Arial"/>
          </w:rPr>
          <w:t xml:space="preserve">  </w:t>
        </w:r>
      </w:hyperlink>
    </w:p>
    <w:p w14:paraId="24EBAE8D" w14:textId="77777777" w:rsidR="00FB34A3" w:rsidRDefault="00617AFD">
      <w:pPr>
        <w:spacing w:after="300" w:line="299" w:lineRule="auto"/>
        <w:ind w:left="3421" w:right="514" w:hanging="721"/>
      </w:pPr>
      <w:r>
        <w:rPr>
          <w:rFonts w:ascii="Arial" w:eastAsia="Arial" w:hAnsi="Arial" w:cs="Arial"/>
        </w:rPr>
        <w:lastRenderedPageBreak/>
        <w:t xml:space="preserve">13.6.5 the security requirements of cloud services using the NCSC Cloud Security Principles and accompanying guidance:  </w:t>
      </w:r>
      <w:hyperlink r:id="rId92">
        <w:r>
          <w:rPr>
            <w:rFonts w:ascii="Arial" w:eastAsia="Arial" w:hAnsi="Arial" w:cs="Arial"/>
            <w:color w:val="0563C1"/>
            <w:u w:val="single" w:color="0563C1"/>
          </w:rPr>
          <w:t>https://www.ncsc.gov.uk/guidance/implementing</w:t>
        </w:r>
      </w:hyperlink>
      <w:hyperlink r:id="rId93">
        <w:r>
          <w:rPr>
            <w:rFonts w:ascii="Arial" w:eastAsia="Arial" w:hAnsi="Arial" w:cs="Arial"/>
            <w:color w:val="0563C1"/>
            <w:u w:val="single" w:color="0563C1"/>
          </w:rPr>
          <w:t>-</w:t>
        </w:r>
      </w:hyperlink>
      <w:hyperlink r:id="rId94">
        <w:r>
          <w:rPr>
            <w:rFonts w:ascii="Arial" w:eastAsia="Arial" w:hAnsi="Arial" w:cs="Arial"/>
            <w:color w:val="0563C1"/>
            <w:u w:val="single" w:color="0563C1"/>
          </w:rPr>
          <w:t>cloud</w:t>
        </w:r>
      </w:hyperlink>
      <w:hyperlink r:id="rId95">
        <w:r>
          <w:rPr>
            <w:rFonts w:ascii="Arial" w:eastAsia="Arial" w:hAnsi="Arial" w:cs="Arial"/>
            <w:color w:val="0563C1"/>
            <w:u w:val="single" w:color="0563C1"/>
          </w:rPr>
          <w:t>-</w:t>
        </w:r>
      </w:hyperlink>
      <w:hyperlink r:id="rId96">
        <w:r>
          <w:rPr>
            <w:rFonts w:ascii="Arial" w:eastAsia="Arial" w:hAnsi="Arial" w:cs="Arial"/>
            <w:color w:val="0563C1"/>
            <w:u w:val="single" w:color="0563C1"/>
          </w:rPr>
          <w:t>security</w:t>
        </w:r>
      </w:hyperlink>
      <w:hyperlink r:id="rId97"/>
      <w:hyperlink r:id="rId98">
        <w:r>
          <w:rPr>
            <w:rFonts w:ascii="Arial" w:eastAsia="Arial" w:hAnsi="Arial" w:cs="Arial"/>
            <w:color w:val="0563C1"/>
            <w:u w:val="single" w:color="0563C1"/>
          </w:rPr>
          <w:t>principle</w:t>
        </w:r>
      </w:hyperlink>
      <w:hyperlink r:id="rId99">
        <w:r>
          <w:rPr>
            <w:rFonts w:ascii="Arial" w:eastAsia="Arial" w:hAnsi="Arial" w:cs="Arial"/>
            <w:color w:val="0563C1"/>
            <w:u w:val="single" w:color="0563C1"/>
          </w:rPr>
          <w:t>s</w:t>
        </w:r>
      </w:hyperlink>
      <w:hyperlink r:id="rId100">
        <w:r>
          <w:rPr>
            <w:rFonts w:ascii="Arial" w:eastAsia="Arial" w:hAnsi="Arial" w:cs="Arial"/>
          </w:rPr>
          <w:t xml:space="preserve">  </w:t>
        </w:r>
      </w:hyperlink>
    </w:p>
    <w:p w14:paraId="00941DBC" w14:textId="77777777" w:rsidR="00FB34A3" w:rsidRDefault="00617AFD">
      <w:pPr>
        <w:spacing w:after="314"/>
        <w:ind w:left="2705"/>
      </w:pPr>
      <w:r>
        <w:rPr>
          <w:rFonts w:ascii="Arial" w:eastAsia="Arial" w:hAnsi="Arial" w:cs="Arial"/>
          <w:color w:val="222222"/>
        </w:rPr>
        <w:t>13.6.6 Buyer requirements in respect of AI ethical standards.</w:t>
      </w:r>
      <w:r>
        <w:rPr>
          <w:rFonts w:ascii="Arial" w:eastAsia="Arial" w:hAnsi="Arial" w:cs="Arial"/>
        </w:rPr>
        <w:t xml:space="preserve">  </w:t>
      </w:r>
    </w:p>
    <w:p w14:paraId="4D4565DA" w14:textId="77777777" w:rsidR="00FB34A3" w:rsidRDefault="00617AFD">
      <w:pPr>
        <w:tabs>
          <w:tab w:val="center" w:pos="852"/>
          <w:tab w:val="center" w:pos="6218"/>
        </w:tabs>
        <w:spacing w:after="300" w:line="299" w:lineRule="auto"/>
      </w:pPr>
      <w:r>
        <w:tab/>
        <w:t xml:space="preserve"> </w:t>
      </w:r>
      <w:r>
        <w:tab/>
      </w:r>
      <w:r>
        <w:rPr>
          <w:rFonts w:ascii="Arial" w:eastAsia="Arial" w:hAnsi="Arial" w:cs="Arial"/>
        </w:rPr>
        <w:t xml:space="preserve">13.7 The Buyer will specify any security requirements for this project in the Order Form.  </w:t>
      </w:r>
    </w:p>
    <w:p w14:paraId="7A612AA5" w14:textId="77777777" w:rsidR="00FB34A3" w:rsidRDefault="00617AFD">
      <w:pPr>
        <w:spacing w:after="300" w:line="299" w:lineRule="auto"/>
        <w:ind w:left="2691" w:right="514" w:hanging="720"/>
      </w:pPr>
      <w:proofErr w:type="gramStart"/>
      <w:r>
        <w:rPr>
          <w:rFonts w:ascii="Arial" w:eastAsia="Arial" w:hAnsi="Arial" w:cs="Arial"/>
        </w:rPr>
        <w:t>13.8  If</w:t>
      </w:r>
      <w:proofErr w:type="gramEnd"/>
      <w:r>
        <w:rPr>
          <w:rFonts w:ascii="Arial" w:eastAsia="Arial" w:hAnsi="Arial" w:cs="Arial"/>
        </w:rPr>
        <w:t xml:space="preserve">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CADE80F" w14:textId="77777777" w:rsidR="00FB34A3" w:rsidRDefault="00617AFD">
      <w:pPr>
        <w:spacing w:after="300" w:line="299" w:lineRule="auto"/>
        <w:ind w:left="2691" w:right="514" w:hanging="720"/>
      </w:pPr>
      <w:proofErr w:type="gramStart"/>
      <w:r>
        <w:rPr>
          <w:rFonts w:ascii="Arial" w:eastAsia="Arial" w:hAnsi="Arial" w:cs="Arial"/>
        </w:rPr>
        <w:t>13.9  The</w:t>
      </w:r>
      <w:proofErr w:type="gramEnd"/>
      <w:r>
        <w:rPr>
          <w:rFonts w:ascii="Arial" w:eastAsia="Arial" w:hAnsi="Arial" w:cs="Arial"/>
        </w:rPr>
        <w:t xml:space="preserve"> Supplier agrees to use the appropriate organisational, operational and technological processes to keep the Buyer Data safe from unauthorised use or access, loss, destruction, theft or disclosure.  </w:t>
      </w:r>
    </w:p>
    <w:p w14:paraId="36AC8BD9" w14:textId="77777777" w:rsidR="00FB34A3" w:rsidRDefault="00617AFD">
      <w:pPr>
        <w:spacing w:after="143" w:line="327" w:lineRule="auto"/>
        <w:ind w:left="1766" w:right="1072" w:hanging="10"/>
        <w:jc w:val="center"/>
      </w:pPr>
      <w:r>
        <w:rPr>
          <w:rFonts w:ascii="Arial" w:eastAsia="Arial" w:hAnsi="Arial" w:cs="Arial"/>
        </w:rPr>
        <w:t xml:space="preserve">13.10 The provisions of this clause 13 will apply during the term of this Call-Off Contract and for as long as the Supplier holds the Buyer’s Data.  </w:t>
      </w:r>
    </w:p>
    <w:p w14:paraId="147DDC2D" w14:textId="77777777" w:rsidR="00FB34A3" w:rsidRDefault="00617AFD">
      <w:pPr>
        <w:pStyle w:val="Heading5"/>
        <w:tabs>
          <w:tab w:val="center" w:pos="1048"/>
          <w:tab w:val="center" w:pos="3122"/>
        </w:tabs>
        <w:ind w:left="0" w:firstLine="0"/>
      </w:pPr>
      <w:r>
        <w:rPr>
          <w:rFonts w:ascii="Calibri" w:eastAsia="Calibri" w:hAnsi="Calibri" w:cs="Calibri"/>
          <w:color w:val="000000"/>
          <w:sz w:val="22"/>
        </w:rPr>
        <w:tab/>
      </w:r>
      <w:r>
        <w:t xml:space="preserve">14.  </w:t>
      </w:r>
      <w:r>
        <w:tab/>
        <w:t xml:space="preserve">Standards and quality  </w:t>
      </w:r>
    </w:p>
    <w:p w14:paraId="3B7463BE" w14:textId="77777777" w:rsidR="00FB34A3" w:rsidRDefault="00617AFD">
      <w:pPr>
        <w:spacing w:after="300" w:line="299" w:lineRule="auto"/>
        <w:ind w:left="2691" w:right="514" w:hanging="720"/>
      </w:pPr>
      <w:proofErr w:type="gramStart"/>
      <w:r>
        <w:rPr>
          <w:rFonts w:ascii="Arial" w:eastAsia="Arial" w:hAnsi="Arial" w:cs="Arial"/>
        </w:rPr>
        <w:t>14.1  The</w:t>
      </w:r>
      <w:proofErr w:type="gramEnd"/>
      <w:r>
        <w:rPr>
          <w:rFonts w:ascii="Arial" w:eastAsia="Arial" w:hAnsi="Arial" w:cs="Arial"/>
        </w:rPr>
        <w:t xml:space="preserve"> Supplier will comply with any standards in this Call-Off Contract, the Order Form and the Framework Agreement.  </w:t>
      </w:r>
    </w:p>
    <w:p w14:paraId="7B234F1B" w14:textId="77777777" w:rsidR="00FB34A3" w:rsidRDefault="00617AFD">
      <w:pPr>
        <w:spacing w:after="0" w:line="299" w:lineRule="auto"/>
        <w:ind w:left="2691" w:right="514" w:hanging="720"/>
      </w:pPr>
      <w:proofErr w:type="gramStart"/>
      <w:r>
        <w:rPr>
          <w:rFonts w:ascii="Arial" w:eastAsia="Arial" w:hAnsi="Arial" w:cs="Arial"/>
        </w:rPr>
        <w:t>14.2  The</w:t>
      </w:r>
      <w:proofErr w:type="gramEnd"/>
      <w:r>
        <w:rPr>
          <w:rFonts w:ascii="Arial" w:eastAsia="Arial" w:hAnsi="Arial" w:cs="Arial"/>
        </w:rPr>
        <w:t xml:space="preserve"> Supplier will deliver the Services in a way that enables the Buyer to comply with its obligations under the Technology Code of Practice, which is at:  </w:t>
      </w:r>
    </w:p>
    <w:p w14:paraId="149EABE8" w14:textId="77777777" w:rsidR="00FB34A3" w:rsidRDefault="00617AFD">
      <w:pPr>
        <w:spacing w:after="27" w:line="248" w:lineRule="auto"/>
        <w:ind w:left="2691" w:right="685" w:hanging="10"/>
      </w:pPr>
      <w:hyperlink r:id="rId101">
        <w:r>
          <w:rPr>
            <w:rFonts w:ascii="Arial" w:eastAsia="Arial" w:hAnsi="Arial" w:cs="Arial"/>
            <w:color w:val="0563C1"/>
            <w:u w:val="single" w:color="0563C1"/>
          </w:rPr>
          <w:t>https://www.gov.uk/government/publications/technology</w:t>
        </w:r>
      </w:hyperlink>
      <w:hyperlink r:id="rId102">
        <w:r>
          <w:rPr>
            <w:rFonts w:ascii="Arial" w:eastAsia="Arial" w:hAnsi="Arial" w:cs="Arial"/>
            <w:color w:val="0563C1"/>
            <w:u w:val="single" w:color="0563C1"/>
          </w:rPr>
          <w:t>-</w:t>
        </w:r>
      </w:hyperlink>
      <w:hyperlink r:id="rId103">
        <w:r>
          <w:rPr>
            <w:rFonts w:ascii="Arial" w:eastAsia="Arial" w:hAnsi="Arial" w:cs="Arial"/>
            <w:color w:val="0563C1"/>
            <w:u w:val="single" w:color="0563C1"/>
          </w:rPr>
          <w:t>code</w:t>
        </w:r>
      </w:hyperlink>
      <w:hyperlink r:id="rId104">
        <w:r>
          <w:rPr>
            <w:rFonts w:ascii="Arial" w:eastAsia="Arial" w:hAnsi="Arial" w:cs="Arial"/>
            <w:color w:val="0563C1"/>
            <w:u w:val="single" w:color="0563C1"/>
          </w:rPr>
          <w:t>-</w:t>
        </w:r>
      </w:hyperlink>
      <w:hyperlink r:id="rId105">
        <w:r>
          <w:rPr>
            <w:rFonts w:ascii="Arial" w:eastAsia="Arial" w:hAnsi="Arial" w:cs="Arial"/>
            <w:color w:val="0563C1"/>
            <w:u w:val="single" w:color="0563C1"/>
          </w:rPr>
          <w:t>of</w:t>
        </w:r>
      </w:hyperlink>
      <w:hyperlink r:id="rId106"/>
      <w:hyperlink r:id="rId107">
        <w:r>
          <w:rPr>
            <w:rFonts w:ascii="Arial" w:eastAsia="Arial" w:hAnsi="Arial" w:cs="Arial"/>
            <w:color w:val="0563C1"/>
            <w:u w:val="single" w:color="0563C1"/>
          </w:rPr>
          <w:t>practice/technology</w:t>
        </w:r>
      </w:hyperlink>
      <w:hyperlink r:id="rId108">
        <w:r>
          <w:rPr>
            <w:rFonts w:ascii="Arial" w:eastAsia="Arial" w:hAnsi="Arial" w:cs="Arial"/>
            <w:color w:val="0563C1"/>
            <w:u w:val="single" w:color="0563C1"/>
          </w:rPr>
          <w:t>-</w:t>
        </w:r>
      </w:hyperlink>
      <w:hyperlink r:id="rId109">
        <w:r>
          <w:rPr>
            <w:rFonts w:ascii="Arial" w:eastAsia="Arial" w:hAnsi="Arial" w:cs="Arial"/>
            <w:color w:val="0563C1"/>
            <w:u w:val="single" w:color="0563C1"/>
          </w:rPr>
          <w:t>code</w:t>
        </w:r>
      </w:hyperlink>
      <w:hyperlink r:id="rId110">
        <w:r>
          <w:rPr>
            <w:rFonts w:ascii="Arial" w:eastAsia="Arial" w:hAnsi="Arial" w:cs="Arial"/>
            <w:color w:val="0563C1"/>
            <w:u w:val="single" w:color="0563C1"/>
          </w:rPr>
          <w:t>-</w:t>
        </w:r>
      </w:hyperlink>
      <w:hyperlink r:id="rId111">
        <w:r>
          <w:rPr>
            <w:rFonts w:ascii="Arial" w:eastAsia="Arial" w:hAnsi="Arial" w:cs="Arial"/>
          </w:rPr>
          <w:t xml:space="preserve"> </w:t>
        </w:r>
      </w:hyperlink>
    </w:p>
    <w:p w14:paraId="2635A8BE" w14:textId="77777777" w:rsidR="00FB34A3" w:rsidRDefault="00617AFD">
      <w:pPr>
        <w:spacing w:after="16" w:line="254" w:lineRule="auto"/>
        <w:ind w:left="2698" w:right="975" w:hanging="10"/>
      </w:pPr>
      <w:hyperlink r:id="rId112">
        <w:r>
          <w:rPr>
            <w:rFonts w:ascii="Arial" w:eastAsia="Arial" w:hAnsi="Arial" w:cs="Arial"/>
            <w:color w:val="1155CC"/>
            <w:u w:val="single" w:color="1155CC"/>
          </w:rPr>
          <w:t>of</w:t>
        </w:r>
      </w:hyperlink>
      <w:hyperlink r:id="rId113">
        <w:r>
          <w:rPr>
            <w:rFonts w:ascii="Arial" w:eastAsia="Arial" w:hAnsi="Arial" w:cs="Arial"/>
            <w:color w:val="1155CC"/>
            <w:u w:val="single" w:color="1155CC"/>
          </w:rPr>
          <w:t>-</w:t>
        </w:r>
      </w:hyperlink>
      <w:hyperlink r:id="rId114">
        <w:r>
          <w:rPr>
            <w:rFonts w:ascii="Arial" w:eastAsia="Arial" w:hAnsi="Arial" w:cs="Arial"/>
            <w:color w:val="1155CC"/>
            <w:u w:val="single" w:color="1155CC"/>
          </w:rPr>
          <w:t>practic</w:t>
        </w:r>
      </w:hyperlink>
      <w:hyperlink r:id="rId115">
        <w:r>
          <w:rPr>
            <w:rFonts w:ascii="Arial" w:eastAsia="Arial" w:hAnsi="Arial" w:cs="Arial"/>
            <w:color w:val="1155CC"/>
            <w:u w:val="single" w:color="1155CC"/>
          </w:rPr>
          <w:t>e</w:t>
        </w:r>
      </w:hyperlink>
      <w:hyperlink r:id="rId116">
        <w:r>
          <w:rPr>
            <w:rFonts w:ascii="Arial" w:eastAsia="Arial" w:hAnsi="Arial" w:cs="Arial"/>
          </w:rPr>
          <w:t xml:space="preserve">  </w:t>
        </w:r>
      </w:hyperlink>
    </w:p>
    <w:p w14:paraId="7397431B" w14:textId="77777777" w:rsidR="00FB34A3" w:rsidRDefault="00617AFD">
      <w:pPr>
        <w:spacing w:after="300" w:line="299" w:lineRule="auto"/>
        <w:ind w:left="2691" w:right="514" w:hanging="720"/>
      </w:pPr>
      <w:proofErr w:type="gramStart"/>
      <w:r>
        <w:rPr>
          <w:rFonts w:ascii="Arial" w:eastAsia="Arial" w:hAnsi="Arial" w:cs="Arial"/>
        </w:rPr>
        <w:t>14.3  If</w:t>
      </w:r>
      <w:proofErr w:type="gramEnd"/>
      <w:r>
        <w:rPr>
          <w:rFonts w:ascii="Arial" w:eastAsia="Arial" w:hAnsi="Arial" w:cs="Arial"/>
        </w:rPr>
        <w:t xml:space="preserve"> requested by the Buyer, the Supplier must, at its own cost, ensure that the </w:t>
      </w:r>
      <w:proofErr w:type="spellStart"/>
      <w:r>
        <w:rPr>
          <w:rFonts w:ascii="Arial" w:eastAsia="Arial" w:hAnsi="Arial" w:cs="Arial"/>
        </w:rPr>
        <w:t>GCloud</w:t>
      </w:r>
      <w:proofErr w:type="spellEnd"/>
      <w:r>
        <w:rPr>
          <w:rFonts w:ascii="Arial" w:eastAsia="Arial" w:hAnsi="Arial" w:cs="Arial"/>
        </w:rPr>
        <w:t xml:space="preserve"> Services comply with the requirements in the PSN Code of Practice.  </w:t>
      </w:r>
    </w:p>
    <w:p w14:paraId="0CF66AF5" w14:textId="77777777" w:rsidR="00FB34A3" w:rsidRDefault="00617AFD">
      <w:pPr>
        <w:spacing w:after="300" w:line="299" w:lineRule="auto"/>
        <w:ind w:left="2691" w:right="514" w:hanging="720"/>
      </w:pPr>
      <w:proofErr w:type="gramStart"/>
      <w:r>
        <w:rPr>
          <w:rFonts w:ascii="Arial" w:eastAsia="Arial" w:hAnsi="Arial" w:cs="Arial"/>
        </w:rPr>
        <w:t>14.4  If</w:t>
      </w:r>
      <w:proofErr w:type="gramEnd"/>
      <w:r>
        <w:rPr>
          <w:rFonts w:ascii="Arial" w:eastAsia="Arial" w:hAnsi="Arial" w:cs="Arial"/>
        </w:rPr>
        <w:t xml:space="preserve"> any PSN Services are Subcontracted by the Supplier, the Supplier must ensure that the services have the relevant PSN compliance certification.  </w:t>
      </w:r>
    </w:p>
    <w:p w14:paraId="6471EE20" w14:textId="77777777" w:rsidR="00FB34A3" w:rsidRDefault="00617AFD">
      <w:pPr>
        <w:spacing w:after="93" w:line="299" w:lineRule="auto"/>
        <w:ind w:left="2695" w:right="514" w:hanging="710"/>
      </w:pPr>
      <w:r>
        <w:rPr>
          <w:rFonts w:ascii="Arial" w:eastAsia="Arial" w:hAnsi="Arial" w:cs="Arial"/>
        </w:rPr>
        <w:t>14.5  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117">
        <w:r>
          <w:rPr>
            <w:rFonts w:ascii="Arial" w:eastAsia="Arial" w:hAnsi="Arial" w:cs="Arial"/>
            <w:color w:val="1155CC"/>
            <w:u w:val="single" w:color="1155CC"/>
          </w:rPr>
          <w:t>.</w:t>
        </w:r>
      </w:hyperlink>
      <w:hyperlink r:id="rId118">
        <w:r>
          <w:rPr>
            <w:rFonts w:ascii="Arial" w:eastAsia="Arial" w:hAnsi="Arial" w:cs="Arial"/>
          </w:rPr>
          <w:t xml:space="preserve">  </w:t>
        </w:r>
      </w:hyperlink>
    </w:p>
    <w:p w14:paraId="01C93984" w14:textId="77777777" w:rsidR="00FB34A3" w:rsidRDefault="00617AFD">
      <w:pPr>
        <w:pStyle w:val="Heading5"/>
        <w:tabs>
          <w:tab w:val="center" w:pos="1092"/>
          <w:tab w:val="center" w:pos="2697"/>
        </w:tabs>
        <w:ind w:left="0" w:firstLine="0"/>
      </w:pPr>
      <w:r>
        <w:rPr>
          <w:rFonts w:ascii="Calibri" w:eastAsia="Calibri" w:hAnsi="Calibri" w:cs="Calibri"/>
          <w:color w:val="000000"/>
          <w:sz w:val="22"/>
        </w:rPr>
        <w:tab/>
        <w:t xml:space="preserve"> </w:t>
      </w:r>
      <w:r>
        <w:t xml:space="preserve">15.  </w:t>
      </w:r>
      <w:r>
        <w:tab/>
        <w:t xml:space="preserve">Open source  </w:t>
      </w:r>
    </w:p>
    <w:p w14:paraId="1FB0220C" w14:textId="77777777" w:rsidR="00FB34A3" w:rsidRDefault="00617AFD">
      <w:pPr>
        <w:spacing w:after="300" w:line="299" w:lineRule="auto"/>
        <w:ind w:left="2691" w:right="514" w:hanging="720"/>
      </w:pPr>
      <w:proofErr w:type="gramStart"/>
      <w:r>
        <w:rPr>
          <w:rFonts w:ascii="Arial" w:eastAsia="Arial" w:hAnsi="Arial" w:cs="Arial"/>
        </w:rPr>
        <w:t>15.1  All</w:t>
      </w:r>
      <w:proofErr w:type="gramEnd"/>
      <w:r>
        <w:rPr>
          <w:rFonts w:ascii="Arial" w:eastAsia="Arial" w:hAnsi="Arial" w:cs="Arial"/>
        </w:rPr>
        <w:t xml:space="preserve"> software created for the Buyer must be suitable for publication as open source, unless otherwise agreed by the Buyer.  </w:t>
      </w:r>
    </w:p>
    <w:p w14:paraId="4316D677" w14:textId="77777777" w:rsidR="00FB34A3" w:rsidRDefault="00617AFD">
      <w:pPr>
        <w:spacing w:after="1024" w:line="299" w:lineRule="auto"/>
        <w:ind w:left="2691" w:right="514" w:hanging="720"/>
      </w:pPr>
      <w:proofErr w:type="gramStart"/>
      <w:r>
        <w:rPr>
          <w:rFonts w:ascii="Arial" w:eastAsia="Arial" w:hAnsi="Arial" w:cs="Arial"/>
        </w:rPr>
        <w:lastRenderedPageBreak/>
        <w:t>15.2  If</w:t>
      </w:r>
      <w:proofErr w:type="gramEnd"/>
      <w:r>
        <w:rPr>
          <w:rFonts w:ascii="Arial" w:eastAsia="Arial" w:hAnsi="Arial" w:cs="Arial"/>
        </w:rPr>
        <w:t xml:space="preserve"> software needs to be converted before publication as open source, the Supplier must also provide the converted format unless otherwise agreed by the Buyer.  </w:t>
      </w:r>
    </w:p>
    <w:p w14:paraId="5E2E753C" w14:textId="77777777" w:rsidR="00FB34A3" w:rsidRDefault="00617AFD">
      <w:pPr>
        <w:pStyle w:val="Heading5"/>
        <w:tabs>
          <w:tab w:val="center" w:pos="1092"/>
          <w:tab w:val="center" w:pos="2415"/>
        </w:tabs>
        <w:ind w:left="0" w:firstLine="0"/>
      </w:pPr>
      <w:r>
        <w:rPr>
          <w:rFonts w:ascii="Calibri" w:eastAsia="Calibri" w:hAnsi="Calibri" w:cs="Calibri"/>
          <w:color w:val="000000"/>
          <w:sz w:val="22"/>
        </w:rPr>
        <w:tab/>
        <w:t xml:space="preserve"> </w:t>
      </w:r>
      <w:r>
        <w:t xml:space="preserve">16.  </w:t>
      </w:r>
      <w:r>
        <w:tab/>
        <w:t xml:space="preserve">Security  </w:t>
      </w:r>
    </w:p>
    <w:p w14:paraId="37546F1E" w14:textId="77777777" w:rsidR="00FB34A3" w:rsidRDefault="00617AFD">
      <w:pPr>
        <w:spacing w:after="18" w:line="299" w:lineRule="auto"/>
        <w:ind w:left="2691" w:right="514" w:hanging="720"/>
      </w:pPr>
      <w:proofErr w:type="gramStart"/>
      <w:r>
        <w:rPr>
          <w:rFonts w:ascii="Arial" w:eastAsia="Arial" w:hAnsi="Arial" w:cs="Arial"/>
        </w:rPr>
        <w:t>16.1  If</w:t>
      </w:r>
      <w:proofErr w:type="gramEnd"/>
      <w:r>
        <w:rPr>
          <w:rFonts w:ascii="Arial" w:eastAsia="Arial" w:hAnsi="Arial" w:cs="Arial"/>
        </w:rPr>
        <w:t xml:space="preserve">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3D379017" w14:textId="77777777" w:rsidR="00FB34A3" w:rsidRDefault="00617AFD">
      <w:pPr>
        <w:spacing w:after="300" w:line="299" w:lineRule="auto"/>
        <w:ind w:left="2691" w:right="514" w:hanging="720"/>
      </w:pPr>
      <w:proofErr w:type="gramStart"/>
      <w:r>
        <w:rPr>
          <w:rFonts w:ascii="Arial" w:eastAsia="Arial" w:hAnsi="Arial" w:cs="Arial"/>
        </w:rPr>
        <w:t>16.2  The</w:t>
      </w:r>
      <w:proofErr w:type="gramEnd"/>
      <w:r>
        <w:rPr>
          <w:rFonts w:ascii="Arial" w:eastAsia="Arial" w:hAnsi="Arial" w:cs="Arial"/>
        </w:rPr>
        <w:t xml:space="preserve"> Supplier will use all reasonable endeavours, software and the most up-</w:t>
      </w:r>
      <w:proofErr w:type="spellStart"/>
      <w:r>
        <w:rPr>
          <w:rFonts w:ascii="Arial" w:eastAsia="Arial" w:hAnsi="Arial" w:cs="Arial"/>
        </w:rPr>
        <w:t>todate</w:t>
      </w:r>
      <w:proofErr w:type="spellEnd"/>
      <w:r>
        <w:rPr>
          <w:rFonts w:ascii="Arial" w:eastAsia="Arial" w:hAnsi="Arial" w:cs="Arial"/>
        </w:rPr>
        <w:t xml:space="preserve"> antivirus definitions available from an industry-accepted antivirus software seller to minimise the impact of Malicious Software.  </w:t>
      </w:r>
    </w:p>
    <w:p w14:paraId="179F930E" w14:textId="77777777" w:rsidR="00FB34A3" w:rsidRDefault="00617AFD">
      <w:pPr>
        <w:spacing w:after="300" w:line="299" w:lineRule="auto"/>
        <w:ind w:left="2691" w:right="514" w:hanging="720"/>
      </w:pPr>
      <w:proofErr w:type="gramStart"/>
      <w:r>
        <w:rPr>
          <w:rFonts w:ascii="Arial" w:eastAsia="Arial" w:hAnsi="Arial" w:cs="Arial"/>
        </w:rPr>
        <w:t>16.3  If</w:t>
      </w:r>
      <w:proofErr w:type="gramEnd"/>
      <w:r>
        <w:rPr>
          <w:rFonts w:ascii="Arial" w:eastAsia="Arial" w:hAnsi="Arial" w:cs="Arial"/>
        </w:rPr>
        <w:t xml:space="preserve"> Malicious Software causes loss of operational efficiency or loss or corruption of Service Data, the Supplier will help the Buyer to mitigate any losses and restore the Services to operating efficiency as soon as possible.  </w:t>
      </w:r>
    </w:p>
    <w:p w14:paraId="5FD94B9D" w14:textId="77777777" w:rsidR="00FB34A3" w:rsidRDefault="00617AFD">
      <w:pPr>
        <w:tabs>
          <w:tab w:val="center" w:pos="852"/>
          <w:tab w:val="center" w:pos="4135"/>
        </w:tabs>
        <w:spacing w:after="300" w:line="299" w:lineRule="auto"/>
      </w:pPr>
      <w:r>
        <w:tab/>
        <w:t xml:space="preserve"> </w:t>
      </w:r>
      <w:r>
        <w:tab/>
      </w:r>
      <w:proofErr w:type="gramStart"/>
      <w:r>
        <w:rPr>
          <w:rFonts w:ascii="Arial" w:eastAsia="Arial" w:hAnsi="Arial" w:cs="Arial"/>
        </w:rPr>
        <w:t>16.4  Responsibility</w:t>
      </w:r>
      <w:proofErr w:type="gramEnd"/>
      <w:r>
        <w:rPr>
          <w:rFonts w:ascii="Arial" w:eastAsia="Arial" w:hAnsi="Arial" w:cs="Arial"/>
        </w:rPr>
        <w:t xml:space="preserve"> for costs will be at the:  </w:t>
      </w:r>
    </w:p>
    <w:p w14:paraId="2E36A379" w14:textId="77777777" w:rsidR="00FB34A3" w:rsidRDefault="00617AFD">
      <w:pPr>
        <w:spacing w:after="300" w:line="299" w:lineRule="auto"/>
        <w:ind w:left="3421" w:right="514" w:hanging="721"/>
      </w:pPr>
      <w:r>
        <w:rPr>
          <w:rFonts w:ascii="Arial" w:eastAsia="Arial" w:hAnsi="Arial" w:cs="Arial"/>
        </w:rP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012A1FD8" w14:textId="77777777" w:rsidR="00FB34A3" w:rsidRDefault="00617AFD">
      <w:pPr>
        <w:spacing w:after="300" w:line="299" w:lineRule="auto"/>
        <w:ind w:left="3421" w:right="514" w:hanging="721"/>
      </w:pPr>
      <w:r>
        <w:rPr>
          <w:rFonts w:ascii="Arial" w:eastAsia="Arial" w:hAnsi="Arial" w:cs="Arial"/>
        </w:rPr>
        <w:t xml:space="preserve">16.4.2 Buyer’s expense if the Malicious Software originates from the Buyer software or the Service Data, while the Service Data was under the Buyer’s control  </w:t>
      </w:r>
    </w:p>
    <w:p w14:paraId="48144E80" w14:textId="77777777" w:rsidR="00FB34A3" w:rsidRDefault="00617AFD">
      <w:pPr>
        <w:spacing w:after="0" w:line="299" w:lineRule="auto"/>
        <w:ind w:left="1981" w:right="514" w:hanging="10"/>
      </w:pPr>
      <w:proofErr w:type="gramStart"/>
      <w:r>
        <w:rPr>
          <w:rFonts w:ascii="Arial" w:eastAsia="Arial" w:hAnsi="Arial" w:cs="Arial"/>
        </w:rPr>
        <w:t>16.5  The</w:t>
      </w:r>
      <w:proofErr w:type="gramEnd"/>
      <w:r>
        <w:rPr>
          <w:rFonts w:ascii="Arial" w:eastAsia="Arial" w:hAnsi="Arial" w:cs="Arial"/>
        </w:rPr>
        <w:t xml:space="preserve"> Supplier will immediately notify the Buyer of any breach of security of </w:t>
      </w:r>
    </w:p>
    <w:p w14:paraId="4E1464B5" w14:textId="77777777" w:rsidR="00FB34A3" w:rsidRDefault="00617AFD">
      <w:pPr>
        <w:spacing w:after="341" w:line="281" w:lineRule="auto"/>
        <w:ind w:left="2715" w:right="693" w:hanging="10"/>
        <w:jc w:val="both"/>
      </w:pPr>
      <w:r>
        <w:rPr>
          <w:rFonts w:ascii="Arial" w:eastAsia="Arial" w:hAnsi="Arial" w:cs="Arial"/>
        </w:rPr>
        <w:t xml:space="preserve">Buyer’s Confidential Information. Where the breach occurred because of a Supplier Default, the Supplier will recover the Buyer’s Confidential Information however it may be recorded.  </w:t>
      </w:r>
    </w:p>
    <w:p w14:paraId="7F6861BF" w14:textId="77777777" w:rsidR="00FB34A3" w:rsidRDefault="00617AFD">
      <w:pPr>
        <w:spacing w:after="300" w:line="299" w:lineRule="auto"/>
        <w:ind w:left="2689" w:right="514" w:hanging="718"/>
      </w:pPr>
      <w:r>
        <w:rPr>
          <w:rFonts w:ascii="Arial" w:eastAsia="Arial" w:hAnsi="Arial" w:cs="Arial"/>
        </w:rPr>
        <w:t xml:space="preserve">16.6  Any system development by the Supplier should also comply with the government’s ‘10 Steps to Cyber Security’ guidance:  </w:t>
      </w:r>
      <w:hyperlink r:id="rId119">
        <w:r>
          <w:rPr>
            <w:rFonts w:ascii="Arial" w:eastAsia="Arial" w:hAnsi="Arial" w:cs="Arial"/>
            <w:color w:val="0563C1"/>
            <w:u w:val="single" w:color="0563C1"/>
          </w:rPr>
          <w:t>https://www.ncsc.gov.uk/guidance/10</w:t>
        </w:r>
      </w:hyperlink>
      <w:hyperlink r:id="rId120">
        <w:r>
          <w:rPr>
            <w:rFonts w:ascii="Arial" w:eastAsia="Arial" w:hAnsi="Arial" w:cs="Arial"/>
            <w:color w:val="0563C1"/>
            <w:u w:val="single" w:color="0563C1"/>
          </w:rPr>
          <w:t>-</w:t>
        </w:r>
      </w:hyperlink>
      <w:hyperlink r:id="rId121">
        <w:r>
          <w:rPr>
            <w:rFonts w:ascii="Arial" w:eastAsia="Arial" w:hAnsi="Arial" w:cs="Arial"/>
            <w:color w:val="0563C1"/>
            <w:u w:val="single" w:color="0563C1"/>
          </w:rPr>
          <w:t>steps</w:t>
        </w:r>
      </w:hyperlink>
      <w:hyperlink r:id="rId122">
        <w:r>
          <w:rPr>
            <w:rFonts w:ascii="Arial" w:eastAsia="Arial" w:hAnsi="Arial" w:cs="Arial"/>
            <w:color w:val="0563C1"/>
            <w:u w:val="single" w:color="0563C1"/>
          </w:rPr>
          <w:t>-</w:t>
        </w:r>
      </w:hyperlink>
      <w:hyperlink r:id="rId123">
        <w:r>
          <w:rPr>
            <w:rFonts w:ascii="Arial" w:eastAsia="Arial" w:hAnsi="Arial" w:cs="Arial"/>
            <w:color w:val="0563C1"/>
            <w:u w:val="single" w:color="0563C1"/>
          </w:rPr>
          <w:t>cyber</w:t>
        </w:r>
      </w:hyperlink>
      <w:hyperlink r:id="rId124">
        <w:r>
          <w:rPr>
            <w:rFonts w:ascii="Arial" w:eastAsia="Arial" w:hAnsi="Arial" w:cs="Arial"/>
            <w:color w:val="0563C1"/>
            <w:u w:val="single" w:color="0563C1"/>
          </w:rPr>
          <w:t>-</w:t>
        </w:r>
      </w:hyperlink>
      <w:hyperlink r:id="rId125">
        <w:r>
          <w:rPr>
            <w:rFonts w:ascii="Arial" w:eastAsia="Arial" w:hAnsi="Arial" w:cs="Arial"/>
            <w:color w:val="0563C1"/>
            <w:u w:val="single" w:color="0563C1"/>
          </w:rPr>
          <w:t>securit</w:t>
        </w:r>
      </w:hyperlink>
      <w:hyperlink r:id="rId126">
        <w:r>
          <w:rPr>
            <w:rFonts w:ascii="Arial" w:eastAsia="Arial" w:hAnsi="Arial" w:cs="Arial"/>
            <w:color w:val="0563C1"/>
            <w:u w:val="single" w:color="0563C1"/>
          </w:rPr>
          <w:t>y</w:t>
        </w:r>
      </w:hyperlink>
      <w:hyperlink r:id="rId127">
        <w:r>
          <w:rPr>
            <w:rFonts w:ascii="Arial" w:eastAsia="Arial" w:hAnsi="Arial" w:cs="Arial"/>
          </w:rPr>
          <w:t xml:space="preserve">  </w:t>
        </w:r>
      </w:hyperlink>
    </w:p>
    <w:p w14:paraId="627ACF1A" w14:textId="77777777" w:rsidR="00FB34A3" w:rsidRDefault="00617AFD">
      <w:pPr>
        <w:spacing w:after="0" w:line="299" w:lineRule="auto"/>
        <w:ind w:left="1981" w:right="514" w:hanging="10"/>
      </w:pPr>
      <w:proofErr w:type="gramStart"/>
      <w:r>
        <w:rPr>
          <w:rFonts w:ascii="Arial" w:eastAsia="Arial" w:hAnsi="Arial" w:cs="Arial"/>
        </w:rPr>
        <w:t>16.7  If</w:t>
      </w:r>
      <w:proofErr w:type="gramEnd"/>
      <w:r>
        <w:rPr>
          <w:rFonts w:ascii="Arial" w:eastAsia="Arial" w:hAnsi="Arial" w:cs="Arial"/>
        </w:rPr>
        <w:t xml:space="preserve"> a Buyer has requested in the Order Form that the Supplier has a Cyber </w:t>
      </w:r>
    </w:p>
    <w:p w14:paraId="1C67F5E2" w14:textId="77777777" w:rsidR="00FB34A3" w:rsidRDefault="00617AFD">
      <w:pPr>
        <w:spacing w:after="789" w:line="299" w:lineRule="auto"/>
        <w:ind w:left="2710" w:right="514" w:hanging="10"/>
      </w:pPr>
      <w:r>
        <w:rPr>
          <w:rFonts w:ascii="Arial" w:eastAsia="Arial" w:hAnsi="Arial" w:cs="Arial"/>
        </w:rPr>
        <w:lastRenderedPageBreak/>
        <w:t xml:space="preserve">Essentials certificate, the Supplier must provide the Buyer with a valid Cyber Essentials certificate (or equivalent) required for the Services before the Start date.  </w:t>
      </w:r>
    </w:p>
    <w:p w14:paraId="5B50A5FB" w14:textId="77777777" w:rsidR="00FB34A3" w:rsidRDefault="00617AFD">
      <w:pPr>
        <w:pStyle w:val="Heading5"/>
        <w:tabs>
          <w:tab w:val="center" w:pos="1092"/>
          <w:tab w:val="center" w:pos="2554"/>
        </w:tabs>
        <w:ind w:left="0" w:firstLine="0"/>
      </w:pPr>
      <w:r>
        <w:rPr>
          <w:rFonts w:ascii="Calibri" w:eastAsia="Calibri" w:hAnsi="Calibri" w:cs="Calibri"/>
          <w:color w:val="000000"/>
          <w:sz w:val="22"/>
        </w:rPr>
        <w:tab/>
        <w:t xml:space="preserve"> </w:t>
      </w:r>
      <w:r>
        <w:t xml:space="preserve">17.  </w:t>
      </w:r>
      <w:r>
        <w:tab/>
        <w:t xml:space="preserve">Guarantee  </w:t>
      </w:r>
    </w:p>
    <w:p w14:paraId="3FFC87F1" w14:textId="77777777" w:rsidR="00FB34A3" w:rsidRDefault="00617AFD">
      <w:pPr>
        <w:spacing w:after="300" w:line="299" w:lineRule="auto"/>
        <w:ind w:left="2691" w:right="514" w:hanging="720"/>
      </w:pPr>
      <w:proofErr w:type="gramStart"/>
      <w:r>
        <w:rPr>
          <w:rFonts w:ascii="Arial" w:eastAsia="Arial" w:hAnsi="Arial" w:cs="Arial"/>
        </w:rPr>
        <w:t>17.1  If</w:t>
      </w:r>
      <w:proofErr w:type="gramEnd"/>
      <w:r>
        <w:rPr>
          <w:rFonts w:ascii="Arial" w:eastAsia="Arial" w:hAnsi="Arial" w:cs="Arial"/>
        </w:rPr>
        <w:t xml:space="preserve"> this Call-Off Contract is conditional on receipt of a Guarantee that is acceptable to the Buyer, the Supplier must give the Buyer on or before the Start date:  </w:t>
      </w:r>
    </w:p>
    <w:p w14:paraId="55F808C2" w14:textId="77777777" w:rsidR="00FB34A3" w:rsidRDefault="00617AFD">
      <w:pPr>
        <w:spacing w:after="300" w:line="299" w:lineRule="auto"/>
        <w:ind w:left="2710" w:right="514" w:hanging="10"/>
      </w:pPr>
      <w:r>
        <w:rPr>
          <w:rFonts w:ascii="Arial" w:eastAsia="Arial" w:hAnsi="Arial" w:cs="Arial"/>
        </w:rPr>
        <w:t xml:space="preserve">17.1.1 an executed Guarantee in the form at Schedule 5  </w:t>
      </w:r>
    </w:p>
    <w:p w14:paraId="2774DD02" w14:textId="77777777" w:rsidR="00FB34A3" w:rsidRDefault="00617AFD">
      <w:pPr>
        <w:spacing w:after="300" w:line="299" w:lineRule="auto"/>
        <w:ind w:left="3421" w:right="514" w:hanging="721"/>
      </w:pPr>
      <w:r>
        <w:rPr>
          <w:rFonts w:ascii="Arial" w:eastAsia="Arial" w:hAnsi="Arial" w:cs="Arial"/>
        </w:rPr>
        <w:t xml:space="preserve">17.1.2 a certified copy of the passed resolution or board minutes of the guarantor approving the execution of the Guarantee  </w:t>
      </w:r>
    </w:p>
    <w:p w14:paraId="494F6A18" w14:textId="77777777" w:rsidR="00FB34A3" w:rsidRDefault="00617AFD">
      <w:pPr>
        <w:pStyle w:val="Heading5"/>
        <w:tabs>
          <w:tab w:val="center" w:pos="1092"/>
          <w:tab w:val="center" w:pos="3547"/>
        </w:tabs>
        <w:spacing w:after="59"/>
        <w:ind w:left="0" w:firstLine="0"/>
      </w:pPr>
      <w:r>
        <w:rPr>
          <w:rFonts w:ascii="Calibri" w:eastAsia="Calibri" w:hAnsi="Calibri" w:cs="Calibri"/>
          <w:color w:val="000000"/>
          <w:sz w:val="22"/>
        </w:rPr>
        <w:tab/>
        <w:t xml:space="preserve"> </w:t>
      </w:r>
      <w:r>
        <w:t xml:space="preserve">18.  </w:t>
      </w:r>
      <w:r>
        <w:tab/>
        <w:t xml:space="preserve">Ending the Call-Off Contract  </w:t>
      </w:r>
    </w:p>
    <w:p w14:paraId="06A608CB" w14:textId="77777777" w:rsidR="00FB34A3" w:rsidRDefault="00617AFD">
      <w:pPr>
        <w:spacing w:after="17" w:line="299" w:lineRule="auto"/>
        <w:ind w:left="2695" w:right="514" w:hanging="710"/>
      </w:pPr>
      <w:proofErr w:type="gramStart"/>
      <w:r>
        <w:rPr>
          <w:rFonts w:ascii="Arial" w:eastAsia="Arial" w:hAnsi="Arial" w:cs="Arial"/>
        </w:rPr>
        <w:t>18.1  The</w:t>
      </w:r>
      <w:proofErr w:type="gramEnd"/>
      <w:r>
        <w:rPr>
          <w:rFonts w:ascii="Arial" w:eastAsia="Arial" w:hAnsi="Arial" w:cs="Arial"/>
        </w:rPr>
        <w:t xml:space="preserve"> Buyer can End this Call-Off Contract at any time by giving 30 days’ written notice to the Supplier, unless a shorter period is specified in the Order Form. </w:t>
      </w:r>
    </w:p>
    <w:p w14:paraId="2AAC00B4" w14:textId="77777777" w:rsidR="00FB34A3" w:rsidRDefault="00617AFD">
      <w:pPr>
        <w:spacing w:after="0" w:line="299" w:lineRule="auto"/>
        <w:ind w:left="2710" w:right="514" w:hanging="10"/>
      </w:pPr>
      <w:r>
        <w:rPr>
          <w:rFonts w:ascii="Arial" w:eastAsia="Arial" w:hAnsi="Arial" w:cs="Arial"/>
        </w:rPr>
        <w:t xml:space="preserve">The Supplier’s obligation to provide the Services will end on the date in the notice.  </w:t>
      </w:r>
    </w:p>
    <w:p w14:paraId="23A3D2A2" w14:textId="77777777" w:rsidR="00FB34A3" w:rsidRDefault="00617AFD">
      <w:pPr>
        <w:tabs>
          <w:tab w:val="center" w:pos="852"/>
          <w:tab w:val="center" w:pos="2186"/>
          <w:tab w:val="center" w:pos="4010"/>
        </w:tabs>
        <w:spacing w:after="338" w:line="299" w:lineRule="auto"/>
      </w:pPr>
      <w:r>
        <w:tab/>
        <w:t xml:space="preserve"> </w:t>
      </w:r>
      <w:r>
        <w:tab/>
      </w:r>
      <w:proofErr w:type="gramStart"/>
      <w:r>
        <w:rPr>
          <w:rFonts w:ascii="Arial" w:eastAsia="Arial" w:hAnsi="Arial" w:cs="Arial"/>
        </w:rPr>
        <w:t xml:space="preserve">18.2  </w:t>
      </w:r>
      <w:r>
        <w:rPr>
          <w:rFonts w:ascii="Arial" w:eastAsia="Arial" w:hAnsi="Arial" w:cs="Arial"/>
        </w:rPr>
        <w:tab/>
      </w:r>
      <w:proofErr w:type="gramEnd"/>
      <w:r>
        <w:rPr>
          <w:rFonts w:ascii="Arial" w:eastAsia="Arial" w:hAnsi="Arial" w:cs="Arial"/>
        </w:rPr>
        <w:t xml:space="preserve">The Parties agree that the:  </w:t>
      </w:r>
    </w:p>
    <w:p w14:paraId="5ED45123" w14:textId="77777777" w:rsidR="00FB34A3" w:rsidRDefault="00617AFD">
      <w:pPr>
        <w:spacing w:after="300" w:line="299" w:lineRule="auto"/>
        <w:ind w:left="3421" w:right="514" w:hanging="721"/>
      </w:pPr>
      <w:r>
        <w:rPr>
          <w:rFonts w:ascii="Arial" w:eastAsia="Arial" w:hAnsi="Arial" w:cs="Arial"/>
        </w:rPr>
        <w:t xml:space="preserve">18.2.1 Buyer’s right to End the Call-Off Contract under clause 18.1 is reasonable considering the type of cloud Service being provided  </w:t>
      </w:r>
    </w:p>
    <w:p w14:paraId="1239A613" w14:textId="77777777" w:rsidR="00FB34A3" w:rsidRDefault="00617AFD">
      <w:pPr>
        <w:spacing w:after="300" w:line="299" w:lineRule="auto"/>
        <w:ind w:left="3421" w:right="514" w:hanging="721"/>
      </w:pPr>
      <w:r>
        <w:rPr>
          <w:rFonts w:ascii="Arial" w:eastAsia="Arial" w:hAnsi="Arial" w:cs="Arial"/>
        </w:rPr>
        <w:t xml:space="preserve">18.2.2 Call-Off Contract Charges paid during the notice period are reasonable compensation and cover all the Supplier’s avoidable costs or Losses  </w:t>
      </w:r>
    </w:p>
    <w:p w14:paraId="48A4F221" w14:textId="77777777" w:rsidR="00FB34A3" w:rsidRDefault="00617AFD">
      <w:pPr>
        <w:spacing w:after="300" w:line="240" w:lineRule="auto"/>
        <w:ind w:left="2691" w:right="514" w:hanging="720"/>
      </w:pPr>
      <w:proofErr w:type="gramStart"/>
      <w:r>
        <w:rPr>
          <w:rFonts w:ascii="Arial" w:eastAsia="Arial" w:hAnsi="Arial" w:cs="Arial"/>
        </w:rPr>
        <w:t>18.3  Subject</w:t>
      </w:r>
      <w:proofErr w:type="gramEnd"/>
      <w:r>
        <w:rPr>
          <w:rFonts w:ascii="Arial" w:eastAsia="Arial" w:hAnsi="Arial" w:cs="Arial"/>
        </w:rP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AE9C3E9" w14:textId="77777777" w:rsidR="00FB34A3" w:rsidRDefault="00617AFD">
      <w:pPr>
        <w:spacing w:after="300" w:line="299" w:lineRule="auto"/>
        <w:ind w:left="2691" w:right="514" w:hanging="720"/>
      </w:pPr>
      <w:proofErr w:type="gramStart"/>
      <w:r>
        <w:rPr>
          <w:rFonts w:ascii="Arial" w:eastAsia="Arial" w:hAnsi="Arial" w:cs="Arial"/>
        </w:rPr>
        <w:t>18.4  The</w:t>
      </w:r>
      <w:proofErr w:type="gramEnd"/>
      <w:r>
        <w:rPr>
          <w:rFonts w:ascii="Arial" w:eastAsia="Arial" w:hAnsi="Arial" w:cs="Arial"/>
        </w:rPr>
        <w:t xml:space="preserve"> Buyer will have the right to End this Call-Off Contract at any time with immediate effect by written notice to the Supplier if either the Supplier commits:  </w:t>
      </w:r>
    </w:p>
    <w:p w14:paraId="750DBF5F" w14:textId="77777777" w:rsidR="00FB34A3" w:rsidRDefault="00617AFD">
      <w:pPr>
        <w:spacing w:after="300" w:line="299" w:lineRule="auto"/>
        <w:ind w:left="3421" w:right="514" w:hanging="721"/>
      </w:pPr>
      <w:r>
        <w:rPr>
          <w:rFonts w:ascii="Arial" w:eastAsia="Arial" w:hAnsi="Arial" w:cs="Arial"/>
        </w:rPr>
        <w:t xml:space="preserve">18.4.1 a Supplier Default and if the Supplier Default cannot, in the reasonable opinion of the Buyer, be remedied  </w:t>
      </w:r>
    </w:p>
    <w:p w14:paraId="2B7397EC" w14:textId="77777777" w:rsidR="00FB34A3" w:rsidRDefault="00617AFD">
      <w:pPr>
        <w:spacing w:after="300" w:line="299" w:lineRule="auto"/>
        <w:ind w:left="2710" w:right="514" w:hanging="10"/>
      </w:pPr>
      <w:r>
        <w:rPr>
          <w:rFonts w:ascii="Arial" w:eastAsia="Arial" w:hAnsi="Arial" w:cs="Arial"/>
        </w:rPr>
        <w:t xml:space="preserve">18.4.2 any fraud  </w:t>
      </w:r>
    </w:p>
    <w:p w14:paraId="0C980EAE" w14:textId="77777777" w:rsidR="00FB34A3" w:rsidRDefault="00617AFD">
      <w:pPr>
        <w:spacing w:after="300" w:line="299" w:lineRule="auto"/>
        <w:ind w:left="2695" w:right="514" w:hanging="710"/>
      </w:pPr>
      <w:proofErr w:type="gramStart"/>
      <w:r>
        <w:rPr>
          <w:rFonts w:ascii="Arial" w:eastAsia="Arial" w:hAnsi="Arial" w:cs="Arial"/>
        </w:rPr>
        <w:t>18.5  A</w:t>
      </w:r>
      <w:proofErr w:type="gramEnd"/>
      <w:r>
        <w:rPr>
          <w:rFonts w:ascii="Arial" w:eastAsia="Arial" w:hAnsi="Arial" w:cs="Arial"/>
        </w:rPr>
        <w:t xml:space="preserve"> Party can End this Call-Off Contract at any time with immediate effect by written notice if:  </w:t>
      </w:r>
    </w:p>
    <w:p w14:paraId="4077E9CD" w14:textId="77777777" w:rsidR="00FB34A3" w:rsidRDefault="00617AFD">
      <w:pPr>
        <w:spacing w:after="300" w:line="299" w:lineRule="auto"/>
        <w:ind w:left="3421" w:right="514" w:hanging="721"/>
      </w:pPr>
      <w:r>
        <w:rPr>
          <w:rFonts w:ascii="Arial" w:eastAsia="Arial" w:hAnsi="Arial" w:cs="Arial"/>
        </w:rPr>
        <w:lastRenderedPageBreak/>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535126FA" w14:textId="77777777" w:rsidR="00FB34A3" w:rsidRDefault="00617AFD">
      <w:pPr>
        <w:spacing w:after="300" w:line="299" w:lineRule="auto"/>
        <w:ind w:left="2710" w:right="514" w:hanging="10"/>
      </w:pPr>
      <w:r>
        <w:rPr>
          <w:rFonts w:ascii="Arial" w:eastAsia="Arial" w:hAnsi="Arial" w:cs="Arial"/>
        </w:rPr>
        <w:t xml:space="preserve">18.5.2 an Insolvency Event of the other Party happens  </w:t>
      </w:r>
    </w:p>
    <w:p w14:paraId="6B5125ED" w14:textId="77777777" w:rsidR="00FB34A3" w:rsidRDefault="00617AFD">
      <w:pPr>
        <w:spacing w:after="300" w:line="299" w:lineRule="auto"/>
        <w:ind w:left="3421" w:right="514" w:hanging="721"/>
      </w:pPr>
      <w:r>
        <w:rPr>
          <w:rFonts w:ascii="Arial" w:eastAsia="Arial" w:hAnsi="Arial" w:cs="Arial"/>
        </w:rPr>
        <w:t xml:space="preserve">18.5.3 the other Party ceases or threatens to cease to carry on the whole or any material part of its business  </w:t>
      </w:r>
    </w:p>
    <w:p w14:paraId="2328DE86" w14:textId="77777777" w:rsidR="00FB34A3" w:rsidRDefault="00617AFD">
      <w:pPr>
        <w:spacing w:after="0" w:line="299" w:lineRule="auto"/>
        <w:ind w:left="1981" w:right="514" w:hanging="10"/>
      </w:pPr>
      <w:proofErr w:type="gramStart"/>
      <w:r>
        <w:rPr>
          <w:rFonts w:ascii="Arial" w:eastAsia="Arial" w:hAnsi="Arial" w:cs="Arial"/>
        </w:rPr>
        <w:t>18.6  If</w:t>
      </w:r>
      <w:proofErr w:type="gramEnd"/>
      <w:r>
        <w:rPr>
          <w:rFonts w:ascii="Arial" w:eastAsia="Arial" w:hAnsi="Arial" w:cs="Arial"/>
        </w:rPr>
        <w:t xml:space="preserve"> the Buyer fails to pay the Supplier undisputed sums of money when due, the </w:t>
      </w:r>
    </w:p>
    <w:p w14:paraId="71ED8408" w14:textId="77777777" w:rsidR="00FB34A3" w:rsidRDefault="00617AFD">
      <w:pPr>
        <w:spacing w:after="300" w:line="299" w:lineRule="auto"/>
        <w:ind w:left="2710" w:right="514" w:hanging="10"/>
      </w:pPr>
      <w:r>
        <w:rPr>
          <w:rFonts w:ascii="Arial" w:eastAsia="Arial" w:hAnsi="Arial" w:cs="Arial"/>
        </w:rPr>
        <w:t xml:space="preserve">Supplier must notify the Buyer and allow the Buyer 5 Working Days to pay. If </w:t>
      </w:r>
    </w:p>
    <w:p w14:paraId="3FEF2071" w14:textId="77777777" w:rsidR="00FB34A3" w:rsidRDefault="00617AFD">
      <w:pPr>
        <w:spacing w:after="352" w:line="299" w:lineRule="auto"/>
        <w:ind w:left="2710" w:right="514" w:hanging="10"/>
      </w:pPr>
      <w:r>
        <w:rPr>
          <w:rFonts w:ascii="Arial" w:eastAsia="Arial" w:hAnsi="Arial" w:cs="Arial"/>
        </w:rPr>
        <w:t xml:space="preserve">the Buyer doesn’t pay within 5 Working Days, the Supplier may End this </w:t>
      </w:r>
      <w:proofErr w:type="spellStart"/>
      <w:r>
        <w:rPr>
          <w:rFonts w:ascii="Arial" w:eastAsia="Arial" w:hAnsi="Arial" w:cs="Arial"/>
        </w:rPr>
        <w:t>CallOff</w:t>
      </w:r>
      <w:proofErr w:type="spellEnd"/>
      <w:r>
        <w:rPr>
          <w:rFonts w:ascii="Arial" w:eastAsia="Arial" w:hAnsi="Arial" w:cs="Arial"/>
        </w:rPr>
        <w:t xml:space="preserve"> Contract by giving the length of notice in the Order Form.  </w:t>
      </w:r>
    </w:p>
    <w:p w14:paraId="53BC5A81" w14:textId="77777777" w:rsidR="00FB34A3" w:rsidRDefault="00617AFD">
      <w:pPr>
        <w:spacing w:after="788" w:line="299" w:lineRule="auto"/>
        <w:ind w:left="2691" w:right="514" w:hanging="720"/>
      </w:pPr>
      <w:proofErr w:type="gramStart"/>
      <w:r>
        <w:rPr>
          <w:rFonts w:ascii="Arial" w:eastAsia="Arial" w:hAnsi="Arial" w:cs="Arial"/>
        </w:rPr>
        <w:t>18.7  A</w:t>
      </w:r>
      <w:proofErr w:type="gramEnd"/>
      <w:r>
        <w:rPr>
          <w:rFonts w:ascii="Arial" w:eastAsia="Arial" w:hAnsi="Arial" w:cs="Arial"/>
        </w:rPr>
        <w:t xml:space="preserve"> Party who isn’t relying on a Force Majeure event will have the right to End this Call-Off Contract if clause 23.1 applies.  </w:t>
      </w:r>
    </w:p>
    <w:p w14:paraId="7BE8DD54" w14:textId="77777777" w:rsidR="00FB34A3" w:rsidRDefault="00617AFD">
      <w:pPr>
        <w:pStyle w:val="Heading5"/>
        <w:tabs>
          <w:tab w:val="center" w:pos="1092"/>
          <w:tab w:val="center" w:pos="4964"/>
        </w:tabs>
        <w:ind w:left="0" w:firstLine="0"/>
      </w:pPr>
      <w:r>
        <w:rPr>
          <w:rFonts w:ascii="Calibri" w:eastAsia="Calibri" w:hAnsi="Calibri" w:cs="Calibri"/>
          <w:color w:val="000000"/>
          <w:sz w:val="22"/>
        </w:rPr>
        <w:tab/>
        <w:t xml:space="preserve"> </w:t>
      </w:r>
      <w:r>
        <w:t xml:space="preserve">19.  </w:t>
      </w:r>
      <w:r>
        <w:tab/>
        <w:t xml:space="preserve">Consequences of suspension, ending and expiry  </w:t>
      </w:r>
    </w:p>
    <w:p w14:paraId="2F7FD0E2" w14:textId="77777777" w:rsidR="00FB34A3" w:rsidRDefault="00617AFD">
      <w:pPr>
        <w:spacing w:after="300" w:line="299" w:lineRule="auto"/>
        <w:ind w:left="2691" w:right="514" w:hanging="720"/>
      </w:pPr>
      <w:proofErr w:type="gramStart"/>
      <w:r>
        <w:rPr>
          <w:rFonts w:ascii="Arial" w:eastAsia="Arial" w:hAnsi="Arial" w:cs="Arial"/>
        </w:rPr>
        <w:t>19.1  If</w:t>
      </w:r>
      <w:proofErr w:type="gramEnd"/>
      <w:r>
        <w:rPr>
          <w:rFonts w:ascii="Arial" w:eastAsia="Arial" w:hAnsi="Arial" w:cs="Arial"/>
        </w:rPr>
        <w:t xml:space="preserve"> a Buyer has the right to End a Call-Off Contract, it may elect to suspend this Call-Off Contract or any part of it.  </w:t>
      </w:r>
    </w:p>
    <w:p w14:paraId="557D4132" w14:textId="77777777" w:rsidR="00FB34A3" w:rsidRDefault="00617AFD">
      <w:pPr>
        <w:spacing w:after="300" w:line="299" w:lineRule="auto"/>
        <w:ind w:left="2691" w:right="514" w:hanging="720"/>
      </w:pPr>
      <w:proofErr w:type="gramStart"/>
      <w:r>
        <w:rPr>
          <w:rFonts w:ascii="Arial" w:eastAsia="Arial" w:hAnsi="Arial" w:cs="Arial"/>
        </w:rPr>
        <w:t>19.2  Even</w:t>
      </w:r>
      <w:proofErr w:type="gramEnd"/>
      <w:r>
        <w:rPr>
          <w:rFonts w:ascii="Arial" w:eastAsia="Arial" w:hAnsi="Arial" w:cs="Arial"/>
        </w:rPr>
        <w:t xml:space="preserve"> if a notice has been served to End this Call-Off Contract or any part of it, the Supplier must continue to provide the ordered G-Cloud Services until the dates set out in the notice.  </w:t>
      </w:r>
    </w:p>
    <w:p w14:paraId="413B05DD" w14:textId="77777777" w:rsidR="00FB34A3" w:rsidRDefault="00617AFD">
      <w:pPr>
        <w:spacing w:after="300" w:line="299" w:lineRule="auto"/>
        <w:ind w:left="2691" w:right="514" w:hanging="720"/>
      </w:pPr>
      <w:proofErr w:type="gramStart"/>
      <w:r>
        <w:rPr>
          <w:rFonts w:ascii="Arial" w:eastAsia="Arial" w:hAnsi="Arial" w:cs="Arial"/>
        </w:rPr>
        <w:t>19.3  The</w:t>
      </w:r>
      <w:proofErr w:type="gramEnd"/>
      <w:r>
        <w:rPr>
          <w:rFonts w:ascii="Arial" w:eastAsia="Arial" w:hAnsi="Arial" w:cs="Arial"/>
        </w:rPr>
        <w:t xml:space="preserve"> rights and obligations of the Parties will cease on the Expiry Date or End Date whichever applies) of this Call-Off Contract, except those continuing provisions described in clause 19.4.  </w:t>
      </w:r>
    </w:p>
    <w:p w14:paraId="105CBBF1" w14:textId="77777777" w:rsidR="00FB34A3" w:rsidRDefault="00617AFD">
      <w:pPr>
        <w:tabs>
          <w:tab w:val="center" w:pos="852"/>
          <w:tab w:val="center" w:pos="5001"/>
        </w:tabs>
        <w:spacing w:after="300" w:line="299" w:lineRule="auto"/>
      </w:pPr>
      <w:r>
        <w:tab/>
        <w:t xml:space="preserve"> </w:t>
      </w:r>
      <w:r>
        <w:tab/>
      </w:r>
      <w:proofErr w:type="gramStart"/>
      <w:r>
        <w:rPr>
          <w:rFonts w:ascii="Arial" w:eastAsia="Arial" w:hAnsi="Arial" w:cs="Arial"/>
        </w:rPr>
        <w:t>19.4  Ending</w:t>
      </w:r>
      <w:proofErr w:type="gramEnd"/>
      <w:r>
        <w:rPr>
          <w:rFonts w:ascii="Arial" w:eastAsia="Arial" w:hAnsi="Arial" w:cs="Arial"/>
        </w:rPr>
        <w:t xml:space="preserve"> or expiry of this Call-Off Contract will not affect:  </w:t>
      </w:r>
    </w:p>
    <w:p w14:paraId="50A2B90F" w14:textId="77777777" w:rsidR="00FB34A3" w:rsidRDefault="00617AFD">
      <w:pPr>
        <w:spacing w:after="300" w:line="299" w:lineRule="auto"/>
        <w:ind w:left="2710" w:right="514" w:hanging="10"/>
      </w:pPr>
      <w:r>
        <w:rPr>
          <w:rFonts w:ascii="Arial" w:eastAsia="Arial" w:hAnsi="Arial" w:cs="Arial"/>
        </w:rPr>
        <w:t xml:space="preserve">19.4.1 any rights, remedies or obligations accrued before its Ending or expiration  </w:t>
      </w:r>
    </w:p>
    <w:p w14:paraId="0DA24A3F" w14:textId="77777777" w:rsidR="00FB34A3" w:rsidRDefault="00617AFD">
      <w:pPr>
        <w:spacing w:after="300" w:line="299" w:lineRule="auto"/>
        <w:ind w:left="3421" w:right="514" w:hanging="721"/>
      </w:pPr>
      <w:r>
        <w:rPr>
          <w:rFonts w:ascii="Arial" w:eastAsia="Arial" w:hAnsi="Arial" w:cs="Arial"/>
        </w:rPr>
        <w:t xml:space="preserve">19.4.2 the right of either Party to recover any amount outstanding at the time of Ending or expiry  </w:t>
      </w:r>
    </w:p>
    <w:p w14:paraId="2607058A" w14:textId="77777777" w:rsidR="00FB34A3" w:rsidRDefault="00617AFD">
      <w:pPr>
        <w:spacing w:after="0" w:line="299" w:lineRule="auto"/>
        <w:ind w:left="3421" w:right="514" w:hanging="721"/>
      </w:pPr>
      <w:r>
        <w:rPr>
          <w:rFonts w:ascii="Arial" w:eastAsia="Arial" w:hAnsi="Arial" w:cs="Arial"/>
        </w:rPr>
        <w:t xml:space="preserve">19.4.3 the continuing rights, remedies or obligations of the Buyer or the Supplier under clauses  </w:t>
      </w:r>
    </w:p>
    <w:p w14:paraId="766C50E0" w14:textId="77777777" w:rsidR="00FB34A3" w:rsidRDefault="00617AFD">
      <w:pPr>
        <w:numPr>
          <w:ilvl w:val="0"/>
          <w:numId w:val="8"/>
        </w:numPr>
        <w:spacing w:after="20" w:line="299" w:lineRule="auto"/>
        <w:ind w:right="514" w:hanging="360"/>
      </w:pPr>
      <w:r>
        <w:rPr>
          <w:rFonts w:ascii="Arial" w:eastAsia="Arial" w:hAnsi="Arial" w:cs="Arial"/>
        </w:rPr>
        <w:t xml:space="preserve">7 (Payment, VAT and Call-Off Contract charges)  </w:t>
      </w:r>
    </w:p>
    <w:p w14:paraId="3467A819" w14:textId="77777777" w:rsidR="00FB34A3" w:rsidRDefault="00617AFD">
      <w:pPr>
        <w:numPr>
          <w:ilvl w:val="0"/>
          <w:numId w:val="8"/>
        </w:numPr>
        <w:spacing w:after="19" w:line="299" w:lineRule="auto"/>
        <w:ind w:right="514" w:hanging="360"/>
      </w:pPr>
      <w:r>
        <w:rPr>
          <w:rFonts w:ascii="Arial" w:eastAsia="Arial" w:hAnsi="Arial" w:cs="Arial"/>
        </w:rPr>
        <w:t xml:space="preserve">8 (Recovery of sums due and right of set-off)  </w:t>
      </w:r>
    </w:p>
    <w:p w14:paraId="07A89157" w14:textId="77777777" w:rsidR="00FB34A3" w:rsidRDefault="00617AFD">
      <w:pPr>
        <w:numPr>
          <w:ilvl w:val="0"/>
          <w:numId w:val="8"/>
        </w:numPr>
        <w:spacing w:after="23" w:line="299" w:lineRule="auto"/>
        <w:ind w:right="514" w:hanging="360"/>
      </w:pPr>
      <w:r>
        <w:rPr>
          <w:rFonts w:ascii="Arial" w:eastAsia="Arial" w:hAnsi="Arial" w:cs="Arial"/>
        </w:rPr>
        <w:lastRenderedPageBreak/>
        <w:t xml:space="preserve">9 (Insurance)  </w:t>
      </w:r>
    </w:p>
    <w:p w14:paraId="68DC6A4E" w14:textId="77777777" w:rsidR="00FB34A3" w:rsidRDefault="00617AFD">
      <w:pPr>
        <w:numPr>
          <w:ilvl w:val="0"/>
          <w:numId w:val="8"/>
        </w:numPr>
        <w:spacing w:after="20" w:line="299" w:lineRule="auto"/>
        <w:ind w:right="514" w:hanging="360"/>
      </w:pPr>
      <w:r>
        <w:rPr>
          <w:rFonts w:ascii="Arial" w:eastAsia="Arial" w:hAnsi="Arial" w:cs="Arial"/>
        </w:rPr>
        <w:t xml:space="preserve">10 (Confidentiality)  </w:t>
      </w:r>
    </w:p>
    <w:p w14:paraId="6AE718E9" w14:textId="77777777" w:rsidR="00FB34A3" w:rsidRDefault="00617AFD">
      <w:pPr>
        <w:numPr>
          <w:ilvl w:val="0"/>
          <w:numId w:val="8"/>
        </w:numPr>
        <w:spacing w:after="21" w:line="299" w:lineRule="auto"/>
        <w:ind w:right="514" w:hanging="360"/>
      </w:pPr>
      <w:r>
        <w:rPr>
          <w:rFonts w:ascii="Arial" w:eastAsia="Arial" w:hAnsi="Arial" w:cs="Arial"/>
        </w:rPr>
        <w:t xml:space="preserve">11 (Intellectual property rights)  </w:t>
      </w:r>
    </w:p>
    <w:p w14:paraId="3EB39609" w14:textId="77777777" w:rsidR="00FB34A3" w:rsidRDefault="00617AFD">
      <w:pPr>
        <w:numPr>
          <w:ilvl w:val="0"/>
          <w:numId w:val="8"/>
        </w:numPr>
        <w:spacing w:after="24" w:line="299" w:lineRule="auto"/>
        <w:ind w:right="514" w:hanging="360"/>
      </w:pPr>
      <w:r>
        <w:rPr>
          <w:rFonts w:ascii="Arial" w:eastAsia="Arial" w:hAnsi="Arial" w:cs="Arial"/>
        </w:rPr>
        <w:t xml:space="preserve">12 (Protection of information)  </w:t>
      </w:r>
    </w:p>
    <w:p w14:paraId="0A8FA69F" w14:textId="77777777" w:rsidR="00FB34A3" w:rsidRDefault="00617AFD">
      <w:pPr>
        <w:numPr>
          <w:ilvl w:val="0"/>
          <w:numId w:val="8"/>
        </w:numPr>
        <w:spacing w:after="15" w:line="299" w:lineRule="auto"/>
        <w:ind w:right="514" w:hanging="360"/>
      </w:pPr>
      <w:r>
        <w:rPr>
          <w:rFonts w:ascii="Arial" w:eastAsia="Arial" w:hAnsi="Arial" w:cs="Arial"/>
        </w:rPr>
        <w:t xml:space="preserve">13 (Buyer data)  </w:t>
      </w:r>
    </w:p>
    <w:p w14:paraId="43F7E2F3" w14:textId="77777777" w:rsidR="00FB34A3" w:rsidRDefault="00617AFD">
      <w:pPr>
        <w:numPr>
          <w:ilvl w:val="0"/>
          <w:numId w:val="8"/>
        </w:numPr>
        <w:spacing w:after="300" w:line="299" w:lineRule="auto"/>
        <w:ind w:right="514" w:hanging="360"/>
      </w:pPr>
      <w:r>
        <w:rPr>
          <w:rFonts w:ascii="Arial" w:eastAsia="Arial" w:hAnsi="Arial" w:cs="Arial"/>
        </w:rPr>
        <w:t xml:space="preserve">19 (Consequences of suspension, ending and expiry)  </w:t>
      </w:r>
    </w:p>
    <w:p w14:paraId="17CA5F2B" w14:textId="77777777" w:rsidR="00FB34A3" w:rsidRDefault="00617AFD">
      <w:pPr>
        <w:numPr>
          <w:ilvl w:val="0"/>
          <w:numId w:val="8"/>
        </w:numPr>
        <w:spacing w:after="0" w:line="299" w:lineRule="auto"/>
        <w:ind w:right="514" w:hanging="360"/>
      </w:pPr>
      <w:r>
        <w:rPr>
          <w:rFonts w:ascii="Arial" w:eastAsia="Arial" w:hAnsi="Arial" w:cs="Arial"/>
        </w:rPr>
        <w:t xml:space="preserve">24 (Liability); and incorporated Framework Agreement clauses: 4.1 to </w:t>
      </w:r>
    </w:p>
    <w:p w14:paraId="49B1B4C2" w14:textId="77777777" w:rsidR="00FB34A3" w:rsidRDefault="00617AFD">
      <w:pPr>
        <w:spacing w:after="0" w:line="299" w:lineRule="auto"/>
        <w:ind w:left="3436" w:right="514" w:hanging="10"/>
      </w:pPr>
      <w:r>
        <w:rPr>
          <w:rFonts w:ascii="Arial" w:eastAsia="Arial" w:hAnsi="Arial" w:cs="Arial"/>
        </w:rPr>
        <w:t xml:space="preserve">4.6, (Liability),  </w:t>
      </w:r>
    </w:p>
    <w:p w14:paraId="417062E6" w14:textId="77777777" w:rsidR="00FB34A3" w:rsidRDefault="00617AFD">
      <w:pPr>
        <w:spacing w:after="300" w:line="299" w:lineRule="auto"/>
        <w:ind w:left="3445" w:right="514" w:hanging="10"/>
      </w:pPr>
      <w:r>
        <w:rPr>
          <w:rFonts w:ascii="Arial" w:eastAsia="Arial" w:hAnsi="Arial" w:cs="Arial"/>
        </w:rPr>
        <w:t xml:space="preserve">24 (Conflicts of interest and ethical walls), 35 (Waiver and cumulative remedies)  </w:t>
      </w:r>
    </w:p>
    <w:p w14:paraId="0F8EE507" w14:textId="77777777" w:rsidR="00FB34A3" w:rsidRDefault="00617AFD">
      <w:pPr>
        <w:spacing w:after="300" w:line="299" w:lineRule="auto"/>
        <w:ind w:left="3421" w:right="514" w:hanging="721"/>
      </w:pPr>
      <w:r>
        <w:rPr>
          <w:rFonts w:ascii="Arial" w:eastAsia="Arial" w:hAnsi="Arial" w:cs="Arial"/>
        </w:rPr>
        <w:t xml:space="preserve">19.4.4 any other provision of the Framework Agreement or this Call-Off Contract which expressly or by implication is in force even if it Ends or expires.  </w:t>
      </w:r>
    </w:p>
    <w:p w14:paraId="77F4FE5A" w14:textId="77777777" w:rsidR="00FB34A3" w:rsidRDefault="00617AFD">
      <w:pPr>
        <w:tabs>
          <w:tab w:val="center" w:pos="852"/>
          <w:tab w:val="center" w:pos="5672"/>
        </w:tabs>
        <w:spacing w:after="300" w:line="299" w:lineRule="auto"/>
      </w:pPr>
      <w:r>
        <w:tab/>
        <w:t xml:space="preserve"> </w:t>
      </w:r>
      <w:r>
        <w:tab/>
      </w:r>
      <w:proofErr w:type="gramStart"/>
      <w:r>
        <w:rPr>
          <w:rFonts w:ascii="Arial" w:eastAsia="Arial" w:hAnsi="Arial" w:cs="Arial"/>
        </w:rPr>
        <w:t>19.5  At</w:t>
      </w:r>
      <w:proofErr w:type="gramEnd"/>
      <w:r>
        <w:rPr>
          <w:rFonts w:ascii="Arial" w:eastAsia="Arial" w:hAnsi="Arial" w:cs="Arial"/>
        </w:rPr>
        <w:t xml:space="preserve"> the end of the Call-Off Contract Term, the Supplier must promptly:  </w:t>
      </w:r>
    </w:p>
    <w:p w14:paraId="0CCEC779" w14:textId="77777777" w:rsidR="00FB34A3" w:rsidRDefault="00617AFD">
      <w:pPr>
        <w:numPr>
          <w:ilvl w:val="2"/>
          <w:numId w:val="10"/>
        </w:numPr>
        <w:spacing w:after="300" w:line="299" w:lineRule="auto"/>
        <w:ind w:left="3421" w:right="514" w:hanging="721"/>
      </w:pPr>
      <w:r>
        <w:rPr>
          <w:rFonts w:ascii="Arial" w:eastAsia="Arial" w:hAnsi="Arial" w:cs="Arial"/>
        </w:rPr>
        <w:t xml:space="preserve">return all Buyer Data including all copies of Buyer software, code and any other software licensed by the Buyer to the Supplier under it  </w:t>
      </w:r>
    </w:p>
    <w:p w14:paraId="73C71B56" w14:textId="77777777" w:rsidR="00FB34A3" w:rsidRDefault="00617AFD">
      <w:pPr>
        <w:numPr>
          <w:ilvl w:val="2"/>
          <w:numId w:val="10"/>
        </w:numPr>
        <w:spacing w:after="300" w:line="299" w:lineRule="auto"/>
        <w:ind w:left="3421" w:right="514" w:hanging="721"/>
      </w:pPr>
      <w:r>
        <w:rPr>
          <w:rFonts w:ascii="Arial" w:eastAsia="Arial" w:hAnsi="Arial" w:cs="Arial"/>
        </w:rPr>
        <w:t xml:space="preserve">return any materials created by the Supplier under this Call-Off Contract if the IPRs are owned by the Buyer  </w:t>
      </w:r>
    </w:p>
    <w:p w14:paraId="38709CCB" w14:textId="77777777" w:rsidR="00FB34A3" w:rsidRDefault="00617AFD">
      <w:pPr>
        <w:numPr>
          <w:ilvl w:val="2"/>
          <w:numId w:val="10"/>
        </w:numPr>
        <w:spacing w:after="371" w:line="299" w:lineRule="auto"/>
        <w:ind w:left="3421" w:right="514" w:hanging="721"/>
      </w:pPr>
      <w:r>
        <w:rPr>
          <w:rFonts w:ascii="Arial" w:eastAsia="Arial" w:hAnsi="Arial" w:cs="Arial"/>
        </w:rPr>
        <w:t xml:space="preserve">stop using the Buyer Data and, at the direction of the Buyer, provide the Buyer with a complete and uncorrupted version in electronic form in the formats and on media agreed with the Buyer  </w:t>
      </w:r>
    </w:p>
    <w:p w14:paraId="533BD69C" w14:textId="77777777" w:rsidR="00FB34A3" w:rsidRDefault="00617AFD">
      <w:pPr>
        <w:numPr>
          <w:ilvl w:val="2"/>
          <w:numId w:val="10"/>
        </w:numPr>
        <w:spacing w:after="300" w:line="299" w:lineRule="auto"/>
        <w:ind w:left="3421" w:right="514" w:hanging="721"/>
      </w:pPr>
      <w:r>
        <w:rPr>
          <w:rFonts w:ascii="Arial" w:eastAsia="Arial" w:hAnsi="Arial" w:cs="Arial"/>
        </w:rP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39A507B9" w14:textId="77777777" w:rsidR="00FB34A3" w:rsidRDefault="00617AFD">
      <w:pPr>
        <w:numPr>
          <w:ilvl w:val="2"/>
          <w:numId w:val="10"/>
        </w:numPr>
        <w:spacing w:after="300" w:line="299" w:lineRule="auto"/>
        <w:ind w:left="3421" w:right="514" w:hanging="721"/>
      </w:pPr>
      <w:r>
        <w:rPr>
          <w:rFonts w:ascii="Arial" w:eastAsia="Arial" w:hAnsi="Arial" w:cs="Arial"/>
        </w:rPr>
        <w:t xml:space="preserve">work with the Buyer on any ongoing work  </w:t>
      </w:r>
    </w:p>
    <w:p w14:paraId="0B261103" w14:textId="77777777" w:rsidR="00FB34A3" w:rsidRDefault="00617AFD">
      <w:pPr>
        <w:numPr>
          <w:ilvl w:val="2"/>
          <w:numId w:val="10"/>
        </w:numPr>
        <w:spacing w:after="669" w:line="299" w:lineRule="auto"/>
        <w:ind w:left="3421" w:right="514" w:hanging="721"/>
      </w:pPr>
      <w:r>
        <w:rPr>
          <w:rFonts w:ascii="Arial" w:eastAsia="Arial" w:hAnsi="Arial" w:cs="Arial"/>
        </w:rPr>
        <w:t xml:space="preserve">return any sums prepaid for Services which have not been delivered to the Buyer, within 10 Working Days of the End or Expiry Date  </w:t>
      </w:r>
    </w:p>
    <w:p w14:paraId="4E675A89" w14:textId="77777777" w:rsidR="00FB34A3" w:rsidRDefault="00617AFD">
      <w:pPr>
        <w:numPr>
          <w:ilvl w:val="1"/>
          <w:numId w:val="9"/>
        </w:numPr>
        <w:spacing w:after="300" w:line="299" w:lineRule="auto"/>
        <w:ind w:left="3421" w:right="514" w:hanging="721"/>
      </w:pPr>
      <w:r>
        <w:rPr>
          <w:rFonts w:ascii="Arial" w:eastAsia="Arial" w:hAnsi="Arial" w:cs="Arial"/>
        </w:rPr>
        <w:t xml:space="preserve">Each Party will return all of the other Party’s Confidential Information and confirm this has been done, unless there is a legal requirement to keep it or this Call-Off Contract states otherwise.  </w:t>
      </w:r>
    </w:p>
    <w:p w14:paraId="6E090751" w14:textId="77777777" w:rsidR="00FB34A3" w:rsidRDefault="00617AFD">
      <w:pPr>
        <w:numPr>
          <w:ilvl w:val="1"/>
          <w:numId w:val="9"/>
        </w:numPr>
        <w:spacing w:after="790" w:line="299" w:lineRule="auto"/>
        <w:ind w:left="3421" w:right="514" w:hanging="721"/>
      </w:pPr>
      <w:r>
        <w:rPr>
          <w:rFonts w:ascii="Arial" w:eastAsia="Arial" w:hAnsi="Arial" w:cs="Arial"/>
        </w:rPr>
        <w:lastRenderedPageBreak/>
        <w:t xml:space="preserve">All licences, leases and authorisations granted by the Buyer to the Supplier will cease at the end of the Call-Off Contract Term without the need for the Buyer to serve notice except if this Call-Off Contract states otherwise.  </w:t>
      </w:r>
    </w:p>
    <w:p w14:paraId="6B6AAE8D" w14:textId="77777777" w:rsidR="00FB34A3" w:rsidRDefault="00617AFD">
      <w:pPr>
        <w:pStyle w:val="Heading5"/>
        <w:tabs>
          <w:tab w:val="center" w:pos="1092"/>
          <w:tab w:val="center" w:pos="2414"/>
        </w:tabs>
        <w:ind w:left="0" w:firstLine="0"/>
      </w:pPr>
      <w:r>
        <w:rPr>
          <w:rFonts w:ascii="Calibri" w:eastAsia="Calibri" w:hAnsi="Calibri" w:cs="Calibri"/>
          <w:color w:val="000000"/>
          <w:sz w:val="22"/>
        </w:rPr>
        <w:tab/>
        <w:t xml:space="preserve"> </w:t>
      </w:r>
      <w:r>
        <w:t xml:space="preserve">20.  </w:t>
      </w:r>
      <w:r>
        <w:tab/>
        <w:t xml:space="preserve">Notices  </w:t>
      </w:r>
    </w:p>
    <w:p w14:paraId="76B74870" w14:textId="77777777" w:rsidR="00FB34A3" w:rsidRDefault="00617AFD">
      <w:pPr>
        <w:spacing w:after="300" w:line="299" w:lineRule="auto"/>
        <w:ind w:left="2691" w:right="514" w:hanging="720"/>
      </w:pPr>
      <w:proofErr w:type="gramStart"/>
      <w:r>
        <w:rPr>
          <w:rFonts w:ascii="Arial" w:eastAsia="Arial" w:hAnsi="Arial" w:cs="Arial"/>
        </w:rPr>
        <w:t>20.1  Any</w:t>
      </w:r>
      <w:proofErr w:type="gramEnd"/>
      <w:r>
        <w:rPr>
          <w:rFonts w:ascii="Arial" w:eastAsia="Arial" w:hAnsi="Arial" w:cs="Arial"/>
        </w:rPr>
        <w:t xml:space="preserve"> notices sent must be in writing. For the purpose of this clause, an email is accepted as being 'in writing'.  </w:t>
      </w:r>
    </w:p>
    <w:p w14:paraId="7062DC35" w14:textId="77777777" w:rsidR="00FB34A3" w:rsidRDefault="00617AFD">
      <w:pPr>
        <w:numPr>
          <w:ilvl w:val="0"/>
          <w:numId w:val="11"/>
        </w:numPr>
        <w:spacing w:after="111" w:line="299" w:lineRule="auto"/>
        <w:ind w:left="3061" w:right="514" w:hanging="361"/>
      </w:pPr>
      <w:r>
        <w:rPr>
          <w:rFonts w:ascii="Arial" w:eastAsia="Arial" w:hAnsi="Arial" w:cs="Arial"/>
        </w:rPr>
        <w:t xml:space="preserve">Manner of delivery: email  </w:t>
      </w:r>
    </w:p>
    <w:p w14:paraId="1BA6D045" w14:textId="77777777" w:rsidR="00FB34A3" w:rsidRDefault="00617AFD">
      <w:pPr>
        <w:numPr>
          <w:ilvl w:val="0"/>
          <w:numId w:val="11"/>
        </w:numPr>
        <w:spacing w:after="300" w:line="299" w:lineRule="auto"/>
        <w:ind w:left="3061" w:right="514" w:hanging="361"/>
      </w:pPr>
      <w:r>
        <w:rPr>
          <w:rFonts w:ascii="Arial" w:eastAsia="Arial" w:hAnsi="Arial" w:cs="Arial"/>
        </w:rPr>
        <w:t xml:space="preserve">Deemed time of delivery: 9am on the first Working Day after sending  </w:t>
      </w:r>
    </w:p>
    <w:p w14:paraId="6990BA03" w14:textId="77777777" w:rsidR="00FB34A3" w:rsidRDefault="00617AFD">
      <w:pPr>
        <w:numPr>
          <w:ilvl w:val="0"/>
          <w:numId w:val="11"/>
        </w:numPr>
        <w:spacing w:after="300" w:line="299" w:lineRule="auto"/>
        <w:ind w:left="3061" w:right="514" w:hanging="361"/>
      </w:pPr>
      <w:r>
        <w:rPr>
          <w:rFonts w:ascii="Arial" w:eastAsia="Arial" w:hAnsi="Arial" w:cs="Arial"/>
        </w:rPr>
        <w:t xml:space="preserve">Proof of service: Sent in an emailed letter in PDF format to the correct email address without any error message  </w:t>
      </w:r>
    </w:p>
    <w:p w14:paraId="703CE1D9" w14:textId="77777777" w:rsidR="00FB34A3" w:rsidRDefault="00617AFD">
      <w:pPr>
        <w:spacing w:after="1032" w:line="299" w:lineRule="auto"/>
        <w:ind w:left="2691" w:right="514" w:hanging="720"/>
      </w:pPr>
      <w:proofErr w:type="gramStart"/>
      <w:r>
        <w:rPr>
          <w:rFonts w:ascii="Arial" w:eastAsia="Arial" w:hAnsi="Arial" w:cs="Arial"/>
        </w:rPr>
        <w:t>20.2  This</w:t>
      </w:r>
      <w:proofErr w:type="gramEnd"/>
      <w:r>
        <w:rPr>
          <w:rFonts w:ascii="Arial" w:eastAsia="Arial" w:hAnsi="Arial" w:cs="Arial"/>
        </w:rPr>
        <w:t xml:space="preserve"> clause does not apply to any legal action or other method of dispute resolution which should be sent to the addresses in the Order Form (other than a dispute notice under this Call-Off Contract).  </w:t>
      </w:r>
    </w:p>
    <w:p w14:paraId="6AB13D16" w14:textId="77777777" w:rsidR="00FB34A3" w:rsidRDefault="00617AFD">
      <w:pPr>
        <w:pStyle w:val="Heading5"/>
        <w:tabs>
          <w:tab w:val="center" w:pos="1092"/>
          <w:tab w:val="center" w:pos="2554"/>
        </w:tabs>
        <w:ind w:left="0" w:firstLine="0"/>
      </w:pPr>
      <w:r>
        <w:rPr>
          <w:rFonts w:ascii="Calibri" w:eastAsia="Calibri" w:hAnsi="Calibri" w:cs="Calibri"/>
          <w:color w:val="000000"/>
          <w:sz w:val="22"/>
        </w:rPr>
        <w:tab/>
        <w:t xml:space="preserve"> </w:t>
      </w:r>
      <w:r>
        <w:t xml:space="preserve">21.  </w:t>
      </w:r>
      <w:r>
        <w:tab/>
        <w:t xml:space="preserve">Exit plan  </w:t>
      </w:r>
    </w:p>
    <w:p w14:paraId="2C816D8E" w14:textId="77777777" w:rsidR="00FB34A3" w:rsidRDefault="00617AFD">
      <w:pPr>
        <w:spacing w:after="300" w:line="299" w:lineRule="auto"/>
        <w:ind w:left="2691" w:right="514" w:hanging="720"/>
      </w:pPr>
      <w:proofErr w:type="gramStart"/>
      <w:r>
        <w:rPr>
          <w:rFonts w:ascii="Arial" w:eastAsia="Arial" w:hAnsi="Arial" w:cs="Arial"/>
        </w:rPr>
        <w:t>21.1  The</w:t>
      </w:r>
      <w:proofErr w:type="gramEnd"/>
      <w:r>
        <w:rPr>
          <w:rFonts w:ascii="Arial" w:eastAsia="Arial" w:hAnsi="Arial" w:cs="Arial"/>
        </w:rPr>
        <w:t xml:space="preserve"> Supplier must provide an exit plan in its Application which ensures continuity of service and the Supplier will follow it.  </w:t>
      </w:r>
    </w:p>
    <w:p w14:paraId="7C549E06" w14:textId="77777777" w:rsidR="00FB34A3" w:rsidRDefault="00617AFD">
      <w:pPr>
        <w:spacing w:after="300" w:line="299" w:lineRule="auto"/>
        <w:ind w:left="2691" w:right="514" w:hanging="720"/>
      </w:pPr>
      <w:proofErr w:type="gramStart"/>
      <w:r>
        <w:rPr>
          <w:rFonts w:ascii="Arial" w:eastAsia="Arial" w:hAnsi="Arial" w:cs="Arial"/>
        </w:rPr>
        <w:t>21.2  When</w:t>
      </w:r>
      <w:proofErr w:type="gramEnd"/>
      <w:r>
        <w:rPr>
          <w:rFonts w:ascii="Arial" w:eastAsia="Arial" w:hAnsi="Arial" w:cs="Arial"/>
        </w:rPr>
        <w:t xml:space="preserve"> requested, the Supplier will help the Buyer to migrate the Services to a replacement supplier in line with the exit plan. This will be at the Supplier’s own expense if the Call-Off Contract Ended before the Expiry Date due to Supplier cause.  </w:t>
      </w:r>
    </w:p>
    <w:p w14:paraId="553F4A48" w14:textId="77777777" w:rsidR="00FB34A3" w:rsidRDefault="00617AFD">
      <w:pPr>
        <w:spacing w:after="324" w:line="299" w:lineRule="auto"/>
        <w:ind w:left="2691" w:right="514" w:hanging="720"/>
      </w:pPr>
      <w:proofErr w:type="gramStart"/>
      <w:r>
        <w:rPr>
          <w:rFonts w:ascii="Arial" w:eastAsia="Arial" w:hAnsi="Arial" w:cs="Arial"/>
        </w:rPr>
        <w:t>21.3  If</w:t>
      </w:r>
      <w:proofErr w:type="gramEnd"/>
      <w:r>
        <w:rPr>
          <w:rFonts w:ascii="Arial" w:eastAsia="Arial" w:hAnsi="Arial" w:cs="Arial"/>
        </w:rPr>
        <w:t xml:space="preserve"> the Buyer has reserved the right in the Order Form to extend the Call-Off Contract Term beyond 36 months the Supplier must provide the Buyer with an additional exit plan for approval by the Buyer at least 8 weeks before the 30month anniversary of the Start date.  </w:t>
      </w:r>
    </w:p>
    <w:p w14:paraId="7811A0F7" w14:textId="77777777" w:rsidR="00FB34A3" w:rsidRDefault="00617AFD">
      <w:pPr>
        <w:spacing w:after="8" w:line="299" w:lineRule="auto"/>
        <w:ind w:left="1981" w:right="514" w:hanging="10"/>
      </w:pPr>
      <w:proofErr w:type="gramStart"/>
      <w:r>
        <w:rPr>
          <w:rFonts w:ascii="Arial" w:eastAsia="Arial" w:hAnsi="Arial" w:cs="Arial"/>
        </w:rPr>
        <w:t>21.4  The</w:t>
      </w:r>
      <w:proofErr w:type="gramEnd"/>
      <w:r>
        <w:rPr>
          <w:rFonts w:ascii="Arial" w:eastAsia="Arial" w:hAnsi="Arial" w:cs="Arial"/>
        </w:rPr>
        <w:t xml:space="preserve"> Supplier must ensure that the additional exit plan clearly sets out the </w:t>
      </w:r>
    </w:p>
    <w:p w14:paraId="57592AC0" w14:textId="77777777" w:rsidR="00FB34A3" w:rsidRDefault="00617AFD">
      <w:pPr>
        <w:spacing w:after="300" w:line="299" w:lineRule="auto"/>
        <w:ind w:left="2710" w:right="514" w:hanging="10"/>
      </w:pPr>
      <w:r>
        <w:rPr>
          <w:rFonts w:ascii="Arial" w:eastAsia="Arial" w:hAnsi="Arial" w:cs="Arial"/>
        </w:rPr>
        <w:t xml:space="preserve">Supplier’s methodology for achieving an orderly transition of the Services from the Supplier to the Buyer or its replacement Supplier at the expiry of the proposed extension period or if the contract Ends during that period.  </w:t>
      </w:r>
    </w:p>
    <w:p w14:paraId="12C9EDE1" w14:textId="77777777" w:rsidR="00FB34A3" w:rsidRDefault="00617AFD">
      <w:pPr>
        <w:spacing w:after="358" w:line="299" w:lineRule="auto"/>
        <w:ind w:left="2691" w:right="514" w:hanging="720"/>
      </w:pPr>
      <w:proofErr w:type="gramStart"/>
      <w:r>
        <w:rPr>
          <w:rFonts w:ascii="Arial" w:eastAsia="Arial" w:hAnsi="Arial" w:cs="Arial"/>
        </w:rPr>
        <w:t>21.5  Before</w:t>
      </w:r>
      <w:proofErr w:type="gramEnd"/>
      <w:r>
        <w:rPr>
          <w:rFonts w:ascii="Arial" w:eastAsia="Arial" w:hAnsi="Arial" w:cs="Arial"/>
        </w:rPr>
        <w:t xml:space="preserve"> submitting the additional exit plan to the Buyer for approval, the Supplier will work with the Buyer to ensure that the additional exit plan is aligned with the Buyer’s own exit plan and strategy.  </w:t>
      </w:r>
    </w:p>
    <w:p w14:paraId="67B79A51" w14:textId="77777777" w:rsidR="00FB34A3" w:rsidRDefault="00617AFD">
      <w:pPr>
        <w:spacing w:after="300" w:line="299" w:lineRule="auto"/>
        <w:ind w:left="2691" w:right="514" w:hanging="720"/>
      </w:pPr>
      <w:proofErr w:type="gramStart"/>
      <w:r>
        <w:rPr>
          <w:rFonts w:ascii="Arial" w:eastAsia="Arial" w:hAnsi="Arial" w:cs="Arial"/>
        </w:rPr>
        <w:lastRenderedPageBreak/>
        <w:t>21.6  The</w:t>
      </w:r>
      <w:proofErr w:type="gramEnd"/>
      <w:r>
        <w:rPr>
          <w:rFonts w:ascii="Arial" w:eastAsia="Arial" w:hAnsi="Arial" w:cs="Arial"/>
        </w:rPr>
        <w:t xml:space="preserv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09A7FD81" w14:textId="77777777" w:rsidR="00FB34A3" w:rsidRDefault="00617AFD">
      <w:pPr>
        <w:spacing w:after="300" w:line="299" w:lineRule="auto"/>
        <w:ind w:left="3421" w:right="514" w:hanging="721"/>
      </w:pPr>
      <w:r>
        <w:rPr>
          <w:rFonts w:ascii="Arial" w:eastAsia="Arial" w:hAnsi="Arial" w:cs="Arial"/>
        </w:rPr>
        <w:t xml:space="preserve">21.6.1 the Buyer will be able to transfer the Services to a replacement supplier before the expiry or Ending of the period on terms that are commercially reasonable and acceptable to the Buyer  </w:t>
      </w:r>
    </w:p>
    <w:p w14:paraId="0CB4FCCE" w14:textId="77777777" w:rsidR="00FB34A3" w:rsidRDefault="00617AFD">
      <w:pPr>
        <w:spacing w:after="348" w:line="299" w:lineRule="auto"/>
        <w:ind w:left="2710" w:right="514" w:hanging="10"/>
      </w:pPr>
      <w:r>
        <w:rPr>
          <w:rFonts w:ascii="Arial" w:eastAsia="Arial" w:hAnsi="Arial" w:cs="Arial"/>
        </w:rPr>
        <w:t xml:space="preserve">21.6.2 there will be no adverse impact on service continuity  </w:t>
      </w:r>
    </w:p>
    <w:p w14:paraId="1653347E" w14:textId="77777777" w:rsidR="00FB34A3" w:rsidRDefault="00617AFD">
      <w:pPr>
        <w:spacing w:after="300" w:line="299" w:lineRule="auto"/>
        <w:ind w:left="2710" w:right="514" w:hanging="10"/>
      </w:pPr>
      <w:r>
        <w:rPr>
          <w:rFonts w:ascii="Arial" w:eastAsia="Arial" w:hAnsi="Arial" w:cs="Arial"/>
        </w:rPr>
        <w:t xml:space="preserve">21.6.3 there is no vendor lock-in to the Supplier’s Service at exit  </w:t>
      </w:r>
    </w:p>
    <w:p w14:paraId="11118E75" w14:textId="77777777" w:rsidR="00FB34A3" w:rsidRDefault="00617AFD">
      <w:pPr>
        <w:spacing w:after="300" w:line="299" w:lineRule="auto"/>
        <w:ind w:left="2710" w:right="514" w:hanging="10"/>
      </w:pPr>
      <w:r>
        <w:rPr>
          <w:rFonts w:ascii="Arial" w:eastAsia="Arial" w:hAnsi="Arial" w:cs="Arial"/>
        </w:rPr>
        <w:t xml:space="preserve">21.6.4 it enables the Buyer to meet its obligations under the Technology Code </w:t>
      </w:r>
      <w:proofErr w:type="gramStart"/>
      <w:r>
        <w:rPr>
          <w:rFonts w:ascii="Arial" w:eastAsia="Arial" w:hAnsi="Arial" w:cs="Arial"/>
        </w:rPr>
        <w:t>Of</w:t>
      </w:r>
      <w:proofErr w:type="gramEnd"/>
      <w:r>
        <w:rPr>
          <w:rFonts w:ascii="Arial" w:eastAsia="Arial" w:hAnsi="Arial" w:cs="Arial"/>
        </w:rPr>
        <w:t xml:space="preserve"> Practice  </w:t>
      </w:r>
    </w:p>
    <w:p w14:paraId="6992D952" w14:textId="77777777" w:rsidR="00FB34A3" w:rsidRDefault="00617AFD">
      <w:pPr>
        <w:spacing w:after="300" w:line="299" w:lineRule="auto"/>
        <w:ind w:left="2691" w:right="514" w:hanging="720"/>
      </w:pPr>
      <w:proofErr w:type="gramStart"/>
      <w:r>
        <w:rPr>
          <w:rFonts w:ascii="Arial" w:eastAsia="Arial" w:hAnsi="Arial" w:cs="Arial"/>
        </w:rPr>
        <w:t>21.7  If</w:t>
      </w:r>
      <w:proofErr w:type="gramEnd"/>
      <w:r>
        <w:rPr>
          <w:rFonts w:ascii="Arial" w:eastAsia="Arial" w:hAnsi="Arial" w:cs="Arial"/>
        </w:rPr>
        <w:t xml:space="preserve"> approval is obtained by the Buyer to extend the Term, then the Supplier will comply with its obligations in the additional exit plan.  </w:t>
      </w:r>
    </w:p>
    <w:p w14:paraId="41A80F2F" w14:textId="77777777" w:rsidR="00FB34A3" w:rsidRDefault="00617AFD">
      <w:pPr>
        <w:spacing w:after="300" w:line="299" w:lineRule="auto"/>
        <w:ind w:left="2691" w:right="514" w:hanging="720"/>
      </w:pPr>
      <w:proofErr w:type="gramStart"/>
      <w:r>
        <w:rPr>
          <w:rFonts w:ascii="Arial" w:eastAsia="Arial" w:hAnsi="Arial" w:cs="Arial"/>
        </w:rPr>
        <w:t>21.8  The</w:t>
      </w:r>
      <w:proofErr w:type="gramEnd"/>
      <w:r>
        <w:rPr>
          <w:rFonts w:ascii="Arial" w:eastAsia="Arial" w:hAnsi="Arial" w:cs="Arial"/>
        </w:rPr>
        <w:t xml:space="preserve"> additional exit plan must set out full details of timescales, activities and roles and responsibilities of the Parties for:  </w:t>
      </w:r>
    </w:p>
    <w:p w14:paraId="675B433B" w14:textId="77777777" w:rsidR="00FB34A3" w:rsidRDefault="00617AFD">
      <w:pPr>
        <w:spacing w:after="300" w:line="299" w:lineRule="auto"/>
        <w:ind w:left="3421" w:right="514" w:hanging="721"/>
      </w:pPr>
      <w:r>
        <w:rPr>
          <w:rFonts w:ascii="Arial" w:eastAsia="Arial" w:hAnsi="Arial" w:cs="Arial"/>
        </w:rPr>
        <w:t xml:space="preserve">21.8.1 the transfer to the Buyer of any technical information, instructions, manuals and code reasonably required by the Buyer to enable a smooth migration from the Supplier  </w:t>
      </w:r>
    </w:p>
    <w:p w14:paraId="332F2160" w14:textId="77777777" w:rsidR="00FB34A3" w:rsidRDefault="00617AFD">
      <w:pPr>
        <w:spacing w:after="300" w:line="299" w:lineRule="auto"/>
        <w:ind w:left="3421" w:right="514" w:hanging="721"/>
      </w:pPr>
      <w:r>
        <w:rPr>
          <w:rFonts w:ascii="Arial" w:eastAsia="Arial" w:hAnsi="Arial" w:cs="Arial"/>
        </w:rPr>
        <w:t xml:space="preserve">21.8.2 the strategy for exportation and migration of Buyer Data from the Supplier system to the Buyer or a replacement supplier, including conversion to open standards or other standards required by the Buyer  </w:t>
      </w:r>
    </w:p>
    <w:p w14:paraId="32202BC7" w14:textId="77777777" w:rsidR="00FB34A3" w:rsidRDefault="00617AFD">
      <w:pPr>
        <w:spacing w:after="300" w:line="299" w:lineRule="auto"/>
        <w:ind w:left="3421" w:right="514" w:hanging="721"/>
      </w:pPr>
      <w:r>
        <w:rPr>
          <w:rFonts w:ascii="Arial" w:eastAsia="Arial" w:hAnsi="Arial" w:cs="Arial"/>
        </w:rPr>
        <w:t xml:space="preserve">21.8.3 the transfer of Project Specific IPR items and other Buyer customisations, configurations and databases to the Buyer or a replacement supplier  </w:t>
      </w:r>
    </w:p>
    <w:p w14:paraId="173C4B36" w14:textId="77777777" w:rsidR="00FB34A3" w:rsidRDefault="00617AFD">
      <w:pPr>
        <w:spacing w:after="300" w:line="299" w:lineRule="auto"/>
        <w:ind w:left="2710" w:right="514" w:hanging="10"/>
      </w:pPr>
      <w:r>
        <w:rPr>
          <w:rFonts w:ascii="Arial" w:eastAsia="Arial" w:hAnsi="Arial" w:cs="Arial"/>
        </w:rPr>
        <w:t xml:space="preserve">21.8.4 the testing and assurance strategy for exported Buyer Data  </w:t>
      </w:r>
    </w:p>
    <w:p w14:paraId="7F1E08E4" w14:textId="77777777" w:rsidR="00FB34A3" w:rsidRDefault="00617AFD">
      <w:pPr>
        <w:spacing w:after="300" w:line="299" w:lineRule="auto"/>
        <w:ind w:left="2710" w:right="514" w:hanging="10"/>
      </w:pPr>
      <w:r>
        <w:rPr>
          <w:rFonts w:ascii="Arial" w:eastAsia="Arial" w:hAnsi="Arial" w:cs="Arial"/>
        </w:rPr>
        <w:t xml:space="preserve">21.8.5 if relevant, TUPE-related activity to comply with the TUPE regulations  </w:t>
      </w:r>
    </w:p>
    <w:p w14:paraId="3E480E76" w14:textId="77777777" w:rsidR="00FB34A3" w:rsidRDefault="00617AFD">
      <w:pPr>
        <w:spacing w:after="788" w:line="299" w:lineRule="auto"/>
        <w:ind w:left="3421" w:right="514" w:hanging="721"/>
      </w:pPr>
      <w:r>
        <w:rPr>
          <w:rFonts w:ascii="Arial" w:eastAsia="Arial" w:hAnsi="Arial" w:cs="Arial"/>
        </w:rPr>
        <w:t xml:space="preserve">21.8.6 any other activities and information which is reasonably required to ensure continuity of Service during the exit period and an orderly transition  </w:t>
      </w:r>
    </w:p>
    <w:p w14:paraId="6D5F939D" w14:textId="77777777" w:rsidR="00FB34A3" w:rsidRDefault="00617AFD">
      <w:pPr>
        <w:pStyle w:val="Heading5"/>
        <w:tabs>
          <w:tab w:val="center" w:pos="1092"/>
          <w:tab w:val="center" w:pos="3972"/>
        </w:tabs>
        <w:ind w:left="0" w:firstLine="0"/>
      </w:pPr>
      <w:r>
        <w:rPr>
          <w:rFonts w:ascii="Calibri" w:eastAsia="Calibri" w:hAnsi="Calibri" w:cs="Calibri"/>
          <w:color w:val="000000"/>
          <w:sz w:val="22"/>
        </w:rPr>
        <w:lastRenderedPageBreak/>
        <w:tab/>
        <w:t xml:space="preserve"> </w:t>
      </w:r>
      <w:r>
        <w:t xml:space="preserve">22.  </w:t>
      </w:r>
      <w:r>
        <w:tab/>
        <w:t xml:space="preserve">Handover to replacement supplier  </w:t>
      </w:r>
    </w:p>
    <w:p w14:paraId="06AEEA92" w14:textId="77777777" w:rsidR="00FB34A3" w:rsidRDefault="00617AFD">
      <w:pPr>
        <w:spacing w:after="300" w:line="299" w:lineRule="auto"/>
        <w:ind w:left="2691" w:right="514" w:hanging="720"/>
      </w:pPr>
      <w:proofErr w:type="gramStart"/>
      <w:r>
        <w:rPr>
          <w:rFonts w:ascii="Arial" w:eastAsia="Arial" w:hAnsi="Arial" w:cs="Arial"/>
        </w:rPr>
        <w:t>22.1  At</w:t>
      </w:r>
      <w:proofErr w:type="gramEnd"/>
      <w:r>
        <w:rPr>
          <w:rFonts w:ascii="Arial" w:eastAsia="Arial" w:hAnsi="Arial" w:cs="Arial"/>
        </w:rPr>
        <w:t xml:space="preserve"> least 10 Working Days before the Expiry Date or End Date, the Supplier must provide any:  </w:t>
      </w:r>
    </w:p>
    <w:p w14:paraId="7F699251" w14:textId="77777777" w:rsidR="00FB34A3" w:rsidRDefault="00617AFD">
      <w:pPr>
        <w:spacing w:after="33" w:line="299" w:lineRule="auto"/>
        <w:ind w:left="2710" w:right="514" w:hanging="10"/>
      </w:pPr>
      <w:r>
        <w:rPr>
          <w:rFonts w:ascii="Arial" w:eastAsia="Arial" w:hAnsi="Arial" w:cs="Arial"/>
        </w:rPr>
        <w:t xml:space="preserve">22.1.1 data (including Buyer Data), Buyer Personal Data and Buyer </w:t>
      </w:r>
    </w:p>
    <w:p w14:paraId="101F1EDF" w14:textId="77777777" w:rsidR="00FB34A3" w:rsidRDefault="00617AFD">
      <w:pPr>
        <w:spacing w:after="337" w:line="265" w:lineRule="auto"/>
        <w:ind w:left="10" w:right="729" w:hanging="10"/>
        <w:jc w:val="right"/>
      </w:pPr>
      <w:r>
        <w:rPr>
          <w:rFonts w:ascii="Arial" w:eastAsia="Arial" w:hAnsi="Arial" w:cs="Arial"/>
        </w:rPr>
        <w:t xml:space="preserve">Confidential Information in the Supplier’s possession, power or control  </w:t>
      </w:r>
    </w:p>
    <w:p w14:paraId="14F004CA" w14:textId="77777777" w:rsidR="00FB34A3" w:rsidRDefault="00617AFD">
      <w:pPr>
        <w:spacing w:after="300" w:line="299" w:lineRule="auto"/>
        <w:ind w:left="2710" w:right="514" w:hanging="10"/>
      </w:pPr>
      <w:r>
        <w:rPr>
          <w:rFonts w:ascii="Arial" w:eastAsia="Arial" w:hAnsi="Arial" w:cs="Arial"/>
        </w:rPr>
        <w:t xml:space="preserve">22.1.2 other information reasonably requested by the Buyer  </w:t>
      </w:r>
    </w:p>
    <w:p w14:paraId="56F48090" w14:textId="77777777" w:rsidR="00FB34A3" w:rsidRDefault="00617AFD">
      <w:pPr>
        <w:spacing w:after="300" w:line="299" w:lineRule="auto"/>
        <w:ind w:left="2691" w:right="514" w:hanging="720"/>
      </w:pPr>
      <w:proofErr w:type="gramStart"/>
      <w:r>
        <w:rPr>
          <w:rFonts w:ascii="Arial" w:eastAsia="Arial" w:hAnsi="Arial" w:cs="Arial"/>
        </w:rPr>
        <w:t>22.2  On</w:t>
      </w:r>
      <w:proofErr w:type="gramEnd"/>
      <w:r>
        <w:rPr>
          <w:rFonts w:ascii="Arial" w:eastAsia="Arial" w:hAnsi="Arial" w:cs="Arial"/>
        </w:rP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7CF50394" w14:textId="77777777" w:rsidR="00FB34A3" w:rsidRDefault="00617AFD">
      <w:pPr>
        <w:spacing w:after="412" w:line="299" w:lineRule="auto"/>
        <w:ind w:left="2691" w:right="514" w:hanging="720"/>
      </w:pPr>
      <w:proofErr w:type="gramStart"/>
      <w:r>
        <w:rPr>
          <w:rFonts w:ascii="Arial" w:eastAsia="Arial" w:hAnsi="Arial" w:cs="Arial"/>
        </w:rPr>
        <w:t>22.3  This</w:t>
      </w:r>
      <w:proofErr w:type="gramEnd"/>
      <w:r>
        <w:rPr>
          <w:rFonts w:ascii="Arial" w:eastAsia="Arial" w:hAnsi="Arial" w:cs="Arial"/>
        </w:rPr>
        <w:t xml:space="preserve">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E973ADA" w14:textId="77777777" w:rsidR="00FB34A3" w:rsidRDefault="00617AFD">
      <w:pPr>
        <w:pStyle w:val="Heading5"/>
        <w:ind w:left="869"/>
      </w:pPr>
      <w:r>
        <w:rPr>
          <w:rFonts w:ascii="Calibri" w:eastAsia="Calibri" w:hAnsi="Calibri" w:cs="Calibri"/>
          <w:color w:val="000000"/>
          <w:sz w:val="22"/>
        </w:rPr>
        <w:t xml:space="preserve"> </w:t>
      </w:r>
      <w:r>
        <w:t xml:space="preserve">23.  Force majeure  </w:t>
      </w:r>
    </w:p>
    <w:p w14:paraId="6AB9A139" w14:textId="77777777" w:rsidR="00FB34A3" w:rsidRDefault="00617AFD">
      <w:pPr>
        <w:spacing w:after="789" w:line="299" w:lineRule="auto"/>
        <w:ind w:left="2691" w:right="514" w:hanging="720"/>
      </w:pPr>
      <w:proofErr w:type="gramStart"/>
      <w:r>
        <w:rPr>
          <w:rFonts w:ascii="Arial" w:eastAsia="Arial" w:hAnsi="Arial" w:cs="Arial"/>
        </w:rPr>
        <w:t>23.1  If</w:t>
      </w:r>
      <w:proofErr w:type="gramEnd"/>
      <w:r>
        <w:rPr>
          <w:rFonts w:ascii="Arial" w:eastAsia="Arial" w:hAnsi="Arial" w:cs="Arial"/>
        </w:rPr>
        <w:t xml:space="preserve"> a Force Majeure event prevents a Party from performing its obligations under this Call-Off Contract for more than 30 consecutive days, the other Party may End this Call-Off Contract with immediate effect by written notice.  </w:t>
      </w:r>
    </w:p>
    <w:p w14:paraId="6E6AF45A" w14:textId="77777777" w:rsidR="00FB34A3" w:rsidRDefault="00617AFD">
      <w:pPr>
        <w:pStyle w:val="Heading5"/>
        <w:tabs>
          <w:tab w:val="center" w:pos="1092"/>
          <w:tab w:val="center" w:pos="2415"/>
        </w:tabs>
        <w:ind w:left="0" w:firstLine="0"/>
      </w:pPr>
      <w:r>
        <w:rPr>
          <w:rFonts w:ascii="Calibri" w:eastAsia="Calibri" w:hAnsi="Calibri" w:cs="Calibri"/>
          <w:color w:val="000000"/>
          <w:sz w:val="22"/>
        </w:rPr>
        <w:tab/>
        <w:t xml:space="preserve"> </w:t>
      </w:r>
      <w:r>
        <w:t xml:space="preserve">24.  </w:t>
      </w:r>
      <w:r>
        <w:tab/>
        <w:t xml:space="preserve">Liability  </w:t>
      </w:r>
    </w:p>
    <w:p w14:paraId="182D0913" w14:textId="77777777" w:rsidR="00FB34A3" w:rsidRDefault="00617AFD">
      <w:pPr>
        <w:spacing w:after="0" w:line="299" w:lineRule="auto"/>
        <w:ind w:left="1981" w:right="514" w:hanging="10"/>
      </w:pPr>
      <w:proofErr w:type="gramStart"/>
      <w:r>
        <w:rPr>
          <w:rFonts w:ascii="Arial" w:eastAsia="Arial" w:hAnsi="Arial" w:cs="Arial"/>
        </w:rPr>
        <w:t>24.1  Subject</w:t>
      </w:r>
      <w:proofErr w:type="gramEnd"/>
      <w:r>
        <w:rPr>
          <w:rFonts w:ascii="Arial" w:eastAsia="Arial" w:hAnsi="Arial" w:cs="Arial"/>
        </w:rPr>
        <w:t xml:space="preserve"> to incorporated Framework Agreement clauses 4.1 to 4.6, each Party's </w:t>
      </w:r>
    </w:p>
    <w:p w14:paraId="12C1D26E" w14:textId="77777777" w:rsidR="00FB34A3" w:rsidRDefault="00617AFD">
      <w:pPr>
        <w:spacing w:after="0" w:line="299" w:lineRule="auto"/>
        <w:ind w:left="2710" w:right="514" w:hanging="10"/>
      </w:pPr>
      <w:r>
        <w:rPr>
          <w:rFonts w:ascii="Arial" w:eastAsia="Arial" w:hAnsi="Arial" w:cs="Arial"/>
        </w:rPr>
        <w:t xml:space="preserve">Yearly total liability for Defaults under or in connection with this Call-Off </w:t>
      </w:r>
    </w:p>
    <w:p w14:paraId="30B2861A" w14:textId="77777777" w:rsidR="00FB34A3" w:rsidRDefault="00617AFD">
      <w:pPr>
        <w:spacing w:after="597" w:line="299" w:lineRule="auto"/>
        <w:ind w:left="2710" w:right="514" w:hanging="10"/>
      </w:pPr>
      <w:r>
        <w:rPr>
          <w:rFonts w:ascii="Arial" w:eastAsia="Arial" w:hAnsi="Arial" w:cs="Arial"/>
        </w:rPr>
        <w:t xml:space="preserve">Contract shall not exceed the greater of five hundred thousand pounds (£500,000) or one hundred and twenty-five per cent (125%) of the Charges paid and/or committed to be paid in that Year (or such greater sum (if any) as may be specified in the Order Form).  </w:t>
      </w:r>
    </w:p>
    <w:p w14:paraId="4BCF5981" w14:textId="77777777" w:rsidR="00FB34A3" w:rsidRDefault="00617AFD">
      <w:pPr>
        <w:spacing w:after="0" w:line="299" w:lineRule="auto"/>
        <w:ind w:left="2695" w:right="514" w:hanging="710"/>
      </w:pPr>
      <w:proofErr w:type="gramStart"/>
      <w:r>
        <w:rPr>
          <w:rFonts w:ascii="Arial" w:eastAsia="Arial" w:hAnsi="Arial" w:cs="Arial"/>
        </w:rPr>
        <w:t>24.2  Notwithstanding</w:t>
      </w:r>
      <w:proofErr w:type="gramEnd"/>
      <w:r>
        <w:rPr>
          <w:rFonts w:ascii="Arial" w:eastAsia="Arial" w:hAnsi="Arial" w:cs="Arial"/>
        </w:rPr>
        <w:t xml:space="preserve"> Clause 24.1 but subject to Framework Agreement clauses 4.1 to 4.6, the Supplier's liability:  </w:t>
      </w:r>
    </w:p>
    <w:p w14:paraId="6CA97D55" w14:textId="77777777" w:rsidR="00FB34A3" w:rsidRDefault="00617AFD">
      <w:pPr>
        <w:spacing w:after="34"/>
        <w:ind w:left="1985"/>
      </w:pPr>
      <w:r>
        <w:rPr>
          <w:rFonts w:ascii="Arial" w:eastAsia="Arial" w:hAnsi="Arial" w:cs="Arial"/>
        </w:rPr>
        <w:t xml:space="preserve"> </w:t>
      </w:r>
    </w:p>
    <w:p w14:paraId="3D3A0D0E" w14:textId="77777777" w:rsidR="00FB34A3" w:rsidRDefault="00617AFD">
      <w:pPr>
        <w:spacing w:after="100" w:line="299" w:lineRule="auto"/>
        <w:ind w:left="2710" w:right="514" w:hanging="10"/>
      </w:pPr>
      <w:r>
        <w:rPr>
          <w:rFonts w:ascii="Arial" w:eastAsia="Arial" w:hAnsi="Arial" w:cs="Arial"/>
        </w:rPr>
        <w:t>24.2.1 pursuant to the indemnities in Clauses 7, 10, 11 and 29 shall be unlimited; and</w:t>
      </w:r>
      <w:r>
        <w:rPr>
          <w:rFonts w:ascii="Arial" w:eastAsia="Arial" w:hAnsi="Arial" w:cs="Arial"/>
          <w:color w:val="434343"/>
          <w:sz w:val="28"/>
        </w:rPr>
        <w:t xml:space="preserve"> </w:t>
      </w:r>
      <w:r>
        <w:rPr>
          <w:rFonts w:ascii="Arial" w:eastAsia="Arial" w:hAnsi="Arial" w:cs="Arial"/>
        </w:rPr>
        <w:t xml:space="preserve"> </w:t>
      </w:r>
    </w:p>
    <w:p w14:paraId="7713B091" w14:textId="77777777" w:rsidR="00FB34A3" w:rsidRDefault="00617AFD">
      <w:pPr>
        <w:spacing w:after="242" w:line="299" w:lineRule="auto"/>
        <w:ind w:left="3255" w:right="514" w:hanging="555"/>
      </w:pPr>
      <w:r>
        <w:rPr>
          <w:rFonts w:ascii="Arial" w:eastAsia="Arial" w:hAnsi="Arial" w:cs="Arial"/>
        </w:rPr>
        <w:t xml:space="preserve">24.2.2 in respect of Losses arising from breach of the Data Protection Legislation shall be as set out in Framework Agreement clause 28.  </w:t>
      </w:r>
    </w:p>
    <w:p w14:paraId="4969ACC0" w14:textId="77777777" w:rsidR="00FB34A3" w:rsidRDefault="00617AFD">
      <w:pPr>
        <w:tabs>
          <w:tab w:val="center" w:pos="852"/>
          <w:tab w:val="center" w:pos="6156"/>
        </w:tabs>
        <w:spacing w:after="0" w:line="299" w:lineRule="auto"/>
      </w:pPr>
      <w:r>
        <w:tab/>
        <w:t xml:space="preserve"> </w:t>
      </w:r>
      <w:r>
        <w:tab/>
      </w:r>
      <w:proofErr w:type="gramStart"/>
      <w:r>
        <w:rPr>
          <w:rFonts w:ascii="Arial" w:eastAsia="Arial" w:hAnsi="Arial" w:cs="Arial"/>
        </w:rPr>
        <w:t>24.3  Notwithstanding</w:t>
      </w:r>
      <w:proofErr w:type="gramEnd"/>
      <w:r>
        <w:rPr>
          <w:rFonts w:ascii="Arial" w:eastAsia="Arial" w:hAnsi="Arial" w:cs="Arial"/>
        </w:rPr>
        <w:t xml:space="preserve"> Clause 24.1 but subject to Framework Agreement clauses 4.1 </w:t>
      </w:r>
    </w:p>
    <w:p w14:paraId="7615282D" w14:textId="77777777" w:rsidR="00FB34A3" w:rsidRDefault="00617AFD">
      <w:pPr>
        <w:spacing w:after="300" w:line="299" w:lineRule="auto"/>
        <w:ind w:left="2710" w:right="514" w:hanging="10"/>
      </w:pPr>
      <w:r>
        <w:rPr>
          <w:rFonts w:ascii="Arial" w:eastAsia="Arial" w:hAnsi="Arial" w:cs="Arial"/>
        </w:rPr>
        <w:lastRenderedPageBreak/>
        <w:t xml:space="preserve">to 4.6, the Buyer’s liability pursuant to Clause 11.5.2 shall in no event exceed in aggregate five million pounds (£5,000,000).  </w:t>
      </w:r>
    </w:p>
    <w:p w14:paraId="24B32BCD" w14:textId="77777777" w:rsidR="00FB34A3" w:rsidRDefault="00617AFD">
      <w:pPr>
        <w:spacing w:after="60" w:line="299" w:lineRule="auto"/>
        <w:ind w:left="2695" w:right="514" w:hanging="710"/>
      </w:pPr>
      <w:proofErr w:type="gramStart"/>
      <w:r>
        <w:rPr>
          <w:rFonts w:ascii="Arial" w:eastAsia="Arial" w:hAnsi="Arial" w:cs="Arial"/>
        </w:rPr>
        <w:t>24.4  When</w:t>
      </w:r>
      <w:proofErr w:type="gramEnd"/>
      <w:r>
        <w:rPr>
          <w:rFonts w:ascii="Arial" w:eastAsia="Arial" w:hAnsi="Arial" w:cs="Arial"/>
        </w:rPr>
        <w:t xml:space="preserve"> calculating the Supplier’s liability under Clause 24.1 any items specified in Clause 24.2 will not be taken into consideration.  </w:t>
      </w:r>
    </w:p>
    <w:p w14:paraId="08A42F38" w14:textId="77777777" w:rsidR="00FB34A3" w:rsidRDefault="00617AFD">
      <w:pPr>
        <w:pStyle w:val="Heading5"/>
        <w:spacing w:after="100"/>
        <w:ind w:left="869"/>
      </w:pPr>
      <w:r>
        <w:rPr>
          <w:rFonts w:ascii="Calibri" w:eastAsia="Calibri" w:hAnsi="Calibri" w:cs="Calibri"/>
          <w:color w:val="000000"/>
          <w:sz w:val="22"/>
        </w:rPr>
        <w:t xml:space="preserve"> </w:t>
      </w:r>
      <w:r>
        <w:t xml:space="preserve">25.  Premises  </w:t>
      </w:r>
    </w:p>
    <w:p w14:paraId="1DB41F5C" w14:textId="77777777" w:rsidR="00FB34A3" w:rsidRDefault="00617AFD">
      <w:pPr>
        <w:spacing w:after="333" w:line="299" w:lineRule="auto"/>
        <w:ind w:left="2691" w:right="514" w:hanging="720"/>
      </w:pPr>
      <w:proofErr w:type="gramStart"/>
      <w:r>
        <w:rPr>
          <w:rFonts w:ascii="Arial" w:eastAsia="Arial" w:hAnsi="Arial" w:cs="Arial"/>
        </w:rPr>
        <w:t>25.1  If</w:t>
      </w:r>
      <w:proofErr w:type="gramEnd"/>
      <w:r>
        <w:rPr>
          <w:rFonts w:ascii="Arial" w:eastAsia="Arial" w:hAnsi="Arial" w:cs="Arial"/>
        </w:rPr>
        <w:t xml:space="preserve"> either Party uses the other Party’s premises, that Party is liable for all loss or damage it causes to the premises. It is responsible for repairing any damage to the premises or any objects on the premises, other than fair wear and tear.  </w:t>
      </w:r>
    </w:p>
    <w:p w14:paraId="2223BFC0" w14:textId="77777777" w:rsidR="00FB34A3" w:rsidRDefault="00617AFD">
      <w:pPr>
        <w:spacing w:after="351" w:line="299" w:lineRule="auto"/>
        <w:ind w:left="2691" w:right="514" w:hanging="720"/>
      </w:pPr>
      <w:proofErr w:type="gramStart"/>
      <w:r>
        <w:rPr>
          <w:rFonts w:ascii="Arial" w:eastAsia="Arial" w:hAnsi="Arial" w:cs="Arial"/>
        </w:rPr>
        <w:t>25.2  The</w:t>
      </w:r>
      <w:proofErr w:type="gramEnd"/>
      <w:r>
        <w:rPr>
          <w:rFonts w:ascii="Arial" w:eastAsia="Arial" w:hAnsi="Arial" w:cs="Arial"/>
        </w:rPr>
        <w:t xml:space="preserve"> Supplier will use the Buyer’s premises solely for the performance of its obligations under this Call-Off Contract.  </w:t>
      </w:r>
    </w:p>
    <w:p w14:paraId="507FEC7C" w14:textId="77777777" w:rsidR="00FB34A3" w:rsidRDefault="00617AFD">
      <w:pPr>
        <w:spacing w:after="300" w:line="299" w:lineRule="auto"/>
        <w:ind w:left="2695" w:right="514" w:hanging="710"/>
      </w:pPr>
      <w:r>
        <w:rPr>
          <w:rFonts w:ascii="Arial" w:eastAsia="Arial" w:hAnsi="Arial" w:cs="Arial"/>
        </w:rPr>
        <w:t xml:space="preserve">25.3     The Supplier will vacate the Buyer’s premises when the Call-Off Contract Ends or expires.  </w:t>
      </w:r>
    </w:p>
    <w:p w14:paraId="56A032AD" w14:textId="77777777" w:rsidR="00FB34A3" w:rsidRDefault="00617AFD">
      <w:pPr>
        <w:tabs>
          <w:tab w:val="center" w:pos="852"/>
          <w:tab w:val="center" w:pos="5761"/>
        </w:tabs>
        <w:spacing w:after="373" w:line="299" w:lineRule="auto"/>
      </w:pPr>
      <w:r>
        <w:tab/>
        <w:t xml:space="preserve"> </w:t>
      </w:r>
      <w:r>
        <w:tab/>
      </w:r>
      <w:proofErr w:type="gramStart"/>
      <w:r>
        <w:rPr>
          <w:rFonts w:ascii="Arial" w:eastAsia="Arial" w:hAnsi="Arial" w:cs="Arial"/>
        </w:rPr>
        <w:t>25.4  This</w:t>
      </w:r>
      <w:proofErr w:type="gramEnd"/>
      <w:r>
        <w:rPr>
          <w:rFonts w:ascii="Arial" w:eastAsia="Arial" w:hAnsi="Arial" w:cs="Arial"/>
        </w:rPr>
        <w:t xml:space="preserve"> clause does not create a tenancy or exclusive right of occupation.  </w:t>
      </w:r>
    </w:p>
    <w:p w14:paraId="5AC50AAF" w14:textId="77777777" w:rsidR="00FB34A3" w:rsidRDefault="00617AFD">
      <w:pPr>
        <w:tabs>
          <w:tab w:val="center" w:pos="852"/>
          <w:tab w:val="center" w:pos="4685"/>
        </w:tabs>
        <w:spacing w:after="300" w:line="299" w:lineRule="auto"/>
      </w:pPr>
      <w:r>
        <w:tab/>
        <w:t xml:space="preserve"> </w:t>
      </w:r>
      <w:r>
        <w:tab/>
      </w:r>
      <w:proofErr w:type="gramStart"/>
      <w:r>
        <w:rPr>
          <w:rFonts w:ascii="Arial" w:eastAsia="Arial" w:hAnsi="Arial" w:cs="Arial"/>
        </w:rPr>
        <w:t>25.5  While</w:t>
      </w:r>
      <w:proofErr w:type="gramEnd"/>
      <w:r>
        <w:rPr>
          <w:rFonts w:ascii="Arial" w:eastAsia="Arial" w:hAnsi="Arial" w:cs="Arial"/>
        </w:rPr>
        <w:t xml:space="preserve"> on the Buyer’s premises, the Supplier will:  </w:t>
      </w:r>
    </w:p>
    <w:p w14:paraId="5437D4BB" w14:textId="77777777" w:rsidR="00FB34A3" w:rsidRDefault="00617AFD">
      <w:pPr>
        <w:spacing w:after="300" w:line="299" w:lineRule="auto"/>
        <w:ind w:left="3421" w:right="514" w:hanging="721"/>
      </w:pPr>
      <w:r>
        <w:rPr>
          <w:rFonts w:ascii="Arial" w:eastAsia="Arial" w:hAnsi="Arial" w:cs="Arial"/>
        </w:rPr>
        <w:t xml:space="preserve">25.5.1 comply with any security requirements at the premises and not do anything to weaken the security of the premises  </w:t>
      </w:r>
    </w:p>
    <w:p w14:paraId="7CE8FF1E" w14:textId="77777777" w:rsidR="00FB34A3" w:rsidRDefault="00617AFD">
      <w:pPr>
        <w:spacing w:after="300" w:line="299" w:lineRule="auto"/>
        <w:ind w:left="2710" w:right="514" w:hanging="10"/>
      </w:pPr>
      <w:r>
        <w:rPr>
          <w:rFonts w:ascii="Arial" w:eastAsia="Arial" w:hAnsi="Arial" w:cs="Arial"/>
        </w:rPr>
        <w:t xml:space="preserve">25.5.2 comply with Buyer requirements for the conduct of personnel  </w:t>
      </w:r>
    </w:p>
    <w:p w14:paraId="11902567" w14:textId="77777777" w:rsidR="00FB34A3" w:rsidRDefault="00617AFD">
      <w:pPr>
        <w:spacing w:after="333" w:line="265" w:lineRule="auto"/>
        <w:ind w:left="10" w:right="646" w:hanging="10"/>
        <w:jc w:val="right"/>
      </w:pPr>
      <w:r>
        <w:rPr>
          <w:rFonts w:ascii="Arial" w:eastAsia="Arial" w:hAnsi="Arial" w:cs="Arial"/>
        </w:rPr>
        <w:t xml:space="preserve">25.5.3 comply with any health and safety measures implemented by the Buyer  </w:t>
      </w:r>
    </w:p>
    <w:p w14:paraId="61F78B80" w14:textId="77777777" w:rsidR="00FB34A3" w:rsidRDefault="00617AFD">
      <w:pPr>
        <w:spacing w:after="300" w:line="299" w:lineRule="auto"/>
        <w:ind w:left="3421" w:right="514" w:hanging="721"/>
      </w:pPr>
      <w:r>
        <w:rPr>
          <w:rFonts w:ascii="Arial" w:eastAsia="Arial" w:hAnsi="Arial" w:cs="Arial"/>
        </w:rPr>
        <w:t xml:space="preserve">25.5.4 immediately notify the Buyer of any incident on the premises that causes any damage to Property which could cause personal injury  </w:t>
      </w:r>
    </w:p>
    <w:p w14:paraId="70AF9858" w14:textId="77777777" w:rsidR="00FB34A3" w:rsidRDefault="00617AFD">
      <w:pPr>
        <w:spacing w:after="791" w:line="299" w:lineRule="auto"/>
        <w:ind w:left="2691" w:right="514" w:hanging="720"/>
      </w:pPr>
      <w:proofErr w:type="gramStart"/>
      <w:r>
        <w:rPr>
          <w:rFonts w:ascii="Arial" w:eastAsia="Arial" w:hAnsi="Arial" w:cs="Arial"/>
        </w:rPr>
        <w:t>25.6  The</w:t>
      </w:r>
      <w:proofErr w:type="gramEnd"/>
      <w:r>
        <w:rPr>
          <w:rFonts w:ascii="Arial" w:eastAsia="Arial" w:hAnsi="Arial" w:cs="Arial"/>
        </w:rPr>
        <w:t xml:space="preserve"> Supplier will ensure that its health and safety policy statement (as required by the Health and Safety at Work etc Act 1974) is made available to the Buyer on request.  </w:t>
      </w:r>
    </w:p>
    <w:p w14:paraId="1B7468EC" w14:textId="77777777" w:rsidR="00FB34A3" w:rsidRDefault="00617AFD">
      <w:pPr>
        <w:pStyle w:val="Heading5"/>
        <w:tabs>
          <w:tab w:val="center" w:pos="852"/>
          <w:tab w:val="center" w:pos="2603"/>
        </w:tabs>
        <w:spacing w:after="182"/>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26.  Equipment  </w:t>
      </w:r>
    </w:p>
    <w:p w14:paraId="5BE9F070" w14:textId="77777777" w:rsidR="00FB34A3" w:rsidRDefault="00617AFD">
      <w:pPr>
        <w:spacing w:after="532" w:line="299" w:lineRule="auto"/>
        <w:ind w:left="2691" w:right="514" w:hanging="720"/>
      </w:pPr>
      <w:proofErr w:type="gramStart"/>
      <w:r>
        <w:rPr>
          <w:rFonts w:ascii="Arial" w:eastAsia="Arial" w:hAnsi="Arial" w:cs="Arial"/>
        </w:rPr>
        <w:t>26.1  The</w:t>
      </w:r>
      <w:proofErr w:type="gramEnd"/>
      <w:r>
        <w:rPr>
          <w:rFonts w:ascii="Arial" w:eastAsia="Arial" w:hAnsi="Arial" w:cs="Arial"/>
        </w:rPr>
        <w:t xml:space="preserve"> Supplier is responsible for providing any Equipment which the Supplier requires to provide the Services.  </w:t>
      </w:r>
    </w:p>
    <w:p w14:paraId="38B9D633" w14:textId="77777777" w:rsidR="00FB34A3" w:rsidRDefault="00617AFD">
      <w:pPr>
        <w:spacing w:after="300" w:line="299" w:lineRule="auto"/>
        <w:ind w:left="2691" w:right="514" w:hanging="720"/>
      </w:pPr>
      <w:proofErr w:type="gramStart"/>
      <w:r>
        <w:rPr>
          <w:rFonts w:ascii="Arial" w:eastAsia="Arial" w:hAnsi="Arial" w:cs="Arial"/>
        </w:rPr>
        <w:t>26.2  Any</w:t>
      </w:r>
      <w:proofErr w:type="gramEnd"/>
      <w:r>
        <w:rPr>
          <w:rFonts w:ascii="Arial" w:eastAsia="Arial" w:hAnsi="Arial" w:cs="Arial"/>
        </w:rPr>
        <w:t xml:space="preserve"> Equipment brought onto the premises will be at the Supplier's own risk and the Buyer will have no liability for any loss of, or damage to, any Equipment.  </w:t>
      </w:r>
    </w:p>
    <w:p w14:paraId="4C5B3061" w14:textId="77777777" w:rsidR="00FB34A3" w:rsidRDefault="00617AFD">
      <w:pPr>
        <w:spacing w:after="792" w:line="299" w:lineRule="auto"/>
        <w:ind w:left="2691" w:right="514" w:hanging="720"/>
      </w:pPr>
      <w:proofErr w:type="gramStart"/>
      <w:r>
        <w:rPr>
          <w:rFonts w:ascii="Arial" w:eastAsia="Arial" w:hAnsi="Arial" w:cs="Arial"/>
        </w:rPr>
        <w:lastRenderedPageBreak/>
        <w:t>26.3  When</w:t>
      </w:r>
      <w:proofErr w:type="gramEnd"/>
      <w:r>
        <w:rPr>
          <w:rFonts w:ascii="Arial" w:eastAsia="Arial" w:hAnsi="Arial" w:cs="Arial"/>
        </w:rPr>
        <w:t xml:space="preserve"> the Call-Off Contract Ends or expires, the Supplier will remove the Equipment and any other materials leaving the premises in a safe and clean condition.  </w:t>
      </w:r>
    </w:p>
    <w:p w14:paraId="615BC883" w14:textId="77777777" w:rsidR="00FB34A3" w:rsidRDefault="00617AFD">
      <w:pPr>
        <w:pStyle w:val="Heading5"/>
        <w:tabs>
          <w:tab w:val="center" w:pos="1092"/>
          <w:tab w:val="center" w:pos="4822"/>
        </w:tabs>
        <w:spacing w:after="391"/>
        <w:ind w:left="0" w:firstLine="0"/>
      </w:pPr>
      <w:r>
        <w:rPr>
          <w:rFonts w:ascii="Calibri" w:eastAsia="Calibri" w:hAnsi="Calibri" w:cs="Calibri"/>
          <w:color w:val="000000"/>
          <w:sz w:val="22"/>
        </w:rPr>
        <w:tab/>
        <w:t xml:space="preserve"> </w:t>
      </w:r>
      <w:r>
        <w:t xml:space="preserve">27.  </w:t>
      </w:r>
      <w:r>
        <w:tab/>
        <w:t xml:space="preserve">The Contracts (Rights of Third Parties) Act 1999  </w:t>
      </w:r>
    </w:p>
    <w:p w14:paraId="19282A2D" w14:textId="77777777" w:rsidR="00FB34A3" w:rsidRDefault="00617AFD">
      <w:pPr>
        <w:spacing w:after="356" w:line="299" w:lineRule="auto"/>
        <w:ind w:left="2691" w:right="514" w:hanging="720"/>
      </w:pPr>
      <w:proofErr w:type="gramStart"/>
      <w:r>
        <w:rPr>
          <w:rFonts w:ascii="Arial" w:eastAsia="Arial" w:hAnsi="Arial" w:cs="Arial"/>
        </w:rPr>
        <w:t>27.1  Except</w:t>
      </w:r>
      <w:proofErr w:type="gramEnd"/>
      <w:r>
        <w:rPr>
          <w:rFonts w:ascii="Arial" w:eastAsia="Arial" w:hAnsi="Arial" w:cs="Arial"/>
        </w:rPr>
        <w:t xml:space="preserve">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34E6B8FF" w14:textId="77777777" w:rsidR="00FB34A3" w:rsidRDefault="00617AFD">
      <w:pPr>
        <w:pStyle w:val="Heading5"/>
        <w:ind w:left="869"/>
      </w:pPr>
      <w:r>
        <w:rPr>
          <w:rFonts w:ascii="Calibri" w:eastAsia="Calibri" w:hAnsi="Calibri" w:cs="Calibri"/>
          <w:color w:val="000000"/>
          <w:sz w:val="22"/>
        </w:rPr>
        <w:t xml:space="preserve"> </w:t>
      </w:r>
      <w:r>
        <w:t xml:space="preserve">28.  Environmental requirements  </w:t>
      </w:r>
    </w:p>
    <w:p w14:paraId="1253CE67" w14:textId="77777777" w:rsidR="00FB34A3" w:rsidRDefault="00617AFD">
      <w:pPr>
        <w:spacing w:after="300" w:line="299" w:lineRule="auto"/>
        <w:ind w:left="2691" w:right="514" w:hanging="720"/>
      </w:pPr>
      <w:proofErr w:type="gramStart"/>
      <w:r>
        <w:rPr>
          <w:rFonts w:ascii="Arial" w:eastAsia="Arial" w:hAnsi="Arial" w:cs="Arial"/>
        </w:rPr>
        <w:t>28.1  The</w:t>
      </w:r>
      <w:proofErr w:type="gramEnd"/>
      <w:r>
        <w:rPr>
          <w:rFonts w:ascii="Arial" w:eastAsia="Arial" w:hAnsi="Arial" w:cs="Arial"/>
        </w:rPr>
        <w:t xml:space="preserve"> Buyer will provide a copy of its environmental policy to the Supplier on request, which the Supplier will comply with.  </w:t>
      </w:r>
    </w:p>
    <w:p w14:paraId="34220F00" w14:textId="77777777" w:rsidR="00FB34A3" w:rsidRDefault="00617AFD">
      <w:pPr>
        <w:spacing w:after="783" w:line="299" w:lineRule="auto"/>
        <w:ind w:left="2691" w:right="514" w:hanging="720"/>
      </w:pPr>
      <w:proofErr w:type="gramStart"/>
      <w:r>
        <w:rPr>
          <w:rFonts w:ascii="Arial" w:eastAsia="Arial" w:hAnsi="Arial" w:cs="Arial"/>
        </w:rPr>
        <w:t>28.2  The</w:t>
      </w:r>
      <w:proofErr w:type="gramEnd"/>
      <w:r>
        <w:rPr>
          <w:rFonts w:ascii="Arial" w:eastAsia="Arial" w:hAnsi="Arial" w:cs="Arial"/>
        </w:rPr>
        <w:t xml:space="preserve"> Supplier must provide reasonable support to enable Buyers to work in an environmentally friendly way, for example by helping them recycle or lower their carbon footprint.  </w:t>
      </w:r>
    </w:p>
    <w:p w14:paraId="19A634B7" w14:textId="77777777" w:rsidR="00FB34A3" w:rsidRDefault="00617AFD">
      <w:pPr>
        <w:pStyle w:val="Heading5"/>
        <w:tabs>
          <w:tab w:val="center" w:pos="1092"/>
          <w:tab w:val="center" w:pos="4256"/>
        </w:tabs>
        <w:ind w:left="0" w:firstLine="0"/>
      </w:pPr>
      <w:r>
        <w:rPr>
          <w:rFonts w:ascii="Calibri" w:eastAsia="Calibri" w:hAnsi="Calibri" w:cs="Calibri"/>
          <w:color w:val="000000"/>
          <w:sz w:val="22"/>
        </w:rPr>
        <w:tab/>
        <w:t xml:space="preserve"> </w:t>
      </w:r>
      <w:r>
        <w:t xml:space="preserve">29.  </w:t>
      </w:r>
      <w:r>
        <w:tab/>
        <w:t xml:space="preserve">The Employment Regulations (TUPE)  </w:t>
      </w:r>
    </w:p>
    <w:p w14:paraId="18410F6C" w14:textId="77777777" w:rsidR="00FB34A3" w:rsidRDefault="00617AFD">
      <w:pPr>
        <w:spacing w:after="0" w:line="299" w:lineRule="auto"/>
        <w:ind w:left="1981" w:right="514" w:hanging="10"/>
      </w:pPr>
      <w:proofErr w:type="gramStart"/>
      <w:r>
        <w:rPr>
          <w:rFonts w:ascii="Arial" w:eastAsia="Arial" w:hAnsi="Arial" w:cs="Arial"/>
        </w:rPr>
        <w:t>29.1  The</w:t>
      </w:r>
      <w:proofErr w:type="gramEnd"/>
      <w:r>
        <w:rPr>
          <w:rFonts w:ascii="Arial" w:eastAsia="Arial" w:hAnsi="Arial" w:cs="Arial"/>
        </w:rPr>
        <w:t xml:space="preserve"> Supplier agrees that if the Employment Regulations apply to this Call-Off </w:t>
      </w:r>
    </w:p>
    <w:p w14:paraId="12F96BE4" w14:textId="77777777" w:rsidR="00FB34A3" w:rsidRDefault="00617AFD">
      <w:pPr>
        <w:spacing w:after="300" w:line="299" w:lineRule="auto"/>
        <w:ind w:left="2710" w:right="514" w:hanging="10"/>
      </w:pPr>
      <w:r>
        <w:rPr>
          <w:rFonts w:ascii="Arial" w:eastAsia="Arial" w:hAnsi="Arial" w:cs="Arial"/>
        </w:rPr>
        <w:t xml:space="preserve">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05ACD283" w14:textId="77777777" w:rsidR="00FB34A3" w:rsidRDefault="00617AFD">
      <w:pPr>
        <w:spacing w:after="0" w:line="299" w:lineRule="auto"/>
        <w:ind w:left="2695" w:right="514" w:hanging="710"/>
      </w:pPr>
      <w:proofErr w:type="gramStart"/>
      <w:r>
        <w:rPr>
          <w:rFonts w:ascii="Arial" w:eastAsia="Arial" w:hAnsi="Arial" w:cs="Arial"/>
        </w:rPr>
        <w:t>29.2  Twelve</w:t>
      </w:r>
      <w:proofErr w:type="gramEnd"/>
      <w:r>
        <w:rPr>
          <w:rFonts w:ascii="Arial" w:eastAsia="Arial" w:hAnsi="Arial" w:cs="Arial"/>
        </w:rPr>
        <w:t xml:space="preser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5214A668" w14:textId="77777777" w:rsidR="00FB34A3" w:rsidRDefault="00617AFD">
      <w:pPr>
        <w:tabs>
          <w:tab w:val="center" w:pos="852"/>
          <w:tab w:val="center" w:pos="1985"/>
          <w:tab w:val="center" w:pos="3017"/>
          <w:tab w:val="center" w:pos="5399"/>
        </w:tabs>
        <w:spacing w:after="11" w:line="299" w:lineRule="auto"/>
      </w:pPr>
      <w:r>
        <w:tab/>
        <w:t xml:space="preserve"> </w:t>
      </w:r>
      <w:r>
        <w:tab/>
        <w:t xml:space="preserve">  </w:t>
      </w:r>
      <w:r>
        <w:tab/>
      </w:r>
      <w:proofErr w:type="gramStart"/>
      <w:r>
        <w:rPr>
          <w:rFonts w:ascii="Arial" w:eastAsia="Arial" w:hAnsi="Arial" w:cs="Arial"/>
        </w:rPr>
        <w:t xml:space="preserve">29.2.1  </w:t>
      </w:r>
      <w:r>
        <w:rPr>
          <w:rFonts w:ascii="Arial" w:eastAsia="Arial" w:hAnsi="Arial" w:cs="Arial"/>
        </w:rPr>
        <w:tab/>
      </w:r>
      <w:proofErr w:type="gramEnd"/>
      <w:r>
        <w:rPr>
          <w:rFonts w:ascii="Arial" w:eastAsia="Arial" w:hAnsi="Arial" w:cs="Arial"/>
        </w:rPr>
        <w:t xml:space="preserve">the activities they perform  </w:t>
      </w:r>
    </w:p>
    <w:p w14:paraId="7D40D42C" w14:textId="77777777" w:rsidR="00FB34A3" w:rsidRDefault="00617AFD">
      <w:pPr>
        <w:tabs>
          <w:tab w:val="center" w:pos="852"/>
          <w:tab w:val="center" w:pos="1985"/>
          <w:tab w:val="center" w:pos="3017"/>
          <w:tab w:val="center" w:pos="4333"/>
        </w:tabs>
        <w:spacing w:after="8" w:line="299" w:lineRule="auto"/>
      </w:pPr>
      <w:r>
        <w:tab/>
        <w:t xml:space="preserve"> </w:t>
      </w:r>
      <w:r>
        <w:tab/>
        <w:t xml:space="preserve">  </w:t>
      </w:r>
      <w:r>
        <w:tab/>
      </w:r>
      <w:proofErr w:type="gramStart"/>
      <w:r>
        <w:rPr>
          <w:rFonts w:ascii="Arial" w:eastAsia="Arial" w:hAnsi="Arial" w:cs="Arial"/>
        </w:rPr>
        <w:t xml:space="preserve">29.2.2  </w:t>
      </w:r>
      <w:r>
        <w:rPr>
          <w:rFonts w:ascii="Arial" w:eastAsia="Arial" w:hAnsi="Arial" w:cs="Arial"/>
        </w:rPr>
        <w:tab/>
      </w:r>
      <w:proofErr w:type="gramEnd"/>
      <w:r>
        <w:rPr>
          <w:rFonts w:ascii="Arial" w:eastAsia="Arial" w:hAnsi="Arial" w:cs="Arial"/>
        </w:rPr>
        <w:t xml:space="preserve">age  </w:t>
      </w:r>
    </w:p>
    <w:p w14:paraId="3B188782" w14:textId="77777777" w:rsidR="00FB34A3" w:rsidRDefault="00617AFD">
      <w:pPr>
        <w:tabs>
          <w:tab w:val="center" w:pos="852"/>
          <w:tab w:val="center" w:pos="1985"/>
          <w:tab w:val="center" w:pos="3017"/>
          <w:tab w:val="center" w:pos="4608"/>
        </w:tabs>
        <w:spacing w:after="13" w:line="299" w:lineRule="auto"/>
      </w:pPr>
      <w:r>
        <w:tab/>
        <w:t xml:space="preserve"> </w:t>
      </w:r>
      <w:r>
        <w:tab/>
        <w:t xml:space="preserve">  </w:t>
      </w:r>
      <w:r>
        <w:tab/>
      </w:r>
      <w:proofErr w:type="gramStart"/>
      <w:r>
        <w:rPr>
          <w:rFonts w:ascii="Arial" w:eastAsia="Arial" w:hAnsi="Arial" w:cs="Arial"/>
        </w:rPr>
        <w:t xml:space="preserve">29.2.3  </w:t>
      </w:r>
      <w:r>
        <w:rPr>
          <w:rFonts w:ascii="Arial" w:eastAsia="Arial" w:hAnsi="Arial" w:cs="Arial"/>
        </w:rPr>
        <w:tab/>
      </w:r>
      <w:proofErr w:type="gramEnd"/>
      <w:r>
        <w:rPr>
          <w:rFonts w:ascii="Arial" w:eastAsia="Arial" w:hAnsi="Arial" w:cs="Arial"/>
        </w:rPr>
        <w:t xml:space="preserve">start date  </w:t>
      </w:r>
    </w:p>
    <w:p w14:paraId="371352E1" w14:textId="77777777" w:rsidR="00FB34A3" w:rsidRDefault="00617AFD">
      <w:pPr>
        <w:tabs>
          <w:tab w:val="center" w:pos="852"/>
          <w:tab w:val="center" w:pos="1985"/>
          <w:tab w:val="center" w:pos="3017"/>
          <w:tab w:val="center" w:pos="4794"/>
        </w:tabs>
        <w:spacing w:after="6" w:line="299" w:lineRule="auto"/>
      </w:pPr>
      <w:r>
        <w:tab/>
        <w:t xml:space="preserve"> </w:t>
      </w:r>
      <w:r>
        <w:tab/>
        <w:t xml:space="preserve">  </w:t>
      </w:r>
      <w:r>
        <w:tab/>
      </w:r>
      <w:proofErr w:type="gramStart"/>
      <w:r>
        <w:rPr>
          <w:rFonts w:ascii="Arial" w:eastAsia="Arial" w:hAnsi="Arial" w:cs="Arial"/>
        </w:rPr>
        <w:t xml:space="preserve">29.2.4  </w:t>
      </w:r>
      <w:r>
        <w:rPr>
          <w:rFonts w:ascii="Arial" w:eastAsia="Arial" w:hAnsi="Arial" w:cs="Arial"/>
        </w:rPr>
        <w:tab/>
      </w:r>
      <w:proofErr w:type="gramEnd"/>
      <w:r>
        <w:rPr>
          <w:rFonts w:ascii="Arial" w:eastAsia="Arial" w:hAnsi="Arial" w:cs="Arial"/>
        </w:rPr>
        <w:t xml:space="preserve">place of work  </w:t>
      </w:r>
    </w:p>
    <w:p w14:paraId="7B5F549B" w14:textId="77777777" w:rsidR="00FB34A3" w:rsidRDefault="00617AFD">
      <w:pPr>
        <w:tabs>
          <w:tab w:val="center" w:pos="852"/>
          <w:tab w:val="center" w:pos="1985"/>
          <w:tab w:val="center" w:pos="3017"/>
          <w:tab w:val="center" w:pos="4780"/>
        </w:tabs>
        <w:spacing w:after="10" w:line="299" w:lineRule="auto"/>
      </w:pPr>
      <w:r>
        <w:tab/>
        <w:t xml:space="preserve"> </w:t>
      </w:r>
      <w:r>
        <w:tab/>
        <w:t xml:space="preserve">  </w:t>
      </w:r>
      <w:r>
        <w:tab/>
      </w:r>
      <w:proofErr w:type="gramStart"/>
      <w:r>
        <w:rPr>
          <w:rFonts w:ascii="Arial" w:eastAsia="Arial" w:hAnsi="Arial" w:cs="Arial"/>
        </w:rPr>
        <w:t xml:space="preserve">29.2.5  </w:t>
      </w:r>
      <w:r>
        <w:rPr>
          <w:rFonts w:ascii="Arial" w:eastAsia="Arial" w:hAnsi="Arial" w:cs="Arial"/>
        </w:rPr>
        <w:tab/>
      </w:r>
      <w:proofErr w:type="gramEnd"/>
      <w:r>
        <w:rPr>
          <w:rFonts w:ascii="Arial" w:eastAsia="Arial" w:hAnsi="Arial" w:cs="Arial"/>
        </w:rPr>
        <w:t xml:space="preserve">notice period  </w:t>
      </w:r>
    </w:p>
    <w:p w14:paraId="133DBA78" w14:textId="77777777" w:rsidR="00FB34A3" w:rsidRDefault="00617AFD">
      <w:pPr>
        <w:tabs>
          <w:tab w:val="center" w:pos="852"/>
          <w:tab w:val="center" w:pos="1985"/>
          <w:tab w:val="center" w:pos="3017"/>
          <w:tab w:val="center" w:pos="5745"/>
        </w:tabs>
        <w:spacing w:after="7" w:line="299" w:lineRule="auto"/>
      </w:pPr>
      <w:r>
        <w:tab/>
        <w:t xml:space="preserve"> </w:t>
      </w:r>
      <w:r>
        <w:tab/>
        <w:t xml:space="preserve">  </w:t>
      </w:r>
      <w:r>
        <w:tab/>
      </w:r>
      <w:proofErr w:type="gramStart"/>
      <w:r>
        <w:rPr>
          <w:rFonts w:ascii="Arial" w:eastAsia="Arial" w:hAnsi="Arial" w:cs="Arial"/>
        </w:rPr>
        <w:t xml:space="preserve">29.2.6  </w:t>
      </w:r>
      <w:r>
        <w:rPr>
          <w:rFonts w:ascii="Arial" w:eastAsia="Arial" w:hAnsi="Arial" w:cs="Arial"/>
        </w:rPr>
        <w:tab/>
      </w:r>
      <w:proofErr w:type="gramEnd"/>
      <w:r>
        <w:rPr>
          <w:rFonts w:ascii="Arial" w:eastAsia="Arial" w:hAnsi="Arial" w:cs="Arial"/>
        </w:rPr>
        <w:t xml:space="preserve">redundancy payment entitlement  </w:t>
      </w:r>
    </w:p>
    <w:p w14:paraId="42274052" w14:textId="77777777" w:rsidR="00FB34A3" w:rsidRDefault="00617AFD">
      <w:pPr>
        <w:tabs>
          <w:tab w:val="center" w:pos="852"/>
          <w:tab w:val="center" w:pos="1985"/>
          <w:tab w:val="center" w:pos="3017"/>
          <w:tab w:val="center" w:pos="6133"/>
        </w:tabs>
        <w:spacing w:after="13" w:line="299" w:lineRule="auto"/>
      </w:pPr>
      <w:r>
        <w:tab/>
        <w:t xml:space="preserve"> </w:t>
      </w:r>
      <w:r>
        <w:tab/>
        <w:t xml:space="preserve">  </w:t>
      </w:r>
      <w:r>
        <w:tab/>
      </w:r>
      <w:proofErr w:type="gramStart"/>
      <w:r>
        <w:rPr>
          <w:rFonts w:ascii="Arial" w:eastAsia="Arial" w:hAnsi="Arial" w:cs="Arial"/>
        </w:rPr>
        <w:t xml:space="preserve">29.2.7  </w:t>
      </w:r>
      <w:r>
        <w:rPr>
          <w:rFonts w:ascii="Arial" w:eastAsia="Arial" w:hAnsi="Arial" w:cs="Arial"/>
        </w:rPr>
        <w:tab/>
      </w:r>
      <w:proofErr w:type="gramEnd"/>
      <w:r>
        <w:rPr>
          <w:rFonts w:ascii="Arial" w:eastAsia="Arial" w:hAnsi="Arial" w:cs="Arial"/>
        </w:rPr>
        <w:t xml:space="preserve">salary, benefits and pension entitlements  </w:t>
      </w:r>
    </w:p>
    <w:p w14:paraId="76DB6280" w14:textId="77777777" w:rsidR="00FB34A3" w:rsidRDefault="00617AFD">
      <w:pPr>
        <w:tabs>
          <w:tab w:val="center" w:pos="852"/>
          <w:tab w:val="center" w:pos="1985"/>
          <w:tab w:val="center" w:pos="3017"/>
          <w:tab w:val="center" w:pos="5072"/>
        </w:tabs>
        <w:spacing w:after="300" w:line="299" w:lineRule="auto"/>
      </w:pPr>
      <w:r>
        <w:tab/>
        <w:t xml:space="preserve"> </w:t>
      </w:r>
      <w:r>
        <w:tab/>
        <w:t xml:space="preserve">  </w:t>
      </w:r>
      <w:r>
        <w:tab/>
      </w:r>
      <w:proofErr w:type="gramStart"/>
      <w:r>
        <w:rPr>
          <w:rFonts w:ascii="Arial" w:eastAsia="Arial" w:hAnsi="Arial" w:cs="Arial"/>
        </w:rPr>
        <w:t xml:space="preserve">29.2.8  </w:t>
      </w:r>
      <w:r>
        <w:rPr>
          <w:rFonts w:ascii="Arial" w:eastAsia="Arial" w:hAnsi="Arial" w:cs="Arial"/>
        </w:rPr>
        <w:tab/>
      </w:r>
      <w:proofErr w:type="gramEnd"/>
      <w:r>
        <w:rPr>
          <w:rFonts w:ascii="Arial" w:eastAsia="Arial" w:hAnsi="Arial" w:cs="Arial"/>
        </w:rPr>
        <w:t xml:space="preserve">employment status  </w:t>
      </w:r>
    </w:p>
    <w:p w14:paraId="595ECB19" w14:textId="77777777" w:rsidR="00FB34A3" w:rsidRDefault="00617AFD">
      <w:pPr>
        <w:tabs>
          <w:tab w:val="center" w:pos="852"/>
          <w:tab w:val="center" w:pos="1985"/>
          <w:tab w:val="center" w:pos="3017"/>
          <w:tab w:val="center" w:pos="5099"/>
        </w:tabs>
        <w:spacing w:after="3" w:line="299" w:lineRule="auto"/>
      </w:pPr>
      <w:r>
        <w:tab/>
        <w:t xml:space="preserve"> </w:t>
      </w:r>
      <w:r>
        <w:tab/>
        <w:t xml:space="preserve">  </w:t>
      </w:r>
      <w:r>
        <w:tab/>
      </w:r>
      <w:proofErr w:type="gramStart"/>
      <w:r>
        <w:rPr>
          <w:rFonts w:ascii="Arial" w:eastAsia="Arial" w:hAnsi="Arial" w:cs="Arial"/>
        </w:rPr>
        <w:t xml:space="preserve">29.2.9  </w:t>
      </w:r>
      <w:r>
        <w:rPr>
          <w:rFonts w:ascii="Arial" w:eastAsia="Arial" w:hAnsi="Arial" w:cs="Arial"/>
        </w:rPr>
        <w:tab/>
      </w:r>
      <w:proofErr w:type="gramEnd"/>
      <w:r>
        <w:rPr>
          <w:rFonts w:ascii="Arial" w:eastAsia="Arial" w:hAnsi="Arial" w:cs="Arial"/>
        </w:rPr>
        <w:t xml:space="preserve">identity of employer  </w:t>
      </w:r>
    </w:p>
    <w:p w14:paraId="24A26F00" w14:textId="77777777" w:rsidR="00FB34A3" w:rsidRDefault="00617AFD">
      <w:pPr>
        <w:tabs>
          <w:tab w:val="center" w:pos="852"/>
          <w:tab w:val="center" w:pos="1985"/>
          <w:tab w:val="center" w:pos="3076"/>
          <w:tab w:val="center" w:pos="5237"/>
        </w:tabs>
        <w:spacing w:after="0" w:line="299" w:lineRule="auto"/>
      </w:pPr>
      <w:r>
        <w:lastRenderedPageBreak/>
        <w:tab/>
        <w:t xml:space="preserve"> </w:t>
      </w:r>
      <w:r>
        <w:tab/>
        <w:t xml:space="preserve">  </w:t>
      </w:r>
      <w:r>
        <w:tab/>
      </w:r>
      <w:proofErr w:type="gramStart"/>
      <w:r>
        <w:rPr>
          <w:rFonts w:ascii="Arial" w:eastAsia="Arial" w:hAnsi="Arial" w:cs="Arial"/>
        </w:rPr>
        <w:t xml:space="preserve">29.2.10  </w:t>
      </w:r>
      <w:r>
        <w:rPr>
          <w:rFonts w:ascii="Arial" w:eastAsia="Arial" w:hAnsi="Arial" w:cs="Arial"/>
        </w:rPr>
        <w:tab/>
      </w:r>
      <w:proofErr w:type="gramEnd"/>
      <w:r>
        <w:rPr>
          <w:rFonts w:ascii="Arial" w:eastAsia="Arial" w:hAnsi="Arial" w:cs="Arial"/>
        </w:rPr>
        <w:t xml:space="preserve">working arrangements  </w:t>
      </w:r>
    </w:p>
    <w:p w14:paraId="06892294" w14:textId="77777777" w:rsidR="00FB34A3" w:rsidRDefault="00617AFD">
      <w:pPr>
        <w:numPr>
          <w:ilvl w:val="0"/>
          <w:numId w:val="12"/>
        </w:numPr>
        <w:spacing w:after="25" w:line="299" w:lineRule="auto"/>
        <w:ind w:right="514" w:hanging="1025"/>
      </w:pPr>
      <w:r>
        <w:rPr>
          <w:rFonts w:ascii="Arial" w:eastAsia="Arial" w:hAnsi="Arial" w:cs="Arial"/>
        </w:rPr>
        <w:t xml:space="preserve">2.11 </w:t>
      </w:r>
      <w:r>
        <w:rPr>
          <w:rFonts w:ascii="Arial" w:eastAsia="Arial" w:hAnsi="Arial" w:cs="Arial"/>
        </w:rPr>
        <w:tab/>
        <w:t xml:space="preserve">       outstanding liabilities  </w:t>
      </w:r>
    </w:p>
    <w:p w14:paraId="5600377E" w14:textId="77777777" w:rsidR="00FB34A3" w:rsidRDefault="00617AFD">
      <w:pPr>
        <w:tabs>
          <w:tab w:val="center" w:pos="852"/>
          <w:tab w:val="center" w:pos="1985"/>
          <w:tab w:val="center" w:pos="3076"/>
          <w:tab w:val="center" w:pos="5018"/>
        </w:tabs>
        <w:spacing w:after="2" w:line="299" w:lineRule="auto"/>
      </w:pPr>
      <w:r>
        <w:tab/>
        <w:t xml:space="preserve"> </w:t>
      </w:r>
      <w:r>
        <w:tab/>
        <w:t xml:space="preserve">  </w:t>
      </w:r>
      <w:r>
        <w:tab/>
      </w:r>
      <w:proofErr w:type="gramStart"/>
      <w:r>
        <w:rPr>
          <w:rFonts w:ascii="Arial" w:eastAsia="Arial" w:hAnsi="Arial" w:cs="Arial"/>
        </w:rPr>
        <w:t xml:space="preserve">29.2.12  </w:t>
      </w:r>
      <w:r>
        <w:rPr>
          <w:rFonts w:ascii="Arial" w:eastAsia="Arial" w:hAnsi="Arial" w:cs="Arial"/>
        </w:rPr>
        <w:tab/>
      </w:r>
      <w:proofErr w:type="gramEnd"/>
      <w:r>
        <w:rPr>
          <w:rFonts w:ascii="Arial" w:eastAsia="Arial" w:hAnsi="Arial" w:cs="Arial"/>
        </w:rPr>
        <w:t xml:space="preserve">sickness absence  </w:t>
      </w:r>
    </w:p>
    <w:p w14:paraId="615DD1A9" w14:textId="77777777" w:rsidR="00FB34A3" w:rsidRDefault="00617AFD">
      <w:pPr>
        <w:tabs>
          <w:tab w:val="center" w:pos="852"/>
          <w:tab w:val="center" w:pos="1985"/>
          <w:tab w:val="center" w:pos="3076"/>
          <w:tab w:val="center" w:pos="7209"/>
        </w:tabs>
        <w:spacing w:after="9" w:line="299" w:lineRule="auto"/>
      </w:pPr>
      <w:r>
        <w:tab/>
        <w:t xml:space="preserve"> </w:t>
      </w:r>
      <w:r>
        <w:tab/>
        <w:t xml:space="preserve">  </w:t>
      </w:r>
      <w:r>
        <w:tab/>
      </w:r>
      <w:proofErr w:type="gramStart"/>
      <w:r>
        <w:rPr>
          <w:rFonts w:ascii="Arial" w:eastAsia="Arial" w:hAnsi="Arial" w:cs="Arial"/>
        </w:rPr>
        <w:t xml:space="preserve">29.2.13  </w:t>
      </w:r>
      <w:r>
        <w:rPr>
          <w:rFonts w:ascii="Arial" w:eastAsia="Arial" w:hAnsi="Arial" w:cs="Arial"/>
        </w:rPr>
        <w:tab/>
      </w:r>
      <w:proofErr w:type="gramEnd"/>
      <w:r>
        <w:rPr>
          <w:rFonts w:ascii="Arial" w:eastAsia="Arial" w:hAnsi="Arial" w:cs="Arial"/>
        </w:rPr>
        <w:t xml:space="preserve">copies of all relevant employment contracts and related documents  </w:t>
      </w:r>
    </w:p>
    <w:p w14:paraId="67412805" w14:textId="77777777" w:rsidR="00FB34A3" w:rsidRDefault="00617AFD">
      <w:pPr>
        <w:spacing w:after="300" w:line="299" w:lineRule="auto"/>
        <w:ind w:left="4141" w:right="514" w:hanging="1441"/>
      </w:pPr>
      <w:r>
        <w:rPr>
          <w:rFonts w:ascii="Arial" w:eastAsia="Arial" w:hAnsi="Arial" w:cs="Arial"/>
        </w:rPr>
        <w:t xml:space="preserve">29.2.14            all information required under regulation 11 of TUPE or as reasonably requested by the Buyer  </w:t>
      </w:r>
    </w:p>
    <w:p w14:paraId="49A929AC" w14:textId="77777777" w:rsidR="00FB34A3" w:rsidRDefault="00617AFD">
      <w:pPr>
        <w:spacing w:after="300" w:line="299" w:lineRule="auto"/>
        <w:ind w:left="4156" w:right="514" w:hanging="10"/>
      </w:pPr>
      <w:r>
        <w:rPr>
          <w:rFonts w:ascii="Arial" w:eastAsia="Arial" w:hAnsi="Arial" w:cs="Arial"/>
        </w:rP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79B08DDD" w14:textId="77777777" w:rsidR="00FB34A3" w:rsidRDefault="00617AFD">
      <w:pPr>
        <w:numPr>
          <w:ilvl w:val="1"/>
          <w:numId w:val="12"/>
        </w:numPr>
        <w:spacing w:after="300" w:line="299" w:lineRule="auto"/>
        <w:ind w:right="514" w:hanging="569"/>
      </w:pPr>
      <w:r>
        <w:rPr>
          <w:rFonts w:ascii="Arial" w:eastAsia="Arial" w:hAnsi="Arial" w:cs="Arial"/>
        </w:rPr>
        <w:t xml:space="preserve">In the 12 months before the expiry of this Call-Off Contract, the Supplier will not change the identity and number of </w:t>
      </w:r>
      <w:proofErr w:type="gramStart"/>
      <w:r>
        <w:rPr>
          <w:rFonts w:ascii="Arial" w:eastAsia="Arial" w:hAnsi="Arial" w:cs="Arial"/>
        </w:rPr>
        <w:t>staff</w:t>
      </w:r>
      <w:proofErr w:type="gramEnd"/>
      <w:r>
        <w:rPr>
          <w:rFonts w:ascii="Arial" w:eastAsia="Arial" w:hAnsi="Arial" w:cs="Arial"/>
        </w:rPr>
        <w:t xml:space="preserve"> assigned to the Services (unless reasonably requested by the Buyer) or their terms and conditions, other than in the ordinary course of business. </w:t>
      </w:r>
    </w:p>
    <w:p w14:paraId="053F4416" w14:textId="77777777" w:rsidR="00FB34A3" w:rsidRDefault="00617AFD">
      <w:pPr>
        <w:numPr>
          <w:ilvl w:val="1"/>
          <w:numId w:val="12"/>
        </w:numPr>
        <w:spacing w:after="300" w:line="299" w:lineRule="auto"/>
        <w:ind w:right="514" w:hanging="569"/>
      </w:pPr>
      <w:r>
        <w:rPr>
          <w:rFonts w:ascii="Arial" w:eastAsia="Arial" w:hAnsi="Arial" w:cs="Arial"/>
        </w:rPr>
        <w:t xml:space="preserve">The Supplier will co-operate with the re-tendering of this Call-Off Contract by allowing the Replacement Supplier to communicate with and meet the affected employees or their representatives.  </w:t>
      </w:r>
    </w:p>
    <w:p w14:paraId="6723A993" w14:textId="77777777" w:rsidR="00FB34A3" w:rsidRDefault="00617AFD">
      <w:pPr>
        <w:numPr>
          <w:ilvl w:val="1"/>
          <w:numId w:val="12"/>
        </w:numPr>
        <w:spacing w:after="300" w:line="299" w:lineRule="auto"/>
        <w:ind w:right="514" w:hanging="569"/>
      </w:pPr>
      <w:r>
        <w:rPr>
          <w:rFonts w:ascii="Arial" w:eastAsia="Arial" w:hAnsi="Arial" w:cs="Arial"/>
        </w:rPr>
        <w:t xml:space="preserve">The Supplier will indemnify the Buyer or any Replacement Supplier for all Loss arising from both:  </w:t>
      </w:r>
    </w:p>
    <w:p w14:paraId="5E2D6556" w14:textId="77777777" w:rsidR="00FB34A3" w:rsidRDefault="00617AFD">
      <w:pPr>
        <w:numPr>
          <w:ilvl w:val="2"/>
          <w:numId w:val="12"/>
        </w:numPr>
        <w:spacing w:after="300" w:line="299" w:lineRule="auto"/>
        <w:ind w:left="4861" w:right="514" w:hanging="721"/>
      </w:pPr>
      <w:r>
        <w:rPr>
          <w:rFonts w:ascii="Arial" w:eastAsia="Arial" w:hAnsi="Arial" w:cs="Arial"/>
        </w:rPr>
        <w:t xml:space="preserve">its failure to comply with the provisions of this clause  </w:t>
      </w:r>
    </w:p>
    <w:p w14:paraId="0E957487" w14:textId="77777777" w:rsidR="00FB34A3" w:rsidRDefault="00617AFD">
      <w:pPr>
        <w:numPr>
          <w:ilvl w:val="2"/>
          <w:numId w:val="12"/>
        </w:numPr>
        <w:spacing w:after="300" w:line="299" w:lineRule="auto"/>
        <w:ind w:left="4861" w:right="514" w:hanging="721"/>
      </w:pPr>
      <w:r>
        <w:rPr>
          <w:rFonts w:ascii="Arial" w:eastAsia="Arial" w:hAnsi="Arial" w:cs="Arial"/>
        </w:rPr>
        <w:t xml:space="preserve">any claim by any employee or person claiming to be an employee (or their employee representative) of the Supplier which arises or is alleged to arise from any act or omission by the Supplier on or before the date of the Relevant Transfer  </w:t>
      </w:r>
    </w:p>
    <w:p w14:paraId="16A4222E" w14:textId="77777777" w:rsidR="00FB34A3" w:rsidRDefault="00617AFD">
      <w:pPr>
        <w:numPr>
          <w:ilvl w:val="1"/>
          <w:numId w:val="12"/>
        </w:numPr>
        <w:spacing w:after="300" w:line="299" w:lineRule="auto"/>
        <w:ind w:right="514" w:hanging="569"/>
      </w:pPr>
      <w:r>
        <w:rPr>
          <w:rFonts w:ascii="Arial" w:eastAsia="Arial" w:hAnsi="Arial" w:cs="Arial"/>
        </w:rPr>
        <w:t xml:space="preserve">The provisions of this clause apply during the Term of this Call-Off Contract and indefinitely after it Ends or expires.  </w:t>
      </w:r>
    </w:p>
    <w:p w14:paraId="31C00EF6" w14:textId="77777777" w:rsidR="00FB34A3" w:rsidRDefault="00617AFD">
      <w:pPr>
        <w:numPr>
          <w:ilvl w:val="1"/>
          <w:numId w:val="12"/>
        </w:numPr>
        <w:spacing w:after="300" w:line="299" w:lineRule="auto"/>
        <w:ind w:right="514" w:hanging="569"/>
      </w:pPr>
      <w:r>
        <w:rPr>
          <w:rFonts w:ascii="Arial" w:eastAsia="Arial" w:hAnsi="Arial" w:cs="Arial"/>
        </w:rPr>
        <w:t xml:space="preserve">For these TUPE clauses, the relevant third party will be able to enforce its rights under this clause but their consent will not be required to vary these clauses as the Buyer and Supplier may agree.  </w:t>
      </w:r>
    </w:p>
    <w:p w14:paraId="300ABB73" w14:textId="77777777" w:rsidR="00FB34A3" w:rsidRDefault="00617AFD">
      <w:pPr>
        <w:pStyle w:val="Heading5"/>
        <w:tabs>
          <w:tab w:val="center" w:pos="1092"/>
          <w:tab w:val="center" w:pos="3546"/>
        </w:tabs>
        <w:spacing w:after="62"/>
        <w:ind w:left="0" w:firstLine="0"/>
      </w:pPr>
      <w:r>
        <w:rPr>
          <w:rFonts w:ascii="Calibri" w:eastAsia="Calibri" w:hAnsi="Calibri" w:cs="Calibri"/>
          <w:color w:val="000000"/>
          <w:sz w:val="22"/>
        </w:rPr>
        <w:tab/>
        <w:t xml:space="preserve"> </w:t>
      </w:r>
      <w:r>
        <w:t xml:space="preserve">30.  </w:t>
      </w:r>
      <w:r>
        <w:tab/>
        <w:t xml:space="preserve">Additional G-Cloud services  </w:t>
      </w:r>
    </w:p>
    <w:p w14:paraId="26C5FA94" w14:textId="77777777" w:rsidR="00FB34A3" w:rsidRDefault="00617AFD">
      <w:pPr>
        <w:spacing w:after="300" w:line="299" w:lineRule="auto"/>
        <w:ind w:left="2691" w:right="514" w:hanging="720"/>
      </w:pPr>
      <w:proofErr w:type="gramStart"/>
      <w:r>
        <w:rPr>
          <w:rFonts w:ascii="Arial" w:eastAsia="Arial" w:hAnsi="Arial" w:cs="Arial"/>
        </w:rPr>
        <w:t>30.1  The</w:t>
      </w:r>
      <w:proofErr w:type="gramEnd"/>
      <w:r>
        <w:rPr>
          <w:rFonts w:ascii="Arial" w:eastAsia="Arial" w:hAnsi="Arial" w:cs="Arial"/>
        </w:rPr>
        <w:t xml:space="preserve"> Buyer may require the Supplier to provide Additional Services. The Buyer doesn’t have to buy any Additional Services from the Supplier and can buy </w:t>
      </w:r>
      <w:r>
        <w:rPr>
          <w:rFonts w:ascii="Arial" w:eastAsia="Arial" w:hAnsi="Arial" w:cs="Arial"/>
        </w:rPr>
        <w:lastRenderedPageBreak/>
        <w:t xml:space="preserve">services that are the same as or similar to the Additional Services from any third party.  </w:t>
      </w:r>
    </w:p>
    <w:p w14:paraId="142AC467" w14:textId="77777777" w:rsidR="00FB34A3" w:rsidRDefault="00617AFD">
      <w:pPr>
        <w:spacing w:after="789" w:line="299" w:lineRule="auto"/>
        <w:ind w:left="2691" w:right="514" w:hanging="720"/>
      </w:pPr>
      <w:proofErr w:type="gramStart"/>
      <w:r>
        <w:rPr>
          <w:rFonts w:ascii="Arial" w:eastAsia="Arial" w:hAnsi="Arial" w:cs="Arial"/>
        </w:rPr>
        <w:t>30.2  If</w:t>
      </w:r>
      <w:proofErr w:type="gramEnd"/>
      <w:r>
        <w:rPr>
          <w:rFonts w:ascii="Arial" w:eastAsia="Arial" w:hAnsi="Arial" w:cs="Arial"/>
        </w:rPr>
        <w:t xml:space="preserve"> reasonably requested to do so by the Buyer in the Order Form, the Supplier must provide and monitor performance of the Additional Services using an Implementation Plan.  </w:t>
      </w:r>
    </w:p>
    <w:p w14:paraId="47BD6594" w14:textId="77777777" w:rsidR="00FB34A3" w:rsidRDefault="00617AFD">
      <w:pPr>
        <w:pStyle w:val="Heading5"/>
        <w:tabs>
          <w:tab w:val="center" w:pos="1092"/>
          <w:tab w:val="center" w:pos="2555"/>
        </w:tabs>
        <w:ind w:left="0" w:firstLine="0"/>
      </w:pPr>
      <w:r>
        <w:rPr>
          <w:rFonts w:ascii="Calibri" w:eastAsia="Calibri" w:hAnsi="Calibri" w:cs="Calibri"/>
          <w:color w:val="000000"/>
          <w:sz w:val="22"/>
        </w:rPr>
        <w:tab/>
        <w:t xml:space="preserve"> </w:t>
      </w:r>
      <w:r>
        <w:t xml:space="preserve">31.  </w:t>
      </w:r>
      <w:r>
        <w:tab/>
        <w:t xml:space="preserve">Collaboration  </w:t>
      </w:r>
    </w:p>
    <w:p w14:paraId="47EEC784" w14:textId="77777777" w:rsidR="00FB34A3" w:rsidRDefault="00617AFD">
      <w:pPr>
        <w:spacing w:after="300" w:line="299" w:lineRule="auto"/>
        <w:ind w:left="2691" w:right="514" w:hanging="720"/>
      </w:pPr>
      <w:proofErr w:type="gramStart"/>
      <w:r>
        <w:rPr>
          <w:rFonts w:ascii="Arial" w:eastAsia="Arial" w:hAnsi="Arial" w:cs="Arial"/>
        </w:rPr>
        <w:t>31.1  If</w:t>
      </w:r>
      <w:proofErr w:type="gramEnd"/>
      <w:r>
        <w:rPr>
          <w:rFonts w:ascii="Arial" w:eastAsia="Arial" w:hAnsi="Arial" w:cs="Arial"/>
        </w:rPr>
        <w:t xml:space="preserve"> the Buyer has specified in the Order Form that it requires the Supplier to enter into a Collaboration Agreement, the Supplier must give the Buyer an executed Collaboration Agreement before the Start date.  </w:t>
      </w:r>
    </w:p>
    <w:p w14:paraId="2E68EA3F" w14:textId="77777777" w:rsidR="00FB34A3" w:rsidRDefault="00617AFD">
      <w:pPr>
        <w:spacing w:after="384" w:line="299" w:lineRule="auto"/>
        <w:ind w:left="2695" w:right="514" w:hanging="710"/>
      </w:pPr>
      <w:proofErr w:type="gramStart"/>
      <w:r>
        <w:rPr>
          <w:rFonts w:ascii="Arial" w:eastAsia="Arial" w:hAnsi="Arial" w:cs="Arial"/>
        </w:rPr>
        <w:t>31.2  In</w:t>
      </w:r>
      <w:proofErr w:type="gramEnd"/>
      <w:r>
        <w:rPr>
          <w:rFonts w:ascii="Arial" w:eastAsia="Arial" w:hAnsi="Arial" w:cs="Arial"/>
        </w:rPr>
        <w:t xml:space="preserve"> addition to any obligations under the Collaboration Agreement, the Supplier must:  </w:t>
      </w:r>
    </w:p>
    <w:p w14:paraId="09EF3DD2" w14:textId="77777777" w:rsidR="00FB34A3" w:rsidRDefault="00617AFD">
      <w:pPr>
        <w:spacing w:after="369" w:line="265" w:lineRule="auto"/>
        <w:ind w:left="10" w:right="779" w:hanging="10"/>
        <w:jc w:val="right"/>
      </w:pPr>
      <w:r>
        <w:rPr>
          <w:rFonts w:ascii="Arial" w:eastAsia="Arial" w:hAnsi="Arial" w:cs="Arial"/>
        </w:rPr>
        <w:t xml:space="preserve">31.2.1 work proactively and in good faith with each of the Buyer’s contractors  </w:t>
      </w:r>
    </w:p>
    <w:p w14:paraId="3A2346FB" w14:textId="77777777" w:rsidR="00FB34A3" w:rsidRDefault="00617AFD">
      <w:pPr>
        <w:spacing w:after="782" w:line="299" w:lineRule="auto"/>
        <w:ind w:left="3421" w:right="514" w:hanging="721"/>
      </w:pPr>
      <w:r>
        <w:rPr>
          <w:rFonts w:ascii="Arial" w:eastAsia="Arial" w:hAnsi="Arial" w:cs="Arial"/>
        </w:rPr>
        <w:t xml:space="preserve">31.2.2 co-operate and share information with the Buyer’s contractors to enable the efficient operation of the Buyer’s ICT services and G-Cloud Services  </w:t>
      </w:r>
    </w:p>
    <w:p w14:paraId="7666CCAB" w14:textId="77777777" w:rsidR="00FB34A3" w:rsidRDefault="00617AFD">
      <w:pPr>
        <w:pStyle w:val="Heading5"/>
        <w:tabs>
          <w:tab w:val="center" w:pos="1092"/>
          <w:tab w:val="center" w:pos="2978"/>
        </w:tabs>
        <w:ind w:left="0" w:firstLine="0"/>
      </w:pPr>
      <w:r>
        <w:rPr>
          <w:rFonts w:ascii="Calibri" w:eastAsia="Calibri" w:hAnsi="Calibri" w:cs="Calibri"/>
          <w:color w:val="000000"/>
          <w:sz w:val="22"/>
        </w:rPr>
        <w:tab/>
        <w:t xml:space="preserve"> </w:t>
      </w:r>
      <w:r>
        <w:t xml:space="preserve">32.  </w:t>
      </w:r>
      <w:r>
        <w:tab/>
        <w:t xml:space="preserve">Variation process  </w:t>
      </w:r>
    </w:p>
    <w:p w14:paraId="60C6B2E1" w14:textId="77777777" w:rsidR="00FB34A3" w:rsidRDefault="00617AFD">
      <w:pPr>
        <w:spacing w:after="300" w:line="299" w:lineRule="auto"/>
        <w:ind w:left="2691" w:right="514" w:hanging="720"/>
      </w:pPr>
      <w:proofErr w:type="gramStart"/>
      <w:r>
        <w:rPr>
          <w:rFonts w:ascii="Arial" w:eastAsia="Arial" w:hAnsi="Arial" w:cs="Arial"/>
        </w:rPr>
        <w:t>32.1  The</w:t>
      </w:r>
      <w:proofErr w:type="gramEnd"/>
      <w:r>
        <w:rPr>
          <w:rFonts w:ascii="Arial" w:eastAsia="Arial" w:hAnsi="Arial" w:cs="Arial"/>
        </w:rPr>
        <w:t xml:space="preserve"> Buyer can request in writing a change to this Call-Off Contract if it isn’t a material change to the Framework Agreement/or this Call-Off Contract. Once implemented, it is called a Variation.  </w:t>
      </w:r>
    </w:p>
    <w:p w14:paraId="41C95E32" w14:textId="77777777" w:rsidR="00FB34A3" w:rsidRDefault="00617AFD">
      <w:pPr>
        <w:spacing w:after="364" w:line="299" w:lineRule="auto"/>
        <w:ind w:left="2691" w:right="514" w:hanging="720"/>
      </w:pPr>
      <w:proofErr w:type="gramStart"/>
      <w:r>
        <w:rPr>
          <w:rFonts w:ascii="Arial" w:eastAsia="Arial" w:hAnsi="Arial" w:cs="Arial"/>
        </w:rPr>
        <w:t>32.2  The</w:t>
      </w:r>
      <w:proofErr w:type="gramEnd"/>
      <w:r>
        <w:rPr>
          <w:rFonts w:ascii="Arial" w:eastAsia="Arial" w:hAnsi="Arial" w:cs="Arial"/>
        </w:rPr>
        <w:t xml:space="preserve"> Supplier must notify the Buyer immediately in writing of any proposed changes to their G-Cloud Services or their delivery by submitting a Variation request. This includes any changes in the Supplier’s supply chain.  </w:t>
      </w:r>
    </w:p>
    <w:p w14:paraId="652F72B0" w14:textId="77777777" w:rsidR="00FB34A3" w:rsidRDefault="00617AFD">
      <w:pPr>
        <w:spacing w:after="16" w:line="299" w:lineRule="auto"/>
        <w:ind w:left="2691" w:right="514" w:hanging="720"/>
      </w:pPr>
      <w:proofErr w:type="gramStart"/>
      <w:r>
        <w:rPr>
          <w:rFonts w:ascii="Arial" w:eastAsia="Arial" w:hAnsi="Arial" w:cs="Arial"/>
        </w:rPr>
        <w:t>32.3  If</w:t>
      </w:r>
      <w:proofErr w:type="gramEnd"/>
      <w:r>
        <w:rPr>
          <w:rFonts w:ascii="Arial" w:eastAsia="Arial" w:hAnsi="Arial" w:cs="Arial"/>
        </w:rPr>
        <w:t xml:space="preserve"> Either Party can’t agree to or provide the Variation, the Buyer may agree to continue performing its obligations under this Call-Off Contract without the </w:t>
      </w:r>
    </w:p>
    <w:p w14:paraId="684FB190" w14:textId="77777777" w:rsidR="00FB34A3" w:rsidRDefault="00617AFD">
      <w:pPr>
        <w:spacing w:after="444" w:line="265" w:lineRule="auto"/>
        <w:ind w:left="10" w:right="522" w:hanging="10"/>
        <w:jc w:val="right"/>
      </w:pPr>
      <w:r>
        <w:rPr>
          <w:rFonts w:ascii="Arial" w:eastAsia="Arial" w:hAnsi="Arial" w:cs="Arial"/>
        </w:rPr>
        <w:t xml:space="preserve">Variation, or End this Call-Off Contract by giving 30 days’ notice to the Supplier.  </w:t>
      </w:r>
    </w:p>
    <w:p w14:paraId="545BC32B" w14:textId="77777777" w:rsidR="00FB34A3" w:rsidRDefault="00617AFD">
      <w:pPr>
        <w:pStyle w:val="Heading5"/>
        <w:tabs>
          <w:tab w:val="center" w:pos="1092"/>
          <w:tab w:val="center" w:pos="3972"/>
        </w:tabs>
        <w:ind w:left="0" w:firstLine="0"/>
      </w:pPr>
      <w:r>
        <w:rPr>
          <w:rFonts w:ascii="Calibri" w:eastAsia="Calibri" w:hAnsi="Calibri" w:cs="Calibri"/>
          <w:color w:val="000000"/>
          <w:sz w:val="22"/>
        </w:rPr>
        <w:tab/>
        <w:t xml:space="preserve"> </w:t>
      </w:r>
      <w:r>
        <w:t xml:space="preserve">33.  </w:t>
      </w:r>
      <w:r>
        <w:tab/>
        <w:t xml:space="preserve">Data Protection Legislation (GDPR)  </w:t>
      </w:r>
    </w:p>
    <w:p w14:paraId="5F5B2B00" w14:textId="77777777" w:rsidR="00FB34A3" w:rsidRDefault="00617AFD">
      <w:pPr>
        <w:spacing w:after="0" w:line="299" w:lineRule="auto"/>
        <w:ind w:left="1981" w:right="514" w:hanging="10"/>
      </w:pPr>
      <w:proofErr w:type="gramStart"/>
      <w:r>
        <w:rPr>
          <w:rFonts w:ascii="Arial" w:eastAsia="Arial" w:hAnsi="Arial" w:cs="Arial"/>
        </w:rPr>
        <w:t>33.1  Pursuant</w:t>
      </w:r>
      <w:proofErr w:type="gramEnd"/>
      <w:r>
        <w:rPr>
          <w:rFonts w:ascii="Arial" w:eastAsia="Arial" w:hAnsi="Arial" w:cs="Arial"/>
        </w:rPr>
        <w:t xml:space="preserve"> to clause 2.1 and for the avoidance of doubt, clause 28 of the </w:t>
      </w:r>
    </w:p>
    <w:p w14:paraId="478D8BCC" w14:textId="77777777" w:rsidR="00FB34A3" w:rsidRDefault="00617AFD">
      <w:pPr>
        <w:spacing w:after="28" w:line="265" w:lineRule="auto"/>
        <w:ind w:left="10" w:right="522" w:hanging="10"/>
        <w:jc w:val="right"/>
      </w:pPr>
      <w:r>
        <w:rPr>
          <w:rFonts w:ascii="Arial" w:eastAsia="Arial" w:hAnsi="Arial" w:cs="Arial"/>
        </w:rPr>
        <w:t xml:space="preserve">Framework Agreement is incorporated into this Call-Off Contract. For reference, </w:t>
      </w:r>
    </w:p>
    <w:p w14:paraId="1C38E10F" w14:textId="77777777" w:rsidR="00FB34A3" w:rsidRDefault="00617AFD">
      <w:pPr>
        <w:spacing w:after="0" w:line="299" w:lineRule="auto"/>
        <w:ind w:left="2710" w:right="514" w:hanging="10"/>
      </w:pPr>
      <w:r>
        <w:rPr>
          <w:rFonts w:ascii="Arial" w:eastAsia="Arial" w:hAnsi="Arial" w:cs="Arial"/>
        </w:rPr>
        <w:t xml:space="preserve">the appropriate UK GDPR templates which are required to be completed in accordance with clause 28 are reproduced in this Call-Off Contract document at Schedule 7.  </w:t>
      </w:r>
      <w:r>
        <w:rPr>
          <w:rFonts w:ascii="Arial" w:eastAsia="Arial" w:hAnsi="Arial" w:cs="Arial"/>
        </w:rPr>
        <w:tab/>
        <w:t xml:space="preserve">  </w:t>
      </w:r>
      <w:r>
        <w:br w:type="page"/>
      </w:r>
    </w:p>
    <w:p w14:paraId="4D1ECF05" w14:textId="77777777" w:rsidR="00FB34A3" w:rsidRDefault="00617AFD">
      <w:pPr>
        <w:spacing w:after="0" w:line="265" w:lineRule="auto"/>
        <w:ind w:left="869" w:hanging="10"/>
      </w:pPr>
      <w:r>
        <w:rPr>
          <w:rFonts w:ascii="Arial" w:eastAsia="Arial" w:hAnsi="Arial" w:cs="Arial"/>
          <w:sz w:val="32"/>
        </w:rPr>
        <w:lastRenderedPageBreak/>
        <w:t xml:space="preserve">Schedule 1: Services  </w:t>
      </w:r>
    </w:p>
    <w:p w14:paraId="31F8D31A" w14:textId="77777777" w:rsidR="00FB34A3" w:rsidRDefault="00617AFD">
      <w:pPr>
        <w:spacing w:after="343"/>
        <w:ind w:left="1971"/>
      </w:pPr>
      <w:r>
        <w:rPr>
          <w:rFonts w:ascii="Arial" w:eastAsia="Arial" w:hAnsi="Arial" w:cs="Arial"/>
        </w:rPr>
        <w:t xml:space="preserve"> </w:t>
      </w:r>
    </w:p>
    <w:p w14:paraId="31C74F95" w14:textId="77777777" w:rsidR="00617AFD" w:rsidRDefault="00617AFD" w:rsidP="00617AFD">
      <w:pPr>
        <w:spacing w:after="263" w:line="299" w:lineRule="auto"/>
        <w:ind w:left="862" w:right="514" w:hanging="10"/>
      </w:pPr>
      <w:r>
        <w:rPr>
          <w:rFonts w:ascii="Arial" w:eastAsia="Arial" w:hAnsi="Arial" w:cs="Arial"/>
        </w:rPr>
        <w:t xml:space="preserve">Statement of Works:  </w:t>
      </w:r>
    </w:p>
    <w:p w14:paraId="4644D761" w14:textId="77777777" w:rsidR="00617AFD" w:rsidRPr="000C5EA0" w:rsidRDefault="00617AFD" w:rsidP="00617AFD">
      <w:pPr>
        <w:spacing w:after="215"/>
        <w:ind w:left="852"/>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5A076C51" w14:textId="77777777" w:rsidR="00617AFD" w:rsidRDefault="00617AFD" w:rsidP="00617AFD">
      <w:pPr>
        <w:spacing w:after="0" w:line="299" w:lineRule="auto"/>
        <w:ind w:left="862" w:right="514" w:hanging="10"/>
        <w:rPr>
          <w:rFonts w:ascii="Arial" w:eastAsia="Arial" w:hAnsi="Arial" w:cs="Arial"/>
        </w:rPr>
      </w:pPr>
      <w:r>
        <w:rPr>
          <w:rFonts w:ascii="Arial" w:eastAsia="Arial" w:hAnsi="Arial" w:cs="Arial"/>
        </w:rPr>
        <w:t xml:space="preserve">Final Clarifications &amp; Answers: </w:t>
      </w:r>
    </w:p>
    <w:p w14:paraId="69D35596" w14:textId="77777777" w:rsidR="00617AFD" w:rsidRPr="000C5EA0" w:rsidRDefault="00617AFD" w:rsidP="00617AFD">
      <w:pPr>
        <w:spacing w:after="215"/>
        <w:ind w:left="852"/>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6B87467D" w14:textId="77777777" w:rsidR="00617AFD" w:rsidRDefault="00617AFD" w:rsidP="00617AFD">
      <w:pPr>
        <w:spacing w:after="223" w:line="299" w:lineRule="auto"/>
        <w:ind w:left="862" w:right="514" w:hanging="10"/>
      </w:pPr>
      <w:r>
        <w:rPr>
          <w:rFonts w:ascii="Arial" w:eastAsia="Arial" w:hAnsi="Arial" w:cs="Arial"/>
        </w:rPr>
        <w:t xml:space="preserve">Cabinet Office – Security Schedule: </w:t>
      </w:r>
    </w:p>
    <w:p w14:paraId="3FA811EF" w14:textId="77777777" w:rsidR="00617AFD" w:rsidRPr="000C5EA0" w:rsidRDefault="00617AFD" w:rsidP="00617AFD">
      <w:pPr>
        <w:spacing w:after="215"/>
        <w:ind w:left="852"/>
        <w:rPr>
          <w:b/>
          <w:sz w:val="28"/>
        </w:rPr>
      </w:pP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2DC4E6A6" w14:textId="77777777" w:rsidR="00FB34A3" w:rsidRDefault="00617AFD">
      <w:pPr>
        <w:spacing w:after="0"/>
        <w:ind w:left="853"/>
      </w:pPr>
      <w:r>
        <w:rPr>
          <w:rFonts w:ascii="Arial" w:eastAsia="Arial" w:hAnsi="Arial" w:cs="Arial"/>
        </w:rPr>
        <w:t xml:space="preserve"> </w:t>
      </w:r>
      <w:r>
        <w:br w:type="page"/>
      </w:r>
    </w:p>
    <w:p w14:paraId="75D14C90" w14:textId="77777777" w:rsidR="00FB34A3" w:rsidRDefault="00617AFD">
      <w:pPr>
        <w:spacing w:after="0" w:line="265" w:lineRule="auto"/>
        <w:ind w:left="869" w:hanging="10"/>
      </w:pPr>
      <w:r>
        <w:rPr>
          <w:rFonts w:ascii="Arial" w:eastAsia="Arial" w:hAnsi="Arial" w:cs="Arial"/>
          <w:sz w:val="32"/>
        </w:rPr>
        <w:lastRenderedPageBreak/>
        <w:t xml:space="preserve">Schedule 2: Call-Off Contract charges  </w:t>
      </w:r>
    </w:p>
    <w:p w14:paraId="79731D7B" w14:textId="77777777" w:rsidR="00FB34A3" w:rsidRDefault="00617AFD">
      <w:pPr>
        <w:spacing w:after="49" w:line="299" w:lineRule="auto"/>
        <w:ind w:left="862" w:right="514" w:hanging="10"/>
      </w:pPr>
      <w:r>
        <w:rPr>
          <w:rFonts w:ascii="Arial" w:eastAsia="Arial" w:hAnsi="Arial" w:cs="Arial"/>
        </w:rPr>
        <w:t xml:space="preserve">For each individual Service, the applicable Call-Off Contract Charges (in accordance with the  </w:t>
      </w:r>
    </w:p>
    <w:p w14:paraId="503EEA8C" w14:textId="77777777" w:rsidR="00FB34A3" w:rsidRDefault="00617AFD">
      <w:pPr>
        <w:spacing w:after="534" w:line="299" w:lineRule="auto"/>
        <w:ind w:left="862" w:right="514" w:hanging="10"/>
      </w:pPr>
      <w:r>
        <w:rPr>
          <w:rFonts w:ascii="Arial" w:eastAsia="Arial" w:hAnsi="Arial" w:cs="Arial"/>
        </w:rPr>
        <w:t xml:space="preserve">Supplier’s Platform pricing document) can’t be amended during the term of the Call-Off Contract. The detailed Charges breakdown for the provision of Services during the Term will include:  </w:t>
      </w:r>
    </w:p>
    <w:p w14:paraId="18B8E83C" w14:textId="77777777" w:rsidR="00617AFD" w:rsidRPr="000C5EA0" w:rsidRDefault="00617AFD" w:rsidP="00617AFD">
      <w:pPr>
        <w:spacing w:after="215"/>
        <w:ind w:left="852"/>
        <w:rPr>
          <w:b/>
          <w:sz w:val="28"/>
        </w:rPr>
      </w:pPr>
      <w:r>
        <w:rPr>
          <w:rFonts w:ascii="Arial" w:eastAsia="Arial" w:hAnsi="Arial" w:cs="Arial"/>
          <w:b/>
        </w:rPr>
        <w:t xml:space="preserve"> </w:t>
      </w:r>
      <w:r w:rsidRPr="000C5EA0">
        <w:rPr>
          <w:rFonts w:ascii="Arial" w:eastAsia="Arial" w:hAnsi="Arial" w:cs="Arial"/>
          <w:b/>
        </w:rPr>
        <w:t>Redacted under FOIA section 43, Commercial Interests</w:t>
      </w:r>
      <w:r w:rsidRPr="000C5EA0">
        <w:rPr>
          <w:rFonts w:ascii="Arial" w:eastAsia="Arial" w:hAnsi="Arial" w:cs="Arial"/>
          <w:b/>
          <w:sz w:val="28"/>
        </w:rPr>
        <w:t xml:space="preserve">      </w:t>
      </w:r>
    </w:p>
    <w:p w14:paraId="08B20471" w14:textId="77777777" w:rsidR="00FB34A3" w:rsidRDefault="00FB34A3">
      <w:pPr>
        <w:spacing w:after="0"/>
        <w:ind w:left="852"/>
      </w:pPr>
    </w:p>
    <w:p w14:paraId="306110D5" w14:textId="77777777" w:rsidR="00FB34A3" w:rsidRDefault="00FB34A3">
      <w:pPr>
        <w:spacing w:after="0"/>
        <w:ind w:left="-588" w:right="1241"/>
      </w:pPr>
    </w:p>
    <w:p w14:paraId="16CF948C" w14:textId="77777777" w:rsidR="00FB34A3" w:rsidRDefault="00FB34A3">
      <w:pPr>
        <w:spacing w:after="0"/>
        <w:ind w:left="-588" w:right="1241"/>
      </w:pPr>
    </w:p>
    <w:p w14:paraId="3482782E" w14:textId="77777777" w:rsidR="00FB34A3" w:rsidRDefault="00FB34A3">
      <w:pPr>
        <w:spacing w:after="0"/>
        <w:ind w:left="-588" w:right="1241"/>
      </w:pPr>
    </w:p>
    <w:p w14:paraId="0C4954D5" w14:textId="77777777" w:rsidR="00FB34A3" w:rsidRDefault="00FB34A3">
      <w:pPr>
        <w:spacing w:after="0"/>
        <w:ind w:left="-588" w:right="1241"/>
      </w:pPr>
    </w:p>
    <w:p w14:paraId="744813DE" w14:textId="77777777" w:rsidR="00FB34A3" w:rsidRDefault="00FB34A3">
      <w:pPr>
        <w:spacing w:after="0"/>
        <w:ind w:left="-588" w:right="1241"/>
      </w:pPr>
    </w:p>
    <w:p w14:paraId="0C2F1719" w14:textId="77777777" w:rsidR="00FB34A3" w:rsidRDefault="00FB34A3">
      <w:pPr>
        <w:spacing w:after="0"/>
        <w:ind w:left="-588" w:right="1241"/>
      </w:pPr>
    </w:p>
    <w:p w14:paraId="0595DFD8" w14:textId="77777777" w:rsidR="00FB34A3" w:rsidRDefault="00FB34A3">
      <w:pPr>
        <w:spacing w:after="0"/>
        <w:ind w:left="-588" w:right="1241"/>
      </w:pPr>
    </w:p>
    <w:p w14:paraId="61B91910" w14:textId="77777777" w:rsidR="00617AFD" w:rsidRDefault="00617AFD">
      <w:pPr>
        <w:rPr>
          <w:rFonts w:ascii="Arial" w:eastAsia="Arial" w:hAnsi="Arial" w:cs="Arial"/>
          <w:b/>
        </w:rPr>
      </w:pPr>
      <w:r>
        <w:rPr>
          <w:rFonts w:ascii="Arial" w:eastAsia="Arial" w:hAnsi="Arial" w:cs="Arial"/>
          <w:b/>
        </w:rPr>
        <w:br w:type="page"/>
      </w:r>
    </w:p>
    <w:p w14:paraId="1503727A" w14:textId="77777777" w:rsidR="00FB34A3" w:rsidRDefault="00617AFD">
      <w:pPr>
        <w:spacing w:after="0"/>
        <w:ind w:left="852"/>
        <w:jc w:val="both"/>
      </w:pPr>
      <w:r>
        <w:rPr>
          <w:rFonts w:ascii="Arial" w:eastAsia="Arial" w:hAnsi="Arial" w:cs="Arial"/>
          <w:b/>
        </w:rPr>
        <w:lastRenderedPageBreak/>
        <w:t xml:space="preserve"> </w:t>
      </w:r>
    </w:p>
    <w:p w14:paraId="404B68DE" w14:textId="77777777" w:rsidR="00FB34A3" w:rsidRDefault="00617AFD">
      <w:pPr>
        <w:spacing w:after="0" w:line="265" w:lineRule="auto"/>
        <w:ind w:left="869" w:hanging="10"/>
      </w:pPr>
      <w:r>
        <w:rPr>
          <w:rFonts w:ascii="Arial" w:eastAsia="Arial" w:hAnsi="Arial" w:cs="Arial"/>
          <w:sz w:val="32"/>
        </w:rPr>
        <w:t xml:space="preserve">Schedule 3: Collaboration agreement  </w:t>
      </w:r>
    </w:p>
    <w:p w14:paraId="2802EF7B" w14:textId="77777777" w:rsidR="00FB34A3" w:rsidRDefault="00617AFD">
      <w:pPr>
        <w:spacing w:after="300" w:line="299" w:lineRule="auto"/>
        <w:ind w:left="1981" w:right="514" w:hanging="10"/>
      </w:pPr>
      <w:r>
        <w:rPr>
          <w:rFonts w:ascii="Arial" w:eastAsia="Arial" w:hAnsi="Arial" w:cs="Arial"/>
        </w:rPr>
        <w:t xml:space="preserve">This agreement is made on </w:t>
      </w:r>
      <w:r>
        <w:rPr>
          <w:rFonts w:ascii="Arial" w:eastAsia="Arial" w:hAnsi="Arial" w:cs="Arial"/>
          <w:shd w:val="clear" w:color="auto" w:fill="FFFF00"/>
        </w:rPr>
        <w:t>[enter date]</w:t>
      </w:r>
      <w:r>
        <w:rPr>
          <w:rFonts w:ascii="Arial" w:eastAsia="Arial" w:hAnsi="Arial" w:cs="Arial"/>
        </w:rPr>
        <w:t xml:space="preserve"> between:  </w:t>
      </w:r>
    </w:p>
    <w:p w14:paraId="13AA0B91" w14:textId="77777777" w:rsidR="00FB34A3" w:rsidRDefault="00617AFD">
      <w:pPr>
        <w:numPr>
          <w:ilvl w:val="0"/>
          <w:numId w:val="13"/>
        </w:numPr>
        <w:spacing w:after="300" w:line="299" w:lineRule="auto"/>
        <w:ind w:right="514" w:hanging="845"/>
      </w:pPr>
      <w:r>
        <w:rPr>
          <w:rFonts w:ascii="Arial" w:eastAsia="Arial" w:hAnsi="Arial" w:cs="Arial"/>
        </w:rPr>
        <w:t xml:space="preserve">The Cabinet Office of 70 Whitehall, London, Greater London, SW1A 2AS (the Buyer)  </w:t>
      </w:r>
    </w:p>
    <w:p w14:paraId="7D8A70E5" w14:textId="77777777" w:rsidR="00FB34A3" w:rsidRDefault="00617AFD">
      <w:pPr>
        <w:numPr>
          <w:ilvl w:val="0"/>
          <w:numId w:val="13"/>
        </w:numPr>
        <w:spacing w:after="35" w:line="265" w:lineRule="auto"/>
        <w:ind w:right="514" w:hanging="845"/>
      </w:pPr>
      <w:r>
        <w:rPr>
          <w:rFonts w:ascii="Arial" w:eastAsia="Arial" w:hAnsi="Arial" w:cs="Arial"/>
          <w:shd w:val="clear" w:color="auto" w:fill="FFFF00"/>
        </w:rPr>
        <w:t>[Company name]</w:t>
      </w:r>
      <w:r>
        <w:rPr>
          <w:rFonts w:ascii="Arial" w:eastAsia="Arial" w:hAnsi="Arial" w:cs="Arial"/>
        </w:rPr>
        <w:t xml:space="preserve"> a company incorporated in </w:t>
      </w:r>
      <w:r>
        <w:rPr>
          <w:rFonts w:ascii="Arial" w:eastAsia="Arial" w:hAnsi="Arial" w:cs="Arial"/>
          <w:shd w:val="clear" w:color="auto" w:fill="FFFF00"/>
        </w:rPr>
        <w:t>[company address]</w:t>
      </w:r>
      <w:r>
        <w:rPr>
          <w:rFonts w:ascii="Arial" w:eastAsia="Arial" w:hAnsi="Arial" w:cs="Arial"/>
        </w:rPr>
        <w:t xml:space="preserve"> under </w:t>
      </w:r>
    </w:p>
    <w:p w14:paraId="4319FC60" w14:textId="77777777" w:rsidR="00FB34A3" w:rsidRDefault="00617AFD">
      <w:pPr>
        <w:spacing w:after="344"/>
        <w:ind w:left="2686" w:hanging="10"/>
      </w:pPr>
      <w:r>
        <w:rPr>
          <w:rFonts w:ascii="Arial" w:eastAsia="Arial" w:hAnsi="Arial" w:cs="Arial"/>
          <w:shd w:val="clear" w:color="auto" w:fill="FFFF00"/>
        </w:rPr>
        <w:t>[registration number</w:t>
      </w:r>
      <w:r>
        <w:rPr>
          <w:rFonts w:ascii="Arial" w:eastAsia="Arial" w:hAnsi="Arial" w:cs="Arial"/>
        </w:rPr>
        <w:t xml:space="preserve">], whose registered office is at </w:t>
      </w:r>
      <w:r>
        <w:rPr>
          <w:rFonts w:ascii="Arial" w:eastAsia="Arial" w:hAnsi="Arial" w:cs="Arial"/>
          <w:shd w:val="clear" w:color="auto" w:fill="FFFF00"/>
        </w:rPr>
        <w:t>[registered address]</w:t>
      </w:r>
      <w:r>
        <w:rPr>
          <w:rFonts w:ascii="Arial" w:eastAsia="Arial" w:hAnsi="Arial" w:cs="Arial"/>
        </w:rPr>
        <w:t xml:space="preserve">  </w:t>
      </w:r>
    </w:p>
    <w:p w14:paraId="56F3BA07" w14:textId="77777777" w:rsidR="00FB34A3" w:rsidRDefault="00617AFD">
      <w:pPr>
        <w:numPr>
          <w:ilvl w:val="0"/>
          <w:numId w:val="13"/>
        </w:numPr>
        <w:spacing w:after="4" w:line="299" w:lineRule="auto"/>
        <w:ind w:right="514" w:hanging="845"/>
      </w:pPr>
      <w:r>
        <w:rPr>
          <w:rFonts w:ascii="Arial" w:eastAsia="Arial" w:hAnsi="Arial" w:cs="Arial"/>
          <w:shd w:val="clear" w:color="auto" w:fill="FFFF00"/>
        </w:rPr>
        <w:t>[Company name]</w:t>
      </w:r>
      <w:r>
        <w:rPr>
          <w:rFonts w:ascii="Arial" w:eastAsia="Arial" w:hAnsi="Arial" w:cs="Arial"/>
        </w:rPr>
        <w:t xml:space="preserve"> a company incorporated in </w:t>
      </w:r>
      <w:r>
        <w:rPr>
          <w:rFonts w:ascii="Arial" w:eastAsia="Arial" w:hAnsi="Arial" w:cs="Arial"/>
          <w:shd w:val="clear" w:color="auto" w:fill="FFFF00"/>
        </w:rPr>
        <w:t>[company address]</w:t>
      </w:r>
      <w:r>
        <w:rPr>
          <w:rFonts w:ascii="Arial" w:eastAsia="Arial" w:hAnsi="Arial" w:cs="Arial"/>
        </w:rPr>
        <w:t xml:space="preserve"> under </w:t>
      </w:r>
    </w:p>
    <w:p w14:paraId="5F347F80" w14:textId="77777777" w:rsidR="00FB34A3" w:rsidRDefault="00617AFD">
      <w:pPr>
        <w:spacing w:after="344"/>
        <w:ind w:left="2686" w:hanging="10"/>
      </w:pPr>
      <w:r>
        <w:rPr>
          <w:rFonts w:ascii="Arial" w:eastAsia="Arial" w:hAnsi="Arial" w:cs="Arial"/>
          <w:shd w:val="clear" w:color="auto" w:fill="FFFF00"/>
        </w:rPr>
        <w:t>[registration number],</w:t>
      </w:r>
      <w:r>
        <w:rPr>
          <w:rFonts w:ascii="Arial" w:eastAsia="Arial" w:hAnsi="Arial" w:cs="Arial"/>
        </w:rPr>
        <w:t xml:space="preserve"> whose registered office is at </w:t>
      </w:r>
      <w:r>
        <w:rPr>
          <w:rFonts w:ascii="Arial" w:eastAsia="Arial" w:hAnsi="Arial" w:cs="Arial"/>
          <w:shd w:val="clear" w:color="auto" w:fill="FFFF00"/>
        </w:rPr>
        <w:t>[registered address]</w:t>
      </w:r>
      <w:r>
        <w:rPr>
          <w:rFonts w:ascii="Arial" w:eastAsia="Arial" w:hAnsi="Arial" w:cs="Arial"/>
        </w:rPr>
        <w:t xml:space="preserve">  </w:t>
      </w:r>
    </w:p>
    <w:p w14:paraId="7C0C2CFC" w14:textId="77777777" w:rsidR="00FB34A3" w:rsidRDefault="00617AFD">
      <w:pPr>
        <w:numPr>
          <w:ilvl w:val="0"/>
          <w:numId w:val="13"/>
        </w:numPr>
        <w:spacing w:after="4" w:line="299" w:lineRule="auto"/>
        <w:ind w:right="514" w:hanging="845"/>
      </w:pPr>
      <w:r>
        <w:rPr>
          <w:rFonts w:ascii="Arial" w:eastAsia="Arial" w:hAnsi="Arial" w:cs="Arial"/>
          <w:shd w:val="clear" w:color="auto" w:fill="FFFF00"/>
        </w:rPr>
        <w:t>[Company name]</w:t>
      </w:r>
      <w:r>
        <w:rPr>
          <w:rFonts w:ascii="Arial" w:eastAsia="Arial" w:hAnsi="Arial" w:cs="Arial"/>
        </w:rPr>
        <w:t xml:space="preserve"> a company incorporated in </w:t>
      </w:r>
      <w:r>
        <w:rPr>
          <w:rFonts w:ascii="Arial" w:eastAsia="Arial" w:hAnsi="Arial" w:cs="Arial"/>
          <w:shd w:val="clear" w:color="auto" w:fill="FFFF00"/>
        </w:rPr>
        <w:t>[company address]</w:t>
      </w:r>
      <w:r>
        <w:rPr>
          <w:rFonts w:ascii="Arial" w:eastAsia="Arial" w:hAnsi="Arial" w:cs="Arial"/>
        </w:rPr>
        <w:t xml:space="preserve"> under </w:t>
      </w:r>
    </w:p>
    <w:p w14:paraId="7A26B76E" w14:textId="77777777" w:rsidR="00FB34A3" w:rsidRDefault="00617AFD">
      <w:pPr>
        <w:spacing w:after="344"/>
        <w:ind w:left="2686" w:hanging="10"/>
      </w:pPr>
      <w:r>
        <w:rPr>
          <w:rFonts w:ascii="Arial" w:eastAsia="Arial" w:hAnsi="Arial" w:cs="Arial"/>
          <w:shd w:val="clear" w:color="auto" w:fill="FFFF00"/>
        </w:rPr>
        <w:t>[registration number],</w:t>
      </w:r>
      <w:r>
        <w:rPr>
          <w:rFonts w:ascii="Arial" w:eastAsia="Arial" w:hAnsi="Arial" w:cs="Arial"/>
        </w:rPr>
        <w:t xml:space="preserve"> whose registered office is at </w:t>
      </w:r>
      <w:r>
        <w:rPr>
          <w:rFonts w:ascii="Arial" w:eastAsia="Arial" w:hAnsi="Arial" w:cs="Arial"/>
          <w:shd w:val="clear" w:color="auto" w:fill="FFFF00"/>
        </w:rPr>
        <w:t>[registered address]</w:t>
      </w:r>
      <w:r>
        <w:rPr>
          <w:rFonts w:ascii="Arial" w:eastAsia="Arial" w:hAnsi="Arial" w:cs="Arial"/>
        </w:rPr>
        <w:t xml:space="preserve">  </w:t>
      </w:r>
    </w:p>
    <w:p w14:paraId="3A57E8C7" w14:textId="77777777" w:rsidR="00FB34A3" w:rsidRDefault="00617AFD">
      <w:pPr>
        <w:numPr>
          <w:ilvl w:val="0"/>
          <w:numId w:val="13"/>
        </w:numPr>
        <w:spacing w:after="4" w:line="299" w:lineRule="auto"/>
        <w:ind w:right="514" w:hanging="845"/>
      </w:pPr>
      <w:r>
        <w:rPr>
          <w:rFonts w:ascii="Arial" w:eastAsia="Arial" w:hAnsi="Arial" w:cs="Arial"/>
          <w:shd w:val="clear" w:color="auto" w:fill="FFFF00"/>
        </w:rPr>
        <w:t>[Company name]</w:t>
      </w:r>
      <w:r>
        <w:rPr>
          <w:rFonts w:ascii="Arial" w:eastAsia="Arial" w:hAnsi="Arial" w:cs="Arial"/>
        </w:rPr>
        <w:t xml:space="preserve"> a company incorporated in </w:t>
      </w:r>
      <w:r>
        <w:rPr>
          <w:rFonts w:ascii="Arial" w:eastAsia="Arial" w:hAnsi="Arial" w:cs="Arial"/>
          <w:shd w:val="clear" w:color="auto" w:fill="FFFF00"/>
        </w:rPr>
        <w:t>[company address]</w:t>
      </w:r>
      <w:r>
        <w:rPr>
          <w:rFonts w:ascii="Arial" w:eastAsia="Arial" w:hAnsi="Arial" w:cs="Arial"/>
        </w:rPr>
        <w:t xml:space="preserve"> under </w:t>
      </w:r>
    </w:p>
    <w:p w14:paraId="5989F0D5" w14:textId="77777777" w:rsidR="00FB34A3" w:rsidRDefault="00617AFD">
      <w:pPr>
        <w:spacing w:after="344"/>
        <w:ind w:left="2686" w:hanging="10"/>
      </w:pPr>
      <w:r>
        <w:rPr>
          <w:rFonts w:ascii="Arial" w:eastAsia="Arial" w:hAnsi="Arial" w:cs="Arial"/>
          <w:shd w:val="clear" w:color="auto" w:fill="FFFF00"/>
        </w:rPr>
        <w:t>[registration number],</w:t>
      </w:r>
      <w:r>
        <w:rPr>
          <w:rFonts w:ascii="Arial" w:eastAsia="Arial" w:hAnsi="Arial" w:cs="Arial"/>
        </w:rPr>
        <w:t xml:space="preserve"> whose registered office is at </w:t>
      </w:r>
      <w:r>
        <w:rPr>
          <w:rFonts w:ascii="Arial" w:eastAsia="Arial" w:hAnsi="Arial" w:cs="Arial"/>
          <w:shd w:val="clear" w:color="auto" w:fill="FFFF00"/>
        </w:rPr>
        <w:t>[registered address]</w:t>
      </w:r>
      <w:r>
        <w:rPr>
          <w:rFonts w:ascii="Arial" w:eastAsia="Arial" w:hAnsi="Arial" w:cs="Arial"/>
        </w:rPr>
        <w:t xml:space="preserve">  </w:t>
      </w:r>
    </w:p>
    <w:p w14:paraId="1BE913B7" w14:textId="77777777" w:rsidR="00FB34A3" w:rsidRDefault="00617AFD">
      <w:pPr>
        <w:numPr>
          <w:ilvl w:val="0"/>
          <w:numId w:val="13"/>
        </w:numPr>
        <w:spacing w:after="1" w:line="299" w:lineRule="auto"/>
        <w:ind w:right="514" w:hanging="845"/>
      </w:pPr>
      <w:r>
        <w:rPr>
          <w:rFonts w:ascii="Arial" w:eastAsia="Arial" w:hAnsi="Arial" w:cs="Arial"/>
          <w:shd w:val="clear" w:color="auto" w:fill="FFFF00"/>
        </w:rPr>
        <w:t>[Company name]</w:t>
      </w:r>
      <w:r>
        <w:rPr>
          <w:rFonts w:ascii="Arial" w:eastAsia="Arial" w:hAnsi="Arial" w:cs="Arial"/>
        </w:rPr>
        <w:t xml:space="preserve"> a company incorporated in </w:t>
      </w:r>
      <w:r>
        <w:rPr>
          <w:rFonts w:ascii="Arial" w:eastAsia="Arial" w:hAnsi="Arial" w:cs="Arial"/>
          <w:shd w:val="clear" w:color="auto" w:fill="FFFF00"/>
        </w:rPr>
        <w:t>[company address]</w:t>
      </w:r>
      <w:r>
        <w:rPr>
          <w:rFonts w:ascii="Arial" w:eastAsia="Arial" w:hAnsi="Arial" w:cs="Arial"/>
        </w:rPr>
        <w:t xml:space="preserve"> under </w:t>
      </w:r>
    </w:p>
    <w:p w14:paraId="57A62261" w14:textId="77777777" w:rsidR="00FB34A3" w:rsidRDefault="00617AFD">
      <w:pPr>
        <w:spacing w:after="300" w:line="299" w:lineRule="auto"/>
        <w:ind w:left="2710" w:right="514" w:hanging="10"/>
      </w:pPr>
      <w:r>
        <w:rPr>
          <w:rFonts w:ascii="Arial" w:eastAsia="Arial" w:hAnsi="Arial" w:cs="Arial"/>
          <w:shd w:val="clear" w:color="auto" w:fill="FFFF00"/>
        </w:rPr>
        <w:t>[registration number</w:t>
      </w:r>
      <w:r>
        <w:rPr>
          <w:rFonts w:ascii="Arial" w:eastAsia="Arial" w:hAnsi="Arial" w:cs="Arial"/>
        </w:rPr>
        <w:t xml:space="preserve">], whose registered office is at </w:t>
      </w:r>
      <w:r>
        <w:rPr>
          <w:rFonts w:ascii="Arial" w:eastAsia="Arial" w:hAnsi="Arial" w:cs="Arial"/>
          <w:shd w:val="clear" w:color="auto" w:fill="FFFF00"/>
        </w:rPr>
        <w:t>[registered address]</w:t>
      </w:r>
      <w:r>
        <w:rPr>
          <w:rFonts w:ascii="Arial" w:eastAsia="Arial" w:hAnsi="Arial" w:cs="Arial"/>
        </w:rPr>
        <w:t xml:space="preserve"> together (the Collaboration Suppliers and each of them a Collaboration Supplier).  </w:t>
      </w:r>
    </w:p>
    <w:p w14:paraId="1B81C758" w14:textId="77777777" w:rsidR="00FB34A3" w:rsidRDefault="00617AFD">
      <w:pPr>
        <w:spacing w:after="132" w:line="299" w:lineRule="auto"/>
        <w:ind w:left="1981" w:right="514" w:hanging="10"/>
      </w:pPr>
      <w:r>
        <w:rPr>
          <w:rFonts w:ascii="Arial" w:eastAsia="Arial" w:hAnsi="Arial" w:cs="Arial"/>
        </w:rPr>
        <w:t xml:space="preserve">Whereas the:  </w:t>
      </w:r>
    </w:p>
    <w:p w14:paraId="5CC94838" w14:textId="77777777" w:rsidR="00FB34A3" w:rsidRDefault="00617AFD">
      <w:pPr>
        <w:numPr>
          <w:ilvl w:val="1"/>
          <w:numId w:val="13"/>
        </w:numPr>
        <w:spacing w:after="0" w:line="299" w:lineRule="auto"/>
        <w:ind w:right="578" w:hanging="360"/>
      </w:pPr>
      <w:r>
        <w:rPr>
          <w:rFonts w:ascii="Arial" w:eastAsia="Arial" w:hAnsi="Arial" w:cs="Arial"/>
        </w:rPr>
        <w:t xml:space="preserve">Buyer and the Collaboration Suppliers have entered into the Call-Off Contracts (defined below) for the provision of various IT and telecommunications (ICT) services  </w:t>
      </w:r>
    </w:p>
    <w:p w14:paraId="30E47099" w14:textId="77777777" w:rsidR="00FB34A3" w:rsidRDefault="00617AFD">
      <w:pPr>
        <w:numPr>
          <w:ilvl w:val="1"/>
          <w:numId w:val="13"/>
        </w:numPr>
        <w:spacing w:after="28" w:line="265" w:lineRule="auto"/>
        <w:ind w:right="578" w:hanging="360"/>
      </w:pPr>
      <w:r>
        <w:rPr>
          <w:rFonts w:ascii="Arial" w:eastAsia="Arial" w:hAnsi="Arial" w:cs="Arial"/>
        </w:rPr>
        <w:t xml:space="preserve">Collaboration Suppliers now wish to provide for the ongoing cooperation of the  </w:t>
      </w:r>
    </w:p>
    <w:p w14:paraId="46C078C5" w14:textId="77777777" w:rsidR="00FB34A3" w:rsidRDefault="00617AFD">
      <w:pPr>
        <w:spacing w:after="300" w:line="299" w:lineRule="auto"/>
        <w:ind w:left="2710" w:right="514" w:hanging="10"/>
      </w:pPr>
      <w:r>
        <w:rPr>
          <w:rFonts w:ascii="Arial" w:eastAsia="Arial" w:hAnsi="Arial" w:cs="Arial"/>
        </w:rPr>
        <w:t xml:space="preserve">Collaboration Suppliers in the provision of services under their respective </w:t>
      </w:r>
      <w:proofErr w:type="spellStart"/>
      <w:r>
        <w:rPr>
          <w:rFonts w:ascii="Arial" w:eastAsia="Arial" w:hAnsi="Arial" w:cs="Arial"/>
        </w:rPr>
        <w:t>CallOff</w:t>
      </w:r>
      <w:proofErr w:type="spellEnd"/>
      <w:r>
        <w:rPr>
          <w:rFonts w:ascii="Arial" w:eastAsia="Arial" w:hAnsi="Arial" w:cs="Arial"/>
        </w:rPr>
        <w:t xml:space="preserve"> Contract to the Buyer  </w:t>
      </w:r>
    </w:p>
    <w:p w14:paraId="60E5F994" w14:textId="77777777" w:rsidR="00FB34A3" w:rsidRDefault="00617AFD">
      <w:pPr>
        <w:spacing w:after="493" w:line="299" w:lineRule="auto"/>
        <w:ind w:left="1981" w:right="514" w:hanging="10"/>
      </w:pPr>
      <w:r>
        <w:rPr>
          <w:rFonts w:ascii="Arial" w:eastAsia="Arial" w:hAnsi="Arial" w:cs="Arial"/>
        </w:rPr>
        <w:t xml:space="preserve">In consideration of the mutual covenants contained in the Call-Off Contracts and this Agreement and intending to be legally bound, the parties agree as follows:  </w:t>
      </w:r>
    </w:p>
    <w:p w14:paraId="71A47EB3" w14:textId="77777777" w:rsidR="00FB34A3" w:rsidRDefault="00617AFD">
      <w:pPr>
        <w:pStyle w:val="Heading4"/>
        <w:tabs>
          <w:tab w:val="center" w:pos="1052"/>
          <w:tab w:val="center" w:pos="3547"/>
        </w:tabs>
        <w:ind w:left="0" w:firstLine="0"/>
      </w:pPr>
      <w:r>
        <w:rPr>
          <w:rFonts w:ascii="Calibri" w:eastAsia="Calibri" w:hAnsi="Calibri" w:cs="Calibri"/>
          <w:color w:val="000000"/>
          <w:sz w:val="22"/>
        </w:rPr>
        <w:tab/>
        <w:t xml:space="preserve"> </w:t>
      </w:r>
      <w:r>
        <w:t xml:space="preserve">1.  </w:t>
      </w:r>
      <w:r>
        <w:tab/>
        <w:t xml:space="preserve">Definitions and interpretation  </w:t>
      </w:r>
    </w:p>
    <w:p w14:paraId="4E9D945C" w14:textId="77777777" w:rsidR="00FB34A3" w:rsidRDefault="00617AFD">
      <w:pPr>
        <w:spacing w:after="371" w:line="299" w:lineRule="auto"/>
        <w:ind w:left="2691" w:right="514" w:hanging="720"/>
      </w:pPr>
      <w:proofErr w:type="gramStart"/>
      <w:r>
        <w:rPr>
          <w:rFonts w:ascii="Arial" w:eastAsia="Arial" w:hAnsi="Arial" w:cs="Arial"/>
        </w:rPr>
        <w:t xml:space="preserve">1.1  </w:t>
      </w:r>
      <w:r>
        <w:rPr>
          <w:rFonts w:ascii="Arial" w:eastAsia="Arial" w:hAnsi="Arial" w:cs="Arial"/>
        </w:rPr>
        <w:tab/>
      </w:r>
      <w:proofErr w:type="gramEnd"/>
      <w:r>
        <w:rPr>
          <w:rFonts w:ascii="Arial" w:eastAsia="Arial" w:hAnsi="Arial" w:cs="Arial"/>
        </w:rPr>
        <w:t xml:space="preserve">As used in this Agreement, the capitalised expressions will have the following meanings unless the context requires otherwise:  </w:t>
      </w:r>
    </w:p>
    <w:p w14:paraId="0E5166AA" w14:textId="77777777" w:rsidR="00FB34A3" w:rsidRDefault="00617AFD">
      <w:pPr>
        <w:spacing w:after="374" w:line="299" w:lineRule="auto"/>
        <w:ind w:left="3421" w:right="514" w:hanging="721"/>
      </w:pPr>
      <w:r>
        <w:rPr>
          <w:rFonts w:ascii="Arial" w:eastAsia="Arial" w:hAnsi="Arial" w:cs="Arial"/>
        </w:rPr>
        <w:t xml:space="preserve">1.1.1 “Agreement” means this collaboration agreement, containing the Clauses and Schedules  </w:t>
      </w:r>
    </w:p>
    <w:p w14:paraId="63DC480B" w14:textId="77777777" w:rsidR="00FB34A3" w:rsidRDefault="00617AFD">
      <w:pPr>
        <w:spacing w:after="300" w:line="299" w:lineRule="auto"/>
        <w:ind w:left="3421" w:right="514" w:hanging="721"/>
      </w:pPr>
      <w:r>
        <w:rPr>
          <w:rFonts w:ascii="Arial" w:eastAsia="Arial" w:hAnsi="Arial" w:cs="Arial"/>
        </w:rPr>
        <w:t xml:space="preserve">1.1.2 “Call-Off Contract” means each contract that is let by the Buyer to one of the Collaboration Suppliers  </w:t>
      </w:r>
    </w:p>
    <w:p w14:paraId="14C4C85B" w14:textId="77777777" w:rsidR="00FB34A3" w:rsidRDefault="00617AFD">
      <w:pPr>
        <w:spacing w:after="234" w:line="299" w:lineRule="auto"/>
        <w:ind w:left="3412" w:right="514" w:hanging="1441"/>
      </w:pPr>
      <w:r>
        <w:lastRenderedPageBreak/>
        <w:t xml:space="preserve">               </w:t>
      </w:r>
      <w:r>
        <w:rPr>
          <w:rFonts w:ascii="Arial" w:eastAsia="Arial" w:hAnsi="Arial" w:cs="Arial"/>
        </w:rPr>
        <w:t>1.1.3 “Contractor’s Confidential Information” has the meaning set out in the Call-Off</w:t>
      </w:r>
      <w:r>
        <w:rPr>
          <w:rFonts w:ascii="Arial" w:eastAsia="Arial" w:hAnsi="Arial" w:cs="Arial"/>
          <w:color w:val="434343"/>
          <w:sz w:val="28"/>
        </w:rPr>
        <w:t xml:space="preserve"> </w:t>
      </w:r>
      <w:r>
        <w:rPr>
          <w:rFonts w:ascii="Arial" w:eastAsia="Arial" w:hAnsi="Arial" w:cs="Arial"/>
        </w:rPr>
        <w:t xml:space="preserve">Contracts  </w:t>
      </w:r>
    </w:p>
    <w:p w14:paraId="5C471649" w14:textId="77777777" w:rsidR="00FB34A3" w:rsidRDefault="00617AFD">
      <w:pPr>
        <w:spacing w:after="366" w:line="299" w:lineRule="auto"/>
        <w:ind w:left="3421" w:right="514" w:hanging="721"/>
      </w:pPr>
      <w:r>
        <w:rPr>
          <w:rFonts w:ascii="Arial" w:eastAsia="Arial" w:hAnsi="Arial" w:cs="Arial"/>
        </w:rPr>
        <w:t xml:space="preserve">1.1.4 “Confidential Information” means the Buyer Confidential Information or any Collaboration Supplier's Confidential Information  </w:t>
      </w:r>
    </w:p>
    <w:p w14:paraId="2E2ED672" w14:textId="77777777" w:rsidR="00FB34A3" w:rsidRDefault="00617AFD">
      <w:pPr>
        <w:tabs>
          <w:tab w:val="center" w:pos="852"/>
          <w:tab w:val="center" w:pos="1985"/>
          <w:tab w:val="center" w:pos="6488"/>
        </w:tabs>
        <w:spacing w:after="363" w:line="299" w:lineRule="auto"/>
      </w:pPr>
      <w:r>
        <w:tab/>
        <w:t xml:space="preserve"> </w:t>
      </w:r>
      <w:r>
        <w:tab/>
        <w:t xml:space="preserve">  </w:t>
      </w:r>
      <w:r>
        <w:tab/>
      </w:r>
      <w:r>
        <w:rPr>
          <w:rFonts w:ascii="Arial" w:eastAsia="Arial" w:hAnsi="Arial" w:cs="Arial"/>
        </w:rPr>
        <w:t xml:space="preserve">1.1.5 “Collaboration Activities” means the activities set out in this Agreement  </w:t>
      </w:r>
    </w:p>
    <w:p w14:paraId="55E5AAC8" w14:textId="77777777" w:rsidR="00FB34A3" w:rsidRDefault="00617AFD">
      <w:pPr>
        <w:tabs>
          <w:tab w:val="center" w:pos="852"/>
          <w:tab w:val="center" w:pos="6227"/>
        </w:tabs>
        <w:spacing w:after="335" w:line="299" w:lineRule="auto"/>
      </w:pPr>
      <w:r>
        <w:tab/>
        <w:t xml:space="preserve"> </w:t>
      </w:r>
      <w:r>
        <w:tab/>
        <w:t xml:space="preserve">  </w:t>
      </w:r>
      <w:r>
        <w:rPr>
          <w:rFonts w:ascii="Arial" w:eastAsia="Arial" w:hAnsi="Arial" w:cs="Arial"/>
        </w:rPr>
        <w:t xml:space="preserve">1.1.6 “Buyer Confidential Information” has the meaning set out in the Call-Off Contract  </w:t>
      </w:r>
    </w:p>
    <w:p w14:paraId="66D58C8D" w14:textId="77777777" w:rsidR="00FB34A3" w:rsidRDefault="00617AFD">
      <w:pPr>
        <w:spacing w:after="320" w:line="351" w:lineRule="auto"/>
        <w:ind w:left="2710" w:right="514" w:hanging="10"/>
      </w:pPr>
      <w:proofErr w:type="gramStart"/>
      <w:r>
        <w:rPr>
          <w:rFonts w:ascii="Arial" w:eastAsia="Arial" w:hAnsi="Arial" w:cs="Arial"/>
        </w:rPr>
        <w:t>1.1.7  “</w:t>
      </w:r>
      <w:proofErr w:type="gramEnd"/>
      <w:r>
        <w:rPr>
          <w:rFonts w:ascii="Arial" w:eastAsia="Arial" w:hAnsi="Arial" w:cs="Arial"/>
        </w:rPr>
        <w:t xml:space="preserve">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297DEB85" w14:textId="77777777" w:rsidR="00FB34A3" w:rsidRDefault="00617AFD">
      <w:pPr>
        <w:tabs>
          <w:tab w:val="center" w:pos="852"/>
          <w:tab w:val="center" w:pos="1985"/>
          <w:tab w:val="center" w:pos="6513"/>
        </w:tabs>
        <w:spacing w:after="362" w:line="299" w:lineRule="auto"/>
      </w:pPr>
      <w:r>
        <w:tab/>
        <w:t xml:space="preserve"> </w:t>
      </w:r>
      <w:r>
        <w:tab/>
        <w:t xml:space="preserve">  </w:t>
      </w:r>
      <w:r>
        <w:tab/>
      </w:r>
      <w:r>
        <w:rPr>
          <w:rFonts w:ascii="Arial" w:eastAsia="Arial" w:hAnsi="Arial" w:cs="Arial"/>
        </w:rPr>
        <w:t xml:space="preserve">1.1.9 “Dispute Resolution Process” means the process described in clause 9  </w:t>
      </w:r>
    </w:p>
    <w:p w14:paraId="5EC10F2D" w14:textId="77777777" w:rsidR="00FB34A3" w:rsidRDefault="00617AFD">
      <w:pPr>
        <w:spacing w:after="412" w:line="265" w:lineRule="auto"/>
        <w:ind w:left="1766" w:right="933" w:hanging="10"/>
        <w:jc w:val="center"/>
      </w:pPr>
      <w:r>
        <w:rPr>
          <w:rFonts w:ascii="Arial" w:eastAsia="Arial" w:hAnsi="Arial" w:cs="Arial"/>
        </w:rPr>
        <w:t xml:space="preserve">1.1.10 “Effective Date” means </w:t>
      </w:r>
      <w:r>
        <w:rPr>
          <w:rFonts w:ascii="Arial" w:eastAsia="Arial" w:hAnsi="Arial" w:cs="Arial"/>
          <w:shd w:val="clear" w:color="auto" w:fill="FFFF00"/>
        </w:rPr>
        <w:t>[insert date]</w:t>
      </w:r>
      <w:r>
        <w:rPr>
          <w:rFonts w:ascii="Arial" w:eastAsia="Arial" w:hAnsi="Arial" w:cs="Arial"/>
        </w:rPr>
        <w:t xml:space="preserve">  </w:t>
      </w:r>
    </w:p>
    <w:p w14:paraId="2F702497" w14:textId="77777777" w:rsidR="00FB34A3" w:rsidRDefault="00617AFD">
      <w:pPr>
        <w:spacing w:after="0" w:line="299" w:lineRule="auto"/>
        <w:ind w:left="3697" w:right="514" w:hanging="10"/>
      </w:pPr>
      <w:r>
        <w:rPr>
          <w:rFonts w:ascii="Arial" w:eastAsia="Arial" w:hAnsi="Arial" w:cs="Arial"/>
        </w:rPr>
        <w:t xml:space="preserve">1.1.11 “Force Majeure Event” has the meaning given in clause </w:t>
      </w:r>
    </w:p>
    <w:p w14:paraId="7C387644" w14:textId="77777777" w:rsidR="00FB34A3" w:rsidRDefault="00617AFD">
      <w:pPr>
        <w:spacing w:after="386" w:line="299" w:lineRule="auto"/>
        <w:ind w:left="4549" w:right="514" w:hanging="10"/>
      </w:pPr>
      <w:r>
        <w:rPr>
          <w:rFonts w:ascii="Arial" w:eastAsia="Arial" w:hAnsi="Arial" w:cs="Arial"/>
        </w:rPr>
        <w:t xml:space="preserve">11.1.1. </w:t>
      </w:r>
    </w:p>
    <w:p w14:paraId="1D1DFE80" w14:textId="77777777" w:rsidR="00FB34A3" w:rsidRDefault="00617AFD">
      <w:pPr>
        <w:spacing w:after="300" w:line="299" w:lineRule="auto"/>
        <w:ind w:left="3844" w:right="514" w:hanging="10"/>
      </w:pPr>
      <w:r>
        <w:rPr>
          <w:rFonts w:ascii="Arial" w:eastAsia="Arial" w:hAnsi="Arial" w:cs="Arial"/>
        </w:rPr>
        <w:t xml:space="preserve">1.1.12 “Mediator” has the meaning given to it in clause 9.3.1  </w:t>
      </w:r>
    </w:p>
    <w:p w14:paraId="22B92847" w14:textId="77777777" w:rsidR="00FB34A3" w:rsidRDefault="00617AFD">
      <w:pPr>
        <w:spacing w:after="381" w:line="299" w:lineRule="auto"/>
        <w:ind w:left="4398" w:right="514" w:hanging="564"/>
      </w:pPr>
      <w:r>
        <w:rPr>
          <w:rFonts w:ascii="Arial" w:eastAsia="Arial" w:hAnsi="Arial" w:cs="Arial"/>
        </w:rPr>
        <w:t xml:space="preserve">1.1.13 “Outline Collaboration Plan” has the meaning given to it in clause 3.1  </w:t>
      </w:r>
    </w:p>
    <w:p w14:paraId="344AF2FA" w14:textId="77777777" w:rsidR="00FB34A3" w:rsidRDefault="00617AFD">
      <w:pPr>
        <w:spacing w:after="300" w:line="299" w:lineRule="auto"/>
        <w:ind w:left="3844" w:right="514" w:hanging="10"/>
      </w:pPr>
      <w:r>
        <w:rPr>
          <w:rFonts w:ascii="Arial" w:eastAsia="Arial" w:hAnsi="Arial" w:cs="Arial"/>
        </w:rPr>
        <w:t xml:space="preserve">1.1.14 “Term” has the meaning given to it in clause 2.1  </w:t>
      </w:r>
    </w:p>
    <w:p w14:paraId="3A5829BA" w14:textId="77777777" w:rsidR="00FB34A3" w:rsidRDefault="00617AFD">
      <w:pPr>
        <w:spacing w:after="599" w:line="299" w:lineRule="auto"/>
        <w:ind w:left="4398" w:right="514" w:hanging="720"/>
      </w:pPr>
      <w:r>
        <w:rPr>
          <w:rFonts w:ascii="Arial" w:eastAsia="Arial" w:hAnsi="Arial" w:cs="Arial"/>
        </w:rPr>
        <w:t xml:space="preserve">1.1.15 "Working Day" means any day other than a Saturday, Sunday or public holiday in England and Wales  </w:t>
      </w:r>
    </w:p>
    <w:p w14:paraId="6345944B" w14:textId="77777777" w:rsidR="00FB34A3" w:rsidRDefault="00617AFD">
      <w:pPr>
        <w:tabs>
          <w:tab w:val="center" w:pos="852"/>
          <w:tab w:val="center" w:pos="2124"/>
          <w:tab w:val="center" w:pos="3100"/>
        </w:tabs>
        <w:spacing w:after="140" w:line="299" w:lineRule="auto"/>
      </w:pPr>
      <w:r>
        <w:tab/>
        <w:t xml:space="preserve"> </w:t>
      </w:r>
      <w:r>
        <w:tab/>
      </w:r>
      <w:proofErr w:type="gramStart"/>
      <w:r>
        <w:rPr>
          <w:rFonts w:ascii="Arial" w:eastAsia="Arial" w:hAnsi="Arial" w:cs="Arial"/>
        </w:rPr>
        <w:t xml:space="preserve">1.2  </w:t>
      </w:r>
      <w:r>
        <w:rPr>
          <w:rFonts w:ascii="Arial" w:eastAsia="Arial" w:hAnsi="Arial" w:cs="Arial"/>
        </w:rPr>
        <w:tab/>
      </w:r>
      <w:proofErr w:type="gramEnd"/>
      <w:r>
        <w:rPr>
          <w:rFonts w:ascii="Arial" w:eastAsia="Arial" w:hAnsi="Arial" w:cs="Arial"/>
        </w:rPr>
        <w:t xml:space="preserve">General  </w:t>
      </w:r>
    </w:p>
    <w:p w14:paraId="7F56E546" w14:textId="77777777" w:rsidR="00FB34A3" w:rsidRDefault="00617AFD">
      <w:pPr>
        <w:tabs>
          <w:tab w:val="center" w:pos="852"/>
          <w:tab w:val="center" w:pos="1985"/>
          <w:tab w:val="center" w:pos="4560"/>
        </w:tabs>
        <w:spacing w:after="300" w:line="299" w:lineRule="auto"/>
      </w:pPr>
      <w:r>
        <w:tab/>
        <w:t xml:space="preserve"> </w:t>
      </w:r>
      <w:r>
        <w:tab/>
        <w:t xml:space="preserve">  </w:t>
      </w:r>
      <w:r>
        <w:tab/>
      </w:r>
      <w:r>
        <w:rPr>
          <w:rFonts w:ascii="Arial" w:eastAsia="Arial" w:hAnsi="Arial" w:cs="Arial"/>
        </w:rPr>
        <w:t xml:space="preserve">1.2.1 As used in this Agreement the:  </w:t>
      </w:r>
    </w:p>
    <w:p w14:paraId="43A69B13" w14:textId="77777777" w:rsidR="00FB34A3" w:rsidRDefault="00617AFD">
      <w:pPr>
        <w:spacing w:after="28" w:line="265" w:lineRule="auto"/>
        <w:ind w:left="10" w:right="1078" w:hanging="10"/>
        <w:jc w:val="right"/>
      </w:pPr>
      <w:r>
        <w:rPr>
          <w:rFonts w:ascii="Arial" w:eastAsia="Arial" w:hAnsi="Arial" w:cs="Arial"/>
        </w:rPr>
        <w:t xml:space="preserve">1.2.1.1 masculine includes the feminine and the neuter  </w:t>
      </w:r>
    </w:p>
    <w:p w14:paraId="6998106D" w14:textId="77777777" w:rsidR="00FB34A3" w:rsidRDefault="00617AFD">
      <w:pPr>
        <w:spacing w:after="333" w:line="265" w:lineRule="auto"/>
        <w:ind w:left="10" w:right="522" w:hanging="10"/>
        <w:jc w:val="right"/>
      </w:pPr>
      <w:r>
        <w:rPr>
          <w:rFonts w:ascii="Arial" w:eastAsia="Arial" w:hAnsi="Arial" w:cs="Arial"/>
        </w:rPr>
        <w:t xml:space="preserve">1.2.1.2 singular includes the plural and the other way around  </w:t>
      </w:r>
    </w:p>
    <w:p w14:paraId="09BB0E5A" w14:textId="77777777" w:rsidR="00FB34A3" w:rsidRDefault="00617AFD">
      <w:pPr>
        <w:spacing w:after="300" w:line="299" w:lineRule="auto"/>
        <w:ind w:left="4146" w:right="514" w:hanging="720"/>
      </w:pPr>
      <w:r>
        <w:rPr>
          <w:rFonts w:ascii="Arial" w:eastAsia="Arial" w:hAnsi="Arial" w:cs="Arial"/>
        </w:rPr>
        <w:lastRenderedPageBreak/>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6822439F" w14:textId="77777777" w:rsidR="00FB34A3" w:rsidRDefault="00617AFD">
      <w:pPr>
        <w:spacing w:after="300" w:line="299" w:lineRule="auto"/>
        <w:ind w:left="3421" w:right="514" w:hanging="721"/>
      </w:pPr>
      <w:r>
        <w:rPr>
          <w:rFonts w:ascii="Arial" w:eastAsia="Arial" w:hAnsi="Arial" w:cs="Arial"/>
        </w:rPr>
        <w:t xml:space="preserve">1.2.2 Headings are included in this Agreement for ease of reference only and will not affect the interpretation or construction of this Agreement.  </w:t>
      </w:r>
    </w:p>
    <w:p w14:paraId="05891C0F" w14:textId="77777777" w:rsidR="00FB34A3" w:rsidRDefault="00617AFD">
      <w:pPr>
        <w:spacing w:after="300" w:line="299" w:lineRule="auto"/>
        <w:ind w:left="3421" w:right="514" w:hanging="721"/>
      </w:pPr>
      <w:r>
        <w:rPr>
          <w:rFonts w:ascii="Arial" w:eastAsia="Arial" w:hAnsi="Arial" w:cs="Arial"/>
        </w:rPr>
        <w:t xml:space="preserve">1.2.3 References to Clauses and Schedules are, unless otherwise provided, references to clauses of and schedules to this Agreement.  </w:t>
      </w:r>
    </w:p>
    <w:p w14:paraId="78061123" w14:textId="77777777" w:rsidR="00FB34A3" w:rsidRDefault="00617AFD">
      <w:pPr>
        <w:spacing w:after="300" w:line="299" w:lineRule="auto"/>
        <w:ind w:left="3421" w:right="514" w:hanging="721"/>
      </w:pPr>
      <w:r>
        <w:rPr>
          <w:rFonts w:ascii="Arial" w:eastAsia="Arial" w:hAnsi="Arial" w:cs="Arial"/>
        </w:rP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1BCC5391" w14:textId="77777777" w:rsidR="00FB34A3" w:rsidRDefault="00617AFD">
      <w:pPr>
        <w:spacing w:after="786" w:line="299" w:lineRule="auto"/>
        <w:ind w:left="3421" w:right="514" w:hanging="721"/>
      </w:pPr>
      <w:r>
        <w:rPr>
          <w:rFonts w:ascii="Arial" w:eastAsia="Arial" w:hAnsi="Arial" w:cs="Arial"/>
        </w:rPr>
        <w:t xml:space="preserve">1.2.5 The party receiving the benefit of an indemnity under this Agreement will use its reasonable endeavours to mitigate its loss covered by the indemnity.  </w:t>
      </w:r>
    </w:p>
    <w:p w14:paraId="08AEB23A" w14:textId="77777777" w:rsidR="00FB34A3" w:rsidRDefault="00617AFD">
      <w:pPr>
        <w:pStyle w:val="Heading4"/>
        <w:ind w:left="869"/>
      </w:pPr>
      <w:r>
        <w:rPr>
          <w:rFonts w:ascii="Calibri" w:eastAsia="Calibri" w:hAnsi="Calibri" w:cs="Calibri"/>
          <w:color w:val="000000"/>
          <w:sz w:val="22"/>
        </w:rPr>
        <w:t xml:space="preserve"> </w:t>
      </w:r>
      <w:r>
        <w:t xml:space="preserve">2.  Term of the agreement  </w:t>
      </w:r>
    </w:p>
    <w:p w14:paraId="30F818AA" w14:textId="77777777" w:rsidR="00FB34A3" w:rsidRDefault="00617AFD">
      <w:pPr>
        <w:spacing w:after="334" w:line="299" w:lineRule="auto"/>
        <w:ind w:left="2691" w:right="514" w:hanging="720"/>
      </w:pPr>
      <w:proofErr w:type="gramStart"/>
      <w:r>
        <w:rPr>
          <w:rFonts w:ascii="Arial" w:eastAsia="Arial" w:hAnsi="Arial" w:cs="Arial"/>
        </w:rPr>
        <w:t xml:space="preserve">2.1  </w:t>
      </w:r>
      <w:r>
        <w:rPr>
          <w:rFonts w:ascii="Arial" w:eastAsia="Arial" w:hAnsi="Arial" w:cs="Arial"/>
        </w:rPr>
        <w:tab/>
      </w:r>
      <w:proofErr w:type="gramEnd"/>
      <w:r>
        <w:rPr>
          <w:rFonts w:ascii="Arial" w:eastAsia="Arial" w:hAnsi="Arial" w:cs="Arial"/>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38D6F113" w14:textId="77777777" w:rsidR="00FB34A3" w:rsidRDefault="00617AFD">
      <w:pPr>
        <w:spacing w:after="800" w:line="299" w:lineRule="auto"/>
        <w:ind w:left="2691" w:right="514" w:hanging="720"/>
      </w:pPr>
      <w:proofErr w:type="gramStart"/>
      <w:r>
        <w:rPr>
          <w:rFonts w:ascii="Arial" w:eastAsia="Arial" w:hAnsi="Arial" w:cs="Arial"/>
        </w:rPr>
        <w:t xml:space="preserve">2.2  </w:t>
      </w:r>
      <w:r>
        <w:rPr>
          <w:rFonts w:ascii="Arial" w:eastAsia="Arial" w:hAnsi="Arial" w:cs="Arial"/>
        </w:rPr>
        <w:tab/>
      </w:r>
      <w:proofErr w:type="gramEnd"/>
      <w:r>
        <w:rPr>
          <w:rFonts w:ascii="Arial" w:eastAsia="Arial" w:hAnsi="Arial" w:cs="Arial"/>
        </w:rPr>
        <w:t xml:space="preserve">A Collaboration Supplier’s duty to perform the Collaboration Activities will continue until the end of the exit period of its last relevant Call-Off Contract.  </w:t>
      </w:r>
    </w:p>
    <w:p w14:paraId="28EB2C09" w14:textId="77777777" w:rsidR="00FB34A3" w:rsidRDefault="00617AFD">
      <w:pPr>
        <w:pStyle w:val="Heading4"/>
        <w:tabs>
          <w:tab w:val="center" w:pos="1052"/>
          <w:tab w:val="center" w:pos="3973"/>
        </w:tabs>
        <w:ind w:left="0" w:firstLine="0"/>
      </w:pPr>
      <w:r>
        <w:rPr>
          <w:rFonts w:ascii="Calibri" w:eastAsia="Calibri" w:hAnsi="Calibri" w:cs="Calibri"/>
          <w:color w:val="000000"/>
          <w:sz w:val="22"/>
        </w:rPr>
        <w:tab/>
        <w:t xml:space="preserve"> </w:t>
      </w:r>
      <w:r>
        <w:t xml:space="preserve">3.  </w:t>
      </w:r>
      <w:r>
        <w:tab/>
        <w:t xml:space="preserve">Provision of the collaboration plan  </w:t>
      </w:r>
    </w:p>
    <w:p w14:paraId="61052FB5" w14:textId="77777777" w:rsidR="00FB34A3" w:rsidRDefault="00617AFD">
      <w:pPr>
        <w:spacing w:after="33" w:line="299" w:lineRule="auto"/>
        <w:ind w:left="2705" w:right="514" w:hanging="734"/>
      </w:pPr>
      <w:proofErr w:type="gramStart"/>
      <w:r>
        <w:rPr>
          <w:rFonts w:ascii="Arial" w:eastAsia="Arial" w:hAnsi="Arial" w:cs="Arial"/>
        </w:rPr>
        <w:t xml:space="preserve">3.1  </w:t>
      </w:r>
      <w:r>
        <w:rPr>
          <w:rFonts w:ascii="Arial" w:eastAsia="Arial" w:hAnsi="Arial" w:cs="Arial"/>
        </w:rPr>
        <w:tab/>
      </w:r>
      <w:proofErr w:type="gramEnd"/>
      <w:r>
        <w:rPr>
          <w:rFonts w:ascii="Arial" w:eastAsia="Arial" w:hAnsi="Arial" w:cs="Arial"/>
        </w:rPr>
        <w:t xml:space="preserve">The Collaboration Suppliers will, within 2 weeks (or any longer period as notified by the Buyer in writing) of the Effective Date, provide to the Buyer detailed proposals for the Collaboration Activities they require from each other </w:t>
      </w:r>
    </w:p>
    <w:p w14:paraId="1F0415D0" w14:textId="77777777" w:rsidR="00FB34A3" w:rsidRDefault="00617AFD">
      <w:pPr>
        <w:spacing w:after="18" w:line="299" w:lineRule="auto"/>
        <w:ind w:left="2710" w:right="514" w:hanging="10"/>
      </w:pPr>
      <w:r>
        <w:rPr>
          <w:rFonts w:ascii="Arial" w:eastAsia="Arial" w:hAnsi="Arial" w:cs="Arial"/>
        </w:rPr>
        <w:t xml:space="preserve">(the “Outline Collaboration Plan”).  </w:t>
      </w:r>
    </w:p>
    <w:p w14:paraId="7AC584FB" w14:textId="77777777" w:rsidR="00FB34A3" w:rsidRDefault="00617AFD">
      <w:pPr>
        <w:spacing w:after="0" w:line="299" w:lineRule="auto"/>
        <w:ind w:left="2691" w:right="514" w:hanging="720"/>
      </w:pPr>
      <w:proofErr w:type="gramStart"/>
      <w:r>
        <w:rPr>
          <w:rFonts w:ascii="Arial" w:eastAsia="Arial" w:hAnsi="Arial" w:cs="Arial"/>
        </w:rPr>
        <w:t xml:space="preserve">3.2  </w:t>
      </w:r>
      <w:r>
        <w:rPr>
          <w:rFonts w:ascii="Arial" w:eastAsia="Arial" w:hAnsi="Arial" w:cs="Arial"/>
        </w:rPr>
        <w:tab/>
      </w:r>
      <w:proofErr w:type="gramEnd"/>
      <w:r>
        <w:rPr>
          <w:rFonts w:ascii="Arial" w:eastAsia="Arial" w:hAnsi="Arial" w:cs="Arial"/>
        </w:rPr>
        <w:t xml:space="preserve">Within 10 Working Days (or any other period as agreed in writing by the Buyer and the Collaboration Suppliers) of [receipt of the proposals] or [the Effective </w:t>
      </w:r>
    </w:p>
    <w:p w14:paraId="068B88C6" w14:textId="77777777" w:rsidR="00FB34A3" w:rsidRDefault="00617AFD">
      <w:pPr>
        <w:spacing w:after="300" w:line="299" w:lineRule="auto"/>
        <w:ind w:left="2710" w:right="514" w:hanging="10"/>
      </w:pPr>
      <w:r>
        <w:rPr>
          <w:rFonts w:ascii="Arial" w:eastAsia="Arial" w:hAnsi="Arial" w:cs="Arial"/>
        </w:rPr>
        <w:t xml:space="preserve">Date], the Buyer will prepare a plan for the Collaboration Activities (the </w:t>
      </w:r>
    </w:p>
    <w:p w14:paraId="320AC383" w14:textId="77777777" w:rsidR="00FB34A3" w:rsidRDefault="00617AFD">
      <w:pPr>
        <w:spacing w:after="0" w:line="299" w:lineRule="auto"/>
        <w:ind w:left="2710" w:right="514" w:hanging="10"/>
      </w:pPr>
      <w:r>
        <w:rPr>
          <w:rFonts w:ascii="Arial" w:eastAsia="Arial" w:hAnsi="Arial" w:cs="Arial"/>
        </w:rPr>
        <w:t xml:space="preserve">“Detailed Collaboration Plan”). The Detailed Collaboration Plan will include full details of the activities and interfaces that involve all of the Collaboration </w:t>
      </w:r>
    </w:p>
    <w:p w14:paraId="61FB392D" w14:textId="77777777" w:rsidR="00FB34A3" w:rsidRDefault="00617AFD">
      <w:pPr>
        <w:spacing w:after="12" w:line="299" w:lineRule="auto"/>
        <w:ind w:left="2710" w:right="514" w:hanging="10"/>
      </w:pPr>
      <w:r>
        <w:rPr>
          <w:rFonts w:ascii="Arial" w:eastAsia="Arial" w:hAnsi="Arial" w:cs="Arial"/>
        </w:rPr>
        <w:lastRenderedPageBreak/>
        <w:t xml:space="preserve">Suppliers to ensure the receipt of the services under each Collaboration </w:t>
      </w:r>
    </w:p>
    <w:p w14:paraId="7DCD6336" w14:textId="77777777" w:rsidR="00FB34A3" w:rsidRDefault="00617AFD">
      <w:pPr>
        <w:spacing w:after="7" w:line="299" w:lineRule="auto"/>
        <w:ind w:left="2710" w:right="514" w:hanging="10"/>
      </w:pPr>
      <w:r>
        <w:rPr>
          <w:rFonts w:ascii="Arial" w:eastAsia="Arial" w:hAnsi="Arial" w:cs="Arial"/>
        </w:rPr>
        <w:t xml:space="preserve">Supplier’s respective [contract] [Call-Off Contract], by the Buyer. The Detailed Collaboration Plan will be based on the Outline Collaboration Plan and will be submitted to the Collaboration Suppliers for approval.  </w:t>
      </w:r>
    </w:p>
    <w:p w14:paraId="4B641616" w14:textId="77777777" w:rsidR="00FB34A3" w:rsidRDefault="00617AFD">
      <w:pPr>
        <w:spacing w:after="300" w:line="299" w:lineRule="auto"/>
        <w:ind w:left="2691" w:right="514" w:hanging="720"/>
      </w:pPr>
      <w:proofErr w:type="gramStart"/>
      <w:r>
        <w:rPr>
          <w:rFonts w:ascii="Arial" w:eastAsia="Arial" w:hAnsi="Arial" w:cs="Arial"/>
        </w:rPr>
        <w:t xml:space="preserve">3.3  </w:t>
      </w:r>
      <w:r>
        <w:rPr>
          <w:rFonts w:ascii="Arial" w:eastAsia="Arial" w:hAnsi="Arial" w:cs="Arial"/>
        </w:rPr>
        <w:tab/>
      </w:r>
      <w:proofErr w:type="gramEnd"/>
      <w:r>
        <w:rPr>
          <w:rFonts w:ascii="Arial" w:eastAsia="Arial" w:hAnsi="Arial" w:cs="Arial"/>
        </w:rPr>
        <w:t xml:space="preserve">The Collaboration Suppliers will provide the help the Buyer needs to prepare the Detailed Collaboration Plan.  </w:t>
      </w:r>
    </w:p>
    <w:p w14:paraId="59B0336A" w14:textId="77777777" w:rsidR="00FB34A3" w:rsidRDefault="00617AFD">
      <w:pPr>
        <w:spacing w:after="300" w:line="299" w:lineRule="auto"/>
        <w:ind w:left="2691" w:right="514" w:hanging="720"/>
      </w:pPr>
      <w:proofErr w:type="gramStart"/>
      <w:r>
        <w:rPr>
          <w:rFonts w:ascii="Arial" w:eastAsia="Arial" w:hAnsi="Arial" w:cs="Arial"/>
        </w:rPr>
        <w:t xml:space="preserve">3.4  </w:t>
      </w:r>
      <w:r>
        <w:rPr>
          <w:rFonts w:ascii="Arial" w:eastAsia="Arial" w:hAnsi="Arial" w:cs="Arial"/>
        </w:rPr>
        <w:tab/>
      </w:r>
      <w:proofErr w:type="gramEnd"/>
      <w:r>
        <w:rPr>
          <w:rFonts w:ascii="Arial" w:eastAsia="Arial" w:hAnsi="Arial" w:cs="Arial"/>
        </w:rPr>
        <w:t xml:space="preserve">The Collaboration Suppliers will, within 10 Working Days of receipt of the Detailed Collaboration Plan, either:  </w:t>
      </w:r>
    </w:p>
    <w:p w14:paraId="57B15926" w14:textId="77777777" w:rsidR="00FB34A3" w:rsidRDefault="00617AFD">
      <w:pPr>
        <w:tabs>
          <w:tab w:val="center" w:pos="852"/>
          <w:tab w:val="center" w:pos="1985"/>
          <w:tab w:val="center" w:pos="5009"/>
        </w:tabs>
        <w:spacing w:after="5" w:line="299" w:lineRule="auto"/>
      </w:pPr>
      <w:r>
        <w:tab/>
        <w:t xml:space="preserve"> </w:t>
      </w:r>
      <w:r>
        <w:tab/>
        <w:t xml:space="preserve">  </w:t>
      </w:r>
      <w:r>
        <w:tab/>
      </w:r>
      <w:r>
        <w:rPr>
          <w:rFonts w:ascii="Arial" w:eastAsia="Arial" w:hAnsi="Arial" w:cs="Arial"/>
        </w:rPr>
        <w:t xml:space="preserve">3.4.1 approve the Detailed Collaboration Plan  </w:t>
      </w:r>
    </w:p>
    <w:p w14:paraId="49B5F95F" w14:textId="77777777" w:rsidR="00FB34A3" w:rsidRDefault="00617AFD">
      <w:pPr>
        <w:tabs>
          <w:tab w:val="center" w:pos="852"/>
          <w:tab w:val="center" w:pos="1985"/>
          <w:tab w:val="center" w:pos="6442"/>
        </w:tabs>
        <w:spacing w:after="300" w:line="299" w:lineRule="auto"/>
      </w:pPr>
      <w:r>
        <w:tab/>
        <w:t xml:space="preserve"> </w:t>
      </w:r>
      <w:r>
        <w:tab/>
        <w:t xml:space="preserve">  </w:t>
      </w:r>
      <w:r>
        <w:tab/>
      </w:r>
      <w:r>
        <w:rPr>
          <w:rFonts w:ascii="Arial" w:eastAsia="Arial" w:hAnsi="Arial" w:cs="Arial"/>
        </w:rPr>
        <w:t xml:space="preserve">3.4.2 reject the Detailed Collaboration Plan, giving reasons for the rejection  </w:t>
      </w:r>
    </w:p>
    <w:p w14:paraId="652C80EF" w14:textId="77777777" w:rsidR="00FB34A3" w:rsidRDefault="00617AFD">
      <w:pPr>
        <w:spacing w:after="300" w:line="299" w:lineRule="auto"/>
        <w:ind w:left="2691" w:right="514" w:hanging="720"/>
      </w:pPr>
      <w:proofErr w:type="gramStart"/>
      <w:r>
        <w:rPr>
          <w:rFonts w:ascii="Arial" w:eastAsia="Arial" w:hAnsi="Arial" w:cs="Arial"/>
        </w:rPr>
        <w:t xml:space="preserve">3.5  </w:t>
      </w:r>
      <w:r>
        <w:rPr>
          <w:rFonts w:ascii="Arial" w:eastAsia="Arial" w:hAnsi="Arial" w:cs="Arial"/>
        </w:rPr>
        <w:tab/>
      </w:r>
      <w:proofErr w:type="gramEnd"/>
      <w:r>
        <w:rPr>
          <w:rFonts w:ascii="Arial" w:eastAsia="Arial" w:hAnsi="Arial" w:cs="Arial"/>
        </w:rPr>
        <w:t xml:space="preserve">The Collaboration Suppliers may reject the Detailed Collaboration Plan under clause 3.4.2 only if it is not consistent with their Outline Collaboration Plan in that it imposes additional, more onerous, obligations on them.  </w:t>
      </w:r>
    </w:p>
    <w:p w14:paraId="775B3F57" w14:textId="77777777" w:rsidR="00FB34A3" w:rsidRDefault="00617AFD">
      <w:pPr>
        <w:spacing w:after="785" w:line="299" w:lineRule="auto"/>
        <w:ind w:left="2691" w:right="514" w:hanging="720"/>
      </w:pPr>
      <w:proofErr w:type="gramStart"/>
      <w:r>
        <w:rPr>
          <w:rFonts w:ascii="Arial" w:eastAsia="Arial" w:hAnsi="Arial" w:cs="Arial"/>
        </w:rPr>
        <w:t xml:space="preserve">3.6  </w:t>
      </w:r>
      <w:r>
        <w:rPr>
          <w:rFonts w:ascii="Arial" w:eastAsia="Arial" w:hAnsi="Arial" w:cs="Arial"/>
        </w:rPr>
        <w:tab/>
      </w:r>
      <w:proofErr w:type="gramEnd"/>
      <w:r>
        <w:rPr>
          <w:rFonts w:ascii="Arial" w:eastAsia="Arial" w:hAnsi="Arial" w:cs="Arial"/>
        </w:rPr>
        <w:t xml:space="preserve">If the parties fail to agree the Detailed Collaboration Plan under clause 3.4, the dispute will be resolved using the Dispute Resolution Process.  </w:t>
      </w:r>
    </w:p>
    <w:p w14:paraId="0299E9BD" w14:textId="77777777" w:rsidR="00FB34A3" w:rsidRDefault="00617AFD">
      <w:pPr>
        <w:pStyle w:val="Heading4"/>
        <w:ind w:left="869"/>
      </w:pPr>
      <w:r>
        <w:rPr>
          <w:rFonts w:ascii="Calibri" w:eastAsia="Calibri" w:hAnsi="Calibri" w:cs="Calibri"/>
          <w:color w:val="000000"/>
          <w:sz w:val="22"/>
        </w:rPr>
        <w:t xml:space="preserve"> </w:t>
      </w:r>
      <w:r>
        <w:t xml:space="preserve">4.  Collaboration activities  </w:t>
      </w:r>
    </w:p>
    <w:p w14:paraId="65A8B852" w14:textId="77777777" w:rsidR="00FB34A3" w:rsidRDefault="00617AFD">
      <w:pPr>
        <w:spacing w:after="300" w:line="299" w:lineRule="auto"/>
        <w:ind w:left="2691" w:right="514" w:hanging="720"/>
      </w:pPr>
      <w:proofErr w:type="gramStart"/>
      <w:r>
        <w:rPr>
          <w:rFonts w:ascii="Arial" w:eastAsia="Arial" w:hAnsi="Arial" w:cs="Arial"/>
        </w:rPr>
        <w:t xml:space="preserve">4.1  </w:t>
      </w:r>
      <w:r>
        <w:rPr>
          <w:rFonts w:ascii="Arial" w:eastAsia="Arial" w:hAnsi="Arial" w:cs="Arial"/>
        </w:rPr>
        <w:tab/>
      </w:r>
      <w:proofErr w:type="gramEnd"/>
      <w:r>
        <w:rPr>
          <w:rFonts w:ascii="Arial" w:eastAsia="Arial" w:hAnsi="Arial" w:cs="Arial"/>
        </w:rPr>
        <w:t xml:space="preserve">The Collaboration Suppliers will perform the Collaboration Activities and all other obligations of this Agreement in accordance with the Detailed Collaboration Plan.  </w:t>
      </w:r>
    </w:p>
    <w:p w14:paraId="14B418A1" w14:textId="77777777" w:rsidR="00FB34A3" w:rsidRDefault="00617AFD">
      <w:pPr>
        <w:spacing w:after="300" w:line="299" w:lineRule="auto"/>
        <w:ind w:left="2691" w:right="514" w:hanging="720"/>
      </w:pPr>
      <w:proofErr w:type="gramStart"/>
      <w:r>
        <w:rPr>
          <w:rFonts w:ascii="Arial" w:eastAsia="Arial" w:hAnsi="Arial" w:cs="Arial"/>
        </w:rPr>
        <w:t xml:space="preserve">4.2  </w:t>
      </w:r>
      <w:r>
        <w:rPr>
          <w:rFonts w:ascii="Arial" w:eastAsia="Arial" w:hAnsi="Arial" w:cs="Arial"/>
        </w:rPr>
        <w:tab/>
      </w:r>
      <w:proofErr w:type="gramEnd"/>
      <w:r>
        <w:rPr>
          <w:rFonts w:ascii="Arial" w:eastAsia="Arial" w:hAnsi="Arial" w:cs="Arial"/>
        </w:rPr>
        <w:t xml:space="preserve">The Collaboration Suppliers will provide all additional cooperation and assistance as is reasonably required by the Buyer to ensure the continuous delivery of the services under the Call-Off Contract.  </w:t>
      </w:r>
    </w:p>
    <w:p w14:paraId="5C21A61D" w14:textId="77777777" w:rsidR="00FB34A3" w:rsidRDefault="00617AFD">
      <w:pPr>
        <w:spacing w:after="787" w:line="299" w:lineRule="auto"/>
        <w:ind w:left="2691" w:right="514" w:hanging="720"/>
      </w:pPr>
      <w:proofErr w:type="gramStart"/>
      <w:r>
        <w:rPr>
          <w:rFonts w:ascii="Arial" w:eastAsia="Arial" w:hAnsi="Arial" w:cs="Arial"/>
        </w:rPr>
        <w:t xml:space="preserve">4.3  </w:t>
      </w:r>
      <w:r>
        <w:rPr>
          <w:rFonts w:ascii="Arial" w:eastAsia="Arial" w:hAnsi="Arial" w:cs="Arial"/>
        </w:rPr>
        <w:tab/>
      </w:r>
      <w:proofErr w:type="gramEnd"/>
      <w:r>
        <w:rPr>
          <w:rFonts w:ascii="Arial" w:eastAsia="Arial" w:hAnsi="Arial" w:cs="Arial"/>
        </w:rPr>
        <w:t xml:space="preserve">The Collaboration Suppliers will ensure that their respective subcontractors provide all cooperation and assistance as set out in the Detailed Collaboration Plan.  </w:t>
      </w:r>
    </w:p>
    <w:p w14:paraId="11EE8745" w14:textId="77777777" w:rsidR="00FB34A3" w:rsidRDefault="00617AFD">
      <w:pPr>
        <w:pStyle w:val="Heading4"/>
        <w:tabs>
          <w:tab w:val="center" w:pos="1052"/>
          <w:tab w:val="center" w:pos="2555"/>
        </w:tabs>
        <w:ind w:left="0" w:firstLine="0"/>
      </w:pPr>
      <w:r>
        <w:rPr>
          <w:rFonts w:ascii="Calibri" w:eastAsia="Calibri" w:hAnsi="Calibri" w:cs="Calibri"/>
          <w:color w:val="000000"/>
          <w:sz w:val="22"/>
        </w:rPr>
        <w:tab/>
        <w:t xml:space="preserve"> </w:t>
      </w:r>
      <w:r>
        <w:t xml:space="preserve">5.  </w:t>
      </w:r>
      <w:r>
        <w:tab/>
        <w:t xml:space="preserve">Invoicing  </w:t>
      </w:r>
    </w:p>
    <w:p w14:paraId="06C828A7" w14:textId="77777777" w:rsidR="00FB34A3" w:rsidRDefault="00617AFD">
      <w:pPr>
        <w:spacing w:after="300" w:line="299" w:lineRule="auto"/>
        <w:ind w:left="2691" w:right="514" w:hanging="720"/>
      </w:pP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If any sums are due under this Agreement, the Collaboration Supplier responsible for paying the sum will pay within 30 Working Days of receipt of a valid invoice.  </w:t>
      </w:r>
    </w:p>
    <w:p w14:paraId="47CC4631" w14:textId="77777777" w:rsidR="00FB34A3" w:rsidRDefault="00617AFD">
      <w:pPr>
        <w:spacing w:after="816" w:line="265" w:lineRule="auto"/>
        <w:ind w:left="1766" w:right="455" w:hanging="10"/>
        <w:jc w:val="center"/>
      </w:pPr>
      <w:proofErr w:type="gramStart"/>
      <w:r>
        <w:rPr>
          <w:rFonts w:ascii="Arial" w:eastAsia="Arial" w:hAnsi="Arial" w:cs="Arial"/>
        </w:rPr>
        <w:t xml:space="preserve">5.2  </w:t>
      </w:r>
      <w:r>
        <w:rPr>
          <w:rFonts w:ascii="Arial" w:eastAsia="Arial" w:hAnsi="Arial" w:cs="Arial"/>
        </w:rPr>
        <w:tab/>
      </w:r>
      <w:proofErr w:type="gramEnd"/>
      <w:r>
        <w:rPr>
          <w:rFonts w:ascii="Arial" w:eastAsia="Arial" w:hAnsi="Arial" w:cs="Arial"/>
        </w:rPr>
        <w:t xml:space="preserve">Interest will be payable on any late payments under this Agreement under the Late Payment of Commercial Debts (Interest) Act 1998, as amended.  </w:t>
      </w:r>
    </w:p>
    <w:p w14:paraId="02AD9022" w14:textId="77777777" w:rsidR="00FB34A3" w:rsidRDefault="00617AFD">
      <w:pPr>
        <w:pStyle w:val="Heading4"/>
        <w:tabs>
          <w:tab w:val="center" w:pos="1052"/>
          <w:tab w:val="center" w:pos="2840"/>
        </w:tabs>
        <w:ind w:left="0" w:firstLine="0"/>
      </w:pPr>
      <w:r>
        <w:rPr>
          <w:rFonts w:ascii="Calibri" w:eastAsia="Calibri" w:hAnsi="Calibri" w:cs="Calibri"/>
          <w:color w:val="000000"/>
          <w:sz w:val="22"/>
        </w:rPr>
        <w:lastRenderedPageBreak/>
        <w:tab/>
        <w:t xml:space="preserve"> </w:t>
      </w:r>
      <w:r>
        <w:t xml:space="preserve">6.  </w:t>
      </w:r>
      <w:r>
        <w:tab/>
        <w:t xml:space="preserve">Confidentiality  </w:t>
      </w:r>
    </w:p>
    <w:p w14:paraId="577F2305" w14:textId="77777777" w:rsidR="00FB34A3" w:rsidRDefault="00617AFD">
      <w:pPr>
        <w:spacing w:after="300" w:line="299" w:lineRule="auto"/>
        <w:ind w:left="2691" w:right="514" w:hanging="720"/>
      </w:pPr>
      <w:proofErr w:type="gramStart"/>
      <w:r>
        <w:rPr>
          <w:rFonts w:ascii="Arial" w:eastAsia="Arial" w:hAnsi="Arial" w:cs="Arial"/>
        </w:rPr>
        <w:t xml:space="preserve">6.1  </w:t>
      </w:r>
      <w:r>
        <w:rPr>
          <w:rFonts w:ascii="Arial" w:eastAsia="Arial" w:hAnsi="Arial" w:cs="Arial"/>
        </w:rPr>
        <w:tab/>
      </w:r>
      <w:proofErr w:type="gramEnd"/>
      <w:r>
        <w:rPr>
          <w:rFonts w:ascii="Arial" w:eastAsia="Arial" w:hAnsi="Arial" w:cs="Arial"/>
        </w:rPr>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436F5946" w14:textId="77777777" w:rsidR="00FB34A3" w:rsidRDefault="00617AFD">
      <w:pPr>
        <w:tabs>
          <w:tab w:val="center" w:pos="852"/>
          <w:tab w:val="center" w:pos="2124"/>
          <w:tab w:val="center" w:pos="4766"/>
        </w:tabs>
        <w:spacing w:after="300" w:line="299" w:lineRule="auto"/>
      </w:pPr>
      <w:r>
        <w:tab/>
        <w:t xml:space="preserve"> </w:t>
      </w:r>
      <w:r>
        <w:tab/>
      </w:r>
      <w:proofErr w:type="gramStart"/>
      <w:r>
        <w:rPr>
          <w:rFonts w:ascii="Arial" w:eastAsia="Arial" w:hAnsi="Arial" w:cs="Arial"/>
        </w:rPr>
        <w:t xml:space="preserve">6.2  </w:t>
      </w:r>
      <w:r>
        <w:rPr>
          <w:rFonts w:ascii="Arial" w:eastAsia="Arial" w:hAnsi="Arial" w:cs="Arial"/>
        </w:rPr>
        <w:tab/>
      </w:r>
      <w:proofErr w:type="gramEnd"/>
      <w:r>
        <w:rPr>
          <w:rFonts w:ascii="Arial" w:eastAsia="Arial" w:hAnsi="Arial" w:cs="Arial"/>
        </w:rPr>
        <w:t xml:space="preserve">Each Collaboration Supplier warrants that:  </w:t>
      </w:r>
    </w:p>
    <w:p w14:paraId="21C0B6D6" w14:textId="77777777" w:rsidR="00FB34A3" w:rsidRDefault="00617AFD">
      <w:pPr>
        <w:spacing w:after="300" w:line="299" w:lineRule="auto"/>
        <w:ind w:left="3421" w:right="514" w:hanging="721"/>
      </w:pPr>
      <w:r>
        <w:rPr>
          <w:rFonts w:ascii="Arial" w:eastAsia="Arial" w:hAnsi="Arial" w:cs="Arial"/>
        </w:rPr>
        <w:t xml:space="preserve">6.2.1 any person employed or engaged by it (in connection with this Agreement in the course of such employment or engagement) will only use Confidential Information for the purposes of this Agreement  </w:t>
      </w:r>
    </w:p>
    <w:p w14:paraId="7932F280" w14:textId="77777777" w:rsidR="00FB34A3" w:rsidRDefault="00617AFD">
      <w:pPr>
        <w:spacing w:after="300" w:line="299" w:lineRule="auto"/>
        <w:ind w:left="3421" w:right="514" w:hanging="721"/>
      </w:pPr>
      <w:r>
        <w:rPr>
          <w:rFonts w:ascii="Arial" w:eastAsia="Arial" w:hAnsi="Arial" w:cs="Arial"/>
        </w:rPr>
        <w:t xml:space="preserve">6.2.2 any person employed or engaged by it (in connection with this Agreement) will not disclose any Confidential Information to any third party without the prior written consent of the other party  </w:t>
      </w:r>
    </w:p>
    <w:p w14:paraId="328E12A2" w14:textId="77777777" w:rsidR="00FB34A3" w:rsidRDefault="00617AFD">
      <w:pPr>
        <w:spacing w:after="300" w:line="299" w:lineRule="auto"/>
        <w:ind w:left="2710" w:right="514" w:hanging="10"/>
      </w:pPr>
      <w:r>
        <w:rPr>
          <w:rFonts w:ascii="Arial" w:eastAsia="Arial" w:hAnsi="Arial" w:cs="Arial"/>
        </w:rP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0F6DADB1" w14:textId="77777777" w:rsidR="00FB34A3" w:rsidRDefault="00617AFD">
      <w:pPr>
        <w:spacing w:after="300" w:line="299" w:lineRule="auto"/>
        <w:ind w:left="2614" w:right="514" w:hanging="10"/>
      </w:pPr>
      <w:r>
        <w:rPr>
          <w:rFonts w:ascii="Arial" w:eastAsia="Arial" w:hAnsi="Arial" w:cs="Arial"/>
        </w:rP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7DAD14CC" w14:textId="77777777" w:rsidR="00FB34A3" w:rsidRDefault="00617AFD">
      <w:pPr>
        <w:tabs>
          <w:tab w:val="center" w:pos="852"/>
          <w:tab w:val="center" w:pos="2124"/>
          <w:tab w:val="center" w:pos="6542"/>
        </w:tabs>
        <w:spacing w:after="300" w:line="299" w:lineRule="auto"/>
      </w:pPr>
      <w:r>
        <w:tab/>
        <w:t xml:space="preserve"> </w:t>
      </w:r>
      <w:r>
        <w:tab/>
      </w:r>
      <w:proofErr w:type="gramStart"/>
      <w:r>
        <w:rPr>
          <w:rFonts w:ascii="Arial" w:eastAsia="Arial" w:hAnsi="Arial" w:cs="Arial"/>
        </w:rPr>
        <w:t xml:space="preserve">6.3  </w:t>
      </w:r>
      <w:r>
        <w:rPr>
          <w:rFonts w:ascii="Arial" w:eastAsia="Arial" w:hAnsi="Arial" w:cs="Arial"/>
        </w:rPr>
        <w:tab/>
      </w:r>
      <w:proofErr w:type="gramEnd"/>
      <w:r>
        <w:rPr>
          <w:rFonts w:ascii="Arial" w:eastAsia="Arial" w:hAnsi="Arial" w:cs="Arial"/>
        </w:rPr>
        <w:t xml:space="preserve">The provisions of clauses 6.1 and 6.2 will not apply to any information which is:  </w:t>
      </w:r>
    </w:p>
    <w:p w14:paraId="7403CA78" w14:textId="77777777" w:rsidR="00FB34A3" w:rsidRDefault="00617AFD">
      <w:pPr>
        <w:tabs>
          <w:tab w:val="center" w:pos="852"/>
          <w:tab w:val="center" w:pos="1985"/>
          <w:tab w:val="center" w:pos="6320"/>
        </w:tabs>
        <w:spacing w:after="300" w:line="299" w:lineRule="auto"/>
      </w:pPr>
      <w:r>
        <w:tab/>
        <w:t xml:space="preserve"> </w:t>
      </w:r>
      <w:r>
        <w:tab/>
        <w:t xml:space="preserve">  </w:t>
      </w:r>
      <w:r>
        <w:tab/>
      </w:r>
      <w:r>
        <w:rPr>
          <w:rFonts w:ascii="Arial" w:eastAsia="Arial" w:hAnsi="Arial" w:cs="Arial"/>
        </w:rPr>
        <w:t xml:space="preserve">6.3.1 or becomes public knowledge other than by breach of this clause 6  </w:t>
      </w:r>
    </w:p>
    <w:p w14:paraId="507B613E" w14:textId="77777777" w:rsidR="00FB34A3" w:rsidRDefault="00617AFD">
      <w:pPr>
        <w:spacing w:after="330" w:line="265" w:lineRule="auto"/>
        <w:ind w:left="2219" w:right="316" w:hanging="10"/>
        <w:jc w:val="center"/>
      </w:pPr>
      <w:r>
        <w:rPr>
          <w:rFonts w:ascii="Arial" w:eastAsia="Arial" w:hAnsi="Arial" w:cs="Arial"/>
        </w:rPr>
        <w:t xml:space="preserve">6.3.2 in the possession of the receiving party without restriction in relation to disclosure before the date of receipt from the disclosing party  </w:t>
      </w:r>
    </w:p>
    <w:p w14:paraId="284E66E9" w14:textId="77777777" w:rsidR="00FB34A3" w:rsidRDefault="00617AFD">
      <w:pPr>
        <w:spacing w:after="300" w:line="299" w:lineRule="auto"/>
        <w:ind w:left="3421" w:right="514" w:hanging="721"/>
      </w:pPr>
      <w:r>
        <w:rPr>
          <w:rFonts w:ascii="Arial" w:eastAsia="Arial" w:hAnsi="Arial" w:cs="Arial"/>
        </w:rPr>
        <w:t xml:space="preserve">6.3.3 received from a third party who lawfully acquired it and who is under no obligation restricting its disclosure  </w:t>
      </w:r>
    </w:p>
    <w:p w14:paraId="62CEB4E3" w14:textId="77777777" w:rsidR="00FB34A3" w:rsidRDefault="00617AFD">
      <w:pPr>
        <w:tabs>
          <w:tab w:val="center" w:pos="852"/>
          <w:tab w:val="center" w:pos="1985"/>
          <w:tab w:val="center" w:pos="6540"/>
        </w:tabs>
        <w:spacing w:after="300" w:line="299" w:lineRule="auto"/>
      </w:pPr>
      <w:r>
        <w:tab/>
        <w:t xml:space="preserve"> </w:t>
      </w:r>
      <w:r>
        <w:tab/>
        <w:t xml:space="preserve">  </w:t>
      </w:r>
      <w:r>
        <w:tab/>
      </w:r>
      <w:r>
        <w:rPr>
          <w:rFonts w:ascii="Arial" w:eastAsia="Arial" w:hAnsi="Arial" w:cs="Arial"/>
        </w:rPr>
        <w:t xml:space="preserve">6.3.4 independently developed without access to the Confidential Information  </w:t>
      </w:r>
    </w:p>
    <w:p w14:paraId="2EFE43CE" w14:textId="77777777" w:rsidR="00FB34A3" w:rsidRDefault="00617AFD">
      <w:pPr>
        <w:spacing w:after="367" w:line="299" w:lineRule="auto"/>
        <w:ind w:left="3421" w:right="514" w:hanging="721"/>
      </w:pPr>
      <w:r>
        <w:rPr>
          <w:rFonts w:ascii="Arial" w:eastAsia="Arial" w:hAnsi="Arial" w:cs="Arial"/>
        </w:rPr>
        <w:t xml:space="preserve">6.3.5 required to be disclosed by law or by any judicial, arbitral, regulatory or other authority of competent jurisdiction  </w:t>
      </w:r>
    </w:p>
    <w:p w14:paraId="6B7BF96B" w14:textId="77777777" w:rsidR="00FB34A3" w:rsidRDefault="00617AFD">
      <w:pPr>
        <w:spacing w:after="12" w:line="299" w:lineRule="auto"/>
        <w:ind w:left="2691" w:right="514" w:hanging="720"/>
      </w:pPr>
      <w:proofErr w:type="gramStart"/>
      <w:r>
        <w:rPr>
          <w:rFonts w:ascii="Arial" w:eastAsia="Arial" w:hAnsi="Arial" w:cs="Arial"/>
        </w:rPr>
        <w:t xml:space="preserve">6.4  </w:t>
      </w:r>
      <w:r>
        <w:rPr>
          <w:rFonts w:ascii="Arial" w:eastAsia="Arial" w:hAnsi="Arial" w:cs="Arial"/>
        </w:rPr>
        <w:tab/>
      </w:r>
      <w:proofErr w:type="gramEnd"/>
      <w:r>
        <w:rPr>
          <w:rFonts w:ascii="Arial" w:eastAsia="Arial" w:hAnsi="Arial" w:cs="Arial"/>
        </w:rPr>
        <w:t xml:space="preserve">The Buyer’s right, obligations and liabilities in relation to using and disclosing any Collaboration Supplier’s Confidential Information provided under this </w:t>
      </w:r>
    </w:p>
    <w:p w14:paraId="0E1C77EF" w14:textId="77777777" w:rsidR="00FB34A3" w:rsidRDefault="00617AFD">
      <w:pPr>
        <w:spacing w:after="787" w:line="299" w:lineRule="auto"/>
        <w:ind w:left="2710" w:right="514" w:hanging="10"/>
      </w:pPr>
      <w:r>
        <w:rPr>
          <w:rFonts w:ascii="Arial" w:eastAsia="Arial" w:hAnsi="Arial" w:cs="Arial"/>
        </w:rPr>
        <w:t xml:space="preserve">Agreement and the Collaboration Supplier’s right, obligations and liabilities in relation to using and disclosing any of the Buyer’s Confidential Information </w:t>
      </w:r>
      <w:r>
        <w:rPr>
          <w:rFonts w:ascii="Arial" w:eastAsia="Arial" w:hAnsi="Arial" w:cs="Arial"/>
        </w:rPr>
        <w:lastRenderedPageBreak/>
        <w:t>provided under this Agreement, will be as set out in the [relevant contract] [</w:t>
      </w:r>
      <w:proofErr w:type="spellStart"/>
      <w:r>
        <w:rPr>
          <w:rFonts w:ascii="Arial" w:eastAsia="Arial" w:hAnsi="Arial" w:cs="Arial"/>
        </w:rPr>
        <w:t>CallOff</w:t>
      </w:r>
      <w:proofErr w:type="spellEnd"/>
      <w:r>
        <w:rPr>
          <w:rFonts w:ascii="Arial" w:eastAsia="Arial" w:hAnsi="Arial" w:cs="Arial"/>
        </w:rPr>
        <w:t xml:space="preserve"> Contract].  </w:t>
      </w:r>
    </w:p>
    <w:p w14:paraId="7531BB40" w14:textId="77777777" w:rsidR="00FB34A3" w:rsidRDefault="00617AFD">
      <w:pPr>
        <w:pStyle w:val="Heading4"/>
        <w:tabs>
          <w:tab w:val="center" w:pos="1052"/>
          <w:tab w:val="center" w:pos="2554"/>
        </w:tabs>
        <w:ind w:left="0" w:firstLine="0"/>
      </w:pPr>
      <w:r>
        <w:rPr>
          <w:rFonts w:ascii="Calibri" w:eastAsia="Calibri" w:hAnsi="Calibri" w:cs="Calibri"/>
          <w:color w:val="000000"/>
          <w:sz w:val="22"/>
        </w:rPr>
        <w:tab/>
        <w:t xml:space="preserve"> </w:t>
      </w:r>
      <w:r>
        <w:t xml:space="preserve">7.  </w:t>
      </w:r>
      <w:r>
        <w:tab/>
        <w:t xml:space="preserve">Warranties  </w:t>
      </w:r>
    </w:p>
    <w:p w14:paraId="0FE985A2" w14:textId="77777777" w:rsidR="00FB34A3" w:rsidRDefault="00617AFD">
      <w:pPr>
        <w:tabs>
          <w:tab w:val="center" w:pos="852"/>
          <w:tab w:val="center" w:pos="2124"/>
          <w:tab w:val="center" w:pos="5417"/>
        </w:tabs>
        <w:spacing w:after="300" w:line="299" w:lineRule="auto"/>
      </w:pPr>
      <w:r>
        <w:tab/>
        <w:t xml:space="preserve"> </w:t>
      </w:r>
      <w:r>
        <w:tab/>
      </w:r>
      <w:proofErr w:type="gramStart"/>
      <w:r>
        <w:rPr>
          <w:rFonts w:ascii="Arial" w:eastAsia="Arial" w:hAnsi="Arial" w:cs="Arial"/>
        </w:rPr>
        <w:t xml:space="preserve">7.1  </w:t>
      </w:r>
      <w:r>
        <w:rPr>
          <w:rFonts w:ascii="Arial" w:eastAsia="Arial" w:hAnsi="Arial" w:cs="Arial"/>
        </w:rPr>
        <w:tab/>
      </w:r>
      <w:proofErr w:type="gramEnd"/>
      <w:r>
        <w:rPr>
          <w:rFonts w:ascii="Arial" w:eastAsia="Arial" w:hAnsi="Arial" w:cs="Arial"/>
        </w:rPr>
        <w:t xml:space="preserve">Each Collaboration Supplier warrant and represent that:  </w:t>
      </w:r>
    </w:p>
    <w:p w14:paraId="0CB8433D" w14:textId="77777777" w:rsidR="00FB34A3" w:rsidRDefault="00617AFD">
      <w:pPr>
        <w:spacing w:after="0" w:line="299" w:lineRule="auto"/>
        <w:ind w:left="3421" w:right="514" w:hanging="721"/>
      </w:pPr>
      <w:r>
        <w:rPr>
          <w:rFonts w:ascii="Arial" w:eastAsia="Arial" w:hAnsi="Arial" w:cs="Arial"/>
        </w:rPr>
        <w:t xml:space="preserve">7.1.1 it has full capacity and authority and all necessary consents (including but not limited to, if its processes require, the consent of its parent company) to enter into and to perform this Agreement and that this </w:t>
      </w:r>
    </w:p>
    <w:p w14:paraId="13F83528" w14:textId="77777777" w:rsidR="00FB34A3" w:rsidRDefault="00617AFD">
      <w:pPr>
        <w:spacing w:after="300" w:line="299" w:lineRule="auto"/>
        <w:ind w:left="3436" w:right="514" w:hanging="10"/>
      </w:pPr>
      <w:r>
        <w:rPr>
          <w:rFonts w:ascii="Arial" w:eastAsia="Arial" w:hAnsi="Arial" w:cs="Arial"/>
        </w:rPr>
        <w:t xml:space="preserve">Agreement is executed by an authorised representative of the Collaboration Supplier  </w:t>
      </w:r>
    </w:p>
    <w:p w14:paraId="341C09A3" w14:textId="77777777" w:rsidR="00FB34A3" w:rsidRDefault="00617AFD">
      <w:pPr>
        <w:spacing w:after="300" w:line="299" w:lineRule="auto"/>
        <w:ind w:left="3421" w:right="514" w:hanging="721"/>
      </w:pPr>
      <w:r>
        <w:rPr>
          <w:rFonts w:ascii="Arial" w:eastAsia="Arial" w:hAnsi="Arial" w:cs="Arial"/>
        </w:rP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32AA7E58" w14:textId="77777777" w:rsidR="00FB34A3" w:rsidRDefault="00617AFD">
      <w:pPr>
        <w:spacing w:after="409" w:line="299" w:lineRule="auto"/>
        <w:ind w:left="2691" w:right="514" w:hanging="720"/>
      </w:pPr>
      <w:proofErr w:type="gramStart"/>
      <w:r>
        <w:rPr>
          <w:rFonts w:ascii="Arial" w:eastAsia="Arial" w:hAnsi="Arial" w:cs="Arial"/>
        </w:rPr>
        <w:t xml:space="preserve">7.2  </w:t>
      </w:r>
      <w:r>
        <w:rPr>
          <w:rFonts w:ascii="Arial" w:eastAsia="Arial" w:hAnsi="Arial" w:cs="Arial"/>
        </w:rPr>
        <w:tab/>
      </w:r>
      <w:proofErr w:type="gramEnd"/>
      <w:r>
        <w:rPr>
          <w:rFonts w:ascii="Arial" w:eastAsia="Arial" w:hAnsi="Arial" w:cs="Arial"/>
        </w:rPr>
        <w:t xml:space="preserve">Except as expressly stated in this Agreement, all warranties and conditions, whether express or implied by statute, common law or otherwise (including but not limited to fitness for purpose) are excluded to the extent permitted by law.  </w:t>
      </w:r>
    </w:p>
    <w:p w14:paraId="51BDBE6C" w14:textId="77777777" w:rsidR="00FB34A3" w:rsidRDefault="00617AFD">
      <w:pPr>
        <w:pStyle w:val="Heading4"/>
        <w:tabs>
          <w:tab w:val="center" w:pos="1052"/>
          <w:tab w:val="center" w:pos="3120"/>
        </w:tabs>
        <w:ind w:left="0" w:firstLine="0"/>
      </w:pPr>
      <w:r>
        <w:rPr>
          <w:rFonts w:ascii="Calibri" w:eastAsia="Calibri" w:hAnsi="Calibri" w:cs="Calibri"/>
          <w:color w:val="000000"/>
          <w:sz w:val="22"/>
        </w:rPr>
        <w:tab/>
        <w:t xml:space="preserve"> </w:t>
      </w:r>
      <w:r>
        <w:t xml:space="preserve">8.  </w:t>
      </w:r>
      <w:r>
        <w:tab/>
        <w:t xml:space="preserve">Limitation of liability  </w:t>
      </w:r>
    </w:p>
    <w:p w14:paraId="773F27DF" w14:textId="77777777" w:rsidR="00FB34A3" w:rsidRDefault="00617AFD">
      <w:pPr>
        <w:spacing w:after="300" w:line="299" w:lineRule="auto"/>
        <w:ind w:left="2691" w:right="514" w:hanging="720"/>
      </w:pPr>
      <w:proofErr w:type="gramStart"/>
      <w:r>
        <w:rPr>
          <w:rFonts w:ascii="Arial" w:eastAsia="Arial" w:hAnsi="Arial" w:cs="Arial"/>
        </w:rPr>
        <w:t xml:space="preserve">8.1  </w:t>
      </w:r>
      <w:r>
        <w:rPr>
          <w:rFonts w:ascii="Arial" w:eastAsia="Arial" w:hAnsi="Arial" w:cs="Arial"/>
        </w:rPr>
        <w:tab/>
      </w:r>
      <w:proofErr w:type="gramEnd"/>
      <w:r>
        <w:rPr>
          <w:rFonts w:ascii="Arial" w:eastAsia="Arial" w:hAnsi="Arial" w:cs="Arial"/>
        </w:rPr>
        <w:t xml:space="preserve">None of the parties exclude or limit their liability for death or personal injury resulting from negligence, or for any breach of any obligations implied by Section 2 of the Supply of Goods and Services Act 1982.  </w:t>
      </w:r>
    </w:p>
    <w:p w14:paraId="4CE992C4" w14:textId="77777777" w:rsidR="00FB34A3" w:rsidRDefault="00617AFD">
      <w:pPr>
        <w:spacing w:after="300" w:line="299" w:lineRule="auto"/>
        <w:ind w:left="2691" w:right="514" w:hanging="720"/>
      </w:pPr>
      <w:proofErr w:type="gramStart"/>
      <w:r>
        <w:rPr>
          <w:rFonts w:ascii="Arial" w:eastAsia="Arial" w:hAnsi="Arial" w:cs="Arial"/>
        </w:rPr>
        <w:t xml:space="preserve">8.2  </w:t>
      </w:r>
      <w:r>
        <w:rPr>
          <w:rFonts w:ascii="Arial" w:eastAsia="Arial" w:hAnsi="Arial" w:cs="Arial"/>
        </w:rPr>
        <w:tab/>
      </w:r>
      <w:proofErr w:type="gramEnd"/>
      <w:r>
        <w:rPr>
          <w:rFonts w:ascii="Arial" w:eastAsia="Arial" w:hAnsi="Arial" w:cs="Arial"/>
        </w:rPr>
        <w:t xml:space="preserve">Nothing in this Agreement will exclude or limit the liability of any party for fraud or fraudulent misrepresentation.  </w:t>
      </w:r>
    </w:p>
    <w:p w14:paraId="37B053AD" w14:textId="77777777" w:rsidR="00FB34A3" w:rsidRDefault="00617AFD">
      <w:pPr>
        <w:tabs>
          <w:tab w:val="center" w:pos="2124"/>
          <w:tab w:val="center" w:pos="6060"/>
        </w:tabs>
        <w:spacing w:after="1" w:line="299" w:lineRule="auto"/>
      </w:pPr>
      <w:r>
        <w:tab/>
      </w:r>
      <w:proofErr w:type="gramStart"/>
      <w:r>
        <w:rPr>
          <w:rFonts w:ascii="Arial" w:eastAsia="Arial" w:hAnsi="Arial" w:cs="Arial"/>
        </w:rPr>
        <w:t xml:space="preserve">8.3  </w:t>
      </w:r>
      <w:r>
        <w:rPr>
          <w:rFonts w:ascii="Arial" w:eastAsia="Arial" w:hAnsi="Arial" w:cs="Arial"/>
        </w:rPr>
        <w:tab/>
      </w:r>
      <w:proofErr w:type="gramEnd"/>
      <w:r>
        <w:rPr>
          <w:rFonts w:ascii="Arial" w:eastAsia="Arial" w:hAnsi="Arial" w:cs="Arial"/>
        </w:rPr>
        <w:t xml:space="preserve">Subject always to clauses 8.1 and 8.2, the liability of the Buyer to any </w:t>
      </w:r>
    </w:p>
    <w:p w14:paraId="0286F1F6" w14:textId="77777777" w:rsidR="00FB34A3" w:rsidRDefault="00617AFD">
      <w:pPr>
        <w:spacing w:after="329" w:line="265" w:lineRule="auto"/>
        <w:ind w:left="2425" w:right="271" w:hanging="10"/>
        <w:jc w:val="center"/>
      </w:pPr>
      <w:r>
        <w:rPr>
          <w:rFonts w:ascii="Arial" w:eastAsia="Arial" w:hAnsi="Arial" w:cs="Arial"/>
        </w:rPr>
        <w:t xml:space="preserve">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0DFD233E" w14:textId="77777777" w:rsidR="00FB34A3" w:rsidRDefault="00617AFD">
      <w:pPr>
        <w:spacing w:after="300" w:line="299" w:lineRule="auto"/>
        <w:ind w:left="2691" w:right="514" w:hanging="720"/>
      </w:pPr>
      <w:proofErr w:type="gramStart"/>
      <w:r>
        <w:rPr>
          <w:rFonts w:ascii="Arial" w:eastAsia="Arial" w:hAnsi="Arial" w:cs="Arial"/>
        </w:rPr>
        <w:t xml:space="preserve">8.4  </w:t>
      </w:r>
      <w:r>
        <w:rPr>
          <w:rFonts w:ascii="Arial" w:eastAsia="Arial" w:hAnsi="Arial" w:cs="Arial"/>
        </w:rPr>
        <w:tab/>
      </w:r>
      <w:proofErr w:type="gramEnd"/>
      <w:r>
        <w:rPr>
          <w:rFonts w:ascii="Arial" w:eastAsia="Arial" w:hAnsi="Arial" w:cs="Arial"/>
        </w:rPr>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433DAFD5" w14:textId="77777777" w:rsidR="00FB34A3" w:rsidRDefault="00617AFD">
      <w:pPr>
        <w:spacing w:after="7" w:line="299" w:lineRule="auto"/>
        <w:ind w:left="2554" w:right="514" w:hanging="569"/>
      </w:pPr>
      <w:proofErr w:type="gramStart"/>
      <w:r>
        <w:rPr>
          <w:rFonts w:ascii="Arial" w:eastAsia="Arial" w:hAnsi="Arial" w:cs="Arial"/>
        </w:rPr>
        <w:lastRenderedPageBreak/>
        <w:t>8.5  Subject</w:t>
      </w:r>
      <w:proofErr w:type="gramEnd"/>
      <w:r>
        <w:rPr>
          <w:rFonts w:ascii="Arial" w:eastAsia="Arial" w:hAnsi="Arial" w:cs="Arial"/>
        </w:rPr>
        <w:t xml:space="preserve"> always to clauses 8.1, 8.2 and 8.6 and except in respect of liability under clause 6 (excluding clause 6.4, which will be subject to the limitations of liability set out in the [relevant contract] [Call-Off Contract]), in no event will any party be liable to any other for:  </w:t>
      </w:r>
    </w:p>
    <w:p w14:paraId="308F5299" w14:textId="77777777" w:rsidR="00FB34A3" w:rsidRDefault="00617AFD">
      <w:pPr>
        <w:tabs>
          <w:tab w:val="center" w:pos="852"/>
          <w:tab w:val="center" w:pos="1985"/>
          <w:tab w:val="center" w:pos="4202"/>
        </w:tabs>
        <w:spacing w:after="3" w:line="299" w:lineRule="auto"/>
      </w:pPr>
      <w:r>
        <w:tab/>
        <w:t xml:space="preserve"> </w:t>
      </w:r>
      <w:r>
        <w:tab/>
        <w:t xml:space="preserve">  </w:t>
      </w:r>
      <w:r>
        <w:tab/>
      </w:r>
      <w:r>
        <w:rPr>
          <w:rFonts w:ascii="Arial" w:eastAsia="Arial" w:hAnsi="Arial" w:cs="Arial"/>
        </w:rPr>
        <w:t xml:space="preserve">8.5.1 indirect loss or damage  </w:t>
      </w:r>
    </w:p>
    <w:p w14:paraId="056097B8" w14:textId="77777777" w:rsidR="00FB34A3" w:rsidRDefault="00617AFD">
      <w:pPr>
        <w:tabs>
          <w:tab w:val="center" w:pos="852"/>
          <w:tab w:val="center" w:pos="1985"/>
          <w:tab w:val="center" w:pos="4193"/>
        </w:tabs>
        <w:spacing w:after="10" w:line="299" w:lineRule="auto"/>
      </w:pPr>
      <w:r>
        <w:tab/>
        <w:t xml:space="preserve"> </w:t>
      </w:r>
      <w:r>
        <w:tab/>
        <w:t xml:space="preserve">  </w:t>
      </w:r>
      <w:r>
        <w:tab/>
      </w:r>
      <w:r>
        <w:rPr>
          <w:rFonts w:ascii="Arial" w:eastAsia="Arial" w:hAnsi="Arial" w:cs="Arial"/>
        </w:rPr>
        <w:t xml:space="preserve">8.5.2 special loss or damage  </w:t>
      </w:r>
    </w:p>
    <w:p w14:paraId="65A9230A" w14:textId="77777777" w:rsidR="00FB34A3" w:rsidRDefault="00617AFD">
      <w:pPr>
        <w:tabs>
          <w:tab w:val="center" w:pos="852"/>
          <w:tab w:val="center" w:pos="1985"/>
          <w:tab w:val="center" w:pos="4526"/>
        </w:tabs>
        <w:spacing w:after="7" w:line="299" w:lineRule="auto"/>
      </w:pPr>
      <w:r>
        <w:tab/>
        <w:t xml:space="preserve"> </w:t>
      </w:r>
      <w:r>
        <w:tab/>
        <w:t xml:space="preserve">  </w:t>
      </w:r>
      <w:r>
        <w:tab/>
      </w:r>
      <w:r>
        <w:rPr>
          <w:rFonts w:ascii="Arial" w:eastAsia="Arial" w:hAnsi="Arial" w:cs="Arial"/>
        </w:rPr>
        <w:t xml:space="preserve">8.5.3 consequential loss or damage  </w:t>
      </w:r>
    </w:p>
    <w:p w14:paraId="24B2357D" w14:textId="77777777" w:rsidR="00FB34A3" w:rsidRDefault="00617AFD">
      <w:pPr>
        <w:tabs>
          <w:tab w:val="center" w:pos="852"/>
          <w:tab w:val="center" w:pos="1985"/>
          <w:tab w:val="center" w:pos="5020"/>
        </w:tabs>
        <w:spacing w:after="12" w:line="299" w:lineRule="auto"/>
      </w:pPr>
      <w:r>
        <w:tab/>
        <w:t xml:space="preserve"> </w:t>
      </w:r>
      <w:r>
        <w:tab/>
        <w:t xml:space="preserve">  </w:t>
      </w:r>
      <w:r>
        <w:tab/>
      </w:r>
      <w:r>
        <w:rPr>
          <w:rFonts w:ascii="Arial" w:eastAsia="Arial" w:hAnsi="Arial" w:cs="Arial"/>
        </w:rPr>
        <w:t xml:space="preserve">8.5.4 loss of profits (whether direct or indirect)  </w:t>
      </w:r>
    </w:p>
    <w:p w14:paraId="63BAC3BD" w14:textId="77777777" w:rsidR="00FB34A3" w:rsidRDefault="00617AFD">
      <w:pPr>
        <w:tabs>
          <w:tab w:val="center" w:pos="852"/>
          <w:tab w:val="center" w:pos="1985"/>
          <w:tab w:val="center" w:pos="5124"/>
        </w:tabs>
        <w:spacing w:after="10" w:line="299" w:lineRule="auto"/>
      </w:pPr>
      <w:r>
        <w:tab/>
        <w:t xml:space="preserve"> </w:t>
      </w:r>
      <w:r>
        <w:tab/>
        <w:t xml:space="preserve">  </w:t>
      </w:r>
      <w:r>
        <w:tab/>
      </w:r>
      <w:r>
        <w:rPr>
          <w:rFonts w:ascii="Arial" w:eastAsia="Arial" w:hAnsi="Arial" w:cs="Arial"/>
        </w:rPr>
        <w:t xml:space="preserve">8.5.5 loss of turnover (whether direct or indirect)  </w:t>
      </w:r>
    </w:p>
    <w:p w14:paraId="0EF426DE" w14:textId="77777777" w:rsidR="00FB34A3" w:rsidRDefault="00617AFD">
      <w:pPr>
        <w:tabs>
          <w:tab w:val="center" w:pos="852"/>
          <w:tab w:val="center" w:pos="1985"/>
          <w:tab w:val="center" w:pos="5814"/>
        </w:tabs>
        <w:spacing w:after="5" w:line="299" w:lineRule="auto"/>
      </w:pPr>
      <w:r>
        <w:tab/>
        <w:t xml:space="preserve"> </w:t>
      </w:r>
      <w:r>
        <w:tab/>
        <w:t xml:space="preserve">  </w:t>
      </w:r>
      <w:r>
        <w:tab/>
      </w:r>
      <w:r>
        <w:rPr>
          <w:rFonts w:ascii="Arial" w:eastAsia="Arial" w:hAnsi="Arial" w:cs="Arial"/>
        </w:rPr>
        <w:t xml:space="preserve">8.5.6 loss of business opportunities (whether direct or indirect)  </w:t>
      </w:r>
    </w:p>
    <w:p w14:paraId="4783DA21" w14:textId="77777777" w:rsidR="00FB34A3" w:rsidRDefault="00617AFD">
      <w:pPr>
        <w:tabs>
          <w:tab w:val="center" w:pos="852"/>
          <w:tab w:val="center" w:pos="1985"/>
          <w:tab w:val="center" w:pos="5321"/>
        </w:tabs>
        <w:spacing w:after="300" w:line="299" w:lineRule="auto"/>
      </w:pPr>
      <w:r>
        <w:tab/>
        <w:t xml:space="preserve"> </w:t>
      </w:r>
      <w:r>
        <w:tab/>
        <w:t xml:space="preserve">  </w:t>
      </w:r>
      <w:r>
        <w:tab/>
      </w:r>
      <w:r>
        <w:rPr>
          <w:rFonts w:ascii="Arial" w:eastAsia="Arial" w:hAnsi="Arial" w:cs="Arial"/>
        </w:rPr>
        <w:t xml:space="preserve">8.5.7 damage to goodwill (whether direct or indirect)  </w:t>
      </w:r>
    </w:p>
    <w:p w14:paraId="285408C5" w14:textId="77777777" w:rsidR="00FB34A3" w:rsidRDefault="00617AFD">
      <w:pPr>
        <w:spacing w:after="300" w:line="299" w:lineRule="auto"/>
        <w:ind w:left="2691" w:right="514" w:hanging="720"/>
      </w:pPr>
      <w:proofErr w:type="gramStart"/>
      <w:r>
        <w:rPr>
          <w:rFonts w:ascii="Arial" w:eastAsia="Arial" w:hAnsi="Arial" w:cs="Arial"/>
        </w:rPr>
        <w:t xml:space="preserve">8.6  </w:t>
      </w:r>
      <w:r>
        <w:rPr>
          <w:rFonts w:ascii="Arial" w:eastAsia="Arial" w:hAnsi="Arial" w:cs="Arial"/>
        </w:rPr>
        <w:tab/>
      </w:r>
      <w:proofErr w:type="gramEnd"/>
      <w:r>
        <w:rPr>
          <w:rFonts w:ascii="Arial" w:eastAsia="Arial" w:hAnsi="Arial" w:cs="Arial"/>
        </w:rPr>
        <w:t xml:space="preserve">Subject always to clauses 8.1 and 8.2, the provisions of clause 8.5 will not be taken as limiting the right of the Buyer to among other things, recover as a direct loss any:  </w:t>
      </w:r>
    </w:p>
    <w:p w14:paraId="3AE12CCE" w14:textId="77777777" w:rsidR="00FB34A3" w:rsidRDefault="00617AFD">
      <w:pPr>
        <w:spacing w:after="300" w:line="299" w:lineRule="auto"/>
        <w:ind w:left="3421" w:right="514" w:hanging="721"/>
      </w:pPr>
      <w:r>
        <w:rPr>
          <w:rFonts w:ascii="Arial" w:eastAsia="Arial" w:hAnsi="Arial" w:cs="Arial"/>
        </w:rPr>
        <w:t xml:space="preserve">8.6.1 additional operational or administrative costs and expenses arising from a Collaboration Supplier’s Default  </w:t>
      </w:r>
    </w:p>
    <w:p w14:paraId="6B80C05D" w14:textId="77777777" w:rsidR="00FB34A3" w:rsidRDefault="00617AFD">
      <w:pPr>
        <w:spacing w:after="356" w:line="299" w:lineRule="auto"/>
        <w:ind w:left="3421" w:right="514" w:hanging="721"/>
      </w:pPr>
      <w:r>
        <w:rPr>
          <w:rFonts w:ascii="Arial" w:eastAsia="Arial" w:hAnsi="Arial" w:cs="Arial"/>
        </w:rPr>
        <w:t xml:space="preserve">8.6.2 wasted expenditure or charges rendered unnecessary or incurred by the Buyer arising from a Collaboration Supplier's Default  </w:t>
      </w:r>
    </w:p>
    <w:p w14:paraId="45608E58" w14:textId="77777777" w:rsidR="00FB34A3" w:rsidRDefault="00617AFD">
      <w:pPr>
        <w:pStyle w:val="Heading4"/>
        <w:tabs>
          <w:tab w:val="center" w:pos="1052"/>
          <w:tab w:val="center" w:pos="3546"/>
        </w:tabs>
        <w:ind w:left="0" w:firstLine="0"/>
      </w:pPr>
      <w:r>
        <w:rPr>
          <w:rFonts w:ascii="Calibri" w:eastAsia="Calibri" w:hAnsi="Calibri" w:cs="Calibri"/>
          <w:color w:val="000000"/>
          <w:sz w:val="22"/>
        </w:rPr>
        <w:tab/>
        <w:t xml:space="preserve"> </w:t>
      </w:r>
      <w:r>
        <w:t xml:space="preserve">9.  </w:t>
      </w:r>
      <w:r>
        <w:tab/>
        <w:t xml:space="preserve">Dispute resolution process  </w:t>
      </w:r>
    </w:p>
    <w:p w14:paraId="2441A8CD" w14:textId="77777777" w:rsidR="00FB34A3" w:rsidRDefault="00617AFD">
      <w:pPr>
        <w:spacing w:after="300" w:line="299" w:lineRule="auto"/>
        <w:ind w:left="2691" w:right="514" w:hanging="720"/>
      </w:pPr>
      <w:proofErr w:type="gramStart"/>
      <w:r>
        <w:rPr>
          <w:rFonts w:ascii="Arial" w:eastAsia="Arial" w:hAnsi="Arial" w:cs="Arial"/>
        </w:rPr>
        <w:t xml:space="preserve">9.1  </w:t>
      </w:r>
      <w:r>
        <w:rPr>
          <w:rFonts w:ascii="Arial" w:eastAsia="Arial" w:hAnsi="Arial" w:cs="Arial"/>
        </w:rPr>
        <w:tab/>
      </w:r>
      <w:proofErr w:type="gramEnd"/>
      <w:r>
        <w:rPr>
          <w:rFonts w:ascii="Arial" w:eastAsia="Arial" w:hAnsi="Arial" w:cs="Arial"/>
        </w:rPr>
        <w:t xml:space="preserve">All disputes between any of the parties arising out of or relating to this Agreement will be referred, by any party involved in the dispute, to the representatives of the parties specified in the Detailed Collaboration Plan.  </w:t>
      </w:r>
    </w:p>
    <w:p w14:paraId="05F58A5B" w14:textId="77777777" w:rsidR="00FB34A3" w:rsidRDefault="00617AFD">
      <w:pPr>
        <w:spacing w:after="300" w:line="299" w:lineRule="auto"/>
        <w:ind w:left="2691" w:right="514" w:hanging="720"/>
      </w:pPr>
      <w:r>
        <w:rPr>
          <w:rFonts w:ascii="Arial" w:eastAsia="Arial" w:hAnsi="Arial" w:cs="Arial"/>
        </w:rPr>
        <w:t xml:space="preserve">9.2  </w:t>
      </w:r>
      <w:r>
        <w:rPr>
          <w:rFonts w:ascii="Arial" w:eastAsia="Arial" w:hAnsi="Arial" w:cs="Arial"/>
        </w:rP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37C97C48" w14:textId="77777777" w:rsidR="00FB34A3" w:rsidRDefault="00617AFD">
      <w:pPr>
        <w:tabs>
          <w:tab w:val="center" w:pos="852"/>
          <w:tab w:val="center" w:pos="2124"/>
          <w:tab w:val="center" w:pos="6314"/>
        </w:tabs>
        <w:spacing w:after="139" w:line="299" w:lineRule="auto"/>
      </w:pPr>
      <w:r>
        <w:tab/>
        <w:t xml:space="preserve"> </w:t>
      </w:r>
      <w:r>
        <w:tab/>
      </w:r>
      <w:proofErr w:type="gramStart"/>
      <w:r>
        <w:rPr>
          <w:rFonts w:ascii="Arial" w:eastAsia="Arial" w:hAnsi="Arial" w:cs="Arial"/>
        </w:rPr>
        <w:t xml:space="preserve">9.3  </w:t>
      </w:r>
      <w:r>
        <w:rPr>
          <w:rFonts w:ascii="Arial" w:eastAsia="Arial" w:hAnsi="Arial" w:cs="Arial"/>
        </w:rPr>
        <w:tab/>
      </w:r>
      <w:proofErr w:type="gramEnd"/>
      <w:r>
        <w:rPr>
          <w:rFonts w:ascii="Arial" w:eastAsia="Arial" w:hAnsi="Arial" w:cs="Arial"/>
        </w:rPr>
        <w:t xml:space="preserve">The process for mediation and consequential provisions for mediation are:  </w:t>
      </w:r>
    </w:p>
    <w:p w14:paraId="47B1AAFA" w14:textId="77777777" w:rsidR="00FB34A3" w:rsidRDefault="00617AFD">
      <w:pPr>
        <w:spacing w:after="300" w:line="299" w:lineRule="auto"/>
        <w:ind w:left="3421" w:right="514" w:hanging="721"/>
      </w:pPr>
      <w:r>
        <w:rPr>
          <w:rFonts w:ascii="Arial" w:eastAsia="Arial" w:hAnsi="Arial" w:cs="Arial"/>
        </w:rP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05F903FA" w14:textId="77777777" w:rsidR="00FB34A3" w:rsidRDefault="00617AFD">
      <w:pPr>
        <w:spacing w:after="300" w:line="299" w:lineRule="auto"/>
        <w:ind w:left="3421" w:right="514" w:hanging="721"/>
      </w:pPr>
      <w:r>
        <w:rPr>
          <w:rFonts w:ascii="Arial" w:eastAsia="Arial" w:hAnsi="Arial" w:cs="Arial"/>
        </w:rPr>
        <w:lastRenderedPageBreak/>
        <w:t xml:space="preserve">9.3.2 the parties will within 10 Working Days of the appointment of the Mediator meet to agree a programme for the exchange of all relevant information and the structure of the negotiations  </w:t>
      </w:r>
    </w:p>
    <w:p w14:paraId="3D1A486A" w14:textId="77777777" w:rsidR="00FB34A3" w:rsidRDefault="00617AFD">
      <w:pPr>
        <w:spacing w:after="300" w:line="299" w:lineRule="auto"/>
        <w:ind w:left="3421" w:right="514" w:hanging="721"/>
      </w:pPr>
      <w:r>
        <w:rPr>
          <w:rFonts w:ascii="Arial" w:eastAsia="Arial" w:hAnsi="Arial" w:cs="Arial"/>
        </w:rPr>
        <w:t xml:space="preserve">9.3.3 unless otherwise agreed by the parties in writing, all negotiations connected with the dispute and any settlement agreement relating to it will be conducted in confidence and without prejudice to the rights of the parties in any future proceedings  </w:t>
      </w:r>
    </w:p>
    <w:p w14:paraId="3458E5FF" w14:textId="77777777" w:rsidR="00FB34A3" w:rsidRDefault="00617AFD">
      <w:pPr>
        <w:spacing w:after="300" w:line="299" w:lineRule="auto"/>
        <w:ind w:left="3421" w:right="514" w:hanging="721"/>
      </w:pPr>
      <w:r>
        <w:rPr>
          <w:rFonts w:ascii="Arial" w:eastAsia="Arial" w:hAnsi="Arial" w:cs="Arial"/>
        </w:rPr>
        <w:t xml:space="preserve">9.3.4 if the parties reach agreement on the resolution of the dispute, the agreement will be put in writing and will be binding on the parties once it is signed by their authorised representatives  </w:t>
      </w:r>
    </w:p>
    <w:p w14:paraId="517C3928" w14:textId="77777777" w:rsidR="00FB34A3" w:rsidRDefault="00617AFD">
      <w:pPr>
        <w:spacing w:after="300" w:line="299" w:lineRule="auto"/>
        <w:ind w:left="3421" w:right="514" w:hanging="721"/>
      </w:pPr>
      <w:r>
        <w:rPr>
          <w:rFonts w:ascii="Arial" w:eastAsia="Arial" w:hAnsi="Arial" w:cs="Arial"/>
        </w:rP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25A9A559" w14:textId="77777777" w:rsidR="00FB34A3" w:rsidRDefault="00617AFD">
      <w:pPr>
        <w:spacing w:after="300" w:line="299" w:lineRule="auto"/>
        <w:ind w:left="3421" w:right="514" w:hanging="721"/>
      </w:pPr>
      <w:r>
        <w:rPr>
          <w:rFonts w:ascii="Arial" w:eastAsia="Arial" w:hAnsi="Arial" w:cs="Arial"/>
        </w:rP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78391DCC" w14:textId="77777777" w:rsidR="00FB34A3" w:rsidRDefault="00617AFD">
      <w:pPr>
        <w:spacing w:after="352" w:line="299" w:lineRule="auto"/>
        <w:ind w:left="2691" w:right="514" w:hanging="720"/>
      </w:pPr>
      <w:proofErr w:type="gramStart"/>
      <w:r>
        <w:rPr>
          <w:rFonts w:ascii="Arial" w:eastAsia="Arial" w:hAnsi="Arial" w:cs="Arial"/>
        </w:rPr>
        <w:t xml:space="preserve">9.4  </w:t>
      </w:r>
      <w:r>
        <w:rPr>
          <w:rFonts w:ascii="Arial" w:eastAsia="Arial" w:hAnsi="Arial" w:cs="Arial"/>
        </w:rPr>
        <w:tab/>
      </w:r>
      <w:proofErr w:type="gramEnd"/>
      <w:r>
        <w:rPr>
          <w:rFonts w:ascii="Arial" w:eastAsia="Arial" w:hAnsi="Arial" w:cs="Arial"/>
        </w:rPr>
        <w:t xml:space="preserve">The parties must continue to perform their respective obligations under this Agreement and under their respective Contracts pending the resolution of a dispute.  </w:t>
      </w:r>
    </w:p>
    <w:p w14:paraId="42390C7A" w14:textId="77777777" w:rsidR="00FB34A3" w:rsidRDefault="00617AFD">
      <w:pPr>
        <w:pStyle w:val="Heading4"/>
        <w:spacing w:after="264"/>
        <w:ind w:left="869"/>
      </w:pPr>
      <w:r>
        <w:t xml:space="preserve">10. Termination and consequences of termination  </w:t>
      </w:r>
    </w:p>
    <w:p w14:paraId="21A0776B" w14:textId="77777777" w:rsidR="00FB34A3" w:rsidRDefault="00617AFD">
      <w:pPr>
        <w:pStyle w:val="Heading5"/>
        <w:spacing w:after="62"/>
        <w:ind w:left="1450"/>
      </w:pPr>
      <w:r>
        <w:rPr>
          <w:color w:val="666666"/>
          <w:sz w:val="24"/>
        </w:rPr>
        <w:t>10.1 Termination</w:t>
      </w:r>
      <w:r>
        <w:rPr>
          <w:color w:val="000000"/>
          <w:sz w:val="22"/>
        </w:rPr>
        <w:t xml:space="preserve">  </w:t>
      </w:r>
    </w:p>
    <w:p w14:paraId="24120835" w14:textId="77777777" w:rsidR="00FB34A3" w:rsidRDefault="00617AFD">
      <w:pPr>
        <w:spacing w:after="300" w:line="299" w:lineRule="auto"/>
        <w:ind w:left="2696" w:right="514" w:hanging="720"/>
      </w:pPr>
      <w:r>
        <w:rPr>
          <w:rFonts w:ascii="Arial" w:eastAsia="Arial" w:hAnsi="Arial" w:cs="Arial"/>
        </w:rPr>
        <w:t xml:space="preserve">10.1.1 The Buyer has the right to terminate this Agreement at any time by notice in writing to the Collaboration Suppliers whenever the Buyer has the right to terminate a Collaboration Supplier’s [respective contract] [Call-Off Contract].  </w:t>
      </w:r>
    </w:p>
    <w:p w14:paraId="62D1A5E7" w14:textId="77777777" w:rsidR="00FB34A3" w:rsidRDefault="00617AFD">
      <w:pPr>
        <w:spacing w:after="0" w:line="299" w:lineRule="auto"/>
        <w:ind w:left="2696" w:right="514" w:hanging="720"/>
      </w:pPr>
      <w:r>
        <w:rPr>
          <w:rFonts w:ascii="Arial" w:eastAsia="Arial" w:hAnsi="Arial" w:cs="Arial"/>
        </w:rP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w:t>
      </w:r>
    </w:p>
    <w:p w14:paraId="1FD68827" w14:textId="77777777" w:rsidR="00FB34A3" w:rsidRDefault="00617AFD">
      <w:pPr>
        <w:spacing w:after="300" w:line="299" w:lineRule="auto"/>
        <w:ind w:left="2710" w:right="514" w:hanging="10"/>
      </w:pPr>
      <w:r>
        <w:rPr>
          <w:rFonts w:ascii="Arial" w:eastAsia="Arial" w:hAnsi="Arial" w:cs="Arial"/>
        </w:rPr>
        <w:t xml:space="preserve">Agreement and sever its name from the list of Collaboration Suppliers, so that this Agreement will continue to operate between the Buyer and the remaining Collaboration Suppliers.  </w:t>
      </w:r>
    </w:p>
    <w:p w14:paraId="043215F7" w14:textId="77777777" w:rsidR="00FB34A3" w:rsidRDefault="00617AFD">
      <w:pPr>
        <w:pStyle w:val="Heading5"/>
        <w:spacing w:after="118"/>
        <w:ind w:left="1592"/>
      </w:pPr>
      <w:r>
        <w:rPr>
          <w:color w:val="666666"/>
          <w:sz w:val="24"/>
        </w:rPr>
        <w:lastRenderedPageBreak/>
        <w:t>10.2 Consequences of termination</w:t>
      </w:r>
      <w:r>
        <w:rPr>
          <w:color w:val="000000"/>
          <w:sz w:val="22"/>
        </w:rPr>
        <w:t xml:space="preserve">  </w:t>
      </w:r>
    </w:p>
    <w:p w14:paraId="10815763" w14:textId="77777777" w:rsidR="00FB34A3" w:rsidRDefault="00617AFD">
      <w:pPr>
        <w:spacing w:after="300" w:line="299" w:lineRule="auto"/>
        <w:ind w:left="2696" w:right="514" w:hanging="720"/>
      </w:pPr>
      <w:r>
        <w:rPr>
          <w:rFonts w:ascii="Arial" w:eastAsia="Arial" w:hAnsi="Arial" w:cs="Arial"/>
        </w:rP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4D021C59" w14:textId="77777777" w:rsidR="00FB34A3" w:rsidRDefault="00617AFD">
      <w:pPr>
        <w:spacing w:after="763" w:line="299" w:lineRule="auto"/>
        <w:ind w:left="2696" w:right="514" w:hanging="720"/>
      </w:pPr>
      <w:r>
        <w:rPr>
          <w:rFonts w:ascii="Arial" w:eastAsia="Arial" w:hAnsi="Arial" w:cs="Arial"/>
        </w:rPr>
        <w:t xml:space="preserve">10.2.2 Except as expressly provided in this Agreement, termination of this Agreement will be without prejudice to any accrued rights and obligations under this Agreement.  </w:t>
      </w:r>
    </w:p>
    <w:p w14:paraId="650662B0" w14:textId="77777777" w:rsidR="00FB34A3" w:rsidRDefault="00617AFD">
      <w:pPr>
        <w:pStyle w:val="Heading4"/>
        <w:spacing w:after="264"/>
        <w:ind w:left="869"/>
      </w:pPr>
      <w:r>
        <w:t xml:space="preserve">11. General provisions  </w:t>
      </w:r>
    </w:p>
    <w:p w14:paraId="4104EA68" w14:textId="77777777" w:rsidR="00FB34A3" w:rsidRDefault="00617AFD">
      <w:pPr>
        <w:pStyle w:val="Heading5"/>
        <w:spacing w:after="62"/>
        <w:ind w:left="1875"/>
      </w:pPr>
      <w:r>
        <w:rPr>
          <w:color w:val="666666"/>
          <w:sz w:val="24"/>
        </w:rPr>
        <w:t>11.1 Force majeure</w:t>
      </w:r>
      <w:r>
        <w:rPr>
          <w:color w:val="000000"/>
          <w:sz w:val="22"/>
        </w:rPr>
        <w:t xml:space="preserve">  </w:t>
      </w:r>
    </w:p>
    <w:p w14:paraId="74A163E8" w14:textId="77777777" w:rsidR="00FB34A3" w:rsidRDefault="00617AFD">
      <w:pPr>
        <w:spacing w:after="300" w:line="299" w:lineRule="auto"/>
        <w:ind w:left="2696" w:right="514" w:hanging="720"/>
      </w:pPr>
      <w:r>
        <w:rPr>
          <w:rFonts w:ascii="Arial" w:eastAsia="Arial" w:hAnsi="Arial" w:cs="Arial"/>
        </w:rPr>
        <w:t xml:space="preserve">11.1.1 For the purposes of this Agreement, the expression “Force Majeure Event” will mean any cause affecting the performance by a party of its obligations under this Agreement arising from acts, events, omissions, happenings or </w:t>
      </w:r>
      <w:proofErr w:type="spellStart"/>
      <w:r>
        <w:rPr>
          <w:rFonts w:ascii="Arial" w:eastAsia="Arial" w:hAnsi="Arial" w:cs="Arial"/>
        </w:rPr>
        <w:t>nonhappenings</w:t>
      </w:r>
      <w:proofErr w:type="spellEnd"/>
      <w:r>
        <w:rPr>
          <w:rFonts w:ascii="Arial" w:eastAsia="Arial" w:hAnsi="Arial" w:cs="Arial"/>
        </w:rPr>
        <w:t xml:space="preserve">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6E82AA19" w14:textId="77777777" w:rsidR="00FB34A3" w:rsidRDefault="00617AFD">
      <w:pPr>
        <w:spacing w:after="300" w:line="299" w:lineRule="auto"/>
        <w:ind w:left="2696" w:right="514" w:hanging="720"/>
      </w:pPr>
      <w:r>
        <w:rPr>
          <w:rFonts w:ascii="Arial" w:eastAsia="Arial" w:hAnsi="Arial" w:cs="Arial"/>
        </w:rPr>
        <w:t xml:space="preserve">11.1.2 Subject to the remaining provisions of this clause 11.1, any party to this Agreement may claim relief from liability for non-performance of its obligations to the extent this is due to a Force Majeure Event.  </w:t>
      </w:r>
    </w:p>
    <w:p w14:paraId="25C473CD" w14:textId="77777777" w:rsidR="00FB34A3" w:rsidRDefault="00617AFD">
      <w:pPr>
        <w:spacing w:after="300" w:line="299" w:lineRule="auto"/>
        <w:ind w:left="2696" w:right="514" w:hanging="720"/>
      </w:pPr>
      <w:r>
        <w:rPr>
          <w:rFonts w:ascii="Arial" w:eastAsia="Arial" w:hAnsi="Arial" w:cs="Arial"/>
        </w:rPr>
        <w:t xml:space="preserve">11.1.3 A party cannot claim relief if the Force Majeure Event or its level of exposure to the event is attributable to its wilful act, neglect or failure to take reasonable precautions against the relevant Force Majeure Event.  </w:t>
      </w:r>
    </w:p>
    <w:p w14:paraId="7C9B368B" w14:textId="77777777" w:rsidR="00FB34A3" w:rsidRDefault="00617AFD">
      <w:pPr>
        <w:spacing w:after="28" w:line="265" w:lineRule="auto"/>
        <w:ind w:left="10" w:right="522" w:hanging="10"/>
        <w:jc w:val="right"/>
      </w:pPr>
      <w:r>
        <w:rPr>
          <w:rFonts w:ascii="Arial" w:eastAsia="Arial" w:hAnsi="Arial" w:cs="Arial"/>
        </w:rPr>
        <w:t xml:space="preserve">11.1.4 The affected party will immediately give the other parties written notice of the </w:t>
      </w:r>
    </w:p>
    <w:p w14:paraId="69885FBD" w14:textId="77777777" w:rsidR="00FB34A3" w:rsidRDefault="00617AFD">
      <w:pPr>
        <w:spacing w:after="0" w:line="299" w:lineRule="auto"/>
        <w:ind w:left="2710" w:right="514" w:hanging="10"/>
      </w:pPr>
      <w:r>
        <w:rPr>
          <w:rFonts w:ascii="Arial" w:eastAsia="Arial" w:hAnsi="Arial" w:cs="Arial"/>
        </w:rPr>
        <w:t xml:space="preserve">Force Majeure Event. The notification will include details of the Force Majeure Event together with evidence of its effect on the obligations of the affected party, and any action the affected party proposes to take to mitigate its            effect.  </w:t>
      </w:r>
    </w:p>
    <w:p w14:paraId="2FCDCF92" w14:textId="77777777" w:rsidR="00FB34A3" w:rsidRDefault="00617AFD">
      <w:pPr>
        <w:spacing w:after="639" w:line="299" w:lineRule="auto"/>
        <w:ind w:left="2696" w:right="514" w:hanging="720"/>
      </w:pPr>
      <w:r>
        <w:rPr>
          <w:rFonts w:ascii="Arial" w:eastAsia="Arial" w:hAnsi="Arial" w:cs="Arial"/>
        </w:rP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05A0DBD3" w14:textId="77777777" w:rsidR="00FB34A3" w:rsidRDefault="00617AFD">
      <w:pPr>
        <w:pStyle w:val="Heading5"/>
        <w:spacing w:after="62"/>
        <w:ind w:left="1981"/>
      </w:pPr>
      <w:r>
        <w:rPr>
          <w:color w:val="666666"/>
          <w:sz w:val="24"/>
        </w:rPr>
        <w:lastRenderedPageBreak/>
        <w:t>11.2 Assignment and subcontracting</w:t>
      </w:r>
      <w:r>
        <w:rPr>
          <w:color w:val="000000"/>
          <w:sz w:val="22"/>
        </w:rPr>
        <w:t xml:space="preserve">  </w:t>
      </w:r>
    </w:p>
    <w:p w14:paraId="071DE195" w14:textId="77777777" w:rsidR="00FB34A3" w:rsidRDefault="00617AFD">
      <w:pPr>
        <w:spacing w:after="300" w:line="299" w:lineRule="auto"/>
        <w:ind w:left="2696" w:right="514" w:hanging="720"/>
      </w:pPr>
      <w:r>
        <w:rPr>
          <w:rFonts w:ascii="Arial" w:eastAsia="Arial" w:hAnsi="Arial" w:cs="Arial"/>
        </w:rP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2063BFE3" w14:textId="77777777" w:rsidR="00FB34A3" w:rsidRDefault="00617AFD">
      <w:pPr>
        <w:spacing w:after="639" w:line="299" w:lineRule="auto"/>
        <w:ind w:left="2696" w:right="514" w:hanging="720"/>
      </w:pPr>
      <w:r>
        <w:rPr>
          <w:rFonts w:ascii="Arial" w:eastAsia="Arial" w:hAnsi="Arial" w:cs="Arial"/>
        </w:rPr>
        <w:t xml:space="preserve">11.2.2 Any subcontractors identified in the Detailed Collaboration Plan can perform those elements identified in the Detailed Collaboration Plan to be performed by the Subcontractors.  </w:t>
      </w:r>
    </w:p>
    <w:p w14:paraId="2DC52821" w14:textId="77777777" w:rsidR="00FB34A3" w:rsidRDefault="00617AFD">
      <w:pPr>
        <w:pStyle w:val="Heading5"/>
        <w:tabs>
          <w:tab w:val="center" w:pos="852"/>
          <w:tab w:val="center" w:pos="2741"/>
        </w:tabs>
        <w:spacing w:after="62"/>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rPr>
          <w:color w:val="666666"/>
          <w:sz w:val="24"/>
        </w:rPr>
        <w:t>11.3  Notices</w:t>
      </w:r>
      <w:proofErr w:type="gramEnd"/>
      <w:r>
        <w:rPr>
          <w:color w:val="000000"/>
          <w:sz w:val="22"/>
        </w:rPr>
        <w:t xml:space="preserve">  </w:t>
      </w:r>
    </w:p>
    <w:p w14:paraId="7FA14A75" w14:textId="77777777" w:rsidR="00FB34A3" w:rsidRDefault="00617AFD">
      <w:pPr>
        <w:spacing w:after="300" w:line="299" w:lineRule="auto"/>
        <w:ind w:left="2696" w:right="514" w:hanging="720"/>
      </w:pPr>
      <w:r>
        <w:rPr>
          <w:rFonts w:ascii="Arial" w:eastAsia="Arial" w:hAnsi="Arial" w:cs="Arial"/>
        </w:rP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69B26DDA" w14:textId="77777777" w:rsidR="00FB34A3" w:rsidRDefault="00617AFD">
      <w:pPr>
        <w:spacing w:after="630" w:line="299" w:lineRule="auto"/>
        <w:ind w:left="2696" w:right="514" w:hanging="720"/>
      </w:pPr>
      <w:r>
        <w:rPr>
          <w:rFonts w:ascii="Arial" w:eastAsia="Arial" w:hAnsi="Arial" w:cs="Arial"/>
        </w:rPr>
        <w:t xml:space="preserve">11.3.2 For the purposes of clause 11.3.1, the address of each of the parties are those in the Detailed Collaboration Plan.  </w:t>
      </w:r>
    </w:p>
    <w:p w14:paraId="7D2D2E11" w14:textId="77777777" w:rsidR="00FB34A3" w:rsidRDefault="00617AFD">
      <w:pPr>
        <w:pStyle w:val="Heading5"/>
        <w:tabs>
          <w:tab w:val="center" w:pos="852"/>
          <w:tab w:val="center" w:pos="3261"/>
        </w:tabs>
        <w:spacing w:after="62"/>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rPr>
          <w:color w:val="666666"/>
          <w:sz w:val="24"/>
        </w:rPr>
        <w:t>11.4  Entire</w:t>
      </w:r>
      <w:proofErr w:type="gramEnd"/>
      <w:r>
        <w:rPr>
          <w:color w:val="666666"/>
          <w:sz w:val="24"/>
        </w:rPr>
        <w:t xml:space="preserve"> agreement</w:t>
      </w:r>
      <w:r>
        <w:rPr>
          <w:color w:val="000000"/>
          <w:sz w:val="22"/>
        </w:rPr>
        <w:t xml:space="preserve">  </w:t>
      </w:r>
    </w:p>
    <w:p w14:paraId="494D3544" w14:textId="77777777" w:rsidR="00FB34A3" w:rsidRDefault="00617AFD">
      <w:pPr>
        <w:spacing w:after="300" w:line="299" w:lineRule="auto"/>
        <w:ind w:left="2837" w:right="514" w:hanging="720"/>
      </w:pPr>
      <w:r>
        <w:rPr>
          <w:rFonts w:ascii="Arial" w:eastAsia="Arial" w:hAnsi="Arial" w:cs="Arial"/>
        </w:rP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32014B8B" w14:textId="77777777" w:rsidR="00FB34A3" w:rsidRDefault="00617AFD">
      <w:pPr>
        <w:spacing w:after="300" w:line="299" w:lineRule="auto"/>
        <w:ind w:left="2837" w:right="514" w:hanging="720"/>
      </w:pPr>
      <w:r>
        <w:rPr>
          <w:rFonts w:ascii="Arial" w:eastAsia="Arial" w:hAnsi="Arial" w:cs="Arial"/>
        </w:rP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76BBE52A" w14:textId="77777777" w:rsidR="00FB34A3" w:rsidRDefault="00617AFD">
      <w:pPr>
        <w:spacing w:after="345" w:line="299" w:lineRule="auto"/>
        <w:ind w:left="2264" w:right="514" w:hanging="10"/>
      </w:pPr>
      <w:r>
        <w:rPr>
          <w:rFonts w:ascii="Arial" w:eastAsia="Arial" w:hAnsi="Arial" w:cs="Arial"/>
        </w:rPr>
        <w:t xml:space="preserve">11.4.3 Nothing in this clause 11.4 will exclude any liability for fraud.  </w:t>
      </w:r>
    </w:p>
    <w:p w14:paraId="21537C03" w14:textId="77777777" w:rsidR="00FB34A3" w:rsidRDefault="00617AFD">
      <w:pPr>
        <w:pStyle w:val="Heading5"/>
        <w:spacing w:after="62"/>
        <w:ind w:left="1818"/>
      </w:pPr>
      <w:r>
        <w:rPr>
          <w:color w:val="666666"/>
          <w:sz w:val="24"/>
        </w:rPr>
        <w:t>11.5 Rights of third parties</w:t>
      </w:r>
      <w:r>
        <w:rPr>
          <w:color w:val="000000"/>
          <w:sz w:val="22"/>
        </w:rPr>
        <w:t xml:space="preserve">  </w:t>
      </w:r>
    </w:p>
    <w:p w14:paraId="1AC94D64" w14:textId="77777777" w:rsidR="00FB34A3" w:rsidRDefault="00617AFD">
      <w:pPr>
        <w:spacing w:after="634" w:line="299" w:lineRule="auto"/>
        <w:ind w:left="2710" w:right="514" w:hanging="10"/>
      </w:pPr>
      <w:r>
        <w:rPr>
          <w:rFonts w:ascii="Arial" w:eastAsia="Arial" w:hAnsi="Arial" w:cs="Arial"/>
        </w:rP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37AAC80D" w14:textId="77777777" w:rsidR="00FB34A3" w:rsidRDefault="00617AFD">
      <w:pPr>
        <w:pStyle w:val="Heading5"/>
        <w:spacing w:after="62"/>
        <w:ind w:left="2107"/>
      </w:pPr>
      <w:r>
        <w:rPr>
          <w:color w:val="666666"/>
          <w:sz w:val="24"/>
        </w:rPr>
        <w:lastRenderedPageBreak/>
        <w:t>11.6 Severability</w:t>
      </w:r>
      <w:r>
        <w:rPr>
          <w:color w:val="000000"/>
          <w:sz w:val="22"/>
        </w:rPr>
        <w:t xml:space="preserve">  </w:t>
      </w:r>
    </w:p>
    <w:p w14:paraId="2DC96295" w14:textId="77777777" w:rsidR="00FB34A3" w:rsidRDefault="00617AFD">
      <w:pPr>
        <w:spacing w:after="636" w:line="299" w:lineRule="auto"/>
        <w:ind w:left="2710" w:right="514" w:hanging="10"/>
      </w:pPr>
      <w:r>
        <w:rPr>
          <w:rFonts w:ascii="Arial" w:eastAsia="Arial" w:hAnsi="Arial" w:cs="Arial"/>
        </w:rP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  </w:t>
      </w:r>
    </w:p>
    <w:p w14:paraId="21D7A906" w14:textId="77777777" w:rsidR="00FB34A3" w:rsidRDefault="00617AFD">
      <w:pPr>
        <w:pStyle w:val="Heading5"/>
        <w:spacing w:after="62"/>
        <w:ind w:left="2107"/>
      </w:pPr>
      <w:r>
        <w:rPr>
          <w:color w:val="666666"/>
          <w:sz w:val="24"/>
        </w:rPr>
        <w:t xml:space="preserve">11.7 Variations  </w:t>
      </w:r>
    </w:p>
    <w:p w14:paraId="697C1C2D" w14:textId="77777777" w:rsidR="00FB34A3" w:rsidRDefault="00617AFD">
      <w:pPr>
        <w:spacing w:after="635" w:line="299" w:lineRule="auto"/>
        <w:ind w:left="2710" w:right="514" w:hanging="10"/>
      </w:pPr>
      <w:r>
        <w:rPr>
          <w:rFonts w:ascii="Arial" w:eastAsia="Arial" w:hAnsi="Arial" w:cs="Arial"/>
        </w:rPr>
        <w:t xml:space="preserve">No purported amendment or variation of this Agreement or any provision of this Agreement will be effective unless it is made in writing by the parties.  </w:t>
      </w:r>
    </w:p>
    <w:p w14:paraId="5951D1BF" w14:textId="77777777" w:rsidR="00FB34A3" w:rsidRDefault="00617AFD">
      <w:pPr>
        <w:pStyle w:val="Heading5"/>
        <w:spacing w:after="62"/>
        <w:ind w:left="2107"/>
      </w:pPr>
      <w:r>
        <w:rPr>
          <w:color w:val="666666"/>
          <w:sz w:val="24"/>
        </w:rPr>
        <w:t xml:space="preserve">11.8 No waiver  </w:t>
      </w:r>
    </w:p>
    <w:p w14:paraId="32E87FB4" w14:textId="77777777" w:rsidR="00FB34A3" w:rsidRDefault="00617AFD">
      <w:pPr>
        <w:spacing w:after="636" w:line="299" w:lineRule="auto"/>
        <w:ind w:left="2710" w:right="514" w:hanging="10"/>
      </w:pPr>
      <w:r>
        <w:rPr>
          <w:rFonts w:ascii="Arial" w:eastAsia="Arial" w:hAnsi="Arial" w:cs="Arial"/>
        </w:rP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1C77E4C6" w14:textId="77777777" w:rsidR="00FB34A3" w:rsidRDefault="00617AFD">
      <w:pPr>
        <w:pStyle w:val="Heading5"/>
        <w:spacing w:after="62"/>
        <w:ind w:left="2107"/>
      </w:pPr>
      <w:r>
        <w:rPr>
          <w:color w:val="666666"/>
          <w:sz w:val="24"/>
        </w:rPr>
        <w:t xml:space="preserve">11.9 Governing law and jurisdiction  </w:t>
      </w:r>
    </w:p>
    <w:p w14:paraId="3E90453D" w14:textId="77777777" w:rsidR="00FB34A3" w:rsidRDefault="00617AFD">
      <w:pPr>
        <w:spacing w:after="300" w:line="299" w:lineRule="auto"/>
        <w:ind w:left="2710" w:right="514" w:hanging="10"/>
      </w:pPr>
      <w:r>
        <w:rPr>
          <w:rFonts w:ascii="Arial" w:eastAsia="Arial" w:hAnsi="Arial" w:cs="Arial"/>
        </w:rPr>
        <w:t xml:space="preserve">This Agreement will be governed by and construed in accordance with English law and without prejudice to the Dispute Resolution Process, each party agrees to submit to the exclusive jurisdiction of the courts of England and Wales.  </w:t>
      </w:r>
    </w:p>
    <w:p w14:paraId="3FBD0FAD" w14:textId="77777777" w:rsidR="00FB34A3" w:rsidRDefault="00617AFD">
      <w:pPr>
        <w:spacing w:after="616" w:line="299" w:lineRule="auto"/>
        <w:ind w:left="2710" w:right="514" w:hanging="10"/>
      </w:pPr>
      <w:r>
        <w:rPr>
          <w:rFonts w:ascii="Arial" w:eastAsia="Arial" w:hAnsi="Arial" w:cs="Arial"/>
        </w:rPr>
        <w:t xml:space="preserve">Executed and delivered as an agreement by the parties or their duly authorised attorneys the day and year first above written.  </w:t>
      </w:r>
    </w:p>
    <w:p w14:paraId="530F2382" w14:textId="77777777" w:rsidR="00FB34A3" w:rsidRDefault="00617AFD">
      <w:pPr>
        <w:spacing w:after="318"/>
        <w:ind w:left="989" w:right="3983"/>
      </w:pPr>
      <w:r>
        <w:rPr>
          <w:rFonts w:ascii="Arial" w:eastAsia="Arial" w:hAnsi="Arial" w:cs="Arial"/>
          <w:b/>
        </w:rPr>
        <w:t>For and on behalf of the Buyer</w:t>
      </w:r>
      <w:r>
        <w:rPr>
          <w:rFonts w:ascii="Arial" w:eastAsia="Arial" w:hAnsi="Arial" w:cs="Arial"/>
        </w:rPr>
        <w:t xml:space="preserve"> </w:t>
      </w:r>
      <w:r>
        <w:rPr>
          <w:rFonts w:ascii="Arial" w:eastAsia="Arial" w:hAnsi="Arial" w:cs="Arial"/>
          <w:b/>
        </w:rPr>
        <w:t xml:space="preserve"> </w:t>
      </w:r>
    </w:p>
    <w:p w14:paraId="06D20CE5" w14:textId="77777777" w:rsidR="00FB34A3" w:rsidRDefault="00617AFD">
      <w:pPr>
        <w:spacing w:after="215" w:line="299" w:lineRule="auto"/>
        <w:ind w:left="2264" w:right="514" w:hanging="10"/>
      </w:pPr>
      <w:r>
        <w:rPr>
          <w:rFonts w:ascii="Arial" w:eastAsia="Arial" w:hAnsi="Arial" w:cs="Arial"/>
        </w:rPr>
        <w:t xml:space="preserve">Signed by:  </w:t>
      </w:r>
    </w:p>
    <w:p w14:paraId="4345586D" w14:textId="77777777" w:rsidR="00FB34A3" w:rsidRDefault="00617AFD">
      <w:pPr>
        <w:spacing w:after="0" w:line="299" w:lineRule="auto"/>
        <w:ind w:left="2264" w:right="514" w:hanging="10"/>
      </w:pPr>
      <w:r>
        <w:rPr>
          <w:rFonts w:ascii="Arial" w:eastAsia="Arial" w:hAnsi="Arial" w:cs="Arial"/>
        </w:rPr>
        <w:t xml:space="preserve">Full name (capitals):  </w:t>
      </w:r>
    </w:p>
    <w:p w14:paraId="565E2005" w14:textId="77777777" w:rsidR="00FB34A3" w:rsidRDefault="00617AFD">
      <w:pPr>
        <w:spacing w:after="300" w:line="299" w:lineRule="auto"/>
        <w:ind w:left="2264" w:right="7220" w:hanging="10"/>
      </w:pPr>
      <w:r>
        <w:rPr>
          <w:rFonts w:ascii="Arial" w:eastAsia="Arial" w:hAnsi="Arial" w:cs="Arial"/>
        </w:rPr>
        <w:t xml:space="preserve">Position:  Date:  </w:t>
      </w:r>
    </w:p>
    <w:p w14:paraId="73FF3229" w14:textId="77777777" w:rsidR="00FB34A3" w:rsidRDefault="00617AFD">
      <w:pPr>
        <w:spacing w:after="318"/>
        <w:ind w:left="989" w:right="3983"/>
      </w:pPr>
      <w:r>
        <w:rPr>
          <w:rFonts w:ascii="Arial" w:eastAsia="Arial" w:hAnsi="Arial" w:cs="Arial"/>
          <w:b/>
        </w:rPr>
        <w:t xml:space="preserve">For and on behalf of the </w:t>
      </w:r>
      <w:r>
        <w:rPr>
          <w:rFonts w:ascii="Arial" w:eastAsia="Arial" w:hAnsi="Arial" w:cs="Arial"/>
          <w:b/>
          <w:shd w:val="clear" w:color="auto" w:fill="FFFF00"/>
        </w:rPr>
        <w:t>[Company name]</w:t>
      </w:r>
      <w:r>
        <w:rPr>
          <w:rFonts w:ascii="Arial" w:eastAsia="Arial" w:hAnsi="Arial" w:cs="Arial"/>
          <w:b/>
        </w:rPr>
        <w:t xml:space="preserve">  </w:t>
      </w:r>
    </w:p>
    <w:p w14:paraId="203440A3" w14:textId="77777777" w:rsidR="00FB34A3" w:rsidRDefault="00617AFD">
      <w:pPr>
        <w:spacing w:after="215" w:line="299" w:lineRule="auto"/>
        <w:ind w:left="2264" w:right="514" w:hanging="10"/>
      </w:pPr>
      <w:r>
        <w:rPr>
          <w:rFonts w:ascii="Arial" w:eastAsia="Arial" w:hAnsi="Arial" w:cs="Arial"/>
        </w:rPr>
        <w:t xml:space="preserve">Signed by:  </w:t>
      </w:r>
    </w:p>
    <w:p w14:paraId="0FA07CDE" w14:textId="77777777" w:rsidR="00FB34A3" w:rsidRDefault="00617AFD">
      <w:pPr>
        <w:spacing w:after="215" w:line="299" w:lineRule="auto"/>
        <w:ind w:left="2264" w:right="514" w:hanging="10"/>
      </w:pPr>
      <w:r>
        <w:rPr>
          <w:rFonts w:ascii="Arial" w:eastAsia="Arial" w:hAnsi="Arial" w:cs="Arial"/>
        </w:rPr>
        <w:t xml:space="preserve">Full name (capitals):  </w:t>
      </w:r>
    </w:p>
    <w:p w14:paraId="1AE30759" w14:textId="77777777" w:rsidR="00FB34A3" w:rsidRDefault="00617AFD">
      <w:pPr>
        <w:spacing w:after="215" w:line="299" w:lineRule="auto"/>
        <w:ind w:left="2264" w:right="514" w:hanging="10"/>
      </w:pPr>
      <w:r>
        <w:rPr>
          <w:rFonts w:ascii="Arial" w:eastAsia="Arial" w:hAnsi="Arial" w:cs="Arial"/>
        </w:rPr>
        <w:t xml:space="preserve">Position:  </w:t>
      </w:r>
    </w:p>
    <w:p w14:paraId="129DABBD" w14:textId="77777777" w:rsidR="00FB34A3" w:rsidRDefault="00617AFD">
      <w:pPr>
        <w:spacing w:after="215" w:line="299" w:lineRule="auto"/>
        <w:ind w:left="2264" w:right="514" w:hanging="10"/>
      </w:pPr>
      <w:r>
        <w:rPr>
          <w:rFonts w:ascii="Arial" w:eastAsia="Arial" w:hAnsi="Arial" w:cs="Arial"/>
        </w:rPr>
        <w:lastRenderedPageBreak/>
        <w:t xml:space="preserve">Date:  </w:t>
      </w:r>
    </w:p>
    <w:p w14:paraId="45D2334C" w14:textId="77777777" w:rsidR="00FB34A3" w:rsidRDefault="00617AFD">
      <w:pPr>
        <w:spacing w:after="242"/>
        <w:ind w:left="3104"/>
      </w:pPr>
      <w:r>
        <w:rPr>
          <w:rFonts w:ascii="Arial" w:eastAsia="Arial" w:hAnsi="Arial" w:cs="Arial"/>
          <w:b/>
        </w:rPr>
        <w:t xml:space="preserve"> </w:t>
      </w:r>
    </w:p>
    <w:p w14:paraId="2C06C8F2" w14:textId="77777777" w:rsidR="00FB34A3" w:rsidRDefault="00617AFD">
      <w:pPr>
        <w:spacing w:after="318"/>
        <w:ind w:left="989" w:right="3983"/>
      </w:pPr>
      <w:r>
        <w:rPr>
          <w:rFonts w:ascii="Arial" w:eastAsia="Arial" w:hAnsi="Arial" w:cs="Arial"/>
          <w:b/>
        </w:rPr>
        <w:t xml:space="preserve">For and on behalf of the </w:t>
      </w:r>
      <w:r>
        <w:rPr>
          <w:rFonts w:ascii="Arial" w:eastAsia="Arial" w:hAnsi="Arial" w:cs="Arial"/>
          <w:b/>
          <w:shd w:val="clear" w:color="auto" w:fill="FFFF00"/>
        </w:rPr>
        <w:t>[Company name]</w:t>
      </w:r>
      <w:r>
        <w:rPr>
          <w:rFonts w:ascii="Arial" w:eastAsia="Arial" w:hAnsi="Arial" w:cs="Arial"/>
          <w:b/>
        </w:rPr>
        <w:t xml:space="preserve">  </w:t>
      </w:r>
    </w:p>
    <w:p w14:paraId="1B57B9B1" w14:textId="77777777" w:rsidR="00FB34A3" w:rsidRDefault="00617AFD">
      <w:pPr>
        <w:spacing w:after="215" w:line="299" w:lineRule="auto"/>
        <w:ind w:left="2264" w:right="514" w:hanging="10"/>
      </w:pPr>
      <w:r>
        <w:rPr>
          <w:rFonts w:ascii="Arial" w:eastAsia="Arial" w:hAnsi="Arial" w:cs="Arial"/>
        </w:rPr>
        <w:t xml:space="preserve">Signed by:  </w:t>
      </w:r>
    </w:p>
    <w:p w14:paraId="0F7B839C" w14:textId="77777777" w:rsidR="00FB34A3" w:rsidRDefault="00617AFD">
      <w:pPr>
        <w:spacing w:after="215" w:line="299" w:lineRule="auto"/>
        <w:ind w:left="2264" w:right="514" w:hanging="10"/>
      </w:pPr>
      <w:r>
        <w:rPr>
          <w:rFonts w:ascii="Arial" w:eastAsia="Arial" w:hAnsi="Arial" w:cs="Arial"/>
        </w:rPr>
        <w:t xml:space="preserve">Full name (capitals):  </w:t>
      </w:r>
    </w:p>
    <w:p w14:paraId="1074B604" w14:textId="77777777" w:rsidR="00FB34A3" w:rsidRDefault="00617AFD">
      <w:pPr>
        <w:spacing w:after="215" w:line="299" w:lineRule="auto"/>
        <w:ind w:left="2264" w:right="514" w:hanging="10"/>
      </w:pPr>
      <w:r>
        <w:rPr>
          <w:rFonts w:ascii="Arial" w:eastAsia="Arial" w:hAnsi="Arial" w:cs="Arial"/>
        </w:rPr>
        <w:t xml:space="preserve">Position: Date:  </w:t>
      </w:r>
    </w:p>
    <w:p w14:paraId="68776FB9" w14:textId="77777777" w:rsidR="00FB34A3" w:rsidRDefault="00617AFD">
      <w:pPr>
        <w:spacing w:after="318"/>
        <w:ind w:left="989" w:right="3983"/>
      </w:pPr>
      <w:r>
        <w:rPr>
          <w:rFonts w:ascii="Arial" w:eastAsia="Arial" w:hAnsi="Arial" w:cs="Arial"/>
          <w:b/>
        </w:rPr>
        <w:t xml:space="preserve">For and on behalf of the </w:t>
      </w:r>
      <w:r>
        <w:rPr>
          <w:rFonts w:ascii="Arial" w:eastAsia="Arial" w:hAnsi="Arial" w:cs="Arial"/>
          <w:b/>
          <w:shd w:val="clear" w:color="auto" w:fill="FFFF00"/>
        </w:rPr>
        <w:t>[Company name]</w:t>
      </w:r>
      <w:r>
        <w:rPr>
          <w:rFonts w:ascii="Arial" w:eastAsia="Arial" w:hAnsi="Arial" w:cs="Arial"/>
          <w:b/>
        </w:rPr>
        <w:t xml:space="preserve">  </w:t>
      </w:r>
    </w:p>
    <w:p w14:paraId="4905F5DB" w14:textId="77777777" w:rsidR="00FB34A3" w:rsidRDefault="00617AFD">
      <w:pPr>
        <w:spacing w:after="215" w:line="299" w:lineRule="auto"/>
        <w:ind w:left="2264" w:right="514" w:hanging="10"/>
      </w:pPr>
      <w:r>
        <w:rPr>
          <w:rFonts w:ascii="Arial" w:eastAsia="Arial" w:hAnsi="Arial" w:cs="Arial"/>
        </w:rPr>
        <w:t xml:space="preserve">Signed by:  </w:t>
      </w:r>
    </w:p>
    <w:p w14:paraId="04B5B0BF" w14:textId="77777777" w:rsidR="00FB34A3" w:rsidRDefault="00617AFD">
      <w:pPr>
        <w:spacing w:after="215" w:line="299" w:lineRule="auto"/>
        <w:ind w:left="2264" w:right="514" w:hanging="10"/>
      </w:pPr>
      <w:r>
        <w:rPr>
          <w:rFonts w:ascii="Arial" w:eastAsia="Arial" w:hAnsi="Arial" w:cs="Arial"/>
        </w:rPr>
        <w:t xml:space="preserve">Full name (capitals):  </w:t>
      </w:r>
    </w:p>
    <w:p w14:paraId="494A4F3A" w14:textId="77777777" w:rsidR="00FB34A3" w:rsidRDefault="00617AFD">
      <w:pPr>
        <w:spacing w:after="215" w:line="299" w:lineRule="auto"/>
        <w:ind w:left="2264" w:right="514" w:hanging="10"/>
      </w:pPr>
      <w:r>
        <w:rPr>
          <w:rFonts w:ascii="Arial" w:eastAsia="Arial" w:hAnsi="Arial" w:cs="Arial"/>
        </w:rPr>
        <w:t xml:space="preserve">Position: Date:  </w:t>
      </w:r>
    </w:p>
    <w:p w14:paraId="42CE349E" w14:textId="77777777" w:rsidR="00FB34A3" w:rsidRDefault="00617AFD">
      <w:pPr>
        <w:spacing w:after="239"/>
        <w:ind w:left="989" w:right="3983"/>
      </w:pPr>
      <w:r>
        <w:rPr>
          <w:rFonts w:ascii="Arial" w:eastAsia="Arial" w:hAnsi="Arial" w:cs="Arial"/>
          <w:b/>
        </w:rPr>
        <w:t xml:space="preserve">For and on behalf of the </w:t>
      </w:r>
      <w:r>
        <w:rPr>
          <w:rFonts w:ascii="Arial" w:eastAsia="Arial" w:hAnsi="Arial" w:cs="Arial"/>
          <w:b/>
          <w:shd w:val="clear" w:color="auto" w:fill="FFFF00"/>
        </w:rPr>
        <w:t>[Company name]</w:t>
      </w:r>
      <w:r>
        <w:rPr>
          <w:rFonts w:ascii="Arial" w:eastAsia="Arial" w:hAnsi="Arial" w:cs="Arial"/>
        </w:rPr>
        <w:t xml:space="preserve"> </w:t>
      </w:r>
      <w:r>
        <w:rPr>
          <w:rFonts w:ascii="Arial" w:eastAsia="Arial" w:hAnsi="Arial" w:cs="Arial"/>
          <w:b/>
        </w:rPr>
        <w:t xml:space="preserve"> </w:t>
      </w:r>
    </w:p>
    <w:p w14:paraId="7BC57559" w14:textId="77777777" w:rsidR="00FB34A3" w:rsidRDefault="00617AFD">
      <w:pPr>
        <w:spacing w:after="215" w:line="299" w:lineRule="auto"/>
        <w:ind w:left="2264" w:right="514" w:hanging="10"/>
      </w:pPr>
      <w:r>
        <w:rPr>
          <w:rFonts w:ascii="Arial" w:eastAsia="Arial" w:hAnsi="Arial" w:cs="Arial"/>
        </w:rPr>
        <w:t xml:space="preserve">Signed by:  </w:t>
      </w:r>
    </w:p>
    <w:p w14:paraId="6133E35F" w14:textId="77777777" w:rsidR="00FB34A3" w:rsidRDefault="00617AFD">
      <w:pPr>
        <w:spacing w:after="215" w:line="299" w:lineRule="auto"/>
        <w:ind w:left="2264" w:right="514" w:hanging="10"/>
      </w:pPr>
      <w:r>
        <w:rPr>
          <w:rFonts w:ascii="Arial" w:eastAsia="Arial" w:hAnsi="Arial" w:cs="Arial"/>
        </w:rPr>
        <w:t xml:space="preserve">Full name (capitals):  </w:t>
      </w:r>
    </w:p>
    <w:p w14:paraId="1EA6A016" w14:textId="77777777" w:rsidR="00FB34A3" w:rsidRDefault="00617AFD">
      <w:pPr>
        <w:spacing w:after="300" w:line="299" w:lineRule="auto"/>
        <w:ind w:left="2264" w:right="514" w:hanging="10"/>
      </w:pPr>
      <w:r>
        <w:rPr>
          <w:rFonts w:ascii="Arial" w:eastAsia="Arial" w:hAnsi="Arial" w:cs="Arial"/>
        </w:rPr>
        <w:t xml:space="preserve">Position: Date:  </w:t>
      </w:r>
    </w:p>
    <w:p w14:paraId="79582708" w14:textId="77777777" w:rsidR="00FB34A3" w:rsidRDefault="00617AFD">
      <w:pPr>
        <w:spacing w:after="240"/>
        <w:ind w:left="1136" w:right="3983"/>
      </w:pPr>
      <w:r>
        <w:rPr>
          <w:rFonts w:ascii="Arial" w:eastAsia="Arial" w:hAnsi="Arial" w:cs="Arial"/>
          <w:b/>
        </w:rPr>
        <w:t xml:space="preserve">For and on behalf of the </w:t>
      </w:r>
      <w:r>
        <w:rPr>
          <w:rFonts w:ascii="Arial" w:eastAsia="Arial" w:hAnsi="Arial" w:cs="Arial"/>
          <w:b/>
          <w:shd w:val="clear" w:color="auto" w:fill="FFFF00"/>
        </w:rPr>
        <w:t>[Company name]</w:t>
      </w:r>
      <w:r>
        <w:rPr>
          <w:rFonts w:ascii="Arial" w:eastAsia="Arial" w:hAnsi="Arial" w:cs="Arial"/>
        </w:rPr>
        <w:t xml:space="preserve"> </w:t>
      </w:r>
      <w:r>
        <w:rPr>
          <w:rFonts w:ascii="Arial" w:eastAsia="Arial" w:hAnsi="Arial" w:cs="Arial"/>
          <w:b/>
        </w:rPr>
        <w:t xml:space="preserve"> </w:t>
      </w:r>
    </w:p>
    <w:p w14:paraId="45DE6334" w14:textId="77777777" w:rsidR="00FB34A3" w:rsidRDefault="00617AFD">
      <w:pPr>
        <w:spacing w:after="215" w:line="299" w:lineRule="auto"/>
        <w:ind w:left="2264" w:right="514" w:hanging="10"/>
      </w:pPr>
      <w:r>
        <w:rPr>
          <w:rFonts w:ascii="Arial" w:eastAsia="Arial" w:hAnsi="Arial" w:cs="Arial"/>
        </w:rPr>
        <w:t xml:space="preserve">Signed by:  </w:t>
      </w:r>
    </w:p>
    <w:p w14:paraId="7F90A11F" w14:textId="77777777" w:rsidR="00FB34A3" w:rsidRDefault="00617AFD">
      <w:pPr>
        <w:spacing w:after="215" w:line="299" w:lineRule="auto"/>
        <w:ind w:left="2264" w:right="514" w:hanging="10"/>
      </w:pPr>
      <w:r>
        <w:rPr>
          <w:rFonts w:ascii="Arial" w:eastAsia="Arial" w:hAnsi="Arial" w:cs="Arial"/>
        </w:rPr>
        <w:t xml:space="preserve">Full name (capitals):  </w:t>
      </w:r>
    </w:p>
    <w:p w14:paraId="6A821D4B" w14:textId="77777777" w:rsidR="00FB34A3" w:rsidRDefault="00617AFD">
      <w:pPr>
        <w:spacing w:after="270" w:line="299" w:lineRule="auto"/>
        <w:ind w:left="2264" w:right="514" w:hanging="10"/>
      </w:pPr>
      <w:r>
        <w:rPr>
          <w:rFonts w:ascii="Arial" w:eastAsia="Arial" w:hAnsi="Arial" w:cs="Arial"/>
        </w:rPr>
        <w:t xml:space="preserve">Position: Date:  </w:t>
      </w:r>
    </w:p>
    <w:p w14:paraId="1CAAA9FA" w14:textId="77777777" w:rsidR="00FB34A3" w:rsidRDefault="00617AFD">
      <w:pPr>
        <w:pStyle w:val="Heading4"/>
        <w:spacing w:after="0"/>
        <w:ind w:left="869"/>
      </w:pPr>
      <w:r>
        <w:t xml:space="preserve">Collaboration Agreement Schedule 1: List of contracts  </w:t>
      </w:r>
    </w:p>
    <w:tbl>
      <w:tblPr>
        <w:tblStyle w:val="TableGrid"/>
        <w:tblW w:w="8903" w:type="dxa"/>
        <w:tblInd w:w="852" w:type="dxa"/>
        <w:tblCellMar>
          <w:top w:w="203" w:type="dxa"/>
          <w:left w:w="101" w:type="dxa"/>
          <w:bottom w:w="0" w:type="dxa"/>
          <w:right w:w="115" w:type="dxa"/>
        </w:tblCellMar>
        <w:tblLook w:val="04A0" w:firstRow="1" w:lastRow="0" w:firstColumn="1" w:lastColumn="0" w:noHBand="0" w:noVBand="1"/>
      </w:tblPr>
      <w:tblGrid>
        <w:gridCol w:w="2960"/>
        <w:gridCol w:w="3084"/>
        <w:gridCol w:w="2859"/>
      </w:tblGrid>
      <w:tr w:rsidR="00FB34A3" w14:paraId="36B8E75E" w14:textId="77777777">
        <w:trPr>
          <w:trHeight w:val="1140"/>
        </w:trPr>
        <w:tc>
          <w:tcPr>
            <w:tcW w:w="2960" w:type="dxa"/>
            <w:tcBorders>
              <w:top w:val="single" w:sz="8" w:space="0" w:color="000000"/>
              <w:left w:val="single" w:sz="8" w:space="0" w:color="000000"/>
              <w:bottom w:val="single" w:sz="8" w:space="0" w:color="000000"/>
              <w:right w:val="single" w:sz="8" w:space="0" w:color="000000"/>
            </w:tcBorders>
          </w:tcPr>
          <w:p w14:paraId="5A47AC97" w14:textId="77777777" w:rsidR="00FB34A3" w:rsidRDefault="00617AFD">
            <w:pPr>
              <w:spacing w:after="0"/>
              <w:ind w:left="5"/>
            </w:pPr>
            <w:r>
              <w:rPr>
                <w:rFonts w:ascii="Arial" w:eastAsia="Arial" w:hAnsi="Arial" w:cs="Arial"/>
                <w:b/>
                <w:sz w:val="20"/>
              </w:rPr>
              <w:t>Collaboration supplier</w:t>
            </w:r>
            <w:r>
              <w:rPr>
                <w:rFonts w:ascii="Arial" w:eastAsia="Arial" w:hAnsi="Arial" w:cs="Arial"/>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0AB515B8" w14:textId="77777777" w:rsidR="00FB34A3" w:rsidRDefault="00617AFD">
            <w:pPr>
              <w:spacing w:after="0"/>
              <w:ind w:left="14"/>
            </w:pPr>
            <w:r>
              <w:rPr>
                <w:rFonts w:ascii="Arial" w:eastAsia="Arial" w:hAnsi="Arial" w:cs="Arial"/>
                <w:b/>
                <w:sz w:val="20"/>
              </w:rPr>
              <w:t>Name/reference of contract</w:t>
            </w:r>
            <w:r>
              <w:rPr>
                <w:rFonts w:ascii="Arial" w:eastAsia="Arial" w:hAnsi="Arial" w:cs="Arial"/>
              </w:rP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600EE6CB" w14:textId="77777777" w:rsidR="00FB34A3" w:rsidRDefault="00617AFD">
            <w:pPr>
              <w:spacing w:after="0"/>
              <w:ind w:left="5"/>
            </w:pPr>
            <w:r>
              <w:rPr>
                <w:rFonts w:ascii="Arial" w:eastAsia="Arial" w:hAnsi="Arial" w:cs="Arial"/>
                <w:b/>
                <w:sz w:val="20"/>
              </w:rPr>
              <w:t>Effective date of contract</w:t>
            </w:r>
            <w:r>
              <w:rPr>
                <w:rFonts w:ascii="Arial" w:eastAsia="Arial" w:hAnsi="Arial" w:cs="Arial"/>
              </w:rPr>
              <w:t xml:space="preserve">  </w:t>
            </w:r>
          </w:p>
        </w:tc>
      </w:tr>
      <w:tr w:rsidR="00FB34A3" w14:paraId="4DFB5F72" w14:textId="77777777">
        <w:trPr>
          <w:trHeight w:val="1136"/>
        </w:trPr>
        <w:tc>
          <w:tcPr>
            <w:tcW w:w="2960" w:type="dxa"/>
            <w:tcBorders>
              <w:top w:val="single" w:sz="8" w:space="0" w:color="000000"/>
              <w:left w:val="single" w:sz="8" w:space="0" w:color="000000"/>
              <w:bottom w:val="single" w:sz="8" w:space="0" w:color="000000"/>
              <w:right w:val="single" w:sz="8" w:space="0" w:color="000000"/>
            </w:tcBorders>
          </w:tcPr>
          <w:p w14:paraId="6E90D105" w14:textId="77777777" w:rsidR="00FB34A3" w:rsidRDefault="00617AFD">
            <w:pPr>
              <w:spacing w:after="0"/>
              <w:ind w:left="5"/>
            </w:pPr>
            <w:r>
              <w:rPr>
                <w:rFonts w:ascii="Arial" w:eastAsia="Arial" w:hAnsi="Arial" w:cs="Arial"/>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44AF9EC8" w14:textId="77777777" w:rsidR="00FB34A3" w:rsidRDefault="00617AFD">
            <w:pPr>
              <w:spacing w:after="0"/>
              <w:ind w:left="5"/>
            </w:pPr>
            <w:r>
              <w:rPr>
                <w:rFonts w:ascii="Arial" w:eastAsia="Arial" w:hAnsi="Arial" w:cs="Arial"/>
              </w:rP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206B4323" w14:textId="77777777" w:rsidR="00FB34A3" w:rsidRDefault="00617AFD">
            <w:pPr>
              <w:spacing w:after="0"/>
            </w:pPr>
            <w:r>
              <w:rPr>
                <w:rFonts w:ascii="Arial" w:eastAsia="Arial" w:hAnsi="Arial" w:cs="Arial"/>
              </w:rPr>
              <w:t xml:space="preserve">  </w:t>
            </w:r>
          </w:p>
        </w:tc>
      </w:tr>
      <w:tr w:rsidR="00FB34A3" w14:paraId="6C27A34B" w14:textId="77777777">
        <w:trPr>
          <w:trHeight w:val="1118"/>
        </w:trPr>
        <w:tc>
          <w:tcPr>
            <w:tcW w:w="2960" w:type="dxa"/>
            <w:tcBorders>
              <w:top w:val="single" w:sz="8" w:space="0" w:color="000000"/>
              <w:left w:val="single" w:sz="8" w:space="0" w:color="000000"/>
              <w:bottom w:val="single" w:sz="8" w:space="0" w:color="000000"/>
              <w:right w:val="single" w:sz="8" w:space="0" w:color="000000"/>
            </w:tcBorders>
          </w:tcPr>
          <w:p w14:paraId="3F896810" w14:textId="77777777" w:rsidR="00FB34A3" w:rsidRDefault="00617AFD">
            <w:pPr>
              <w:spacing w:after="0"/>
              <w:ind w:left="5"/>
            </w:pPr>
            <w:r>
              <w:rPr>
                <w:rFonts w:ascii="Arial" w:eastAsia="Arial" w:hAnsi="Arial" w:cs="Arial"/>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156A0AE0" w14:textId="77777777" w:rsidR="00FB34A3" w:rsidRDefault="00617AFD">
            <w:pPr>
              <w:spacing w:after="0"/>
              <w:ind w:left="5"/>
            </w:pPr>
            <w:r>
              <w:rPr>
                <w:rFonts w:ascii="Arial" w:eastAsia="Arial" w:hAnsi="Arial" w:cs="Arial"/>
              </w:rP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202FFDC8" w14:textId="77777777" w:rsidR="00FB34A3" w:rsidRDefault="00617AFD">
            <w:pPr>
              <w:spacing w:after="0"/>
            </w:pPr>
            <w:r>
              <w:rPr>
                <w:rFonts w:ascii="Arial" w:eastAsia="Arial" w:hAnsi="Arial" w:cs="Arial"/>
              </w:rPr>
              <w:t xml:space="preserve">  </w:t>
            </w:r>
          </w:p>
        </w:tc>
      </w:tr>
      <w:tr w:rsidR="00FB34A3" w14:paraId="11EB2817" w14:textId="77777777">
        <w:trPr>
          <w:trHeight w:val="1138"/>
        </w:trPr>
        <w:tc>
          <w:tcPr>
            <w:tcW w:w="2960" w:type="dxa"/>
            <w:tcBorders>
              <w:top w:val="single" w:sz="8" w:space="0" w:color="000000"/>
              <w:left w:val="single" w:sz="8" w:space="0" w:color="000000"/>
              <w:bottom w:val="single" w:sz="8" w:space="0" w:color="000000"/>
              <w:right w:val="single" w:sz="8" w:space="0" w:color="000000"/>
            </w:tcBorders>
          </w:tcPr>
          <w:p w14:paraId="47B05295" w14:textId="77777777" w:rsidR="00FB34A3" w:rsidRDefault="00617AFD">
            <w:pPr>
              <w:spacing w:after="0"/>
              <w:ind w:left="5"/>
            </w:pPr>
            <w:r>
              <w:rPr>
                <w:rFonts w:ascii="Arial" w:eastAsia="Arial" w:hAnsi="Arial" w:cs="Arial"/>
              </w:rPr>
              <w:lastRenderedPageBreak/>
              <w:t xml:space="preserve">  </w:t>
            </w:r>
          </w:p>
        </w:tc>
        <w:tc>
          <w:tcPr>
            <w:tcW w:w="3084" w:type="dxa"/>
            <w:tcBorders>
              <w:top w:val="single" w:sz="8" w:space="0" w:color="000000"/>
              <w:left w:val="single" w:sz="8" w:space="0" w:color="000000"/>
              <w:bottom w:val="single" w:sz="8" w:space="0" w:color="000000"/>
              <w:right w:val="single" w:sz="8" w:space="0" w:color="000000"/>
            </w:tcBorders>
          </w:tcPr>
          <w:p w14:paraId="525CEBFB" w14:textId="77777777" w:rsidR="00FB34A3" w:rsidRDefault="00617AFD">
            <w:pPr>
              <w:spacing w:after="0"/>
              <w:ind w:left="5"/>
            </w:pPr>
            <w:r>
              <w:rPr>
                <w:rFonts w:ascii="Arial" w:eastAsia="Arial" w:hAnsi="Arial" w:cs="Arial"/>
              </w:rP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51D5CB75" w14:textId="77777777" w:rsidR="00FB34A3" w:rsidRDefault="00617AFD">
            <w:pPr>
              <w:spacing w:after="0"/>
            </w:pPr>
            <w:r>
              <w:rPr>
                <w:rFonts w:ascii="Arial" w:eastAsia="Arial" w:hAnsi="Arial" w:cs="Arial"/>
              </w:rPr>
              <w:t xml:space="preserve">  </w:t>
            </w:r>
          </w:p>
        </w:tc>
      </w:tr>
      <w:tr w:rsidR="00FB34A3" w14:paraId="4740A6C0" w14:textId="77777777">
        <w:trPr>
          <w:trHeight w:val="1140"/>
        </w:trPr>
        <w:tc>
          <w:tcPr>
            <w:tcW w:w="2960" w:type="dxa"/>
            <w:tcBorders>
              <w:top w:val="single" w:sz="8" w:space="0" w:color="000000"/>
              <w:left w:val="single" w:sz="8" w:space="0" w:color="000000"/>
              <w:bottom w:val="single" w:sz="8" w:space="0" w:color="000000"/>
              <w:right w:val="single" w:sz="8" w:space="0" w:color="000000"/>
            </w:tcBorders>
          </w:tcPr>
          <w:p w14:paraId="056DB301" w14:textId="77777777" w:rsidR="00FB34A3" w:rsidRDefault="00617AFD">
            <w:pPr>
              <w:spacing w:after="0"/>
              <w:ind w:left="5"/>
            </w:pPr>
            <w:r>
              <w:rPr>
                <w:rFonts w:ascii="Arial" w:eastAsia="Arial" w:hAnsi="Arial" w:cs="Arial"/>
              </w:rPr>
              <w:t xml:space="preserve">  </w:t>
            </w:r>
          </w:p>
        </w:tc>
        <w:tc>
          <w:tcPr>
            <w:tcW w:w="3084" w:type="dxa"/>
            <w:tcBorders>
              <w:top w:val="single" w:sz="8" w:space="0" w:color="000000"/>
              <w:left w:val="single" w:sz="8" w:space="0" w:color="000000"/>
              <w:bottom w:val="single" w:sz="8" w:space="0" w:color="000000"/>
              <w:right w:val="single" w:sz="8" w:space="0" w:color="000000"/>
            </w:tcBorders>
          </w:tcPr>
          <w:p w14:paraId="5C78ED20" w14:textId="77777777" w:rsidR="00FB34A3" w:rsidRDefault="00617AFD">
            <w:pPr>
              <w:spacing w:after="0"/>
              <w:ind w:left="5"/>
            </w:pPr>
            <w:r>
              <w:rPr>
                <w:rFonts w:ascii="Arial" w:eastAsia="Arial" w:hAnsi="Arial" w:cs="Arial"/>
              </w:rPr>
              <w:t xml:space="preserve">  </w:t>
            </w:r>
          </w:p>
        </w:tc>
        <w:tc>
          <w:tcPr>
            <w:tcW w:w="2859" w:type="dxa"/>
            <w:tcBorders>
              <w:top w:val="single" w:sz="8" w:space="0" w:color="000000"/>
              <w:left w:val="single" w:sz="8" w:space="0" w:color="000000"/>
              <w:bottom w:val="single" w:sz="8" w:space="0" w:color="000000"/>
              <w:right w:val="single" w:sz="8" w:space="0" w:color="000000"/>
            </w:tcBorders>
          </w:tcPr>
          <w:p w14:paraId="262DD492" w14:textId="77777777" w:rsidR="00FB34A3" w:rsidRDefault="00617AFD">
            <w:pPr>
              <w:spacing w:after="0"/>
            </w:pPr>
            <w:r>
              <w:rPr>
                <w:rFonts w:ascii="Arial" w:eastAsia="Arial" w:hAnsi="Arial" w:cs="Arial"/>
              </w:rPr>
              <w:t xml:space="preserve">  </w:t>
            </w:r>
          </w:p>
        </w:tc>
      </w:tr>
    </w:tbl>
    <w:p w14:paraId="1649F90E" w14:textId="77777777" w:rsidR="00FB34A3" w:rsidRDefault="00617AFD">
      <w:pPr>
        <w:spacing w:after="0"/>
        <w:ind w:left="1995"/>
      </w:pPr>
      <w:r>
        <w:rPr>
          <w:rFonts w:ascii="Arial" w:eastAsia="Arial" w:hAnsi="Arial" w:cs="Arial"/>
        </w:rPr>
        <w:t xml:space="preserve">    </w:t>
      </w:r>
    </w:p>
    <w:p w14:paraId="2EE457BE" w14:textId="77777777" w:rsidR="00FB34A3" w:rsidRDefault="00617AFD">
      <w:pPr>
        <w:spacing w:after="0"/>
        <w:ind w:left="869" w:hanging="10"/>
      </w:pPr>
      <w:r>
        <w:rPr>
          <w:rFonts w:ascii="Arial" w:eastAsia="Arial" w:hAnsi="Arial" w:cs="Arial"/>
          <w:color w:val="434343"/>
          <w:sz w:val="28"/>
        </w:rPr>
        <w:t xml:space="preserve">Collaboration Agreement Schedule 2 </w:t>
      </w:r>
      <w:r>
        <w:rPr>
          <w:rFonts w:ascii="Arial" w:eastAsia="Arial" w:hAnsi="Arial" w:cs="Arial"/>
        </w:rPr>
        <w:t xml:space="preserve"> </w:t>
      </w:r>
    </w:p>
    <w:p w14:paraId="0906DCB5" w14:textId="77777777" w:rsidR="00FB34A3" w:rsidRDefault="00617AFD">
      <w:pPr>
        <w:spacing w:after="338"/>
        <w:ind w:left="1971"/>
      </w:pPr>
      <w:r>
        <w:rPr>
          <w:rFonts w:ascii="Arial" w:eastAsia="Arial" w:hAnsi="Arial" w:cs="Arial"/>
        </w:rPr>
        <w:t xml:space="preserve"> </w:t>
      </w:r>
    </w:p>
    <w:p w14:paraId="674DC692" w14:textId="77777777" w:rsidR="00FB34A3" w:rsidRDefault="00617AFD">
      <w:pPr>
        <w:spacing w:after="0"/>
        <w:ind w:right="5633"/>
        <w:jc w:val="right"/>
      </w:pPr>
      <w:r>
        <w:rPr>
          <w:rFonts w:ascii="Arial" w:eastAsia="Arial" w:hAnsi="Arial" w:cs="Arial"/>
          <w:color w:val="434343"/>
          <w:sz w:val="20"/>
          <w:shd w:val="clear" w:color="auto" w:fill="FFFF00"/>
        </w:rPr>
        <w:t>[</w:t>
      </w:r>
      <w:r>
        <w:rPr>
          <w:rFonts w:ascii="Arial" w:eastAsia="Arial" w:hAnsi="Arial" w:cs="Arial"/>
          <w:b/>
          <w:color w:val="434343"/>
          <w:sz w:val="20"/>
          <w:shd w:val="clear" w:color="auto" w:fill="FFFF00"/>
        </w:rPr>
        <w:t>Insert Outline Collaboration Plan</w:t>
      </w:r>
      <w:r>
        <w:rPr>
          <w:rFonts w:ascii="Arial" w:eastAsia="Arial" w:hAnsi="Arial" w:cs="Arial"/>
          <w:color w:val="434343"/>
          <w:sz w:val="20"/>
          <w:shd w:val="clear" w:color="auto" w:fill="FFFF00"/>
        </w:rPr>
        <w:t>]</w:t>
      </w:r>
      <w:r>
        <w:rPr>
          <w:rFonts w:ascii="Arial" w:eastAsia="Arial" w:hAnsi="Arial" w:cs="Arial"/>
        </w:rPr>
        <w:t xml:space="preserve"> </w:t>
      </w:r>
      <w:r>
        <w:br w:type="page"/>
      </w:r>
    </w:p>
    <w:p w14:paraId="2DC7BF6F" w14:textId="77777777" w:rsidR="00FB34A3" w:rsidRDefault="00617AFD">
      <w:pPr>
        <w:spacing w:after="257" w:line="265" w:lineRule="auto"/>
        <w:ind w:left="869" w:hanging="10"/>
      </w:pPr>
      <w:r>
        <w:rPr>
          <w:rFonts w:ascii="Arial" w:eastAsia="Arial" w:hAnsi="Arial" w:cs="Arial"/>
          <w:sz w:val="32"/>
        </w:rPr>
        <w:lastRenderedPageBreak/>
        <w:t>Schedule 4: Alternative clauses</w:t>
      </w:r>
      <w:r>
        <w:rPr>
          <w:rFonts w:ascii="Arial" w:eastAsia="Arial" w:hAnsi="Arial" w:cs="Arial"/>
          <w:sz w:val="32"/>
          <w:vertAlign w:val="subscript"/>
        </w:rPr>
        <w:t xml:space="preserve"> </w:t>
      </w:r>
      <w:r>
        <w:rPr>
          <w:rFonts w:ascii="Arial" w:eastAsia="Arial" w:hAnsi="Arial" w:cs="Arial"/>
          <w:sz w:val="32"/>
        </w:rPr>
        <w:t xml:space="preserve"> </w:t>
      </w:r>
    </w:p>
    <w:p w14:paraId="6307CA7B" w14:textId="77777777" w:rsidR="00FB34A3" w:rsidRDefault="00617AFD">
      <w:pPr>
        <w:pStyle w:val="Heading4"/>
        <w:tabs>
          <w:tab w:val="center" w:pos="852"/>
          <w:tab w:val="center" w:pos="2129"/>
          <w:tab w:val="center" w:pos="3441"/>
        </w:tabs>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1.  </w:t>
      </w:r>
      <w:r>
        <w:tab/>
        <w:t xml:space="preserve">Introduction  </w:t>
      </w:r>
    </w:p>
    <w:p w14:paraId="3CEFC3A0" w14:textId="77777777" w:rsidR="00FB34A3" w:rsidRDefault="00617AFD">
      <w:pPr>
        <w:spacing w:after="783" w:line="299" w:lineRule="auto"/>
        <w:ind w:left="2695" w:right="514" w:hanging="710"/>
      </w:pPr>
      <w:proofErr w:type="gramStart"/>
      <w:r>
        <w:rPr>
          <w:rFonts w:ascii="Arial" w:eastAsia="Arial" w:hAnsi="Arial" w:cs="Arial"/>
        </w:rPr>
        <w:t xml:space="preserve">1.1  </w:t>
      </w:r>
      <w:r>
        <w:rPr>
          <w:rFonts w:ascii="Arial" w:eastAsia="Arial" w:hAnsi="Arial" w:cs="Arial"/>
        </w:rPr>
        <w:tab/>
      </w:r>
      <w:proofErr w:type="gramEnd"/>
      <w:r>
        <w:rPr>
          <w:rFonts w:ascii="Arial" w:eastAsia="Arial" w:hAnsi="Arial" w:cs="Arial"/>
        </w:rPr>
        <w:t xml:space="preserve">This Schedule specifies the alternative clauses that may be requested in the Order Form and, if requested in the Order Form, will apply to this Call-Off Contract.  </w:t>
      </w:r>
    </w:p>
    <w:p w14:paraId="55309D07" w14:textId="77777777" w:rsidR="00FB34A3" w:rsidRDefault="00617AFD">
      <w:pPr>
        <w:pStyle w:val="Heading4"/>
        <w:tabs>
          <w:tab w:val="center" w:pos="852"/>
          <w:tab w:val="center" w:pos="2088"/>
          <w:tab w:val="center" w:pos="3775"/>
        </w:tabs>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2.  </w:t>
      </w:r>
      <w:r>
        <w:tab/>
        <w:t xml:space="preserve">Clauses selected  </w:t>
      </w:r>
    </w:p>
    <w:p w14:paraId="4504EF75" w14:textId="77777777" w:rsidR="00FB34A3" w:rsidRDefault="00617AFD">
      <w:pPr>
        <w:spacing w:after="300" w:line="299" w:lineRule="auto"/>
        <w:ind w:left="3263" w:right="514" w:hanging="1844"/>
      </w:pPr>
      <w:r>
        <w:t xml:space="preserve"> </w:t>
      </w:r>
      <w:r>
        <w:tab/>
        <w:t xml:space="preserve">  </w:t>
      </w:r>
      <w:r>
        <w:tab/>
      </w:r>
      <w:proofErr w:type="gramStart"/>
      <w:r>
        <w:rPr>
          <w:rFonts w:ascii="Arial" w:eastAsia="Arial" w:hAnsi="Arial" w:cs="Arial"/>
        </w:rPr>
        <w:t>2.1  The</w:t>
      </w:r>
      <w:proofErr w:type="gramEnd"/>
      <w:r>
        <w:rPr>
          <w:rFonts w:ascii="Arial" w:eastAsia="Arial" w:hAnsi="Arial" w:cs="Arial"/>
        </w:rPr>
        <w:t xml:space="preserve"> Customer may, in the Order Form, request the following alternative Clauses:  </w:t>
      </w:r>
    </w:p>
    <w:p w14:paraId="69633424" w14:textId="77777777" w:rsidR="00FB34A3" w:rsidRDefault="00617AFD">
      <w:pPr>
        <w:tabs>
          <w:tab w:val="center" w:pos="852"/>
          <w:tab w:val="center" w:pos="1985"/>
          <w:tab w:val="center" w:pos="5090"/>
        </w:tabs>
        <w:spacing w:after="300" w:line="299" w:lineRule="auto"/>
      </w:pPr>
      <w:r>
        <w:tab/>
        <w:t xml:space="preserve"> </w:t>
      </w:r>
      <w:r>
        <w:tab/>
        <w:t xml:space="preserve">  </w:t>
      </w:r>
      <w:r>
        <w:tab/>
      </w:r>
      <w:r>
        <w:rPr>
          <w:rFonts w:ascii="Arial" w:eastAsia="Arial" w:hAnsi="Arial" w:cs="Arial"/>
        </w:rPr>
        <w:t xml:space="preserve">2.1.1 Scots Law and Jurisdiction  </w:t>
      </w:r>
    </w:p>
    <w:p w14:paraId="1DD444B6" w14:textId="77777777" w:rsidR="00FB34A3" w:rsidRDefault="00617AFD">
      <w:pPr>
        <w:spacing w:after="0" w:line="299" w:lineRule="auto"/>
        <w:ind w:left="3436" w:right="514" w:hanging="10"/>
      </w:pPr>
      <w:r>
        <w:rPr>
          <w:rFonts w:ascii="Arial" w:eastAsia="Arial" w:hAnsi="Arial" w:cs="Arial"/>
        </w:rPr>
        <w:t xml:space="preserve">2.1.2 References to England and Wales in incorporated Framework </w:t>
      </w:r>
    </w:p>
    <w:p w14:paraId="735CC8B7" w14:textId="77777777" w:rsidR="00FB34A3" w:rsidRDefault="00617AFD">
      <w:pPr>
        <w:spacing w:after="28" w:line="265" w:lineRule="auto"/>
        <w:ind w:left="10" w:right="900" w:hanging="10"/>
        <w:jc w:val="right"/>
      </w:pPr>
      <w:r>
        <w:rPr>
          <w:rFonts w:ascii="Arial" w:eastAsia="Arial" w:hAnsi="Arial" w:cs="Arial"/>
        </w:rPr>
        <w:t xml:space="preserve">Agreement clause 15.1 (Law and Jurisdiction) of this Call-Off </w:t>
      </w:r>
    </w:p>
    <w:p w14:paraId="498D0313" w14:textId="77777777" w:rsidR="00FB34A3" w:rsidRDefault="00617AFD">
      <w:pPr>
        <w:spacing w:after="300" w:line="299" w:lineRule="auto"/>
        <w:ind w:left="4156" w:right="514" w:hanging="10"/>
      </w:pPr>
      <w:r>
        <w:rPr>
          <w:rFonts w:ascii="Arial" w:eastAsia="Arial" w:hAnsi="Arial" w:cs="Arial"/>
        </w:rPr>
        <w:t xml:space="preserve">Contract will be replaced with Scotland and the wording of the Framework Agreement and Call-Off Contract will be interpreted as closely as possible to the original English and Welsh Law intention despite Scots Law applying.  </w:t>
      </w:r>
    </w:p>
    <w:p w14:paraId="41BBCDA3" w14:textId="77777777" w:rsidR="00FB34A3" w:rsidRDefault="00617AFD">
      <w:pPr>
        <w:spacing w:after="300" w:line="299" w:lineRule="auto"/>
        <w:ind w:left="4146" w:right="514" w:hanging="720"/>
      </w:pPr>
      <w:r>
        <w:rPr>
          <w:rFonts w:ascii="Arial" w:eastAsia="Arial" w:hAnsi="Arial" w:cs="Arial"/>
        </w:rPr>
        <w:t xml:space="preserve">2.1.3 Reference to England and Wales in Working Days definition within the Glossary and interpretations section will be replaced with Scotland.  </w:t>
      </w:r>
    </w:p>
    <w:p w14:paraId="5CCCC8F8" w14:textId="77777777" w:rsidR="00FB34A3" w:rsidRDefault="00617AFD">
      <w:pPr>
        <w:spacing w:after="0" w:line="299" w:lineRule="auto"/>
        <w:ind w:left="4146" w:right="514" w:hanging="720"/>
      </w:pPr>
      <w:r>
        <w:rPr>
          <w:rFonts w:ascii="Arial" w:eastAsia="Arial" w:hAnsi="Arial" w:cs="Arial"/>
        </w:rPr>
        <w:t xml:space="preserve">2.1.4 References to the Contracts (Rights of Third Parties) Act 1999 will be removed in clause 27.1. Reference to the Freedom of </w:t>
      </w:r>
    </w:p>
    <w:p w14:paraId="3746BB5E" w14:textId="77777777" w:rsidR="00FB34A3" w:rsidRDefault="00617AFD">
      <w:pPr>
        <w:spacing w:after="300" w:line="299" w:lineRule="auto"/>
        <w:ind w:left="4156" w:right="514" w:hanging="10"/>
      </w:pPr>
      <w:r>
        <w:rPr>
          <w:rFonts w:ascii="Arial" w:eastAsia="Arial" w:hAnsi="Arial" w:cs="Arial"/>
        </w:rPr>
        <w:t>Information Act 2000 within the defined terms for ‘</w:t>
      </w:r>
      <w:proofErr w:type="spellStart"/>
      <w:r>
        <w:rPr>
          <w:rFonts w:ascii="Arial" w:eastAsia="Arial" w:hAnsi="Arial" w:cs="Arial"/>
        </w:rPr>
        <w:t>FoIA</w:t>
      </w:r>
      <w:proofErr w:type="spellEnd"/>
      <w:r>
        <w:rPr>
          <w:rFonts w:ascii="Arial" w:eastAsia="Arial" w:hAnsi="Arial" w:cs="Arial"/>
        </w:rPr>
        <w:t xml:space="preserve">/Freedom of Information Act’ to be replaced with Freedom of Information (Scotland) Act 2002.  </w:t>
      </w:r>
    </w:p>
    <w:p w14:paraId="2F8EE6DB" w14:textId="77777777" w:rsidR="00FB34A3" w:rsidRDefault="00617AFD">
      <w:pPr>
        <w:spacing w:after="369" w:line="299" w:lineRule="auto"/>
        <w:ind w:left="4146" w:right="514" w:hanging="720"/>
      </w:pPr>
      <w:r>
        <w:rPr>
          <w:rFonts w:ascii="Arial" w:eastAsia="Arial" w:hAnsi="Arial" w:cs="Arial"/>
        </w:rPr>
        <w:t xml:space="preserve">2.1.5 Reference to the Supply of Goods and Services Act 1982 will be removed in incorporated Framework Agreement clause 4.1.  </w:t>
      </w:r>
    </w:p>
    <w:p w14:paraId="183B3401" w14:textId="77777777" w:rsidR="00FB34A3" w:rsidRDefault="00617AFD">
      <w:pPr>
        <w:tabs>
          <w:tab w:val="center" w:pos="852"/>
          <w:tab w:val="center" w:pos="1985"/>
          <w:tab w:val="center" w:pos="6661"/>
        </w:tabs>
        <w:spacing w:after="300" w:line="299" w:lineRule="auto"/>
      </w:pPr>
      <w:r>
        <w:tab/>
        <w:t xml:space="preserve"> </w:t>
      </w:r>
      <w:r>
        <w:tab/>
        <w:t xml:space="preserve">  </w:t>
      </w:r>
      <w:r>
        <w:tab/>
      </w:r>
      <w:r>
        <w:rPr>
          <w:rFonts w:ascii="Arial" w:eastAsia="Arial" w:hAnsi="Arial" w:cs="Arial"/>
        </w:rPr>
        <w:t xml:space="preserve">2.1.6 References to “tort” will be replaced with “delict” throughout  </w:t>
      </w:r>
    </w:p>
    <w:p w14:paraId="3246D90A" w14:textId="77777777" w:rsidR="00FB34A3" w:rsidRDefault="00617AFD">
      <w:pPr>
        <w:tabs>
          <w:tab w:val="center" w:pos="852"/>
          <w:tab w:val="center" w:pos="6218"/>
        </w:tabs>
        <w:spacing w:after="300" w:line="299" w:lineRule="auto"/>
      </w:pPr>
      <w:r>
        <w:tab/>
        <w:t xml:space="preserve"> </w:t>
      </w:r>
      <w:r>
        <w:tab/>
      </w:r>
      <w:proofErr w:type="gramStart"/>
      <w:r>
        <w:rPr>
          <w:rFonts w:ascii="Arial" w:eastAsia="Arial" w:hAnsi="Arial" w:cs="Arial"/>
        </w:rPr>
        <w:t>2.2  The</w:t>
      </w:r>
      <w:proofErr w:type="gramEnd"/>
      <w:r>
        <w:rPr>
          <w:rFonts w:ascii="Arial" w:eastAsia="Arial" w:hAnsi="Arial" w:cs="Arial"/>
        </w:rPr>
        <w:t xml:space="preserve"> Customer may, in the Order Form, request the following Alternative Clauses:  </w:t>
      </w:r>
    </w:p>
    <w:p w14:paraId="630123D5" w14:textId="77777777" w:rsidR="00FB34A3" w:rsidRDefault="00617AFD">
      <w:pPr>
        <w:spacing w:after="28" w:line="265" w:lineRule="auto"/>
        <w:ind w:left="10" w:right="603" w:hanging="10"/>
        <w:jc w:val="right"/>
      </w:pPr>
      <w:r>
        <w:rPr>
          <w:rFonts w:ascii="Arial" w:eastAsia="Arial" w:hAnsi="Arial" w:cs="Arial"/>
        </w:rPr>
        <w:t xml:space="preserve">2.2.1 Northern Ireland Law (see paragraph 2.3, 2.4, 2.5, 2.6 </w:t>
      </w:r>
    </w:p>
    <w:p w14:paraId="3DC87BFE" w14:textId="77777777" w:rsidR="00FB34A3" w:rsidRDefault="00617AFD">
      <w:pPr>
        <w:spacing w:after="300" w:line="299" w:lineRule="auto"/>
        <w:ind w:left="3445" w:right="514" w:hanging="10"/>
      </w:pPr>
      <w:r>
        <w:rPr>
          <w:rFonts w:ascii="Arial" w:eastAsia="Arial" w:hAnsi="Arial" w:cs="Arial"/>
        </w:rPr>
        <w:t xml:space="preserve">and 2.7 of this Schedule)  </w:t>
      </w:r>
    </w:p>
    <w:p w14:paraId="4F49A267" w14:textId="77777777" w:rsidR="00FB34A3" w:rsidRDefault="00617AFD">
      <w:pPr>
        <w:pStyle w:val="Heading5"/>
        <w:tabs>
          <w:tab w:val="center" w:pos="852"/>
          <w:tab w:val="center" w:pos="3220"/>
        </w:tabs>
        <w:spacing w:after="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t>2.3  Discrimination</w:t>
      </w:r>
      <w:proofErr w:type="gramEnd"/>
      <w:r>
        <w:t xml:space="preserve"> </w:t>
      </w:r>
      <w:r>
        <w:rPr>
          <w:b/>
          <w:color w:val="000000"/>
          <w:sz w:val="22"/>
        </w:rPr>
        <w:t xml:space="preserve"> </w:t>
      </w:r>
    </w:p>
    <w:p w14:paraId="56E82F2B" w14:textId="77777777" w:rsidR="00FB34A3" w:rsidRDefault="00617AFD">
      <w:pPr>
        <w:spacing w:after="0" w:line="299" w:lineRule="auto"/>
        <w:ind w:left="2710" w:right="514" w:hanging="10"/>
      </w:pPr>
      <w:r>
        <w:rPr>
          <w:rFonts w:ascii="Arial" w:eastAsia="Arial" w:hAnsi="Arial" w:cs="Arial"/>
        </w:rPr>
        <w:t xml:space="preserve">2.3.1 The Supplier will comply with all applicable fair employment, equality of </w:t>
      </w:r>
    </w:p>
    <w:p w14:paraId="24667816" w14:textId="77777777" w:rsidR="00FB34A3" w:rsidRDefault="00617AFD">
      <w:pPr>
        <w:spacing w:after="300" w:line="299" w:lineRule="auto"/>
        <w:ind w:left="3436" w:right="514" w:hanging="10"/>
      </w:pPr>
      <w:r>
        <w:rPr>
          <w:rFonts w:ascii="Arial" w:eastAsia="Arial" w:hAnsi="Arial" w:cs="Arial"/>
        </w:rPr>
        <w:t xml:space="preserve">treatment and anti-discrimination legislation, including, in particular the:  </w:t>
      </w:r>
    </w:p>
    <w:p w14:paraId="0A19BA50" w14:textId="77777777" w:rsidR="00FB34A3" w:rsidRDefault="00617AFD">
      <w:pPr>
        <w:numPr>
          <w:ilvl w:val="0"/>
          <w:numId w:val="14"/>
        </w:numPr>
        <w:spacing w:after="17" w:line="299" w:lineRule="auto"/>
        <w:ind w:left="3061" w:right="514" w:hanging="361"/>
      </w:pPr>
      <w:r>
        <w:rPr>
          <w:rFonts w:ascii="Arial" w:eastAsia="Arial" w:hAnsi="Arial" w:cs="Arial"/>
        </w:rPr>
        <w:lastRenderedPageBreak/>
        <w:t xml:space="preserve">Employment (Northern Ireland) Order 2002  </w:t>
      </w:r>
    </w:p>
    <w:p w14:paraId="180D4C22" w14:textId="77777777" w:rsidR="00FB34A3" w:rsidRDefault="00617AFD">
      <w:pPr>
        <w:numPr>
          <w:ilvl w:val="0"/>
          <w:numId w:val="14"/>
        </w:numPr>
        <w:spacing w:after="300" w:line="299" w:lineRule="auto"/>
        <w:ind w:left="3061" w:right="514" w:hanging="361"/>
      </w:pPr>
      <w:r>
        <w:rPr>
          <w:rFonts w:ascii="Arial" w:eastAsia="Arial" w:hAnsi="Arial" w:cs="Arial"/>
        </w:rPr>
        <w:t xml:space="preserve">Fair Employment and Treatment (Northern Ireland) Order </w:t>
      </w:r>
      <w:proofErr w:type="gramStart"/>
      <w:r>
        <w:rPr>
          <w:rFonts w:ascii="Arial" w:eastAsia="Arial" w:hAnsi="Arial" w:cs="Arial"/>
        </w:rPr>
        <w:t>1998  ●</w:t>
      </w:r>
      <w:proofErr w:type="gramEnd"/>
      <w:r>
        <w:rPr>
          <w:rFonts w:ascii="Arial" w:eastAsia="Arial" w:hAnsi="Arial" w:cs="Arial"/>
        </w:rPr>
        <w:t xml:space="preserve"> Sex Discrimination (Northern Ireland) Order 1976 and 1988  </w:t>
      </w:r>
    </w:p>
    <w:p w14:paraId="512E6940" w14:textId="77777777" w:rsidR="00FB34A3" w:rsidRDefault="00617AFD">
      <w:pPr>
        <w:numPr>
          <w:ilvl w:val="0"/>
          <w:numId w:val="14"/>
        </w:numPr>
        <w:spacing w:after="15" w:line="299" w:lineRule="auto"/>
        <w:ind w:left="3061" w:right="514" w:hanging="361"/>
      </w:pPr>
      <w:r>
        <w:rPr>
          <w:rFonts w:ascii="Arial" w:eastAsia="Arial" w:hAnsi="Arial" w:cs="Arial"/>
        </w:rPr>
        <w:t xml:space="preserve">Employment Equality (Sexual Orientation) Regulations (Northern Ireland) 2003  </w:t>
      </w:r>
    </w:p>
    <w:p w14:paraId="7C889F3A" w14:textId="77777777" w:rsidR="00FB34A3" w:rsidRDefault="00617AFD">
      <w:pPr>
        <w:numPr>
          <w:ilvl w:val="0"/>
          <w:numId w:val="14"/>
        </w:numPr>
        <w:spacing w:after="20" w:line="299" w:lineRule="auto"/>
        <w:ind w:left="3061" w:right="514" w:hanging="361"/>
      </w:pPr>
      <w:r>
        <w:rPr>
          <w:rFonts w:ascii="Arial" w:eastAsia="Arial" w:hAnsi="Arial" w:cs="Arial"/>
        </w:rPr>
        <w:t xml:space="preserve">Equal Pay Act (Northern Ireland) 1970  </w:t>
      </w:r>
    </w:p>
    <w:p w14:paraId="20517240" w14:textId="77777777" w:rsidR="00FB34A3" w:rsidRDefault="00617AFD">
      <w:pPr>
        <w:numPr>
          <w:ilvl w:val="0"/>
          <w:numId w:val="14"/>
        </w:numPr>
        <w:spacing w:after="18" w:line="299" w:lineRule="auto"/>
        <w:ind w:left="3061" w:right="514" w:hanging="361"/>
      </w:pPr>
      <w:r>
        <w:rPr>
          <w:rFonts w:ascii="Arial" w:eastAsia="Arial" w:hAnsi="Arial" w:cs="Arial"/>
        </w:rPr>
        <w:t xml:space="preserve">Disability Discrimination Act 1995  </w:t>
      </w:r>
    </w:p>
    <w:p w14:paraId="6F98D697" w14:textId="77777777" w:rsidR="00FB34A3" w:rsidRDefault="00617AFD">
      <w:pPr>
        <w:numPr>
          <w:ilvl w:val="0"/>
          <w:numId w:val="14"/>
        </w:numPr>
        <w:spacing w:after="17" w:line="299" w:lineRule="auto"/>
        <w:ind w:left="3061" w:right="514" w:hanging="361"/>
      </w:pPr>
      <w:r>
        <w:rPr>
          <w:rFonts w:ascii="Arial" w:eastAsia="Arial" w:hAnsi="Arial" w:cs="Arial"/>
        </w:rPr>
        <w:t xml:space="preserve">Race Relations (Northern Ireland) Order 1997  </w:t>
      </w:r>
    </w:p>
    <w:p w14:paraId="556D5AC9" w14:textId="77777777" w:rsidR="00FB34A3" w:rsidRDefault="00617AFD">
      <w:pPr>
        <w:numPr>
          <w:ilvl w:val="0"/>
          <w:numId w:val="14"/>
        </w:numPr>
        <w:spacing w:after="0" w:line="299" w:lineRule="auto"/>
        <w:ind w:left="3061" w:right="514" w:hanging="361"/>
      </w:pPr>
      <w:r>
        <w:rPr>
          <w:rFonts w:ascii="Arial" w:eastAsia="Arial" w:hAnsi="Arial" w:cs="Arial"/>
        </w:rPr>
        <w:t xml:space="preserve">Employment Relations (Northern Ireland) Order 1999 and Employment </w:t>
      </w:r>
    </w:p>
    <w:p w14:paraId="5F40BBA4" w14:textId="77777777" w:rsidR="00FB34A3" w:rsidRDefault="00617AFD">
      <w:pPr>
        <w:spacing w:after="4" w:line="299" w:lineRule="auto"/>
        <w:ind w:left="3076" w:right="514" w:hanging="10"/>
      </w:pPr>
      <w:r>
        <w:rPr>
          <w:rFonts w:ascii="Arial" w:eastAsia="Arial" w:hAnsi="Arial" w:cs="Arial"/>
        </w:rPr>
        <w:t xml:space="preserve">Rights (Northern Ireland) Order 1996  </w:t>
      </w:r>
    </w:p>
    <w:p w14:paraId="516B6EA0" w14:textId="77777777" w:rsidR="00FB34A3" w:rsidRDefault="00617AFD">
      <w:pPr>
        <w:numPr>
          <w:ilvl w:val="0"/>
          <w:numId w:val="14"/>
        </w:numPr>
        <w:spacing w:after="14" w:line="299" w:lineRule="auto"/>
        <w:ind w:left="3061" w:right="514" w:hanging="361"/>
      </w:pPr>
      <w:r>
        <w:rPr>
          <w:rFonts w:ascii="Arial" w:eastAsia="Arial" w:hAnsi="Arial" w:cs="Arial"/>
        </w:rPr>
        <w:t xml:space="preserve">Employment Equality (Age) Regulations (Northern Ireland) 2006  </w:t>
      </w:r>
    </w:p>
    <w:p w14:paraId="217FC71E" w14:textId="77777777" w:rsidR="00FB34A3" w:rsidRDefault="00617AFD">
      <w:pPr>
        <w:numPr>
          <w:ilvl w:val="0"/>
          <w:numId w:val="14"/>
        </w:numPr>
        <w:spacing w:after="9" w:line="299" w:lineRule="auto"/>
        <w:ind w:left="3061" w:right="514" w:hanging="361"/>
      </w:pPr>
      <w:r>
        <w:rPr>
          <w:rFonts w:ascii="Arial" w:eastAsia="Arial" w:hAnsi="Arial" w:cs="Arial"/>
        </w:rPr>
        <w:t xml:space="preserve">Part-time Workers (Prevention of less Favourable Treatment) Regulation 2000  </w:t>
      </w:r>
    </w:p>
    <w:p w14:paraId="3E069F51" w14:textId="77777777" w:rsidR="00FB34A3" w:rsidRDefault="00617AFD">
      <w:pPr>
        <w:numPr>
          <w:ilvl w:val="0"/>
          <w:numId w:val="14"/>
        </w:numPr>
        <w:spacing w:after="12" w:line="299" w:lineRule="auto"/>
        <w:ind w:left="3061" w:right="514" w:hanging="361"/>
      </w:pPr>
      <w:r>
        <w:rPr>
          <w:rFonts w:ascii="Arial" w:eastAsia="Arial" w:hAnsi="Arial" w:cs="Arial"/>
        </w:rPr>
        <w:t xml:space="preserve">Fixed-term Employees (Prevention of Less Favourable Treatment) Regulations 2002  </w:t>
      </w:r>
    </w:p>
    <w:p w14:paraId="1F1AC2F7" w14:textId="77777777" w:rsidR="00FB34A3" w:rsidRDefault="00617AFD">
      <w:pPr>
        <w:numPr>
          <w:ilvl w:val="0"/>
          <w:numId w:val="14"/>
        </w:numPr>
        <w:spacing w:after="17" w:line="299" w:lineRule="auto"/>
        <w:ind w:left="3061" w:right="514" w:hanging="361"/>
      </w:pPr>
      <w:r>
        <w:rPr>
          <w:rFonts w:ascii="Arial" w:eastAsia="Arial" w:hAnsi="Arial" w:cs="Arial"/>
        </w:rPr>
        <w:t xml:space="preserve">The Disability Discrimination (Northern Ireland) Order 2006  </w:t>
      </w:r>
    </w:p>
    <w:p w14:paraId="60B63DB8" w14:textId="77777777" w:rsidR="00FB34A3" w:rsidRDefault="00617AFD">
      <w:pPr>
        <w:numPr>
          <w:ilvl w:val="0"/>
          <w:numId w:val="14"/>
        </w:numPr>
        <w:spacing w:after="17" w:line="299" w:lineRule="auto"/>
        <w:ind w:left="3061" w:right="514" w:hanging="361"/>
      </w:pPr>
      <w:r>
        <w:rPr>
          <w:rFonts w:ascii="Arial" w:eastAsia="Arial" w:hAnsi="Arial" w:cs="Arial"/>
        </w:rPr>
        <w:t xml:space="preserve">The Employment Relations (Northern Ireland) Order 2004  </w:t>
      </w:r>
    </w:p>
    <w:p w14:paraId="4A6A9A54" w14:textId="77777777" w:rsidR="00FB34A3" w:rsidRDefault="00617AFD">
      <w:pPr>
        <w:numPr>
          <w:ilvl w:val="0"/>
          <w:numId w:val="14"/>
        </w:numPr>
        <w:spacing w:after="20" w:line="299" w:lineRule="auto"/>
        <w:ind w:left="3061" w:right="514" w:hanging="361"/>
      </w:pPr>
      <w:r>
        <w:rPr>
          <w:rFonts w:ascii="Arial" w:eastAsia="Arial" w:hAnsi="Arial" w:cs="Arial"/>
        </w:rPr>
        <w:t xml:space="preserve">Equality Act (Sexual Orientation) Regulations (Northern Ireland) 2006  </w:t>
      </w:r>
    </w:p>
    <w:p w14:paraId="76AF643A" w14:textId="77777777" w:rsidR="00FB34A3" w:rsidRDefault="00617AFD">
      <w:pPr>
        <w:numPr>
          <w:ilvl w:val="0"/>
          <w:numId w:val="14"/>
        </w:numPr>
        <w:spacing w:after="300" w:line="299" w:lineRule="auto"/>
        <w:ind w:left="3061" w:right="514" w:hanging="361"/>
      </w:pPr>
      <w:r>
        <w:rPr>
          <w:rFonts w:ascii="Arial" w:eastAsia="Arial" w:hAnsi="Arial" w:cs="Arial"/>
        </w:rPr>
        <w:t xml:space="preserve">Employment Relations (Northern Ireland) Order 2004  </w:t>
      </w:r>
    </w:p>
    <w:p w14:paraId="41A4EB7F" w14:textId="77777777" w:rsidR="00FB34A3" w:rsidRDefault="00617AFD">
      <w:pPr>
        <w:numPr>
          <w:ilvl w:val="0"/>
          <w:numId w:val="14"/>
        </w:numPr>
        <w:spacing w:after="300" w:line="299" w:lineRule="auto"/>
        <w:ind w:left="3061" w:right="514" w:hanging="361"/>
      </w:pPr>
      <w:r>
        <w:rPr>
          <w:rFonts w:ascii="Arial" w:eastAsia="Arial" w:hAnsi="Arial" w:cs="Arial"/>
        </w:rPr>
        <w:t xml:space="preserve">Work and Families (Northern Ireland) Order 2006 and will use his best endeavours to ensure that in his employment policies and practices and in the delivery of the services required of the Supplier under this Call-Off Contract he promotes equality of treatment and opportunity between:  </w:t>
      </w:r>
    </w:p>
    <w:p w14:paraId="6EEB4CA9" w14:textId="77777777" w:rsidR="00FB34A3" w:rsidRDefault="00617AFD">
      <w:pPr>
        <w:numPr>
          <w:ilvl w:val="1"/>
          <w:numId w:val="14"/>
        </w:numPr>
        <w:spacing w:after="28" w:line="299" w:lineRule="auto"/>
        <w:ind w:right="514" w:hanging="751"/>
      </w:pPr>
      <w:r>
        <w:rPr>
          <w:rFonts w:ascii="Arial" w:eastAsia="Arial" w:hAnsi="Arial" w:cs="Arial"/>
        </w:rPr>
        <w:t xml:space="preserve">persons of different religious beliefs or political opinions  </w:t>
      </w:r>
    </w:p>
    <w:p w14:paraId="53E8F451" w14:textId="77777777" w:rsidR="00FB34A3" w:rsidRDefault="00617AFD">
      <w:pPr>
        <w:numPr>
          <w:ilvl w:val="1"/>
          <w:numId w:val="14"/>
        </w:numPr>
        <w:spacing w:after="30" w:line="299" w:lineRule="auto"/>
        <w:ind w:right="514" w:hanging="751"/>
      </w:pPr>
      <w:r>
        <w:rPr>
          <w:rFonts w:ascii="Arial" w:eastAsia="Arial" w:hAnsi="Arial" w:cs="Arial"/>
        </w:rPr>
        <w:t xml:space="preserve">men and women or married and unmarried persons  </w:t>
      </w:r>
    </w:p>
    <w:p w14:paraId="2AF1AA42" w14:textId="77777777" w:rsidR="00FB34A3" w:rsidRDefault="00617AFD">
      <w:pPr>
        <w:numPr>
          <w:ilvl w:val="1"/>
          <w:numId w:val="14"/>
        </w:numPr>
        <w:spacing w:after="0" w:line="299" w:lineRule="auto"/>
        <w:ind w:right="514" w:hanging="751"/>
      </w:pPr>
      <w:r>
        <w:rPr>
          <w:rFonts w:ascii="Arial" w:eastAsia="Arial" w:hAnsi="Arial" w:cs="Arial"/>
        </w:rPr>
        <w:t xml:space="preserve">persons with and without dependants (including women who are pregnant or on maternity leave and men on paternity leave)  </w:t>
      </w:r>
    </w:p>
    <w:p w14:paraId="141D6FDC" w14:textId="77777777" w:rsidR="00FB34A3" w:rsidRDefault="00617AFD">
      <w:pPr>
        <w:numPr>
          <w:ilvl w:val="1"/>
          <w:numId w:val="14"/>
        </w:numPr>
        <w:spacing w:after="2" w:line="299" w:lineRule="auto"/>
        <w:ind w:right="514" w:hanging="751"/>
      </w:pPr>
      <w:r>
        <w:rPr>
          <w:rFonts w:ascii="Arial" w:eastAsia="Arial" w:hAnsi="Arial" w:cs="Arial"/>
        </w:rPr>
        <w:t xml:space="preserve">persons of different racial groups (within the meaning of the </w:t>
      </w:r>
    </w:p>
    <w:p w14:paraId="48590225" w14:textId="77777777" w:rsidR="00FB34A3" w:rsidRDefault="00617AFD">
      <w:pPr>
        <w:spacing w:after="11" w:line="299" w:lineRule="auto"/>
        <w:ind w:left="4165" w:right="514" w:hanging="10"/>
      </w:pPr>
      <w:r>
        <w:rPr>
          <w:rFonts w:ascii="Arial" w:eastAsia="Arial" w:hAnsi="Arial" w:cs="Arial"/>
        </w:rPr>
        <w:t xml:space="preserve">Race Relations (Northern Ireland) Order 1997)  </w:t>
      </w:r>
    </w:p>
    <w:p w14:paraId="19B41A43" w14:textId="77777777" w:rsidR="00FB34A3" w:rsidRDefault="00617AFD">
      <w:pPr>
        <w:numPr>
          <w:ilvl w:val="1"/>
          <w:numId w:val="14"/>
        </w:numPr>
        <w:spacing w:after="1" w:line="299" w:lineRule="auto"/>
        <w:ind w:right="514" w:hanging="751"/>
      </w:pPr>
      <w:r>
        <w:rPr>
          <w:rFonts w:ascii="Arial" w:eastAsia="Arial" w:hAnsi="Arial" w:cs="Arial"/>
        </w:rPr>
        <w:t xml:space="preserve">persons with and without a disability (within the meaning of the </w:t>
      </w:r>
    </w:p>
    <w:p w14:paraId="2D60477F" w14:textId="77777777" w:rsidR="00FB34A3" w:rsidRDefault="00617AFD">
      <w:pPr>
        <w:spacing w:after="35" w:line="265" w:lineRule="auto"/>
        <w:ind w:left="1766" w:right="1107" w:hanging="10"/>
        <w:jc w:val="center"/>
      </w:pPr>
      <w:r>
        <w:rPr>
          <w:rFonts w:ascii="Arial" w:eastAsia="Arial" w:hAnsi="Arial" w:cs="Arial"/>
        </w:rPr>
        <w:t xml:space="preserve">Disability Discrimination Act 1995)  </w:t>
      </w:r>
    </w:p>
    <w:p w14:paraId="61A38DBB" w14:textId="77777777" w:rsidR="00FB34A3" w:rsidRDefault="00617AFD">
      <w:pPr>
        <w:numPr>
          <w:ilvl w:val="1"/>
          <w:numId w:val="14"/>
        </w:numPr>
        <w:spacing w:after="30" w:line="299" w:lineRule="auto"/>
        <w:ind w:right="514" w:hanging="751"/>
      </w:pPr>
      <w:r>
        <w:rPr>
          <w:rFonts w:ascii="Arial" w:eastAsia="Arial" w:hAnsi="Arial" w:cs="Arial"/>
        </w:rPr>
        <w:t xml:space="preserve">persons of different ages  </w:t>
      </w:r>
    </w:p>
    <w:p w14:paraId="5A811A6B" w14:textId="77777777" w:rsidR="00FB34A3" w:rsidRDefault="00617AFD">
      <w:pPr>
        <w:numPr>
          <w:ilvl w:val="1"/>
          <w:numId w:val="14"/>
        </w:numPr>
        <w:spacing w:after="143" w:line="265" w:lineRule="auto"/>
        <w:ind w:right="514" w:hanging="751"/>
      </w:pPr>
      <w:r>
        <w:rPr>
          <w:rFonts w:ascii="Arial" w:eastAsia="Arial" w:hAnsi="Arial" w:cs="Arial"/>
        </w:rPr>
        <w:t xml:space="preserve">persons of differing sexual orientation  </w:t>
      </w:r>
    </w:p>
    <w:p w14:paraId="25DF72C2" w14:textId="77777777" w:rsidR="00FB34A3" w:rsidRDefault="00617AFD">
      <w:pPr>
        <w:spacing w:after="1002" w:line="299" w:lineRule="auto"/>
        <w:ind w:left="3421" w:right="514" w:hanging="721"/>
      </w:pPr>
      <w:r>
        <w:rPr>
          <w:rFonts w:ascii="Arial" w:eastAsia="Arial" w:hAnsi="Arial" w:cs="Arial"/>
        </w:rPr>
        <w:t xml:space="preserve">2.3.2 The Supplier will take all reasonable steps to secure the observance of clause 2.3.1 of this Schedule by all Supplier Staff.  </w:t>
      </w:r>
    </w:p>
    <w:p w14:paraId="084247EF" w14:textId="77777777" w:rsidR="00FB34A3" w:rsidRDefault="00617AFD">
      <w:pPr>
        <w:pStyle w:val="Heading5"/>
        <w:tabs>
          <w:tab w:val="center" w:pos="852"/>
          <w:tab w:val="center" w:pos="4213"/>
        </w:tabs>
        <w:spacing w:after="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t>2.4  Equality</w:t>
      </w:r>
      <w:proofErr w:type="gramEnd"/>
      <w:r>
        <w:t xml:space="preserve"> policies and practices </w:t>
      </w:r>
      <w:r>
        <w:rPr>
          <w:b/>
          <w:color w:val="000000"/>
          <w:sz w:val="22"/>
        </w:rPr>
        <w:t xml:space="preserve"> </w:t>
      </w:r>
    </w:p>
    <w:p w14:paraId="71CE4BED" w14:textId="77777777" w:rsidR="00FB34A3" w:rsidRDefault="00617AFD">
      <w:pPr>
        <w:spacing w:after="300" w:line="299" w:lineRule="auto"/>
        <w:ind w:left="3421" w:right="514" w:hanging="721"/>
      </w:pPr>
      <w:r>
        <w:rPr>
          <w:rFonts w:ascii="Arial" w:eastAsia="Arial" w:hAnsi="Arial" w:cs="Arial"/>
        </w:rPr>
        <w:t xml:space="preserve">2.4.1 The Supplier will introduce and will procure that any Subcontractor will also introduce and implement an equal opportunities policy in </w:t>
      </w:r>
      <w:r>
        <w:rPr>
          <w:rFonts w:ascii="Arial" w:eastAsia="Arial" w:hAnsi="Arial" w:cs="Arial"/>
        </w:rPr>
        <w:lastRenderedPageBreak/>
        <w:t xml:space="preserve">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1243B478" w14:textId="77777777" w:rsidR="00FB34A3" w:rsidRDefault="00617AFD">
      <w:pPr>
        <w:spacing w:after="300" w:line="299" w:lineRule="auto"/>
        <w:ind w:left="3421" w:right="514" w:hanging="721"/>
      </w:pPr>
      <w:r>
        <w:rPr>
          <w:rFonts w:ascii="Arial" w:eastAsia="Arial" w:hAnsi="Arial" w:cs="Arial"/>
        </w:rPr>
        <w:t xml:space="preserve">2.4.2 The Supplier will take all reasonable steps to ensure that all of the Supplier Staff comply with its equal opportunities policies (referred to in clause 2.3 above). These steps will include:  </w:t>
      </w:r>
    </w:p>
    <w:p w14:paraId="4A6F0C53" w14:textId="77777777" w:rsidR="00FB34A3" w:rsidRDefault="00617AFD">
      <w:pPr>
        <w:numPr>
          <w:ilvl w:val="0"/>
          <w:numId w:val="15"/>
        </w:numPr>
        <w:spacing w:after="18" w:line="299" w:lineRule="auto"/>
        <w:ind w:right="514" w:hanging="720"/>
      </w:pPr>
      <w:r>
        <w:rPr>
          <w:rFonts w:ascii="Arial" w:eastAsia="Arial" w:hAnsi="Arial" w:cs="Arial"/>
        </w:rPr>
        <w:t xml:space="preserve">the issue of written instructions to staff and other relevant persons  </w:t>
      </w:r>
    </w:p>
    <w:p w14:paraId="2138B6DA" w14:textId="77777777" w:rsidR="00FB34A3" w:rsidRDefault="00617AFD">
      <w:pPr>
        <w:numPr>
          <w:ilvl w:val="0"/>
          <w:numId w:val="15"/>
        </w:numPr>
        <w:spacing w:after="0" w:line="299" w:lineRule="auto"/>
        <w:ind w:right="514" w:hanging="720"/>
      </w:pPr>
      <w:r>
        <w:rPr>
          <w:rFonts w:ascii="Arial" w:eastAsia="Arial" w:hAnsi="Arial" w:cs="Arial"/>
        </w:rPr>
        <w:t xml:space="preserve">the appointment or designation of a senior manager with responsibility for equal opportunities  </w:t>
      </w:r>
    </w:p>
    <w:p w14:paraId="17CB95DA" w14:textId="77777777" w:rsidR="00FB34A3" w:rsidRDefault="00617AFD">
      <w:pPr>
        <w:numPr>
          <w:ilvl w:val="0"/>
          <w:numId w:val="15"/>
        </w:numPr>
        <w:spacing w:after="0" w:line="299" w:lineRule="auto"/>
        <w:ind w:right="514" w:hanging="720"/>
      </w:pPr>
      <w:r>
        <w:rPr>
          <w:rFonts w:ascii="Arial" w:eastAsia="Arial" w:hAnsi="Arial" w:cs="Arial"/>
        </w:rPr>
        <w:t xml:space="preserve">training of all staff and other relevant persons in equal opportunities and harassment matters  </w:t>
      </w:r>
    </w:p>
    <w:p w14:paraId="784078B3" w14:textId="77777777" w:rsidR="00FB34A3" w:rsidRDefault="00617AFD">
      <w:pPr>
        <w:numPr>
          <w:ilvl w:val="0"/>
          <w:numId w:val="15"/>
        </w:numPr>
        <w:spacing w:after="300" w:line="299" w:lineRule="auto"/>
        <w:ind w:right="514" w:hanging="720"/>
      </w:pPr>
      <w:r>
        <w:rPr>
          <w:rFonts w:ascii="Arial" w:eastAsia="Arial" w:hAnsi="Arial" w:cs="Arial"/>
        </w:rPr>
        <w:t xml:space="preserve">the inclusion of the topic of equality as an agenda item at team, management and staff meetings  </w:t>
      </w:r>
    </w:p>
    <w:p w14:paraId="5C63672F" w14:textId="77777777" w:rsidR="00FB34A3" w:rsidRDefault="00617AFD">
      <w:pPr>
        <w:spacing w:after="28" w:line="265" w:lineRule="auto"/>
        <w:ind w:left="10" w:right="877" w:hanging="10"/>
        <w:jc w:val="right"/>
      </w:pPr>
      <w:r>
        <w:rPr>
          <w:rFonts w:ascii="Arial" w:eastAsia="Arial" w:hAnsi="Arial" w:cs="Arial"/>
        </w:rPr>
        <w:t xml:space="preserve">The Supplier will procure that its Subcontractors do likewise with </w:t>
      </w:r>
    </w:p>
    <w:p w14:paraId="6C7A4F29" w14:textId="77777777" w:rsidR="00FB34A3" w:rsidRDefault="00617AFD">
      <w:pPr>
        <w:spacing w:after="300" w:line="299" w:lineRule="auto"/>
        <w:ind w:left="2710" w:right="514" w:hanging="10"/>
      </w:pPr>
      <w:r>
        <w:rPr>
          <w:rFonts w:ascii="Arial" w:eastAsia="Arial" w:hAnsi="Arial" w:cs="Arial"/>
        </w:rPr>
        <w:t xml:space="preserve">their equal opportunities policies.  </w:t>
      </w:r>
    </w:p>
    <w:p w14:paraId="2B3BD6F9" w14:textId="77777777" w:rsidR="00FB34A3" w:rsidRDefault="00617AFD">
      <w:pPr>
        <w:tabs>
          <w:tab w:val="center" w:pos="852"/>
          <w:tab w:val="center" w:pos="1985"/>
          <w:tab w:val="center" w:pos="6609"/>
        </w:tabs>
        <w:spacing w:after="300" w:line="299" w:lineRule="auto"/>
      </w:pPr>
      <w:r>
        <w:tab/>
        <w:t xml:space="preserve"> </w:t>
      </w:r>
      <w:r>
        <w:tab/>
        <w:t xml:space="preserve">  </w:t>
      </w:r>
      <w:r>
        <w:tab/>
      </w:r>
      <w:r>
        <w:rPr>
          <w:rFonts w:ascii="Arial" w:eastAsia="Arial" w:hAnsi="Arial" w:cs="Arial"/>
        </w:rPr>
        <w:t xml:space="preserve">2.4.3 The Supplier will inform the Customer as soon as possible in the event of:  </w:t>
      </w:r>
    </w:p>
    <w:p w14:paraId="31B2EAB2" w14:textId="77777777" w:rsidR="00FB34A3" w:rsidRDefault="00617AFD">
      <w:pPr>
        <w:numPr>
          <w:ilvl w:val="0"/>
          <w:numId w:val="16"/>
        </w:numPr>
        <w:spacing w:after="0" w:line="299" w:lineRule="auto"/>
        <w:ind w:right="514" w:hanging="751"/>
      </w:pPr>
      <w:r>
        <w:rPr>
          <w:rFonts w:ascii="Arial" w:eastAsia="Arial" w:hAnsi="Arial" w:cs="Arial"/>
        </w:rPr>
        <w:t xml:space="preserve">the Equality Commission notifying the Supplier of an alleged breach by it or any Subcontractor (or any of their shareholders or directors) of the Fair Employment and Treatment (Northern Ireland) Order 1998 or  </w:t>
      </w:r>
    </w:p>
    <w:p w14:paraId="37E27925" w14:textId="77777777" w:rsidR="00FB34A3" w:rsidRDefault="00617AFD">
      <w:pPr>
        <w:numPr>
          <w:ilvl w:val="0"/>
          <w:numId w:val="16"/>
        </w:numPr>
        <w:spacing w:after="0" w:line="299" w:lineRule="auto"/>
        <w:ind w:right="514" w:hanging="751"/>
      </w:pPr>
      <w:r>
        <w:rPr>
          <w:rFonts w:ascii="Arial" w:eastAsia="Arial" w:hAnsi="Arial" w:cs="Arial"/>
        </w:rPr>
        <w:t xml:space="preserve">any finding of unlawful discrimination (or any offence under the Legislation mentioned in clause 2.3 above) being made against the Supplier or its Subcontractors during the Call-Off Contract </w:t>
      </w:r>
    </w:p>
    <w:p w14:paraId="064E490D" w14:textId="77777777" w:rsidR="00FB34A3" w:rsidRDefault="00617AFD">
      <w:pPr>
        <w:spacing w:after="0" w:line="299" w:lineRule="auto"/>
        <w:ind w:left="4115" w:right="514" w:firstLine="41"/>
      </w:pPr>
      <w:r>
        <w:rPr>
          <w:rFonts w:ascii="Arial" w:eastAsia="Arial" w:hAnsi="Arial" w:cs="Arial"/>
        </w:rPr>
        <w:t xml:space="preserve">Period by any Industrial or Fair Employment Tribunal or </w:t>
      </w:r>
      <w:proofErr w:type="gramStart"/>
      <w:r>
        <w:rPr>
          <w:rFonts w:ascii="Arial" w:eastAsia="Arial" w:hAnsi="Arial" w:cs="Arial"/>
        </w:rPr>
        <w:t>court,  The</w:t>
      </w:r>
      <w:proofErr w:type="gramEnd"/>
      <w:r>
        <w:rPr>
          <w:rFonts w:ascii="Arial" w:eastAsia="Arial" w:hAnsi="Arial" w:cs="Arial"/>
        </w:rPr>
        <w:t xml:space="preserve"> Supplier will take any necessary steps (including the dismissal or replacement of any relevant staff or </w:t>
      </w:r>
    </w:p>
    <w:p w14:paraId="04552B94" w14:textId="77777777" w:rsidR="00FB34A3" w:rsidRDefault="00617AFD">
      <w:pPr>
        <w:spacing w:after="300" w:line="299" w:lineRule="auto"/>
        <w:ind w:left="4125" w:right="514" w:hanging="10"/>
      </w:pPr>
      <w:r>
        <w:rPr>
          <w:rFonts w:ascii="Arial" w:eastAsia="Arial" w:hAnsi="Arial" w:cs="Arial"/>
        </w:rPr>
        <w:t xml:space="preserve">Subcontractor(s)) as the Customer directs and will seek the advice of the Equality Commission in order to prevent any offence or repetition of the unlawful discrimination as the case may be.  </w:t>
      </w:r>
    </w:p>
    <w:p w14:paraId="5275748D" w14:textId="77777777" w:rsidR="00FB34A3" w:rsidRDefault="00617AFD">
      <w:pPr>
        <w:spacing w:after="300" w:line="299" w:lineRule="auto"/>
        <w:ind w:left="3421" w:right="514" w:hanging="721"/>
      </w:pPr>
      <w:r>
        <w:rPr>
          <w:rFonts w:ascii="Arial" w:eastAsia="Arial" w:hAnsi="Arial" w:cs="Arial"/>
        </w:rP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w:t>
      </w:r>
      <w:r>
        <w:rPr>
          <w:rFonts w:ascii="Arial" w:eastAsia="Arial" w:hAnsi="Arial" w:cs="Arial"/>
        </w:rPr>
        <w:lastRenderedPageBreak/>
        <w:t xml:space="preserve">Subcontractors obligations similar to those undertaken by it in this clause 2.4 and will procure that those Subcontractors comply with their obligations.  </w:t>
      </w:r>
    </w:p>
    <w:p w14:paraId="7F05305E" w14:textId="77777777" w:rsidR="00FB34A3" w:rsidRDefault="00617AFD">
      <w:pPr>
        <w:spacing w:after="356" w:line="299" w:lineRule="auto"/>
        <w:ind w:left="3421" w:right="514" w:hanging="721"/>
      </w:pPr>
      <w:r>
        <w:rPr>
          <w:rFonts w:ascii="Arial" w:eastAsia="Arial" w:hAnsi="Arial" w:cs="Arial"/>
        </w:rP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051D7C9D" w14:textId="77777777" w:rsidR="00FB34A3" w:rsidRDefault="00617AFD">
      <w:pPr>
        <w:pStyle w:val="Heading5"/>
        <w:tabs>
          <w:tab w:val="center" w:pos="852"/>
          <w:tab w:val="center" w:pos="2839"/>
        </w:tabs>
        <w:spacing w:after="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t>2.5  Equality</w:t>
      </w:r>
      <w:proofErr w:type="gramEnd"/>
      <w:r>
        <w:t xml:space="preserve"> </w:t>
      </w:r>
      <w:r>
        <w:rPr>
          <w:b/>
          <w:color w:val="000000"/>
          <w:sz w:val="22"/>
        </w:rPr>
        <w:t xml:space="preserve"> </w:t>
      </w:r>
    </w:p>
    <w:p w14:paraId="57424D41" w14:textId="77777777" w:rsidR="00FB34A3" w:rsidRDefault="00617AFD">
      <w:pPr>
        <w:spacing w:after="300" w:line="299" w:lineRule="auto"/>
        <w:ind w:left="3421" w:right="514" w:hanging="721"/>
      </w:pPr>
      <w:r>
        <w:rPr>
          <w:rFonts w:ascii="Arial" w:eastAsia="Arial" w:hAnsi="Arial" w:cs="Arial"/>
        </w:rP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59A95A0" w14:textId="77777777" w:rsidR="00FB34A3" w:rsidRDefault="00617AFD">
      <w:pPr>
        <w:spacing w:after="792" w:line="299" w:lineRule="auto"/>
        <w:ind w:left="3421" w:right="514" w:hanging="721"/>
      </w:pPr>
      <w:r>
        <w:rPr>
          <w:rFonts w:ascii="Arial" w:eastAsia="Arial" w:hAnsi="Arial" w:cs="Arial"/>
        </w:rP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366ADAE4" w14:textId="77777777" w:rsidR="00FB34A3" w:rsidRDefault="00617AFD">
      <w:pPr>
        <w:pStyle w:val="Heading5"/>
        <w:tabs>
          <w:tab w:val="center" w:pos="852"/>
          <w:tab w:val="center" w:pos="3430"/>
        </w:tabs>
        <w:spacing w:after="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t>2.6  Health</w:t>
      </w:r>
      <w:proofErr w:type="gramEnd"/>
      <w:r>
        <w:t xml:space="preserve"> and safety </w:t>
      </w:r>
      <w:r>
        <w:rPr>
          <w:b/>
          <w:color w:val="000000"/>
          <w:sz w:val="22"/>
        </w:rPr>
        <w:t xml:space="preserve"> </w:t>
      </w:r>
    </w:p>
    <w:p w14:paraId="3C5C2669" w14:textId="77777777" w:rsidR="00FB34A3" w:rsidRDefault="00617AFD">
      <w:pPr>
        <w:spacing w:after="300" w:line="299" w:lineRule="auto"/>
        <w:ind w:left="3421" w:right="514" w:hanging="721"/>
      </w:pPr>
      <w:r>
        <w:rPr>
          <w:rFonts w:ascii="Arial" w:eastAsia="Arial" w:hAnsi="Arial" w:cs="Arial"/>
        </w:rP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363A4BDC" w14:textId="77777777" w:rsidR="00FB34A3" w:rsidRDefault="00617AFD">
      <w:pPr>
        <w:spacing w:after="300" w:line="299" w:lineRule="auto"/>
        <w:ind w:left="3421" w:right="514" w:hanging="721"/>
      </w:pPr>
      <w:r>
        <w:rPr>
          <w:rFonts w:ascii="Arial" w:eastAsia="Arial" w:hAnsi="Arial" w:cs="Arial"/>
        </w:rPr>
        <w:t xml:space="preserve">2.6.2 While on the Customer premises, the Supplier will comply with any health and safety measures implemented by the Customer in respect of Supplier Staff and other persons working there.  </w:t>
      </w:r>
    </w:p>
    <w:p w14:paraId="757CF5DC" w14:textId="77777777" w:rsidR="00FB34A3" w:rsidRDefault="00617AFD">
      <w:pPr>
        <w:spacing w:after="300" w:line="299" w:lineRule="auto"/>
        <w:ind w:left="3421" w:right="514" w:hanging="721"/>
      </w:pPr>
      <w:r>
        <w:rPr>
          <w:rFonts w:ascii="Arial" w:eastAsia="Arial" w:hAnsi="Arial" w:cs="Arial"/>
        </w:rPr>
        <w:t xml:space="preserve">2.6.3 The Supplier will notify the Customer immediately in the event of any incident occurring in the performance of its obligations under the </w:t>
      </w:r>
      <w:proofErr w:type="spellStart"/>
      <w:r>
        <w:rPr>
          <w:rFonts w:ascii="Arial" w:eastAsia="Arial" w:hAnsi="Arial" w:cs="Arial"/>
        </w:rPr>
        <w:t>CallOff</w:t>
      </w:r>
      <w:proofErr w:type="spellEnd"/>
      <w:r>
        <w:rPr>
          <w:rFonts w:ascii="Arial" w:eastAsia="Arial" w:hAnsi="Arial" w:cs="Arial"/>
        </w:rPr>
        <w:t xml:space="preserve"> Contract on the Customer premises if that incident causes any personal injury or damage to property which could give rise to personal injury.  </w:t>
      </w:r>
    </w:p>
    <w:p w14:paraId="55F0E8F0" w14:textId="77777777" w:rsidR="00FB34A3" w:rsidRDefault="00617AFD">
      <w:pPr>
        <w:spacing w:after="300" w:line="299" w:lineRule="auto"/>
        <w:ind w:left="3421" w:right="514" w:hanging="721"/>
      </w:pPr>
      <w:r>
        <w:rPr>
          <w:rFonts w:ascii="Arial" w:eastAsia="Arial" w:hAnsi="Arial" w:cs="Arial"/>
        </w:rP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w:t>
      </w:r>
      <w:r>
        <w:rPr>
          <w:rFonts w:ascii="Arial" w:eastAsia="Arial" w:hAnsi="Arial" w:cs="Arial"/>
        </w:rPr>
        <w:lastRenderedPageBreak/>
        <w:t xml:space="preserve">premises in the performance of its obligations under the Call-Off Contract.  </w:t>
      </w:r>
    </w:p>
    <w:p w14:paraId="16252E4F" w14:textId="77777777" w:rsidR="00FB34A3" w:rsidRDefault="00617AFD">
      <w:pPr>
        <w:spacing w:after="789" w:line="299" w:lineRule="auto"/>
        <w:ind w:left="3421" w:right="514" w:hanging="721"/>
      </w:pPr>
      <w:r>
        <w:rPr>
          <w:rFonts w:ascii="Arial" w:eastAsia="Arial" w:hAnsi="Arial" w:cs="Arial"/>
        </w:rPr>
        <w:t xml:space="preserve">2.6.5 The Supplier will ensure that its health and safety policy statement (as required by the Health and Safety at Work (Northern Ireland) Order 1978) is made available to the Customer on request.  </w:t>
      </w:r>
    </w:p>
    <w:p w14:paraId="2B6E4E7D" w14:textId="77777777" w:rsidR="00FB34A3" w:rsidRDefault="00617AFD">
      <w:pPr>
        <w:pStyle w:val="Heading5"/>
        <w:tabs>
          <w:tab w:val="center" w:pos="852"/>
          <w:tab w:val="center" w:pos="3399"/>
        </w:tabs>
        <w:spacing w:after="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proofErr w:type="gramStart"/>
      <w:r>
        <w:t>2.7  Criminal</w:t>
      </w:r>
      <w:proofErr w:type="gramEnd"/>
      <w:r>
        <w:t xml:space="preserve"> damage </w:t>
      </w:r>
      <w:r>
        <w:rPr>
          <w:b/>
          <w:color w:val="000000"/>
          <w:sz w:val="22"/>
        </w:rPr>
        <w:t xml:space="preserve"> </w:t>
      </w:r>
    </w:p>
    <w:p w14:paraId="41C5D752" w14:textId="77777777" w:rsidR="00FB34A3" w:rsidRDefault="00617AFD">
      <w:pPr>
        <w:spacing w:after="300" w:line="299" w:lineRule="auto"/>
        <w:ind w:left="3421" w:right="514" w:hanging="721"/>
      </w:pPr>
      <w:r>
        <w:rPr>
          <w:rFonts w:ascii="Arial" w:eastAsia="Arial" w:hAnsi="Arial" w:cs="Arial"/>
        </w:rP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directly from a breach of this obligation (including any diminution of monies received by the Customer under any insurance policy).  </w:t>
      </w:r>
    </w:p>
    <w:p w14:paraId="5DE22A52" w14:textId="77777777" w:rsidR="00FB34A3" w:rsidRDefault="00617AFD">
      <w:pPr>
        <w:spacing w:after="300" w:line="299" w:lineRule="auto"/>
        <w:ind w:left="3421" w:right="514" w:hanging="721"/>
      </w:pPr>
      <w:r>
        <w:rPr>
          <w:rFonts w:ascii="Arial" w:eastAsia="Arial" w:hAnsi="Arial" w:cs="Arial"/>
        </w:rP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487E7B35" w14:textId="77777777" w:rsidR="00FB34A3" w:rsidRDefault="00617AFD">
      <w:pPr>
        <w:spacing w:after="300" w:line="299" w:lineRule="auto"/>
        <w:ind w:left="3421" w:right="514" w:hanging="721"/>
      </w:pPr>
      <w:r>
        <w:rPr>
          <w:rFonts w:ascii="Arial" w:eastAsia="Arial" w:hAnsi="Arial" w:cs="Arial"/>
        </w:rPr>
        <w:t xml:space="preserve">2.7.3 The Supplier will make (or will procure that the appropriate organisation </w:t>
      </w:r>
      <w:proofErr w:type="gramStart"/>
      <w:r>
        <w:rPr>
          <w:rFonts w:ascii="Arial" w:eastAsia="Arial" w:hAnsi="Arial" w:cs="Arial"/>
        </w:rPr>
        <w:t>make</w:t>
      </w:r>
      <w:proofErr w:type="gramEnd"/>
      <w:r>
        <w:rPr>
          <w:rFonts w:ascii="Arial" w:eastAsia="Arial" w:hAnsi="Arial" w:cs="Arial"/>
        </w:rPr>
        <w:t xml:space="preserve">) all appropriate claims under the Compensation Order as soon as possible after the CDO Event and will pursue any claim diligently and at its cost. If appropriate, the Customer will also make and pursue a claim diligently under the Compensation Order. Any appeal against a refusal to meet any claim or against the amount of the award will be at the Customer’s cost and the Supplier will (at no additional cost to the </w:t>
      </w:r>
    </w:p>
    <w:p w14:paraId="37497DEA" w14:textId="77777777" w:rsidR="00FB34A3" w:rsidRDefault="00617AFD">
      <w:pPr>
        <w:spacing w:after="0" w:line="299" w:lineRule="auto"/>
        <w:ind w:left="3436" w:right="514" w:hanging="10"/>
      </w:pPr>
      <w:r>
        <w:rPr>
          <w:rFonts w:ascii="Arial" w:eastAsia="Arial" w:hAnsi="Arial" w:cs="Arial"/>
        </w:rPr>
        <w:t xml:space="preserve">Customer) provide any help the Customer reasonably requires with the appeal.  </w:t>
      </w:r>
    </w:p>
    <w:p w14:paraId="197055CC" w14:textId="77777777" w:rsidR="00FB34A3" w:rsidRDefault="00617AFD">
      <w:pPr>
        <w:spacing w:after="0" w:line="299" w:lineRule="auto"/>
        <w:ind w:left="3421" w:right="514" w:hanging="721"/>
      </w:pPr>
      <w:r>
        <w:rPr>
          <w:rFonts w:ascii="Arial" w:eastAsia="Arial" w:hAnsi="Arial" w:cs="Arial"/>
        </w:rPr>
        <w:t xml:space="preserve">2.7.4 The Supplier will apply any compensation paid under the Compensation Order in respect of damage to the relevant assets towards the repair, reinstatement or replacement of the assets affected.    </w:t>
      </w:r>
      <w:r>
        <w:br w:type="page"/>
      </w:r>
    </w:p>
    <w:p w14:paraId="05983A25" w14:textId="77777777" w:rsidR="00FB34A3" w:rsidRDefault="00617AFD">
      <w:pPr>
        <w:spacing w:after="0" w:line="265" w:lineRule="auto"/>
        <w:ind w:left="869" w:hanging="10"/>
      </w:pPr>
      <w:r>
        <w:rPr>
          <w:rFonts w:ascii="Arial" w:eastAsia="Arial" w:hAnsi="Arial" w:cs="Arial"/>
          <w:sz w:val="32"/>
        </w:rPr>
        <w:lastRenderedPageBreak/>
        <w:t>Schedule 5: Guarantee</w:t>
      </w:r>
      <w:r>
        <w:rPr>
          <w:rFonts w:ascii="Arial" w:eastAsia="Arial" w:hAnsi="Arial" w:cs="Arial"/>
          <w:sz w:val="32"/>
          <w:vertAlign w:val="subscript"/>
        </w:rPr>
        <w:t xml:space="preserve"> </w:t>
      </w:r>
      <w:r>
        <w:rPr>
          <w:rFonts w:ascii="Arial" w:eastAsia="Arial" w:hAnsi="Arial" w:cs="Arial"/>
          <w:sz w:val="32"/>
        </w:rPr>
        <w:t xml:space="preserve">– </w:t>
      </w:r>
      <w:r>
        <w:rPr>
          <w:rFonts w:ascii="Arial" w:eastAsia="Arial" w:hAnsi="Arial" w:cs="Arial"/>
          <w:b/>
          <w:sz w:val="32"/>
        </w:rPr>
        <w:t>NOT APPLICABLE</w:t>
      </w:r>
      <w:r>
        <w:rPr>
          <w:rFonts w:ascii="Arial" w:eastAsia="Arial" w:hAnsi="Arial" w:cs="Arial"/>
          <w:sz w:val="32"/>
        </w:rPr>
        <w:t xml:space="preserve">  </w:t>
      </w:r>
    </w:p>
    <w:p w14:paraId="3BFB5869" w14:textId="77777777" w:rsidR="00FB34A3" w:rsidRDefault="00617AFD">
      <w:pPr>
        <w:spacing w:after="0" w:line="299" w:lineRule="auto"/>
        <w:ind w:left="1981" w:right="514" w:hanging="10"/>
      </w:pPr>
      <w:r>
        <w:rPr>
          <w:rFonts w:ascii="Arial" w:eastAsia="Arial" w:hAnsi="Arial" w:cs="Arial"/>
        </w:rPr>
        <w:t xml:space="preserve">[A Guarantee should only be requested if the Supplier’s financial standing is not </w:t>
      </w:r>
    </w:p>
    <w:p w14:paraId="347B8C1D" w14:textId="77777777" w:rsidR="00FB34A3" w:rsidRDefault="00617AFD">
      <w:pPr>
        <w:spacing w:after="33" w:line="299" w:lineRule="auto"/>
        <w:ind w:left="862" w:right="514" w:hanging="10"/>
      </w:pPr>
      <w:r>
        <w:rPr>
          <w:rFonts w:ascii="Arial" w:eastAsia="Arial" w:hAnsi="Arial" w:cs="Arial"/>
        </w:rPr>
        <w:t xml:space="preserve">enough on its own to guarantee delivery of the Services. This is a draft form of guarantee which can be used to procure a Call Off Guarantee, and so it will need to be amended to reflect the </w:t>
      </w:r>
    </w:p>
    <w:p w14:paraId="02BAF175" w14:textId="77777777" w:rsidR="00FB34A3" w:rsidRDefault="00617AFD">
      <w:pPr>
        <w:spacing w:after="300" w:line="299" w:lineRule="auto"/>
        <w:ind w:left="862" w:right="514" w:hanging="10"/>
      </w:pPr>
      <w:r>
        <w:rPr>
          <w:rFonts w:ascii="Arial" w:eastAsia="Arial" w:hAnsi="Arial" w:cs="Arial"/>
        </w:rPr>
        <w:t xml:space="preserve">Beneficiary’s requirements]  </w:t>
      </w:r>
    </w:p>
    <w:p w14:paraId="58CDBC77" w14:textId="77777777" w:rsidR="00FB34A3" w:rsidRDefault="00617AFD">
      <w:pPr>
        <w:spacing w:after="300" w:line="299" w:lineRule="auto"/>
        <w:ind w:left="1981" w:right="514" w:hanging="10"/>
      </w:pPr>
      <w:r>
        <w:rPr>
          <w:rFonts w:ascii="Arial" w:eastAsia="Arial" w:hAnsi="Arial" w:cs="Arial"/>
        </w:rPr>
        <w:t>This deed of guarantee is made on [</w:t>
      </w:r>
      <w:r>
        <w:rPr>
          <w:rFonts w:ascii="Arial" w:eastAsia="Arial" w:hAnsi="Arial" w:cs="Arial"/>
          <w:b/>
        </w:rPr>
        <w:t xml:space="preserve">insert date, month, year] </w:t>
      </w:r>
      <w:r>
        <w:rPr>
          <w:rFonts w:ascii="Arial" w:eastAsia="Arial" w:hAnsi="Arial" w:cs="Arial"/>
        </w:rPr>
        <w:t xml:space="preserve">between:  </w:t>
      </w:r>
    </w:p>
    <w:p w14:paraId="67C40C74" w14:textId="77777777" w:rsidR="00FB34A3" w:rsidRDefault="00617AFD">
      <w:pPr>
        <w:numPr>
          <w:ilvl w:val="0"/>
          <w:numId w:val="17"/>
        </w:numPr>
        <w:spacing w:after="2" w:line="299" w:lineRule="auto"/>
        <w:ind w:right="514" w:hanging="721"/>
      </w:pPr>
      <w:r>
        <w:rPr>
          <w:rFonts w:ascii="Arial" w:eastAsia="Arial" w:hAnsi="Arial" w:cs="Arial"/>
        </w:rPr>
        <w:t>[</w:t>
      </w:r>
      <w:r>
        <w:rPr>
          <w:rFonts w:ascii="Arial" w:eastAsia="Arial" w:hAnsi="Arial" w:cs="Arial"/>
          <w:b/>
        </w:rPr>
        <w:t xml:space="preserve">Insert the name of the Guarantor] </w:t>
      </w:r>
      <w:r>
        <w:rPr>
          <w:rFonts w:ascii="Arial" w:eastAsia="Arial" w:hAnsi="Arial" w:cs="Arial"/>
        </w:rPr>
        <w:t>a company incorporated in England and Wales with number [insert company number] whose registered office is at [i</w:t>
      </w:r>
      <w:r>
        <w:rPr>
          <w:rFonts w:ascii="Arial" w:eastAsia="Arial" w:hAnsi="Arial" w:cs="Arial"/>
          <w:b/>
        </w:rPr>
        <w:t>nsert details of the guarantor's registered office</w:t>
      </w:r>
      <w:r>
        <w:rPr>
          <w:rFonts w:ascii="Arial" w:eastAsia="Arial" w:hAnsi="Arial" w:cs="Arial"/>
        </w:rPr>
        <w:t xml:space="preserve">] [or a company incorporated under the Laws of  </w:t>
      </w:r>
    </w:p>
    <w:p w14:paraId="671EAC35" w14:textId="77777777" w:rsidR="00FB34A3" w:rsidRDefault="00617AFD">
      <w:pPr>
        <w:spacing w:after="0" w:line="299" w:lineRule="auto"/>
        <w:ind w:left="3435" w:right="514" w:firstLine="1118"/>
      </w:pPr>
      <w:r>
        <w:rPr>
          <w:rFonts w:ascii="Arial" w:eastAsia="Arial" w:hAnsi="Arial" w:cs="Arial"/>
        </w:rPr>
        <w:t>[</w:t>
      </w:r>
      <w:r>
        <w:rPr>
          <w:rFonts w:ascii="Arial" w:eastAsia="Arial" w:hAnsi="Arial" w:cs="Arial"/>
          <w:b/>
        </w:rPr>
        <w:t>insert country</w:t>
      </w:r>
      <w:r>
        <w:rPr>
          <w:rFonts w:ascii="Arial" w:eastAsia="Arial" w:hAnsi="Arial" w:cs="Arial"/>
        </w:rPr>
        <w:t>], registered in [</w:t>
      </w:r>
      <w:r>
        <w:rPr>
          <w:rFonts w:ascii="Arial" w:eastAsia="Arial" w:hAnsi="Arial" w:cs="Arial"/>
          <w:b/>
        </w:rPr>
        <w:t>insert country</w:t>
      </w:r>
      <w:r>
        <w:rPr>
          <w:rFonts w:ascii="Arial" w:eastAsia="Arial" w:hAnsi="Arial" w:cs="Arial"/>
        </w:rPr>
        <w:t>] with number [</w:t>
      </w:r>
      <w:r>
        <w:rPr>
          <w:rFonts w:ascii="Arial" w:eastAsia="Arial" w:hAnsi="Arial" w:cs="Arial"/>
          <w:b/>
        </w:rPr>
        <w:t>insert number</w:t>
      </w:r>
      <w:r>
        <w:rPr>
          <w:rFonts w:ascii="Arial" w:eastAsia="Arial" w:hAnsi="Arial" w:cs="Arial"/>
        </w:rPr>
        <w:t>] at [</w:t>
      </w:r>
      <w:r>
        <w:rPr>
          <w:rFonts w:ascii="Arial" w:eastAsia="Arial" w:hAnsi="Arial" w:cs="Arial"/>
          <w:b/>
        </w:rPr>
        <w:t>insert place of registration</w:t>
      </w:r>
      <w:r>
        <w:rPr>
          <w:rFonts w:ascii="Arial" w:eastAsia="Arial" w:hAnsi="Arial" w:cs="Arial"/>
        </w:rPr>
        <w:t>], whose principal office is at [</w:t>
      </w:r>
      <w:r>
        <w:rPr>
          <w:rFonts w:ascii="Arial" w:eastAsia="Arial" w:hAnsi="Arial" w:cs="Arial"/>
          <w:b/>
        </w:rPr>
        <w:t>insert office details</w:t>
      </w:r>
      <w:proofErr w:type="gramStart"/>
      <w:r>
        <w:rPr>
          <w:rFonts w:ascii="Arial" w:eastAsia="Arial" w:hAnsi="Arial" w:cs="Arial"/>
        </w:rPr>
        <w:t>]](</w:t>
      </w:r>
      <w:proofErr w:type="gramEnd"/>
      <w:r>
        <w:rPr>
          <w:rFonts w:ascii="Arial" w:eastAsia="Arial" w:hAnsi="Arial" w:cs="Arial"/>
        </w:rPr>
        <w:t xml:space="preserve">'Guarantor'); in favour of  </w:t>
      </w:r>
    </w:p>
    <w:p w14:paraId="1EC166F1" w14:textId="77777777" w:rsidR="00FB34A3" w:rsidRDefault="00617AFD">
      <w:pPr>
        <w:spacing w:after="404" w:line="299" w:lineRule="auto"/>
        <w:ind w:left="1981" w:right="514" w:hanging="10"/>
      </w:pPr>
      <w:r>
        <w:rPr>
          <w:rFonts w:ascii="Arial" w:eastAsia="Arial" w:hAnsi="Arial" w:cs="Arial"/>
        </w:rPr>
        <w:t xml:space="preserve">and  </w:t>
      </w:r>
    </w:p>
    <w:p w14:paraId="7C96DE6C" w14:textId="77777777" w:rsidR="00FB34A3" w:rsidRDefault="00617AFD">
      <w:pPr>
        <w:numPr>
          <w:ilvl w:val="0"/>
          <w:numId w:val="17"/>
        </w:numPr>
        <w:spacing w:after="300" w:line="299" w:lineRule="auto"/>
        <w:ind w:right="514" w:hanging="721"/>
      </w:pPr>
      <w:r>
        <w:rPr>
          <w:rFonts w:ascii="Arial" w:eastAsia="Arial" w:hAnsi="Arial" w:cs="Arial"/>
        </w:rPr>
        <w:t>The Buyer whose offices are [</w:t>
      </w:r>
      <w:r>
        <w:rPr>
          <w:rFonts w:ascii="Arial" w:eastAsia="Arial" w:hAnsi="Arial" w:cs="Arial"/>
          <w:b/>
        </w:rPr>
        <w:t>insert Buyer’s official address</w:t>
      </w:r>
      <w:r>
        <w:rPr>
          <w:rFonts w:ascii="Arial" w:eastAsia="Arial" w:hAnsi="Arial" w:cs="Arial"/>
        </w:rPr>
        <w:t xml:space="preserve">] </w:t>
      </w:r>
    </w:p>
    <w:p w14:paraId="42DFE240" w14:textId="77777777" w:rsidR="00FB34A3" w:rsidRDefault="00617AFD">
      <w:pPr>
        <w:spacing w:after="192" w:line="299" w:lineRule="auto"/>
        <w:ind w:left="3069" w:right="514" w:hanging="10"/>
      </w:pPr>
      <w:r>
        <w:rPr>
          <w:rFonts w:ascii="Arial" w:eastAsia="Arial" w:hAnsi="Arial" w:cs="Arial"/>
        </w:rPr>
        <w:t>(‘Beneficiary’)</w:t>
      </w:r>
      <w:r>
        <w:rPr>
          <w:rFonts w:ascii="Arial" w:eastAsia="Arial" w:hAnsi="Arial" w:cs="Arial"/>
          <w:color w:val="434343"/>
          <w:sz w:val="28"/>
        </w:rPr>
        <w:t xml:space="preserve"> </w:t>
      </w:r>
      <w:r>
        <w:rPr>
          <w:rFonts w:ascii="Arial" w:eastAsia="Arial" w:hAnsi="Arial" w:cs="Arial"/>
          <w:b/>
          <w:sz w:val="20"/>
        </w:rPr>
        <w:t>Whereas:</w:t>
      </w:r>
      <w:r>
        <w:rPr>
          <w:rFonts w:ascii="Arial" w:eastAsia="Arial" w:hAnsi="Arial" w:cs="Arial"/>
        </w:rPr>
        <w:t xml:space="preserve">  </w:t>
      </w:r>
    </w:p>
    <w:p w14:paraId="21F78566" w14:textId="77777777" w:rsidR="00FB34A3" w:rsidRDefault="00617AFD">
      <w:pPr>
        <w:numPr>
          <w:ilvl w:val="1"/>
          <w:numId w:val="17"/>
        </w:numPr>
        <w:spacing w:after="300" w:line="299" w:lineRule="auto"/>
        <w:ind w:right="514" w:hanging="720"/>
      </w:pPr>
      <w:r>
        <w:rPr>
          <w:rFonts w:ascii="Arial" w:eastAsia="Arial" w:hAnsi="Arial" w:cs="Arial"/>
        </w:rPr>
        <w:t xml:space="preserve">The guarantor has agreed, in consideration of the Buyer entering into the Call-Off Contract with the Supplier, to guarantee all of the Supplier's obligations under the Call-Off Contract.  </w:t>
      </w:r>
    </w:p>
    <w:p w14:paraId="2FC54CDB" w14:textId="77777777" w:rsidR="00FB34A3" w:rsidRDefault="00617AFD">
      <w:pPr>
        <w:numPr>
          <w:ilvl w:val="1"/>
          <w:numId w:val="17"/>
        </w:numPr>
        <w:spacing w:after="300" w:line="299" w:lineRule="auto"/>
        <w:ind w:right="514" w:hanging="720"/>
      </w:pPr>
      <w:r>
        <w:rPr>
          <w:rFonts w:ascii="Arial" w:eastAsia="Arial" w:hAnsi="Arial" w:cs="Arial"/>
        </w:rPr>
        <w:t xml:space="preserve">It is the intention of the Parties that this document be executed and take effect as a deed.  </w:t>
      </w:r>
    </w:p>
    <w:p w14:paraId="3F224D3E" w14:textId="77777777" w:rsidR="00FB34A3" w:rsidRDefault="00617AFD">
      <w:pPr>
        <w:spacing w:after="300" w:line="299" w:lineRule="auto"/>
        <w:ind w:left="1004" w:right="514" w:hanging="10"/>
      </w:pPr>
      <w:r>
        <w:rPr>
          <w:rFonts w:ascii="Arial" w:eastAsia="Arial" w:hAnsi="Arial" w:cs="Arial"/>
        </w:rP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21FA1BA4" w14:textId="77777777" w:rsidR="00FB34A3" w:rsidRDefault="00617AFD">
      <w:pPr>
        <w:spacing w:after="300" w:line="299" w:lineRule="auto"/>
        <w:ind w:left="1981" w:right="514" w:hanging="10"/>
      </w:pPr>
      <w:r>
        <w:rPr>
          <w:rFonts w:ascii="Arial" w:eastAsia="Arial" w:hAnsi="Arial" w:cs="Arial"/>
        </w:rPr>
        <w:t xml:space="preserve">Suggested headings are as follows:  </w:t>
      </w:r>
    </w:p>
    <w:p w14:paraId="13032D6F" w14:textId="77777777" w:rsidR="00FB34A3" w:rsidRDefault="00617AFD">
      <w:pPr>
        <w:numPr>
          <w:ilvl w:val="0"/>
          <w:numId w:val="18"/>
        </w:numPr>
        <w:spacing w:after="21" w:line="299" w:lineRule="auto"/>
        <w:ind w:right="514" w:hanging="360"/>
      </w:pPr>
      <w:r>
        <w:rPr>
          <w:rFonts w:ascii="Arial" w:eastAsia="Arial" w:hAnsi="Arial" w:cs="Arial"/>
        </w:rPr>
        <w:t xml:space="preserve">Demands and notices  </w:t>
      </w:r>
    </w:p>
    <w:p w14:paraId="7BF2C068" w14:textId="77777777" w:rsidR="00FB34A3" w:rsidRDefault="00617AFD">
      <w:pPr>
        <w:numPr>
          <w:ilvl w:val="0"/>
          <w:numId w:val="18"/>
        </w:numPr>
        <w:spacing w:after="22" w:line="299" w:lineRule="auto"/>
        <w:ind w:right="514" w:hanging="360"/>
      </w:pPr>
      <w:r>
        <w:rPr>
          <w:rFonts w:ascii="Arial" w:eastAsia="Arial" w:hAnsi="Arial" w:cs="Arial"/>
        </w:rPr>
        <w:t xml:space="preserve">Representations and Warranties  </w:t>
      </w:r>
    </w:p>
    <w:p w14:paraId="2ACC41C1" w14:textId="77777777" w:rsidR="00FB34A3" w:rsidRDefault="00617AFD">
      <w:pPr>
        <w:numPr>
          <w:ilvl w:val="0"/>
          <w:numId w:val="18"/>
        </w:numPr>
        <w:spacing w:after="22" w:line="299" w:lineRule="auto"/>
        <w:ind w:right="514" w:hanging="360"/>
      </w:pPr>
      <w:r>
        <w:rPr>
          <w:rFonts w:ascii="Arial" w:eastAsia="Arial" w:hAnsi="Arial" w:cs="Arial"/>
        </w:rPr>
        <w:t xml:space="preserve">Obligation to enter into a new Contract  </w:t>
      </w:r>
    </w:p>
    <w:p w14:paraId="79035935" w14:textId="77777777" w:rsidR="00FB34A3" w:rsidRDefault="00617AFD">
      <w:pPr>
        <w:numPr>
          <w:ilvl w:val="0"/>
          <w:numId w:val="18"/>
        </w:numPr>
        <w:spacing w:after="21" w:line="299" w:lineRule="auto"/>
        <w:ind w:right="514" w:hanging="360"/>
      </w:pPr>
      <w:r>
        <w:rPr>
          <w:rFonts w:ascii="Arial" w:eastAsia="Arial" w:hAnsi="Arial" w:cs="Arial"/>
        </w:rPr>
        <w:t xml:space="preserve">Assignment  </w:t>
      </w:r>
    </w:p>
    <w:p w14:paraId="10824D21" w14:textId="77777777" w:rsidR="00FB34A3" w:rsidRDefault="00617AFD">
      <w:pPr>
        <w:numPr>
          <w:ilvl w:val="0"/>
          <w:numId w:val="18"/>
        </w:numPr>
        <w:spacing w:after="26" w:line="299" w:lineRule="auto"/>
        <w:ind w:right="514" w:hanging="360"/>
      </w:pPr>
      <w:r>
        <w:rPr>
          <w:rFonts w:ascii="Arial" w:eastAsia="Arial" w:hAnsi="Arial" w:cs="Arial"/>
        </w:rPr>
        <w:t xml:space="preserve">Third Party Rights  </w:t>
      </w:r>
    </w:p>
    <w:p w14:paraId="71D59CAA" w14:textId="77777777" w:rsidR="00FB34A3" w:rsidRDefault="00617AFD">
      <w:pPr>
        <w:numPr>
          <w:ilvl w:val="0"/>
          <w:numId w:val="18"/>
        </w:numPr>
        <w:spacing w:after="14" w:line="299" w:lineRule="auto"/>
        <w:ind w:right="514" w:hanging="360"/>
      </w:pPr>
      <w:r>
        <w:rPr>
          <w:rFonts w:ascii="Arial" w:eastAsia="Arial" w:hAnsi="Arial" w:cs="Arial"/>
        </w:rPr>
        <w:t xml:space="preserve">Governing Law  </w:t>
      </w:r>
    </w:p>
    <w:p w14:paraId="2AE81002" w14:textId="77777777" w:rsidR="00FB34A3" w:rsidRDefault="00617AFD">
      <w:pPr>
        <w:numPr>
          <w:ilvl w:val="0"/>
          <w:numId w:val="18"/>
        </w:numPr>
        <w:spacing w:after="0" w:line="299" w:lineRule="auto"/>
        <w:ind w:right="514" w:hanging="360"/>
      </w:pPr>
      <w:r>
        <w:rPr>
          <w:rFonts w:ascii="Arial" w:eastAsia="Arial" w:hAnsi="Arial" w:cs="Arial"/>
        </w:rPr>
        <w:t xml:space="preserve">This Call-Off Contract is conditional upon the provision of a Guarantee to the </w:t>
      </w:r>
    </w:p>
    <w:p w14:paraId="23BAE615" w14:textId="77777777" w:rsidR="00FB34A3" w:rsidRDefault="00617AFD">
      <w:pPr>
        <w:spacing w:after="300" w:line="299" w:lineRule="auto"/>
        <w:ind w:left="2710" w:right="514" w:hanging="10"/>
      </w:pPr>
      <w:r>
        <w:rPr>
          <w:rFonts w:ascii="Arial" w:eastAsia="Arial" w:hAnsi="Arial" w:cs="Arial"/>
        </w:rPr>
        <w:t xml:space="preserve">Buyer from the guarantor in respect of the Supplier.]  </w:t>
      </w:r>
    </w:p>
    <w:tbl>
      <w:tblPr>
        <w:tblStyle w:val="TableGrid"/>
        <w:tblW w:w="8884" w:type="dxa"/>
        <w:tblInd w:w="852" w:type="dxa"/>
        <w:tblCellMar>
          <w:top w:w="193" w:type="dxa"/>
          <w:left w:w="106" w:type="dxa"/>
          <w:bottom w:w="0" w:type="dxa"/>
          <w:right w:w="111" w:type="dxa"/>
        </w:tblCellMar>
        <w:tblLook w:val="04A0" w:firstRow="1" w:lastRow="0" w:firstColumn="1" w:lastColumn="0" w:noHBand="0" w:noVBand="1"/>
      </w:tblPr>
      <w:tblGrid>
        <w:gridCol w:w="2040"/>
        <w:gridCol w:w="6844"/>
      </w:tblGrid>
      <w:tr w:rsidR="00FB34A3" w14:paraId="496367D3" w14:textId="77777777">
        <w:trPr>
          <w:trHeight w:val="1376"/>
        </w:trPr>
        <w:tc>
          <w:tcPr>
            <w:tcW w:w="2040" w:type="dxa"/>
            <w:tcBorders>
              <w:top w:val="single" w:sz="8" w:space="0" w:color="000000"/>
              <w:left w:val="single" w:sz="8" w:space="0" w:color="000000"/>
              <w:bottom w:val="single" w:sz="8" w:space="0" w:color="000000"/>
              <w:right w:val="single" w:sz="8" w:space="0" w:color="000000"/>
            </w:tcBorders>
          </w:tcPr>
          <w:p w14:paraId="541986CC" w14:textId="77777777" w:rsidR="00FB34A3" w:rsidRDefault="00617AFD">
            <w:pPr>
              <w:spacing w:after="0"/>
            </w:pPr>
            <w:r>
              <w:rPr>
                <w:rFonts w:ascii="Arial" w:eastAsia="Arial" w:hAnsi="Arial" w:cs="Arial"/>
                <w:b/>
                <w:sz w:val="20"/>
              </w:rPr>
              <w:lastRenderedPageBreak/>
              <w:t>Guarantor company</w:t>
            </w:r>
            <w:r>
              <w:rPr>
                <w:rFonts w:ascii="Arial" w:eastAsia="Arial" w:hAnsi="Arial" w:cs="Arial"/>
              </w:rPr>
              <w:t xml:space="preserve">  </w:t>
            </w:r>
          </w:p>
        </w:tc>
        <w:tc>
          <w:tcPr>
            <w:tcW w:w="6844" w:type="dxa"/>
            <w:tcBorders>
              <w:top w:val="single" w:sz="8" w:space="0" w:color="000000"/>
              <w:left w:val="single" w:sz="8" w:space="0" w:color="000000"/>
              <w:bottom w:val="single" w:sz="8" w:space="0" w:color="000000"/>
              <w:right w:val="single" w:sz="8" w:space="0" w:color="000000"/>
            </w:tcBorders>
          </w:tcPr>
          <w:p w14:paraId="725531C6" w14:textId="77777777" w:rsidR="00FB34A3" w:rsidRDefault="00617AFD">
            <w:pPr>
              <w:spacing w:after="0"/>
            </w:pPr>
            <w:r>
              <w:rPr>
                <w:rFonts w:ascii="Arial" w:eastAsia="Arial" w:hAnsi="Arial" w:cs="Arial"/>
                <w:sz w:val="20"/>
              </w:rPr>
              <w:t>[</w:t>
            </w:r>
            <w:r>
              <w:rPr>
                <w:rFonts w:ascii="Arial" w:eastAsia="Arial" w:hAnsi="Arial" w:cs="Arial"/>
                <w:b/>
                <w:sz w:val="20"/>
              </w:rPr>
              <w:t>Enter Company name</w:t>
            </w:r>
            <w:r>
              <w:rPr>
                <w:rFonts w:ascii="Arial" w:eastAsia="Arial" w:hAnsi="Arial" w:cs="Arial"/>
                <w:sz w:val="20"/>
              </w:rPr>
              <w:t xml:space="preserve">] </w:t>
            </w:r>
            <w:r>
              <w:rPr>
                <w:rFonts w:ascii="Arial" w:eastAsia="Arial" w:hAnsi="Arial" w:cs="Arial"/>
                <w:b/>
                <w:sz w:val="20"/>
              </w:rPr>
              <w:t>‘Guarantor’</w:t>
            </w:r>
            <w:r>
              <w:rPr>
                <w:rFonts w:ascii="Arial" w:eastAsia="Arial" w:hAnsi="Arial" w:cs="Arial"/>
              </w:rPr>
              <w:t xml:space="preserve">  </w:t>
            </w:r>
          </w:p>
        </w:tc>
      </w:tr>
      <w:tr w:rsidR="00FB34A3" w14:paraId="70EACA6C" w14:textId="77777777">
        <w:trPr>
          <w:trHeight w:val="1378"/>
        </w:trPr>
        <w:tc>
          <w:tcPr>
            <w:tcW w:w="2040" w:type="dxa"/>
            <w:tcBorders>
              <w:top w:val="single" w:sz="8" w:space="0" w:color="000000"/>
              <w:left w:val="single" w:sz="8" w:space="0" w:color="000000"/>
              <w:bottom w:val="single" w:sz="8" w:space="0" w:color="000000"/>
              <w:right w:val="single" w:sz="8" w:space="0" w:color="000000"/>
            </w:tcBorders>
          </w:tcPr>
          <w:p w14:paraId="0592DCE7" w14:textId="77777777" w:rsidR="00FB34A3" w:rsidRDefault="00617AFD">
            <w:pPr>
              <w:spacing w:after="0"/>
            </w:pPr>
            <w:r>
              <w:rPr>
                <w:rFonts w:ascii="Arial" w:eastAsia="Arial" w:hAnsi="Arial" w:cs="Arial"/>
                <w:b/>
                <w:sz w:val="20"/>
              </w:rPr>
              <w:t>Guarantor company address</w:t>
            </w:r>
            <w:r>
              <w:rPr>
                <w:rFonts w:ascii="Arial" w:eastAsia="Arial" w:hAnsi="Arial" w:cs="Arial"/>
              </w:rPr>
              <w:t xml:space="preserve">  </w:t>
            </w:r>
          </w:p>
        </w:tc>
        <w:tc>
          <w:tcPr>
            <w:tcW w:w="6844" w:type="dxa"/>
            <w:tcBorders>
              <w:top w:val="single" w:sz="8" w:space="0" w:color="000000"/>
              <w:left w:val="single" w:sz="8" w:space="0" w:color="000000"/>
              <w:bottom w:val="single" w:sz="8" w:space="0" w:color="000000"/>
              <w:right w:val="single" w:sz="8" w:space="0" w:color="000000"/>
            </w:tcBorders>
          </w:tcPr>
          <w:p w14:paraId="6E3135D3" w14:textId="77777777" w:rsidR="00FB34A3" w:rsidRDefault="00617AFD">
            <w:pPr>
              <w:spacing w:after="0"/>
            </w:pPr>
            <w:r>
              <w:rPr>
                <w:rFonts w:ascii="Arial" w:eastAsia="Arial" w:hAnsi="Arial" w:cs="Arial"/>
                <w:sz w:val="20"/>
              </w:rPr>
              <w:t>[</w:t>
            </w:r>
            <w:r>
              <w:rPr>
                <w:rFonts w:ascii="Arial" w:eastAsia="Arial" w:hAnsi="Arial" w:cs="Arial"/>
                <w:b/>
                <w:sz w:val="20"/>
              </w:rPr>
              <w:t>Enter Company address</w:t>
            </w:r>
            <w:r>
              <w:rPr>
                <w:rFonts w:ascii="Arial" w:eastAsia="Arial" w:hAnsi="Arial" w:cs="Arial"/>
                <w:sz w:val="20"/>
              </w:rPr>
              <w:t>]</w:t>
            </w:r>
            <w:r>
              <w:rPr>
                <w:rFonts w:ascii="Arial" w:eastAsia="Arial" w:hAnsi="Arial" w:cs="Arial"/>
              </w:rPr>
              <w:t xml:space="preserve">  </w:t>
            </w:r>
          </w:p>
        </w:tc>
      </w:tr>
      <w:tr w:rsidR="00FB34A3" w14:paraId="0E2F62BA" w14:textId="77777777">
        <w:trPr>
          <w:trHeight w:val="1741"/>
        </w:trPr>
        <w:tc>
          <w:tcPr>
            <w:tcW w:w="2040" w:type="dxa"/>
            <w:vMerge w:val="restart"/>
            <w:tcBorders>
              <w:top w:val="single" w:sz="8" w:space="0" w:color="000000"/>
              <w:left w:val="single" w:sz="8" w:space="0" w:color="000000"/>
              <w:bottom w:val="single" w:sz="8" w:space="0" w:color="000000"/>
              <w:right w:val="single" w:sz="8" w:space="0" w:color="000000"/>
            </w:tcBorders>
          </w:tcPr>
          <w:p w14:paraId="7A648B4A" w14:textId="77777777" w:rsidR="00FB34A3" w:rsidRDefault="00617AFD">
            <w:pPr>
              <w:spacing w:after="0"/>
            </w:pPr>
            <w:r>
              <w:rPr>
                <w:rFonts w:ascii="Arial" w:eastAsia="Arial" w:hAnsi="Arial" w:cs="Arial"/>
                <w:b/>
                <w:sz w:val="20"/>
              </w:rPr>
              <w:t>Account manager</w:t>
            </w:r>
            <w:r>
              <w:rPr>
                <w:rFonts w:ascii="Arial" w:eastAsia="Arial" w:hAnsi="Arial" w:cs="Arial"/>
              </w:rPr>
              <w:t xml:space="preserve">  </w:t>
            </w:r>
          </w:p>
        </w:tc>
        <w:tc>
          <w:tcPr>
            <w:tcW w:w="6844" w:type="dxa"/>
            <w:tcBorders>
              <w:top w:val="single" w:sz="8" w:space="0" w:color="000000"/>
              <w:left w:val="single" w:sz="8" w:space="0" w:color="000000"/>
              <w:bottom w:val="single" w:sz="8" w:space="0" w:color="000000"/>
              <w:right w:val="single" w:sz="8" w:space="0" w:color="000000"/>
            </w:tcBorders>
          </w:tcPr>
          <w:p w14:paraId="7E409209" w14:textId="77777777" w:rsidR="00FB34A3" w:rsidRDefault="00617AFD">
            <w:pPr>
              <w:spacing w:after="0"/>
            </w:pPr>
            <w:r>
              <w:rPr>
                <w:rFonts w:ascii="Arial" w:eastAsia="Arial" w:hAnsi="Arial" w:cs="Arial"/>
                <w:sz w:val="20"/>
              </w:rPr>
              <w:t>[</w:t>
            </w:r>
            <w:r>
              <w:rPr>
                <w:rFonts w:ascii="Arial" w:eastAsia="Arial" w:hAnsi="Arial" w:cs="Arial"/>
                <w:b/>
                <w:sz w:val="20"/>
              </w:rPr>
              <w:t>Enter Account Manager name]</w:t>
            </w:r>
            <w:r>
              <w:rPr>
                <w:rFonts w:ascii="Arial" w:eastAsia="Arial" w:hAnsi="Arial" w:cs="Arial"/>
              </w:rPr>
              <w:t xml:space="preserve">  </w:t>
            </w:r>
          </w:p>
        </w:tc>
      </w:tr>
      <w:tr w:rsidR="00FB34A3" w14:paraId="18D6FCD4" w14:textId="77777777">
        <w:trPr>
          <w:trHeight w:val="1716"/>
        </w:trPr>
        <w:tc>
          <w:tcPr>
            <w:tcW w:w="0" w:type="auto"/>
            <w:vMerge/>
            <w:tcBorders>
              <w:top w:val="nil"/>
              <w:left w:val="single" w:sz="8" w:space="0" w:color="000000"/>
              <w:bottom w:val="nil"/>
              <w:right w:val="single" w:sz="8" w:space="0" w:color="000000"/>
            </w:tcBorders>
          </w:tcPr>
          <w:p w14:paraId="4AEB2BFF" w14:textId="77777777" w:rsidR="00FB34A3" w:rsidRDefault="00FB34A3"/>
        </w:tc>
        <w:tc>
          <w:tcPr>
            <w:tcW w:w="6844" w:type="dxa"/>
            <w:tcBorders>
              <w:top w:val="single" w:sz="8" w:space="0" w:color="000000"/>
              <w:left w:val="single" w:sz="8" w:space="0" w:color="000000"/>
              <w:bottom w:val="single" w:sz="8" w:space="0" w:color="000000"/>
              <w:right w:val="single" w:sz="8" w:space="0" w:color="000000"/>
            </w:tcBorders>
          </w:tcPr>
          <w:p w14:paraId="3B03B8D8" w14:textId="77777777" w:rsidR="00FB34A3" w:rsidRDefault="00617AFD">
            <w:pPr>
              <w:spacing w:after="0"/>
            </w:pPr>
            <w:r>
              <w:rPr>
                <w:rFonts w:ascii="Arial" w:eastAsia="Arial" w:hAnsi="Arial" w:cs="Arial"/>
                <w:sz w:val="20"/>
              </w:rPr>
              <w:t>Address: [</w:t>
            </w:r>
            <w:r>
              <w:rPr>
                <w:rFonts w:ascii="Arial" w:eastAsia="Arial" w:hAnsi="Arial" w:cs="Arial"/>
                <w:b/>
                <w:sz w:val="20"/>
              </w:rPr>
              <w:t>Enter Account Manager address]</w:t>
            </w:r>
            <w:r>
              <w:rPr>
                <w:rFonts w:ascii="Arial" w:eastAsia="Arial" w:hAnsi="Arial" w:cs="Arial"/>
              </w:rPr>
              <w:t xml:space="preserve">  </w:t>
            </w:r>
          </w:p>
        </w:tc>
      </w:tr>
      <w:tr w:rsidR="00FB34A3" w14:paraId="22B9D06D" w14:textId="77777777">
        <w:trPr>
          <w:trHeight w:val="1738"/>
        </w:trPr>
        <w:tc>
          <w:tcPr>
            <w:tcW w:w="0" w:type="auto"/>
            <w:vMerge/>
            <w:tcBorders>
              <w:top w:val="nil"/>
              <w:left w:val="single" w:sz="8" w:space="0" w:color="000000"/>
              <w:bottom w:val="nil"/>
              <w:right w:val="single" w:sz="8" w:space="0" w:color="000000"/>
            </w:tcBorders>
          </w:tcPr>
          <w:p w14:paraId="0AAE1A00" w14:textId="77777777" w:rsidR="00FB34A3" w:rsidRDefault="00FB34A3"/>
        </w:tc>
        <w:tc>
          <w:tcPr>
            <w:tcW w:w="6844" w:type="dxa"/>
            <w:tcBorders>
              <w:top w:val="single" w:sz="8" w:space="0" w:color="000000"/>
              <w:left w:val="single" w:sz="8" w:space="0" w:color="000000"/>
              <w:bottom w:val="single" w:sz="8" w:space="0" w:color="000000"/>
              <w:right w:val="single" w:sz="8" w:space="0" w:color="000000"/>
            </w:tcBorders>
          </w:tcPr>
          <w:p w14:paraId="54282254" w14:textId="77777777" w:rsidR="00FB34A3" w:rsidRDefault="00617AFD">
            <w:pPr>
              <w:spacing w:after="0"/>
            </w:pPr>
            <w:r>
              <w:rPr>
                <w:rFonts w:ascii="Arial" w:eastAsia="Arial" w:hAnsi="Arial" w:cs="Arial"/>
                <w:sz w:val="20"/>
              </w:rPr>
              <w:t>Phone: [</w:t>
            </w:r>
            <w:r>
              <w:rPr>
                <w:rFonts w:ascii="Arial" w:eastAsia="Arial" w:hAnsi="Arial" w:cs="Arial"/>
                <w:b/>
                <w:sz w:val="20"/>
              </w:rPr>
              <w:t>Enter Account Manager phone number]</w:t>
            </w:r>
            <w:r>
              <w:rPr>
                <w:rFonts w:ascii="Arial" w:eastAsia="Arial" w:hAnsi="Arial" w:cs="Arial"/>
              </w:rPr>
              <w:t xml:space="preserve">  </w:t>
            </w:r>
          </w:p>
        </w:tc>
      </w:tr>
      <w:tr w:rsidR="00FB34A3" w14:paraId="420BA7CD" w14:textId="77777777">
        <w:trPr>
          <w:trHeight w:val="1718"/>
        </w:trPr>
        <w:tc>
          <w:tcPr>
            <w:tcW w:w="0" w:type="auto"/>
            <w:vMerge/>
            <w:tcBorders>
              <w:top w:val="nil"/>
              <w:left w:val="single" w:sz="8" w:space="0" w:color="000000"/>
              <w:bottom w:val="nil"/>
              <w:right w:val="single" w:sz="8" w:space="0" w:color="000000"/>
            </w:tcBorders>
          </w:tcPr>
          <w:p w14:paraId="4D7DAC41" w14:textId="77777777" w:rsidR="00FB34A3" w:rsidRDefault="00FB34A3"/>
        </w:tc>
        <w:tc>
          <w:tcPr>
            <w:tcW w:w="6844" w:type="dxa"/>
            <w:tcBorders>
              <w:top w:val="single" w:sz="8" w:space="0" w:color="000000"/>
              <w:left w:val="single" w:sz="8" w:space="0" w:color="000000"/>
              <w:bottom w:val="single" w:sz="8" w:space="0" w:color="000000"/>
              <w:right w:val="single" w:sz="8" w:space="0" w:color="000000"/>
            </w:tcBorders>
          </w:tcPr>
          <w:p w14:paraId="69461E77" w14:textId="77777777" w:rsidR="00FB34A3" w:rsidRDefault="00617AFD">
            <w:pPr>
              <w:spacing w:after="0"/>
            </w:pPr>
            <w:r>
              <w:rPr>
                <w:rFonts w:ascii="Arial" w:eastAsia="Arial" w:hAnsi="Arial" w:cs="Arial"/>
                <w:sz w:val="20"/>
              </w:rPr>
              <w:t>Email: [</w:t>
            </w:r>
            <w:r>
              <w:rPr>
                <w:rFonts w:ascii="Arial" w:eastAsia="Arial" w:hAnsi="Arial" w:cs="Arial"/>
                <w:b/>
                <w:sz w:val="20"/>
              </w:rPr>
              <w:t>Enter Account Manager email</w:t>
            </w:r>
            <w:r>
              <w:rPr>
                <w:rFonts w:ascii="Arial" w:eastAsia="Arial" w:hAnsi="Arial" w:cs="Arial"/>
                <w:sz w:val="20"/>
              </w:rPr>
              <w:t>]</w:t>
            </w:r>
            <w:r>
              <w:rPr>
                <w:rFonts w:ascii="Arial" w:eastAsia="Arial" w:hAnsi="Arial" w:cs="Arial"/>
              </w:rPr>
              <w:t xml:space="preserve">  </w:t>
            </w:r>
          </w:p>
        </w:tc>
      </w:tr>
      <w:tr w:rsidR="00FB34A3" w14:paraId="1B3987A5" w14:textId="77777777">
        <w:trPr>
          <w:trHeight w:val="1738"/>
        </w:trPr>
        <w:tc>
          <w:tcPr>
            <w:tcW w:w="0" w:type="auto"/>
            <w:vMerge/>
            <w:tcBorders>
              <w:top w:val="nil"/>
              <w:left w:val="single" w:sz="8" w:space="0" w:color="000000"/>
              <w:bottom w:val="single" w:sz="8" w:space="0" w:color="000000"/>
              <w:right w:val="single" w:sz="8" w:space="0" w:color="000000"/>
            </w:tcBorders>
          </w:tcPr>
          <w:p w14:paraId="543144E1" w14:textId="77777777" w:rsidR="00FB34A3" w:rsidRDefault="00FB34A3"/>
        </w:tc>
        <w:tc>
          <w:tcPr>
            <w:tcW w:w="6844" w:type="dxa"/>
            <w:tcBorders>
              <w:top w:val="single" w:sz="8" w:space="0" w:color="000000"/>
              <w:left w:val="single" w:sz="8" w:space="0" w:color="000000"/>
              <w:bottom w:val="single" w:sz="8" w:space="0" w:color="000000"/>
              <w:right w:val="single" w:sz="8" w:space="0" w:color="000000"/>
            </w:tcBorders>
          </w:tcPr>
          <w:p w14:paraId="012C4AAD" w14:textId="77777777" w:rsidR="00FB34A3" w:rsidRDefault="00617AFD">
            <w:pPr>
              <w:spacing w:after="0"/>
            </w:pPr>
            <w:r>
              <w:rPr>
                <w:rFonts w:ascii="Arial" w:eastAsia="Arial" w:hAnsi="Arial" w:cs="Arial"/>
                <w:sz w:val="20"/>
              </w:rPr>
              <w:t>Fax: [</w:t>
            </w:r>
            <w:r>
              <w:rPr>
                <w:rFonts w:ascii="Arial" w:eastAsia="Arial" w:hAnsi="Arial" w:cs="Arial"/>
                <w:b/>
                <w:sz w:val="20"/>
              </w:rPr>
              <w:t xml:space="preserve">Enter Account Manager fax </w:t>
            </w:r>
            <w:r>
              <w:rPr>
                <w:rFonts w:ascii="Arial" w:eastAsia="Arial" w:hAnsi="Arial" w:cs="Arial"/>
                <w:sz w:val="20"/>
              </w:rPr>
              <w:t>if applicable]</w:t>
            </w:r>
            <w:r>
              <w:rPr>
                <w:rFonts w:ascii="Arial" w:eastAsia="Arial" w:hAnsi="Arial" w:cs="Arial"/>
              </w:rPr>
              <w:t xml:space="preserve">  </w:t>
            </w:r>
          </w:p>
        </w:tc>
      </w:tr>
    </w:tbl>
    <w:p w14:paraId="091592A6" w14:textId="77777777" w:rsidR="00FB34A3" w:rsidRDefault="00617AFD">
      <w:pPr>
        <w:spacing w:after="0" w:line="299" w:lineRule="auto"/>
        <w:ind w:left="862" w:right="514" w:hanging="10"/>
      </w:pPr>
      <w:r>
        <w:rPr>
          <w:rFonts w:ascii="Arial" w:eastAsia="Arial" w:hAnsi="Arial" w:cs="Arial"/>
        </w:rPr>
        <w:t xml:space="preserve">In consideration of the Buyer entering into the Call-Off Contract, the Guarantor agrees with the Buyer as follows:  </w:t>
      </w:r>
    </w:p>
    <w:p w14:paraId="1BA790C8" w14:textId="77777777" w:rsidR="00FB34A3" w:rsidRDefault="00617AFD">
      <w:pPr>
        <w:pStyle w:val="Heading4"/>
        <w:spacing w:after="0"/>
        <w:ind w:left="869"/>
      </w:pPr>
      <w:r>
        <w:lastRenderedPageBreak/>
        <w:t xml:space="preserve">Definitions and interpretation  </w:t>
      </w:r>
    </w:p>
    <w:p w14:paraId="066A19C5" w14:textId="77777777" w:rsidR="00FB34A3" w:rsidRDefault="00617AFD">
      <w:pPr>
        <w:spacing w:after="0" w:line="299" w:lineRule="auto"/>
        <w:ind w:left="862" w:right="514" w:hanging="10"/>
      </w:pPr>
      <w:r>
        <w:rPr>
          <w:rFonts w:ascii="Arial" w:eastAsia="Arial" w:hAnsi="Arial" w:cs="Arial"/>
        </w:rPr>
        <w:t xml:space="preserve">In this Deed of Guarantee, unless defined elsewhere in this Deed of Guarantee or the context requires otherwise, defined terms will have the same meaning as they have for the purposes of the Call-Off Contract.  </w:t>
      </w:r>
    </w:p>
    <w:tbl>
      <w:tblPr>
        <w:tblStyle w:val="TableGrid"/>
        <w:tblW w:w="8872" w:type="dxa"/>
        <w:tblInd w:w="855" w:type="dxa"/>
        <w:tblCellMar>
          <w:top w:w="7" w:type="dxa"/>
          <w:left w:w="103" w:type="dxa"/>
          <w:bottom w:w="0" w:type="dxa"/>
          <w:right w:w="3" w:type="dxa"/>
        </w:tblCellMar>
        <w:tblLook w:val="04A0" w:firstRow="1" w:lastRow="0" w:firstColumn="1" w:lastColumn="0" w:noHBand="0" w:noVBand="1"/>
      </w:tblPr>
      <w:tblGrid>
        <w:gridCol w:w="2496"/>
        <w:gridCol w:w="6376"/>
      </w:tblGrid>
      <w:tr w:rsidR="00FB34A3" w14:paraId="03A5A076" w14:textId="77777777">
        <w:trPr>
          <w:trHeight w:val="457"/>
        </w:trPr>
        <w:tc>
          <w:tcPr>
            <w:tcW w:w="2496" w:type="dxa"/>
            <w:tcBorders>
              <w:top w:val="single" w:sz="8" w:space="0" w:color="000000"/>
              <w:left w:val="single" w:sz="8" w:space="0" w:color="000000"/>
              <w:bottom w:val="nil"/>
              <w:right w:val="single" w:sz="8" w:space="0" w:color="000000"/>
            </w:tcBorders>
            <w:shd w:val="clear" w:color="auto" w:fill="CCCCCC"/>
          </w:tcPr>
          <w:p w14:paraId="2F6B52E0" w14:textId="77777777" w:rsidR="00FB34A3" w:rsidRDefault="00617AFD">
            <w:pPr>
              <w:spacing w:after="0"/>
            </w:pPr>
            <w:r>
              <w:rPr>
                <w:rFonts w:ascii="Arial" w:eastAsia="Arial" w:hAnsi="Arial" w:cs="Arial"/>
              </w:rPr>
              <w:t xml:space="preserve"> </w:t>
            </w:r>
          </w:p>
        </w:tc>
        <w:tc>
          <w:tcPr>
            <w:tcW w:w="6375" w:type="dxa"/>
            <w:vMerge w:val="restart"/>
            <w:tcBorders>
              <w:top w:val="single" w:sz="8" w:space="0" w:color="000000"/>
              <w:left w:val="single" w:sz="8" w:space="0" w:color="000000"/>
              <w:bottom w:val="single" w:sz="8" w:space="0" w:color="000000"/>
              <w:right w:val="single" w:sz="8" w:space="0" w:color="000000"/>
            </w:tcBorders>
            <w:shd w:val="clear" w:color="auto" w:fill="CCCCCC"/>
          </w:tcPr>
          <w:p w14:paraId="43573554" w14:textId="77777777" w:rsidR="00FB34A3" w:rsidRDefault="00617AFD">
            <w:pPr>
              <w:spacing w:after="0"/>
              <w:ind w:right="66"/>
              <w:jc w:val="center"/>
            </w:pPr>
            <w:r>
              <w:rPr>
                <w:rFonts w:ascii="Arial" w:eastAsia="Arial" w:hAnsi="Arial" w:cs="Arial"/>
                <w:b/>
                <w:sz w:val="20"/>
              </w:rPr>
              <w:t>Meaning</w:t>
            </w:r>
            <w:r>
              <w:rPr>
                <w:rFonts w:ascii="Arial" w:eastAsia="Arial" w:hAnsi="Arial" w:cs="Arial"/>
              </w:rPr>
              <w:t xml:space="preserve">  </w:t>
            </w:r>
          </w:p>
        </w:tc>
      </w:tr>
      <w:tr w:rsidR="00FB34A3" w14:paraId="6E1DEFB5" w14:textId="77777777">
        <w:trPr>
          <w:trHeight w:val="757"/>
        </w:trPr>
        <w:tc>
          <w:tcPr>
            <w:tcW w:w="2496" w:type="dxa"/>
            <w:tcBorders>
              <w:top w:val="nil"/>
              <w:left w:val="single" w:sz="8" w:space="0" w:color="000000"/>
              <w:bottom w:val="single" w:sz="8" w:space="0" w:color="000000"/>
              <w:right w:val="single" w:sz="8" w:space="0" w:color="000000"/>
            </w:tcBorders>
            <w:shd w:val="clear" w:color="auto" w:fill="CCCCCC"/>
          </w:tcPr>
          <w:p w14:paraId="04098EDC" w14:textId="77777777" w:rsidR="00FB34A3" w:rsidRDefault="00617AFD">
            <w:pPr>
              <w:spacing w:after="0"/>
              <w:ind w:right="82"/>
              <w:jc w:val="center"/>
            </w:pPr>
            <w:r>
              <w:rPr>
                <w:rFonts w:ascii="Arial" w:eastAsia="Arial" w:hAnsi="Arial" w:cs="Arial"/>
                <w:b/>
                <w:sz w:val="20"/>
              </w:rPr>
              <w:t>Term</w:t>
            </w:r>
            <w:r>
              <w:rPr>
                <w:rFonts w:ascii="Arial" w:eastAsia="Arial" w:hAnsi="Arial" w:cs="Arial"/>
              </w:rPr>
              <w:t xml:space="preserve">  </w:t>
            </w:r>
          </w:p>
        </w:tc>
        <w:tc>
          <w:tcPr>
            <w:tcW w:w="0" w:type="auto"/>
            <w:vMerge/>
            <w:tcBorders>
              <w:top w:val="nil"/>
              <w:left w:val="single" w:sz="8" w:space="0" w:color="000000"/>
              <w:bottom w:val="single" w:sz="8" w:space="0" w:color="000000"/>
              <w:right w:val="single" w:sz="8" w:space="0" w:color="000000"/>
            </w:tcBorders>
          </w:tcPr>
          <w:p w14:paraId="7DBA460A" w14:textId="77777777" w:rsidR="00FB34A3" w:rsidRDefault="00FB34A3"/>
        </w:tc>
      </w:tr>
      <w:tr w:rsidR="00FB34A3" w14:paraId="406AC5B8" w14:textId="77777777">
        <w:trPr>
          <w:trHeight w:val="1210"/>
        </w:trPr>
        <w:tc>
          <w:tcPr>
            <w:tcW w:w="2496" w:type="dxa"/>
            <w:tcBorders>
              <w:top w:val="single" w:sz="8" w:space="0" w:color="000000"/>
              <w:left w:val="single" w:sz="8" w:space="0" w:color="000000"/>
              <w:bottom w:val="single" w:sz="8" w:space="0" w:color="000000"/>
              <w:right w:val="single" w:sz="8" w:space="0" w:color="000000"/>
            </w:tcBorders>
          </w:tcPr>
          <w:p w14:paraId="0D81D92F" w14:textId="77777777" w:rsidR="00FB34A3" w:rsidRDefault="00617AFD">
            <w:pPr>
              <w:spacing w:after="0"/>
            </w:pPr>
            <w:r>
              <w:rPr>
                <w:rFonts w:ascii="Arial" w:eastAsia="Arial" w:hAnsi="Arial" w:cs="Arial"/>
                <w:b/>
                <w:sz w:val="20"/>
              </w:rPr>
              <w:t>Call-Off Contract</w:t>
            </w:r>
            <w:r>
              <w:rPr>
                <w:rFonts w:ascii="Arial" w:eastAsia="Arial" w:hAnsi="Arial" w:cs="Arial"/>
              </w:rP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49759F3D" w14:textId="77777777" w:rsidR="00FB34A3" w:rsidRDefault="00617AFD">
            <w:pPr>
              <w:spacing w:after="0"/>
              <w:ind w:left="5" w:right="78"/>
            </w:pPr>
            <w:r>
              <w:rPr>
                <w:rFonts w:ascii="Arial" w:eastAsia="Arial" w:hAnsi="Arial" w:cs="Arial"/>
                <w:sz w:val="20"/>
              </w:rPr>
              <w:t>Means [the Guaranteed Agreement] made between the Buyer and the Supplier on [insert date].</w:t>
            </w:r>
            <w:r>
              <w:rPr>
                <w:rFonts w:ascii="Arial" w:eastAsia="Arial" w:hAnsi="Arial" w:cs="Arial"/>
              </w:rPr>
              <w:t xml:space="preserve">  </w:t>
            </w:r>
          </w:p>
        </w:tc>
      </w:tr>
      <w:tr w:rsidR="00FB34A3" w14:paraId="61D2BD5F" w14:textId="77777777">
        <w:trPr>
          <w:trHeight w:val="1793"/>
        </w:trPr>
        <w:tc>
          <w:tcPr>
            <w:tcW w:w="2496" w:type="dxa"/>
            <w:tcBorders>
              <w:top w:val="single" w:sz="8" w:space="0" w:color="000000"/>
              <w:left w:val="single" w:sz="8" w:space="0" w:color="000000"/>
              <w:bottom w:val="single" w:sz="8" w:space="0" w:color="000000"/>
              <w:right w:val="single" w:sz="8" w:space="0" w:color="000000"/>
            </w:tcBorders>
          </w:tcPr>
          <w:p w14:paraId="5B300686" w14:textId="77777777" w:rsidR="00FB34A3" w:rsidRDefault="00617AFD">
            <w:pPr>
              <w:spacing w:after="0"/>
            </w:pPr>
            <w:r>
              <w:rPr>
                <w:rFonts w:ascii="Arial" w:eastAsia="Arial" w:hAnsi="Arial" w:cs="Arial"/>
                <w:b/>
                <w:sz w:val="20"/>
              </w:rPr>
              <w:t>Guaranteed Obligations</w:t>
            </w:r>
            <w:r>
              <w:rPr>
                <w:rFonts w:ascii="Arial" w:eastAsia="Arial" w:hAnsi="Arial" w:cs="Arial"/>
              </w:rP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5C7724FC" w14:textId="77777777" w:rsidR="00FB34A3" w:rsidRDefault="00617AFD">
            <w:pPr>
              <w:spacing w:after="0"/>
              <w:ind w:left="5" w:right="60"/>
            </w:pPr>
            <w:r>
              <w:rPr>
                <w:rFonts w:ascii="Arial" w:eastAsia="Arial" w:hAnsi="Arial" w:cs="Arial"/>
                <w:sz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rPr>
                <w:rFonts w:ascii="Arial" w:eastAsia="Arial" w:hAnsi="Arial" w:cs="Arial"/>
              </w:rPr>
              <w:t xml:space="preserve">  </w:t>
            </w:r>
          </w:p>
        </w:tc>
      </w:tr>
      <w:tr w:rsidR="00FB34A3" w14:paraId="422B2B0D" w14:textId="77777777">
        <w:trPr>
          <w:trHeight w:val="1212"/>
        </w:trPr>
        <w:tc>
          <w:tcPr>
            <w:tcW w:w="2496" w:type="dxa"/>
            <w:tcBorders>
              <w:top w:val="single" w:sz="8" w:space="0" w:color="000000"/>
              <w:left w:val="single" w:sz="8" w:space="0" w:color="000000"/>
              <w:bottom w:val="single" w:sz="8" w:space="0" w:color="000000"/>
              <w:right w:val="single" w:sz="8" w:space="0" w:color="000000"/>
            </w:tcBorders>
          </w:tcPr>
          <w:p w14:paraId="6CB7DFF1" w14:textId="77777777" w:rsidR="00FB34A3" w:rsidRDefault="00617AFD">
            <w:pPr>
              <w:spacing w:after="0"/>
            </w:pPr>
            <w:r>
              <w:rPr>
                <w:rFonts w:ascii="Arial" w:eastAsia="Arial" w:hAnsi="Arial" w:cs="Arial"/>
                <w:b/>
                <w:sz w:val="20"/>
              </w:rPr>
              <w:t>Guarantee</w:t>
            </w:r>
            <w:r>
              <w:rPr>
                <w:rFonts w:ascii="Arial" w:eastAsia="Arial" w:hAnsi="Arial" w:cs="Arial"/>
              </w:rPr>
              <w:t xml:space="preserve">  </w:t>
            </w:r>
          </w:p>
        </w:tc>
        <w:tc>
          <w:tcPr>
            <w:tcW w:w="6375" w:type="dxa"/>
            <w:tcBorders>
              <w:top w:val="single" w:sz="8" w:space="0" w:color="000000"/>
              <w:left w:val="single" w:sz="8" w:space="0" w:color="000000"/>
              <w:bottom w:val="single" w:sz="8" w:space="0" w:color="000000"/>
              <w:right w:val="single" w:sz="8" w:space="0" w:color="000000"/>
            </w:tcBorders>
          </w:tcPr>
          <w:p w14:paraId="6517191C" w14:textId="77777777" w:rsidR="00FB34A3" w:rsidRDefault="00617AFD">
            <w:pPr>
              <w:spacing w:after="0"/>
              <w:ind w:left="5"/>
              <w:jc w:val="both"/>
            </w:pPr>
            <w:r>
              <w:rPr>
                <w:rFonts w:ascii="Arial" w:eastAsia="Arial" w:hAnsi="Arial" w:cs="Arial"/>
                <w:sz w:val="20"/>
              </w:rPr>
              <w:t>Means the deed of guarantee described in the Order Form (Parent Company Guarantee).</w:t>
            </w:r>
            <w:r>
              <w:rPr>
                <w:rFonts w:ascii="Arial" w:eastAsia="Arial" w:hAnsi="Arial" w:cs="Arial"/>
              </w:rPr>
              <w:t xml:space="preserve">  </w:t>
            </w:r>
          </w:p>
        </w:tc>
      </w:tr>
    </w:tbl>
    <w:p w14:paraId="0D1F706F" w14:textId="77777777" w:rsidR="00FB34A3" w:rsidRDefault="00617AFD">
      <w:pPr>
        <w:spacing w:after="300" w:line="299" w:lineRule="auto"/>
        <w:ind w:left="862" w:right="514" w:hanging="10"/>
      </w:pPr>
      <w:r>
        <w:rPr>
          <w:rFonts w:ascii="Arial" w:eastAsia="Arial" w:hAnsi="Arial" w:cs="Arial"/>
        </w:rP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0A291C95" w14:textId="77777777" w:rsidR="00FB34A3" w:rsidRDefault="00617AFD">
      <w:pPr>
        <w:spacing w:after="300" w:line="299" w:lineRule="auto"/>
        <w:ind w:left="862" w:right="514" w:hanging="10"/>
      </w:pPr>
      <w:r>
        <w:rPr>
          <w:rFonts w:ascii="Arial" w:eastAsia="Arial" w:hAnsi="Arial" w:cs="Arial"/>
        </w:rPr>
        <w:t xml:space="preserve">Unless the context otherwise requires, words importing the singular are to include the plural and vice versa.  </w:t>
      </w:r>
    </w:p>
    <w:p w14:paraId="663A33D4" w14:textId="77777777" w:rsidR="00FB34A3" w:rsidRDefault="00617AFD">
      <w:pPr>
        <w:spacing w:after="338" w:line="299" w:lineRule="auto"/>
        <w:ind w:left="862" w:right="514" w:hanging="10"/>
      </w:pPr>
      <w:r>
        <w:rPr>
          <w:rFonts w:ascii="Arial" w:eastAsia="Arial" w:hAnsi="Arial" w:cs="Arial"/>
        </w:rPr>
        <w:t xml:space="preserve">References to a person are to be construed to include that person's assignees or transferees or successors in title, whether direct or indirect.  </w:t>
      </w:r>
    </w:p>
    <w:p w14:paraId="61E33297" w14:textId="77777777" w:rsidR="00FB34A3" w:rsidRDefault="00617AFD">
      <w:pPr>
        <w:spacing w:after="300" w:line="299" w:lineRule="auto"/>
        <w:ind w:left="862" w:right="514" w:hanging="10"/>
      </w:pPr>
      <w:r>
        <w:rPr>
          <w:rFonts w:ascii="Arial" w:eastAsia="Arial" w:hAnsi="Arial" w:cs="Arial"/>
        </w:rPr>
        <w:t xml:space="preserve">The words ‘other’ and ‘otherwise’ are not to be construed as confining the meaning of any following words to the class of thing previously stated if a wider construction is possible.  </w:t>
      </w:r>
    </w:p>
    <w:p w14:paraId="6418BE3E" w14:textId="77777777" w:rsidR="00FB34A3" w:rsidRDefault="00617AFD">
      <w:pPr>
        <w:spacing w:after="300" w:line="299" w:lineRule="auto"/>
        <w:ind w:left="1981" w:right="514" w:hanging="10"/>
      </w:pPr>
      <w:r>
        <w:rPr>
          <w:rFonts w:ascii="Arial" w:eastAsia="Arial" w:hAnsi="Arial" w:cs="Arial"/>
        </w:rPr>
        <w:t xml:space="preserve">Unless the context otherwise requires:  </w:t>
      </w:r>
    </w:p>
    <w:p w14:paraId="2447463D" w14:textId="77777777" w:rsidR="00FB34A3" w:rsidRDefault="00617AFD">
      <w:pPr>
        <w:numPr>
          <w:ilvl w:val="0"/>
          <w:numId w:val="19"/>
        </w:numPr>
        <w:spacing w:after="45" w:line="265" w:lineRule="auto"/>
        <w:ind w:right="514" w:hanging="360"/>
      </w:pPr>
      <w:r>
        <w:rPr>
          <w:rFonts w:ascii="Arial" w:eastAsia="Arial" w:hAnsi="Arial" w:cs="Arial"/>
        </w:rPr>
        <w:t xml:space="preserve">reference to a gender includes the other gender and the neuter  </w:t>
      </w:r>
    </w:p>
    <w:p w14:paraId="5D5E5359" w14:textId="77777777" w:rsidR="00FB34A3" w:rsidRDefault="00617AFD">
      <w:pPr>
        <w:numPr>
          <w:ilvl w:val="0"/>
          <w:numId w:val="19"/>
        </w:numPr>
        <w:spacing w:after="76" w:line="299" w:lineRule="auto"/>
        <w:ind w:right="514" w:hanging="360"/>
      </w:pPr>
      <w:r>
        <w:rPr>
          <w:rFonts w:ascii="Arial" w:eastAsia="Arial" w:hAnsi="Arial" w:cs="Arial"/>
        </w:rPr>
        <w:t xml:space="preserve">references to an Act of Parliament, statutory provision or statutory instrument also apply if amended, extended or re-enacted from time to time  </w:t>
      </w:r>
    </w:p>
    <w:p w14:paraId="06B05839" w14:textId="77777777" w:rsidR="00FB34A3" w:rsidRDefault="00617AFD">
      <w:pPr>
        <w:numPr>
          <w:ilvl w:val="0"/>
          <w:numId w:val="19"/>
        </w:numPr>
        <w:spacing w:after="300" w:line="299" w:lineRule="auto"/>
        <w:ind w:right="514" w:hanging="360"/>
      </w:pPr>
      <w:r>
        <w:rPr>
          <w:rFonts w:ascii="Arial" w:eastAsia="Arial" w:hAnsi="Arial" w:cs="Arial"/>
        </w:rPr>
        <w:t xml:space="preserve">any phrase introduced by the words ‘including’, ‘includes’, ‘in particular’, ‘for example’ or similar, will be construed as illustrative and without limitation to the generality of the related general words  </w:t>
      </w:r>
    </w:p>
    <w:p w14:paraId="363542D9" w14:textId="77777777" w:rsidR="00FB34A3" w:rsidRDefault="00617AFD">
      <w:pPr>
        <w:spacing w:after="300" w:line="299" w:lineRule="auto"/>
        <w:ind w:left="862" w:right="514" w:hanging="10"/>
      </w:pPr>
      <w:r>
        <w:rPr>
          <w:rFonts w:ascii="Arial" w:eastAsia="Arial" w:hAnsi="Arial" w:cs="Arial"/>
        </w:rPr>
        <w:lastRenderedPageBreak/>
        <w:t xml:space="preserve">References to Clauses and Schedules are, unless otherwise provided, references to Clauses of and Schedules to this Deed of Guarantee.  </w:t>
      </w:r>
    </w:p>
    <w:p w14:paraId="345244E4" w14:textId="77777777" w:rsidR="00FB34A3" w:rsidRDefault="00617AFD">
      <w:pPr>
        <w:spacing w:after="774" w:line="299" w:lineRule="auto"/>
        <w:ind w:left="862" w:right="514" w:hanging="10"/>
      </w:pPr>
      <w:r>
        <w:rPr>
          <w:rFonts w:ascii="Arial" w:eastAsia="Arial" w:hAnsi="Arial" w:cs="Arial"/>
        </w:rPr>
        <w:t xml:space="preserve">References to liability are to include any liability whether actual, contingent, present or future.  </w:t>
      </w:r>
    </w:p>
    <w:p w14:paraId="5329B24C" w14:textId="77777777" w:rsidR="00FB34A3" w:rsidRDefault="00617AFD">
      <w:pPr>
        <w:pStyle w:val="Heading4"/>
        <w:spacing w:after="0"/>
        <w:ind w:left="869"/>
      </w:pPr>
      <w:r>
        <w:t xml:space="preserve">Guarantee and indemnity  </w:t>
      </w:r>
    </w:p>
    <w:p w14:paraId="01A9F4CA" w14:textId="77777777" w:rsidR="00FB34A3" w:rsidRDefault="00617AFD">
      <w:pPr>
        <w:spacing w:after="300" w:line="299" w:lineRule="auto"/>
        <w:ind w:left="862" w:right="514" w:hanging="10"/>
      </w:pPr>
      <w:r>
        <w:rPr>
          <w:rFonts w:ascii="Arial" w:eastAsia="Arial" w:hAnsi="Arial" w:cs="Arial"/>
        </w:rPr>
        <w:t xml:space="preserve">The Guarantor irrevocably and unconditionally guarantees that the Supplier duly performs all of the guaranteed obligations due by the Supplier to the Buyer.  </w:t>
      </w:r>
    </w:p>
    <w:p w14:paraId="7020A16D" w14:textId="77777777" w:rsidR="00FB34A3" w:rsidRDefault="00617AFD">
      <w:pPr>
        <w:spacing w:after="300" w:line="299" w:lineRule="auto"/>
        <w:ind w:left="862" w:right="514" w:hanging="10"/>
      </w:pPr>
      <w:r>
        <w:rPr>
          <w:rFonts w:ascii="Arial" w:eastAsia="Arial" w:hAnsi="Arial" w:cs="Arial"/>
        </w:rPr>
        <w:t xml:space="preserve">If at any time the Supplier will fail to perform any of the guaranteed obligations, the Guarantor irrevocably and unconditionally undertakes to the Buyer it will, at the cost of the Guarantor:  </w:t>
      </w:r>
    </w:p>
    <w:p w14:paraId="2EDDCDB5" w14:textId="77777777" w:rsidR="00FB34A3" w:rsidRDefault="00617AFD">
      <w:pPr>
        <w:numPr>
          <w:ilvl w:val="0"/>
          <w:numId w:val="20"/>
        </w:numPr>
        <w:spacing w:after="300" w:line="299" w:lineRule="auto"/>
        <w:ind w:right="514" w:hanging="360"/>
      </w:pPr>
      <w:r>
        <w:rPr>
          <w:rFonts w:ascii="Arial" w:eastAsia="Arial" w:hAnsi="Arial" w:cs="Arial"/>
        </w:rPr>
        <w:t xml:space="preserve">fully perform or buy performance of the guaranteed obligations to the Buyer  </w:t>
      </w:r>
    </w:p>
    <w:p w14:paraId="0E29688E" w14:textId="77777777" w:rsidR="00FB34A3" w:rsidRDefault="00617AFD">
      <w:pPr>
        <w:numPr>
          <w:ilvl w:val="0"/>
          <w:numId w:val="20"/>
        </w:numPr>
        <w:spacing w:after="300" w:line="299" w:lineRule="auto"/>
        <w:ind w:right="514" w:hanging="360"/>
      </w:pPr>
      <w:r>
        <w:rPr>
          <w:rFonts w:ascii="Arial" w:eastAsia="Arial" w:hAnsi="Arial" w:cs="Arial"/>
        </w:rPr>
        <w:t xml:space="preserve">as a separate and independent obligation and liability, compensate and keep the Buyer compensated against all losses and expenses which may result from a failure by the Supplier to perform the guaranteed obligations under the </w:t>
      </w:r>
      <w:proofErr w:type="spellStart"/>
      <w:r>
        <w:rPr>
          <w:rFonts w:ascii="Arial" w:eastAsia="Arial" w:hAnsi="Arial" w:cs="Arial"/>
        </w:rPr>
        <w:t>CallOff</w:t>
      </w:r>
      <w:proofErr w:type="spellEnd"/>
      <w:r>
        <w:rPr>
          <w:rFonts w:ascii="Arial" w:eastAsia="Arial" w:hAnsi="Arial" w:cs="Arial"/>
        </w:rPr>
        <w:t xml:space="preserve"> Contract  </w:t>
      </w:r>
    </w:p>
    <w:p w14:paraId="659CD438" w14:textId="77777777" w:rsidR="00FB34A3" w:rsidRDefault="00617AFD">
      <w:pPr>
        <w:spacing w:after="763" w:line="299" w:lineRule="auto"/>
        <w:ind w:left="862" w:right="514" w:hanging="10"/>
      </w:pPr>
      <w:r>
        <w:rPr>
          <w:rFonts w:ascii="Arial" w:eastAsia="Arial" w:hAnsi="Arial" w:cs="Arial"/>
        </w:rP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4C8650DE" w14:textId="77777777" w:rsidR="00FB34A3" w:rsidRDefault="00617AFD">
      <w:pPr>
        <w:pStyle w:val="Heading4"/>
        <w:spacing w:after="0"/>
        <w:ind w:left="869"/>
      </w:pPr>
      <w:r>
        <w:t xml:space="preserve">Obligation to enter into a new contract  </w:t>
      </w:r>
    </w:p>
    <w:p w14:paraId="57D93D66" w14:textId="77777777" w:rsidR="00FB34A3" w:rsidRDefault="00617AFD">
      <w:pPr>
        <w:spacing w:after="763" w:line="299" w:lineRule="auto"/>
        <w:ind w:left="862" w:right="514" w:hanging="10"/>
      </w:pPr>
      <w:r>
        <w:rPr>
          <w:rFonts w:ascii="Arial" w:eastAsia="Arial" w:hAnsi="Arial" w:cs="Arial"/>
        </w:rP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4154959" w14:textId="77777777" w:rsidR="00FB34A3" w:rsidRDefault="00617AFD">
      <w:pPr>
        <w:pStyle w:val="Heading4"/>
        <w:spacing w:after="0"/>
        <w:ind w:left="869"/>
      </w:pPr>
      <w:r>
        <w:t xml:space="preserve">Demands and notices  </w:t>
      </w:r>
    </w:p>
    <w:p w14:paraId="7FABA642" w14:textId="77777777" w:rsidR="00FB34A3" w:rsidRDefault="00617AFD">
      <w:pPr>
        <w:spacing w:after="300" w:line="299" w:lineRule="auto"/>
        <w:ind w:left="862" w:right="514" w:hanging="10"/>
      </w:pPr>
      <w:r>
        <w:rPr>
          <w:rFonts w:ascii="Arial" w:eastAsia="Arial" w:hAnsi="Arial" w:cs="Arial"/>
        </w:rPr>
        <w:t xml:space="preserve">Any demand or notice served by the Buyer on the Guarantor under this Deed of Guarantee will be in writing, addressed to:  </w:t>
      </w:r>
    </w:p>
    <w:p w14:paraId="77162464" w14:textId="77777777" w:rsidR="00FB34A3" w:rsidRDefault="00617AFD">
      <w:pPr>
        <w:spacing w:after="318"/>
        <w:ind w:left="989" w:right="3983"/>
      </w:pPr>
      <w:r>
        <w:rPr>
          <w:rFonts w:ascii="Arial" w:eastAsia="Arial" w:hAnsi="Arial" w:cs="Arial"/>
        </w:rPr>
        <w:t>[</w:t>
      </w:r>
      <w:r>
        <w:rPr>
          <w:rFonts w:ascii="Arial" w:eastAsia="Arial" w:hAnsi="Arial" w:cs="Arial"/>
          <w:b/>
        </w:rPr>
        <w:t>Enter Address of the Guarantor in England and Wales</w:t>
      </w:r>
      <w:r>
        <w:rPr>
          <w:rFonts w:ascii="Arial" w:eastAsia="Arial" w:hAnsi="Arial" w:cs="Arial"/>
        </w:rPr>
        <w:t xml:space="preserve">]  </w:t>
      </w:r>
    </w:p>
    <w:p w14:paraId="277EF841" w14:textId="77777777" w:rsidR="00FB34A3" w:rsidRDefault="00617AFD">
      <w:pPr>
        <w:spacing w:after="0" w:line="556" w:lineRule="auto"/>
        <w:ind w:left="989" w:right="3983"/>
      </w:pPr>
      <w:r>
        <w:rPr>
          <w:rFonts w:ascii="Arial" w:eastAsia="Arial" w:hAnsi="Arial" w:cs="Arial"/>
        </w:rPr>
        <w:lastRenderedPageBreak/>
        <w:t>[</w:t>
      </w:r>
      <w:r>
        <w:rPr>
          <w:rFonts w:ascii="Arial" w:eastAsia="Arial" w:hAnsi="Arial" w:cs="Arial"/>
          <w:b/>
        </w:rPr>
        <w:t>Enter Email address of the Guarantor representative</w:t>
      </w:r>
      <w:r>
        <w:rPr>
          <w:rFonts w:ascii="Arial" w:eastAsia="Arial" w:hAnsi="Arial" w:cs="Arial"/>
        </w:rPr>
        <w:t>] For the Attention of [</w:t>
      </w:r>
      <w:r>
        <w:rPr>
          <w:rFonts w:ascii="Arial" w:eastAsia="Arial" w:hAnsi="Arial" w:cs="Arial"/>
          <w:b/>
        </w:rPr>
        <w:t>insert details</w:t>
      </w:r>
      <w:r>
        <w:rPr>
          <w:rFonts w:ascii="Arial" w:eastAsia="Arial" w:hAnsi="Arial" w:cs="Arial"/>
        </w:rPr>
        <w:t xml:space="preserve">] </w:t>
      </w:r>
      <w:r>
        <w:rPr>
          <w:rFonts w:ascii="Arial" w:eastAsia="Arial" w:hAnsi="Arial" w:cs="Arial"/>
          <w:b/>
        </w:rPr>
        <w:t xml:space="preserve"> </w:t>
      </w:r>
    </w:p>
    <w:p w14:paraId="4D06AD0E" w14:textId="77777777" w:rsidR="00FB34A3" w:rsidRDefault="00617AFD">
      <w:pPr>
        <w:spacing w:after="300" w:line="299" w:lineRule="auto"/>
        <w:ind w:left="1004" w:right="514" w:hanging="10"/>
      </w:pPr>
      <w:r>
        <w:rPr>
          <w:rFonts w:ascii="Arial" w:eastAsia="Arial" w:hAnsi="Arial" w:cs="Arial"/>
        </w:rPr>
        <w:t xml:space="preserve">or such other address in England and Wales as the Guarantor has notified the Buyer in writing as being an address for the receipt of such demands or notices.  </w:t>
      </w:r>
    </w:p>
    <w:p w14:paraId="1429CAF4" w14:textId="77777777" w:rsidR="00FB34A3" w:rsidRDefault="00617AFD">
      <w:pPr>
        <w:spacing w:after="601" w:line="299" w:lineRule="auto"/>
        <w:ind w:left="1004" w:right="514" w:hanging="10"/>
      </w:pPr>
      <w:r>
        <w:rPr>
          <w:rFonts w:ascii="Arial" w:eastAsia="Arial" w:hAnsi="Arial" w:cs="Arial"/>
        </w:rPr>
        <w:t xml:space="preserve">Any notice or demand served on the Guarantor or the Buyer under this Deed of Guarantee will be deemed to have been served if:  </w:t>
      </w:r>
    </w:p>
    <w:p w14:paraId="225BB674" w14:textId="77777777" w:rsidR="00FB34A3" w:rsidRDefault="00617AFD">
      <w:pPr>
        <w:numPr>
          <w:ilvl w:val="0"/>
          <w:numId w:val="21"/>
        </w:numPr>
        <w:spacing w:after="14" w:line="299" w:lineRule="auto"/>
        <w:ind w:right="514" w:hanging="360"/>
      </w:pPr>
      <w:r>
        <w:rPr>
          <w:rFonts w:ascii="Arial" w:eastAsia="Arial" w:hAnsi="Arial" w:cs="Arial"/>
        </w:rPr>
        <w:t xml:space="preserve">delivered by hand, at the time of delivery  </w:t>
      </w:r>
    </w:p>
    <w:p w14:paraId="33734261" w14:textId="77777777" w:rsidR="00FB34A3" w:rsidRDefault="00617AFD">
      <w:pPr>
        <w:numPr>
          <w:ilvl w:val="0"/>
          <w:numId w:val="21"/>
        </w:numPr>
        <w:spacing w:after="300" w:line="299" w:lineRule="auto"/>
        <w:ind w:right="514" w:hanging="360"/>
      </w:pPr>
      <w:r>
        <w:rPr>
          <w:rFonts w:ascii="Arial" w:eastAsia="Arial" w:hAnsi="Arial" w:cs="Arial"/>
        </w:rPr>
        <w:t xml:space="preserve">posted, at 10am on the second Working Day after it was put into the post  </w:t>
      </w:r>
    </w:p>
    <w:p w14:paraId="67C64C97" w14:textId="77777777" w:rsidR="00FB34A3" w:rsidRDefault="00617AFD">
      <w:pPr>
        <w:numPr>
          <w:ilvl w:val="0"/>
          <w:numId w:val="21"/>
        </w:numPr>
        <w:spacing w:after="300" w:line="299" w:lineRule="auto"/>
        <w:ind w:right="514" w:hanging="360"/>
      </w:pPr>
      <w:r>
        <w:rPr>
          <w:rFonts w:ascii="Arial" w:eastAsia="Arial" w:hAnsi="Arial" w:cs="Arial"/>
        </w:rPr>
        <w:t xml:space="preserve">sent by email, at the time of despatch, if despatched before 5pm on any Working Day, and in any other case at 10am on the next Working Day  </w:t>
      </w:r>
    </w:p>
    <w:p w14:paraId="3D753664" w14:textId="77777777" w:rsidR="00FB34A3" w:rsidRDefault="00617AFD">
      <w:pPr>
        <w:spacing w:after="300" w:line="299" w:lineRule="auto"/>
        <w:ind w:left="862" w:right="514" w:hanging="10"/>
      </w:pPr>
      <w:r>
        <w:rPr>
          <w:rFonts w:ascii="Arial" w:eastAsia="Arial" w:hAnsi="Arial" w:cs="Arial"/>
        </w:rP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4B465A1" w14:textId="77777777" w:rsidR="00FB34A3" w:rsidRDefault="00617AFD">
      <w:pPr>
        <w:spacing w:after="376" w:line="299" w:lineRule="auto"/>
        <w:ind w:left="862" w:right="514" w:hanging="10"/>
      </w:pPr>
      <w:r>
        <w:rPr>
          <w:rFonts w:ascii="Arial" w:eastAsia="Arial" w:hAnsi="Arial" w:cs="Arial"/>
        </w:rPr>
        <w:t xml:space="preserve">Any notice purported to be served on the Buyer under this Deed of Guarantee will only be valid when received in writing by the Buyer.  </w:t>
      </w:r>
    </w:p>
    <w:p w14:paraId="27ABC062" w14:textId="77777777" w:rsidR="00FB34A3" w:rsidRDefault="00617AFD">
      <w:pPr>
        <w:spacing w:after="203" w:line="299" w:lineRule="auto"/>
        <w:ind w:left="1981" w:right="514" w:hanging="10"/>
      </w:pPr>
      <w:r>
        <w:rPr>
          <w:rFonts w:ascii="Arial" w:eastAsia="Arial" w:hAnsi="Arial" w:cs="Arial"/>
        </w:rPr>
        <w:t xml:space="preserve">Beneficiary’s protections  </w:t>
      </w:r>
    </w:p>
    <w:p w14:paraId="030042DA" w14:textId="77777777" w:rsidR="00FB34A3" w:rsidRDefault="00617AFD">
      <w:pPr>
        <w:spacing w:after="300" w:line="299" w:lineRule="auto"/>
        <w:ind w:left="1981" w:right="514" w:hanging="10"/>
      </w:pPr>
      <w:r>
        <w:rPr>
          <w:rFonts w:ascii="Arial" w:eastAsia="Arial" w:hAnsi="Arial" w:cs="Arial"/>
        </w:rPr>
        <w:t xml:space="preserve">The Guarantor will not be discharged or released from this Deed of Guarantee by:  </w:t>
      </w:r>
    </w:p>
    <w:p w14:paraId="3C11511B" w14:textId="77777777" w:rsidR="00FB34A3" w:rsidRDefault="00617AFD">
      <w:pPr>
        <w:numPr>
          <w:ilvl w:val="0"/>
          <w:numId w:val="21"/>
        </w:numPr>
        <w:spacing w:after="0" w:line="299" w:lineRule="auto"/>
        <w:ind w:right="514" w:hanging="360"/>
      </w:pPr>
      <w:r>
        <w:rPr>
          <w:rFonts w:ascii="Arial" w:eastAsia="Arial" w:hAnsi="Arial" w:cs="Arial"/>
        </w:rPr>
        <w:t xml:space="preserve">any arrangement made between the Supplier and the Buyer (whether or not such arrangement is made with the assent of the Guarantor)  </w:t>
      </w:r>
    </w:p>
    <w:p w14:paraId="7F613D38" w14:textId="77777777" w:rsidR="00FB34A3" w:rsidRDefault="00617AFD">
      <w:pPr>
        <w:numPr>
          <w:ilvl w:val="0"/>
          <w:numId w:val="21"/>
        </w:numPr>
        <w:spacing w:after="17" w:line="299" w:lineRule="auto"/>
        <w:ind w:right="514" w:hanging="360"/>
      </w:pPr>
      <w:r>
        <w:rPr>
          <w:rFonts w:ascii="Arial" w:eastAsia="Arial" w:hAnsi="Arial" w:cs="Arial"/>
        </w:rPr>
        <w:t xml:space="preserve">any amendment to or termination of the Call-Off Contract  </w:t>
      </w:r>
    </w:p>
    <w:p w14:paraId="507677F7" w14:textId="77777777" w:rsidR="00FB34A3" w:rsidRDefault="00617AFD">
      <w:pPr>
        <w:numPr>
          <w:ilvl w:val="0"/>
          <w:numId w:val="21"/>
        </w:numPr>
        <w:spacing w:after="0" w:line="299" w:lineRule="auto"/>
        <w:ind w:right="514" w:hanging="360"/>
      </w:pPr>
      <w:r>
        <w:rPr>
          <w:rFonts w:ascii="Arial" w:eastAsia="Arial" w:hAnsi="Arial" w:cs="Arial"/>
        </w:rPr>
        <w:t xml:space="preserve">any forbearance or indulgence as to payment, time, performance or otherwise granted by the Buyer (whether or not such amendment, termination, forbearance or indulgence is made with the assent of the Guarantor)  </w:t>
      </w:r>
    </w:p>
    <w:p w14:paraId="6BE52ADA" w14:textId="77777777" w:rsidR="00FB34A3" w:rsidRDefault="00617AFD">
      <w:pPr>
        <w:numPr>
          <w:ilvl w:val="0"/>
          <w:numId w:val="21"/>
        </w:numPr>
        <w:spacing w:after="300" w:line="299" w:lineRule="auto"/>
        <w:ind w:right="514" w:hanging="360"/>
      </w:pPr>
      <w:r>
        <w:rPr>
          <w:rFonts w:ascii="Arial" w:eastAsia="Arial" w:hAnsi="Arial" w:cs="Arial"/>
        </w:rPr>
        <w:t xml:space="preserve">the Buyer doing (or omitting to do) anything which, but for this provision, might exonerate the Guarantor  </w:t>
      </w:r>
    </w:p>
    <w:p w14:paraId="51A9CB28" w14:textId="77777777" w:rsidR="00FB34A3" w:rsidRDefault="00617AFD">
      <w:pPr>
        <w:spacing w:after="300" w:line="299" w:lineRule="auto"/>
        <w:ind w:left="862" w:right="514" w:hanging="10"/>
      </w:pPr>
      <w:r>
        <w:rPr>
          <w:rFonts w:ascii="Arial" w:eastAsia="Arial" w:hAnsi="Arial" w:cs="Arial"/>
        </w:rPr>
        <w:t xml:space="preserve">This Deed of Guarantee will be a continuing security for the Guaranteed Obligations and accordingly:  </w:t>
      </w:r>
    </w:p>
    <w:p w14:paraId="79E38EFA" w14:textId="77777777" w:rsidR="00FB34A3" w:rsidRDefault="00617AFD">
      <w:pPr>
        <w:numPr>
          <w:ilvl w:val="0"/>
          <w:numId w:val="21"/>
        </w:numPr>
        <w:spacing w:after="0" w:line="299" w:lineRule="auto"/>
        <w:ind w:right="514" w:hanging="360"/>
      </w:pPr>
      <w:r>
        <w:rPr>
          <w:rFonts w:ascii="Arial" w:eastAsia="Arial" w:hAnsi="Arial" w:cs="Arial"/>
        </w:rP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29F0F7AB" w14:textId="77777777" w:rsidR="00FB34A3" w:rsidRDefault="00617AFD">
      <w:pPr>
        <w:numPr>
          <w:ilvl w:val="0"/>
          <w:numId w:val="21"/>
        </w:numPr>
        <w:spacing w:after="0" w:line="299" w:lineRule="auto"/>
        <w:ind w:right="514" w:hanging="360"/>
      </w:pPr>
      <w:r>
        <w:rPr>
          <w:rFonts w:ascii="Arial" w:eastAsia="Arial" w:hAnsi="Arial" w:cs="Arial"/>
        </w:rPr>
        <w:lastRenderedPageBreak/>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1C5A35DD" w14:textId="77777777" w:rsidR="00FB34A3" w:rsidRDefault="00617AFD">
      <w:pPr>
        <w:numPr>
          <w:ilvl w:val="0"/>
          <w:numId w:val="21"/>
        </w:numPr>
        <w:spacing w:after="0" w:line="299" w:lineRule="auto"/>
        <w:ind w:right="514" w:hanging="360"/>
      </w:pPr>
      <w:r>
        <w:rPr>
          <w:rFonts w:ascii="Arial" w:eastAsia="Arial" w:hAnsi="Arial" w:cs="Arial"/>
        </w:rPr>
        <w:t xml:space="preserve">if, for any reason, any of the Guaranteed Obligations is void or unenforceable against the Supplier, the Guarantor will be liable for that purported obligation or liability as if the same  </w:t>
      </w:r>
    </w:p>
    <w:p w14:paraId="4BD1117D" w14:textId="77777777" w:rsidR="00FB34A3" w:rsidRDefault="00617AFD">
      <w:pPr>
        <w:spacing w:after="7" w:line="299" w:lineRule="auto"/>
        <w:ind w:left="2710" w:right="514" w:hanging="10"/>
      </w:pPr>
      <w:r>
        <w:rPr>
          <w:rFonts w:ascii="Arial" w:eastAsia="Arial" w:hAnsi="Arial" w:cs="Arial"/>
        </w:rPr>
        <w:t xml:space="preserve">were fully valid and enforceable and the Guarantor were principal debtor  </w:t>
      </w:r>
    </w:p>
    <w:p w14:paraId="2E98B6B6" w14:textId="77777777" w:rsidR="00FB34A3" w:rsidRDefault="00617AFD">
      <w:pPr>
        <w:numPr>
          <w:ilvl w:val="0"/>
          <w:numId w:val="21"/>
        </w:numPr>
        <w:spacing w:after="300" w:line="299" w:lineRule="auto"/>
        <w:ind w:right="514" w:hanging="360"/>
      </w:pPr>
      <w:r>
        <w:rPr>
          <w:rFonts w:ascii="Arial" w:eastAsia="Arial" w:hAnsi="Arial" w:cs="Arial"/>
        </w:rPr>
        <w:t xml:space="preserve">the rights of the Buyer against the Guarantor under this Deed of Guarantee are in addition to, will not be affected by and will not prejudice, any other security, guarantee, indemnity or other rights or remedies available to the Buyer  </w:t>
      </w:r>
    </w:p>
    <w:p w14:paraId="33A636D7" w14:textId="77777777" w:rsidR="00FB34A3" w:rsidRDefault="00617AFD">
      <w:pPr>
        <w:spacing w:after="300" w:line="299" w:lineRule="auto"/>
        <w:ind w:left="862" w:right="514" w:hanging="10"/>
      </w:pPr>
      <w:r>
        <w:rPr>
          <w:rFonts w:ascii="Arial" w:eastAsia="Arial" w:hAnsi="Arial" w:cs="Arial"/>
        </w:rP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0A929DF7" w14:textId="77777777" w:rsidR="00FB34A3" w:rsidRDefault="00617AFD">
      <w:pPr>
        <w:spacing w:after="300" w:line="299" w:lineRule="auto"/>
        <w:ind w:left="862" w:right="514" w:hanging="10"/>
      </w:pPr>
      <w:r>
        <w:rPr>
          <w:rFonts w:ascii="Arial" w:eastAsia="Arial" w:hAnsi="Arial" w:cs="Arial"/>
        </w:rPr>
        <w:t xml:space="preserve">The Buyer will not be obliged before taking steps to enforce this Deed of Guarantee against the Guarantor to:  </w:t>
      </w:r>
    </w:p>
    <w:p w14:paraId="35C2C7A0" w14:textId="77777777" w:rsidR="00FB34A3" w:rsidRDefault="00617AFD">
      <w:pPr>
        <w:numPr>
          <w:ilvl w:val="0"/>
          <w:numId w:val="21"/>
        </w:numPr>
        <w:spacing w:after="12" w:line="299" w:lineRule="auto"/>
        <w:ind w:right="514" w:hanging="360"/>
      </w:pPr>
      <w:r>
        <w:rPr>
          <w:rFonts w:ascii="Arial" w:eastAsia="Arial" w:hAnsi="Arial" w:cs="Arial"/>
        </w:rPr>
        <w:t xml:space="preserve">obtain judgement against the Supplier or the Guarantor or any third party in any court  </w:t>
      </w:r>
    </w:p>
    <w:p w14:paraId="0C711620" w14:textId="77777777" w:rsidR="00FB34A3" w:rsidRDefault="00617AFD">
      <w:pPr>
        <w:numPr>
          <w:ilvl w:val="0"/>
          <w:numId w:val="21"/>
        </w:numPr>
        <w:spacing w:after="12" w:line="299" w:lineRule="auto"/>
        <w:ind w:right="514" w:hanging="360"/>
      </w:pPr>
      <w:r>
        <w:rPr>
          <w:rFonts w:ascii="Arial" w:eastAsia="Arial" w:hAnsi="Arial" w:cs="Arial"/>
        </w:rPr>
        <w:t xml:space="preserve">make or file any claim in a bankruptcy or liquidation of the Supplier or any third party  </w:t>
      </w:r>
    </w:p>
    <w:p w14:paraId="696A8AA9" w14:textId="77777777" w:rsidR="00FB34A3" w:rsidRDefault="00617AFD">
      <w:pPr>
        <w:numPr>
          <w:ilvl w:val="0"/>
          <w:numId w:val="21"/>
        </w:numPr>
        <w:spacing w:after="17" w:line="299" w:lineRule="auto"/>
        <w:ind w:right="514" w:hanging="360"/>
      </w:pPr>
      <w:r>
        <w:rPr>
          <w:rFonts w:ascii="Arial" w:eastAsia="Arial" w:hAnsi="Arial" w:cs="Arial"/>
        </w:rPr>
        <w:t xml:space="preserve">take any action against the Supplier or the Guarantor or any third party  </w:t>
      </w:r>
    </w:p>
    <w:p w14:paraId="375668B6" w14:textId="77777777" w:rsidR="00FB34A3" w:rsidRDefault="00617AFD">
      <w:pPr>
        <w:numPr>
          <w:ilvl w:val="0"/>
          <w:numId w:val="21"/>
        </w:numPr>
        <w:spacing w:after="300" w:line="299" w:lineRule="auto"/>
        <w:ind w:right="514" w:hanging="360"/>
      </w:pPr>
      <w:r>
        <w:rPr>
          <w:rFonts w:ascii="Arial" w:eastAsia="Arial" w:hAnsi="Arial" w:cs="Arial"/>
        </w:rPr>
        <w:t xml:space="preserve">resort to any other security or guarantee or other means of payment  </w:t>
      </w:r>
    </w:p>
    <w:p w14:paraId="08FBD680" w14:textId="77777777" w:rsidR="00FB34A3" w:rsidRDefault="00617AFD">
      <w:pPr>
        <w:spacing w:after="300" w:line="299" w:lineRule="auto"/>
        <w:ind w:left="862" w:right="514" w:hanging="10"/>
      </w:pPr>
      <w:r>
        <w:rPr>
          <w:rFonts w:ascii="Arial" w:eastAsia="Arial" w:hAnsi="Arial" w:cs="Arial"/>
        </w:rPr>
        <w:t xml:space="preserve">No action (or inaction) by the Buyer relating to any such security, guarantee or other means of payment will prejudice or affect the liability of the Guarantor.  </w:t>
      </w:r>
    </w:p>
    <w:p w14:paraId="4060B1CF" w14:textId="77777777" w:rsidR="00FB34A3" w:rsidRDefault="00617AFD">
      <w:pPr>
        <w:spacing w:after="300" w:line="299" w:lineRule="auto"/>
        <w:ind w:left="862" w:right="514" w:hanging="10"/>
      </w:pPr>
      <w:r>
        <w:rPr>
          <w:rFonts w:ascii="Arial" w:eastAsia="Arial" w:hAnsi="Arial" w:cs="Arial"/>
        </w:rP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58922CB6" w14:textId="77777777" w:rsidR="00FB34A3" w:rsidRDefault="00617AFD">
      <w:pPr>
        <w:spacing w:after="763" w:line="299" w:lineRule="auto"/>
        <w:ind w:left="862" w:right="514" w:hanging="10"/>
      </w:pPr>
      <w:r>
        <w:rPr>
          <w:rFonts w:ascii="Arial" w:eastAsia="Arial" w:hAnsi="Arial" w:cs="Arial"/>
        </w:rP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w:t>
      </w:r>
      <w:r>
        <w:rPr>
          <w:rFonts w:ascii="Arial" w:eastAsia="Arial" w:hAnsi="Arial" w:cs="Arial"/>
        </w:rPr>
        <w:lastRenderedPageBreak/>
        <w:t xml:space="preserve">obligations and liabilities that are or may become due owing or incurred to the Buyer from the Guarantor for such period as the Buyer may determine.  </w:t>
      </w:r>
    </w:p>
    <w:p w14:paraId="7ACA2C23" w14:textId="77777777" w:rsidR="00FB34A3" w:rsidRDefault="00617AFD">
      <w:pPr>
        <w:pStyle w:val="Heading4"/>
        <w:spacing w:after="0"/>
        <w:ind w:left="869"/>
      </w:pPr>
      <w:r>
        <w:t xml:space="preserve">Representations and warranties  </w:t>
      </w:r>
    </w:p>
    <w:p w14:paraId="390C3BBE" w14:textId="77777777" w:rsidR="00FB34A3" w:rsidRDefault="00617AFD">
      <w:pPr>
        <w:spacing w:after="300" w:line="299" w:lineRule="auto"/>
        <w:ind w:left="862" w:right="514" w:hanging="10"/>
      </w:pPr>
      <w:r>
        <w:rPr>
          <w:rFonts w:ascii="Arial" w:eastAsia="Arial" w:hAnsi="Arial" w:cs="Arial"/>
        </w:rPr>
        <w:t xml:space="preserve">The Guarantor hereby represents and warrants to the Buyer that:  </w:t>
      </w:r>
    </w:p>
    <w:p w14:paraId="255CB9C6" w14:textId="77777777" w:rsidR="00FB34A3" w:rsidRDefault="00617AFD">
      <w:pPr>
        <w:numPr>
          <w:ilvl w:val="0"/>
          <w:numId w:val="22"/>
        </w:numPr>
        <w:spacing w:after="5" w:line="299" w:lineRule="auto"/>
        <w:ind w:right="514" w:hanging="360"/>
      </w:pPr>
      <w:r>
        <w:rPr>
          <w:rFonts w:ascii="Arial" w:eastAsia="Arial" w:hAnsi="Arial" w:cs="Arial"/>
        </w:rPr>
        <w:t xml:space="preserve">the Guarantor is duly incorporated and is a validly existing company under the Laws of its place of incorporation  </w:t>
      </w:r>
    </w:p>
    <w:p w14:paraId="714F9AEC" w14:textId="77777777" w:rsidR="00FB34A3" w:rsidRDefault="00617AFD">
      <w:pPr>
        <w:numPr>
          <w:ilvl w:val="0"/>
          <w:numId w:val="22"/>
        </w:numPr>
        <w:spacing w:after="14" w:line="299" w:lineRule="auto"/>
        <w:ind w:right="514" w:hanging="360"/>
      </w:pPr>
      <w:r>
        <w:rPr>
          <w:rFonts w:ascii="Arial" w:eastAsia="Arial" w:hAnsi="Arial" w:cs="Arial"/>
        </w:rPr>
        <w:t xml:space="preserve">has the capacity to sue or be sued in its own name  </w:t>
      </w:r>
    </w:p>
    <w:p w14:paraId="15F74034" w14:textId="77777777" w:rsidR="00FB34A3" w:rsidRDefault="00617AFD">
      <w:pPr>
        <w:numPr>
          <w:ilvl w:val="0"/>
          <w:numId w:val="22"/>
        </w:numPr>
        <w:spacing w:after="0" w:line="299" w:lineRule="auto"/>
        <w:ind w:right="514" w:hanging="360"/>
      </w:pPr>
      <w:r>
        <w:rPr>
          <w:rFonts w:ascii="Arial" w:eastAsia="Arial" w:hAnsi="Arial" w:cs="Arial"/>
        </w:rPr>
        <w:t xml:space="preserve">the Guarantor has power to carry on its business as now being conducted and to own its Property and other assets  </w:t>
      </w:r>
    </w:p>
    <w:p w14:paraId="4966D718" w14:textId="77777777" w:rsidR="00FB34A3" w:rsidRDefault="00617AFD">
      <w:pPr>
        <w:numPr>
          <w:ilvl w:val="0"/>
          <w:numId w:val="22"/>
        </w:numPr>
        <w:spacing w:after="0" w:line="299" w:lineRule="auto"/>
        <w:ind w:right="514" w:hanging="360"/>
      </w:pPr>
      <w:r>
        <w:rPr>
          <w:rFonts w:ascii="Arial" w:eastAsia="Arial" w:hAnsi="Arial" w:cs="Arial"/>
        </w:rP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09568325" w14:textId="77777777" w:rsidR="00FB34A3" w:rsidRDefault="00617AFD">
      <w:pPr>
        <w:numPr>
          <w:ilvl w:val="0"/>
          <w:numId w:val="22"/>
        </w:numPr>
        <w:spacing w:after="0" w:line="299" w:lineRule="auto"/>
        <w:ind w:right="514" w:hanging="360"/>
      </w:pPr>
      <w:r>
        <w:rPr>
          <w:rFonts w:ascii="Arial" w:eastAsia="Arial" w:hAnsi="Arial" w:cs="Arial"/>
        </w:rP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56F1EA99" w14:textId="77777777" w:rsidR="00FB34A3" w:rsidRDefault="00617AFD">
      <w:pPr>
        <w:spacing w:after="300" w:line="299" w:lineRule="auto"/>
        <w:ind w:left="3426" w:right="514" w:hanging="360"/>
      </w:pPr>
      <w:r>
        <w:rPr>
          <w:rFonts w:ascii="Arial" w:eastAsia="Arial" w:hAnsi="Arial" w:cs="Arial"/>
        </w:rPr>
        <w:t xml:space="preserve">○ the Guarantor's memorandum and articles of association or other equivalent constitutional documents, any existing Law, statute, rule or Regulation or any judgement, decree or permit to which the Guarantor is subject  </w:t>
      </w:r>
    </w:p>
    <w:p w14:paraId="19C1C65A" w14:textId="77777777" w:rsidR="00FB34A3" w:rsidRDefault="00617AFD">
      <w:pPr>
        <w:spacing w:after="0" w:line="299" w:lineRule="auto"/>
        <w:ind w:left="3426" w:right="514" w:hanging="360"/>
      </w:pPr>
      <w:r>
        <w:rPr>
          <w:rFonts w:ascii="Arial" w:eastAsia="Arial" w:hAnsi="Arial" w:cs="Arial"/>
        </w:rPr>
        <w:t xml:space="preserve">○ the terms of any agreement or other document to which the Guarantor is a party or which is binding upon it or any of its assets  </w:t>
      </w:r>
    </w:p>
    <w:p w14:paraId="39E32B36" w14:textId="77777777" w:rsidR="00FB34A3" w:rsidRDefault="00617AFD">
      <w:pPr>
        <w:spacing w:after="300" w:line="299" w:lineRule="auto"/>
        <w:ind w:left="3426" w:right="514" w:hanging="360"/>
      </w:pPr>
      <w:r>
        <w:rPr>
          <w:rFonts w:ascii="Arial" w:eastAsia="Arial" w:hAnsi="Arial" w:cs="Arial"/>
        </w:rPr>
        <w:t xml:space="preserve">○ all governmental and other authorisations, approvals, licences and consents, required or desirable  </w:t>
      </w:r>
    </w:p>
    <w:p w14:paraId="5AFD7927" w14:textId="77777777" w:rsidR="00FB34A3" w:rsidRDefault="00617AFD">
      <w:pPr>
        <w:spacing w:after="300" w:line="299" w:lineRule="auto"/>
        <w:ind w:left="862" w:right="514" w:hanging="10"/>
      </w:pPr>
      <w:r>
        <w:rPr>
          <w:rFonts w:ascii="Arial" w:eastAsia="Arial" w:hAnsi="Arial" w:cs="Arial"/>
        </w:rPr>
        <w:t xml:space="preserve">This Deed of Guarantee is the legal valid and binding obligation of the Guarantor and is enforceable against the Guarantor in accordance with its terms.  </w:t>
      </w:r>
    </w:p>
    <w:p w14:paraId="491DB265" w14:textId="77777777" w:rsidR="00FB34A3" w:rsidRDefault="00617AFD">
      <w:pPr>
        <w:pStyle w:val="Heading4"/>
        <w:spacing w:after="0"/>
        <w:ind w:left="869"/>
      </w:pPr>
      <w:r>
        <w:t xml:space="preserve">Payments and set-off  </w:t>
      </w:r>
    </w:p>
    <w:p w14:paraId="1351B5BE" w14:textId="77777777" w:rsidR="00FB34A3" w:rsidRDefault="00617AFD">
      <w:pPr>
        <w:spacing w:after="300" w:line="299" w:lineRule="auto"/>
        <w:ind w:left="862" w:right="514" w:hanging="10"/>
      </w:pPr>
      <w:r>
        <w:rPr>
          <w:rFonts w:ascii="Arial" w:eastAsia="Arial" w:hAnsi="Arial" w:cs="Arial"/>
        </w:rP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40B606D3" w14:textId="77777777" w:rsidR="00FB34A3" w:rsidRDefault="00617AFD">
      <w:pPr>
        <w:spacing w:after="300" w:line="299" w:lineRule="auto"/>
        <w:ind w:left="862" w:right="514" w:hanging="10"/>
      </w:pPr>
      <w:r>
        <w:rPr>
          <w:rFonts w:ascii="Arial" w:eastAsia="Arial" w:hAnsi="Arial" w:cs="Arial"/>
        </w:rP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judgement.  </w:t>
      </w:r>
    </w:p>
    <w:p w14:paraId="2230AD76" w14:textId="77777777" w:rsidR="00FB34A3" w:rsidRDefault="00617AFD">
      <w:pPr>
        <w:spacing w:after="829" w:line="299" w:lineRule="auto"/>
        <w:ind w:left="862" w:right="514" w:hanging="10"/>
      </w:pPr>
      <w:r>
        <w:rPr>
          <w:rFonts w:ascii="Arial" w:eastAsia="Arial" w:hAnsi="Arial" w:cs="Arial"/>
        </w:rPr>
        <w:lastRenderedPageBreak/>
        <w:t xml:space="preserve">The Guarantor will reimburse the Buyer for all legal and other costs (including VAT) incurred by the Buyer in connection with the enforcement of this Deed of Guarantee.  </w:t>
      </w:r>
    </w:p>
    <w:p w14:paraId="407B556B" w14:textId="77777777" w:rsidR="00FB34A3" w:rsidRDefault="00617AFD">
      <w:pPr>
        <w:pStyle w:val="Heading4"/>
        <w:spacing w:after="0"/>
        <w:ind w:left="869"/>
      </w:pPr>
      <w:r>
        <w:t xml:space="preserve">Guarantor’s acknowledgement  </w:t>
      </w:r>
    </w:p>
    <w:p w14:paraId="5688C3A2" w14:textId="77777777" w:rsidR="00FB34A3" w:rsidRDefault="00617AFD">
      <w:pPr>
        <w:spacing w:after="0" w:line="299" w:lineRule="auto"/>
        <w:ind w:left="862" w:right="514" w:hanging="10"/>
      </w:pPr>
      <w:r>
        <w:rPr>
          <w:rFonts w:ascii="Arial" w:eastAsia="Arial" w:hAnsi="Arial" w:cs="Arial"/>
        </w:rPr>
        <w:t xml:space="preserve">The Guarantor warrants, acknowledges and confirms to the Buyer that it has not entered into this  </w:t>
      </w:r>
    </w:p>
    <w:p w14:paraId="57C60EEB" w14:textId="77777777" w:rsidR="00FB34A3" w:rsidRDefault="00617AFD">
      <w:pPr>
        <w:spacing w:after="0" w:line="299" w:lineRule="auto"/>
        <w:ind w:left="862" w:right="514" w:hanging="10"/>
      </w:pPr>
      <w:r>
        <w:rPr>
          <w:rFonts w:ascii="Arial" w:eastAsia="Arial" w:hAnsi="Arial" w:cs="Arial"/>
        </w:rPr>
        <w:t xml:space="preserve">Deed of Guarantee in reliance upon the Buyer nor been induced to enter into this Deed of  </w:t>
      </w:r>
    </w:p>
    <w:p w14:paraId="64372AE1" w14:textId="77777777" w:rsidR="00FB34A3" w:rsidRDefault="00617AFD">
      <w:pPr>
        <w:spacing w:after="763" w:line="299" w:lineRule="auto"/>
        <w:ind w:left="862" w:right="514" w:hanging="10"/>
      </w:pPr>
      <w:r>
        <w:rPr>
          <w:rFonts w:ascii="Arial" w:eastAsia="Arial" w:hAnsi="Arial" w:cs="Arial"/>
        </w:rPr>
        <w:t xml:space="preserve">Guarantee by any representation, warranty or undertaking made by, or on behalf of the Buyer, (whether express or implied and whether following statute or otherwise) which is not in this Deed of Guarantee.  </w:t>
      </w:r>
    </w:p>
    <w:p w14:paraId="3374EDF4" w14:textId="77777777" w:rsidR="00FB34A3" w:rsidRDefault="00617AFD">
      <w:pPr>
        <w:pStyle w:val="Heading4"/>
        <w:spacing w:after="0"/>
        <w:ind w:left="869"/>
      </w:pPr>
      <w:r>
        <w:t xml:space="preserve">Assignment  </w:t>
      </w:r>
    </w:p>
    <w:p w14:paraId="27D978EB" w14:textId="77777777" w:rsidR="00FB34A3" w:rsidRDefault="00617AFD">
      <w:pPr>
        <w:spacing w:after="300" w:line="299" w:lineRule="auto"/>
        <w:ind w:left="862" w:right="514" w:hanging="10"/>
      </w:pPr>
      <w:r>
        <w:rPr>
          <w:rFonts w:ascii="Arial" w:eastAsia="Arial" w:hAnsi="Arial" w:cs="Arial"/>
        </w:rP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5D008997" w14:textId="77777777" w:rsidR="00FB34A3" w:rsidRDefault="00617AFD">
      <w:pPr>
        <w:spacing w:after="352" w:line="299" w:lineRule="auto"/>
        <w:ind w:left="862" w:right="514" w:hanging="10"/>
      </w:pPr>
      <w:r>
        <w:rPr>
          <w:rFonts w:ascii="Arial" w:eastAsia="Arial" w:hAnsi="Arial" w:cs="Arial"/>
        </w:rPr>
        <w:t xml:space="preserve">The Guarantor may not assign or transfer any of its rights or obligations under this Deed of Guarantee.  </w:t>
      </w:r>
    </w:p>
    <w:p w14:paraId="78AB44DD" w14:textId="77777777" w:rsidR="00FB34A3" w:rsidRDefault="00617AFD">
      <w:pPr>
        <w:pStyle w:val="Heading4"/>
        <w:spacing w:after="0"/>
        <w:ind w:left="869"/>
      </w:pPr>
      <w:r>
        <w:t xml:space="preserve">Severance  </w:t>
      </w:r>
    </w:p>
    <w:p w14:paraId="5D7DB869" w14:textId="77777777" w:rsidR="00FB34A3" w:rsidRDefault="00617AFD">
      <w:pPr>
        <w:spacing w:after="777" w:line="299" w:lineRule="auto"/>
        <w:ind w:left="862" w:right="514" w:hanging="10"/>
      </w:pPr>
      <w:r>
        <w:rPr>
          <w:rFonts w:ascii="Arial" w:eastAsia="Arial" w:hAnsi="Arial" w:cs="Arial"/>
        </w:rP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3B18842A" w14:textId="77777777" w:rsidR="00FB34A3" w:rsidRDefault="00617AFD">
      <w:pPr>
        <w:pStyle w:val="Heading4"/>
        <w:spacing w:after="0"/>
        <w:ind w:left="869"/>
      </w:pPr>
      <w:r>
        <w:t xml:space="preserve">Third-party rights  </w:t>
      </w:r>
    </w:p>
    <w:p w14:paraId="369307F0" w14:textId="77777777" w:rsidR="00FB34A3" w:rsidRDefault="00617AFD">
      <w:pPr>
        <w:spacing w:after="783" w:line="281" w:lineRule="auto"/>
        <w:ind w:left="847" w:right="307" w:hanging="10"/>
        <w:jc w:val="both"/>
      </w:pPr>
      <w:r>
        <w:rPr>
          <w:rFonts w:ascii="Arial" w:eastAsia="Arial" w:hAnsi="Arial" w:cs="Arial"/>
        </w:rP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41A4635F" w14:textId="77777777" w:rsidR="00FB34A3" w:rsidRDefault="00617AFD">
      <w:pPr>
        <w:pStyle w:val="Heading4"/>
        <w:spacing w:after="0"/>
        <w:ind w:left="869"/>
      </w:pPr>
      <w:r>
        <w:t xml:space="preserve">Governing law  </w:t>
      </w:r>
    </w:p>
    <w:p w14:paraId="5A84FD8A" w14:textId="77777777" w:rsidR="00FB34A3" w:rsidRDefault="00617AFD">
      <w:pPr>
        <w:spacing w:after="300" w:line="299" w:lineRule="auto"/>
        <w:ind w:left="862" w:right="514" w:hanging="10"/>
      </w:pPr>
      <w:r>
        <w:rPr>
          <w:rFonts w:ascii="Arial" w:eastAsia="Arial" w:hAnsi="Arial" w:cs="Arial"/>
        </w:rPr>
        <w:t xml:space="preserve">This Deed of Guarantee, and any non-Contractual obligations arising out of or in connection with it, will be governed by and construed in accordance with English Law.  </w:t>
      </w:r>
    </w:p>
    <w:p w14:paraId="3AFF82A8" w14:textId="77777777" w:rsidR="00FB34A3" w:rsidRDefault="00617AFD">
      <w:pPr>
        <w:spacing w:after="300" w:line="299" w:lineRule="auto"/>
        <w:ind w:left="862" w:right="514" w:hanging="10"/>
      </w:pPr>
      <w:r>
        <w:rPr>
          <w:rFonts w:ascii="Arial" w:eastAsia="Arial" w:hAnsi="Arial" w:cs="Arial"/>
        </w:rP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7744339B" w14:textId="77777777" w:rsidR="00FB34A3" w:rsidRDefault="00617AFD">
      <w:pPr>
        <w:spacing w:after="300" w:line="299" w:lineRule="auto"/>
        <w:ind w:left="862" w:right="514" w:hanging="10"/>
      </w:pPr>
      <w:r>
        <w:rPr>
          <w:rFonts w:ascii="Arial" w:eastAsia="Arial" w:hAnsi="Arial" w:cs="Arial"/>
        </w:rPr>
        <w:lastRenderedPageBreak/>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0E7CB394" w14:textId="77777777" w:rsidR="00FB34A3" w:rsidRDefault="00617AFD">
      <w:pPr>
        <w:spacing w:after="300" w:line="299" w:lineRule="auto"/>
        <w:ind w:left="862" w:right="514" w:hanging="10"/>
      </w:pPr>
      <w:r>
        <w:rPr>
          <w:rFonts w:ascii="Arial" w:eastAsia="Arial" w:hAnsi="Arial" w:cs="Arial"/>
        </w:rPr>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6101E864" w14:textId="77777777" w:rsidR="00FB34A3" w:rsidRDefault="00617AFD">
      <w:pPr>
        <w:spacing w:after="300" w:line="299" w:lineRule="auto"/>
        <w:ind w:left="862" w:right="514" w:hanging="10"/>
      </w:pPr>
      <w:r>
        <w:rPr>
          <w:rFonts w:ascii="Arial" w:eastAsia="Arial" w:hAnsi="Arial" w:cs="Arial"/>
        </w:rPr>
        <w:t>[The Guarantor hereby irrevocably designates, appoints and empowers [</w:t>
      </w:r>
      <w:r>
        <w:rPr>
          <w:rFonts w:ascii="Arial" w:eastAsia="Arial" w:hAnsi="Arial" w:cs="Arial"/>
          <w:b/>
        </w:rPr>
        <w:t>enter the Supplier name</w:t>
      </w:r>
      <w:r>
        <w:rPr>
          <w:rFonts w:ascii="Arial" w:eastAsia="Arial" w:hAnsi="Arial" w:cs="Arial"/>
        </w:rPr>
        <w:t>] [or a suitable alternative to be agreed if the Supplier's registered office is not in England or Wales] either at its registered office or on fax number [</w:t>
      </w:r>
      <w:r>
        <w:rPr>
          <w:rFonts w:ascii="Arial" w:eastAsia="Arial" w:hAnsi="Arial" w:cs="Arial"/>
          <w:b/>
        </w:rPr>
        <w:t>insert fax number</w:t>
      </w:r>
      <w:r>
        <w:rPr>
          <w:rFonts w:ascii="Arial" w:eastAsia="Arial" w:hAnsi="Arial" w:cs="Arial"/>
        </w:rP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213D23F0" w14:textId="77777777" w:rsidR="00FB34A3" w:rsidRDefault="00617AFD">
      <w:pPr>
        <w:spacing w:after="300" w:line="299" w:lineRule="auto"/>
        <w:ind w:left="862" w:right="514" w:hanging="10"/>
      </w:pPr>
      <w:r>
        <w:rPr>
          <w:rFonts w:ascii="Arial" w:eastAsia="Arial" w:hAnsi="Arial" w:cs="Arial"/>
        </w:rPr>
        <w:t xml:space="preserve">IN WITNESS whereof the Guarantor has caused this instrument to be executed and delivered as a Deed the day and year first before written.  </w:t>
      </w:r>
    </w:p>
    <w:p w14:paraId="41987F56" w14:textId="77777777" w:rsidR="00FB34A3" w:rsidRDefault="00617AFD">
      <w:pPr>
        <w:spacing w:after="300" w:line="299" w:lineRule="auto"/>
        <w:ind w:left="862" w:right="514" w:hanging="10"/>
      </w:pPr>
      <w:r>
        <w:rPr>
          <w:rFonts w:ascii="Arial" w:eastAsia="Arial" w:hAnsi="Arial" w:cs="Arial"/>
        </w:rPr>
        <w:t xml:space="preserve">EXECUTED as a DEED </w:t>
      </w:r>
      <w:proofErr w:type="gramStart"/>
      <w:r>
        <w:rPr>
          <w:rFonts w:ascii="Arial" w:eastAsia="Arial" w:hAnsi="Arial" w:cs="Arial"/>
        </w:rPr>
        <w:t>by :</w:t>
      </w:r>
      <w:proofErr w:type="gramEnd"/>
      <w:r>
        <w:rPr>
          <w:rFonts w:ascii="Arial" w:eastAsia="Arial" w:hAnsi="Arial" w:cs="Arial"/>
        </w:rPr>
        <w:t xml:space="preserve"> </w:t>
      </w:r>
      <w:r>
        <w:rPr>
          <w:rFonts w:ascii="Arial" w:eastAsia="Arial" w:hAnsi="Arial" w:cs="Arial"/>
          <w:b/>
        </w:rPr>
        <w:t>[</w:t>
      </w:r>
      <w:r>
        <w:rPr>
          <w:rFonts w:ascii="Arial" w:eastAsia="Arial" w:hAnsi="Arial" w:cs="Arial"/>
        </w:rPr>
        <w:t>Insert name of the Guarantor</w:t>
      </w:r>
      <w:r>
        <w:rPr>
          <w:rFonts w:ascii="Arial" w:eastAsia="Arial" w:hAnsi="Arial" w:cs="Arial"/>
          <w:b/>
        </w:rPr>
        <w:t>] acting by [</w:t>
      </w:r>
      <w:r>
        <w:rPr>
          <w:rFonts w:ascii="Arial" w:eastAsia="Arial" w:hAnsi="Arial" w:cs="Arial"/>
        </w:rPr>
        <w:t>Insert names</w:t>
      </w:r>
      <w:r>
        <w:rPr>
          <w:rFonts w:ascii="Arial" w:eastAsia="Arial" w:hAnsi="Arial" w:cs="Arial"/>
          <w:b/>
        </w:rPr>
        <w:t xml:space="preserve">] </w:t>
      </w:r>
      <w:r>
        <w:rPr>
          <w:rFonts w:ascii="Arial" w:eastAsia="Arial" w:hAnsi="Arial" w:cs="Arial"/>
        </w:rPr>
        <w:t xml:space="preserve"> </w:t>
      </w:r>
    </w:p>
    <w:p w14:paraId="1259D538" w14:textId="77777777" w:rsidR="00FB34A3" w:rsidRDefault="00617AFD">
      <w:pPr>
        <w:spacing w:after="300" w:line="299" w:lineRule="auto"/>
        <w:ind w:left="1004" w:right="514" w:hanging="10"/>
      </w:pPr>
      <w:r>
        <w:rPr>
          <w:rFonts w:ascii="Arial" w:eastAsia="Arial" w:hAnsi="Arial" w:cs="Arial"/>
        </w:rPr>
        <w:t xml:space="preserve">Director/Secretary    </w:t>
      </w:r>
    </w:p>
    <w:p w14:paraId="1B558A0E" w14:textId="77777777" w:rsidR="00FB34A3" w:rsidRDefault="00617AFD">
      <w:pPr>
        <w:spacing w:after="0" w:line="265" w:lineRule="auto"/>
        <w:ind w:left="869" w:hanging="10"/>
      </w:pPr>
      <w:r>
        <w:rPr>
          <w:rFonts w:ascii="Arial" w:eastAsia="Arial" w:hAnsi="Arial" w:cs="Arial"/>
          <w:sz w:val="32"/>
        </w:rPr>
        <w:t>Schedule 6: Glossary and interpretations</w:t>
      </w:r>
      <w:r>
        <w:rPr>
          <w:rFonts w:ascii="Arial" w:eastAsia="Arial" w:hAnsi="Arial" w:cs="Arial"/>
          <w:sz w:val="32"/>
          <w:vertAlign w:val="subscript"/>
        </w:rPr>
        <w:t xml:space="preserve"> </w:t>
      </w:r>
      <w:r>
        <w:rPr>
          <w:rFonts w:ascii="Arial" w:eastAsia="Arial" w:hAnsi="Arial" w:cs="Arial"/>
          <w:sz w:val="32"/>
        </w:rPr>
        <w:t xml:space="preserve"> </w:t>
      </w:r>
    </w:p>
    <w:p w14:paraId="3B9E0437" w14:textId="77777777" w:rsidR="00FB34A3" w:rsidRDefault="00617AFD">
      <w:pPr>
        <w:spacing w:after="0" w:line="299" w:lineRule="auto"/>
        <w:ind w:left="862" w:right="514" w:hanging="10"/>
      </w:pPr>
      <w:r>
        <w:rPr>
          <w:rFonts w:ascii="Arial" w:eastAsia="Arial" w:hAnsi="Arial" w:cs="Arial"/>
        </w:rPr>
        <w:t xml:space="preserve">In this Call-Off Contract the following expressions mean:  </w:t>
      </w:r>
    </w:p>
    <w:tbl>
      <w:tblPr>
        <w:tblStyle w:val="TableGrid"/>
        <w:tblW w:w="8903" w:type="dxa"/>
        <w:tblInd w:w="852" w:type="dxa"/>
        <w:tblCellMar>
          <w:top w:w="15" w:type="dxa"/>
          <w:left w:w="106" w:type="dxa"/>
          <w:bottom w:w="176" w:type="dxa"/>
          <w:right w:w="0" w:type="dxa"/>
        </w:tblCellMar>
        <w:tblLook w:val="04A0" w:firstRow="1" w:lastRow="0" w:firstColumn="1" w:lastColumn="0" w:noHBand="0" w:noVBand="1"/>
      </w:tblPr>
      <w:tblGrid>
        <w:gridCol w:w="2624"/>
        <w:gridCol w:w="6279"/>
      </w:tblGrid>
      <w:tr w:rsidR="00FB34A3" w14:paraId="7C79EF02" w14:textId="77777777">
        <w:trPr>
          <w:trHeight w:val="718"/>
        </w:trPr>
        <w:tc>
          <w:tcPr>
            <w:tcW w:w="2624" w:type="dxa"/>
            <w:tcBorders>
              <w:top w:val="single" w:sz="8" w:space="0" w:color="000000"/>
              <w:left w:val="single" w:sz="8" w:space="0" w:color="000000"/>
              <w:bottom w:val="single" w:sz="8" w:space="0" w:color="000000"/>
              <w:right w:val="single" w:sz="8" w:space="0" w:color="000000"/>
            </w:tcBorders>
            <w:vAlign w:val="center"/>
          </w:tcPr>
          <w:p w14:paraId="3814969C" w14:textId="77777777" w:rsidR="00FB34A3" w:rsidRDefault="00617AFD">
            <w:pPr>
              <w:spacing w:after="0"/>
            </w:pPr>
            <w:r>
              <w:rPr>
                <w:rFonts w:ascii="Arial" w:eastAsia="Arial" w:hAnsi="Arial" w:cs="Arial"/>
                <w:b/>
                <w:sz w:val="24"/>
              </w:rPr>
              <w:t xml:space="preserve">Expression </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8E2B657" w14:textId="77777777" w:rsidR="00FB34A3" w:rsidRDefault="00617AFD">
            <w:pPr>
              <w:spacing w:after="0"/>
              <w:ind w:left="2"/>
            </w:pPr>
            <w:r>
              <w:rPr>
                <w:rFonts w:ascii="Arial" w:eastAsia="Arial" w:hAnsi="Arial" w:cs="Arial"/>
                <w:b/>
                <w:sz w:val="24"/>
              </w:rPr>
              <w:t xml:space="preserve">Meaning </w:t>
            </w:r>
            <w:r>
              <w:rPr>
                <w:rFonts w:ascii="Arial" w:eastAsia="Arial" w:hAnsi="Arial" w:cs="Arial"/>
              </w:rPr>
              <w:t xml:space="preserve"> </w:t>
            </w:r>
          </w:p>
        </w:tc>
      </w:tr>
      <w:tr w:rsidR="00FB34A3" w14:paraId="73514105" w14:textId="77777777">
        <w:trPr>
          <w:trHeight w:val="1138"/>
        </w:trPr>
        <w:tc>
          <w:tcPr>
            <w:tcW w:w="2624" w:type="dxa"/>
            <w:tcBorders>
              <w:top w:val="single" w:sz="8" w:space="0" w:color="000000"/>
              <w:left w:val="single" w:sz="8" w:space="0" w:color="000000"/>
              <w:bottom w:val="single" w:sz="8" w:space="0" w:color="000000"/>
              <w:right w:val="single" w:sz="8" w:space="0" w:color="000000"/>
            </w:tcBorders>
          </w:tcPr>
          <w:p w14:paraId="6CD323E6" w14:textId="77777777" w:rsidR="00FB34A3" w:rsidRDefault="00617AFD">
            <w:pPr>
              <w:spacing w:after="0"/>
            </w:pPr>
            <w:r>
              <w:rPr>
                <w:rFonts w:ascii="Arial" w:eastAsia="Arial" w:hAnsi="Arial" w:cs="Arial"/>
                <w:b/>
                <w:sz w:val="20"/>
              </w:rPr>
              <w:t>Additional Services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7B151846" w14:textId="77777777" w:rsidR="00FB34A3" w:rsidRDefault="00617AFD">
            <w:pPr>
              <w:spacing w:after="0"/>
              <w:ind w:left="2"/>
            </w:pPr>
            <w:r>
              <w:rPr>
                <w:rFonts w:ascii="Arial" w:eastAsia="Arial" w:hAnsi="Arial" w:cs="Arial"/>
                <w:sz w:val="20"/>
              </w:rPr>
              <w:t>Any services ancillary to the G-Cloud Services that are in the scope of Framework Agreement Clause 2 (Services) which a Buyer may request.</w:t>
            </w:r>
            <w:r>
              <w:rPr>
                <w:rFonts w:ascii="Arial" w:eastAsia="Arial" w:hAnsi="Arial" w:cs="Arial"/>
              </w:rPr>
              <w:t xml:space="preserve">  </w:t>
            </w:r>
          </w:p>
        </w:tc>
      </w:tr>
      <w:tr w:rsidR="00FB34A3" w14:paraId="38C8C059" w14:textId="77777777">
        <w:trPr>
          <w:trHeight w:val="986"/>
        </w:trPr>
        <w:tc>
          <w:tcPr>
            <w:tcW w:w="2624" w:type="dxa"/>
            <w:tcBorders>
              <w:top w:val="single" w:sz="8" w:space="0" w:color="000000"/>
              <w:left w:val="single" w:sz="8" w:space="0" w:color="000000"/>
              <w:bottom w:val="single" w:sz="8" w:space="0" w:color="000000"/>
              <w:right w:val="single" w:sz="8" w:space="0" w:color="000000"/>
            </w:tcBorders>
            <w:vAlign w:val="bottom"/>
          </w:tcPr>
          <w:p w14:paraId="0F3845F2" w14:textId="77777777" w:rsidR="00FB34A3" w:rsidRDefault="00617AFD">
            <w:pPr>
              <w:spacing w:after="0"/>
            </w:pPr>
            <w:r>
              <w:rPr>
                <w:rFonts w:ascii="Arial" w:eastAsia="Arial" w:hAnsi="Arial" w:cs="Arial"/>
                <w:b/>
                <w:sz w:val="20"/>
              </w:rPr>
              <w:t>Admission Agreement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CE00264" w14:textId="77777777" w:rsidR="00FB34A3" w:rsidRDefault="00617AFD">
            <w:pPr>
              <w:spacing w:after="0"/>
              <w:ind w:left="2" w:right="7"/>
            </w:pPr>
            <w:r>
              <w:rPr>
                <w:rFonts w:ascii="Arial" w:eastAsia="Arial" w:hAnsi="Arial" w:cs="Arial"/>
                <w:sz w:val="20"/>
              </w:rPr>
              <w:t>The agreement to be entered into to enable the Supplier to participate in the relevant Civil Service pension scheme(s).</w:t>
            </w:r>
            <w:r>
              <w:rPr>
                <w:rFonts w:ascii="Arial" w:eastAsia="Arial" w:hAnsi="Arial" w:cs="Arial"/>
              </w:rPr>
              <w:t xml:space="preserve">  </w:t>
            </w:r>
          </w:p>
        </w:tc>
      </w:tr>
      <w:tr w:rsidR="00FB34A3" w14:paraId="1F64EA9A" w14:textId="77777777">
        <w:trPr>
          <w:trHeight w:val="985"/>
        </w:trPr>
        <w:tc>
          <w:tcPr>
            <w:tcW w:w="2624" w:type="dxa"/>
            <w:tcBorders>
              <w:top w:val="single" w:sz="8" w:space="0" w:color="000000"/>
              <w:left w:val="single" w:sz="8" w:space="0" w:color="000000"/>
              <w:bottom w:val="single" w:sz="8" w:space="0" w:color="000000"/>
              <w:right w:val="single" w:sz="8" w:space="0" w:color="000000"/>
            </w:tcBorders>
            <w:vAlign w:val="bottom"/>
          </w:tcPr>
          <w:p w14:paraId="0887E04A" w14:textId="77777777" w:rsidR="00FB34A3" w:rsidRDefault="00617AFD">
            <w:pPr>
              <w:spacing w:after="0"/>
            </w:pPr>
            <w:r>
              <w:rPr>
                <w:rFonts w:ascii="Arial" w:eastAsia="Arial" w:hAnsi="Arial" w:cs="Arial"/>
                <w:b/>
                <w:sz w:val="20"/>
              </w:rPr>
              <w:t>Application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B43512" w14:textId="77777777" w:rsidR="00FB34A3" w:rsidRDefault="00617AFD">
            <w:pPr>
              <w:spacing w:after="0"/>
              <w:ind w:left="2"/>
            </w:pPr>
            <w:r>
              <w:rPr>
                <w:rFonts w:ascii="Arial" w:eastAsia="Arial" w:hAnsi="Arial" w:cs="Arial"/>
                <w:sz w:val="20"/>
              </w:rPr>
              <w:t>The response submitted by the Supplier to the Invitation to Tender (known as the Invitation to Apply on the Platform).</w:t>
            </w:r>
            <w:r>
              <w:rPr>
                <w:rFonts w:ascii="Arial" w:eastAsia="Arial" w:hAnsi="Arial" w:cs="Arial"/>
              </w:rPr>
              <w:t xml:space="preserve">  </w:t>
            </w:r>
          </w:p>
        </w:tc>
      </w:tr>
      <w:tr w:rsidR="00FB34A3" w14:paraId="0CCE35A7" w14:textId="77777777">
        <w:trPr>
          <w:trHeight w:val="857"/>
        </w:trPr>
        <w:tc>
          <w:tcPr>
            <w:tcW w:w="2624" w:type="dxa"/>
            <w:tcBorders>
              <w:top w:val="single" w:sz="8" w:space="0" w:color="000000"/>
              <w:left w:val="single" w:sz="8" w:space="0" w:color="000000"/>
              <w:bottom w:val="single" w:sz="8" w:space="0" w:color="000000"/>
              <w:right w:val="single" w:sz="8" w:space="0" w:color="000000"/>
            </w:tcBorders>
            <w:vAlign w:val="bottom"/>
          </w:tcPr>
          <w:p w14:paraId="7D88E178" w14:textId="77777777" w:rsidR="00FB34A3" w:rsidRDefault="00617AFD">
            <w:pPr>
              <w:spacing w:after="0"/>
            </w:pPr>
            <w:r>
              <w:rPr>
                <w:rFonts w:ascii="Arial" w:eastAsia="Arial" w:hAnsi="Arial" w:cs="Arial"/>
                <w:b/>
                <w:sz w:val="20"/>
              </w:rPr>
              <w:lastRenderedPageBreak/>
              <w:t>Audit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73EBC65" w14:textId="77777777" w:rsidR="00FB34A3" w:rsidRDefault="00617AFD">
            <w:pPr>
              <w:spacing w:after="0"/>
              <w:ind w:left="2"/>
            </w:pPr>
            <w:r>
              <w:rPr>
                <w:rFonts w:ascii="Arial" w:eastAsia="Arial" w:hAnsi="Arial" w:cs="Arial"/>
                <w:sz w:val="20"/>
              </w:rPr>
              <w:t>An audit carried out under the incorporated Framework Agreement clauses.</w:t>
            </w:r>
            <w:r>
              <w:rPr>
                <w:rFonts w:ascii="Arial" w:eastAsia="Arial" w:hAnsi="Arial" w:cs="Arial"/>
              </w:rPr>
              <w:t xml:space="preserve">  </w:t>
            </w:r>
          </w:p>
        </w:tc>
      </w:tr>
      <w:tr w:rsidR="00FB34A3" w14:paraId="37CFDFF1" w14:textId="77777777">
        <w:trPr>
          <w:trHeight w:val="3123"/>
        </w:trPr>
        <w:tc>
          <w:tcPr>
            <w:tcW w:w="2624" w:type="dxa"/>
            <w:tcBorders>
              <w:top w:val="single" w:sz="8" w:space="0" w:color="000000"/>
              <w:left w:val="single" w:sz="8" w:space="0" w:color="000000"/>
              <w:bottom w:val="single" w:sz="8" w:space="0" w:color="000000"/>
              <w:right w:val="single" w:sz="8" w:space="0" w:color="000000"/>
            </w:tcBorders>
          </w:tcPr>
          <w:p w14:paraId="5DECFBAB" w14:textId="77777777" w:rsidR="00FB34A3" w:rsidRDefault="00617AFD">
            <w:pPr>
              <w:spacing w:after="0"/>
            </w:pPr>
            <w:r>
              <w:rPr>
                <w:rFonts w:ascii="Arial" w:eastAsia="Arial" w:hAnsi="Arial" w:cs="Arial"/>
                <w:b/>
                <w:sz w:val="20"/>
              </w:rPr>
              <w:t>Background IPRs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77FAB35" w14:textId="77777777" w:rsidR="00FB34A3" w:rsidRDefault="00617AFD">
            <w:pPr>
              <w:spacing w:after="28"/>
              <w:ind w:left="2"/>
            </w:pPr>
            <w:r>
              <w:rPr>
                <w:rFonts w:ascii="Arial" w:eastAsia="Arial" w:hAnsi="Arial" w:cs="Arial"/>
                <w:sz w:val="20"/>
              </w:rPr>
              <w:t>For each Party, IPRs:</w:t>
            </w:r>
            <w:r>
              <w:rPr>
                <w:rFonts w:ascii="Arial" w:eastAsia="Arial" w:hAnsi="Arial" w:cs="Arial"/>
              </w:rPr>
              <w:t xml:space="preserve">  </w:t>
            </w:r>
          </w:p>
          <w:p w14:paraId="27D7F329" w14:textId="77777777" w:rsidR="00FB34A3" w:rsidRDefault="00617AFD" w:rsidP="00337949">
            <w:pPr>
              <w:numPr>
                <w:ilvl w:val="0"/>
                <w:numId w:val="44"/>
              </w:numPr>
              <w:spacing w:after="0"/>
              <w:ind w:right="137" w:hanging="360"/>
              <w:jc w:val="center"/>
            </w:pPr>
            <w:r>
              <w:rPr>
                <w:rFonts w:ascii="Arial" w:eastAsia="Arial" w:hAnsi="Arial" w:cs="Arial"/>
                <w:sz w:val="20"/>
              </w:rPr>
              <w:t>owned by that Party before the date of this Call-Off Contract</w:t>
            </w:r>
            <w:r>
              <w:rPr>
                <w:rFonts w:ascii="Arial" w:eastAsia="Arial" w:hAnsi="Arial" w:cs="Arial"/>
              </w:rPr>
              <w:t xml:space="preserve">  </w:t>
            </w:r>
          </w:p>
          <w:p w14:paraId="22983CBF" w14:textId="77777777" w:rsidR="00FB34A3" w:rsidRDefault="00617AFD">
            <w:pPr>
              <w:spacing w:after="0" w:line="274" w:lineRule="auto"/>
              <w:ind w:left="722" w:right="114"/>
            </w:pPr>
            <w:r>
              <w:rPr>
                <w:rFonts w:ascii="Arial" w:eastAsia="Arial" w:hAnsi="Arial" w:cs="Arial"/>
                <w:sz w:val="20"/>
              </w:rPr>
              <w:t>(as may be enhanced and/or modified but not as a consequence of the Services) including IPRs contained in any of the Party's Know-How, documentation and processes</w:t>
            </w:r>
            <w:r>
              <w:rPr>
                <w:rFonts w:ascii="Arial" w:eastAsia="Arial" w:hAnsi="Arial" w:cs="Arial"/>
              </w:rPr>
              <w:t xml:space="preserve">  </w:t>
            </w:r>
          </w:p>
          <w:p w14:paraId="455F1E7D" w14:textId="77777777" w:rsidR="00FB34A3" w:rsidRDefault="00617AFD" w:rsidP="00337949">
            <w:pPr>
              <w:numPr>
                <w:ilvl w:val="0"/>
                <w:numId w:val="44"/>
              </w:numPr>
              <w:spacing w:after="240"/>
              <w:ind w:right="137" w:hanging="360"/>
              <w:jc w:val="center"/>
            </w:pPr>
            <w:r>
              <w:rPr>
                <w:rFonts w:ascii="Arial" w:eastAsia="Arial" w:hAnsi="Arial" w:cs="Arial"/>
                <w:sz w:val="20"/>
              </w:rPr>
              <w:t>created by the Party independently of this Call-Off Contract, or</w:t>
            </w:r>
            <w:r>
              <w:rPr>
                <w:rFonts w:ascii="Arial" w:eastAsia="Arial" w:hAnsi="Arial" w:cs="Arial"/>
              </w:rPr>
              <w:t xml:space="preserve">  </w:t>
            </w:r>
          </w:p>
          <w:p w14:paraId="6D21769A" w14:textId="77777777" w:rsidR="00FB34A3" w:rsidRDefault="00617AFD">
            <w:pPr>
              <w:spacing w:after="0"/>
              <w:ind w:left="2"/>
            </w:pPr>
            <w:r>
              <w:rPr>
                <w:rFonts w:ascii="Arial" w:eastAsia="Arial" w:hAnsi="Arial" w:cs="Arial"/>
                <w:sz w:val="20"/>
              </w:rPr>
              <w:t>For the Buyer, Crown Copyright which isn’t available to the Supplier otherwise than under this Call-Off Contract, but excluding IPRs owned by that Party in Buyer software or Supplier software.</w:t>
            </w:r>
            <w:r>
              <w:rPr>
                <w:rFonts w:ascii="Arial" w:eastAsia="Arial" w:hAnsi="Arial" w:cs="Arial"/>
              </w:rPr>
              <w:t xml:space="preserve">  </w:t>
            </w:r>
          </w:p>
        </w:tc>
      </w:tr>
      <w:tr w:rsidR="00FB34A3" w14:paraId="1E4C8513" w14:textId="77777777">
        <w:trPr>
          <w:trHeight w:val="857"/>
        </w:trPr>
        <w:tc>
          <w:tcPr>
            <w:tcW w:w="2624" w:type="dxa"/>
            <w:tcBorders>
              <w:top w:val="single" w:sz="8" w:space="0" w:color="000000"/>
              <w:left w:val="single" w:sz="8" w:space="0" w:color="000000"/>
              <w:bottom w:val="single" w:sz="8" w:space="0" w:color="000000"/>
              <w:right w:val="single" w:sz="8" w:space="0" w:color="000000"/>
            </w:tcBorders>
            <w:vAlign w:val="bottom"/>
          </w:tcPr>
          <w:p w14:paraId="3CCEECE7" w14:textId="77777777" w:rsidR="00FB34A3" w:rsidRDefault="00617AFD">
            <w:pPr>
              <w:spacing w:after="0"/>
            </w:pPr>
            <w:r>
              <w:rPr>
                <w:rFonts w:ascii="Arial" w:eastAsia="Arial" w:hAnsi="Arial" w:cs="Arial"/>
                <w:b/>
                <w:sz w:val="20"/>
              </w:rPr>
              <w:t>Buyer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9633747" w14:textId="77777777" w:rsidR="00FB34A3" w:rsidRDefault="00617AFD">
            <w:pPr>
              <w:spacing w:after="0"/>
              <w:ind w:left="2"/>
            </w:pPr>
            <w:r>
              <w:rPr>
                <w:rFonts w:ascii="Arial" w:eastAsia="Arial" w:hAnsi="Arial" w:cs="Arial"/>
                <w:sz w:val="20"/>
              </w:rPr>
              <w:t>The contracting authority ordering services as set out in the Order Form.</w:t>
            </w:r>
            <w:r>
              <w:rPr>
                <w:rFonts w:ascii="Arial" w:eastAsia="Arial" w:hAnsi="Arial" w:cs="Arial"/>
              </w:rPr>
              <w:t xml:space="preserve">  </w:t>
            </w:r>
          </w:p>
        </w:tc>
      </w:tr>
      <w:tr w:rsidR="00FB34A3" w14:paraId="54EC287F" w14:textId="77777777">
        <w:trPr>
          <w:trHeight w:val="984"/>
        </w:trPr>
        <w:tc>
          <w:tcPr>
            <w:tcW w:w="2624" w:type="dxa"/>
            <w:tcBorders>
              <w:top w:val="single" w:sz="8" w:space="0" w:color="000000"/>
              <w:left w:val="single" w:sz="8" w:space="0" w:color="000000"/>
              <w:bottom w:val="single" w:sz="8" w:space="0" w:color="000000"/>
              <w:right w:val="single" w:sz="8" w:space="0" w:color="000000"/>
            </w:tcBorders>
            <w:vAlign w:val="bottom"/>
          </w:tcPr>
          <w:p w14:paraId="7899DB0D" w14:textId="77777777" w:rsidR="00FB34A3" w:rsidRDefault="00617AFD">
            <w:pPr>
              <w:spacing w:after="0"/>
            </w:pPr>
            <w:r>
              <w:rPr>
                <w:rFonts w:ascii="Arial" w:eastAsia="Arial" w:hAnsi="Arial" w:cs="Arial"/>
                <w:b/>
                <w:sz w:val="20"/>
              </w:rPr>
              <w:t>Buyer Data</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17587EB" w14:textId="77777777" w:rsidR="00FB34A3" w:rsidRDefault="00617AFD">
            <w:pPr>
              <w:spacing w:after="0"/>
              <w:ind w:left="2" w:right="10"/>
            </w:pPr>
            <w:r>
              <w:rPr>
                <w:rFonts w:ascii="Arial" w:eastAsia="Arial" w:hAnsi="Arial" w:cs="Arial"/>
                <w:sz w:val="20"/>
              </w:rPr>
              <w:t>All data supplied by the Buyer to the Supplier including Personal</w:t>
            </w:r>
            <w:r>
              <w:rPr>
                <w:rFonts w:ascii="Arial" w:eastAsia="Arial" w:hAnsi="Arial" w:cs="Arial"/>
              </w:rPr>
              <w:t xml:space="preserve"> </w:t>
            </w:r>
            <w:r>
              <w:rPr>
                <w:rFonts w:ascii="Arial" w:eastAsia="Arial" w:hAnsi="Arial" w:cs="Arial"/>
                <w:sz w:val="20"/>
              </w:rPr>
              <w:t>Data and Service Data that is owned and managed by the Buyer.</w:t>
            </w:r>
            <w:r>
              <w:rPr>
                <w:rFonts w:ascii="Arial" w:eastAsia="Arial" w:hAnsi="Arial" w:cs="Arial"/>
              </w:rPr>
              <w:t xml:space="preserve">  </w:t>
            </w:r>
          </w:p>
        </w:tc>
      </w:tr>
      <w:tr w:rsidR="00FB34A3" w14:paraId="5A3959E9" w14:textId="77777777">
        <w:trPr>
          <w:trHeight w:val="997"/>
        </w:trPr>
        <w:tc>
          <w:tcPr>
            <w:tcW w:w="2624" w:type="dxa"/>
            <w:tcBorders>
              <w:top w:val="single" w:sz="8" w:space="0" w:color="000000"/>
              <w:left w:val="single" w:sz="8" w:space="0" w:color="000000"/>
              <w:bottom w:val="single" w:sz="8" w:space="0" w:color="000000"/>
              <w:right w:val="single" w:sz="8" w:space="0" w:color="000000"/>
            </w:tcBorders>
            <w:vAlign w:val="bottom"/>
          </w:tcPr>
          <w:p w14:paraId="02DA8015" w14:textId="77777777" w:rsidR="00FB34A3" w:rsidRDefault="00617AFD">
            <w:pPr>
              <w:spacing w:after="0"/>
            </w:pPr>
            <w:r>
              <w:rPr>
                <w:rFonts w:ascii="Arial" w:eastAsia="Arial" w:hAnsi="Arial" w:cs="Arial"/>
                <w:b/>
                <w:sz w:val="20"/>
              </w:rPr>
              <w:t>Buyer Personal Data</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3706758" w14:textId="77777777" w:rsidR="00FB34A3" w:rsidRDefault="00617AFD">
            <w:pPr>
              <w:spacing w:after="0"/>
              <w:ind w:left="2" w:right="21"/>
            </w:pPr>
            <w:r>
              <w:rPr>
                <w:rFonts w:ascii="Arial" w:eastAsia="Arial" w:hAnsi="Arial" w:cs="Arial"/>
                <w:sz w:val="20"/>
              </w:rPr>
              <w:t>The Personal Data supplied by the Buyer to the Supplier for purposes of, or in connection with, this Call-Off Contract.</w:t>
            </w:r>
            <w:r>
              <w:rPr>
                <w:rFonts w:ascii="Arial" w:eastAsia="Arial" w:hAnsi="Arial" w:cs="Arial"/>
              </w:rPr>
              <w:t xml:space="preserve">  </w:t>
            </w:r>
          </w:p>
        </w:tc>
      </w:tr>
      <w:tr w:rsidR="00FB34A3" w14:paraId="1597BF49" w14:textId="77777777">
        <w:trPr>
          <w:trHeight w:val="984"/>
        </w:trPr>
        <w:tc>
          <w:tcPr>
            <w:tcW w:w="2624" w:type="dxa"/>
            <w:tcBorders>
              <w:top w:val="single" w:sz="8" w:space="0" w:color="000000"/>
              <w:left w:val="single" w:sz="8" w:space="0" w:color="000000"/>
              <w:bottom w:val="single" w:sz="8" w:space="0" w:color="000000"/>
              <w:right w:val="single" w:sz="8" w:space="0" w:color="000000"/>
            </w:tcBorders>
            <w:vAlign w:val="bottom"/>
          </w:tcPr>
          <w:p w14:paraId="653B204D" w14:textId="77777777" w:rsidR="00FB34A3" w:rsidRDefault="00617AFD">
            <w:pPr>
              <w:spacing w:after="0"/>
            </w:pPr>
            <w:r>
              <w:rPr>
                <w:rFonts w:ascii="Arial" w:eastAsia="Arial" w:hAnsi="Arial" w:cs="Arial"/>
                <w:b/>
                <w:sz w:val="20"/>
              </w:rPr>
              <w:t>Buyer Representative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8530FF4" w14:textId="77777777" w:rsidR="00FB34A3" w:rsidRDefault="00617AFD">
            <w:pPr>
              <w:spacing w:after="0"/>
              <w:ind w:left="2"/>
            </w:pPr>
            <w:r>
              <w:rPr>
                <w:rFonts w:ascii="Arial" w:eastAsia="Arial" w:hAnsi="Arial" w:cs="Arial"/>
                <w:sz w:val="20"/>
              </w:rPr>
              <w:t>The representative appointed by the Buyer under this Call-Off Contract.</w:t>
            </w:r>
            <w:r>
              <w:rPr>
                <w:rFonts w:ascii="Arial" w:eastAsia="Arial" w:hAnsi="Arial" w:cs="Arial"/>
              </w:rPr>
              <w:t xml:space="preserve">  </w:t>
            </w:r>
          </w:p>
        </w:tc>
      </w:tr>
    </w:tbl>
    <w:p w14:paraId="79921D78" w14:textId="77777777" w:rsidR="00FB34A3" w:rsidRDefault="00617AFD">
      <w:pPr>
        <w:spacing w:after="0"/>
        <w:ind w:left="852"/>
      </w:pPr>
      <w:r>
        <w:rPr>
          <w:rFonts w:ascii="Arial" w:eastAsia="Arial" w:hAnsi="Arial" w:cs="Arial"/>
        </w:rPr>
        <w:t xml:space="preserve">  </w:t>
      </w:r>
    </w:p>
    <w:p w14:paraId="75818F82" w14:textId="77777777" w:rsidR="00FB34A3" w:rsidRDefault="00FB34A3">
      <w:pPr>
        <w:spacing w:after="0"/>
        <w:ind w:left="-588" w:right="1211"/>
      </w:pPr>
    </w:p>
    <w:tbl>
      <w:tblPr>
        <w:tblStyle w:val="TableGrid"/>
        <w:tblW w:w="8903" w:type="dxa"/>
        <w:tblInd w:w="852" w:type="dxa"/>
        <w:tblCellMar>
          <w:top w:w="0" w:type="dxa"/>
          <w:left w:w="106" w:type="dxa"/>
          <w:bottom w:w="176" w:type="dxa"/>
          <w:right w:w="6" w:type="dxa"/>
        </w:tblCellMar>
        <w:tblLook w:val="04A0" w:firstRow="1" w:lastRow="0" w:firstColumn="1" w:lastColumn="0" w:noHBand="0" w:noVBand="1"/>
      </w:tblPr>
      <w:tblGrid>
        <w:gridCol w:w="2624"/>
        <w:gridCol w:w="6279"/>
      </w:tblGrid>
      <w:tr w:rsidR="00FB34A3" w14:paraId="09C8B43C" w14:textId="77777777">
        <w:trPr>
          <w:trHeight w:val="1311"/>
        </w:trPr>
        <w:tc>
          <w:tcPr>
            <w:tcW w:w="2624" w:type="dxa"/>
            <w:tcBorders>
              <w:top w:val="single" w:sz="8" w:space="0" w:color="000000"/>
              <w:left w:val="single" w:sz="8" w:space="0" w:color="000000"/>
              <w:bottom w:val="single" w:sz="8" w:space="0" w:color="000000"/>
              <w:right w:val="single" w:sz="8" w:space="0" w:color="000000"/>
            </w:tcBorders>
          </w:tcPr>
          <w:p w14:paraId="066B6571" w14:textId="77777777" w:rsidR="00FB34A3" w:rsidRDefault="00617AFD">
            <w:pPr>
              <w:spacing w:after="0"/>
            </w:pPr>
            <w:r>
              <w:rPr>
                <w:rFonts w:ascii="Arial" w:eastAsia="Arial" w:hAnsi="Arial" w:cs="Arial"/>
                <w:b/>
                <w:sz w:val="20"/>
              </w:rPr>
              <w:t>Buyer Software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11F533A" w14:textId="77777777" w:rsidR="00FB34A3" w:rsidRDefault="00617AFD">
            <w:pPr>
              <w:spacing w:after="0"/>
              <w:ind w:left="2"/>
            </w:pPr>
            <w:r>
              <w:rPr>
                <w:rFonts w:ascii="Arial" w:eastAsia="Arial" w:hAnsi="Arial" w:cs="Arial"/>
                <w:sz w:val="20"/>
              </w:rPr>
              <w:t>Software owned by or licensed to the Buyer (other than under this Agreement), which is or will be used by the Supplier to provide the Services.</w:t>
            </w:r>
            <w:r>
              <w:rPr>
                <w:rFonts w:ascii="Arial" w:eastAsia="Arial" w:hAnsi="Arial" w:cs="Arial"/>
              </w:rPr>
              <w:t xml:space="preserve">  </w:t>
            </w:r>
          </w:p>
        </w:tc>
      </w:tr>
      <w:tr w:rsidR="00FB34A3" w14:paraId="33DC615C" w14:textId="77777777">
        <w:trPr>
          <w:trHeight w:val="1788"/>
        </w:trPr>
        <w:tc>
          <w:tcPr>
            <w:tcW w:w="2624" w:type="dxa"/>
            <w:tcBorders>
              <w:top w:val="single" w:sz="8" w:space="0" w:color="000000"/>
              <w:left w:val="single" w:sz="8" w:space="0" w:color="000000"/>
              <w:bottom w:val="single" w:sz="8" w:space="0" w:color="000000"/>
              <w:right w:val="single" w:sz="8" w:space="0" w:color="000000"/>
            </w:tcBorders>
          </w:tcPr>
          <w:p w14:paraId="73B7254E" w14:textId="77777777" w:rsidR="00FB34A3" w:rsidRDefault="00617AFD">
            <w:pPr>
              <w:spacing w:after="0"/>
            </w:pPr>
            <w:r>
              <w:rPr>
                <w:rFonts w:ascii="Arial" w:eastAsia="Arial" w:hAnsi="Arial" w:cs="Arial"/>
                <w:b/>
                <w:sz w:val="20"/>
              </w:rPr>
              <w:t>Call-Off Contract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41F146D" w14:textId="77777777" w:rsidR="00FB34A3" w:rsidRDefault="00617AFD">
            <w:pPr>
              <w:spacing w:after="0"/>
              <w:ind w:left="2"/>
            </w:pPr>
            <w:r>
              <w:rPr>
                <w:rFonts w:ascii="Arial" w:eastAsia="Arial" w:hAnsi="Arial" w:cs="Arial"/>
                <w:sz w:val="20"/>
              </w:rPr>
              <w:t>This call-off contract entered into following the provisions of the</w:t>
            </w:r>
            <w:r>
              <w:rPr>
                <w:rFonts w:ascii="Arial" w:eastAsia="Arial" w:hAnsi="Arial" w:cs="Arial"/>
              </w:rPr>
              <w:t xml:space="preserve">  </w:t>
            </w:r>
          </w:p>
          <w:p w14:paraId="475F7370" w14:textId="77777777" w:rsidR="00FB34A3" w:rsidRDefault="00617AFD">
            <w:pPr>
              <w:spacing w:after="0"/>
              <w:ind w:left="2"/>
            </w:pPr>
            <w:r>
              <w:rPr>
                <w:rFonts w:ascii="Arial" w:eastAsia="Arial" w:hAnsi="Arial" w:cs="Arial"/>
                <w:sz w:val="20"/>
              </w:rPr>
              <w:t>Framework Agreement for the provision of Services made between the Buyer and the Supplier comprising the Order Form, the Call-Off terms and conditions, the Call-Off schedules and the Collaboration Agreement.</w:t>
            </w:r>
            <w:r>
              <w:rPr>
                <w:rFonts w:ascii="Arial" w:eastAsia="Arial" w:hAnsi="Arial" w:cs="Arial"/>
              </w:rPr>
              <w:t xml:space="preserve">  </w:t>
            </w:r>
          </w:p>
        </w:tc>
      </w:tr>
      <w:tr w:rsidR="00FB34A3" w14:paraId="72B39D22"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288FDFD0" w14:textId="77777777" w:rsidR="00FB34A3" w:rsidRDefault="00617AFD">
            <w:pPr>
              <w:spacing w:after="0"/>
            </w:pPr>
            <w:r>
              <w:rPr>
                <w:rFonts w:ascii="Arial" w:eastAsia="Arial" w:hAnsi="Arial" w:cs="Arial"/>
                <w:b/>
                <w:sz w:val="20"/>
              </w:rPr>
              <w:lastRenderedPageBreak/>
              <w:t>Charges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289FCCA" w14:textId="77777777" w:rsidR="00FB34A3" w:rsidRDefault="00617AFD">
            <w:pPr>
              <w:spacing w:after="0"/>
              <w:ind w:left="2" w:right="2"/>
            </w:pPr>
            <w:r>
              <w:rPr>
                <w:rFonts w:ascii="Arial" w:eastAsia="Arial" w:hAnsi="Arial" w:cs="Arial"/>
                <w:sz w:val="20"/>
              </w:rPr>
              <w:t>The prices (excluding any applicable VAT), payable to the Supplier by the Buyer under this Call-Off Contract.</w:t>
            </w:r>
            <w:r>
              <w:rPr>
                <w:rFonts w:ascii="Arial" w:eastAsia="Arial" w:hAnsi="Arial" w:cs="Arial"/>
              </w:rPr>
              <w:t xml:space="preserve">  </w:t>
            </w:r>
          </w:p>
        </w:tc>
      </w:tr>
      <w:tr w:rsidR="00FB34A3" w14:paraId="5169F569" w14:textId="77777777">
        <w:trPr>
          <w:trHeight w:val="1788"/>
        </w:trPr>
        <w:tc>
          <w:tcPr>
            <w:tcW w:w="2624" w:type="dxa"/>
            <w:tcBorders>
              <w:top w:val="single" w:sz="8" w:space="0" w:color="000000"/>
              <w:left w:val="single" w:sz="8" w:space="0" w:color="000000"/>
              <w:bottom w:val="single" w:sz="8" w:space="0" w:color="000000"/>
              <w:right w:val="single" w:sz="8" w:space="0" w:color="000000"/>
            </w:tcBorders>
          </w:tcPr>
          <w:p w14:paraId="6FA013B1" w14:textId="77777777" w:rsidR="00FB34A3" w:rsidRDefault="00617AFD">
            <w:pPr>
              <w:spacing w:after="0"/>
            </w:pPr>
            <w:r>
              <w:rPr>
                <w:rFonts w:ascii="Arial" w:eastAsia="Arial" w:hAnsi="Arial" w:cs="Arial"/>
                <w:b/>
                <w:sz w:val="20"/>
              </w:rPr>
              <w:t>Collaboration Agreement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B204E55" w14:textId="77777777" w:rsidR="00FB34A3" w:rsidRDefault="00617AFD">
            <w:pPr>
              <w:spacing w:after="0"/>
              <w:ind w:left="2"/>
            </w:pPr>
            <w:r>
              <w:rPr>
                <w:rFonts w:ascii="Arial" w:eastAsia="Arial" w:hAnsi="Arial" w:cs="Arial"/>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rPr>
                <w:rFonts w:ascii="Arial" w:eastAsia="Arial" w:hAnsi="Arial" w:cs="Arial"/>
              </w:rPr>
              <w:t xml:space="preserve">  </w:t>
            </w:r>
          </w:p>
        </w:tc>
      </w:tr>
      <w:tr w:rsidR="00FB34A3" w14:paraId="56B15C9B" w14:textId="77777777">
        <w:trPr>
          <w:trHeight w:val="1310"/>
        </w:trPr>
        <w:tc>
          <w:tcPr>
            <w:tcW w:w="2624" w:type="dxa"/>
            <w:tcBorders>
              <w:top w:val="single" w:sz="8" w:space="0" w:color="000000"/>
              <w:left w:val="single" w:sz="8" w:space="0" w:color="000000"/>
              <w:bottom w:val="single" w:sz="8" w:space="0" w:color="000000"/>
              <w:right w:val="single" w:sz="8" w:space="0" w:color="000000"/>
            </w:tcBorders>
            <w:vAlign w:val="bottom"/>
          </w:tcPr>
          <w:p w14:paraId="68F89196" w14:textId="77777777" w:rsidR="00FB34A3" w:rsidRDefault="00617AFD">
            <w:pPr>
              <w:spacing w:after="0"/>
            </w:pPr>
            <w:r>
              <w:rPr>
                <w:rFonts w:ascii="Arial" w:eastAsia="Arial" w:hAnsi="Arial" w:cs="Arial"/>
                <w:b/>
                <w:sz w:val="20"/>
              </w:rPr>
              <w:t>Commercially Sensitive</w:t>
            </w:r>
            <w:r>
              <w:rPr>
                <w:rFonts w:ascii="Arial" w:eastAsia="Arial" w:hAnsi="Arial" w:cs="Arial"/>
              </w:rPr>
              <w:t xml:space="preserve"> </w:t>
            </w:r>
            <w:r>
              <w:rPr>
                <w:rFonts w:ascii="Arial" w:eastAsia="Arial" w:hAnsi="Arial" w:cs="Arial"/>
                <w:b/>
                <w:sz w:val="20"/>
              </w:rPr>
              <w:t>Information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2F61C88" w14:textId="77777777" w:rsidR="00FB34A3" w:rsidRDefault="00617AFD">
            <w:pPr>
              <w:spacing w:after="0"/>
              <w:ind w:left="2"/>
            </w:pPr>
            <w:r>
              <w:rPr>
                <w:rFonts w:ascii="Arial" w:eastAsia="Arial" w:hAnsi="Arial" w:cs="Arial"/>
                <w:sz w:val="20"/>
              </w:rPr>
              <w:t>Information, which the Buyer has been notified about by the Supplier in writing before the Start date with full details of why the Information is deemed to be commercially sensitive.</w:t>
            </w:r>
            <w:r>
              <w:rPr>
                <w:rFonts w:ascii="Arial" w:eastAsia="Arial" w:hAnsi="Arial" w:cs="Arial"/>
              </w:rPr>
              <w:t xml:space="preserve">  </w:t>
            </w:r>
          </w:p>
        </w:tc>
      </w:tr>
      <w:tr w:rsidR="00FB34A3" w14:paraId="4AD4718F" w14:textId="77777777">
        <w:trPr>
          <w:trHeight w:val="2945"/>
        </w:trPr>
        <w:tc>
          <w:tcPr>
            <w:tcW w:w="2624" w:type="dxa"/>
            <w:tcBorders>
              <w:top w:val="single" w:sz="8" w:space="0" w:color="000000"/>
              <w:left w:val="single" w:sz="8" w:space="0" w:color="000000"/>
              <w:bottom w:val="single" w:sz="8" w:space="0" w:color="000000"/>
              <w:right w:val="single" w:sz="8" w:space="0" w:color="000000"/>
            </w:tcBorders>
          </w:tcPr>
          <w:p w14:paraId="6D3A7FEC" w14:textId="77777777" w:rsidR="00FB34A3" w:rsidRDefault="00617AFD">
            <w:pPr>
              <w:spacing w:after="0"/>
            </w:pPr>
            <w:r>
              <w:rPr>
                <w:rFonts w:ascii="Arial" w:eastAsia="Arial" w:hAnsi="Arial" w:cs="Arial"/>
                <w:b/>
                <w:sz w:val="20"/>
              </w:rPr>
              <w:t>Confidential Information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84A63DD" w14:textId="77777777" w:rsidR="00FB34A3" w:rsidRDefault="00617AFD">
            <w:pPr>
              <w:spacing w:after="0" w:line="321" w:lineRule="auto"/>
              <w:ind w:left="2" w:right="3"/>
            </w:pPr>
            <w:r>
              <w:rPr>
                <w:rFonts w:ascii="Arial" w:eastAsia="Arial" w:hAnsi="Arial" w:cs="Arial"/>
                <w:sz w:val="20"/>
              </w:rPr>
              <w:t>Data, Personal Data and any information, which may include (but isn’t limited to) any:</w:t>
            </w:r>
            <w:r>
              <w:rPr>
                <w:rFonts w:ascii="Arial" w:eastAsia="Arial" w:hAnsi="Arial" w:cs="Arial"/>
              </w:rPr>
              <w:t xml:space="preserve">  </w:t>
            </w:r>
          </w:p>
          <w:p w14:paraId="58E5FB1D" w14:textId="77777777" w:rsidR="00FB34A3" w:rsidRDefault="00617AFD" w:rsidP="00337949">
            <w:pPr>
              <w:numPr>
                <w:ilvl w:val="0"/>
                <w:numId w:val="45"/>
              </w:numPr>
              <w:spacing w:after="0" w:line="283" w:lineRule="auto"/>
              <w:ind w:hanging="360"/>
            </w:pPr>
            <w:r>
              <w:rPr>
                <w:rFonts w:ascii="Arial" w:eastAsia="Arial" w:hAnsi="Arial" w:cs="Arial"/>
                <w:sz w:val="20"/>
              </w:rPr>
              <w:t xml:space="preserve">information about business, affairs, developments, trade secrets, know-how, personnel, and third parties, including all </w:t>
            </w:r>
          </w:p>
          <w:p w14:paraId="09DF5BAF" w14:textId="77777777" w:rsidR="00FB34A3" w:rsidRDefault="00617AFD">
            <w:pPr>
              <w:spacing w:after="0" w:line="267" w:lineRule="auto"/>
              <w:ind w:left="722"/>
            </w:pPr>
            <w:r>
              <w:rPr>
                <w:rFonts w:ascii="Arial" w:eastAsia="Arial" w:hAnsi="Arial" w:cs="Arial"/>
                <w:sz w:val="20"/>
              </w:rPr>
              <w:t>Intellectual Property Rights (IPRs), together with all information derived from any of the above</w:t>
            </w:r>
            <w:r>
              <w:rPr>
                <w:rFonts w:ascii="Arial" w:eastAsia="Arial" w:hAnsi="Arial" w:cs="Arial"/>
              </w:rPr>
              <w:t xml:space="preserve">  </w:t>
            </w:r>
          </w:p>
          <w:p w14:paraId="58CCFB60" w14:textId="77777777" w:rsidR="00FB34A3" w:rsidRDefault="00617AFD" w:rsidP="00337949">
            <w:pPr>
              <w:numPr>
                <w:ilvl w:val="0"/>
                <w:numId w:val="45"/>
              </w:numPr>
              <w:spacing w:after="0"/>
              <w:ind w:hanging="360"/>
            </w:pPr>
            <w:r>
              <w:rPr>
                <w:rFonts w:ascii="Arial" w:eastAsia="Arial" w:hAnsi="Arial" w:cs="Arial"/>
                <w:sz w:val="20"/>
              </w:rPr>
              <w:t xml:space="preserve">other information clearly designated as being confidential or which ought reasonably </w:t>
            </w:r>
            <w:proofErr w:type="gramStart"/>
            <w:r>
              <w:rPr>
                <w:rFonts w:ascii="Arial" w:eastAsia="Arial" w:hAnsi="Arial" w:cs="Arial"/>
                <w:sz w:val="20"/>
              </w:rPr>
              <w:t>be</w:t>
            </w:r>
            <w:proofErr w:type="gramEnd"/>
            <w:r>
              <w:rPr>
                <w:rFonts w:ascii="Arial" w:eastAsia="Arial" w:hAnsi="Arial" w:cs="Arial"/>
                <w:sz w:val="20"/>
              </w:rPr>
              <w:t xml:space="preserve"> considered to be confidential (whether or not it is marked 'confidential').</w:t>
            </w:r>
            <w:r>
              <w:rPr>
                <w:rFonts w:ascii="Arial" w:eastAsia="Arial" w:hAnsi="Arial" w:cs="Arial"/>
              </w:rPr>
              <w:t xml:space="preserve">  </w:t>
            </w:r>
          </w:p>
        </w:tc>
      </w:tr>
      <w:tr w:rsidR="00FB34A3" w14:paraId="2E787F08"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53155310" w14:textId="77777777" w:rsidR="00FB34A3" w:rsidRDefault="00617AFD">
            <w:pPr>
              <w:spacing w:after="0"/>
            </w:pPr>
            <w:r>
              <w:rPr>
                <w:rFonts w:ascii="Arial" w:eastAsia="Arial" w:hAnsi="Arial" w:cs="Arial"/>
                <w:b/>
                <w:sz w:val="20"/>
              </w:rPr>
              <w:t>Control</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4207E07" w14:textId="77777777" w:rsidR="00FB34A3" w:rsidRDefault="00617AFD">
            <w:pPr>
              <w:spacing w:after="10"/>
              <w:ind w:left="2"/>
            </w:pPr>
            <w:r>
              <w:rPr>
                <w:rFonts w:ascii="Arial" w:eastAsia="Arial" w:hAnsi="Arial" w:cs="Arial"/>
                <w:sz w:val="20"/>
              </w:rPr>
              <w:t xml:space="preserve">‘Control’ as defined in section 1124 and 450 of the Corporation Tax </w:t>
            </w:r>
          </w:p>
          <w:p w14:paraId="1D8FBDFE" w14:textId="77777777" w:rsidR="00FB34A3" w:rsidRDefault="00617AFD">
            <w:pPr>
              <w:spacing w:after="0"/>
              <w:ind w:left="2"/>
            </w:pPr>
            <w:r>
              <w:rPr>
                <w:rFonts w:ascii="Arial" w:eastAsia="Arial" w:hAnsi="Arial" w:cs="Arial"/>
                <w:sz w:val="20"/>
              </w:rPr>
              <w:t>Act 2010. 'Controls' and 'Controlled' will be interpreted accordingly.</w:t>
            </w:r>
            <w:r>
              <w:rPr>
                <w:rFonts w:ascii="Arial" w:eastAsia="Arial" w:hAnsi="Arial" w:cs="Arial"/>
              </w:rPr>
              <w:t xml:space="preserve">  </w:t>
            </w:r>
          </w:p>
        </w:tc>
      </w:tr>
      <w:tr w:rsidR="00FB34A3" w14:paraId="1A79CCD4" w14:textId="77777777">
        <w:trPr>
          <w:trHeight w:val="833"/>
        </w:trPr>
        <w:tc>
          <w:tcPr>
            <w:tcW w:w="2624" w:type="dxa"/>
            <w:tcBorders>
              <w:top w:val="single" w:sz="8" w:space="0" w:color="000000"/>
              <w:left w:val="single" w:sz="8" w:space="0" w:color="000000"/>
              <w:bottom w:val="single" w:sz="8" w:space="0" w:color="000000"/>
              <w:right w:val="single" w:sz="8" w:space="0" w:color="000000"/>
            </w:tcBorders>
            <w:vAlign w:val="bottom"/>
          </w:tcPr>
          <w:p w14:paraId="5FAE33DD" w14:textId="77777777" w:rsidR="00FB34A3" w:rsidRDefault="00617AFD">
            <w:pPr>
              <w:spacing w:after="0"/>
            </w:pPr>
            <w:r>
              <w:rPr>
                <w:rFonts w:ascii="Arial" w:eastAsia="Arial" w:hAnsi="Arial" w:cs="Arial"/>
                <w:b/>
                <w:sz w:val="20"/>
              </w:rPr>
              <w:t>Controller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9089CF2" w14:textId="77777777" w:rsidR="00FB34A3" w:rsidRDefault="00617AFD">
            <w:pPr>
              <w:spacing w:after="0"/>
              <w:ind w:left="2"/>
            </w:pPr>
            <w:r>
              <w:rPr>
                <w:rFonts w:ascii="Arial" w:eastAsia="Arial" w:hAnsi="Arial" w:cs="Arial"/>
                <w:sz w:val="20"/>
              </w:rPr>
              <w:t>Takes the meaning given in the UK GDPR.</w:t>
            </w:r>
            <w:r>
              <w:rPr>
                <w:rFonts w:ascii="Arial" w:eastAsia="Arial" w:hAnsi="Arial" w:cs="Arial"/>
              </w:rPr>
              <w:t xml:space="preserve">  </w:t>
            </w:r>
          </w:p>
        </w:tc>
      </w:tr>
      <w:tr w:rsidR="00FB34A3" w14:paraId="7E512A77"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center"/>
          </w:tcPr>
          <w:p w14:paraId="4DB39D7B" w14:textId="77777777" w:rsidR="00FB34A3" w:rsidRDefault="00617AFD">
            <w:pPr>
              <w:spacing w:after="0"/>
            </w:pPr>
            <w:r>
              <w:rPr>
                <w:rFonts w:ascii="Arial" w:eastAsia="Arial" w:hAnsi="Arial" w:cs="Arial"/>
                <w:b/>
                <w:sz w:val="20"/>
              </w:rPr>
              <w:t>Crown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EAD67EC" w14:textId="77777777" w:rsidR="00FB34A3" w:rsidRDefault="00617AFD">
            <w:pPr>
              <w:spacing w:after="0"/>
              <w:ind w:left="2"/>
            </w:pPr>
            <w:r>
              <w:rPr>
                <w:rFonts w:ascii="Arial" w:eastAsia="Arial" w:hAnsi="Arial" w:cs="Arial"/>
                <w:sz w:val="20"/>
              </w:rPr>
              <w:t xml:space="preserve">The government of the United Kingdom (including the Northern </w:t>
            </w:r>
          </w:p>
          <w:p w14:paraId="5D78CCAE" w14:textId="77777777" w:rsidR="00FB34A3" w:rsidRDefault="00617AFD">
            <w:pPr>
              <w:spacing w:after="0"/>
              <w:ind w:left="2"/>
            </w:pPr>
            <w:r>
              <w:rPr>
                <w:rFonts w:ascii="Arial" w:eastAsia="Arial" w:hAnsi="Arial" w:cs="Arial"/>
                <w:sz w:val="20"/>
              </w:rPr>
              <w:t xml:space="preserve">Ireland Assembly and Executive Committee, the Scottish Executive </w:t>
            </w:r>
          </w:p>
        </w:tc>
      </w:tr>
      <w:tr w:rsidR="00FB34A3" w14:paraId="6D7F4B49" w14:textId="77777777">
        <w:trPr>
          <w:trHeight w:val="1551"/>
        </w:trPr>
        <w:tc>
          <w:tcPr>
            <w:tcW w:w="2624" w:type="dxa"/>
            <w:tcBorders>
              <w:top w:val="single" w:sz="8" w:space="0" w:color="000000"/>
              <w:left w:val="single" w:sz="8" w:space="0" w:color="000000"/>
              <w:bottom w:val="single" w:sz="8" w:space="0" w:color="000000"/>
              <w:right w:val="single" w:sz="8" w:space="0" w:color="000000"/>
            </w:tcBorders>
          </w:tcPr>
          <w:p w14:paraId="0AD70FB8" w14:textId="77777777" w:rsidR="00FB34A3" w:rsidRDefault="00FB34A3"/>
        </w:tc>
        <w:tc>
          <w:tcPr>
            <w:tcW w:w="6279" w:type="dxa"/>
            <w:tcBorders>
              <w:top w:val="single" w:sz="8" w:space="0" w:color="000000"/>
              <w:left w:val="single" w:sz="8" w:space="0" w:color="000000"/>
              <w:bottom w:val="single" w:sz="8" w:space="0" w:color="000000"/>
              <w:right w:val="single" w:sz="8" w:space="0" w:color="000000"/>
            </w:tcBorders>
            <w:vAlign w:val="bottom"/>
          </w:tcPr>
          <w:p w14:paraId="7782BC50" w14:textId="77777777" w:rsidR="00FB34A3" w:rsidRDefault="00617AFD">
            <w:pPr>
              <w:spacing w:after="0"/>
            </w:pPr>
            <w:r>
              <w:rPr>
                <w:rFonts w:ascii="Arial" w:eastAsia="Arial" w:hAnsi="Arial" w:cs="Arial"/>
                <w:sz w:val="20"/>
              </w:rPr>
              <w:t>and the National Assembly for Wales), including, but not limited to, government ministers and government departments and particular bodies, persons, commissions or agencies carrying out functions on its behalf.</w:t>
            </w:r>
            <w:r>
              <w:rPr>
                <w:rFonts w:ascii="Arial" w:eastAsia="Arial" w:hAnsi="Arial" w:cs="Arial"/>
              </w:rPr>
              <w:t xml:space="preserve">  </w:t>
            </w:r>
          </w:p>
        </w:tc>
      </w:tr>
    </w:tbl>
    <w:p w14:paraId="47782408"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190" w:type="dxa"/>
          <w:left w:w="106" w:type="dxa"/>
          <w:bottom w:w="0" w:type="dxa"/>
          <w:right w:w="0" w:type="dxa"/>
        </w:tblCellMar>
        <w:tblLook w:val="04A0" w:firstRow="1" w:lastRow="0" w:firstColumn="1" w:lastColumn="0" w:noHBand="0" w:noVBand="1"/>
      </w:tblPr>
      <w:tblGrid>
        <w:gridCol w:w="2624"/>
        <w:gridCol w:w="6279"/>
      </w:tblGrid>
      <w:tr w:rsidR="00FB34A3" w14:paraId="0E0F3C7A" w14:textId="77777777">
        <w:trPr>
          <w:trHeight w:val="1310"/>
        </w:trPr>
        <w:tc>
          <w:tcPr>
            <w:tcW w:w="2624" w:type="dxa"/>
            <w:tcBorders>
              <w:top w:val="single" w:sz="8" w:space="0" w:color="000000"/>
              <w:left w:val="single" w:sz="8" w:space="0" w:color="000000"/>
              <w:bottom w:val="single" w:sz="8" w:space="0" w:color="000000"/>
              <w:right w:val="single" w:sz="8" w:space="0" w:color="000000"/>
            </w:tcBorders>
          </w:tcPr>
          <w:p w14:paraId="670B3220" w14:textId="77777777" w:rsidR="00FB34A3" w:rsidRDefault="00617AFD">
            <w:pPr>
              <w:spacing w:after="0"/>
            </w:pPr>
            <w:r>
              <w:rPr>
                <w:rFonts w:ascii="Arial" w:eastAsia="Arial" w:hAnsi="Arial" w:cs="Arial"/>
                <w:b/>
                <w:sz w:val="20"/>
              </w:rPr>
              <w:lastRenderedPageBreak/>
              <w:t>Data Loss Event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38EF30E" w14:textId="77777777" w:rsidR="00FB34A3" w:rsidRDefault="00617AFD">
            <w:pPr>
              <w:spacing w:after="0"/>
              <w:ind w:left="2" w:right="74"/>
            </w:pPr>
            <w:r>
              <w:rPr>
                <w:rFonts w:ascii="Arial" w:eastAsia="Arial" w:hAnsi="Arial" w:cs="Arial"/>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rPr>
                <w:rFonts w:ascii="Arial" w:eastAsia="Arial" w:hAnsi="Arial" w:cs="Arial"/>
              </w:rPr>
              <w:t xml:space="preserve">  </w:t>
            </w:r>
          </w:p>
        </w:tc>
      </w:tr>
      <w:tr w:rsidR="00FB34A3" w14:paraId="4C342C33" w14:textId="77777777">
        <w:trPr>
          <w:trHeight w:val="941"/>
        </w:trPr>
        <w:tc>
          <w:tcPr>
            <w:tcW w:w="2624" w:type="dxa"/>
            <w:tcBorders>
              <w:top w:val="single" w:sz="8" w:space="0" w:color="000000"/>
              <w:left w:val="single" w:sz="8" w:space="0" w:color="000000"/>
              <w:bottom w:val="single" w:sz="8" w:space="0" w:color="000000"/>
              <w:right w:val="single" w:sz="8" w:space="0" w:color="000000"/>
            </w:tcBorders>
            <w:vAlign w:val="bottom"/>
          </w:tcPr>
          <w:p w14:paraId="798FC65F" w14:textId="77777777" w:rsidR="00FB34A3" w:rsidRDefault="00617AFD">
            <w:pPr>
              <w:spacing w:after="0"/>
            </w:pPr>
            <w:r>
              <w:rPr>
                <w:rFonts w:ascii="Arial" w:eastAsia="Arial" w:hAnsi="Arial" w:cs="Arial"/>
                <w:b/>
                <w:sz w:val="20"/>
              </w:rPr>
              <w:t>Data Protection Impact</w:t>
            </w:r>
            <w:r>
              <w:rPr>
                <w:rFonts w:ascii="Arial" w:eastAsia="Arial" w:hAnsi="Arial" w:cs="Arial"/>
              </w:rPr>
              <w:t xml:space="preserve"> </w:t>
            </w:r>
            <w:r>
              <w:rPr>
                <w:rFonts w:ascii="Arial" w:eastAsia="Arial" w:hAnsi="Arial" w:cs="Arial"/>
                <w:b/>
                <w:sz w:val="20"/>
              </w:rPr>
              <w:t>Assessment (DPIA)</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BBA113E" w14:textId="77777777" w:rsidR="00FB34A3" w:rsidRDefault="00617AFD">
            <w:pPr>
              <w:spacing w:after="0"/>
              <w:ind w:left="2"/>
            </w:pPr>
            <w:r>
              <w:rPr>
                <w:rFonts w:ascii="Arial" w:eastAsia="Arial" w:hAnsi="Arial" w:cs="Arial"/>
                <w:sz w:val="20"/>
              </w:rPr>
              <w:t>An assessment by the Controller of the impact of the envisaged Processing on the protection of Personal Data.</w:t>
            </w:r>
            <w:r>
              <w:rPr>
                <w:rFonts w:ascii="Arial" w:eastAsia="Arial" w:hAnsi="Arial" w:cs="Arial"/>
              </w:rPr>
              <w:t xml:space="preserve">  </w:t>
            </w:r>
          </w:p>
        </w:tc>
      </w:tr>
      <w:tr w:rsidR="00FB34A3" w14:paraId="1E45DF9B" w14:textId="77777777">
        <w:trPr>
          <w:trHeight w:val="1421"/>
        </w:trPr>
        <w:tc>
          <w:tcPr>
            <w:tcW w:w="2624" w:type="dxa"/>
            <w:tcBorders>
              <w:top w:val="single" w:sz="8" w:space="0" w:color="000000"/>
              <w:left w:val="single" w:sz="8" w:space="0" w:color="000000"/>
              <w:bottom w:val="single" w:sz="8" w:space="0" w:color="000000"/>
              <w:right w:val="single" w:sz="8" w:space="0" w:color="000000"/>
            </w:tcBorders>
            <w:vAlign w:val="center"/>
          </w:tcPr>
          <w:p w14:paraId="08906E9B" w14:textId="77777777" w:rsidR="00FB34A3" w:rsidRDefault="00617AFD">
            <w:pPr>
              <w:spacing w:after="0"/>
            </w:pPr>
            <w:r>
              <w:rPr>
                <w:rFonts w:ascii="Arial" w:eastAsia="Arial" w:hAnsi="Arial" w:cs="Arial"/>
                <w:b/>
                <w:sz w:val="20"/>
              </w:rPr>
              <w:t>Data Protection</w:t>
            </w:r>
            <w:r>
              <w:rPr>
                <w:rFonts w:ascii="Arial" w:eastAsia="Arial" w:hAnsi="Arial" w:cs="Arial"/>
              </w:rPr>
              <w:t xml:space="preserve"> </w:t>
            </w:r>
          </w:p>
          <w:p w14:paraId="27EFEE20" w14:textId="77777777" w:rsidR="00FB34A3" w:rsidRDefault="00617AFD">
            <w:pPr>
              <w:spacing w:after="0"/>
            </w:pPr>
            <w:r>
              <w:rPr>
                <w:rFonts w:ascii="Arial" w:eastAsia="Arial" w:hAnsi="Arial" w:cs="Arial"/>
                <w:b/>
                <w:sz w:val="20"/>
              </w:rPr>
              <w:t>Legislation (DPL)</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A8F15D8" w14:textId="77777777" w:rsidR="00FB34A3" w:rsidRDefault="00617AFD">
            <w:pPr>
              <w:spacing w:after="0"/>
              <w:ind w:left="722" w:hanging="720"/>
            </w:pPr>
            <w:r>
              <w:rPr>
                <w:rFonts w:ascii="Arial" w:eastAsia="Arial" w:hAnsi="Arial" w:cs="Arial"/>
                <w:sz w:val="20"/>
              </w:rPr>
              <w:t>(</w:t>
            </w:r>
            <w:proofErr w:type="spellStart"/>
            <w:r>
              <w:rPr>
                <w:rFonts w:ascii="Arial" w:eastAsia="Arial" w:hAnsi="Arial" w:cs="Arial"/>
                <w:sz w:val="20"/>
              </w:rPr>
              <w:t>i</w:t>
            </w:r>
            <w:proofErr w:type="spellEnd"/>
            <w:r>
              <w:rPr>
                <w:rFonts w:ascii="Arial" w:eastAsia="Arial" w:hAnsi="Arial" w:cs="Arial"/>
                <w:sz w:val="20"/>
              </w:rPr>
              <w:t xml:space="preserve">) the UK GDPR as amended from time to time; (ii) the DPA 2018 </w:t>
            </w:r>
            <w:proofErr w:type="gramStart"/>
            <w:r>
              <w:rPr>
                <w:rFonts w:ascii="Arial" w:eastAsia="Arial" w:hAnsi="Arial" w:cs="Arial"/>
                <w:sz w:val="20"/>
              </w:rPr>
              <w:t>to</w:t>
            </w:r>
            <w:r>
              <w:rPr>
                <w:rFonts w:ascii="Arial" w:eastAsia="Arial" w:hAnsi="Arial" w:cs="Arial"/>
              </w:rPr>
              <w:t xml:space="preserve">  </w:t>
            </w:r>
            <w:r>
              <w:rPr>
                <w:rFonts w:ascii="Arial" w:eastAsia="Arial" w:hAnsi="Arial" w:cs="Arial"/>
                <w:sz w:val="20"/>
              </w:rPr>
              <w:t>the</w:t>
            </w:r>
            <w:proofErr w:type="gramEnd"/>
            <w:r>
              <w:rPr>
                <w:rFonts w:ascii="Arial" w:eastAsia="Arial" w:hAnsi="Arial" w:cs="Arial"/>
                <w:sz w:val="20"/>
              </w:rPr>
              <w:t xml:space="preserve"> extent that it relates to Processing of Personal Data and privacy; (iii) all applicable Law about the Processing of Personal Data and privacy.</w:t>
            </w:r>
            <w:r>
              <w:rPr>
                <w:rFonts w:ascii="Arial" w:eastAsia="Arial" w:hAnsi="Arial" w:cs="Arial"/>
              </w:rPr>
              <w:t xml:space="preserve">  </w:t>
            </w:r>
          </w:p>
        </w:tc>
      </w:tr>
      <w:tr w:rsidR="00FB34A3" w14:paraId="64778340" w14:textId="77777777">
        <w:trPr>
          <w:trHeight w:val="718"/>
        </w:trPr>
        <w:tc>
          <w:tcPr>
            <w:tcW w:w="2624" w:type="dxa"/>
            <w:tcBorders>
              <w:top w:val="single" w:sz="8" w:space="0" w:color="000000"/>
              <w:left w:val="single" w:sz="8" w:space="0" w:color="000000"/>
              <w:bottom w:val="single" w:sz="8" w:space="0" w:color="000000"/>
              <w:right w:val="single" w:sz="8" w:space="0" w:color="000000"/>
            </w:tcBorders>
            <w:vAlign w:val="bottom"/>
          </w:tcPr>
          <w:p w14:paraId="799FF281" w14:textId="77777777" w:rsidR="00FB34A3" w:rsidRDefault="00617AFD">
            <w:pPr>
              <w:spacing w:after="0"/>
            </w:pPr>
            <w:r>
              <w:rPr>
                <w:rFonts w:ascii="Arial" w:eastAsia="Arial" w:hAnsi="Arial" w:cs="Arial"/>
                <w:b/>
                <w:sz w:val="20"/>
              </w:rPr>
              <w:t>Data Subject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8273DB8" w14:textId="77777777" w:rsidR="00FB34A3" w:rsidRDefault="00617AFD">
            <w:pPr>
              <w:spacing w:after="0"/>
              <w:ind w:left="2"/>
            </w:pPr>
            <w:r>
              <w:rPr>
                <w:rFonts w:ascii="Arial" w:eastAsia="Arial" w:hAnsi="Arial" w:cs="Arial"/>
                <w:sz w:val="20"/>
              </w:rPr>
              <w:t>Takes the meaning given in the UK GDPR</w:t>
            </w:r>
            <w:r>
              <w:rPr>
                <w:rFonts w:ascii="Arial" w:eastAsia="Arial" w:hAnsi="Arial" w:cs="Arial"/>
              </w:rPr>
              <w:t xml:space="preserve">  </w:t>
            </w:r>
          </w:p>
        </w:tc>
      </w:tr>
      <w:tr w:rsidR="00FB34A3" w14:paraId="17193057" w14:textId="77777777">
        <w:trPr>
          <w:trHeight w:val="3394"/>
        </w:trPr>
        <w:tc>
          <w:tcPr>
            <w:tcW w:w="2624" w:type="dxa"/>
            <w:tcBorders>
              <w:top w:val="single" w:sz="8" w:space="0" w:color="000000"/>
              <w:left w:val="single" w:sz="8" w:space="0" w:color="000000"/>
              <w:bottom w:val="single" w:sz="8" w:space="0" w:color="000000"/>
              <w:right w:val="single" w:sz="8" w:space="0" w:color="000000"/>
            </w:tcBorders>
          </w:tcPr>
          <w:p w14:paraId="57F30C0F" w14:textId="77777777" w:rsidR="00FB34A3" w:rsidRDefault="00617AFD">
            <w:pPr>
              <w:spacing w:after="0"/>
            </w:pPr>
            <w:r>
              <w:rPr>
                <w:rFonts w:ascii="Arial" w:eastAsia="Arial" w:hAnsi="Arial" w:cs="Arial"/>
                <w:b/>
                <w:sz w:val="20"/>
              </w:rPr>
              <w:t>Default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222852D" w14:textId="77777777" w:rsidR="00FB34A3" w:rsidRDefault="00617AFD">
            <w:pPr>
              <w:spacing w:after="0"/>
              <w:ind w:left="2"/>
            </w:pPr>
            <w:r>
              <w:rPr>
                <w:rFonts w:ascii="Arial" w:eastAsia="Arial" w:hAnsi="Arial" w:cs="Arial"/>
                <w:sz w:val="20"/>
              </w:rPr>
              <w:t>Default is any:</w:t>
            </w:r>
            <w:r>
              <w:rPr>
                <w:rFonts w:ascii="Arial" w:eastAsia="Arial" w:hAnsi="Arial" w:cs="Arial"/>
              </w:rPr>
              <w:t xml:space="preserve">  </w:t>
            </w:r>
          </w:p>
          <w:p w14:paraId="215BCE24" w14:textId="77777777" w:rsidR="00FB34A3" w:rsidRDefault="00617AFD" w:rsidP="00337949">
            <w:pPr>
              <w:numPr>
                <w:ilvl w:val="0"/>
                <w:numId w:val="46"/>
              </w:numPr>
              <w:spacing w:after="9" w:line="276" w:lineRule="auto"/>
              <w:ind w:hanging="360"/>
            </w:pPr>
            <w:r>
              <w:rPr>
                <w:rFonts w:ascii="Arial" w:eastAsia="Arial" w:hAnsi="Arial" w:cs="Arial"/>
                <w:sz w:val="20"/>
              </w:rPr>
              <w:t>breach of the obligations of the Supplier (including any fundamental breach or breach of a fundamental term)</w:t>
            </w:r>
            <w:r>
              <w:rPr>
                <w:rFonts w:ascii="Arial" w:eastAsia="Arial" w:hAnsi="Arial" w:cs="Arial"/>
              </w:rPr>
              <w:t xml:space="preserve">  </w:t>
            </w:r>
          </w:p>
          <w:p w14:paraId="59FFF6CB" w14:textId="77777777" w:rsidR="00FB34A3" w:rsidRDefault="00617AFD" w:rsidP="00337949">
            <w:pPr>
              <w:numPr>
                <w:ilvl w:val="0"/>
                <w:numId w:val="46"/>
              </w:numPr>
              <w:spacing w:after="189" w:line="276" w:lineRule="auto"/>
              <w:ind w:hanging="360"/>
            </w:pPr>
            <w:r>
              <w:rPr>
                <w:rFonts w:ascii="Arial" w:eastAsia="Arial" w:hAnsi="Arial" w:cs="Arial"/>
                <w:sz w:val="20"/>
              </w:rPr>
              <w:t>other default, negligence or negligent statement of the</w:t>
            </w:r>
            <w:r>
              <w:rPr>
                <w:rFonts w:ascii="Arial" w:eastAsia="Arial" w:hAnsi="Arial" w:cs="Arial"/>
              </w:rPr>
              <w:t xml:space="preserve"> </w:t>
            </w:r>
            <w:r>
              <w:rPr>
                <w:rFonts w:ascii="Arial" w:eastAsia="Arial" w:hAnsi="Arial" w:cs="Arial"/>
                <w:sz w:val="20"/>
              </w:rPr>
              <w:t>Supplier, of its Subcontractors or any Supplier Staff (whether by act or omission), in connection with or in relation to this Call-Off Contract</w:t>
            </w:r>
            <w:r>
              <w:rPr>
                <w:rFonts w:ascii="Arial" w:eastAsia="Arial" w:hAnsi="Arial" w:cs="Arial"/>
              </w:rPr>
              <w:t xml:space="preserve">  </w:t>
            </w:r>
          </w:p>
          <w:p w14:paraId="4BABC108" w14:textId="77777777" w:rsidR="00FB34A3" w:rsidRDefault="00617AFD">
            <w:pPr>
              <w:spacing w:after="0"/>
              <w:ind w:left="2" w:right="53"/>
            </w:pPr>
            <w:r>
              <w:rPr>
                <w:rFonts w:ascii="Arial" w:eastAsia="Arial" w:hAnsi="Arial" w:cs="Arial"/>
                <w:sz w:val="20"/>
              </w:rPr>
              <w:t>Unless otherwise specified in the Framework Agreement the Supplier is liable to CCS for a Default of the Framework Agreement and in relation to a Default of the Call-Off Contract, the Supplier is liable to the Buyer.</w:t>
            </w:r>
            <w:r>
              <w:rPr>
                <w:rFonts w:ascii="Arial" w:eastAsia="Arial" w:hAnsi="Arial" w:cs="Arial"/>
              </w:rPr>
              <w:t xml:space="preserve">  </w:t>
            </w:r>
          </w:p>
        </w:tc>
      </w:tr>
      <w:tr w:rsidR="00FB34A3" w14:paraId="70F0D62C" w14:textId="77777777">
        <w:trPr>
          <w:trHeight w:val="778"/>
        </w:trPr>
        <w:tc>
          <w:tcPr>
            <w:tcW w:w="2624" w:type="dxa"/>
            <w:tcBorders>
              <w:top w:val="single" w:sz="8" w:space="0" w:color="000000"/>
              <w:left w:val="single" w:sz="8" w:space="0" w:color="000000"/>
              <w:bottom w:val="single" w:sz="8" w:space="0" w:color="000000"/>
              <w:right w:val="single" w:sz="8" w:space="0" w:color="000000"/>
            </w:tcBorders>
            <w:vAlign w:val="bottom"/>
          </w:tcPr>
          <w:p w14:paraId="3C604AAE" w14:textId="77777777" w:rsidR="00FB34A3" w:rsidRDefault="00617AFD">
            <w:pPr>
              <w:spacing w:after="0"/>
            </w:pPr>
            <w:r>
              <w:rPr>
                <w:rFonts w:ascii="Arial" w:eastAsia="Arial" w:hAnsi="Arial" w:cs="Arial"/>
                <w:b/>
                <w:sz w:val="20"/>
              </w:rPr>
              <w:t>DPA 2018</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51DBD37" w14:textId="77777777" w:rsidR="00FB34A3" w:rsidRDefault="00617AFD">
            <w:pPr>
              <w:spacing w:after="0"/>
              <w:ind w:left="2"/>
            </w:pPr>
            <w:r>
              <w:rPr>
                <w:rFonts w:ascii="Arial" w:eastAsia="Arial" w:hAnsi="Arial" w:cs="Arial"/>
                <w:sz w:val="20"/>
              </w:rPr>
              <w:t>Data Protection Act 2018.</w:t>
            </w:r>
            <w:r>
              <w:rPr>
                <w:rFonts w:ascii="Arial" w:eastAsia="Arial" w:hAnsi="Arial" w:cs="Arial"/>
              </w:rPr>
              <w:t xml:space="preserve">  </w:t>
            </w:r>
          </w:p>
        </w:tc>
      </w:tr>
      <w:tr w:rsidR="00FB34A3" w14:paraId="1293395D" w14:textId="77777777">
        <w:trPr>
          <w:trHeight w:val="860"/>
        </w:trPr>
        <w:tc>
          <w:tcPr>
            <w:tcW w:w="2624" w:type="dxa"/>
            <w:tcBorders>
              <w:top w:val="single" w:sz="8" w:space="0" w:color="000000"/>
              <w:left w:val="single" w:sz="8" w:space="0" w:color="000000"/>
              <w:bottom w:val="single" w:sz="8" w:space="0" w:color="000000"/>
              <w:right w:val="single" w:sz="8" w:space="0" w:color="000000"/>
            </w:tcBorders>
            <w:vAlign w:val="center"/>
          </w:tcPr>
          <w:p w14:paraId="6255451A" w14:textId="77777777" w:rsidR="00FB34A3" w:rsidRDefault="00617AFD">
            <w:pPr>
              <w:spacing w:after="0"/>
            </w:pPr>
            <w:r>
              <w:rPr>
                <w:rFonts w:ascii="Arial" w:eastAsia="Arial" w:hAnsi="Arial" w:cs="Arial"/>
                <w:b/>
                <w:sz w:val="20"/>
              </w:rPr>
              <w:t>Employment Regulations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7C48DEAB" w14:textId="77777777" w:rsidR="00FB34A3" w:rsidRDefault="00617AFD">
            <w:pPr>
              <w:spacing w:after="0"/>
              <w:ind w:left="2"/>
            </w:pPr>
            <w:r>
              <w:rPr>
                <w:rFonts w:ascii="Arial" w:eastAsia="Arial" w:hAnsi="Arial" w:cs="Arial"/>
                <w:sz w:val="20"/>
              </w:rPr>
              <w:t>The Transfer of Undertakings (Protection of Employment) Regulations 2006 (SI 2006/246) (‘TUPE</w:t>
            </w:r>
            <w:proofErr w:type="gramStart"/>
            <w:r>
              <w:rPr>
                <w:rFonts w:ascii="Arial" w:eastAsia="Arial" w:hAnsi="Arial" w:cs="Arial"/>
                <w:sz w:val="20"/>
              </w:rPr>
              <w:t xml:space="preserve">’)  </w:t>
            </w:r>
            <w:r>
              <w:rPr>
                <w:rFonts w:ascii="Arial" w:eastAsia="Arial" w:hAnsi="Arial" w:cs="Arial"/>
                <w:sz w:val="20"/>
              </w:rPr>
              <w:tab/>
            </w:r>
            <w:proofErr w:type="gramEnd"/>
            <w:r>
              <w:rPr>
                <w:rFonts w:ascii="Arial" w:eastAsia="Arial" w:hAnsi="Arial" w:cs="Arial"/>
                <w:sz w:val="20"/>
              </w:rPr>
              <w:t>.</w:t>
            </w:r>
            <w:r>
              <w:rPr>
                <w:rFonts w:ascii="Arial" w:eastAsia="Arial" w:hAnsi="Arial" w:cs="Arial"/>
              </w:rPr>
              <w:t xml:space="preserve">  </w:t>
            </w:r>
          </w:p>
        </w:tc>
      </w:tr>
      <w:tr w:rsidR="00FB34A3" w14:paraId="3E6213ED" w14:textId="77777777">
        <w:trPr>
          <w:trHeight w:val="857"/>
        </w:trPr>
        <w:tc>
          <w:tcPr>
            <w:tcW w:w="2624" w:type="dxa"/>
            <w:tcBorders>
              <w:top w:val="single" w:sz="8" w:space="0" w:color="000000"/>
              <w:left w:val="single" w:sz="8" w:space="0" w:color="000000"/>
              <w:bottom w:val="single" w:sz="8" w:space="0" w:color="000000"/>
              <w:right w:val="single" w:sz="8" w:space="0" w:color="000000"/>
            </w:tcBorders>
            <w:vAlign w:val="center"/>
          </w:tcPr>
          <w:p w14:paraId="350C6659" w14:textId="77777777" w:rsidR="00FB34A3" w:rsidRDefault="00617AFD">
            <w:pPr>
              <w:spacing w:after="0"/>
            </w:pPr>
            <w:r>
              <w:rPr>
                <w:rFonts w:ascii="Arial" w:eastAsia="Arial" w:hAnsi="Arial" w:cs="Arial"/>
                <w:b/>
                <w:sz w:val="20"/>
              </w:rPr>
              <w:t>End</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7BF3BB3" w14:textId="77777777" w:rsidR="00FB34A3" w:rsidRDefault="00617AFD">
            <w:pPr>
              <w:spacing w:after="0"/>
              <w:ind w:left="2"/>
            </w:pPr>
            <w:r>
              <w:rPr>
                <w:rFonts w:ascii="Arial" w:eastAsia="Arial" w:hAnsi="Arial" w:cs="Arial"/>
                <w:sz w:val="20"/>
              </w:rPr>
              <w:t>Means to terminate; and Ended and Ending are construed accordingly.</w:t>
            </w:r>
            <w:r>
              <w:rPr>
                <w:rFonts w:ascii="Arial" w:eastAsia="Arial" w:hAnsi="Arial" w:cs="Arial"/>
              </w:rPr>
              <w:t xml:space="preserve">  </w:t>
            </w:r>
          </w:p>
        </w:tc>
      </w:tr>
      <w:tr w:rsidR="00FB34A3" w14:paraId="03CA33D5" w14:textId="77777777">
        <w:trPr>
          <w:trHeight w:val="1267"/>
        </w:trPr>
        <w:tc>
          <w:tcPr>
            <w:tcW w:w="2624" w:type="dxa"/>
            <w:tcBorders>
              <w:top w:val="single" w:sz="8" w:space="0" w:color="000000"/>
              <w:left w:val="single" w:sz="8" w:space="0" w:color="000000"/>
              <w:bottom w:val="single" w:sz="8" w:space="0" w:color="000000"/>
              <w:right w:val="single" w:sz="8" w:space="0" w:color="000000"/>
            </w:tcBorders>
            <w:vAlign w:val="center"/>
          </w:tcPr>
          <w:p w14:paraId="53A33307" w14:textId="77777777" w:rsidR="00FB34A3" w:rsidRDefault="00617AFD">
            <w:pPr>
              <w:spacing w:after="0"/>
            </w:pPr>
            <w:r>
              <w:rPr>
                <w:rFonts w:ascii="Arial" w:eastAsia="Arial" w:hAnsi="Arial" w:cs="Arial"/>
                <w:b/>
                <w:sz w:val="20"/>
              </w:rPr>
              <w:t>Environmental</w:t>
            </w:r>
            <w:r>
              <w:rPr>
                <w:rFonts w:ascii="Arial" w:eastAsia="Arial" w:hAnsi="Arial" w:cs="Arial"/>
              </w:rPr>
              <w:t xml:space="preserve">  </w:t>
            </w:r>
          </w:p>
          <w:p w14:paraId="36E97BC5" w14:textId="77777777" w:rsidR="00FB34A3" w:rsidRDefault="00617AFD">
            <w:pPr>
              <w:spacing w:after="0"/>
            </w:pPr>
            <w:r>
              <w:rPr>
                <w:rFonts w:ascii="Arial" w:eastAsia="Arial" w:hAnsi="Arial" w:cs="Arial"/>
                <w:b/>
                <w:sz w:val="20"/>
              </w:rPr>
              <w:t>Information Regulations or EIR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63E0172" w14:textId="77777777" w:rsidR="00FB34A3" w:rsidRDefault="00617AFD">
            <w:pPr>
              <w:spacing w:after="0"/>
              <w:ind w:left="2"/>
            </w:pPr>
            <w:r>
              <w:rPr>
                <w:rFonts w:ascii="Arial" w:eastAsia="Arial" w:hAnsi="Arial" w:cs="Arial"/>
                <w:sz w:val="20"/>
              </w:rPr>
              <w:t xml:space="preserve">The Environmental Information Regulations 2004 together with any guidance or codes of practice issued by the Information </w:t>
            </w:r>
            <w:r>
              <w:rPr>
                <w:rFonts w:ascii="Arial" w:eastAsia="Arial" w:hAnsi="Arial" w:cs="Arial"/>
              </w:rPr>
              <w:t xml:space="preserve"> </w:t>
            </w:r>
          </w:p>
        </w:tc>
      </w:tr>
      <w:tr w:rsidR="00FB34A3" w14:paraId="27185ED8" w14:textId="77777777">
        <w:trPr>
          <w:trHeight w:val="1268"/>
        </w:trPr>
        <w:tc>
          <w:tcPr>
            <w:tcW w:w="2624" w:type="dxa"/>
            <w:tcBorders>
              <w:top w:val="single" w:sz="8" w:space="0" w:color="000000"/>
              <w:left w:val="single" w:sz="8" w:space="0" w:color="000000"/>
              <w:bottom w:val="single" w:sz="8" w:space="0" w:color="000000"/>
              <w:right w:val="single" w:sz="8" w:space="0" w:color="000000"/>
            </w:tcBorders>
          </w:tcPr>
          <w:p w14:paraId="7F331571" w14:textId="77777777" w:rsidR="00FB34A3" w:rsidRDefault="00FB34A3"/>
        </w:tc>
        <w:tc>
          <w:tcPr>
            <w:tcW w:w="6279" w:type="dxa"/>
            <w:tcBorders>
              <w:top w:val="single" w:sz="8" w:space="0" w:color="000000"/>
              <w:left w:val="single" w:sz="8" w:space="0" w:color="000000"/>
              <w:bottom w:val="single" w:sz="8" w:space="0" w:color="000000"/>
              <w:right w:val="single" w:sz="8" w:space="0" w:color="000000"/>
            </w:tcBorders>
          </w:tcPr>
          <w:p w14:paraId="65CA908D" w14:textId="77777777" w:rsidR="00FB34A3" w:rsidRDefault="00617AFD">
            <w:pPr>
              <w:spacing w:after="0"/>
              <w:ind w:left="2"/>
            </w:pPr>
            <w:r>
              <w:rPr>
                <w:rFonts w:ascii="Arial" w:eastAsia="Arial" w:hAnsi="Arial" w:cs="Arial"/>
                <w:sz w:val="20"/>
              </w:rPr>
              <w:t>Commissioner or relevant government department about the regulations.</w:t>
            </w:r>
            <w:r>
              <w:rPr>
                <w:rFonts w:ascii="Arial" w:eastAsia="Arial" w:hAnsi="Arial" w:cs="Arial"/>
              </w:rPr>
              <w:t xml:space="preserve">  </w:t>
            </w:r>
          </w:p>
        </w:tc>
      </w:tr>
      <w:tr w:rsidR="00FB34A3" w14:paraId="192DE885" w14:textId="77777777">
        <w:trPr>
          <w:trHeight w:val="1344"/>
        </w:trPr>
        <w:tc>
          <w:tcPr>
            <w:tcW w:w="2624" w:type="dxa"/>
            <w:tcBorders>
              <w:top w:val="single" w:sz="8" w:space="0" w:color="000000"/>
              <w:left w:val="single" w:sz="8" w:space="0" w:color="000000"/>
              <w:bottom w:val="single" w:sz="8" w:space="0" w:color="000000"/>
              <w:right w:val="single" w:sz="8" w:space="0" w:color="000000"/>
            </w:tcBorders>
          </w:tcPr>
          <w:p w14:paraId="6CFB5457" w14:textId="77777777" w:rsidR="00FB34A3" w:rsidRDefault="00617AFD">
            <w:pPr>
              <w:spacing w:after="0"/>
            </w:pPr>
            <w:r>
              <w:rPr>
                <w:rFonts w:ascii="Arial" w:eastAsia="Arial" w:hAnsi="Arial" w:cs="Arial"/>
                <w:b/>
                <w:sz w:val="20"/>
              </w:rPr>
              <w:t>Equipment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0DF7F93" w14:textId="77777777" w:rsidR="00FB34A3" w:rsidRDefault="00617AFD">
            <w:pPr>
              <w:spacing w:after="0"/>
              <w:ind w:left="2"/>
            </w:pPr>
            <w:r>
              <w:rPr>
                <w:rFonts w:ascii="Arial" w:eastAsia="Arial" w:hAnsi="Arial" w:cs="Arial"/>
                <w:sz w:val="20"/>
              </w:rPr>
              <w:t>The Supplier’s hardware, computer and telecoms devices, plant, materials and such other items supplied and used by the Supplier (but not hired, leased or loaned from CCS or the Buyer) in the performance of its obligations under this Call-Off Contract.</w:t>
            </w:r>
            <w:r>
              <w:rPr>
                <w:rFonts w:ascii="Arial" w:eastAsia="Arial" w:hAnsi="Arial" w:cs="Arial"/>
              </w:rPr>
              <w:t xml:space="preserve">  </w:t>
            </w:r>
          </w:p>
        </w:tc>
      </w:tr>
    </w:tbl>
    <w:p w14:paraId="113E000D" w14:textId="77777777" w:rsidR="00FB34A3" w:rsidRDefault="00617AFD">
      <w:pPr>
        <w:spacing w:after="0"/>
        <w:ind w:left="852"/>
      </w:pPr>
      <w:r>
        <w:rPr>
          <w:rFonts w:ascii="Arial" w:eastAsia="Arial" w:hAnsi="Arial" w:cs="Arial"/>
        </w:rPr>
        <w:t xml:space="preserve">  </w:t>
      </w:r>
    </w:p>
    <w:p w14:paraId="1294A783" w14:textId="77777777" w:rsidR="00FB34A3" w:rsidRDefault="00617AFD">
      <w:pPr>
        <w:spacing w:after="0"/>
        <w:ind w:left="852"/>
      </w:pPr>
      <w:r>
        <w:rPr>
          <w:rFonts w:ascii="Arial" w:eastAsia="Arial" w:hAnsi="Arial" w:cs="Arial"/>
        </w:rPr>
        <w:t xml:space="preserve"> </w:t>
      </w:r>
    </w:p>
    <w:tbl>
      <w:tblPr>
        <w:tblStyle w:val="TableGrid"/>
        <w:tblW w:w="8903" w:type="dxa"/>
        <w:tblInd w:w="852" w:type="dxa"/>
        <w:tblCellMar>
          <w:top w:w="430" w:type="dxa"/>
          <w:left w:w="106" w:type="dxa"/>
          <w:bottom w:w="178" w:type="dxa"/>
          <w:right w:w="6" w:type="dxa"/>
        </w:tblCellMar>
        <w:tblLook w:val="04A0" w:firstRow="1" w:lastRow="0" w:firstColumn="1" w:lastColumn="0" w:noHBand="0" w:noVBand="1"/>
      </w:tblPr>
      <w:tblGrid>
        <w:gridCol w:w="2624"/>
        <w:gridCol w:w="6279"/>
      </w:tblGrid>
      <w:tr w:rsidR="00FB34A3" w14:paraId="2EACCE42" w14:textId="77777777">
        <w:trPr>
          <w:trHeight w:val="1076"/>
        </w:trPr>
        <w:tc>
          <w:tcPr>
            <w:tcW w:w="2624" w:type="dxa"/>
            <w:tcBorders>
              <w:top w:val="single" w:sz="8" w:space="0" w:color="000000"/>
              <w:left w:val="single" w:sz="8" w:space="0" w:color="000000"/>
              <w:bottom w:val="single" w:sz="8" w:space="0" w:color="000000"/>
              <w:right w:val="single" w:sz="8" w:space="0" w:color="000000"/>
            </w:tcBorders>
            <w:vAlign w:val="bottom"/>
          </w:tcPr>
          <w:p w14:paraId="6BEB11EF" w14:textId="77777777" w:rsidR="00FB34A3" w:rsidRDefault="00617AFD">
            <w:pPr>
              <w:spacing w:after="0"/>
            </w:pPr>
            <w:r>
              <w:rPr>
                <w:rFonts w:ascii="Arial" w:eastAsia="Arial" w:hAnsi="Arial" w:cs="Arial"/>
                <w:b/>
                <w:sz w:val="20"/>
              </w:rPr>
              <w:t>ESI Reference Number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41BEF01" w14:textId="77777777" w:rsidR="00FB34A3" w:rsidRDefault="00617AFD">
            <w:pPr>
              <w:spacing w:after="0"/>
              <w:ind w:left="2" w:right="67"/>
            </w:pPr>
            <w:r>
              <w:rPr>
                <w:rFonts w:ascii="Arial" w:eastAsia="Arial" w:hAnsi="Arial" w:cs="Arial"/>
                <w:sz w:val="20"/>
              </w:rPr>
              <w:t xml:space="preserve">The </w:t>
            </w:r>
            <w:proofErr w:type="gramStart"/>
            <w:r>
              <w:rPr>
                <w:rFonts w:ascii="Arial" w:eastAsia="Arial" w:hAnsi="Arial" w:cs="Arial"/>
                <w:sz w:val="20"/>
              </w:rPr>
              <w:t>14 digit</w:t>
            </w:r>
            <w:proofErr w:type="gramEnd"/>
            <w:r>
              <w:rPr>
                <w:rFonts w:ascii="Arial" w:eastAsia="Arial" w:hAnsi="Arial" w:cs="Arial"/>
                <w:sz w:val="20"/>
              </w:rPr>
              <w:t xml:space="preserve"> ESI reference number from the summary of the outcome screen of the ESI tool.</w:t>
            </w:r>
            <w:r>
              <w:rPr>
                <w:rFonts w:ascii="Arial" w:eastAsia="Arial" w:hAnsi="Arial" w:cs="Arial"/>
              </w:rPr>
              <w:t xml:space="preserve">  </w:t>
            </w:r>
          </w:p>
        </w:tc>
      </w:tr>
      <w:tr w:rsidR="00FB34A3" w14:paraId="14FB3E14" w14:textId="77777777">
        <w:trPr>
          <w:trHeight w:val="1670"/>
        </w:trPr>
        <w:tc>
          <w:tcPr>
            <w:tcW w:w="2624" w:type="dxa"/>
            <w:tcBorders>
              <w:top w:val="single" w:sz="8" w:space="0" w:color="000000"/>
              <w:left w:val="single" w:sz="8" w:space="0" w:color="000000"/>
              <w:bottom w:val="single" w:sz="8" w:space="0" w:color="000000"/>
              <w:right w:val="single" w:sz="8" w:space="0" w:color="000000"/>
            </w:tcBorders>
            <w:vAlign w:val="bottom"/>
          </w:tcPr>
          <w:p w14:paraId="36718C19" w14:textId="77777777" w:rsidR="00FB34A3" w:rsidRDefault="00617AFD">
            <w:pPr>
              <w:spacing w:after="0"/>
            </w:pPr>
            <w:r>
              <w:rPr>
                <w:rFonts w:ascii="Arial" w:eastAsia="Arial" w:hAnsi="Arial" w:cs="Arial"/>
                <w:b/>
                <w:sz w:val="20"/>
              </w:rPr>
              <w:t>Employment Status</w:t>
            </w:r>
            <w:r>
              <w:rPr>
                <w:rFonts w:ascii="Arial" w:eastAsia="Arial" w:hAnsi="Arial" w:cs="Arial"/>
              </w:rPr>
              <w:t xml:space="preserve"> </w:t>
            </w:r>
          </w:p>
          <w:p w14:paraId="3D1877EB" w14:textId="77777777" w:rsidR="00FB34A3" w:rsidRDefault="00617AFD">
            <w:pPr>
              <w:spacing w:after="9"/>
            </w:pPr>
            <w:r>
              <w:rPr>
                <w:rFonts w:ascii="Arial" w:eastAsia="Arial" w:hAnsi="Arial" w:cs="Arial"/>
                <w:b/>
                <w:sz w:val="20"/>
              </w:rPr>
              <w:t xml:space="preserve">Indicator test tool or </w:t>
            </w:r>
          </w:p>
          <w:p w14:paraId="6EBD4E3B" w14:textId="77777777" w:rsidR="00FB34A3" w:rsidRDefault="00617AFD">
            <w:pPr>
              <w:spacing w:after="0"/>
            </w:pPr>
            <w:r>
              <w:rPr>
                <w:rFonts w:ascii="Arial" w:eastAsia="Arial" w:hAnsi="Arial" w:cs="Arial"/>
                <w:b/>
                <w:sz w:val="20"/>
              </w:rPr>
              <w:t>ESI tool</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F6F21CB" w14:textId="77777777" w:rsidR="00FB34A3" w:rsidRDefault="00617AFD">
            <w:pPr>
              <w:spacing w:after="18" w:line="272" w:lineRule="auto"/>
              <w:ind w:left="2"/>
            </w:pPr>
            <w:r>
              <w:rPr>
                <w:rFonts w:ascii="Arial" w:eastAsia="Arial" w:hAnsi="Arial" w:cs="Arial"/>
                <w:sz w:val="20"/>
              </w:rPr>
              <w:t>The HMRC Employment Status Indicator test tool. The most up-to date version must be used. At the time of drafting the tool may be found here:</w:t>
            </w:r>
            <w:r>
              <w:rPr>
                <w:rFonts w:ascii="Arial" w:eastAsia="Arial" w:hAnsi="Arial" w:cs="Arial"/>
              </w:rPr>
              <w:t xml:space="preserve">  </w:t>
            </w:r>
          </w:p>
          <w:p w14:paraId="15706C66" w14:textId="77777777" w:rsidR="00FB34A3" w:rsidRDefault="00617AFD">
            <w:pPr>
              <w:spacing w:after="0"/>
              <w:ind w:left="2"/>
            </w:pPr>
            <w:hyperlink r:id="rId128">
              <w:r>
                <w:rPr>
                  <w:rFonts w:ascii="Arial" w:eastAsia="Arial" w:hAnsi="Arial" w:cs="Arial"/>
                  <w:color w:val="0000FF"/>
                  <w:u w:val="single" w:color="0000FF"/>
                </w:rPr>
                <w:t>https://www.gov.uk/guidance/check</w:t>
              </w:r>
            </w:hyperlink>
            <w:hyperlink r:id="rId129">
              <w:r>
                <w:rPr>
                  <w:rFonts w:ascii="Arial" w:eastAsia="Arial" w:hAnsi="Arial" w:cs="Arial"/>
                  <w:color w:val="0000FF"/>
                  <w:u w:val="single" w:color="0000FF"/>
                </w:rPr>
                <w:t>-</w:t>
              </w:r>
            </w:hyperlink>
            <w:hyperlink r:id="rId130">
              <w:r>
                <w:rPr>
                  <w:rFonts w:ascii="Arial" w:eastAsia="Arial" w:hAnsi="Arial" w:cs="Arial"/>
                  <w:color w:val="0000FF"/>
                  <w:u w:val="single" w:color="0000FF"/>
                </w:rPr>
                <w:t>employment</w:t>
              </w:r>
            </w:hyperlink>
            <w:hyperlink r:id="rId131">
              <w:r>
                <w:rPr>
                  <w:rFonts w:ascii="Arial" w:eastAsia="Arial" w:hAnsi="Arial" w:cs="Arial"/>
                  <w:color w:val="0000FF"/>
                  <w:u w:val="single" w:color="0000FF"/>
                </w:rPr>
                <w:t>-</w:t>
              </w:r>
            </w:hyperlink>
            <w:hyperlink r:id="rId132">
              <w:r>
                <w:rPr>
                  <w:rFonts w:ascii="Arial" w:eastAsia="Arial" w:hAnsi="Arial" w:cs="Arial"/>
                  <w:color w:val="0000FF"/>
                  <w:u w:val="single" w:color="0000FF"/>
                </w:rPr>
                <w:t>status</w:t>
              </w:r>
            </w:hyperlink>
            <w:hyperlink r:id="rId133">
              <w:r>
                <w:rPr>
                  <w:rFonts w:ascii="Arial" w:eastAsia="Arial" w:hAnsi="Arial" w:cs="Arial"/>
                  <w:color w:val="0000FF"/>
                  <w:u w:val="single" w:color="0000FF"/>
                </w:rPr>
                <w:t>-</w:t>
              </w:r>
            </w:hyperlink>
            <w:hyperlink r:id="rId134">
              <w:r>
                <w:rPr>
                  <w:rFonts w:ascii="Arial" w:eastAsia="Arial" w:hAnsi="Arial" w:cs="Arial"/>
                  <w:color w:val="0000FF"/>
                  <w:u w:val="single" w:color="0000FF"/>
                </w:rPr>
                <w:t>forta</w:t>
              </w:r>
            </w:hyperlink>
            <w:hyperlink r:id="rId135">
              <w:r>
                <w:rPr>
                  <w:rFonts w:ascii="Arial" w:eastAsia="Arial" w:hAnsi="Arial" w:cs="Arial"/>
                  <w:color w:val="0000FF"/>
                  <w:u w:val="single" w:color="0000FF"/>
                </w:rPr>
                <w:t>x</w:t>
              </w:r>
            </w:hyperlink>
            <w:hyperlink r:id="rId136">
              <w:r>
                <w:rPr>
                  <w:rFonts w:ascii="Arial" w:eastAsia="Arial" w:hAnsi="Arial" w:cs="Arial"/>
                </w:rPr>
                <w:t xml:space="preserve">  </w:t>
              </w:r>
            </w:hyperlink>
          </w:p>
        </w:tc>
      </w:tr>
      <w:tr w:rsidR="00FB34A3" w14:paraId="6F66C542" w14:textId="77777777">
        <w:trPr>
          <w:trHeight w:val="835"/>
        </w:trPr>
        <w:tc>
          <w:tcPr>
            <w:tcW w:w="2624" w:type="dxa"/>
            <w:tcBorders>
              <w:top w:val="single" w:sz="8" w:space="0" w:color="000000"/>
              <w:left w:val="single" w:sz="8" w:space="0" w:color="000000"/>
              <w:bottom w:val="single" w:sz="8" w:space="0" w:color="000000"/>
              <w:right w:val="single" w:sz="8" w:space="0" w:color="000000"/>
            </w:tcBorders>
            <w:vAlign w:val="bottom"/>
          </w:tcPr>
          <w:p w14:paraId="05894183" w14:textId="77777777" w:rsidR="00FB34A3" w:rsidRDefault="00617AFD">
            <w:pPr>
              <w:spacing w:after="0"/>
            </w:pPr>
            <w:r>
              <w:rPr>
                <w:rFonts w:ascii="Arial" w:eastAsia="Arial" w:hAnsi="Arial" w:cs="Arial"/>
                <w:b/>
                <w:sz w:val="20"/>
              </w:rPr>
              <w:t>Expiry Date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DA2F390" w14:textId="77777777" w:rsidR="00FB34A3" w:rsidRDefault="00617AFD">
            <w:pPr>
              <w:spacing w:after="0"/>
              <w:ind w:left="2"/>
            </w:pPr>
            <w:r>
              <w:rPr>
                <w:rFonts w:ascii="Arial" w:eastAsia="Arial" w:hAnsi="Arial" w:cs="Arial"/>
                <w:sz w:val="20"/>
              </w:rPr>
              <w:t>The expiry date of this Call-Off Contract in the Order Form.</w:t>
            </w:r>
            <w:r>
              <w:rPr>
                <w:rFonts w:ascii="Arial" w:eastAsia="Arial" w:hAnsi="Arial" w:cs="Arial"/>
              </w:rPr>
              <w:t xml:space="preserve">  </w:t>
            </w:r>
          </w:p>
        </w:tc>
      </w:tr>
      <w:tr w:rsidR="00FB34A3" w14:paraId="6E09DD2A" w14:textId="77777777">
        <w:trPr>
          <w:trHeight w:val="6438"/>
        </w:trPr>
        <w:tc>
          <w:tcPr>
            <w:tcW w:w="2624" w:type="dxa"/>
            <w:tcBorders>
              <w:top w:val="single" w:sz="8" w:space="0" w:color="000000"/>
              <w:left w:val="single" w:sz="8" w:space="0" w:color="000000"/>
              <w:bottom w:val="single" w:sz="8" w:space="0" w:color="000000"/>
              <w:right w:val="single" w:sz="8" w:space="0" w:color="000000"/>
            </w:tcBorders>
          </w:tcPr>
          <w:p w14:paraId="54AA6F2F" w14:textId="77777777" w:rsidR="00FB34A3" w:rsidRDefault="00617AFD">
            <w:pPr>
              <w:spacing w:after="0"/>
            </w:pPr>
            <w:r>
              <w:rPr>
                <w:rFonts w:ascii="Arial" w:eastAsia="Arial" w:hAnsi="Arial" w:cs="Arial"/>
                <w:b/>
                <w:sz w:val="20"/>
              </w:rPr>
              <w:lastRenderedPageBreak/>
              <w:t>Force Majeure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97841CE" w14:textId="77777777" w:rsidR="00FB34A3" w:rsidRDefault="00617AFD">
            <w:pPr>
              <w:spacing w:after="0"/>
              <w:ind w:left="2"/>
            </w:pPr>
            <w:r>
              <w:rPr>
                <w:rFonts w:ascii="Arial" w:eastAsia="Arial" w:hAnsi="Arial" w:cs="Arial"/>
                <w:sz w:val="20"/>
              </w:rPr>
              <w:t>A force Majeure event means anything affecting either Party's performance of their obligations arising from any:</w:t>
            </w:r>
            <w:r>
              <w:rPr>
                <w:rFonts w:ascii="Arial" w:eastAsia="Arial" w:hAnsi="Arial" w:cs="Arial"/>
              </w:rPr>
              <w:t xml:space="preserve">  </w:t>
            </w:r>
          </w:p>
          <w:p w14:paraId="05814C9D" w14:textId="77777777" w:rsidR="00FB34A3" w:rsidRDefault="00617AFD" w:rsidP="00337949">
            <w:pPr>
              <w:numPr>
                <w:ilvl w:val="0"/>
                <w:numId w:val="47"/>
              </w:numPr>
              <w:spacing w:after="0" w:line="273" w:lineRule="auto"/>
              <w:ind w:hanging="360"/>
            </w:pPr>
            <w:r>
              <w:rPr>
                <w:rFonts w:ascii="Arial" w:eastAsia="Arial" w:hAnsi="Arial" w:cs="Arial"/>
                <w:sz w:val="20"/>
              </w:rPr>
              <w:t>acts, events or omissions beyond the reasonable control of the affected Party</w:t>
            </w:r>
            <w:r>
              <w:rPr>
                <w:rFonts w:ascii="Arial" w:eastAsia="Arial" w:hAnsi="Arial" w:cs="Arial"/>
              </w:rPr>
              <w:t xml:space="preserve">  </w:t>
            </w:r>
          </w:p>
          <w:p w14:paraId="4C64CF2B" w14:textId="77777777" w:rsidR="00FB34A3" w:rsidRDefault="00617AFD" w:rsidP="00337949">
            <w:pPr>
              <w:numPr>
                <w:ilvl w:val="0"/>
                <w:numId w:val="47"/>
              </w:numPr>
              <w:spacing w:after="19" w:line="275" w:lineRule="auto"/>
              <w:ind w:hanging="360"/>
            </w:pPr>
            <w:r>
              <w:rPr>
                <w:rFonts w:ascii="Arial" w:eastAsia="Arial" w:hAnsi="Arial" w:cs="Arial"/>
                <w:sz w:val="20"/>
              </w:rPr>
              <w:t>riots, war or armed conflict, acts of terrorism, nuclear, biological or chemical warfare</w:t>
            </w:r>
            <w:r>
              <w:rPr>
                <w:rFonts w:ascii="Arial" w:eastAsia="Arial" w:hAnsi="Arial" w:cs="Arial"/>
              </w:rPr>
              <w:t xml:space="preserve">  </w:t>
            </w:r>
          </w:p>
          <w:p w14:paraId="526C7DEF" w14:textId="77777777" w:rsidR="00FB34A3" w:rsidRDefault="00617AFD" w:rsidP="00337949">
            <w:pPr>
              <w:numPr>
                <w:ilvl w:val="0"/>
                <w:numId w:val="47"/>
              </w:numPr>
              <w:spacing w:after="29"/>
              <w:ind w:hanging="360"/>
            </w:pPr>
            <w:r>
              <w:rPr>
                <w:rFonts w:ascii="Arial" w:eastAsia="Arial" w:hAnsi="Arial" w:cs="Arial"/>
              </w:rPr>
              <w:t xml:space="preserve">acts of government, local government or Regulatory </w:t>
            </w:r>
            <w:r>
              <w:rPr>
                <w:rFonts w:ascii="Arial" w:eastAsia="Arial" w:hAnsi="Arial" w:cs="Arial"/>
                <w:sz w:val="20"/>
              </w:rPr>
              <w:t>Bodies</w:t>
            </w:r>
            <w:r>
              <w:rPr>
                <w:rFonts w:ascii="Arial" w:eastAsia="Arial" w:hAnsi="Arial" w:cs="Arial"/>
              </w:rPr>
              <w:t xml:space="preserve"> </w:t>
            </w:r>
          </w:p>
          <w:p w14:paraId="27282772" w14:textId="77777777" w:rsidR="00FB34A3" w:rsidRDefault="00617AFD" w:rsidP="00337949">
            <w:pPr>
              <w:numPr>
                <w:ilvl w:val="0"/>
                <w:numId w:val="47"/>
              </w:numPr>
              <w:spacing w:after="0"/>
              <w:ind w:hanging="360"/>
            </w:pPr>
            <w:r>
              <w:rPr>
                <w:rFonts w:ascii="Arial" w:eastAsia="Arial" w:hAnsi="Arial" w:cs="Arial"/>
                <w:sz w:val="20"/>
              </w:rPr>
              <w:t>fire, flood or disaster and any failure or shortage of power or fuel</w:t>
            </w:r>
            <w:r>
              <w:rPr>
                <w:rFonts w:ascii="Arial" w:eastAsia="Arial" w:hAnsi="Arial" w:cs="Arial"/>
              </w:rPr>
              <w:t xml:space="preserve">  </w:t>
            </w:r>
          </w:p>
          <w:p w14:paraId="4A7E104A" w14:textId="77777777" w:rsidR="00FB34A3" w:rsidRDefault="00617AFD" w:rsidP="00337949">
            <w:pPr>
              <w:numPr>
                <w:ilvl w:val="0"/>
                <w:numId w:val="47"/>
              </w:numPr>
              <w:spacing w:after="158" w:line="340" w:lineRule="auto"/>
              <w:ind w:hanging="360"/>
            </w:pPr>
            <w:r>
              <w:rPr>
                <w:rFonts w:ascii="Arial" w:eastAsia="Arial" w:hAnsi="Arial" w:cs="Arial"/>
                <w:sz w:val="20"/>
              </w:rPr>
              <w:t>industrial dispute affecting a third party for which a substitute third party isn’t reasonably available</w:t>
            </w:r>
            <w:r>
              <w:rPr>
                <w:rFonts w:ascii="Arial" w:eastAsia="Arial" w:hAnsi="Arial" w:cs="Arial"/>
              </w:rPr>
              <w:t xml:space="preserve">  </w:t>
            </w:r>
          </w:p>
          <w:p w14:paraId="6143B27C" w14:textId="77777777" w:rsidR="00FB34A3" w:rsidRDefault="00617AFD">
            <w:pPr>
              <w:spacing w:after="0"/>
              <w:ind w:left="2"/>
            </w:pPr>
            <w:r>
              <w:rPr>
                <w:rFonts w:ascii="Arial" w:eastAsia="Arial" w:hAnsi="Arial" w:cs="Arial"/>
                <w:sz w:val="20"/>
              </w:rPr>
              <w:t>The following do not constitute a Force Majeure event:</w:t>
            </w:r>
            <w:r>
              <w:rPr>
                <w:rFonts w:ascii="Arial" w:eastAsia="Arial" w:hAnsi="Arial" w:cs="Arial"/>
              </w:rPr>
              <w:t xml:space="preserve">  </w:t>
            </w:r>
          </w:p>
          <w:p w14:paraId="7D232373" w14:textId="77777777" w:rsidR="00FB34A3" w:rsidRDefault="00617AFD" w:rsidP="00337949">
            <w:pPr>
              <w:numPr>
                <w:ilvl w:val="0"/>
                <w:numId w:val="47"/>
              </w:numPr>
              <w:spacing w:after="110"/>
              <w:ind w:hanging="360"/>
            </w:pPr>
            <w:r>
              <w:rPr>
                <w:rFonts w:ascii="Arial" w:eastAsia="Arial" w:hAnsi="Arial" w:cs="Arial"/>
                <w:sz w:val="20"/>
              </w:rPr>
              <w:t xml:space="preserve">any industrial dispute about the Supplier, its staff, or failure in the </w:t>
            </w:r>
          </w:p>
          <w:p w14:paraId="4813DBE7" w14:textId="77777777" w:rsidR="00FB34A3" w:rsidRDefault="00617AFD">
            <w:pPr>
              <w:spacing w:after="31"/>
              <w:ind w:left="362"/>
            </w:pPr>
            <w:r>
              <w:rPr>
                <w:rFonts w:ascii="Arial" w:eastAsia="Arial" w:hAnsi="Arial" w:cs="Arial"/>
                <w:sz w:val="20"/>
              </w:rPr>
              <w:t>Supplier’s (or a Subcontractor's) supply chain</w:t>
            </w:r>
            <w:r>
              <w:rPr>
                <w:rFonts w:ascii="Arial" w:eastAsia="Arial" w:hAnsi="Arial" w:cs="Arial"/>
              </w:rPr>
              <w:t xml:space="preserve">  </w:t>
            </w:r>
          </w:p>
          <w:p w14:paraId="3CE800C3" w14:textId="77777777" w:rsidR="00FB34A3" w:rsidRDefault="00617AFD" w:rsidP="00337949">
            <w:pPr>
              <w:numPr>
                <w:ilvl w:val="0"/>
                <w:numId w:val="47"/>
              </w:numPr>
              <w:spacing w:after="9" w:line="275" w:lineRule="auto"/>
              <w:ind w:hanging="360"/>
            </w:pPr>
            <w:r>
              <w:rPr>
                <w:rFonts w:ascii="Arial" w:eastAsia="Arial" w:hAnsi="Arial" w:cs="Arial"/>
                <w:sz w:val="20"/>
              </w:rPr>
              <w:t>any event which is attributable to the wilful act, neglect or failure to take reasonable precautions by the Party seeking to rely on Force Majeure</w:t>
            </w:r>
            <w:r>
              <w:rPr>
                <w:rFonts w:ascii="Arial" w:eastAsia="Arial" w:hAnsi="Arial" w:cs="Arial"/>
              </w:rPr>
              <w:t xml:space="preserve">  </w:t>
            </w:r>
          </w:p>
          <w:p w14:paraId="2B721C7F" w14:textId="77777777" w:rsidR="00FB34A3" w:rsidRDefault="00617AFD" w:rsidP="00337949">
            <w:pPr>
              <w:numPr>
                <w:ilvl w:val="0"/>
                <w:numId w:val="47"/>
              </w:numPr>
              <w:spacing w:after="0" w:line="276" w:lineRule="auto"/>
              <w:ind w:hanging="360"/>
            </w:pPr>
            <w:r>
              <w:rPr>
                <w:rFonts w:ascii="Arial" w:eastAsia="Arial" w:hAnsi="Arial" w:cs="Arial"/>
                <w:sz w:val="20"/>
              </w:rPr>
              <w:t xml:space="preserve">the event was foreseeable by the Party seeking to rely on </w:t>
            </w:r>
            <w:proofErr w:type="gramStart"/>
            <w:r>
              <w:rPr>
                <w:rFonts w:ascii="Arial" w:eastAsia="Arial" w:hAnsi="Arial" w:cs="Arial"/>
                <w:sz w:val="20"/>
              </w:rPr>
              <w:t>Force</w:t>
            </w:r>
            <w:r>
              <w:rPr>
                <w:rFonts w:ascii="Arial" w:eastAsia="Arial" w:hAnsi="Arial" w:cs="Arial"/>
              </w:rPr>
              <w:t xml:space="preserve">  </w:t>
            </w:r>
            <w:r>
              <w:rPr>
                <w:rFonts w:ascii="Arial" w:eastAsia="Arial" w:hAnsi="Arial" w:cs="Arial"/>
                <w:sz w:val="20"/>
              </w:rPr>
              <w:t>Majeure</w:t>
            </w:r>
            <w:proofErr w:type="gramEnd"/>
            <w:r>
              <w:rPr>
                <w:rFonts w:ascii="Arial" w:eastAsia="Arial" w:hAnsi="Arial" w:cs="Arial"/>
                <w:sz w:val="20"/>
              </w:rPr>
              <w:t xml:space="preserve"> at the time this Call-Off Contract was entered into</w:t>
            </w:r>
            <w:r>
              <w:rPr>
                <w:rFonts w:ascii="Arial" w:eastAsia="Arial" w:hAnsi="Arial" w:cs="Arial"/>
              </w:rPr>
              <w:t xml:space="preserve">  </w:t>
            </w:r>
          </w:p>
          <w:p w14:paraId="53BBFDF1" w14:textId="77777777" w:rsidR="00FB34A3" w:rsidRDefault="00617AFD" w:rsidP="00337949">
            <w:pPr>
              <w:numPr>
                <w:ilvl w:val="0"/>
                <w:numId w:val="47"/>
              </w:numPr>
              <w:spacing w:after="0"/>
              <w:ind w:hanging="360"/>
            </w:pPr>
            <w:r>
              <w:rPr>
                <w:rFonts w:ascii="Arial" w:eastAsia="Arial" w:hAnsi="Arial" w:cs="Arial"/>
                <w:sz w:val="20"/>
              </w:rPr>
              <w:t>any event which is attributable to the Party seeking to rely on Force Majeure and its failure to comply with its own business continuity and disaster recovery plans</w:t>
            </w:r>
            <w:r>
              <w:rPr>
                <w:rFonts w:ascii="Arial" w:eastAsia="Arial" w:hAnsi="Arial" w:cs="Arial"/>
              </w:rPr>
              <w:t xml:space="preserve">  </w:t>
            </w:r>
          </w:p>
        </w:tc>
      </w:tr>
      <w:tr w:rsidR="00FB34A3" w14:paraId="484A24B4" w14:textId="77777777">
        <w:trPr>
          <w:trHeight w:val="1551"/>
        </w:trPr>
        <w:tc>
          <w:tcPr>
            <w:tcW w:w="2624" w:type="dxa"/>
            <w:tcBorders>
              <w:top w:val="single" w:sz="8" w:space="0" w:color="000000"/>
              <w:left w:val="single" w:sz="8" w:space="0" w:color="000000"/>
              <w:bottom w:val="single" w:sz="8" w:space="0" w:color="000000"/>
              <w:right w:val="single" w:sz="8" w:space="0" w:color="000000"/>
            </w:tcBorders>
          </w:tcPr>
          <w:p w14:paraId="0B769391" w14:textId="77777777" w:rsidR="00FB34A3" w:rsidRDefault="00617AFD">
            <w:pPr>
              <w:spacing w:after="0"/>
            </w:pPr>
            <w:r>
              <w:rPr>
                <w:rFonts w:ascii="Arial" w:eastAsia="Arial" w:hAnsi="Arial" w:cs="Arial"/>
                <w:b/>
                <w:sz w:val="20"/>
              </w:rPr>
              <w:t>Former Supplier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07C62A" w14:textId="77777777" w:rsidR="00FB34A3" w:rsidRDefault="00617AFD">
            <w:pPr>
              <w:spacing w:after="0"/>
              <w:ind w:left="2"/>
            </w:pPr>
            <w:r>
              <w:rPr>
                <w:rFonts w:ascii="Arial" w:eastAsia="Arial" w:hAnsi="Arial" w:cs="Arial"/>
                <w:sz w:val="20"/>
              </w:rPr>
              <w:t>A supplier supplying services to the Buyer before the Start date that are the same as or substantially similar to the Services. This also includes any Subcontractor or the Supplier (or any subcontractor of the Subcontractor).</w:t>
            </w:r>
            <w:r>
              <w:rPr>
                <w:rFonts w:ascii="Arial" w:eastAsia="Arial" w:hAnsi="Arial" w:cs="Arial"/>
              </w:rPr>
              <w:t xml:space="preserve">  </w:t>
            </w:r>
          </w:p>
        </w:tc>
      </w:tr>
      <w:tr w:rsidR="00FB34A3" w14:paraId="0F33C2BE"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5F6EF95C" w14:textId="77777777" w:rsidR="00FB34A3" w:rsidRDefault="00617AFD">
            <w:pPr>
              <w:spacing w:after="0"/>
            </w:pPr>
            <w:r>
              <w:rPr>
                <w:rFonts w:ascii="Arial" w:eastAsia="Arial" w:hAnsi="Arial" w:cs="Arial"/>
                <w:b/>
                <w:sz w:val="20"/>
              </w:rPr>
              <w:t>Framework Agreement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F6134CF" w14:textId="77777777" w:rsidR="00FB34A3" w:rsidRDefault="00617AFD">
            <w:pPr>
              <w:spacing w:after="0"/>
              <w:ind w:left="2"/>
              <w:jc w:val="both"/>
            </w:pPr>
            <w:r>
              <w:rPr>
                <w:rFonts w:ascii="Arial" w:eastAsia="Arial" w:hAnsi="Arial" w:cs="Arial"/>
                <w:sz w:val="20"/>
              </w:rPr>
              <w:t>The clauses of framework agreement RM1557.13 together with the Framework Schedules.</w:t>
            </w:r>
            <w:r>
              <w:rPr>
                <w:rFonts w:ascii="Arial" w:eastAsia="Arial" w:hAnsi="Arial" w:cs="Arial"/>
              </w:rPr>
              <w:t xml:space="preserve">  </w:t>
            </w:r>
          </w:p>
        </w:tc>
      </w:tr>
      <w:tr w:rsidR="00FB34A3" w14:paraId="3E9C99FC" w14:textId="77777777">
        <w:trPr>
          <w:trHeight w:val="1791"/>
        </w:trPr>
        <w:tc>
          <w:tcPr>
            <w:tcW w:w="2624" w:type="dxa"/>
            <w:tcBorders>
              <w:top w:val="single" w:sz="8" w:space="0" w:color="000000"/>
              <w:left w:val="single" w:sz="8" w:space="0" w:color="000000"/>
              <w:bottom w:val="single" w:sz="8" w:space="0" w:color="000000"/>
              <w:right w:val="single" w:sz="8" w:space="0" w:color="000000"/>
            </w:tcBorders>
          </w:tcPr>
          <w:p w14:paraId="4FC2A8D2" w14:textId="77777777" w:rsidR="00FB34A3" w:rsidRDefault="00617AFD">
            <w:pPr>
              <w:spacing w:after="0"/>
            </w:pPr>
            <w:r>
              <w:rPr>
                <w:rFonts w:ascii="Arial" w:eastAsia="Arial" w:hAnsi="Arial" w:cs="Arial"/>
                <w:b/>
                <w:sz w:val="20"/>
              </w:rPr>
              <w:t>Fraud</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9D36A29" w14:textId="77777777" w:rsidR="00FB34A3" w:rsidRDefault="00617AFD">
            <w:pPr>
              <w:spacing w:after="0"/>
              <w:ind w:left="2"/>
            </w:pPr>
            <w:r>
              <w:rPr>
                <w:rFonts w:ascii="Arial" w:eastAsia="Arial" w:hAnsi="Arial" w:cs="Arial"/>
                <w:sz w:val="20"/>
              </w:rPr>
              <w:t>Any offence under Laws creating offences in respect of fraudulent acts (including the Misrepresentation Act 1967) or at common law in respect of fraudulent acts in relation to this Call-Off Contract or</w:t>
            </w:r>
            <w:r>
              <w:rPr>
                <w:rFonts w:ascii="Arial" w:eastAsia="Arial" w:hAnsi="Arial" w:cs="Arial"/>
              </w:rPr>
              <w:t xml:space="preserve"> </w:t>
            </w:r>
            <w:r>
              <w:rPr>
                <w:rFonts w:ascii="Arial" w:eastAsia="Arial" w:hAnsi="Arial" w:cs="Arial"/>
                <w:sz w:val="20"/>
              </w:rPr>
              <w:t>defrauding or attempting to defraud or conspiring to defraud the Crown.</w:t>
            </w:r>
            <w:r>
              <w:rPr>
                <w:rFonts w:ascii="Arial" w:eastAsia="Arial" w:hAnsi="Arial" w:cs="Arial"/>
              </w:rPr>
              <w:t xml:space="preserve"> </w:t>
            </w:r>
          </w:p>
        </w:tc>
      </w:tr>
    </w:tbl>
    <w:p w14:paraId="18CC3263"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201" w:type="dxa"/>
          <w:left w:w="106" w:type="dxa"/>
          <w:bottom w:w="178" w:type="dxa"/>
          <w:right w:w="74" w:type="dxa"/>
        </w:tblCellMar>
        <w:tblLook w:val="04A0" w:firstRow="1" w:lastRow="0" w:firstColumn="1" w:lastColumn="0" w:noHBand="0" w:noVBand="1"/>
      </w:tblPr>
      <w:tblGrid>
        <w:gridCol w:w="2624"/>
        <w:gridCol w:w="6279"/>
      </w:tblGrid>
      <w:tr w:rsidR="00FB34A3" w14:paraId="05208F9D" w14:textId="77777777">
        <w:trPr>
          <w:trHeight w:val="1320"/>
        </w:trPr>
        <w:tc>
          <w:tcPr>
            <w:tcW w:w="2624" w:type="dxa"/>
            <w:tcBorders>
              <w:top w:val="single" w:sz="8" w:space="0" w:color="000000"/>
              <w:left w:val="single" w:sz="8" w:space="0" w:color="000000"/>
              <w:bottom w:val="single" w:sz="8" w:space="0" w:color="000000"/>
              <w:right w:val="single" w:sz="8" w:space="0" w:color="000000"/>
            </w:tcBorders>
          </w:tcPr>
          <w:p w14:paraId="6CB5D1A2" w14:textId="77777777" w:rsidR="00FB34A3" w:rsidRDefault="00617AFD">
            <w:pPr>
              <w:spacing w:after="0"/>
            </w:pPr>
            <w:r>
              <w:rPr>
                <w:rFonts w:ascii="Arial" w:eastAsia="Arial" w:hAnsi="Arial" w:cs="Arial"/>
                <w:b/>
                <w:sz w:val="20"/>
              </w:rPr>
              <w:lastRenderedPageBreak/>
              <w:t>Freedom of Information</w:t>
            </w:r>
            <w:r>
              <w:rPr>
                <w:rFonts w:ascii="Arial" w:eastAsia="Arial" w:hAnsi="Arial" w:cs="Arial"/>
              </w:rPr>
              <w:t xml:space="preserve"> </w:t>
            </w:r>
            <w:r>
              <w:rPr>
                <w:rFonts w:ascii="Arial" w:eastAsia="Arial" w:hAnsi="Arial" w:cs="Arial"/>
                <w:b/>
                <w:sz w:val="20"/>
              </w:rPr>
              <w:t xml:space="preserve">Act or </w:t>
            </w:r>
            <w:proofErr w:type="spellStart"/>
            <w:r>
              <w:rPr>
                <w:rFonts w:ascii="Arial" w:eastAsia="Arial" w:hAnsi="Arial" w:cs="Arial"/>
                <w:b/>
                <w:sz w:val="20"/>
              </w:rPr>
              <w:t>FoIA</w:t>
            </w:r>
            <w:proofErr w:type="spellEnd"/>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1638339B" w14:textId="77777777" w:rsidR="00FB34A3" w:rsidRDefault="00617AFD">
            <w:pPr>
              <w:spacing w:after="0"/>
              <w:ind w:left="2"/>
            </w:pPr>
            <w:r>
              <w:rPr>
                <w:rFonts w:ascii="Arial" w:eastAsia="Arial" w:hAnsi="Arial" w:cs="Arial"/>
                <w:sz w:val="20"/>
              </w:rPr>
              <w:t>The Freedom of Information Act 2000 and any subordinate legislation made under the Act together with any guidance or codes of practice issued by the Information Commissioner or relevant government department in relation to the legislation.</w:t>
            </w:r>
            <w:r>
              <w:rPr>
                <w:rFonts w:ascii="Arial" w:eastAsia="Arial" w:hAnsi="Arial" w:cs="Arial"/>
              </w:rPr>
              <w:t xml:space="preserve">  </w:t>
            </w:r>
          </w:p>
        </w:tc>
      </w:tr>
      <w:tr w:rsidR="00FB34A3" w14:paraId="156FB41F" w14:textId="77777777">
        <w:trPr>
          <w:trHeight w:val="1560"/>
        </w:trPr>
        <w:tc>
          <w:tcPr>
            <w:tcW w:w="2624" w:type="dxa"/>
            <w:tcBorders>
              <w:top w:val="single" w:sz="8" w:space="0" w:color="000000"/>
              <w:left w:val="single" w:sz="8" w:space="0" w:color="000000"/>
              <w:bottom w:val="single" w:sz="8" w:space="0" w:color="000000"/>
              <w:right w:val="single" w:sz="8" w:space="0" w:color="000000"/>
            </w:tcBorders>
          </w:tcPr>
          <w:p w14:paraId="4D322664" w14:textId="77777777" w:rsidR="00FB34A3" w:rsidRDefault="00617AFD">
            <w:pPr>
              <w:spacing w:after="0"/>
            </w:pPr>
            <w:r>
              <w:rPr>
                <w:rFonts w:ascii="Arial" w:eastAsia="Arial" w:hAnsi="Arial" w:cs="Arial"/>
                <w:b/>
                <w:sz w:val="20"/>
              </w:rPr>
              <w:t>G-Cloud Services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17F7B88D" w14:textId="77777777" w:rsidR="00FB34A3" w:rsidRDefault="00617AFD">
            <w:pPr>
              <w:spacing w:after="0"/>
              <w:ind w:left="2"/>
            </w:pPr>
            <w:r>
              <w:rPr>
                <w:rFonts w:ascii="Arial" w:eastAsia="Arial" w:hAnsi="Arial" w:cs="Arial"/>
                <w:sz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rPr>
                <w:rFonts w:ascii="Arial" w:eastAsia="Arial" w:hAnsi="Arial" w:cs="Arial"/>
              </w:rPr>
              <w:t xml:space="preserve">  </w:t>
            </w:r>
          </w:p>
        </w:tc>
      </w:tr>
      <w:tr w:rsidR="00FB34A3" w14:paraId="0253772D" w14:textId="77777777">
        <w:trPr>
          <w:trHeight w:val="922"/>
        </w:trPr>
        <w:tc>
          <w:tcPr>
            <w:tcW w:w="2624" w:type="dxa"/>
            <w:tcBorders>
              <w:top w:val="single" w:sz="8" w:space="0" w:color="000000"/>
              <w:left w:val="single" w:sz="8" w:space="0" w:color="000000"/>
              <w:bottom w:val="single" w:sz="8" w:space="0" w:color="000000"/>
              <w:right w:val="single" w:sz="8" w:space="0" w:color="000000"/>
            </w:tcBorders>
            <w:vAlign w:val="center"/>
          </w:tcPr>
          <w:p w14:paraId="795DB3E5" w14:textId="77777777" w:rsidR="00FB34A3" w:rsidRDefault="00617AFD">
            <w:pPr>
              <w:spacing w:after="0"/>
            </w:pPr>
            <w:r>
              <w:rPr>
                <w:rFonts w:ascii="Arial" w:eastAsia="Arial" w:hAnsi="Arial" w:cs="Arial"/>
                <w:b/>
                <w:sz w:val="20"/>
              </w:rPr>
              <w:t>UK GDPR</w:t>
            </w:r>
            <w:r>
              <w:rPr>
                <w:rFonts w:ascii="Arial" w:eastAsia="Arial" w:hAnsi="Arial" w:cs="Arial"/>
                <w:sz w:val="20"/>
              </w:rPr>
              <w:t xml:space="preserve"> </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ACB3F98" w14:textId="77777777" w:rsidR="00FB34A3" w:rsidRDefault="00617AFD">
            <w:pPr>
              <w:spacing w:after="0"/>
              <w:ind w:left="2"/>
            </w:pPr>
            <w:r>
              <w:rPr>
                <w:rFonts w:ascii="Arial" w:eastAsia="Arial" w:hAnsi="Arial" w:cs="Arial"/>
                <w:sz w:val="20"/>
              </w:rPr>
              <w:t>The retained EU law version of the General Data Protection Regulation (Regulation (EU) 2016/679).</w:t>
            </w:r>
            <w:r>
              <w:rPr>
                <w:rFonts w:ascii="Arial" w:eastAsia="Arial" w:hAnsi="Arial" w:cs="Arial"/>
              </w:rPr>
              <w:t xml:space="preserve">  </w:t>
            </w:r>
          </w:p>
        </w:tc>
      </w:tr>
      <w:tr w:rsidR="00FB34A3" w14:paraId="7611BC04" w14:textId="77777777">
        <w:trPr>
          <w:trHeight w:val="1560"/>
        </w:trPr>
        <w:tc>
          <w:tcPr>
            <w:tcW w:w="2624" w:type="dxa"/>
            <w:tcBorders>
              <w:top w:val="single" w:sz="8" w:space="0" w:color="000000"/>
              <w:left w:val="single" w:sz="8" w:space="0" w:color="000000"/>
              <w:bottom w:val="single" w:sz="8" w:space="0" w:color="000000"/>
              <w:right w:val="single" w:sz="8" w:space="0" w:color="000000"/>
            </w:tcBorders>
          </w:tcPr>
          <w:p w14:paraId="570F9B5D" w14:textId="77777777" w:rsidR="00FB34A3" w:rsidRDefault="00617AFD">
            <w:pPr>
              <w:spacing w:after="0"/>
            </w:pPr>
            <w:r>
              <w:rPr>
                <w:rFonts w:ascii="Arial" w:eastAsia="Arial" w:hAnsi="Arial" w:cs="Arial"/>
                <w:b/>
                <w:sz w:val="20"/>
              </w:rPr>
              <w:t>Good Industry Practice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CC82A77" w14:textId="77777777" w:rsidR="00FB34A3" w:rsidRDefault="00617AFD">
            <w:pPr>
              <w:spacing w:after="0"/>
              <w:ind w:left="2"/>
            </w:pPr>
            <w:r>
              <w:rPr>
                <w:rFonts w:ascii="Arial" w:eastAsia="Arial" w:hAnsi="Arial" w:cs="Arial"/>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rPr>
                <w:rFonts w:ascii="Arial" w:eastAsia="Arial" w:hAnsi="Arial" w:cs="Arial"/>
              </w:rPr>
              <w:t xml:space="preserve">  </w:t>
            </w:r>
          </w:p>
        </w:tc>
      </w:tr>
      <w:tr w:rsidR="00FB34A3" w14:paraId="1FF18EEE" w14:textId="77777777">
        <w:trPr>
          <w:trHeight w:val="955"/>
        </w:trPr>
        <w:tc>
          <w:tcPr>
            <w:tcW w:w="2624" w:type="dxa"/>
            <w:tcBorders>
              <w:top w:val="single" w:sz="8" w:space="0" w:color="000000"/>
              <w:left w:val="single" w:sz="8" w:space="0" w:color="000000"/>
              <w:bottom w:val="single" w:sz="8" w:space="0" w:color="000000"/>
              <w:right w:val="single" w:sz="8" w:space="0" w:color="000000"/>
            </w:tcBorders>
            <w:vAlign w:val="bottom"/>
          </w:tcPr>
          <w:p w14:paraId="2166ECC7" w14:textId="77777777" w:rsidR="00FB34A3" w:rsidRDefault="00617AFD">
            <w:pPr>
              <w:spacing w:after="5"/>
            </w:pPr>
            <w:r>
              <w:rPr>
                <w:rFonts w:ascii="Arial" w:eastAsia="Arial" w:hAnsi="Arial" w:cs="Arial"/>
                <w:b/>
                <w:sz w:val="20"/>
              </w:rPr>
              <w:t>Government</w:t>
            </w:r>
            <w:r>
              <w:rPr>
                <w:rFonts w:ascii="Arial" w:eastAsia="Arial" w:hAnsi="Arial" w:cs="Arial"/>
              </w:rPr>
              <w:t xml:space="preserve">  </w:t>
            </w:r>
          </w:p>
          <w:p w14:paraId="04964392" w14:textId="77777777" w:rsidR="00FB34A3" w:rsidRDefault="00617AFD">
            <w:pPr>
              <w:spacing w:after="0"/>
            </w:pPr>
            <w:r>
              <w:rPr>
                <w:rFonts w:ascii="Arial" w:eastAsia="Arial" w:hAnsi="Arial" w:cs="Arial"/>
                <w:b/>
                <w:sz w:val="20"/>
              </w:rPr>
              <w:t>Procurement Card</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3AAF123" w14:textId="77777777" w:rsidR="00FB34A3" w:rsidRDefault="00617AFD">
            <w:pPr>
              <w:spacing w:after="0"/>
              <w:ind w:left="2"/>
            </w:pPr>
            <w:r>
              <w:rPr>
                <w:rFonts w:ascii="Arial" w:eastAsia="Arial" w:hAnsi="Arial" w:cs="Arial"/>
                <w:sz w:val="20"/>
              </w:rPr>
              <w:t>The government’s preferred method of purchasing and payment for low value goods or services.</w:t>
            </w:r>
            <w:r>
              <w:rPr>
                <w:rFonts w:ascii="Arial" w:eastAsia="Arial" w:hAnsi="Arial" w:cs="Arial"/>
              </w:rPr>
              <w:t xml:space="preserve">  </w:t>
            </w:r>
          </w:p>
        </w:tc>
      </w:tr>
      <w:tr w:rsidR="00FB34A3" w14:paraId="773FCA23" w14:textId="77777777">
        <w:trPr>
          <w:trHeight w:val="704"/>
        </w:trPr>
        <w:tc>
          <w:tcPr>
            <w:tcW w:w="2624" w:type="dxa"/>
            <w:tcBorders>
              <w:top w:val="single" w:sz="8" w:space="0" w:color="000000"/>
              <w:left w:val="single" w:sz="8" w:space="0" w:color="000000"/>
              <w:bottom w:val="single" w:sz="8" w:space="0" w:color="000000"/>
              <w:right w:val="single" w:sz="8" w:space="0" w:color="000000"/>
            </w:tcBorders>
            <w:vAlign w:val="bottom"/>
          </w:tcPr>
          <w:p w14:paraId="1104F151" w14:textId="77777777" w:rsidR="00FB34A3" w:rsidRDefault="00617AFD">
            <w:pPr>
              <w:spacing w:after="0"/>
            </w:pPr>
            <w:r>
              <w:rPr>
                <w:rFonts w:ascii="Arial" w:eastAsia="Arial" w:hAnsi="Arial" w:cs="Arial"/>
                <w:b/>
                <w:sz w:val="20"/>
              </w:rPr>
              <w:t>Guarantee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5AA7464" w14:textId="77777777" w:rsidR="00FB34A3" w:rsidRDefault="00617AFD">
            <w:pPr>
              <w:spacing w:after="0"/>
              <w:ind w:left="2"/>
            </w:pPr>
            <w:r>
              <w:rPr>
                <w:rFonts w:ascii="Arial" w:eastAsia="Arial" w:hAnsi="Arial" w:cs="Arial"/>
                <w:sz w:val="20"/>
              </w:rPr>
              <w:t>The guarantee described in Schedule 5.</w:t>
            </w:r>
            <w:r>
              <w:rPr>
                <w:rFonts w:ascii="Arial" w:eastAsia="Arial" w:hAnsi="Arial" w:cs="Arial"/>
              </w:rPr>
              <w:t xml:space="preserve">  </w:t>
            </w:r>
          </w:p>
        </w:tc>
      </w:tr>
      <w:tr w:rsidR="00FB34A3" w14:paraId="193DC457" w14:textId="77777777">
        <w:trPr>
          <w:trHeight w:val="1421"/>
        </w:trPr>
        <w:tc>
          <w:tcPr>
            <w:tcW w:w="2624" w:type="dxa"/>
            <w:tcBorders>
              <w:top w:val="single" w:sz="8" w:space="0" w:color="000000"/>
              <w:left w:val="single" w:sz="8" w:space="0" w:color="000000"/>
              <w:bottom w:val="single" w:sz="8" w:space="0" w:color="000000"/>
              <w:right w:val="single" w:sz="8" w:space="0" w:color="000000"/>
            </w:tcBorders>
          </w:tcPr>
          <w:p w14:paraId="653A8830" w14:textId="77777777" w:rsidR="00FB34A3" w:rsidRDefault="00617AFD">
            <w:pPr>
              <w:spacing w:after="0"/>
            </w:pPr>
            <w:r>
              <w:rPr>
                <w:rFonts w:ascii="Arial" w:eastAsia="Arial" w:hAnsi="Arial" w:cs="Arial"/>
                <w:b/>
                <w:sz w:val="20"/>
              </w:rPr>
              <w:t>Guidance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8793CC" w14:textId="77777777" w:rsidR="00FB34A3" w:rsidRDefault="00617AFD">
            <w:pPr>
              <w:spacing w:after="0"/>
              <w:ind w:left="2"/>
            </w:pPr>
            <w:r>
              <w:rPr>
                <w:rFonts w:ascii="Arial" w:eastAsia="Arial" w:hAnsi="Arial" w:cs="Arial"/>
                <w:sz w:val="20"/>
              </w:rPr>
              <w:t>Any current UK government guidance on the Public Contracts Regulations 2015. In the event of a conflict between any current UK government guidance and the Crown Commercial Service guidance, current UK government guidance will take precedence.</w:t>
            </w:r>
            <w:r>
              <w:rPr>
                <w:rFonts w:ascii="Arial" w:eastAsia="Arial" w:hAnsi="Arial" w:cs="Arial"/>
              </w:rPr>
              <w:t xml:space="preserve">  </w:t>
            </w:r>
          </w:p>
        </w:tc>
      </w:tr>
      <w:tr w:rsidR="00FB34A3" w14:paraId="60581AF4" w14:textId="77777777">
        <w:trPr>
          <w:trHeight w:val="1131"/>
        </w:trPr>
        <w:tc>
          <w:tcPr>
            <w:tcW w:w="2624" w:type="dxa"/>
            <w:tcBorders>
              <w:top w:val="single" w:sz="8" w:space="0" w:color="000000"/>
              <w:left w:val="single" w:sz="8" w:space="0" w:color="000000"/>
              <w:bottom w:val="single" w:sz="8" w:space="0" w:color="000000"/>
              <w:right w:val="single" w:sz="8" w:space="0" w:color="000000"/>
            </w:tcBorders>
          </w:tcPr>
          <w:p w14:paraId="71A1FF2A" w14:textId="77777777" w:rsidR="00FB34A3" w:rsidRDefault="00617AFD">
            <w:pPr>
              <w:spacing w:after="0"/>
            </w:pPr>
            <w:r>
              <w:rPr>
                <w:rFonts w:ascii="Arial" w:eastAsia="Arial" w:hAnsi="Arial" w:cs="Arial"/>
                <w:b/>
                <w:sz w:val="20"/>
              </w:rPr>
              <w:t>Implementation Plan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EC6EBFC" w14:textId="77777777" w:rsidR="00FB34A3" w:rsidRDefault="00617AFD">
            <w:pPr>
              <w:spacing w:after="0"/>
              <w:ind w:left="2"/>
            </w:pPr>
            <w:r>
              <w:rPr>
                <w:rFonts w:ascii="Arial" w:eastAsia="Arial" w:hAnsi="Arial" w:cs="Arial"/>
                <w:sz w:val="20"/>
              </w:rPr>
              <w:t>The plan with an outline of processes (including data standards for migration), costs (for example) of implementing the services which may be required as part of Onboarding.</w:t>
            </w:r>
            <w:r>
              <w:rPr>
                <w:rFonts w:ascii="Arial" w:eastAsia="Arial" w:hAnsi="Arial" w:cs="Arial"/>
              </w:rPr>
              <w:t xml:space="preserve">  </w:t>
            </w:r>
          </w:p>
        </w:tc>
      </w:tr>
      <w:tr w:rsidR="00FB34A3" w14:paraId="4E91BE27" w14:textId="77777777">
        <w:trPr>
          <w:trHeight w:val="847"/>
        </w:trPr>
        <w:tc>
          <w:tcPr>
            <w:tcW w:w="2624" w:type="dxa"/>
            <w:tcBorders>
              <w:top w:val="single" w:sz="8" w:space="0" w:color="000000"/>
              <w:left w:val="single" w:sz="8" w:space="0" w:color="000000"/>
              <w:bottom w:val="single" w:sz="8" w:space="0" w:color="000000"/>
              <w:right w:val="single" w:sz="8" w:space="0" w:color="000000"/>
            </w:tcBorders>
            <w:vAlign w:val="center"/>
          </w:tcPr>
          <w:p w14:paraId="2F0EFEF3" w14:textId="77777777" w:rsidR="00FB34A3" w:rsidRDefault="00617AFD">
            <w:pPr>
              <w:spacing w:after="0"/>
            </w:pPr>
            <w:r>
              <w:rPr>
                <w:rFonts w:ascii="Arial" w:eastAsia="Arial" w:hAnsi="Arial" w:cs="Arial"/>
                <w:b/>
                <w:sz w:val="20"/>
              </w:rPr>
              <w:t>Indicative test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D5770DD" w14:textId="77777777" w:rsidR="00FB34A3" w:rsidRDefault="00617AFD">
            <w:pPr>
              <w:spacing w:after="0"/>
              <w:ind w:left="2"/>
            </w:pPr>
            <w:r>
              <w:rPr>
                <w:rFonts w:ascii="Arial" w:eastAsia="Arial" w:hAnsi="Arial" w:cs="Arial"/>
                <w:sz w:val="20"/>
              </w:rPr>
              <w:t>ESI tool completed by contractors on their own behalf at the request of CCS or the Buyer (as applicable) under clause 4.6.</w:t>
            </w:r>
            <w:r>
              <w:rPr>
                <w:rFonts w:ascii="Arial" w:eastAsia="Arial" w:hAnsi="Arial" w:cs="Arial"/>
              </w:rPr>
              <w:t xml:space="preserve">  </w:t>
            </w:r>
          </w:p>
        </w:tc>
      </w:tr>
      <w:tr w:rsidR="00FB34A3" w14:paraId="74A909BA" w14:textId="77777777">
        <w:trPr>
          <w:trHeight w:val="989"/>
        </w:trPr>
        <w:tc>
          <w:tcPr>
            <w:tcW w:w="2624" w:type="dxa"/>
            <w:tcBorders>
              <w:top w:val="single" w:sz="8" w:space="0" w:color="000000"/>
              <w:left w:val="single" w:sz="8" w:space="0" w:color="000000"/>
              <w:bottom w:val="single" w:sz="8" w:space="0" w:color="000000"/>
              <w:right w:val="single" w:sz="8" w:space="0" w:color="000000"/>
            </w:tcBorders>
            <w:vAlign w:val="center"/>
          </w:tcPr>
          <w:p w14:paraId="4838BF5A" w14:textId="77777777" w:rsidR="00FB34A3" w:rsidRDefault="00617AFD">
            <w:pPr>
              <w:spacing w:after="0"/>
            </w:pPr>
            <w:r>
              <w:rPr>
                <w:rFonts w:ascii="Arial" w:eastAsia="Arial" w:hAnsi="Arial" w:cs="Arial"/>
                <w:b/>
                <w:sz w:val="20"/>
              </w:rPr>
              <w:lastRenderedPageBreak/>
              <w:t>Information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411A9B9" w14:textId="77777777" w:rsidR="00FB34A3" w:rsidRDefault="00617AFD">
            <w:pPr>
              <w:spacing w:after="0"/>
              <w:ind w:left="2"/>
            </w:pPr>
            <w:r>
              <w:rPr>
                <w:rFonts w:ascii="Arial" w:eastAsia="Arial" w:hAnsi="Arial" w:cs="Arial"/>
                <w:sz w:val="20"/>
              </w:rPr>
              <w:t xml:space="preserve">Has the meaning given under section 84 of the Freedom of Information Act </w:t>
            </w:r>
            <w:proofErr w:type="gramStart"/>
            <w:r>
              <w:rPr>
                <w:rFonts w:ascii="Arial" w:eastAsia="Arial" w:hAnsi="Arial" w:cs="Arial"/>
                <w:sz w:val="20"/>
              </w:rPr>
              <w:t>2000.</w:t>
            </w:r>
            <w:proofErr w:type="gramEnd"/>
            <w:r>
              <w:rPr>
                <w:rFonts w:ascii="Arial" w:eastAsia="Arial" w:hAnsi="Arial" w:cs="Arial"/>
              </w:rPr>
              <w:t xml:space="preserve">  </w:t>
            </w:r>
          </w:p>
        </w:tc>
      </w:tr>
    </w:tbl>
    <w:p w14:paraId="13E71783"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432" w:type="dxa"/>
          <w:left w:w="106" w:type="dxa"/>
          <w:bottom w:w="179" w:type="dxa"/>
          <w:right w:w="115" w:type="dxa"/>
        </w:tblCellMar>
        <w:tblLook w:val="04A0" w:firstRow="1" w:lastRow="0" w:firstColumn="1" w:lastColumn="0" w:noHBand="0" w:noVBand="1"/>
      </w:tblPr>
      <w:tblGrid>
        <w:gridCol w:w="2624"/>
        <w:gridCol w:w="6279"/>
      </w:tblGrid>
      <w:tr w:rsidR="00FB34A3" w14:paraId="7A67035B" w14:textId="77777777">
        <w:trPr>
          <w:trHeight w:val="1076"/>
        </w:trPr>
        <w:tc>
          <w:tcPr>
            <w:tcW w:w="2624" w:type="dxa"/>
            <w:tcBorders>
              <w:top w:val="single" w:sz="8" w:space="0" w:color="000000"/>
              <w:left w:val="single" w:sz="8" w:space="0" w:color="000000"/>
              <w:bottom w:val="single" w:sz="8" w:space="0" w:color="000000"/>
              <w:right w:val="single" w:sz="8" w:space="0" w:color="000000"/>
            </w:tcBorders>
            <w:vAlign w:val="bottom"/>
          </w:tcPr>
          <w:p w14:paraId="237DC8A5" w14:textId="77777777" w:rsidR="00FB34A3" w:rsidRDefault="00617AFD">
            <w:pPr>
              <w:spacing w:after="0"/>
            </w:pPr>
            <w:r>
              <w:rPr>
                <w:rFonts w:ascii="Arial" w:eastAsia="Arial" w:hAnsi="Arial" w:cs="Arial"/>
                <w:b/>
                <w:sz w:val="20"/>
              </w:rPr>
              <w:t>Information security management system</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87236E" w14:textId="77777777" w:rsidR="00FB34A3" w:rsidRDefault="00617AFD">
            <w:pPr>
              <w:spacing w:after="0"/>
              <w:ind w:left="2"/>
            </w:pPr>
            <w:r>
              <w:rPr>
                <w:rFonts w:ascii="Arial" w:eastAsia="Arial" w:hAnsi="Arial" w:cs="Arial"/>
                <w:sz w:val="20"/>
              </w:rPr>
              <w:t>The information security management system and process developed by the Supplier in accordance with clause 16.1.</w:t>
            </w:r>
            <w:r>
              <w:rPr>
                <w:rFonts w:ascii="Arial" w:eastAsia="Arial" w:hAnsi="Arial" w:cs="Arial"/>
              </w:rPr>
              <w:t xml:space="preserve">  </w:t>
            </w:r>
          </w:p>
        </w:tc>
      </w:tr>
      <w:tr w:rsidR="00FB34A3" w14:paraId="45982A0E" w14:textId="77777777">
        <w:trPr>
          <w:trHeight w:val="1313"/>
        </w:trPr>
        <w:tc>
          <w:tcPr>
            <w:tcW w:w="2624" w:type="dxa"/>
            <w:tcBorders>
              <w:top w:val="single" w:sz="8" w:space="0" w:color="000000"/>
              <w:left w:val="single" w:sz="8" w:space="0" w:color="000000"/>
              <w:bottom w:val="single" w:sz="8" w:space="0" w:color="000000"/>
              <w:right w:val="single" w:sz="8" w:space="0" w:color="000000"/>
            </w:tcBorders>
          </w:tcPr>
          <w:p w14:paraId="5CF8B670" w14:textId="77777777" w:rsidR="00FB34A3" w:rsidRDefault="00617AFD">
            <w:pPr>
              <w:spacing w:after="0"/>
            </w:pPr>
            <w:r>
              <w:rPr>
                <w:rFonts w:ascii="Arial" w:eastAsia="Arial" w:hAnsi="Arial" w:cs="Arial"/>
                <w:b/>
                <w:sz w:val="20"/>
              </w:rPr>
              <w:t>Inside IR35</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C7BD49B" w14:textId="77777777" w:rsidR="00FB34A3" w:rsidRDefault="00617AFD">
            <w:pPr>
              <w:spacing w:after="0"/>
              <w:ind w:left="2"/>
            </w:pPr>
            <w:r>
              <w:rPr>
                <w:rFonts w:ascii="Arial" w:eastAsia="Arial" w:hAnsi="Arial" w:cs="Arial"/>
                <w:sz w:val="20"/>
              </w:rPr>
              <w:t>Contractual engagements which would be determined to be within the scope of the IR35 Intermediaries legislation if assessed using the ESI tool.</w:t>
            </w:r>
            <w:r>
              <w:rPr>
                <w:rFonts w:ascii="Arial" w:eastAsia="Arial" w:hAnsi="Arial" w:cs="Arial"/>
              </w:rPr>
              <w:t xml:space="preserve">  </w:t>
            </w:r>
          </w:p>
        </w:tc>
      </w:tr>
    </w:tbl>
    <w:p w14:paraId="79923C91"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15" w:type="dxa"/>
          <w:left w:w="106" w:type="dxa"/>
          <w:bottom w:w="176" w:type="dxa"/>
          <w:right w:w="91" w:type="dxa"/>
        </w:tblCellMar>
        <w:tblLook w:val="04A0" w:firstRow="1" w:lastRow="0" w:firstColumn="1" w:lastColumn="0" w:noHBand="0" w:noVBand="1"/>
      </w:tblPr>
      <w:tblGrid>
        <w:gridCol w:w="2624"/>
        <w:gridCol w:w="6279"/>
      </w:tblGrid>
      <w:tr w:rsidR="00FB34A3" w14:paraId="68C7CBC8" w14:textId="77777777">
        <w:trPr>
          <w:trHeight w:val="2360"/>
        </w:trPr>
        <w:tc>
          <w:tcPr>
            <w:tcW w:w="2624" w:type="dxa"/>
            <w:tcBorders>
              <w:top w:val="single" w:sz="8" w:space="0" w:color="000000"/>
              <w:left w:val="single" w:sz="8" w:space="0" w:color="000000"/>
              <w:bottom w:val="single" w:sz="8" w:space="0" w:color="000000"/>
              <w:right w:val="single" w:sz="8" w:space="0" w:color="000000"/>
            </w:tcBorders>
          </w:tcPr>
          <w:p w14:paraId="7A2A6C93" w14:textId="77777777" w:rsidR="00FB34A3" w:rsidRDefault="00617AFD">
            <w:pPr>
              <w:spacing w:after="0"/>
            </w:pPr>
            <w:r>
              <w:rPr>
                <w:rFonts w:ascii="Arial" w:eastAsia="Arial" w:hAnsi="Arial" w:cs="Arial"/>
                <w:b/>
                <w:sz w:val="20"/>
              </w:rPr>
              <w:t>Insolvency event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89444CE" w14:textId="77777777" w:rsidR="00FB34A3" w:rsidRDefault="00617AFD">
            <w:pPr>
              <w:spacing w:after="28"/>
              <w:ind w:left="2"/>
            </w:pPr>
            <w:r>
              <w:rPr>
                <w:rFonts w:ascii="Arial" w:eastAsia="Arial" w:hAnsi="Arial" w:cs="Arial"/>
                <w:sz w:val="20"/>
              </w:rPr>
              <w:t>Can be:</w:t>
            </w:r>
            <w:r>
              <w:rPr>
                <w:rFonts w:ascii="Arial" w:eastAsia="Arial" w:hAnsi="Arial" w:cs="Arial"/>
              </w:rPr>
              <w:t xml:space="preserve">  </w:t>
            </w:r>
          </w:p>
          <w:p w14:paraId="7B2060FC" w14:textId="77777777" w:rsidR="00FB34A3" w:rsidRDefault="00617AFD" w:rsidP="00337949">
            <w:pPr>
              <w:numPr>
                <w:ilvl w:val="0"/>
                <w:numId w:val="48"/>
              </w:numPr>
              <w:spacing w:after="36"/>
              <w:ind w:left="400" w:hanging="398"/>
            </w:pPr>
            <w:r>
              <w:rPr>
                <w:rFonts w:ascii="Arial" w:eastAsia="Arial" w:hAnsi="Arial" w:cs="Arial"/>
                <w:sz w:val="20"/>
              </w:rPr>
              <w:t>a voluntary arrangement</w:t>
            </w:r>
            <w:r>
              <w:rPr>
                <w:rFonts w:ascii="Arial" w:eastAsia="Arial" w:hAnsi="Arial" w:cs="Arial"/>
              </w:rPr>
              <w:t xml:space="preserve">  </w:t>
            </w:r>
          </w:p>
          <w:p w14:paraId="24358EB2" w14:textId="77777777" w:rsidR="00FB34A3" w:rsidRDefault="00617AFD" w:rsidP="00337949">
            <w:pPr>
              <w:numPr>
                <w:ilvl w:val="0"/>
                <w:numId w:val="48"/>
              </w:numPr>
              <w:spacing w:after="35"/>
              <w:ind w:left="400" w:hanging="398"/>
            </w:pPr>
            <w:r>
              <w:rPr>
                <w:rFonts w:ascii="Arial" w:eastAsia="Arial" w:hAnsi="Arial" w:cs="Arial"/>
                <w:sz w:val="20"/>
              </w:rPr>
              <w:t>a winding-up petition</w:t>
            </w:r>
            <w:r>
              <w:rPr>
                <w:rFonts w:ascii="Arial" w:eastAsia="Arial" w:hAnsi="Arial" w:cs="Arial"/>
              </w:rPr>
              <w:t xml:space="preserve">  </w:t>
            </w:r>
          </w:p>
          <w:p w14:paraId="35B012EA" w14:textId="77777777" w:rsidR="00FB34A3" w:rsidRDefault="00617AFD" w:rsidP="00337949">
            <w:pPr>
              <w:numPr>
                <w:ilvl w:val="0"/>
                <w:numId w:val="48"/>
              </w:numPr>
              <w:spacing w:after="40"/>
              <w:ind w:left="400" w:hanging="398"/>
            </w:pPr>
            <w:r>
              <w:rPr>
                <w:rFonts w:ascii="Arial" w:eastAsia="Arial" w:hAnsi="Arial" w:cs="Arial"/>
                <w:sz w:val="20"/>
              </w:rPr>
              <w:t>the appointment of a receiver or administrator</w:t>
            </w:r>
            <w:r>
              <w:rPr>
                <w:rFonts w:ascii="Arial" w:eastAsia="Arial" w:hAnsi="Arial" w:cs="Arial"/>
              </w:rPr>
              <w:t xml:space="preserve">  </w:t>
            </w:r>
          </w:p>
          <w:p w14:paraId="3ED26317" w14:textId="77777777" w:rsidR="00FB34A3" w:rsidRDefault="00617AFD" w:rsidP="00337949">
            <w:pPr>
              <w:numPr>
                <w:ilvl w:val="0"/>
                <w:numId w:val="48"/>
              </w:numPr>
              <w:spacing w:after="89"/>
              <w:ind w:left="400" w:hanging="398"/>
            </w:pPr>
            <w:r>
              <w:rPr>
                <w:rFonts w:ascii="Arial" w:eastAsia="Arial" w:hAnsi="Arial" w:cs="Arial"/>
                <w:sz w:val="20"/>
              </w:rPr>
              <w:t>an unresolved statutory demand</w:t>
            </w:r>
            <w:r>
              <w:rPr>
                <w:rFonts w:ascii="Arial" w:eastAsia="Arial" w:hAnsi="Arial" w:cs="Arial"/>
              </w:rPr>
              <w:t xml:space="preserve">  </w:t>
            </w:r>
          </w:p>
          <w:p w14:paraId="28303928" w14:textId="77777777" w:rsidR="00FB34A3" w:rsidRDefault="00617AFD" w:rsidP="00337949">
            <w:pPr>
              <w:numPr>
                <w:ilvl w:val="0"/>
                <w:numId w:val="48"/>
              </w:numPr>
              <w:spacing w:after="30"/>
              <w:ind w:left="400" w:hanging="398"/>
            </w:pPr>
            <w:r>
              <w:rPr>
                <w:rFonts w:ascii="Arial" w:eastAsia="Arial" w:hAnsi="Arial" w:cs="Arial"/>
              </w:rPr>
              <w:t>a S</w:t>
            </w:r>
            <w:r>
              <w:rPr>
                <w:rFonts w:ascii="Arial" w:eastAsia="Arial" w:hAnsi="Arial" w:cs="Arial"/>
                <w:sz w:val="20"/>
              </w:rPr>
              <w:t>chedule A1 moratorium</w:t>
            </w:r>
            <w:r>
              <w:rPr>
                <w:rFonts w:ascii="Arial" w:eastAsia="Arial" w:hAnsi="Arial" w:cs="Arial"/>
              </w:rPr>
              <w:t xml:space="preserve">  </w:t>
            </w:r>
          </w:p>
          <w:p w14:paraId="5D0D782A" w14:textId="77777777" w:rsidR="00FB34A3" w:rsidRDefault="00617AFD" w:rsidP="00337949">
            <w:pPr>
              <w:numPr>
                <w:ilvl w:val="0"/>
                <w:numId w:val="48"/>
              </w:numPr>
              <w:spacing w:after="0"/>
              <w:ind w:left="400" w:hanging="398"/>
            </w:pPr>
            <w:r>
              <w:rPr>
                <w:rFonts w:ascii="Arial" w:eastAsia="Arial" w:hAnsi="Arial" w:cs="Arial"/>
                <w:sz w:val="20"/>
              </w:rPr>
              <w:t>a Dun &amp; Bradstreet rating of 10 or less</w:t>
            </w:r>
            <w:r>
              <w:rPr>
                <w:rFonts w:ascii="Arial" w:eastAsia="Arial" w:hAnsi="Arial" w:cs="Arial"/>
              </w:rPr>
              <w:t xml:space="preserve">  </w:t>
            </w:r>
          </w:p>
        </w:tc>
      </w:tr>
      <w:tr w:rsidR="00FB34A3" w14:paraId="16DBCDD6" w14:textId="77777777">
        <w:trPr>
          <w:trHeight w:val="3557"/>
        </w:trPr>
        <w:tc>
          <w:tcPr>
            <w:tcW w:w="2624" w:type="dxa"/>
            <w:tcBorders>
              <w:top w:val="single" w:sz="8" w:space="0" w:color="000000"/>
              <w:left w:val="single" w:sz="8" w:space="0" w:color="000000"/>
              <w:bottom w:val="single" w:sz="8" w:space="0" w:color="000000"/>
              <w:right w:val="single" w:sz="8" w:space="0" w:color="000000"/>
            </w:tcBorders>
          </w:tcPr>
          <w:p w14:paraId="53E1A068" w14:textId="77777777" w:rsidR="00FB34A3" w:rsidRDefault="00617AFD">
            <w:pPr>
              <w:spacing w:after="0"/>
            </w:pPr>
            <w:r>
              <w:rPr>
                <w:rFonts w:ascii="Arial" w:eastAsia="Arial" w:hAnsi="Arial" w:cs="Arial"/>
                <w:b/>
                <w:sz w:val="20"/>
              </w:rPr>
              <w:t>Intellectual Property</w:t>
            </w:r>
            <w:r>
              <w:rPr>
                <w:rFonts w:ascii="Arial" w:eastAsia="Arial" w:hAnsi="Arial" w:cs="Arial"/>
              </w:rPr>
              <w:t xml:space="preserve"> </w:t>
            </w:r>
            <w:r>
              <w:rPr>
                <w:rFonts w:ascii="Arial" w:eastAsia="Arial" w:hAnsi="Arial" w:cs="Arial"/>
                <w:b/>
                <w:sz w:val="20"/>
              </w:rPr>
              <w:t>Rights or IPR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1D38D13" w14:textId="77777777" w:rsidR="00FB34A3" w:rsidRDefault="00617AFD">
            <w:pPr>
              <w:spacing w:after="0"/>
              <w:ind w:left="2"/>
            </w:pPr>
            <w:r>
              <w:rPr>
                <w:rFonts w:ascii="Arial" w:eastAsia="Arial" w:hAnsi="Arial" w:cs="Arial"/>
                <w:sz w:val="20"/>
              </w:rPr>
              <w:t>Intellectual Property Rights are:</w:t>
            </w:r>
            <w:r>
              <w:rPr>
                <w:rFonts w:ascii="Arial" w:eastAsia="Arial" w:hAnsi="Arial" w:cs="Arial"/>
              </w:rPr>
              <w:t xml:space="preserve">  </w:t>
            </w:r>
          </w:p>
          <w:p w14:paraId="7BD7DCD4" w14:textId="77777777" w:rsidR="00FB34A3" w:rsidRDefault="00617AFD" w:rsidP="00337949">
            <w:pPr>
              <w:numPr>
                <w:ilvl w:val="0"/>
                <w:numId w:val="49"/>
              </w:numPr>
              <w:spacing w:after="0" w:line="277" w:lineRule="auto"/>
              <w:ind w:hanging="360"/>
            </w:pPr>
            <w:r>
              <w:rPr>
                <w:rFonts w:ascii="Arial" w:eastAsia="Arial" w:hAnsi="Arial" w:cs="Arial"/>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Pr>
                <w:rFonts w:ascii="Arial" w:eastAsia="Arial" w:hAnsi="Arial" w:cs="Arial"/>
              </w:rPr>
              <w:t xml:space="preserve">  </w:t>
            </w:r>
          </w:p>
          <w:p w14:paraId="233FA36F" w14:textId="77777777" w:rsidR="00FB34A3" w:rsidRDefault="00617AFD" w:rsidP="00337949">
            <w:pPr>
              <w:numPr>
                <w:ilvl w:val="0"/>
                <w:numId w:val="49"/>
              </w:numPr>
              <w:spacing w:after="0" w:line="277" w:lineRule="auto"/>
              <w:ind w:hanging="360"/>
            </w:pPr>
            <w:r>
              <w:rPr>
                <w:rFonts w:ascii="Arial" w:eastAsia="Arial" w:hAnsi="Arial" w:cs="Arial"/>
                <w:sz w:val="20"/>
              </w:rPr>
              <w:t>applications for registration, and the right to apply for registration, for any of the rights listed at (a) that are capable of being registered in any country or jurisdiction</w:t>
            </w:r>
            <w:r>
              <w:rPr>
                <w:rFonts w:ascii="Arial" w:eastAsia="Arial" w:hAnsi="Arial" w:cs="Arial"/>
              </w:rPr>
              <w:t xml:space="preserve">  </w:t>
            </w:r>
          </w:p>
          <w:p w14:paraId="5B6D9AE3" w14:textId="77777777" w:rsidR="00FB34A3" w:rsidRDefault="00617AFD" w:rsidP="00337949">
            <w:pPr>
              <w:numPr>
                <w:ilvl w:val="0"/>
                <w:numId w:val="49"/>
              </w:numPr>
              <w:spacing w:after="0"/>
              <w:ind w:hanging="360"/>
            </w:pPr>
            <w:r>
              <w:rPr>
                <w:rFonts w:ascii="Arial" w:eastAsia="Arial" w:hAnsi="Arial" w:cs="Arial"/>
                <w:sz w:val="20"/>
              </w:rPr>
              <w:t>all other rights having equivalent or similar effect in any country or jurisdiction</w:t>
            </w:r>
            <w:r>
              <w:rPr>
                <w:rFonts w:ascii="Arial" w:eastAsia="Arial" w:hAnsi="Arial" w:cs="Arial"/>
              </w:rPr>
              <w:t xml:space="preserve">  </w:t>
            </w:r>
          </w:p>
        </w:tc>
      </w:tr>
      <w:tr w:rsidR="00FB34A3" w14:paraId="05C7AD8E" w14:textId="77777777">
        <w:trPr>
          <w:trHeight w:val="2403"/>
        </w:trPr>
        <w:tc>
          <w:tcPr>
            <w:tcW w:w="2624" w:type="dxa"/>
            <w:tcBorders>
              <w:top w:val="single" w:sz="8" w:space="0" w:color="000000"/>
              <w:left w:val="single" w:sz="8" w:space="0" w:color="000000"/>
              <w:bottom w:val="single" w:sz="8" w:space="0" w:color="000000"/>
              <w:right w:val="single" w:sz="8" w:space="0" w:color="000000"/>
            </w:tcBorders>
          </w:tcPr>
          <w:p w14:paraId="09743647" w14:textId="77777777" w:rsidR="00FB34A3" w:rsidRDefault="00617AFD">
            <w:pPr>
              <w:spacing w:after="0"/>
            </w:pPr>
            <w:r>
              <w:rPr>
                <w:rFonts w:ascii="Arial" w:eastAsia="Arial" w:hAnsi="Arial" w:cs="Arial"/>
                <w:b/>
                <w:sz w:val="20"/>
              </w:rPr>
              <w:lastRenderedPageBreak/>
              <w:t>Intermediary</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4A5309B9" w14:textId="77777777" w:rsidR="00FB34A3" w:rsidRDefault="00617AFD">
            <w:pPr>
              <w:spacing w:after="24"/>
              <w:ind w:left="2"/>
            </w:pPr>
            <w:r>
              <w:rPr>
                <w:rFonts w:ascii="Arial" w:eastAsia="Arial" w:hAnsi="Arial" w:cs="Arial"/>
                <w:sz w:val="20"/>
              </w:rPr>
              <w:t>For the purposes of the IR35 rules an intermediary can be:</w:t>
            </w:r>
            <w:r>
              <w:rPr>
                <w:rFonts w:ascii="Arial" w:eastAsia="Arial" w:hAnsi="Arial" w:cs="Arial"/>
              </w:rPr>
              <w:t xml:space="preserve">  </w:t>
            </w:r>
          </w:p>
          <w:p w14:paraId="6EA8E66E" w14:textId="77777777" w:rsidR="00FB34A3" w:rsidRDefault="00617AFD" w:rsidP="00337949">
            <w:pPr>
              <w:numPr>
                <w:ilvl w:val="0"/>
                <w:numId w:val="50"/>
              </w:numPr>
              <w:spacing w:after="53"/>
              <w:ind w:hanging="718"/>
            </w:pPr>
            <w:r>
              <w:rPr>
                <w:rFonts w:ascii="Arial" w:eastAsia="Arial" w:hAnsi="Arial" w:cs="Arial"/>
                <w:sz w:val="20"/>
              </w:rPr>
              <w:t>the supplier's own limited company</w:t>
            </w:r>
            <w:r>
              <w:rPr>
                <w:rFonts w:ascii="Arial" w:eastAsia="Arial" w:hAnsi="Arial" w:cs="Arial"/>
              </w:rPr>
              <w:t xml:space="preserve">  </w:t>
            </w:r>
          </w:p>
          <w:p w14:paraId="609CFD33" w14:textId="77777777" w:rsidR="00FB34A3" w:rsidRDefault="00617AFD" w:rsidP="00337949">
            <w:pPr>
              <w:numPr>
                <w:ilvl w:val="0"/>
                <w:numId w:val="50"/>
              </w:numPr>
              <w:spacing w:after="245"/>
              <w:ind w:hanging="718"/>
            </w:pPr>
            <w:r>
              <w:rPr>
                <w:rFonts w:ascii="Arial" w:eastAsia="Arial" w:hAnsi="Arial" w:cs="Arial"/>
                <w:sz w:val="20"/>
              </w:rPr>
              <w:t xml:space="preserve">a service or a personal service company </w:t>
            </w:r>
            <w:r>
              <w:rPr>
                <w:rFonts w:ascii="Arial" w:eastAsia="Arial" w:hAnsi="Arial" w:cs="Arial"/>
              </w:rPr>
              <w:t xml:space="preserve"> </w:t>
            </w:r>
          </w:p>
          <w:p w14:paraId="01AA7575" w14:textId="77777777" w:rsidR="00FB34A3" w:rsidRDefault="00617AFD" w:rsidP="00337949">
            <w:pPr>
              <w:numPr>
                <w:ilvl w:val="0"/>
                <w:numId w:val="50"/>
              </w:numPr>
              <w:spacing w:after="226"/>
              <w:ind w:hanging="718"/>
            </w:pPr>
            <w:r>
              <w:rPr>
                <w:rFonts w:ascii="Arial" w:eastAsia="Arial" w:hAnsi="Arial" w:cs="Arial"/>
                <w:sz w:val="20"/>
              </w:rPr>
              <w:t>a partnership</w:t>
            </w:r>
            <w:r>
              <w:rPr>
                <w:rFonts w:ascii="Arial" w:eastAsia="Arial" w:hAnsi="Arial" w:cs="Arial"/>
              </w:rPr>
              <w:t xml:space="preserve">  </w:t>
            </w:r>
          </w:p>
          <w:p w14:paraId="0368BA83" w14:textId="77777777" w:rsidR="00FB34A3" w:rsidRDefault="00617AFD">
            <w:pPr>
              <w:spacing w:after="9"/>
              <w:ind w:left="2"/>
            </w:pPr>
            <w:r>
              <w:rPr>
                <w:rFonts w:ascii="Arial" w:eastAsia="Arial" w:hAnsi="Arial" w:cs="Arial"/>
                <w:sz w:val="20"/>
              </w:rPr>
              <w:t xml:space="preserve">It does not apply if you work for a client through a Managed Service </w:t>
            </w:r>
          </w:p>
          <w:p w14:paraId="63C7DF20" w14:textId="77777777" w:rsidR="00FB34A3" w:rsidRDefault="00617AFD">
            <w:pPr>
              <w:spacing w:after="0"/>
              <w:ind w:left="2"/>
            </w:pPr>
            <w:r>
              <w:rPr>
                <w:rFonts w:ascii="Arial" w:eastAsia="Arial" w:hAnsi="Arial" w:cs="Arial"/>
                <w:sz w:val="20"/>
              </w:rPr>
              <w:t>Company (MSC) or agency (for example, an employment agency).</w:t>
            </w:r>
            <w:r>
              <w:rPr>
                <w:rFonts w:ascii="Arial" w:eastAsia="Arial" w:hAnsi="Arial" w:cs="Arial"/>
              </w:rPr>
              <w:t xml:space="preserve">  </w:t>
            </w:r>
          </w:p>
        </w:tc>
      </w:tr>
      <w:tr w:rsidR="00FB34A3" w14:paraId="4346D9FA" w14:textId="77777777">
        <w:trPr>
          <w:trHeight w:val="706"/>
        </w:trPr>
        <w:tc>
          <w:tcPr>
            <w:tcW w:w="2624" w:type="dxa"/>
            <w:tcBorders>
              <w:top w:val="single" w:sz="8" w:space="0" w:color="000000"/>
              <w:left w:val="single" w:sz="8" w:space="0" w:color="000000"/>
              <w:bottom w:val="single" w:sz="8" w:space="0" w:color="000000"/>
              <w:right w:val="single" w:sz="8" w:space="0" w:color="000000"/>
            </w:tcBorders>
            <w:vAlign w:val="bottom"/>
          </w:tcPr>
          <w:p w14:paraId="5859CA18" w14:textId="77777777" w:rsidR="00FB34A3" w:rsidRDefault="00617AFD">
            <w:pPr>
              <w:spacing w:after="0"/>
            </w:pPr>
            <w:r>
              <w:rPr>
                <w:rFonts w:ascii="Arial" w:eastAsia="Arial" w:hAnsi="Arial" w:cs="Arial"/>
                <w:b/>
                <w:sz w:val="20"/>
              </w:rPr>
              <w:t>IPR claim</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7AAECB0" w14:textId="77777777" w:rsidR="00FB34A3" w:rsidRDefault="00617AFD">
            <w:pPr>
              <w:spacing w:after="0"/>
              <w:ind w:left="2"/>
            </w:pPr>
            <w:r>
              <w:rPr>
                <w:rFonts w:ascii="Arial" w:eastAsia="Arial" w:hAnsi="Arial" w:cs="Arial"/>
                <w:sz w:val="20"/>
              </w:rPr>
              <w:t>As set out in clause 11.5.</w:t>
            </w:r>
            <w:r>
              <w:rPr>
                <w:rFonts w:ascii="Arial" w:eastAsia="Arial" w:hAnsi="Arial" w:cs="Arial"/>
              </w:rPr>
              <w:t xml:space="preserve">  </w:t>
            </w:r>
          </w:p>
        </w:tc>
      </w:tr>
      <w:tr w:rsidR="00FB34A3" w14:paraId="36004543" w14:textId="77777777">
        <w:trPr>
          <w:trHeight w:val="1270"/>
        </w:trPr>
        <w:tc>
          <w:tcPr>
            <w:tcW w:w="2624" w:type="dxa"/>
            <w:tcBorders>
              <w:top w:val="single" w:sz="8" w:space="0" w:color="000000"/>
              <w:left w:val="single" w:sz="8" w:space="0" w:color="000000"/>
              <w:bottom w:val="single" w:sz="8" w:space="0" w:color="000000"/>
              <w:right w:val="single" w:sz="8" w:space="0" w:color="000000"/>
            </w:tcBorders>
          </w:tcPr>
          <w:p w14:paraId="102534F3" w14:textId="77777777" w:rsidR="00FB34A3" w:rsidRDefault="00617AFD">
            <w:pPr>
              <w:spacing w:after="0"/>
            </w:pPr>
            <w:r>
              <w:rPr>
                <w:rFonts w:ascii="Arial" w:eastAsia="Arial" w:hAnsi="Arial" w:cs="Arial"/>
                <w:b/>
                <w:sz w:val="20"/>
              </w:rPr>
              <w:t>IR35</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E6CFBAE" w14:textId="77777777" w:rsidR="00FB34A3" w:rsidRDefault="00617AFD">
            <w:pPr>
              <w:spacing w:after="0"/>
              <w:ind w:left="2" w:right="2"/>
            </w:pPr>
            <w:r>
              <w:rPr>
                <w:rFonts w:ascii="Arial" w:eastAsia="Arial" w:hAnsi="Arial" w:cs="Arial"/>
                <w:sz w:val="20"/>
              </w:rPr>
              <w:t>IR35 is also known as ‘Intermediaries legislation’. It’s a set of rules that affect tax and National Insurance where a Supplier is contracted to work for a client through an Intermediary.</w:t>
            </w:r>
            <w:r>
              <w:rPr>
                <w:rFonts w:ascii="Arial" w:eastAsia="Arial" w:hAnsi="Arial" w:cs="Arial"/>
              </w:rPr>
              <w:t xml:space="preserve">  </w:t>
            </w:r>
          </w:p>
        </w:tc>
      </w:tr>
      <w:tr w:rsidR="00FB34A3" w14:paraId="3909A944" w14:textId="77777777">
        <w:trPr>
          <w:trHeight w:val="864"/>
        </w:trPr>
        <w:tc>
          <w:tcPr>
            <w:tcW w:w="2624" w:type="dxa"/>
            <w:tcBorders>
              <w:top w:val="single" w:sz="8" w:space="0" w:color="000000"/>
              <w:left w:val="single" w:sz="8" w:space="0" w:color="000000"/>
              <w:bottom w:val="single" w:sz="8" w:space="0" w:color="000000"/>
              <w:right w:val="single" w:sz="8" w:space="0" w:color="000000"/>
            </w:tcBorders>
            <w:vAlign w:val="bottom"/>
          </w:tcPr>
          <w:p w14:paraId="436DE957" w14:textId="77777777" w:rsidR="00FB34A3" w:rsidRDefault="00617AFD">
            <w:pPr>
              <w:spacing w:after="0"/>
            </w:pPr>
            <w:r>
              <w:rPr>
                <w:rFonts w:ascii="Arial" w:eastAsia="Arial" w:hAnsi="Arial" w:cs="Arial"/>
                <w:b/>
                <w:sz w:val="20"/>
              </w:rPr>
              <w:t>IR35 assessment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A9D8BD0" w14:textId="77777777" w:rsidR="00FB34A3" w:rsidRDefault="00617AFD">
            <w:pPr>
              <w:spacing w:after="0"/>
              <w:ind w:left="2"/>
            </w:pPr>
            <w:r>
              <w:rPr>
                <w:rFonts w:ascii="Arial" w:eastAsia="Arial" w:hAnsi="Arial" w:cs="Arial"/>
                <w:sz w:val="20"/>
              </w:rPr>
              <w:t>Assessment of employment status using the ESI tool to determine if engagement is Inside or Outside IR35.</w:t>
            </w:r>
            <w:r>
              <w:rPr>
                <w:rFonts w:ascii="Arial" w:eastAsia="Arial" w:hAnsi="Arial" w:cs="Arial"/>
              </w:rPr>
              <w:t xml:space="preserve">  </w:t>
            </w:r>
          </w:p>
        </w:tc>
      </w:tr>
    </w:tbl>
    <w:p w14:paraId="42AF7576"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204" w:type="dxa"/>
          <w:left w:w="106" w:type="dxa"/>
          <w:bottom w:w="178" w:type="dxa"/>
          <w:right w:w="18" w:type="dxa"/>
        </w:tblCellMar>
        <w:tblLook w:val="04A0" w:firstRow="1" w:lastRow="0" w:firstColumn="1" w:lastColumn="0" w:noHBand="0" w:noVBand="1"/>
      </w:tblPr>
      <w:tblGrid>
        <w:gridCol w:w="2624"/>
        <w:gridCol w:w="6279"/>
      </w:tblGrid>
      <w:tr w:rsidR="00FB34A3" w14:paraId="2ADCC156" w14:textId="77777777">
        <w:trPr>
          <w:trHeight w:val="1430"/>
        </w:trPr>
        <w:tc>
          <w:tcPr>
            <w:tcW w:w="2624" w:type="dxa"/>
            <w:tcBorders>
              <w:top w:val="single" w:sz="8" w:space="0" w:color="000000"/>
              <w:left w:val="single" w:sz="8" w:space="0" w:color="000000"/>
              <w:bottom w:val="single" w:sz="8" w:space="0" w:color="000000"/>
              <w:right w:val="single" w:sz="8" w:space="0" w:color="000000"/>
            </w:tcBorders>
          </w:tcPr>
          <w:p w14:paraId="603A0EF3" w14:textId="77777777" w:rsidR="00FB34A3" w:rsidRDefault="00617AFD">
            <w:pPr>
              <w:spacing w:after="0"/>
            </w:pPr>
            <w:r>
              <w:rPr>
                <w:rFonts w:ascii="Arial" w:eastAsia="Arial" w:hAnsi="Arial" w:cs="Arial"/>
                <w:b/>
                <w:sz w:val="20"/>
              </w:rPr>
              <w:t>Know-How</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E5C6D60" w14:textId="77777777" w:rsidR="00FB34A3" w:rsidRDefault="00617AFD">
            <w:pPr>
              <w:spacing w:after="0"/>
              <w:ind w:left="2" w:right="25"/>
            </w:pPr>
            <w:r>
              <w:rPr>
                <w:rFonts w:ascii="Arial" w:eastAsia="Arial" w:hAnsi="Arial" w:cs="Arial"/>
                <w:sz w:val="20"/>
              </w:rPr>
              <w:t>All ideas, concepts, schemes, information, knowledge, techniques, methodology, and anything else in the nature of know-how relating to the G-Cloud Services but excluding know-how already in the Supplier’s or Buyer’s possession before the Start date.</w:t>
            </w:r>
            <w:r>
              <w:rPr>
                <w:rFonts w:ascii="Arial" w:eastAsia="Arial" w:hAnsi="Arial" w:cs="Arial"/>
              </w:rPr>
              <w:t xml:space="preserve">  </w:t>
            </w:r>
          </w:p>
        </w:tc>
      </w:tr>
      <w:tr w:rsidR="00FB34A3" w14:paraId="6C342918" w14:textId="77777777">
        <w:trPr>
          <w:trHeight w:val="1707"/>
        </w:trPr>
        <w:tc>
          <w:tcPr>
            <w:tcW w:w="2624" w:type="dxa"/>
            <w:tcBorders>
              <w:top w:val="single" w:sz="8" w:space="0" w:color="000000"/>
              <w:left w:val="single" w:sz="8" w:space="0" w:color="000000"/>
              <w:bottom w:val="single" w:sz="8" w:space="0" w:color="000000"/>
              <w:right w:val="single" w:sz="8" w:space="0" w:color="000000"/>
            </w:tcBorders>
          </w:tcPr>
          <w:p w14:paraId="71F1C254" w14:textId="77777777" w:rsidR="00FB34A3" w:rsidRDefault="00617AFD">
            <w:pPr>
              <w:spacing w:after="0"/>
            </w:pPr>
            <w:r>
              <w:rPr>
                <w:rFonts w:ascii="Arial" w:eastAsia="Arial" w:hAnsi="Arial" w:cs="Arial"/>
                <w:b/>
                <w:sz w:val="20"/>
              </w:rPr>
              <w:t>Law</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2B8F24C" w14:textId="77777777" w:rsidR="00FB34A3" w:rsidRDefault="00617AFD">
            <w:pPr>
              <w:spacing w:after="0"/>
              <w:ind w:left="2"/>
            </w:pPr>
            <w:r>
              <w:rPr>
                <w:rFonts w:ascii="Arial" w:eastAsia="Arial" w:hAnsi="Arial" w:cs="Arial"/>
                <w:sz w:val="20"/>
              </w:rPr>
              <w:t>Any law, subordinate legislation within the meaning of Section 21(1) of the Interpretation Act 1978, bye-law, regulation, order, regulatory policy, mandatory guidance or code of practice, judgement of a relevant court of law, or directives or requirements with which the relevant Party is bound to comply.</w:t>
            </w:r>
            <w:r>
              <w:rPr>
                <w:rFonts w:ascii="Arial" w:eastAsia="Arial" w:hAnsi="Arial" w:cs="Arial"/>
              </w:rPr>
              <w:t xml:space="preserve">  </w:t>
            </w:r>
          </w:p>
        </w:tc>
      </w:tr>
      <w:tr w:rsidR="00FB34A3" w14:paraId="625BBD4E" w14:textId="77777777">
        <w:trPr>
          <w:trHeight w:val="1562"/>
        </w:trPr>
        <w:tc>
          <w:tcPr>
            <w:tcW w:w="2624" w:type="dxa"/>
            <w:tcBorders>
              <w:top w:val="single" w:sz="8" w:space="0" w:color="000000"/>
              <w:left w:val="single" w:sz="8" w:space="0" w:color="000000"/>
              <w:bottom w:val="single" w:sz="8" w:space="0" w:color="000000"/>
              <w:right w:val="single" w:sz="8" w:space="0" w:color="000000"/>
            </w:tcBorders>
          </w:tcPr>
          <w:p w14:paraId="2819759B" w14:textId="77777777" w:rsidR="00FB34A3" w:rsidRDefault="00617AFD">
            <w:pPr>
              <w:spacing w:after="0"/>
            </w:pPr>
            <w:r>
              <w:rPr>
                <w:rFonts w:ascii="Arial" w:eastAsia="Arial" w:hAnsi="Arial" w:cs="Arial"/>
                <w:b/>
                <w:sz w:val="20"/>
              </w:rPr>
              <w:t>Loss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73C186C2" w14:textId="77777777" w:rsidR="00FB34A3" w:rsidRDefault="00617AFD">
            <w:pPr>
              <w:spacing w:after="0"/>
              <w:ind w:left="2" w:right="1"/>
            </w:pPr>
            <w:r>
              <w:rPr>
                <w:rFonts w:ascii="Arial" w:eastAsia="Arial" w:hAnsi="Arial" w:cs="Arial"/>
                <w:sz w:val="20"/>
              </w:rP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rFonts w:ascii="Arial" w:eastAsia="Arial" w:hAnsi="Arial" w:cs="Arial"/>
                <w:b/>
                <w:sz w:val="20"/>
              </w:rPr>
              <w:t>Losses</w:t>
            </w:r>
            <w:r>
              <w:rPr>
                <w:rFonts w:ascii="Arial" w:eastAsia="Arial" w:hAnsi="Arial" w:cs="Arial"/>
                <w:sz w:val="20"/>
              </w:rPr>
              <w:t>' will be interpreted accordingly.</w:t>
            </w:r>
            <w:r>
              <w:rPr>
                <w:rFonts w:ascii="Arial" w:eastAsia="Arial" w:hAnsi="Arial" w:cs="Arial"/>
              </w:rPr>
              <w:t xml:space="preserve">  </w:t>
            </w:r>
          </w:p>
        </w:tc>
      </w:tr>
      <w:tr w:rsidR="00FB34A3" w14:paraId="300CA9CE" w14:textId="77777777">
        <w:trPr>
          <w:trHeight w:val="949"/>
        </w:trPr>
        <w:tc>
          <w:tcPr>
            <w:tcW w:w="2624" w:type="dxa"/>
            <w:tcBorders>
              <w:top w:val="single" w:sz="8" w:space="0" w:color="000000"/>
              <w:left w:val="single" w:sz="8" w:space="0" w:color="000000"/>
              <w:bottom w:val="single" w:sz="8" w:space="0" w:color="000000"/>
              <w:right w:val="single" w:sz="8" w:space="0" w:color="000000"/>
            </w:tcBorders>
            <w:vAlign w:val="center"/>
          </w:tcPr>
          <w:p w14:paraId="747A4AD9" w14:textId="77777777" w:rsidR="00FB34A3" w:rsidRDefault="00617AFD">
            <w:pPr>
              <w:spacing w:after="0"/>
            </w:pPr>
            <w:r>
              <w:rPr>
                <w:rFonts w:ascii="Arial" w:eastAsia="Arial" w:hAnsi="Arial" w:cs="Arial"/>
                <w:b/>
                <w:sz w:val="20"/>
              </w:rPr>
              <w:t>Lot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2966E28" w14:textId="77777777" w:rsidR="00FB34A3" w:rsidRDefault="00617AFD">
            <w:pPr>
              <w:spacing w:after="0"/>
              <w:ind w:left="2"/>
            </w:pPr>
            <w:r>
              <w:rPr>
                <w:rFonts w:ascii="Arial" w:eastAsia="Arial" w:hAnsi="Arial" w:cs="Arial"/>
                <w:sz w:val="20"/>
              </w:rPr>
              <w:t>Any of the 3 Lots specified in the ITT and Lots will be construed accordingly.</w:t>
            </w:r>
            <w:r>
              <w:rPr>
                <w:rFonts w:ascii="Arial" w:eastAsia="Arial" w:hAnsi="Arial" w:cs="Arial"/>
              </w:rPr>
              <w:t xml:space="preserve">  </w:t>
            </w:r>
          </w:p>
        </w:tc>
      </w:tr>
      <w:tr w:rsidR="00FB34A3" w14:paraId="0A7B9896" w14:textId="77777777">
        <w:trPr>
          <w:trHeight w:val="1838"/>
        </w:trPr>
        <w:tc>
          <w:tcPr>
            <w:tcW w:w="2624" w:type="dxa"/>
            <w:tcBorders>
              <w:top w:val="single" w:sz="8" w:space="0" w:color="000000"/>
              <w:left w:val="single" w:sz="8" w:space="0" w:color="000000"/>
              <w:bottom w:val="single" w:sz="8" w:space="0" w:color="000000"/>
              <w:right w:val="single" w:sz="8" w:space="0" w:color="000000"/>
            </w:tcBorders>
          </w:tcPr>
          <w:p w14:paraId="70DB234B" w14:textId="77777777" w:rsidR="00FB34A3" w:rsidRDefault="00617AFD">
            <w:pPr>
              <w:spacing w:after="0"/>
            </w:pPr>
            <w:r>
              <w:rPr>
                <w:rFonts w:ascii="Arial" w:eastAsia="Arial" w:hAnsi="Arial" w:cs="Arial"/>
                <w:b/>
                <w:sz w:val="20"/>
              </w:rPr>
              <w:lastRenderedPageBreak/>
              <w:t>Malicious Software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1E5DDD2" w14:textId="77777777" w:rsidR="00FB34A3" w:rsidRDefault="00617AFD">
            <w:pPr>
              <w:spacing w:after="0"/>
              <w:ind w:left="2"/>
            </w:pPr>
            <w:r>
              <w:rPr>
                <w:rFonts w:ascii="Arial" w:eastAsia="Arial" w:hAnsi="Arial" w:cs="Arial"/>
                <w:sz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rPr>
                <w:rFonts w:ascii="Arial" w:eastAsia="Arial" w:hAnsi="Arial" w:cs="Arial"/>
              </w:rPr>
              <w:t xml:space="preserve">  </w:t>
            </w:r>
          </w:p>
        </w:tc>
      </w:tr>
      <w:tr w:rsidR="00FB34A3" w14:paraId="13D9645B" w14:textId="77777777">
        <w:trPr>
          <w:trHeight w:val="1563"/>
        </w:trPr>
        <w:tc>
          <w:tcPr>
            <w:tcW w:w="2624" w:type="dxa"/>
            <w:tcBorders>
              <w:top w:val="single" w:sz="8" w:space="0" w:color="000000"/>
              <w:left w:val="single" w:sz="8" w:space="0" w:color="000000"/>
              <w:bottom w:val="single" w:sz="8" w:space="0" w:color="000000"/>
              <w:right w:val="single" w:sz="8" w:space="0" w:color="000000"/>
            </w:tcBorders>
          </w:tcPr>
          <w:p w14:paraId="4299570F" w14:textId="77777777" w:rsidR="00FB34A3" w:rsidRDefault="00617AFD">
            <w:pPr>
              <w:spacing w:after="0"/>
            </w:pPr>
            <w:r>
              <w:rPr>
                <w:rFonts w:ascii="Arial" w:eastAsia="Arial" w:hAnsi="Arial" w:cs="Arial"/>
                <w:b/>
                <w:sz w:val="20"/>
              </w:rPr>
              <w:t>Management Charge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FADA681" w14:textId="77777777" w:rsidR="00FB34A3" w:rsidRDefault="00617AFD">
            <w:pPr>
              <w:spacing w:after="0"/>
              <w:ind w:left="2"/>
            </w:pPr>
            <w:r>
              <w:rPr>
                <w:rFonts w:ascii="Arial" w:eastAsia="Arial" w:hAnsi="Arial" w:cs="Arial"/>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rPr>
                <w:rFonts w:ascii="Arial" w:eastAsia="Arial" w:hAnsi="Arial" w:cs="Arial"/>
              </w:rPr>
              <w:t xml:space="preserve">  </w:t>
            </w:r>
          </w:p>
        </w:tc>
      </w:tr>
      <w:tr w:rsidR="00FB34A3" w14:paraId="2B537938" w14:textId="77777777">
        <w:trPr>
          <w:trHeight w:val="967"/>
        </w:trPr>
        <w:tc>
          <w:tcPr>
            <w:tcW w:w="2624" w:type="dxa"/>
            <w:tcBorders>
              <w:top w:val="single" w:sz="8" w:space="0" w:color="000000"/>
              <w:left w:val="single" w:sz="8" w:space="0" w:color="000000"/>
              <w:bottom w:val="single" w:sz="8" w:space="0" w:color="000000"/>
              <w:right w:val="single" w:sz="8" w:space="0" w:color="000000"/>
            </w:tcBorders>
            <w:vAlign w:val="center"/>
          </w:tcPr>
          <w:p w14:paraId="15EBA119" w14:textId="77777777" w:rsidR="00FB34A3" w:rsidRDefault="00617AFD">
            <w:pPr>
              <w:spacing w:after="0"/>
            </w:pPr>
            <w:r>
              <w:rPr>
                <w:rFonts w:ascii="Arial" w:eastAsia="Arial" w:hAnsi="Arial" w:cs="Arial"/>
                <w:b/>
                <w:sz w:val="20"/>
              </w:rPr>
              <w:t>Management Information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B8FEBBD" w14:textId="77777777" w:rsidR="00FB34A3" w:rsidRDefault="00617AFD">
            <w:pPr>
              <w:spacing w:after="0"/>
              <w:ind w:left="2"/>
            </w:pPr>
            <w:r>
              <w:rPr>
                <w:rFonts w:ascii="Arial" w:eastAsia="Arial" w:hAnsi="Arial" w:cs="Arial"/>
                <w:sz w:val="20"/>
              </w:rPr>
              <w:t>The management information specified in Framework Agreement Schedule 6.</w:t>
            </w:r>
            <w:r>
              <w:rPr>
                <w:rFonts w:ascii="Arial" w:eastAsia="Arial" w:hAnsi="Arial" w:cs="Arial"/>
              </w:rPr>
              <w:t xml:space="preserve">  </w:t>
            </w:r>
          </w:p>
        </w:tc>
      </w:tr>
      <w:tr w:rsidR="00FB34A3" w14:paraId="498E83A0" w14:textId="77777777">
        <w:trPr>
          <w:trHeight w:val="1135"/>
        </w:trPr>
        <w:tc>
          <w:tcPr>
            <w:tcW w:w="2624" w:type="dxa"/>
            <w:tcBorders>
              <w:top w:val="single" w:sz="8" w:space="0" w:color="000000"/>
              <w:left w:val="single" w:sz="8" w:space="0" w:color="000000"/>
              <w:bottom w:val="single" w:sz="8" w:space="0" w:color="000000"/>
              <w:right w:val="single" w:sz="8" w:space="0" w:color="000000"/>
            </w:tcBorders>
          </w:tcPr>
          <w:p w14:paraId="3C5E1EBA" w14:textId="77777777" w:rsidR="00FB34A3" w:rsidRDefault="00617AFD">
            <w:pPr>
              <w:spacing w:after="0"/>
            </w:pPr>
            <w:r>
              <w:rPr>
                <w:rFonts w:ascii="Arial" w:eastAsia="Arial" w:hAnsi="Arial" w:cs="Arial"/>
                <w:b/>
                <w:sz w:val="20"/>
              </w:rPr>
              <w:t>Material Breach</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1CDA70E" w14:textId="77777777" w:rsidR="00FB34A3" w:rsidRDefault="00617AFD">
            <w:pPr>
              <w:spacing w:after="0"/>
              <w:ind w:left="2"/>
            </w:pPr>
            <w:r>
              <w:rPr>
                <w:rFonts w:ascii="Arial" w:eastAsia="Arial" w:hAnsi="Arial" w:cs="Arial"/>
                <w:sz w:val="20"/>
              </w:rPr>
              <w:t>Those breaches which have been expressly set out as a Material Breach and any other single serious breach or persistent failure to perform as required under this Call-Off Contract.</w:t>
            </w:r>
            <w:r>
              <w:rPr>
                <w:rFonts w:ascii="Arial" w:eastAsia="Arial" w:hAnsi="Arial" w:cs="Arial"/>
              </w:rPr>
              <w:t xml:space="preserve">  </w:t>
            </w:r>
          </w:p>
        </w:tc>
      </w:tr>
      <w:tr w:rsidR="00FB34A3" w14:paraId="757EFA6D" w14:textId="77777777">
        <w:trPr>
          <w:trHeight w:val="1124"/>
        </w:trPr>
        <w:tc>
          <w:tcPr>
            <w:tcW w:w="2624" w:type="dxa"/>
            <w:tcBorders>
              <w:top w:val="single" w:sz="8" w:space="0" w:color="000000"/>
              <w:left w:val="single" w:sz="8" w:space="0" w:color="000000"/>
              <w:bottom w:val="single" w:sz="8" w:space="0" w:color="000000"/>
              <w:right w:val="single" w:sz="8" w:space="0" w:color="000000"/>
            </w:tcBorders>
          </w:tcPr>
          <w:p w14:paraId="7B5C6C29" w14:textId="77777777" w:rsidR="00FB34A3" w:rsidRDefault="00617AFD">
            <w:pPr>
              <w:spacing w:after="0"/>
            </w:pPr>
            <w:r>
              <w:rPr>
                <w:rFonts w:ascii="Arial" w:eastAsia="Arial" w:hAnsi="Arial" w:cs="Arial"/>
                <w:b/>
                <w:sz w:val="20"/>
              </w:rPr>
              <w:t>Ministry of Justice Code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3AE6C57" w14:textId="77777777" w:rsidR="00FB34A3" w:rsidRDefault="00617AFD">
            <w:pPr>
              <w:spacing w:after="0"/>
              <w:ind w:left="2"/>
            </w:pPr>
            <w:r>
              <w:rPr>
                <w:rFonts w:ascii="Arial" w:eastAsia="Arial" w:hAnsi="Arial" w:cs="Arial"/>
                <w:sz w:val="20"/>
              </w:rPr>
              <w:t>The Ministry of Justice’s Code of Practice on the Discharge of the Functions of Public Authorities under Part 1 of the Freedom of Information Act 2000.</w:t>
            </w:r>
            <w:r>
              <w:rPr>
                <w:rFonts w:ascii="Arial" w:eastAsia="Arial" w:hAnsi="Arial" w:cs="Arial"/>
              </w:rPr>
              <w:t xml:space="preserve">  </w:t>
            </w:r>
          </w:p>
        </w:tc>
      </w:tr>
    </w:tbl>
    <w:p w14:paraId="235A29FA"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430" w:type="dxa"/>
          <w:left w:w="106" w:type="dxa"/>
          <w:bottom w:w="176" w:type="dxa"/>
          <w:right w:w="96" w:type="dxa"/>
        </w:tblCellMar>
        <w:tblLook w:val="04A0" w:firstRow="1" w:lastRow="0" w:firstColumn="1" w:lastColumn="0" w:noHBand="0" w:noVBand="1"/>
      </w:tblPr>
      <w:tblGrid>
        <w:gridCol w:w="2624"/>
        <w:gridCol w:w="6279"/>
      </w:tblGrid>
      <w:tr w:rsidR="00FB34A3" w14:paraId="3FA4407C" w14:textId="77777777">
        <w:trPr>
          <w:trHeight w:val="1310"/>
        </w:trPr>
        <w:tc>
          <w:tcPr>
            <w:tcW w:w="2624" w:type="dxa"/>
            <w:tcBorders>
              <w:top w:val="single" w:sz="8" w:space="0" w:color="000000"/>
              <w:left w:val="single" w:sz="8" w:space="0" w:color="000000"/>
              <w:bottom w:val="single" w:sz="8" w:space="0" w:color="000000"/>
              <w:right w:val="single" w:sz="8" w:space="0" w:color="000000"/>
            </w:tcBorders>
          </w:tcPr>
          <w:p w14:paraId="55091165" w14:textId="77777777" w:rsidR="00FB34A3" w:rsidRDefault="00617AFD">
            <w:pPr>
              <w:spacing w:after="0"/>
            </w:pPr>
            <w:r>
              <w:rPr>
                <w:rFonts w:ascii="Arial" w:eastAsia="Arial" w:hAnsi="Arial" w:cs="Arial"/>
                <w:b/>
                <w:sz w:val="20"/>
              </w:rPr>
              <w:t>New Fair Deal</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7ED24A9" w14:textId="77777777" w:rsidR="00FB34A3" w:rsidRDefault="00617AFD">
            <w:pPr>
              <w:spacing w:after="0"/>
              <w:ind w:left="2"/>
            </w:pPr>
            <w:r>
              <w:rPr>
                <w:rFonts w:ascii="Arial" w:eastAsia="Arial" w:hAnsi="Arial" w:cs="Arial"/>
                <w:sz w:val="20"/>
              </w:rPr>
              <w:t>The revised Fair Deal position in the HM Treasury guidance: “Fair Deal for staff pensions: staff transfer from central government” issued in October 2013 as amended.</w:t>
            </w:r>
            <w:r>
              <w:rPr>
                <w:rFonts w:ascii="Arial" w:eastAsia="Arial" w:hAnsi="Arial" w:cs="Arial"/>
              </w:rPr>
              <w:t xml:space="preserve">  </w:t>
            </w:r>
          </w:p>
        </w:tc>
      </w:tr>
      <w:tr w:rsidR="00FB34A3" w14:paraId="5AD23FBE"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1B4AADC4" w14:textId="77777777" w:rsidR="00FB34A3" w:rsidRDefault="00617AFD">
            <w:pPr>
              <w:spacing w:after="0"/>
            </w:pPr>
            <w:r>
              <w:rPr>
                <w:rFonts w:ascii="Arial" w:eastAsia="Arial" w:hAnsi="Arial" w:cs="Arial"/>
                <w:b/>
                <w:sz w:val="20"/>
              </w:rPr>
              <w:t>Order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AF8EE14" w14:textId="77777777" w:rsidR="00FB34A3" w:rsidRDefault="00617AFD">
            <w:pPr>
              <w:spacing w:after="0"/>
              <w:ind w:left="2"/>
            </w:pPr>
            <w:r>
              <w:rPr>
                <w:rFonts w:ascii="Arial" w:eastAsia="Arial" w:hAnsi="Arial" w:cs="Arial"/>
                <w:sz w:val="20"/>
              </w:rPr>
              <w:t>An order for G-Cloud Services placed by a contracting body with the Supplier in accordance with the ordering processes.</w:t>
            </w:r>
            <w:r>
              <w:rPr>
                <w:rFonts w:ascii="Arial" w:eastAsia="Arial" w:hAnsi="Arial" w:cs="Arial"/>
              </w:rPr>
              <w:t xml:space="preserve">  </w:t>
            </w:r>
          </w:p>
        </w:tc>
      </w:tr>
      <w:tr w:rsidR="00FB34A3" w14:paraId="3D3AA590"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4EE44AFE" w14:textId="77777777" w:rsidR="00FB34A3" w:rsidRDefault="00617AFD">
            <w:pPr>
              <w:spacing w:after="0"/>
            </w:pPr>
            <w:r>
              <w:rPr>
                <w:rFonts w:ascii="Arial" w:eastAsia="Arial" w:hAnsi="Arial" w:cs="Arial"/>
                <w:b/>
                <w:sz w:val="20"/>
              </w:rPr>
              <w:lastRenderedPageBreak/>
              <w:t>Order Form</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71DCC7D" w14:textId="77777777" w:rsidR="00FB34A3" w:rsidRDefault="00617AFD">
            <w:pPr>
              <w:spacing w:after="0"/>
              <w:ind w:left="2"/>
            </w:pPr>
            <w:r>
              <w:rPr>
                <w:rFonts w:ascii="Arial" w:eastAsia="Arial" w:hAnsi="Arial" w:cs="Arial"/>
                <w:sz w:val="20"/>
              </w:rPr>
              <w:t>The order form set out in Part A of the Call-Off Contract to be used by a Buyer to order G-Cloud Services.</w:t>
            </w:r>
            <w:r>
              <w:rPr>
                <w:rFonts w:ascii="Arial" w:eastAsia="Arial" w:hAnsi="Arial" w:cs="Arial"/>
              </w:rPr>
              <w:t xml:space="preserve">  </w:t>
            </w:r>
          </w:p>
        </w:tc>
      </w:tr>
      <w:tr w:rsidR="00FB34A3" w14:paraId="780BD237"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0DEE4A1A" w14:textId="77777777" w:rsidR="00FB34A3" w:rsidRDefault="00617AFD">
            <w:pPr>
              <w:spacing w:after="0"/>
            </w:pPr>
            <w:r>
              <w:rPr>
                <w:rFonts w:ascii="Arial" w:eastAsia="Arial" w:hAnsi="Arial" w:cs="Arial"/>
                <w:b/>
                <w:sz w:val="20"/>
              </w:rPr>
              <w:t>Ordered G-Cloud</w:t>
            </w:r>
            <w:r>
              <w:rPr>
                <w:rFonts w:ascii="Arial" w:eastAsia="Arial" w:hAnsi="Arial" w:cs="Arial"/>
              </w:rPr>
              <w:t xml:space="preserve"> </w:t>
            </w:r>
            <w:r>
              <w:rPr>
                <w:rFonts w:ascii="Arial" w:eastAsia="Arial" w:hAnsi="Arial" w:cs="Arial"/>
                <w:b/>
                <w:sz w:val="20"/>
              </w:rPr>
              <w:t>Services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99D712F" w14:textId="77777777" w:rsidR="00FB34A3" w:rsidRDefault="00617AFD">
            <w:pPr>
              <w:spacing w:after="0"/>
              <w:ind w:left="2"/>
            </w:pPr>
            <w:r>
              <w:rPr>
                <w:rFonts w:ascii="Arial" w:eastAsia="Arial" w:hAnsi="Arial" w:cs="Arial"/>
                <w:sz w:val="20"/>
              </w:rPr>
              <w:t>G-Cloud Services which are the subject of an order by the Buyer.</w:t>
            </w:r>
            <w:r>
              <w:rPr>
                <w:rFonts w:ascii="Arial" w:eastAsia="Arial" w:hAnsi="Arial" w:cs="Arial"/>
              </w:rPr>
              <w:t xml:space="preserve">  </w:t>
            </w:r>
          </w:p>
        </w:tc>
      </w:tr>
      <w:tr w:rsidR="00FB34A3" w14:paraId="6C301F58" w14:textId="77777777">
        <w:trPr>
          <w:trHeight w:val="1310"/>
        </w:trPr>
        <w:tc>
          <w:tcPr>
            <w:tcW w:w="2624" w:type="dxa"/>
            <w:tcBorders>
              <w:top w:val="single" w:sz="8" w:space="0" w:color="000000"/>
              <w:left w:val="single" w:sz="8" w:space="0" w:color="000000"/>
              <w:bottom w:val="single" w:sz="8" w:space="0" w:color="000000"/>
              <w:right w:val="single" w:sz="8" w:space="0" w:color="000000"/>
            </w:tcBorders>
          </w:tcPr>
          <w:p w14:paraId="788C8662" w14:textId="77777777" w:rsidR="00FB34A3" w:rsidRDefault="00617AFD">
            <w:pPr>
              <w:spacing w:after="0"/>
            </w:pPr>
            <w:r>
              <w:rPr>
                <w:rFonts w:ascii="Arial" w:eastAsia="Arial" w:hAnsi="Arial" w:cs="Arial"/>
                <w:b/>
                <w:sz w:val="20"/>
              </w:rPr>
              <w:t>Outside IR35</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20C47ED" w14:textId="77777777" w:rsidR="00FB34A3" w:rsidRDefault="00617AFD">
            <w:pPr>
              <w:spacing w:after="0"/>
              <w:ind w:left="2"/>
            </w:pPr>
            <w:r>
              <w:rPr>
                <w:rFonts w:ascii="Arial" w:eastAsia="Arial" w:hAnsi="Arial" w:cs="Arial"/>
                <w:sz w:val="20"/>
              </w:rPr>
              <w:t xml:space="preserve">Contractual engagements which would be determined to not be within the scope of the IR35 </w:t>
            </w:r>
            <w:proofErr w:type="gramStart"/>
            <w:r>
              <w:rPr>
                <w:rFonts w:ascii="Arial" w:eastAsia="Arial" w:hAnsi="Arial" w:cs="Arial"/>
                <w:sz w:val="20"/>
              </w:rPr>
              <w:t>intermediaries</w:t>
            </w:r>
            <w:proofErr w:type="gramEnd"/>
            <w:r>
              <w:rPr>
                <w:rFonts w:ascii="Arial" w:eastAsia="Arial" w:hAnsi="Arial" w:cs="Arial"/>
                <w:sz w:val="20"/>
              </w:rPr>
              <w:t xml:space="preserve"> legislation if assessed using the ESI tool.</w:t>
            </w:r>
            <w:r>
              <w:rPr>
                <w:rFonts w:ascii="Arial" w:eastAsia="Arial" w:hAnsi="Arial" w:cs="Arial"/>
              </w:rPr>
              <w:t xml:space="preserve">  </w:t>
            </w:r>
          </w:p>
        </w:tc>
      </w:tr>
      <w:tr w:rsidR="00FB34A3" w14:paraId="6AC72E13" w14:textId="77777777">
        <w:trPr>
          <w:trHeight w:val="1071"/>
        </w:trPr>
        <w:tc>
          <w:tcPr>
            <w:tcW w:w="2624" w:type="dxa"/>
            <w:tcBorders>
              <w:top w:val="single" w:sz="8" w:space="0" w:color="000000"/>
              <w:left w:val="single" w:sz="8" w:space="0" w:color="000000"/>
              <w:bottom w:val="single" w:sz="8" w:space="0" w:color="000000"/>
              <w:right w:val="single" w:sz="8" w:space="0" w:color="000000"/>
            </w:tcBorders>
            <w:vAlign w:val="bottom"/>
          </w:tcPr>
          <w:p w14:paraId="0D2F616B" w14:textId="77777777" w:rsidR="00FB34A3" w:rsidRDefault="00617AFD">
            <w:pPr>
              <w:spacing w:after="0"/>
            </w:pPr>
            <w:r>
              <w:rPr>
                <w:rFonts w:ascii="Arial" w:eastAsia="Arial" w:hAnsi="Arial" w:cs="Arial"/>
                <w:b/>
                <w:sz w:val="20"/>
              </w:rPr>
              <w:t>Party</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DB8EF74" w14:textId="77777777" w:rsidR="00FB34A3" w:rsidRDefault="00617AFD">
            <w:pPr>
              <w:spacing w:after="0"/>
              <w:ind w:left="2"/>
            </w:pPr>
            <w:r>
              <w:rPr>
                <w:rFonts w:ascii="Arial" w:eastAsia="Arial" w:hAnsi="Arial" w:cs="Arial"/>
                <w:sz w:val="20"/>
              </w:rPr>
              <w:t>The Buyer or the Supplier and ‘Parties’ will be interpreted accordingly.</w:t>
            </w:r>
            <w:r>
              <w:rPr>
                <w:rFonts w:ascii="Arial" w:eastAsia="Arial" w:hAnsi="Arial" w:cs="Arial"/>
              </w:rPr>
              <w:t xml:space="preserve">  </w:t>
            </w:r>
          </w:p>
        </w:tc>
      </w:tr>
      <w:tr w:rsidR="00FB34A3" w14:paraId="41EB5661" w14:textId="77777777">
        <w:trPr>
          <w:trHeight w:val="862"/>
        </w:trPr>
        <w:tc>
          <w:tcPr>
            <w:tcW w:w="2624" w:type="dxa"/>
            <w:tcBorders>
              <w:top w:val="single" w:sz="8" w:space="0" w:color="000000"/>
              <w:left w:val="single" w:sz="8" w:space="0" w:color="000000"/>
              <w:bottom w:val="single" w:sz="8" w:space="0" w:color="000000"/>
              <w:right w:val="single" w:sz="8" w:space="0" w:color="000000"/>
            </w:tcBorders>
            <w:vAlign w:val="bottom"/>
          </w:tcPr>
          <w:p w14:paraId="763F6F55" w14:textId="77777777" w:rsidR="00FB34A3" w:rsidRDefault="00617AFD">
            <w:pPr>
              <w:spacing w:after="0"/>
            </w:pPr>
            <w:r>
              <w:rPr>
                <w:rFonts w:ascii="Arial" w:eastAsia="Arial" w:hAnsi="Arial" w:cs="Arial"/>
                <w:b/>
                <w:sz w:val="20"/>
              </w:rPr>
              <w:t>Personal Data</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A9F0763" w14:textId="77777777" w:rsidR="00FB34A3" w:rsidRDefault="00617AFD">
            <w:pPr>
              <w:spacing w:after="0"/>
              <w:ind w:left="2"/>
            </w:pPr>
            <w:r>
              <w:rPr>
                <w:rFonts w:ascii="Arial" w:eastAsia="Arial" w:hAnsi="Arial" w:cs="Arial"/>
                <w:sz w:val="20"/>
              </w:rPr>
              <w:t>Takes the meaning given in the UK GDPR.</w:t>
            </w:r>
            <w:r>
              <w:rPr>
                <w:rFonts w:ascii="Arial" w:eastAsia="Arial" w:hAnsi="Arial" w:cs="Arial"/>
              </w:rPr>
              <w:t xml:space="preserve">  </w:t>
            </w:r>
          </w:p>
        </w:tc>
      </w:tr>
      <w:tr w:rsidR="00FB34A3" w14:paraId="317A0649" w14:textId="77777777">
        <w:trPr>
          <w:trHeight w:val="843"/>
        </w:trPr>
        <w:tc>
          <w:tcPr>
            <w:tcW w:w="2624" w:type="dxa"/>
            <w:tcBorders>
              <w:top w:val="single" w:sz="8" w:space="0" w:color="000000"/>
              <w:left w:val="single" w:sz="8" w:space="0" w:color="000000"/>
              <w:bottom w:val="single" w:sz="8" w:space="0" w:color="000000"/>
              <w:right w:val="single" w:sz="8" w:space="0" w:color="000000"/>
            </w:tcBorders>
            <w:vAlign w:val="bottom"/>
          </w:tcPr>
          <w:p w14:paraId="7C5D92FD" w14:textId="77777777" w:rsidR="00FB34A3" w:rsidRDefault="00617AFD">
            <w:pPr>
              <w:spacing w:after="0"/>
            </w:pPr>
            <w:r>
              <w:rPr>
                <w:rFonts w:ascii="Arial" w:eastAsia="Arial" w:hAnsi="Arial" w:cs="Arial"/>
                <w:b/>
                <w:sz w:val="20"/>
              </w:rPr>
              <w:t>Personal Data Breach</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CDCE641" w14:textId="77777777" w:rsidR="00FB34A3" w:rsidRDefault="00617AFD">
            <w:pPr>
              <w:spacing w:after="0"/>
              <w:ind w:left="2"/>
            </w:pPr>
            <w:r>
              <w:rPr>
                <w:rFonts w:ascii="Arial" w:eastAsia="Arial" w:hAnsi="Arial" w:cs="Arial"/>
                <w:sz w:val="20"/>
              </w:rPr>
              <w:t>Takes the meaning given in the UK GDPR.</w:t>
            </w:r>
            <w:r>
              <w:rPr>
                <w:rFonts w:ascii="Arial" w:eastAsia="Arial" w:hAnsi="Arial" w:cs="Arial"/>
              </w:rPr>
              <w:t xml:space="preserve">  </w:t>
            </w:r>
          </w:p>
        </w:tc>
      </w:tr>
      <w:tr w:rsidR="00FB34A3" w14:paraId="2D6C4284"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314FDA9D" w14:textId="77777777" w:rsidR="00FB34A3" w:rsidRDefault="00617AFD">
            <w:pPr>
              <w:spacing w:after="0"/>
            </w:pPr>
            <w:r>
              <w:rPr>
                <w:rFonts w:ascii="Arial" w:eastAsia="Arial" w:hAnsi="Arial" w:cs="Arial"/>
                <w:b/>
                <w:sz w:val="20"/>
              </w:rPr>
              <w:t>Platform</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82866F" w14:textId="77777777" w:rsidR="00FB34A3" w:rsidRDefault="00617AFD">
            <w:pPr>
              <w:spacing w:after="0"/>
              <w:ind w:left="2"/>
            </w:pPr>
            <w:r>
              <w:rPr>
                <w:rFonts w:ascii="Arial" w:eastAsia="Arial" w:hAnsi="Arial" w:cs="Arial"/>
                <w:sz w:val="20"/>
              </w:rPr>
              <w:t>The government marketplace where Services are available for Buyers to buy.</w:t>
            </w:r>
            <w:r>
              <w:rPr>
                <w:rFonts w:ascii="Arial" w:eastAsia="Arial" w:hAnsi="Arial" w:cs="Arial"/>
              </w:rPr>
              <w:t xml:space="preserve">  </w:t>
            </w:r>
          </w:p>
        </w:tc>
      </w:tr>
      <w:tr w:rsidR="00FB34A3" w14:paraId="22BAB052" w14:textId="77777777">
        <w:trPr>
          <w:trHeight w:val="898"/>
        </w:trPr>
        <w:tc>
          <w:tcPr>
            <w:tcW w:w="2624" w:type="dxa"/>
            <w:tcBorders>
              <w:top w:val="single" w:sz="8" w:space="0" w:color="000000"/>
              <w:left w:val="single" w:sz="8" w:space="0" w:color="000000"/>
              <w:bottom w:val="single" w:sz="8" w:space="0" w:color="000000"/>
              <w:right w:val="single" w:sz="8" w:space="0" w:color="000000"/>
            </w:tcBorders>
            <w:vAlign w:val="bottom"/>
          </w:tcPr>
          <w:p w14:paraId="2D4094E6" w14:textId="77777777" w:rsidR="00FB34A3" w:rsidRDefault="00617AFD">
            <w:pPr>
              <w:spacing w:after="0"/>
            </w:pPr>
            <w:r>
              <w:rPr>
                <w:rFonts w:ascii="Arial" w:eastAsia="Arial" w:hAnsi="Arial" w:cs="Arial"/>
                <w:b/>
                <w:sz w:val="20"/>
              </w:rPr>
              <w:t>Processing</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19D1851" w14:textId="77777777" w:rsidR="00FB34A3" w:rsidRDefault="00617AFD">
            <w:pPr>
              <w:spacing w:after="0"/>
              <w:ind w:left="2"/>
            </w:pPr>
            <w:r>
              <w:rPr>
                <w:rFonts w:ascii="Arial" w:eastAsia="Arial" w:hAnsi="Arial" w:cs="Arial"/>
                <w:sz w:val="20"/>
              </w:rPr>
              <w:t>Takes the meaning given in the UK GDPR.</w:t>
            </w:r>
            <w:r>
              <w:rPr>
                <w:rFonts w:ascii="Arial" w:eastAsia="Arial" w:hAnsi="Arial" w:cs="Arial"/>
              </w:rPr>
              <w:t xml:space="preserve">  </w:t>
            </w:r>
          </w:p>
        </w:tc>
      </w:tr>
      <w:tr w:rsidR="00FB34A3" w14:paraId="1ECF389F" w14:textId="77777777">
        <w:trPr>
          <w:trHeight w:val="833"/>
        </w:trPr>
        <w:tc>
          <w:tcPr>
            <w:tcW w:w="2624" w:type="dxa"/>
            <w:tcBorders>
              <w:top w:val="single" w:sz="8" w:space="0" w:color="000000"/>
              <w:left w:val="single" w:sz="8" w:space="0" w:color="000000"/>
              <w:bottom w:val="single" w:sz="8" w:space="0" w:color="000000"/>
              <w:right w:val="single" w:sz="8" w:space="0" w:color="000000"/>
            </w:tcBorders>
            <w:vAlign w:val="bottom"/>
          </w:tcPr>
          <w:p w14:paraId="6F0B0BE8" w14:textId="77777777" w:rsidR="00FB34A3" w:rsidRDefault="00617AFD">
            <w:pPr>
              <w:spacing w:after="0"/>
            </w:pPr>
            <w:r>
              <w:rPr>
                <w:rFonts w:ascii="Arial" w:eastAsia="Arial" w:hAnsi="Arial" w:cs="Arial"/>
                <w:b/>
                <w:sz w:val="20"/>
              </w:rPr>
              <w:lastRenderedPageBreak/>
              <w:t>Processor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5D4C67C" w14:textId="77777777" w:rsidR="00FB34A3" w:rsidRDefault="00617AFD">
            <w:pPr>
              <w:spacing w:after="0"/>
              <w:ind w:left="2"/>
            </w:pPr>
            <w:r>
              <w:rPr>
                <w:rFonts w:ascii="Arial" w:eastAsia="Arial" w:hAnsi="Arial" w:cs="Arial"/>
                <w:sz w:val="20"/>
              </w:rPr>
              <w:t>Takes the meaning given in the UK GDPR.</w:t>
            </w:r>
            <w:r>
              <w:rPr>
                <w:rFonts w:ascii="Arial" w:eastAsia="Arial" w:hAnsi="Arial" w:cs="Arial"/>
              </w:rPr>
              <w:t xml:space="preserve">  </w:t>
            </w:r>
          </w:p>
        </w:tc>
      </w:tr>
      <w:tr w:rsidR="00FB34A3" w14:paraId="3FF7E16B" w14:textId="77777777">
        <w:trPr>
          <w:trHeight w:val="3598"/>
        </w:trPr>
        <w:tc>
          <w:tcPr>
            <w:tcW w:w="2624" w:type="dxa"/>
            <w:tcBorders>
              <w:top w:val="single" w:sz="8" w:space="0" w:color="000000"/>
              <w:left w:val="single" w:sz="8" w:space="0" w:color="000000"/>
              <w:bottom w:val="single" w:sz="8" w:space="0" w:color="000000"/>
              <w:right w:val="single" w:sz="8" w:space="0" w:color="000000"/>
            </w:tcBorders>
          </w:tcPr>
          <w:p w14:paraId="0EBC00BC" w14:textId="77777777" w:rsidR="00FB34A3" w:rsidRDefault="00617AFD">
            <w:pPr>
              <w:spacing w:after="0"/>
            </w:pPr>
            <w:r>
              <w:rPr>
                <w:rFonts w:ascii="Arial" w:eastAsia="Arial" w:hAnsi="Arial" w:cs="Arial"/>
                <w:b/>
                <w:sz w:val="20"/>
              </w:rPr>
              <w:t>Prohibited act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D74DF06" w14:textId="77777777" w:rsidR="00FB34A3" w:rsidRDefault="00617AFD">
            <w:pPr>
              <w:spacing w:after="0" w:line="236" w:lineRule="auto"/>
              <w:ind w:left="2"/>
            </w:pPr>
            <w:r>
              <w:rPr>
                <w:rFonts w:ascii="Arial" w:eastAsia="Arial" w:hAnsi="Arial" w:cs="Arial"/>
                <w:sz w:val="20"/>
              </w:rPr>
              <w:t>To directly or indirectly offer, promise or give any person working for or engaged by a Buyer or CCS a financial or other advantage to:</w:t>
            </w:r>
            <w:r>
              <w:rPr>
                <w:rFonts w:ascii="Arial" w:eastAsia="Arial" w:hAnsi="Arial" w:cs="Arial"/>
              </w:rPr>
              <w:t xml:space="preserve">  </w:t>
            </w:r>
          </w:p>
          <w:p w14:paraId="679CC1E5" w14:textId="77777777" w:rsidR="00FB34A3" w:rsidRDefault="00617AFD" w:rsidP="00337949">
            <w:pPr>
              <w:numPr>
                <w:ilvl w:val="0"/>
                <w:numId w:val="51"/>
              </w:numPr>
              <w:spacing w:after="39"/>
              <w:ind w:hanging="360"/>
            </w:pPr>
            <w:r>
              <w:rPr>
                <w:rFonts w:ascii="Arial" w:eastAsia="Arial" w:hAnsi="Arial" w:cs="Arial"/>
                <w:sz w:val="20"/>
              </w:rPr>
              <w:t xml:space="preserve">induce that person to perform improperly a relevant function or </w:t>
            </w:r>
          </w:p>
          <w:p w14:paraId="03C74A6F" w14:textId="77777777" w:rsidR="00FB34A3" w:rsidRDefault="00617AFD">
            <w:pPr>
              <w:spacing w:after="0"/>
              <w:ind w:left="362"/>
            </w:pPr>
            <w:r>
              <w:rPr>
                <w:rFonts w:ascii="Arial" w:eastAsia="Arial" w:hAnsi="Arial" w:cs="Arial"/>
                <w:sz w:val="20"/>
              </w:rPr>
              <w:t>activity</w:t>
            </w:r>
            <w:r>
              <w:rPr>
                <w:rFonts w:ascii="Arial" w:eastAsia="Arial" w:hAnsi="Arial" w:cs="Arial"/>
              </w:rPr>
              <w:t xml:space="preserve">  </w:t>
            </w:r>
          </w:p>
          <w:p w14:paraId="0F7F2871" w14:textId="77777777" w:rsidR="00FB34A3" w:rsidRDefault="00617AFD" w:rsidP="00337949">
            <w:pPr>
              <w:numPr>
                <w:ilvl w:val="0"/>
                <w:numId w:val="51"/>
              </w:numPr>
              <w:spacing w:after="33" w:line="267" w:lineRule="auto"/>
              <w:ind w:hanging="360"/>
            </w:pPr>
            <w:r>
              <w:rPr>
                <w:rFonts w:ascii="Arial" w:eastAsia="Arial" w:hAnsi="Arial" w:cs="Arial"/>
                <w:sz w:val="20"/>
              </w:rPr>
              <w:t>reward that person for improper performance of a relevant function or activity</w:t>
            </w:r>
            <w:r>
              <w:rPr>
                <w:rFonts w:ascii="Arial" w:eastAsia="Arial" w:hAnsi="Arial" w:cs="Arial"/>
              </w:rPr>
              <w:t xml:space="preserve">  </w:t>
            </w:r>
          </w:p>
          <w:p w14:paraId="1C3F3FA9" w14:textId="77777777" w:rsidR="00FB34A3" w:rsidRDefault="00617AFD" w:rsidP="00337949">
            <w:pPr>
              <w:numPr>
                <w:ilvl w:val="0"/>
                <w:numId w:val="51"/>
              </w:numPr>
              <w:spacing w:after="66"/>
              <w:ind w:hanging="360"/>
            </w:pPr>
            <w:r>
              <w:rPr>
                <w:rFonts w:ascii="Arial" w:eastAsia="Arial" w:hAnsi="Arial" w:cs="Arial"/>
                <w:sz w:val="20"/>
              </w:rPr>
              <w:t xml:space="preserve">commit any offence: </w:t>
            </w:r>
            <w:r>
              <w:rPr>
                <w:rFonts w:ascii="Courier New" w:eastAsia="Courier New" w:hAnsi="Courier New" w:cs="Courier New"/>
                <w:sz w:val="20"/>
              </w:rPr>
              <w:t xml:space="preserve">o </w:t>
            </w:r>
            <w:r>
              <w:rPr>
                <w:rFonts w:ascii="Arial" w:eastAsia="Arial" w:hAnsi="Arial" w:cs="Arial"/>
                <w:sz w:val="20"/>
              </w:rPr>
              <w:t>under the Bribery Act 2010</w:t>
            </w:r>
            <w:r>
              <w:rPr>
                <w:rFonts w:ascii="Arial" w:eastAsia="Arial" w:hAnsi="Arial" w:cs="Arial"/>
              </w:rPr>
              <w:t xml:space="preserve">  </w:t>
            </w:r>
          </w:p>
          <w:p w14:paraId="4179EA3F" w14:textId="77777777" w:rsidR="00FB34A3" w:rsidRDefault="00617AFD" w:rsidP="00337949">
            <w:pPr>
              <w:numPr>
                <w:ilvl w:val="1"/>
                <w:numId w:val="51"/>
              </w:numPr>
              <w:spacing w:after="14" w:line="324" w:lineRule="auto"/>
            </w:pPr>
            <w:r>
              <w:rPr>
                <w:rFonts w:ascii="Arial" w:eastAsia="Arial" w:hAnsi="Arial" w:cs="Arial"/>
                <w:sz w:val="20"/>
              </w:rPr>
              <w:t xml:space="preserve">under legislation creating offences concerning Fraud </w:t>
            </w:r>
            <w:r>
              <w:rPr>
                <w:rFonts w:ascii="Courier New" w:eastAsia="Courier New" w:hAnsi="Courier New" w:cs="Courier New"/>
              </w:rPr>
              <w:t xml:space="preserve">o </w:t>
            </w:r>
            <w:r>
              <w:rPr>
                <w:rFonts w:ascii="Arial" w:eastAsia="Arial" w:hAnsi="Arial" w:cs="Arial"/>
              </w:rPr>
              <w:t xml:space="preserve">at common Law concerning Fraud  </w:t>
            </w:r>
          </w:p>
          <w:p w14:paraId="7D1C4109" w14:textId="77777777" w:rsidR="00FB34A3" w:rsidRDefault="00617AFD" w:rsidP="00337949">
            <w:pPr>
              <w:numPr>
                <w:ilvl w:val="1"/>
                <w:numId w:val="51"/>
              </w:numPr>
              <w:spacing w:after="0"/>
            </w:pPr>
            <w:r>
              <w:rPr>
                <w:rFonts w:ascii="Arial" w:eastAsia="Arial" w:hAnsi="Arial" w:cs="Arial"/>
                <w:sz w:val="20"/>
              </w:rPr>
              <w:t>committing or attempting or conspiring to commit Fraud</w:t>
            </w:r>
            <w:r>
              <w:rPr>
                <w:rFonts w:ascii="Arial" w:eastAsia="Arial" w:hAnsi="Arial" w:cs="Arial"/>
              </w:rPr>
              <w:t xml:space="preserve">  </w:t>
            </w:r>
          </w:p>
        </w:tc>
      </w:tr>
    </w:tbl>
    <w:p w14:paraId="238F961F" w14:textId="77777777" w:rsidR="00FB34A3" w:rsidRDefault="00617AFD">
      <w:pPr>
        <w:spacing w:after="0"/>
        <w:ind w:left="852"/>
        <w:jc w:val="both"/>
      </w:pPr>
      <w:r>
        <w:rPr>
          <w:rFonts w:ascii="Arial" w:eastAsia="Arial" w:hAnsi="Arial" w:cs="Arial"/>
        </w:rPr>
        <w:t xml:space="preserve">  </w:t>
      </w:r>
    </w:p>
    <w:p w14:paraId="567EEB57"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433" w:type="dxa"/>
          <w:left w:w="106" w:type="dxa"/>
          <w:bottom w:w="176" w:type="dxa"/>
          <w:right w:w="83" w:type="dxa"/>
        </w:tblCellMar>
        <w:tblLook w:val="04A0" w:firstRow="1" w:lastRow="0" w:firstColumn="1" w:lastColumn="0" w:noHBand="0" w:noVBand="1"/>
      </w:tblPr>
      <w:tblGrid>
        <w:gridCol w:w="2624"/>
        <w:gridCol w:w="6279"/>
      </w:tblGrid>
      <w:tr w:rsidR="00FB34A3" w14:paraId="032C3D0E" w14:textId="77777777">
        <w:trPr>
          <w:trHeight w:val="2026"/>
        </w:trPr>
        <w:tc>
          <w:tcPr>
            <w:tcW w:w="2624" w:type="dxa"/>
            <w:tcBorders>
              <w:top w:val="single" w:sz="8" w:space="0" w:color="000000"/>
              <w:left w:val="single" w:sz="8" w:space="0" w:color="000000"/>
              <w:bottom w:val="single" w:sz="8" w:space="0" w:color="000000"/>
              <w:right w:val="single" w:sz="8" w:space="0" w:color="000000"/>
            </w:tcBorders>
          </w:tcPr>
          <w:p w14:paraId="5E175EC4" w14:textId="77777777" w:rsidR="00FB34A3" w:rsidRDefault="00617AFD">
            <w:pPr>
              <w:spacing w:after="0"/>
            </w:pPr>
            <w:r>
              <w:rPr>
                <w:rFonts w:ascii="Arial" w:eastAsia="Arial" w:hAnsi="Arial" w:cs="Arial"/>
                <w:b/>
                <w:sz w:val="20"/>
              </w:rPr>
              <w:t>Project Specific IPRs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19B7033" w14:textId="77777777" w:rsidR="00FB34A3" w:rsidRDefault="00617AFD">
            <w:pPr>
              <w:spacing w:after="0"/>
              <w:ind w:left="2"/>
            </w:pPr>
            <w:r>
              <w:rPr>
                <w:rFonts w:ascii="Arial" w:eastAsia="Arial" w:hAnsi="Arial" w:cs="Arial"/>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rPr>
                <w:rFonts w:ascii="Arial" w:eastAsia="Arial" w:hAnsi="Arial" w:cs="Arial"/>
              </w:rPr>
              <w:t xml:space="preserve">  </w:t>
            </w:r>
          </w:p>
        </w:tc>
      </w:tr>
      <w:tr w:rsidR="00FB34A3" w14:paraId="102B122F" w14:textId="77777777">
        <w:trPr>
          <w:trHeight w:val="1075"/>
        </w:trPr>
        <w:tc>
          <w:tcPr>
            <w:tcW w:w="2624" w:type="dxa"/>
            <w:tcBorders>
              <w:top w:val="single" w:sz="8" w:space="0" w:color="000000"/>
              <w:left w:val="single" w:sz="8" w:space="0" w:color="000000"/>
              <w:bottom w:val="single" w:sz="8" w:space="0" w:color="000000"/>
              <w:right w:val="single" w:sz="8" w:space="0" w:color="000000"/>
            </w:tcBorders>
            <w:vAlign w:val="bottom"/>
          </w:tcPr>
          <w:p w14:paraId="532F0479" w14:textId="77777777" w:rsidR="00FB34A3" w:rsidRDefault="00617AFD">
            <w:pPr>
              <w:spacing w:after="0"/>
            </w:pPr>
            <w:r>
              <w:rPr>
                <w:rFonts w:ascii="Arial" w:eastAsia="Arial" w:hAnsi="Arial" w:cs="Arial"/>
                <w:b/>
                <w:sz w:val="20"/>
              </w:rPr>
              <w:t>Property</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CB6D40" w14:textId="77777777" w:rsidR="00FB34A3" w:rsidRDefault="00617AFD">
            <w:pPr>
              <w:spacing w:after="0"/>
              <w:ind w:left="2"/>
            </w:pPr>
            <w:r>
              <w:rPr>
                <w:rFonts w:ascii="Arial" w:eastAsia="Arial" w:hAnsi="Arial" w:cs="Arial"/>
                <w:sz w:val="20"/>
              </w:rPr>
              <w:t>Assets and property including technical infrastructure, IPRs and equipment.</w:t>
            </w:r>
            <w:r>
              <w:rPr>
                <w:rFonts w:ascii="Arial" w:eastAsia="Arial" w:hAnsi="Arial" w:cs="Arial"/>
              </w:rPr>
              <w:t xml:space="preserve">  </w:t>
            </w:r>
          </w:p>
        </w:tc>
      </w:tr>
      <w:tr w:rsidR="00FB34A3" w14:paraId="100D3BF4" w14:textId="77777777">
        <w:trPr>
          <w:trHeight w:val="2266"/>
        </w:trPr>
        <w:tc>
          <w:tcPr>
            <w:tcW w:w="2624" w:type="dxa"/>
            <w:tcBorders>
              <w:top w:val="single" w:sz="8" w:space="0" w:color="000000"/>
              <w:left w:val="single" w:sz="8" w:space="0" w:color="000000"/>
              <w:bottom w:val="single" w:sz="8" w:space="0" w:color="000000"/>
              <w:right w:val="single" w:sz="8" w:space="0" w:color="000000"/>
            </w:tcBorders>
          </w:tcPr>
          <w:p w14:paraId="5F65580F" w14:textId="77777777" w:rsidR="00FB34A3" w:rsidRDefault="00617AFD">
            <w:pPr>
              <w:spacing w:after="0"/>
            </w:pPr>
            <w:r>
              <w:rPr>
                <w:rFonts w:ascii="Arial" w:eastAsia="Arial" w:hAnsi="Arial" w:cs="Arial"/>
                <w:b/>
                <w:sz w:val="20"/>
              </w:rPr>
              <w:t>Protective Measures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DF02020" w14:textId="77777777" w:rsidR="00FB34A3" w:rsidRDefault="00617AFD">
            <w:pPr>
              <w:spacing w:after="0"/>
              <w:ind w:left="2"/>
            </w:pPr>
            <w:r>
              <w:rPr>
                <w:rFonts w:ascii="Arial" w:eastAsia="Arial" w:hAnsi="Arial" w:cs="Arial"/>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rPr>
                <w:rFonts w:ascii="Arial" w:eastAsia="Arial" w:hAnsi="Arial" w:cs="Arial"/>
              </w:rPr>
              <w:t xml:space="preserve">  </w:t>
            </w:r>
          </w:p>
        </w:tc>
      </w:tr>
      <w:tr w:rsidR="00FB34A3" w14:paraId="36EDC52D" w14:textId="77777777">
        <w:trPr>
          <w:trHeight w:val="1311"/>
        </w:trPr>
        <w:tc>
          <w:tcPr>
            <w:tcW w:w="2624" w:type="dxa"/>
            <w:tcBorders>
              <w:top w:val="single" w:sz="8" w:space="0" w:color="000000"/>
              <w:left w:val="single" w:sz="8" w:space="0" w:color="000000"/>
              <w:bottom w:val="single" w:sz="8" w:space="0" w:color="000000"/>
              <w:right w:val="single" w:sz="8" w:space="0" w:color="000000"/>
            </w:tcBorders>
            <w:vAlign w:val="bottom"/>
          </w:tcPr>
          <w:p w14:paraId="66C1A853" w14:textId="77777777" w:rsidR="00FB34A3" w:rsidRDefault="00617AFD">
            <w:pPr>
              <w:spacing w:after="0"/>
            </w:pPr>
            <w:r>
              <w:rPr>
                <w:rFonts w:ascii="Arial" w:eastAsia="Arial" w:hAnsi="Arial" w:cs="Arial"/>
                <w:b/>
                <w:sz w:val="20"/>
              </w:rPr>
              <w:lastRenderedPageBreak/>
              <w:t>PSN or Public Services</w:t>
            </w:r>
            <w:r>
              <w:rPr>
                <w:rFonts w:ascii="Arial" w:eastAsia="Arial" w:hAnsi="Arial" w:cs="Arial"/>
              </w:rPr>
              <w:t xml:space="preserve"> </w:t>
            </w:r>
            <w:r>
              <w:rPr>
                <w:rFonts w:ascii="Arial" w:eastAsia="Arial" w:hAnsi="Arial" w:cs="Arial"/>
                <w:b/>
                <w:sz w:val="20"/>
              </w:rPr>
              <w:t>Network</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E636A32" w14:textId="77777777" w:rsidR="00FB34A3" w:rsidRDefault="00617AFD">
            <w:pPr>
              <w:spacing w:after="0"/>
              <w:ind w:left="2"/>
            </w:pPr>
            <w:r>
              <w:rPr>
                <w:rFonts w:ascii="Arial" w:eastAsia="Arial" w:hAnsi="Arial" w:cs="Arial"/>
                <w:sz w:val="20"/>
              </w:rPr>
              <w:t xml:space="preserve">The Public Services Network (PSN) is the government’s </w:t>
            </w:r>
            <w:proofErr w:type="spellStart"/>
            <w:r>
              <w:rPr>
                <w:rFonts w:ascii="Arial" w:eastAsia="Arial" w:hAnsi="Arial" w:cs="Arial"/>
                <w:sz w:val="20"/>
              </w:rPr>
              <w:t>highperformance</w:t>
            </w:r>
            <w:proofErr w:type="spellEnd"/>
            <w:r>
              <w:rPr>
                <w:rFonts w:ascii="Arial" w:eastAsia="Arial" w:hAnsi="Arial" w:cs="Arial"/>
                <w:sz w:val="20"/>
              </w:rPr>
              <w:t xml:space="preserve"> network which helps public sector organisations work together, reduce duplication and share resources.</w:t>
            </w:r>
            <w:r>
              <w:rPr>
                <w:rFonts w:ascii="Arial" w:eastAsia="Arial" w:hAnsi="Arial" w:cs="Arial"/>
              </w:rPr>
              <w:t xml:space="preserve">  </w:t>
            </w:r>
          </w:p>
        </w:tc>
      </w:tr>
      <w:tr w:rsidR="00FB34A3" w14:paraId="61172D40" w14:textId="77777777">
        <w:trPr>
          <w:trHeight w:val="1313"/>
        </w:trPr>
        <w:tc>
          <w:tcPr>
            <w:tcW w:w="2624" w:type="dxa"/>
            <w:tcBorders>
              <w:top w:val="single" w:sz="8" w:space="0" w:color="000000"/>
              <w:left w:val="single" w:sz="8" w:space="0" w:color="000000"/>
              <w:bottom w:val="single" w:sz="8" w:space="0" w:color="000000"/>
              <w:right w:val="single" w:sz="8" w:space="0" w:color="000000"/>
            </w:tcBorders>
            <w:vAlign w:val="bottom"/>
          </w:tcPr>
          <w:p w14:paraId="5AB20DFD" w14:textId="77777777" w:rsidR="00FB34A3" w:rsidRDefault="00617AFD">
            <w:pPr>
              <w:spacing w:after="0"/>
            </w:pPr>
            <w:r>
              <w:rPr>
                <w:rFonts w:ascii="Arial" w:eastAsia="Arial" w:hAnsi="Arial" w:cs="Arial"/>
                <w:b/>
                <w:sz w:val="20"/>
              </w:rPr>
              <w:t>Regulatory body or bodies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BCF770D" w14:textId="77777777" w:rsidR="00FB34A3" w:rsidRDefault="00617AFD">
            <w:pPr>
              <w:spacing w:after="0"/>
              <w:ind w:left="2"/>
            </w:pPr>
            <w:r>
              <w:rPr>
                <w:rFonts w:ascii="Arial" w:eastAsia="Arial" w:hAnsi="Arial" w:cs="Arial"/>
                <w:sz w:val="20"/>
              </w:rPr>
              <w:t>Government departments and other bodies which, whether under statute, codes of practice or otherwise, are entitled to investigate or influence the matters dealt with in this Call-Off Contract.</w:t>
            </w:r>
            <w:r>
              <w:rPr>
                <w:rFonts w:ascii="Arial" w:eastAsia="Arial" w:hAnsi="Arial" w:cs="Arial"/>
              </w:rPr>
              <w:t xml:space="preserve">  </w:t>
            </w:r>
          </w:p>
        </w:tc>
      </w:tr>
      <w:tr w:rsidR="00FB34A3" w14:paraId="0CB74B30" w14:textId="77777777">
        <w:trPr>
          <w:trHeight w:val="1313"/>
        </w:trPr>
        <w:tc>
          <w:tcPr>
            <w:tcW w:w="2624" w:type="dxa"/>
            <w:tcBorders>
              <w:top w:val="single" w:sz="8" w:space="0" w:color="000000"/>
              <w:left w:val="single" w:sz="8" w:space="0" w:color="000000"/>
              <w:bottom w:val="single" w:sz="8" w:space="0" w:color="000000"/>
              <w:right w:val="single" w:sz="8" w:space="0" w:color="000000"/>
            </w:tcBorders>
          </w:tcPr>
          <w:p w14:paraId="512FD015" w14:textId="77777777" w:rsidR="00FB34A3" w:rsidRDefault="00617AFD">
            <w:pPr>
              <w:spacing w:after="0"/>
            </w:pPr>
            <w:r>
              <w:rPr>
                <w:rFonts w:ascii="Arial" w:eastAsia="Arial" w:hAnsi="Arial" w:cs="Arial"/>
                <w:b/>
                <w:sz w:val="20"/>
              </w:rPr>
              <w:t>Relevant person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24E9BAF" w14:textId="77777777" w:rsidR="00FB34A3" w:rsidRDefault="00617AFD">
            <w:pPr>
              <w:spacing w:after="0"/>
              <w:ind w:left="2"/>
            </w:pPr>
            <w:r>
              <w:rPr>
                <w:rFonts w:ascii="Arial" w:eastAsia="Arial" w:hAnsi="Arial" w:cs="Arial"/>
                <w:sz w:val="20"/>
              </w:rPr>
              <w:t>Any employee, agent, servant, or representative of the Buyer, any other public body or person employed by or on behalf of the Buyer, or any other public body.</w:t>
            </w:r>
            <w:r>
              <w:rPr>
                <w:rFonts w:ascii="Arial" w:eastAsia="Arial" w:hAnsi="Arial" w:cs="Arial"/>
              </w:rPr>
              <w:t xml:space="preserve">  </w:t>
            </w:r>
          </w:p>
        </w:tc>
      </w:tr>
      <w:tr w:rsidR="00FB34A3" w14:paraId="7199D8E3"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6ECC3645" w14:textId="77777777" w:rsidR="00FB34A3" w:rsidRDefault="00617AFD">
            <w:pPr>
              <w:spacing w:after="0"/>
            </w:pPr>
            <w:r>
              <w:rPr>
                <w:rFonts w:ascii="Arial" w:eastAsia="Arial" w:hAnsi="Arial" w:cs="Arial"/>
                <w:b/>
                <w:sz w:val="20"/>
              </w:rPr>
              <w:t>Relevant Transfer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4AD9FF" w14:textId="77777777" w:rsidR="00FB34A3" w:rsidRDefault="00617AFD">
            <w:pPr>
              <w:spacing w:after="0"/>
              <w:ind w:left="2"/>
            </w:pPr>
            <w:r>
              <w:rPr>
                <w:rFonts w:ascii="Arial" w:eastAsia="Arial" w:hAnsi="Arial" w:cs="Arial"/>
                <w:sz w:val="20"/>
              </w:rPr>
              <w:t>A transfer of employment to which the employment regulations applies.</w:t>
            </w:r>
            <w:r>
              <w:rPr>
                <w:rFonts w:ascii="Arial" w:eastAsia="Arial" w:hAnsi="Arial" w:cs="Arial"/>
              </w:rPr>
              <w:t xml:space="preserve">  </w:t>
            </w:r>
          </w:p>
        </w:tc>
      </w:tr>
      <w:tr w:rsidR="00FB34A3" w14:paraId="298C3B17" w14:textId="77777777">
        <w:trPr>
          <w:trHeight w:val="1795"/>
        </w:trPr>
        <w:tc>
          <w:tcPr>
            <w:tcW w:w="2624" w:type="dxa"/>
            <w:tcBorders>
              <w:top w:val="single" w:sz="8" w:space="0" w:color="000000"/>
              <w:left w:val="single" w:sz="8" w:space="0" w:color="000000"/>
              <w:bottom w:val="single" w:sz="8" w:space="0" w:color="000000"/>
              <w:right w:val="single" w:sz="8" w:space="0" w:color="000000"/>
            </w:tcBorders>
          </w:tcPr>
          <w:p w14:paraId="362260B8" w14:textId="77777777" w:rsidR="00FB34A3" w:rsidRDefault="00617AFD">
            <w:pPr>
              <w:spacing w:after="0"/>
            </w:pPr>
            <w:r>
              <w:rPr>
                <w:rFonts w:ascii="Arial" w:eastAsia="Arial" w:hAnsi="Arial" w:cs="Arial"/>
                <w:b/>
                <w:sz w:val="20"/>
              </w:rPr>
              <w:t>Replacement Services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FE54E2E" w14:textId="77777777" w:rsidR="00FB34A3" w:rsidRDefault="00617AFD">
            <w:pPr>
              <w:spacing w:after="0" w:line="248" w:lineRule="auto"/>
              <w:ind w:left="2"/>
            </w:pPr>
            <w:r>
              <w:rPr>
                <w:rFonts w:ascii="Arial" w:eastAsia="Arial" w:hAnsi="Arial" w:cs="Arial"/>
                <w:sz w:val="20"/>
              </w:rPr>
              <w:t>Any services which are the same as or substantially similar to any of the Services and which the Buyer receives in substitution for any of the services after the expiry or Ending or partial Ending of the Call-</w:t>
            </w:r>
            <w:r>
              <w:rPr>
                <w:rFonts w:ascii="Arial" w:eastAsia="Arial" w:hAnsi="Arial" w:cs="Arial"/>
              </w:rPr>
              <w:t xml:space="preserve"> </w:t>
            </w:r>
          </w:p>
          <w:p w14:paraId="7AF524A8" w14:textId="77777777" w:rsidR="00FB34A3" w:rsidRDefault="00617AFD">
            <w:pPr>
              <w:spacing w:after="0"/>
              <w:ind w:left="2"/>
            </w:pPr>
            <w:r>
              <w:rPr>
                <w:rFonts w:ascii="Arial" w:eastAsia="Arial" w:hAnsi="Arial" w:cs="Arial"/>
                <w:sz w:val="20"/>
              </w:rPr>
              <w:t>Off Contract, whether those services are provided by the Buyer or a third party.</w:t>
            </w:r>
            <w:r>
              <w:rPr>
                <w:rFonts w:ascii="Arial" w:eastAsia="Arial" w:hAnsi="Arial" w:cs="Arial"/>
              </w:rPr>
              <w:t xml:space="preserve">  </w:t>
            </w:r>
          </w:p>
        </w:tc>
      </w:tr>
      <w:tr w:rsidR="00FB34A3" w14:paraId="2D2A1B0A" w14:textId="77777777">
        <w:trPr>
          <w:trHeight w:val="1311"/>
        </w:trPr>
        <w:tc>
          <w:tcPr>
            <w:tcW w:w="2624" w:type="dxa"/>
            <w:tcBorders>
              <w:top w:val="single" w:sz="8" w:space="0" w:color="000000"/>
              <w:left w:val="single" w:sz="8" w:space="0" w:color="000000"/>
              <w:bottom w:val="single" w:sz="8" w:space="0" w:color="000000"/>
              <w:right w:val="single" w:sz="8" w:space="0" w:color="000000"/>
            </w:tcBorders>
          </w:tcPr>
          <w:p w14:paraId="03C3B727" w14:textId="77777777" w:rsidR="00FB34A3" w:rsidRDefault="00617AFD">
            <w:pPr>
              <w:spacing w:after="0"/>
            </w:pPr>
            <w:r>
              <w:rPr>
                <w:rFonts w:ascii="Arial" w:eastAsia="Arial" w:hAnsi="Arial" w:cs="Arial"/>
                <w:b/>
                <w:sz w:val="20"/>
              </w:rPr>
              <w:t>Replacement supplier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65605D3" w14:textId="77777777" w:rsidR="00FB34A3" w:rsidRDefault="00617AFD">
            <w:pPr>
              <w:spacing w:after="0"/>
              <w:ind w:left="2"/>
            </w:pPr>
            <w:r>
              <w:rPr>
                <w:rFonts w:ascii="Arial" w:eastAsia="Arial" w:hAnsi="Arial" w:cs="Arial"/>
                <w:sz w:val="20"/>
              </w:rPr>
              <w:t>Any third-party service provider of replacement services appointed by the Buyer (or where the Buyer is providing replacement Services for its own account, the Buyer).</w:t>
            </w:r>
            <w:r>
              <w:rPr>
                <w:rFonts w:ascii="Arial" w:eastAsia="Arial" w:hAnsi="Arial" w:cs="Arial"/>
              </w:rPr>
              <w:t xml:space="preserve">  </w:t>
            </w:r>
          </w:p>
        </w:tc>
      </w:tr>
      <w:tr w:rsidR="00FB34A3" w14:paraId="3F72DD59" w14:textId="77777777">
        <w:trPr>
          <w:trHeight w:val="1075"/>
        </w:trPr>
        <w:tc>
          <w:tcPr>
            <w:tcW w:w="2624" w:type="dxa"/>
            <w:tcBorders>
              <w:top w:val="single" w:sz="8" w:space="0" w:color="000000"/>
              <w:left w:val="single" w:sz="8" w:space="0" w:color="000000"/>
              <w:bottom w:val="single" w:sz="8" w:space="0" w:color="000000"/>
              <w:right w:val="single" w:sz="8" w:space="0" w:color="000000"/>
            </w:tcBorders>
            <w:vAlign w:val="bottom"/>
          </w:tcPr>
          <w:p w14:paraId="435C08A1" w14:textId="77777777" w:rsidR="00FB34A3" w:rsidRDefault="00617AFD">
            <w:pPr>
              <w:spacing w:after="0"/>
            </w:pPr>
            <w:r>
              <w:rPr>
                <w:rFonts w:ascii="Arial" w:eastAsia="Arial" w:hAnsi="Arial" w:cs="Arial"/>
                <w:b/>
                <w:sz w:val="20"/>
              </w:rPr>
              <w:t>Security management plan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3CC3D298" w14:textId="77777777" w:rsidR="00FB34A3" w:rsidRDefault="00617AFD">
            <w:pPr>
              <w:spacing w:after="0"/>
              <w:ind w:left="2"/>
            </w:pPr>
            <w:r>
              <w:rPr>
                <w:rFonts w:ascii="Arial" w:eastAsia="Arial" w:hAnsi="Arial" w:cs="Arial"/>
                <w:sz w:val="20"/>
              </w:rPr>
              <w:t>The Supplier's security management plan developed by the Supplier in accordance with clause 16.1.</w:t>
            </w:r>
            <w:r>
              <w:rPr>
                <w:rFonts w:ascii="Arial" w:eastAsia="Arial" w:hAnsi="Arial" w:cs="Arial"/>
              </w:rPr>
              <w:t xml:space="preserve">  </w:t>
            </w:r>
          </w:p>
        </w:tc>
      </w:tr>
    </w:tbl>
    <w:p w14:paraId="34A267CA"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429" w:type="dxa"/>
          <w:left w:w="106" w:type="dxa"/>
          <w:bottom w:w="178" w:type="dxa"/>
          <w:right w:w="35" w:type="dxa"/>
        </w:tblCellMar>
        <w:tblLook w:val="04A0" w:firstRow="1" w:lastRow="0" w:firstColumn="1" w:lastColumn="0" w:noHBand="0" w:noVBand="1"/>
      </w:tblPr>
      <w:tblGrid>
        <w:gridCol w:w="2624"/>
        <w:gridCol w:w="6279"/>
      </w:tblGrid>
      <w:tr w:rsidR="00FB34A3" w14:paraId="3E1F4A6B" w14:textId="77777777">
        <w:trPr>
          <w:trHeight w:val="835"/>
        </w:trPr>
        <w:tc>
          <w:tcPr>
            <w:tcW w:w="2624" w:type="dxa"/>
            <w:tcBorders>
              <w:top w:val="single" w:sz="8" w:space="0" w:color="000000"/>
              <w:left w:val="single" w:sz="8" w:space="0" w:color="000000"/>
              <w:bottom w:val="single" w:sz="8" w:space="0" w:color="000000"/>
              <w:right w:val="single" w:sz="8" w:space="0" w:color="000000"/>
            </w:tcBorders>
            <w:vAlign w:val="bottom"/>
          </w:tcPr>
          <w:p w14:paraId="55747CA9" w14:textId="77777777" w:rsidR="00FB34A3" w:rsidRDefault="00617AFD">
            <w:pPr>
              <w:spacing w:after="0"/>
            </w:pPr>
            <w:r>
              <w:rPr>
                <w:rFonts w:ascii="Arial" w:eastAsia="Arial" w:hAnsi="Arial" w:cs="Arial"/>
                <w:b/>
                <w:sz w:val="20"/>
              </w:rPr>
              <w:lastRenderedPageBreak/>
              <w:t>Services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0DF35C9" w14:textId="77777777" w:rsidR="00FB34A3" w:rsidRDefault="00617AFD">
            <w:pPr>
              <w:spacing w:after="0"/>
              <w:ind w:left="2"/>
            </w:pPr>
            <w:r>
              <w:rPr>
                <w:rFonts w:ascii="Arial" w:eastAsia="Arial" w:hAnsi="Arial" w:cs="Arial"/>
                <w:sz w:val="20"/>
              </w:rPr>
              <w:t>The services ordered by the Buyer as set out in the Order Form.</w:t>
            </w:r>
            <w:r>
              <w:rPr>
                <w:rFonts w:ascii="Arial" w:eastAsia="Arial" w:hAnsi="Arial" w:cs="Arial"/>
              </w:rPr>
              <w:t xml:space="preserve">  </w:t>
            </w:r>
          </w:p>
        </w:tc>
      </w:tr>
      <w:tr w:rsidR="00FB34A3" w14:paraId="4B3279B5"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5176C203" w14:textId="77777777" w:rsidR="00FB34A3" w:rsidRDefault="00617AFD">
            <w:pPr>
              <w:spacing w:after="0"/>
            </w:pPr>
            <w:r>
              <w:rPr>
                <w:rFonts w:ascii="Arial" w:eastAsia="Arial" w:hAnsi="Arial" w:cs="Arial"/>
                <w:b/>
                <w:sz w:val="20"/>
              </w:rPr>
              <w:t>Service data</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FDD072" w14:textId="77777777" w:rsidR="00FB34A3" w:rsidRDefault="00617AFD">
            <w:pPr>
              <w:spacing w:after="0"/>
              <w:ind w:left="2"/>
            </w:pPr>
            <w:r>
              <w:rPr>
                <w:rFonts w:ascii="Arial" w:eastAsia="Arial" w:hAnsi="Arial" w:cs="Arial"/>
                <w:sz w:val="20"/>
              </w:rPr>
              <w:t xml:space="preserve">Data that is owned or managed by the Buyer and used for the </w:t>
            </w:r>
            <w:proofErr w:type="spellStart"/>
            <w:r>
              <w:rPr>
                <w:rFonts w:ascii="Arial" w:eastAsia="Arial" w:hAnsi="Arial" w:cs="Arial"/>
                <w:sz w:val="20"/>
              </w:rPr>
              <w:t>GCloud</w:t>
            </w:r>
            <w:proofErr w:type="spellEnd"/>
            <w:r>
              <w:rPr>
                <w:rFonts w:ascii="Arial" w:eastAsia="Arial" w:hAnsi="Arial" w:cs="Arial"/>
                <w:sz w:val="20"/>
              </w:rPr>
              <w:t xml:space="preserve"> Services, including backup data.</w:t>
            </w:r>
            <w:r>
              <w:rPr>
                <w:rFonts w:ascii="Arial" w:eastAsia="Arial" w:hAnsi="Arial" w:cs="Arial"/>
              </w:rPr>
              <w:t xml:space="preserve">  </w:t>
            </w:r>
          </w:p>
        </w:tc>
      </w:tr>
      <w:tr w:rsidR="00FB34A3" w14:paraId="3C1850DE" w14:textId="77777777">
        <w:trPr>
          <w:trHeight w:val="1313"/>
        </w:trPr>
        <w:tc>
          <w:tcPr>
            <w:tcW w:w="2624" w:type="dxa"/>
            <w:tcBorders>
              <w:top w:val="single" w:sz="8" w:space="0" w:color="000000"/>
              <w:left w:val="single" w:sz="8" w:space="0" w:color="000000"/>
              <w:bottom w:val="single" w:sz="8" w:space="0" w:color="000000"/>
              <w:right w:val="single" w:sz="8" w:space="0" w:color="000000"/>
            </w:tcBorders>
          </w:tcPr>
          <w:p w14:paraId="6A73FBDA" w14:textId="77777777" w:rsidR="00FB34A3" w:rsidRDefault="00617AFD">
            <w:pPr>
              <w:spacing w:after="0"/>
            </w:pPr>
            <w:r>
              <w:rPr>
                <w:rFonts w:ascii="Arial" w:eastAsia="Arial" w:hAnsi="Arial" w:cs="Arial"/>
                <w:b/>
                <w:sz w:val="20"/>
              </w:rPr>
              <w:t>Service definition(s)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E91D7FF" w14:textId="77777777" w:rsidR="00FB34A3" w:rsidRDefault="00617AFD">
            <w:pPr>
              <w:spacing w:after="0"/>
              <w:ind w:left="2"/>
            </w:pPr>
            <w:r>
              <w:rPr>
                <w:rFonts w:ascii="Arial" w:eastAsia="Arial" w:hAnsi="Arial" w:cs="Arial"/>
                <w:sz w:val="20"/>
              </w:rPr>
              <w:t>The definition of the Supplier's G-Cloud Services provided as part of their Application that includes, but isn’t limited to, those items listed in Clause 2 (Services) of the Framework Agreement.</w:t>
            </w:r>
            <w:r>
              <w:rPr>
                <w:rFonts w:ascii="Arial" w:eastAsia="Arial" w:hAnsi="Arial" w:cs="Arial"/>
              </w:rPr>
              <w:t xml:space="preserve">  </w:t>
            </w:r>
          </w:p>
        </w:tc>
      </w:tr>
      <w:tr w:rsidR="00FB34A3" w14:paraId="3C788DF2"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0BE3189D" w14:textId="77777777" w:rsidR="00FB34A3" w:rsidRDefault="00617AFD">
            <w:pPr>
              <w:spacing w:after="0"/>
            </w:pPr>
            <w:r>
              <w:rPr>
                <w:rFonts w:ascii="Arial" w:eastAsia="Arial" w:hAnsi="Arial" w:cs="Arial"/>
                <w:b/>
                <w:sz w:val="20"/>
              </w:rPr>
              <w:t>Service description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233E8D9" w14:textId="77777777" w:rsidR="00FB34A3" w:rsidRDefault="00617AFD">
            <w:pPr>
              <w:spacing w:after="0"/>
              <w:ind w:left="2"/>
            </w:pPr>
            <w:r>
              <w:rPr>
                <w:rFonts w:ascii="Arial" w:eastAsia="Arial" w:hAnsi="Arial" w:cs="Arial"/>
                <w:sz w:val="20"/>
              </w:rPr>
              <w:t>The description of the Supplier service offering as published on the Platform.</w:t>
            </w:r>
            <w:r>
              <w:rPr>
                <w:rFonts w:ascii="Arial" w:eastAsia="Arial" w:hAnsi="Arial" w:cs="Arial"/>
              </w:rPr>
              <w:t xml:space="preserve">  </w:t>
            </w:r>
          </w:p>
        </w:tc>
      </w:tr>
      <w:tr w:rsidR="00FB34A3" w14:paraId="76237A1E" w14:textId="77777777">
        <w:trPr>
          <w:trHeight w:val="1313"/>
        </w:trPr>
        <w:tc>
          <w:tcPr>
            <w:tcW w:w="2624" w:type="dxa"/>
            <w:tcBorders>
              <w:top w:val="single" w:sz="8" w:space="0" w:color="000000"/>
              <w:left w:val="single" w:sz="8" w:space="0" w:color="000000"/>
              <w:bottom w:val="single" w:sz="8" w:space="0" w:color="000000"/>
              <w:right w:val="single" w:sz="8" w:space="0" w:color="000000"/>
            </w:tcBorders>
          </w:tcPr>
          <w:p w14:paraId="77EA50D5" w14:textId="77777777" w:rsidR="00FB34A3" w:rsidRDefault="00617AFD">
            <w:pPr>
              <w:spacing w:after="0"/>
            </w:pPr>
            <w:r>
              <w:rPr>
                <w:rFonts w:ascii="Arial" w:eastAsia="Arial" w:hAnsi="Arial" w:cs="Arial"/>
                <w:b/>
                <w:sz w:val="20"/>
              </w:rPr>
              <w:t>Service Personal Data</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32BE600" w14:textId="77777777" w:rsidR="00FB34A3" w:rsidRDefault="00617AFD">
            <w:pPr>
              <w:spacing w:after="0"/>
              <w:ind w:left="2"/>
            </w:pPr>
            <w:r>
              <w:rPr>
                <w:rFonts w:ascii="Arial" w:eastAsia="Arial" w:hAnsi="Arial" w:cs="Arial"/>
                <w:sz w:val="20"/>
              </w:rPr>
              <w:t>The Personal Data supplied by a Buyer to the Supplier in the course of the use of the G-Cloud Services for purposes of or in connection with this Call-Off Contract.</w:t>
            </w:r>
            <w:r>
              <w:rPr>
                <w:rFonts w:ascii="Arial" w:eastAsia="Arial" w:hAnsi="Arial" w:cs="Arial"/>
              </w:rPr>
              <w:t xml:space="preserve">  </w:t>
            </w:r>
          </w:p>
        </w:tc>
      </w:tr>
      <w:tr w:rsidR="00FB34A3" w14:paraId="0B38F60A" w14:textId="77777777">
        <w:trPr>
          <w:trHeight w:val="1551"/>
        </w:trPr>
        <w:tc>
          <w:tcPr>
            <w:tcW w:w="2624" w:type="dxa"/>
            <w:tcBorders>
              <w:top w:val="single" w:sz="8" w:space="0" w:color="000000"/>
              <w:left w:val="single" w:sz="8" w:space="0" w:color="000000"/>
              <w:bottom w:val="single" w:sz="8" w:space="0" w:color="000000"/>
              <w:right w:val="single" w:sz="8" w:space="0" w:color="000000"/>
            </w:tcBorders>
          </w:tcPr>
          <w:p w14:paraId="4A10D54C" w14:textId="77777777" w:rsidR="00FB34A3" w:rsidRDefault="00617AFD">
            <w:pPr>
              <w:spacing w:after="0"/>
            </w:pPr>
            <w:r>
              <w:rPr>
                <w:rFonts w:ascii="Arial" w:eastAsia="Arial" w:hAnsi="Arial" w:cs="Arial"/>
                <w:b/>
                <w:sz w:val="20"/>
              </w:rPr>
              <w:t>Spend controls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2D39CF4" w14:textId="77777777" w:rsidR="00FB34A3" w:rsidRDefault="00617AFD">
            <w:pPr>
              <w:spacing w:after="0"/>
              <w:ind w:left="2" w:right="44"/>
            </w:pPr>
            <w:r>
              <w:rPr>
                <w:rFonts w:ascii="Arial" w:eastAsia="Arial" w:hAnsi="Arial" w:cs="Arial"/>
                <w:sz w:val="20"/>
              </w:rPr>
              <w:t xml:space="preserve">The approval process used by a central government Buyer if it needs to spend money on certain digital or technology services, see </w:t>
            </w:r>
            <w:hyperlink r:id="rId137">
              <w:r>
                <w:rPr>
                  <w:rFonts w:ascii="Arial" w:eastAsia="Arial" w:hAnsi="Arial" w:cs="Arial"/>
                  <w:sz w:val="20"/>
                  <w:u w:val="single" w:color="000000"/>
                </w:rPr>
                <w:t>https://www.gov.uk/service</w:t>
              </w:r>
            </w:hyperlink>
            <w:hyperlink r:id="rId138">
              <w:r>
                <w:rPr>
                  <w:rFonts w:ascii="Arial" w:eastAsia="Arial" w:hAnsi="Arial" w:cs="Arial"/>
                  <w:sz w:val="20"/>
                  <w:u w:val="single" w:color="000000"/>
                </w:rPr>
                <w:t>-</w:t>
              </w:r>
            </w:hyperlink>
            <w:hyperlink r:id="rId139">
              <w:r>
                <w:rPr>
                  <w:rFonts w:ascii="Arial" w:eastAsia="Arial" w:hAnsi="Arial" w:cs="Arial"/>
                  <w:sz w:val="20"/>
                  <w:u w:val="single" w:color="000000"/>
                </w:rPr>
                <w:t>manual/agile</w:t>
              </w:r>
            </w:hyperlink>
            <w:hyperlink r:id="rId140">
              <w:r>
                <w:rPr>
                  <w:rFonts w:ascii="Arial" w:eastAsia="Arial" w:hAnsi="Arial" w:cs="Arial"/>
                  <w:sz w:val="20"/>
                  <w:u w:val="single" w:color="000000"/>
                </w:rPr>
                <w:t>-</w:t>
              </w:r>
            </w:hyperlink>
            <w:hyperlink r:id="rId141">
              <w:r>
                <w:rPr>
                  <w:rFonts w:ascii="Arial" w:eastAsia="Arial" w:hAnsi="Arial" w:cs="Arial"/>
                  <w:sz w:val="20"/>
                  <w:u w:val="single" w:color="000000"/>
                </w:rPr>
                <w:t>delivery/spend</w:t>
              </w:r>
            </w:hyperlink>
            <w:hyperlink r:id="rId142">
              <w:r>
                <w:rPr>
                  <w:rFonts w:ascii="Arial" w:eastAsia="Arial" w:hAnsi="Arial" w:cs="Arial"/>
                  <w:sz w:val="20"/>
                  <w:u w:val="single" w:color="000000"/>
                </w:rPr>
                <w:t>-</w:t>
              </w:r>
            </w:hyperlink>
            <w:hyperlink r:id="rId143">
              <w:r>
                <w:rPr>
                  <w:rFonts w:ascii="Arial" w:eastAsia="Arial" w:hAnsi="Arial" w:cs="Arial"/>
                  <w:sz w:val="20"/>
                  <w:u w:val="single" w:color="000000"/>
                </w:rPr>
                <w:t>controlsche</w:t>
              </w:r>
            </w:hyperlink>
            <w:hyperlink r:id="rId144">
              <w:r>
                <w:rPr>
                  <w:rFonts w:ascii="Arial" w:eastAsia="Arial" w:hAnsi="Arial" w:cs="Arial"/>
                  <w:sz w:val="20"/>
                </w:rPr>
                <w:t xml:space="preserve"> </w:t>
              </w:r>
            </w:hyperlink>
            <w:hyperlink r:id="rId145">
              <w:r>
                <w:rPr>
                  <w:rFonts w:ascii="Arial" w:eastAsia="Arial" w:hAnsi="Arial" w:cs="Arial"/>
                  <w:sz w:val="20"/>
                  <w:u w:val="single" w:color="000000"/>
                </w:rPr>
                <w:t>ck</w:t>
              </w:r>
            </w:hyperlink>
            <w:hyperlink r:id="rId146">
              <w:r>
                <w:rPr>
                  <w:rFonts w:ascii="Arial" w:eastAsia="Arial" w:hAnsi="Arial" w:cs="Arial"/>
                  <w:sz w:val="20"/>
                  <w:u w:val="single" w:color="000000"/>
                </w:rPr>
                <w:t>-</w:t>
              </w:r>
            </w:hyperlink>
            <w:hyperlink r:id="rId147">
              <w:r>
                <w:rPr>
                  <w:rFonts w:ascii="Arial" w:eastAsia="Arial" w:hAnsi="Arial" w:cs="Arial"/>
                  <w:sz w:val="20"/>
                  <w:u w:val="single" w:color="000000"/>
                </w:rPr>
                <w:t>if</w:t>
              </w:r>
            </w:hyperlink>
            <w:hyperlink r:id="rId148">
              <w:r>
                <w:rPr>
                  <w:rFonts w:ascii="Arial" w:eastAsia="Arial" w:hAnsi="Arial" w:cs="Arial"/>
                  <w:sz w:val="20"/>
                  <w:u w:val="single" w:color="000000"/>
                </w:rPr>
                <w:t>-</w:t>
              </w:r>
            </w:hyperlink>
            <w:hyperlink r:id="rId149">
              <w:r>
                <w:rPr>
                  <w:rFonts w:ascii="Arial" w:eastAsia="Arial" w:hAnsi="Arial" w:cs="Arial"/>
                  <w:sz w:val="20"/>
                  <w:u w:val="single" w:color="000000"/>
                </w:rPr>
                <w:t>you</w:t>
              </w:r>
            </w:hyperlink>
            <w:hyperlink r:id="rId150">
              <w:r>
                <w:rPr>
                  <w:rFonts w:ascii="Arial" w:eastAsia="Arial" w:hAnsi="Arial" w:cs="Arial"/>
                  <w:sz w:val="20"/>
                  <w:u w:val="single" w:color="000000"/>
                </w:rPr>
                <w:t>-</w:t>
              </w:r>
            </w:hyperlink>
            <w:hyperlink r:id="rId151">
              <w:r>
                <w:rPr>
                  <w:rFonts w:ascii="Arial" w:eastAsia="Arial" w:hAnsi="Arial" w:cs="Arial"/>
                  <w:sz w:val="20"/>
                  <w:u w:val="single" w:color="000000"/>
                </w:rPr>
                <w:t>need</w:t>
              </w:r>
            </w:hyperlink>
            <w:hyperlink r:id="rId152">
              <w:r>
                <w:rPr>
                  <w:rFonts w:ascii="Arial" w:eastAsia="Arial" w:hAnsi="Arial" w:cs="Arial"/>
                  <w:sz w:val="20"/>
                  <w:u w:val="single" w:color="000000"/>
                </w:rPr>
                <w:t>-</w:t>
              </w:r>
            </w:hyperlink>
            <w:hyperlink r:id="rId153">
              <w:r>
                <w:rPr>
                  <w:rFonts w:ascii="Arial" w:eastAsia="Arial" w:hAnsi="Arial" w:cs="Arial"/>
                  <w:sz w:val="20"/>
                  <w:u w:val="single" w:color="000000"/>
                </w:rPr>
                <w:t>approval</w:t>
              </w:r>
            </w:hyperlink>
            <w:hyperlink r:id="rId154">
              <w:r>
                <w:rPr>
                  <w:rFonts w:ascii="Arial" w:eastAsia="Arial" w:hAnsi="Arial" w:cs="Arial"/>
                  <w:sz w:val="20"/>
                  <w:u w:val="single" w:color="000000"/>
                </w:rPr>
                <w:t>-</w:t>
              </w:r>
            </w:hyperlink>
            <w:hyperlink r:id="rId155">
              <w:r>
                <w:rPr>
                  <w:rFonts w:ascii="Arial" w:eastAsia="Arial" w:hAnsi="Arial" w:cs="Arial"/>
                  <w:sz w:val="20"/>
                  <w:u w:val="single" w:color="000000"/>
                </w:rPr>
                <w:t>to</w:t>
              </w:r>
            </w:hyperlink>
            <w:hyperlink r:id="rId156">
              <w:r>
                <w:rPr>
                  <w:rFonts w:ascii="Arial" w:eastAsia="Arial" w:hAnsi="Arial" w:cs="Arial"/>
                  <w:sz w:val="20"/>
                  <w:u w:val="single" w:color="000000"/>
                </w:rPr>
                <w:t>-</w:t>
              </w:r>
            </w:hyperlink>
            <w:hyperlink r:id="rId157">
              <w:r>
                <w:rPr>
                  <w:rFonts w:ascii="Arial" w:eastAsia="Arial" w:hAnsi="Arial" w:cs="Arial"/>
                  <w:sz w:val="20"/>
                  <w:u w:val="single" w:color="000000"/>
                </w:rPr>
                <w:t>spend</w:t>
              </w:r>
            </w:hyperlink>
            <w:hyperlink r:id="rId158">
              <w:r>
                <w:rPr>
                  <w:rFonts w:ascii="Arial" w:eastAsia="Arial" w:hAnsi="Arial" w:cs="Arial"/>
                  <w:sz w:val="20"/>
                  <w:u w:val="single" w:color="000000"/>
                </w:rPr>
                <w:t>-</w:t>
              </w:r>
            </w:hyperlink>
            <w:hyperlink r:id="rId159">
              <w:r>
                <w:rPr>
                  <w:rFonts w:ascii="Arial" w:eastAsia="Arial" w:hAnsi="Arial" w:cs="Arial"/>
                  <w:sz w:val="20"/>
                  <w:u w:val="single" w:color="000000"/>
                </w:rPr>
                <w:t>money</w:t>
              </w:r>
            </w:hyperlink>
            <w:hyperlink r:id="rId160">
              <w:r>
                <w:rPr>
                  <w:rFonts w:ascii="Arial" w:eastAsia="Arial" w:hAnsi="Arial" w:cs="Arial"/>
                  <w:sz w:val="20"/>
                  <w:u w:val="single" w:color="000000"/>
                </w:rPr>
                <w:t>-</w:t>
              </w:r>
            </w:hyperlink>
            <w:hyperlink r:id="rId161">
              <w:r>
                <w:rPr>
                  <w:rFonts w:ascii="Arial" w:eastAsia="Arial" w:hAnsi="Arial" w:cs="Arial"/>
                  <w:sz w:val="20"/>
                  <w:u w:val="single" w:color="000000"/>
                </w:rPr>
                <w:t>on</w:t>
              </w:r>
            </w:hyperlink>
            <w:hyperlink r:id="rId162">
              <w:r>
                <w:rPr>
                  <w:rFonts w:ascii="Arial" w:eastAsia="Arial" w:hAnsi="Arial" w:cs="Arial"/>
                  <w:sz w:val="20"/>
                  <w:u w:val="single" w:color="000000"/>
                </w:rPr>
                <w:t>-</w:t>
              </w:r>
            </w:hyperlink>
            <w:hyperlink r:id="rId163">
              <w:r>
                <w:rPr>
                  <w:rFonts w:ascii="Arial" w:eastAsia="Arial" w:hAnsi="Arial" w:cs="Arial"/>
                  <w:sz w:val="20"/>
                  <w:u w:val="single" w:color="000000"/>
                </w:rPr>
                <w:t>a</w:t>
              </w:r>
            </w:hyperlink>
            <w:hyperlink r:id="rId164">
              <w:r>
                <w:rPr>
                  <w:rFonts w:ascii="Arial" w:eastAsia="Arial" w:hAnsi="Arial" w:cs="Arial"/>
                  <w:sz w:val="20"/>
                  <w:u w:val="single" w:color="000000"/>
                </w:rPr>
                <w:t>-</w:t>
              </w:r>
            </w:hyperlink>
            <w:hyperlink r:id="rId165">
              <w:r>
                <w:rPr>
                  <w:rFonts w:ascii="Arial" w:eastAsia="Arial" w:hAnsi="Arial" w:cs="Arial"/>
                  <w:sz w:val="20"/>
                  <w:u w:val="single" w:color="000000"/>
                </w:rPr>
                <w:t>servic</w:t>
              </w:r>
            </w:hyperlink>
            <w:hyperlink r:id="rId166">
              <w:r>
                <w:rPr>
                  <w:rFonts w:ascii="Arial" w:eastAsia="Arial" w:hAnsi="Arial" w:cs="Arial"/>
                  <w:sz w:val="20"/>
                  <w:u w:val="single" w:color="000000"/>
                </w:rPr>
                <w:t>e</w:t>
              </w:r>
            </w:hyperlink>
            <w:hyperlink r:id="rId167">
              <w:r>
                <w:rPr>
                  <w:rFonts w:ascii="Arial" w:eastAsia="Arial" w:hAnsi="Arial" w:cs="Arial"/>
                </w:rPr>
                <w:t xml:space="preserve">  </w:t>
              </w:r>
            </w:hyperlink>
          </w:p>
        </w:tc>
      </w:tr>
      <w:tr w:rsidR="00FB34A3" w14:paraId="629A3886" w14:textId="77777777">
        <w:trPr>
          <w:trHeight w:val="833"/>
        </w:trPr>
        <w:tc>
          <w:tcPr>
            <w:tcW w:w="2624" w:type="dxa"/>
            <w:tcBorders>
              <w:top w:val="single" w:sz="8" w:space="0" w:color="000000"/>
              <w:left w:val="single" w:sz="8" w:space="0" w:color="000000"/>
              <w:bottom w:val="single" w:sz="8" w:space="0" w:color="000000"/>
              <w:right w:val="single" w:sz="8" w:space="0" w:color="000000"/>
            </w:tcBorders>
            <w:vAlign w:val="bottom"/>
          </w:tcPr>
          <w:p w14:paraId="2343965C" w14:textId="77777777" w:rsidR="00FB34A3" w:rsidRDefault="00617AFD">
            <w:pPr>
              <w:spacing w:after="0"/>
            </w:pPr>
            <w:r>
              <w:rPr>
                <w:rFonts w:ascii="Arial" w:eastAsia="Arial" w:hAnsi="Arial" w:cs="Arial"/>
                <w:b/>
                <w:sz w:val="20"/>
              </w:rPr>
              <w:t>Start date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2EBFEC8" w14:textId="77777777" w:rsidR="00FB34A3" w:rsidRDefault="00617AFD">
            <w:pPr>
              <w:spacing w:after="0"/>
              <w:ind w:left="2"/>
            </w:pPr>
            <w:r>
              <w:rPr>
                <w:rFonts w:ascii="Arial" w:eastAsia="Arial" w:hAnsi="Arial" w:cs="Arial"/>
                <w:sz w:val="20"/>
              </w:rPr>
              <w:t>The Start date of this Call-Off Contract as set out in the Order Form.</w:t>
            </w:r>
            <w:r>
              <w:rPr>
                <w:rFonts w:ascii="Arial" w:eastAsia="Arial" w:hAnsi="Arial" w:cs="Arial"/>
              </w:rPr>
              <w:t xml:space="preserve">  </w:t>
            </w:r>
          </w:p>
        </w:tc>
      </w:tr>
      <w:tr w:rsidR="00FB34A3" w14:paraId="32597B9A" w14:textId="77777777">
        <w:trPr>
          <w:trHeight w:val="1790"/>
        </w:trPr>
        <w:tc>
          <w:tcPr>
            <w:tcW w:w="2624" w:type="dxa"/>
            <w:tcBorders>
              <w:top w:val="single" w:sz="8" w:space="0" w:color="000000"/>
              <w:left w:val="single" w:sz="8" w:space="0" w:color="000000"/>
              <w:bottom w:val="single" w:sz="8" w:space="0" w:color="000000"/>
              <w:right w:val="single" w:sz="8" w:space="0" w:color="000000"/>
            </w:tcBorders>
          </w:tcPr>
          <w:p w14:paraId="51776AA2" w14:textId="77777777" w:rsidR="00FB34A3" w:rsidRDefault="00617AFD">
            <w:pPr>
              <w:spacing w:after="0"/>
            </w:pPr>
            <w:r>
              <w:rPr>
                <w:rFonts w:ascii="Arial" w:eastAsia="Arial" w:hAnsi="Arial" w:cs="Arial"/>
                <w:b/>
                <w:sz w:val="20"/>
              </w:rPr>
              <w:lastRenderedPageBreak/>
              <w:t>Subcontract</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6D42AFA7" w14:textId="77777777" w:rsidR="00FB34A3" w:rsidRDefault="00617AFD">
            <w:pPr>
              <w:spacing w:after="0"/>
              <w:ind w:left="2"/>
            </w:pPr>
            <w:r>
              <w:rPr>
                <w:rFonts w:ascii="Arial" w:eastAsia="Arial" w:hAnsi="Arial" w:cs="Arial"/>
                <w:sz w:val="20"/>
              </w:rP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w:t>
            </w:r>
            <w:proofErr w:type="spellStart"/>
            <w:r>
              <w:rPr>
                <w:rFonts w:ascii="Arial" w:eastAsia="Arial" w:hAnsi="Arial" w:cs="Arial"/>
                <w:sz w:val="20"/>
              </w:rPr>
              <w:t>GCloud</w:t>
            </w:r>
            <w:proofErr w:type="spellEnd"/>
            <w:r>
              <w:rPr>
                <w:rFonts w:ascii="Arial" w:eastAsia="Arial" w:hAnsi="Arial" w:cs="Arial"/>
                <w:sz w:val="20"/>
              </w:rPr>
              <w:t xml:space="preserve"> Services or any part thereof.</w:t>
            </w:r>
            <w:r>
              <w:rPr>
                <w:rFonts w:ascii="Arial" w:eastAsia="Arial" w:hAnsi="Arial" w:cs="Arial"/>
              </w:rPr>
              <w:t xml:space="preserve">  </w:t>
            </w:r>
          </w:p>
        </w:tc>
      </w:tr>
      <w:tr w:rsidR="00FB34A3" w14:paraId="693C15E2" w14:textId="77777777">
        <w:trPr>
          <w:trHeight w:val="1570"/>
        </w:trPr>
        <w:tc>
          <w:tcPr>
            <w:tcW w:w="2624" w:type="dxa"/>
            <w:tcBorders>
              <w:top w:val="single" w:sz="8" w:space="0" w:color="000000"/>
              <w:left w:val="single" w:sz="8" w:space="0" w:color="000000"/>
              <w:bottom w:val="single" w:sz="8" w:space="0" w:color="000000"/>
              <w:right w:val="single" w:sz="8" w:space="0" w:color="000000"/>
            </w:tcBorders>
          </w:tcPr>
          <w:p w14:paraId="2DE78602" w14:textId="77777777" w:rsidR="00FB34A3" w:rsidRDefault="00617AFD">
            <w:pPr>
              <w:spacing w:after="0"/>
            </w:pPr>
            <w:r>
              <w:rPr>
                <w:rFonts w:ascii="Arial" w:eastAsia="Arial" w:hAnsi="Arial" w:cs="Arial"/>
                <w:b/>
                <w:sz w:val="20"/>
              </w:rPr>
              <w:t>Subcontractor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60CC402" w14:textId="77777777" w:rsidR="00FB34A3" w:rsidRDefault="00617AFD">
            <w:pPr>
              <w:spacing w:after="6"/>
              <w:ind w:left="2"/>
            </w:pPr>
            <w:r>
              <w:rPr>
                <w:rFonts w:ascii="Arial" w:eastAsia="Arial" w:hAnsi="Arial" w:cs="Arial"/>
                <w:sz w:val="20"/>
              </w:rPr>
              <w:t>Any third party engaged by the Supplier under a subcontract</w:t>
            </w:r>
            <w:r>
              <w:rPr>
                <w:rFonts w:ascii="Arial" w:eastAsia="Arial" w:hAnsi="Arial" w:cs="Arial"/>
              </w:rPr>
              <w:t xml:space="preserve">  </w:t>
            </w:r>
          </w:p>
          <w:p w14:paraId="52C84CEE" w14:textId="77777777" w:rsidR="00FB34A3" w:rsidRDefault="00617AFD">
            <w:pPr>
              <w:spacing w:after="0"/>
              <w:ind w:left="2"/>
            </w:pPr>
            <w:r>
              <w:rPr>
                <w:rFonts w:ascii="Arial" w:eastAsia="Arial" w:hAnsi="Arial" w:cs="Arial"/>
                <w:sz w:val="20"/>
              </w:rPr>
              <w:t>(permitted under the Framework Agreement and the Call-</w:t>
            </w:r>
            <w:proofErr w:type="gramStart"/>
            <w:r>
              <w:rPr>
                <w:rFonts w:ascii="Arial" w:eastAsia="Arial" w:hAnsi="Arial" w:cs="Arial"/>
                <w:sz w:val="20"/>
              </w:rPr>
              <w:t>Off</w:t>
            </w:r>
            <w:r>
              <w:rPr>
                <w:rFonts w:ascii="Arial" w:eastAsia="Arial" w:hAnsi="Arial" w:cs="Arial"/>
              </w:rPr>
              <w:t xml:space="preserve">  </w:t>
            </w:r>
            <w:r>
              <w:rPr>
                <w:rFonts w:ascii="Arial" w:eastAsia="Arial" w:hAnsi="Arial" w:cs="Arial"/>
                <w:sz w:val="20"/>
              </w:rPr>
              <w:t>Contract</w:t>
            </w:r>
            <w:proofErr w:type="gramEnd"/>
            <w:r>
              <w:rPr>
                <w:rFonts w:ascii="Arial" w:eastAsia="Arial" w:hAnsi="Arial" w:cs="Arial"/>
                <w:sz w:val="20"/>
              </w:rPr>
              <w:t>) and its servants or agents in connection with the provision of G-Cloud Services.</w:t>
            </w:r>
            <w:r>
              <w:rPr>
                <w:rFonts w:ascii="Arial" w:eastAsia="Arial" w:hAnsi="Arial" w:cs="Arial"/>
              </w:rPr>
              <w:t xml:space="preserve">  </w:t>
            </w:r>
          </w:p>
        </w:tc>
      </w:tr>
      <w:tr w:rsidR="00FB34A3" w14:paraId="4E9D78EB" w14:textId="77777777">
        <w:trPr>
          <w:trHeight w:val="1073"/>
        </w:trPr>
        <w:tc>
          <w:tcPr>
            <w:tcW w:w="2624" w:type="dxa"/>
            <w:tcBorders>
              <w:top w:val="single" w:sz="8" w:space="0" w:color="000000"/>
              <w:left w:val="single" w:sz="8" w:space="0" w:color="000000"/>
              <w:bottom w:val="single" w:sz="8" w:space="0" w:color="000000"/>
              <w:right w:val="single" w:sz="8" w:space="0" w:color="000000"/>
            </w:tcBorders>
            <w:vAlign w:val="bottom"/>
          </w:tcPr>
          <w:p w14:paraId="41206D9F" w14:textId="77777777" w:rsidR="00FB34A3" w:rsidRDefault="00617AFD">
            <w:pPr>
              <w:spacing w:after="0"/>
            </w:pPr>
            <w:proofErr w:type="spellStart"/>
            <w:r>
              <w:rPr>
                <w:rFonts w:ascii="Arial" w:eastAsia="Arial" w:hAnsi="Arial" w:cs="Arial"/>
                <w:b/>
                <w:sz w:val="20"/>
              </w:rPr>
              <w:t>Subprocessor</w:t>
            </w:r>
            <w:proofErr w:type="spellEnd"/>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41A4388" w14:textId="77777777" w:rsidR="00FB34A3" w:rsidRDefault="00617AFD">
            <w:pPr>
              <w:spacing w:after="0"/>
              <w:ind w:left="2"/>
            </w:pPr>
            <w:r>
              <w:rPr>
                <w:rFonts w:ascii="Arial" w:eastAsia="Arial" w:hAnsi="Arial" w:cs="Arial"/>
                <w:sz w:val="20"/>
              </w:rPr>
              <w:t>Any third party appointed to process Personal Data on behalf of the Supplier under this Call-Off Contract.</w:t>
            </w:r>
            <w:r>
              <w:rPr>
                <w:rFonts w:ascii="Arial" w:eastAsia="Arial" w:hAnsi="Arial" w:cs="Arial"/>
              </w:rPr>
              <w:t xml:space="preserve">  </w:t>
            </w:r>
          </w:p>
        </w:tc>
      </w:tr>
      <w:tr w:rsidR="00FB34A3" w14:paraId="1CAD6A4C" w14:textId="77777777">
        <w:trPr>
          <w:trHeight w:val="835"/>
        </w:trPr>
        <w:tc>
          <w:tcPr>
            <w:tcW w:w="2624" w:type="dxa"/>
            <w:tcBorders>
              <w:top w:val="single" w:sz="8" w:space="0" w:color="000000"/>
              <w:left w:val="single" w:sz="8" w:space="0" w:color="000000"/>
              <w:bottom w:val="single" w:sz="8" w:space="0" w:color="000000"/>
              <w:right w:val="single" w:sz="8" w:space="0" w:color="000000"/>
            </w:tcBorders>
            <w:vAlign w:val="bottom"/>
          </w:tcPr>
          <w:p w14:paraId="0A34B846" w14:textId="77777777" w:rsidR="00FB34A3" w:rsidRDefault="00617AFD">
            <w:pPr>
              <w:spacing w:after="0"/>
            </w:pPr>
            <w:r>
              <w:rPr>
                <w:rFonts w:ascii="Arial" w:eastAsia="Arial" w:hAnsi="Arial" w:cs="Arial"/>
                <w:b/>
                <w:sz w:val="20"/>
              </w:rPr>
              <w:t>Supplier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38E144C" w14:textId="77777777" w:rsidR="00FB34A3" w:rsidRDefault="00617AFD">
            <w:pPr>
              <w:spacing w:after="0"/>
              <w:ind w:left="2"/>
            </w:pPr>
            <w:r>
              <w:rPr>
                <w:rFonts w:ascii="Arial" w:eastAsia="Arial" w:hAnsi="Arial" w:cs="Arial"/>
                <w:sz w:val="20"/>
              </w:rPr>
              <w:t>The person, firm or company identified in the Order Form.</w:t>
            </w:r>
            <w:r>
              <w:rPr>
                <w:rFonts w:ascii="Arial" w:eastAsia="Arial" w:hAnsi="Arial" w:cs="Arial"/>
              </w:rPr>
              <w:t xml:space="preserve">  </w:t>
            </w:r>
          </w:p>
        </w:tc>
      </w:tr>
      <w:tr w:rsidR="00FB34A3" w14:paraId="0D5ECC32" w14:textId="77777777">
        <w:trPr>
          <w:trHeight w:val="1076"/>
        </w:trPr>
        <w:tc>
          <w:tcPr>
            <w:tcW w:w="2624" w:type="dxa"/>
            <w:tcBorders>
              <w:top w:val="single" w:sz="8" w:space="0" w:color="000000"/>
              <w:left w:val="single" w:sz="8" w:space="0" w:color="000000"/>
              <w:bottom w:val="single" w:sz="8" w:space="0" w:color="000000"/>
              <w:right w:val="single" w:sz="8" w:space="0" w:color="000000"/>
            </w:tcBorders>
            <w:vAlign w:val="bottom"/>
          </w:tcPr>
          <w:p w14:paraId="43D3B269" w14:textId="77777777" w:rsidR="00FB34A3" w:rsidRDefault="00617AFD">
            <w:pPr>
              <w:spacing w:after="0"/>
            </w:pPr>
            <w:r>
              <w:rPr>
                <w:rFonts w:ascii="Arial" w:eastAsia="Arial" w:hAnsi="Arial" w:cs="Arial"/>
                <w:b/>
                <w:sz w:val="20"/>
              </w:rPr>
              <w:t>Supplier Representative</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7046F4" w14:textId="77777777" w:rsidR="00FB34A3" w:rsidRDefault="00617AFD">
            <w:pPr>
              <w:spacing w:after="0"/>
              <w:ind w:left="2"/>
            </w:pPr>
            <w:r>
              <w:rPr>
                <w:rFonts w:ascii="Arial" w:eastAsia="Arial" w:hAnsi="Arial" w:cs="Arial"/>
                <w:sz w:val="20"/>
              </w:rPr>
              <w:t>The representative appointed by the Supplier from time to time in relation to the Call-Off Contract.</w:t>
            </w:r>
            <w:r>
              <w:rPr>
                <w:rFonts w:ascii="Arial" w:eastAsia="Arial" w:hAnsi="Arial" w:cs="Arial"/>
              </w:rPr>
              <w:t xml:space="preserve">  </w:t>
            </w:r>
          </w:p>
        </w:tc>
      </w:tr>
    </w:tbl>
    <w:p w14:paraId="08CC4D92" w14:textId="77777777" w:rsidR="00FB34A3" w:rsidRDefault="00617AFD">
      <w:pPr>
        <w:spacing w:after="0"/>
        <w:ind w:left="852"/>
        <w:jc w:val="both"/>
      </w:pPr>
      <w:r>
        <w:rPr>
          <w:rFonts w:ascii="Arial" w:eastAsia="Arial" w:hAnsi="Arial" w:cs="Arial"/>
        </w:rPr>
        <w:t xml:space="preserve">  </w:t>
      </w:r>
    </w:p>
    <w:tbl>
      <w:tblPr>
        <w:tblStyle w:val="TableGrid"/>
        <w:tblW w:w="8903" w:type="dxa"/>
        <w:tblInd w:w="852" w:type="dxa"/>
        <w:tblCellMar>
          <w:top w:w="430" w:type="dxa"/>
          <w:left w:w="106" w:type="dxa"/>
          <w:bottom w:w="176" w:type="dxa"/>
          <w:right w:w="115" w:type="dxa"/>
        </w:tblCellMar>
        <w:tblLook w:val="04A0" w:firstRow="1" w:lastRow="0" w:firstColumn="1" w:lastColumn="0" w:noHBand="0" w:noVBand="1"/>
      </w:tblPr>
      <w:tblGrid>
        <w:gridCol w:w="2624"/>
        <w:gridCol w:w="6279"/>
      </w:tblGrid>
      <w:tr w:rsidR="00FB34A3" w14:paraId="49B28F9A" w14:textId="77777777">
        <w:trPr>
          <w:trHeight w:val="1310"/>
        </w:trPr>
        <w:tc>
          <w:tcPr>
            <w:tcW w:w="2624" w:type="dxa"/>
            <w:tcBorders>
              <w:top w:val="single" w:sz="8" w:space="0" w:color="000000"/>
              <w:left w:val="single" w:sz="8" w:space="0" w:color="000000"/>
              <w:bottom w:val="single" w:sz="8" w:space="0" w:color="000000"/>
              <w:right w:val="single" w:sz="8" w:space="0" w:color="000000"/>
            </w:tcBorders>
          </w:tcPr>
          <w:p w14:paraId="20C87E62" w14:textId="77777777" w:rsidR="00FB34A3" w:rsidRDefault="00617AFD">
            <w:pPr>
              <w:spacing w:after="0"/>
            </w:pPr>
            <w:r>
              <w:rPr>
                <w:rFonts w:ascii="Arial" w:eastAsia="Arial" w:hAnsi="Arial" w:cs="Arial"/>
                <w:b/>
                <w:sz w:val="20"/>
              </w:rPr>
              <w:t>Supplier staff</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6A52CC0" w14:textId="77777777" w:rsidR="00FB34A3" w:rsidRDefault="00617AFD">
            <w:pPr>
              <w:spacing w:after="0"/>
              <w:ind w:left="2"/>
            </w:pPr>
            <w:r>
              <w:rPr>
                <w:rFonts w:ascii="Arial" w:eastAsia="Arial" w:hAnsi="Arial" w:cs="Arial"/>
                <w:sz w:val="20"/>
              </w:rPr>
              <w:t>All persons employed by the Supplier together with the Supplier’s servants, agents, suppliers and subcontractors used in the performance of its obligations under this Call-Off Contract.</w:t>
            </w:r>
            <w:r>
              <w:rPr>
                <w:rFonts w:ascii="Arial" w:eastAsia="Arial" w:hAnsi="Arial" w:cs="Arial"/>
              </w:rPr>
              <w:t xml:space="preserve">  </w:t>
            </w:r>
          </w:p>
        </w:tc>
      </w:tr>
      <w:tr w:rsidR="00FB34A3" w14:paraId="11FB1D1C" w14:textId="77777777">
        <w:trPr>
          <w:trHeight w:val="1311"/>
        </w:trPr>
        <w:tc>
          <w:tcPr>
            <w:tcW w:w="2624" w:type="dxa"/>
            <w:tcBorders>
              <w:top w:val="single" w:sz="8" w:space="0" w:color="000000"/>
              <w:left w:val="single" w:sz="8" w:space="0" w:color="000000"/>
              <w:bottom w:val="single" w:sz="8" w:space="0" w:color="000000"/>
              <w:right w:val="single" w:sz="8" w:space="0" w:color="000000"/>
            </w:tcBorders>
          </w:tcPr>
          <w:p w14:paraId="623BD638" w14:textId="77777777" w:rsidR="00FB34A3" w:rsidRDefault="00617AFD">
            <w:pPr>
              <w:spacing w:after="0"/>
            </w:pPr>
            <w:r>
              <w:rPr>
                <w:rFonts w:ascii="Arial" w:eastAsia="Arial" w:hAnsi="Arial" w:cs="Arial"/>
                <w:b/>
                <w:sz w:val="20"/>
              </w:rPr>
              <w:t>Supplier Terms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C9602EE" w14:textId="77777777" w:rsidR="00FB34A3" w:rsidRDefault="00617AFD">
            <w:pPr>
              <w:spacing w:after="0"/>
              <w:ind w:left="2"/>
            </w:pPr>
            <w:r>
              <w:rPr>
                <w:rFonts w:ascii="Arial" w:eastAsia="Arial" w:hAnsi="Arial" w:cs="Arial"/>
                <w:sz w:val="20"/>
              </w:rPr>
              <w:t>The relevant G-Cloud Service terms and conditions as set out in the Terms and Conditions document supplied as part of the Supplier’s Application.</w:t>
            </w:r>
            <w:r>
              <w:rPr>
                <w:rFonts w:ascii="Arial" w:eastAsia="Arial" w:hAnsi="Arial" w:cs="Arial"/>
              </w:rPr>
              <w:t xml:space="preserve">  </w:t>
            </w:r>
          </w:p>
        </w:tc>
      </w:tr>
      <w:tr w:rsidR="00FB34A3" w14:paraId="3929D147" w14:textId="77777777">
        <w:trPr>
          <w:trHeight w:val="833"/>
        </w:trPr>
        <w:tc>
          <w:tcPr>
            <w:tcW w:w="2624" w:type="dxa"/>
            <w:tcBorders>
              <w:top w:val="single" w:sz="8" w:space="0" w:color="000000"/>
              <w:left w:val="single" w:sz="8" w:space="0" w:color="000000"/>
              <w:bottom w:val="single" w:sz="8" w:space="0" w:color="000000"/>
              <w:right w:val="single" w:sz="8" w:space="0" w:color="000000"/>
            </w:tcBorders>
            <w:vAlign w:val="bottom"/>
          </w:tcPr>
          <w:p w14:paraId="69987AEF" w14:textId="77777777" w:rsidR="00FB34A3" w:rsidRDefault="00617AFD">
            <w:pPr>
              <w:spacing w:after="0"/>
            </w:pPr>
            <w:r>
              <w:rPr>
                <w:rFonts w:ascii="Arial" w:eastAsia="Arial" w:hAnsi="Arial" w:cs="Arial"/>
                <w:b/>
                <w:sz w:val="20"/>
              </w:rPr>
              <w:lastRenderedPageBreak/>
              <w:t>Term</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19B112C5" w14:textId="77777777" w:rsidR="00FB34A3" w:rsidRDefault="00617AFD">
            <w:pPr>
              <w:spacing w:after="0"/>
              <w:ind w:left="2"/>
            </w:pPr>
            <w:r>
              <w:rPr>
                <w:rFonts w:ascii="Arial" w:eastAsia="Arial" w:hAnsi="Arial" w:cs="Arial"/>
                <w:sz w:val="20"/>
              </w:rPr>
              <w:t>The term of this Call-Off Contract as set out in the Order Form.</w:t>
            </w:r>
            <w:r>
              <w:rPr>
                <w:rFonts w:ascii="Arial" w:eastAsia="Arial" w:hAnsi="Arial" w:cs="Arial"/>
              </w:rPr>
              <w:t xml:space="preserve">  </w:t>
            </w:r>
          </w:p>
        </w:tc>
      </w:tr>
      <w:tr w:rsidR="00FB34A3" w14:paraId="4D132957" w14:textId="77777777">
        <w:trPr>
          <w:trHeight w:val="835"/>
        </w:trPr>
        <w:tc>
          <w:tcPr>
            <w:tcW w:w="2624" w:type="dxa"/>
            <w:tcBorders>
              <w:top w:val="single" w:sz="8" w:space="0" w:color="000000"/>
              <w:left w:val="single" w:sz="8" w:space="0" w:color="000000"/>
              <w:bottom w:val="single" w:sz="8" w:space="0" w:color="000000"/>
              <w:right w:val="single" w:sz="8" w:space="0" w:color="000000"/>
            </w:tcBorders>
            <w:vAlign w:val="bottom"/>
          </w:tcPr>
          <w:p w14:paraId="144E7619" w14:textId="77777777" w:rsidR="00FB34A3" w:rsidRDefault="00617AFD">
            <w:pPr>
              <w:spacing w:after="0"/>
            </w:pPr>
            <w:r>
              <w:rPr>
                <w:rFonts w:ascii="Arial" w:eastAsia="Arial" w:hAnsi="Arial" w:cs="Arial"/>
                <w:b/>
                <w:sz w:val="20"/>
              </w:rPr>
              <w:t>Variation</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11566BD" w14:textId="77777777" w:rsidR="00FB34A3" w:rsidRDefault="00617AFD">
            <w:pPr>
              <w:spacing w:after="0"/>
              <w:ind w:left="2"/>
            </w:pPr>
            <w:r>
              <w:rPr>
                <w:rFonts w:ascii="Arial" w:eastAsia="Arial" w:hAnsi="Arial" w:cs="Arial"/>
                <w:sz w:val="20"/>
              </w:rPr>
              <w:t>This has the meaning given to it in clause 32 (Variation process).</w:t>
            </w:r>
            <w:r>
              <w:rPr>
                <w:rFonts w:ascii="Arial" w:eastAsia="Arial" w:hAnsi="Arial" w:cs="Arial"/>
              </w:rPr>
              <w:t xml:space="preserve">  </w:t>
            </w:r>
          </w:p>
        </w:tc>
      </w:tr>
      <w:tr w:rsidR="00FB34A3" w14:paraId="217DA1AB" w14:textId="77777777">
        <w:trPr>
          <w:trHeight w:val="1071"/>
        </w:trPr>
        <w:tc>
          <w:tcPr>
            <w:tcW w:w="2624" w:type="dxa"/>
            <w:tcBorders>
              <w:top w:val="single" w:sz="8" w:space="0" w:color="000000"/>
              <w:left w:val="single" w:sz="8" w:space="0" w:color="000000"/>
              <w:bottom w:val="single" w:sz="8" w:space="0" w:color="000000"/>
              <w:right w:val="single" w:sz="8" w:space="0" w:color="000000"/>
            </w:tcBorders>
            <w:vAlign w:val="bottom"/>
          </w:tcPr>
          <w:p w14:paraId="7325CFC9" w14:textId="77777777" w:rsidR="00FB34A3" w:rsidRDefault="00617AFD">
            <w:pPr>
              <w:spacing w:after="0"/>
            </w:pPr>
            <w:r>
              <w:rPr>
                <w:rFonts w:ascii="Arial" w:eastAsia="Arial" w:hAnsi="Arial" w:cs="Arial"/>
                <w:b/>
                <w:sz w:val="20"/>
              </w:rPr>
              <w:t>Working Days</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CA1426A" w14:textId="77777777" w:rsidR="00FB34A3" w:rsidRDefault="00617AFD">
            <w:pPr>
              <w:spacing w:after="0"/>
              <w:ind w:left="2"/>
            </w:pPr>
            <w:r>
              <w:rPr>
                <w:rFonts w:ascii="Arial" w:eastAsia="Arial" w:hAnsi="Arial" w:cs="Arial"/>
                <w:sz w:val="20"/>
              </w:rPr>
              <w:t>Any day other than a Saturday, Sunday or public holiday in England and Wales.</w:t>
            </w:r>
            <w:r>
              <w:rPr>
                <w:rFonts w:ascii="Arial" w:eastAsia="Arial" w:hAnsi="Arial" w:cs="Arial"/>
              </w:rPr>
              <w:t xml:space="preserve">  </w:t>
            </w:r>
          </w:p>
        </w:tc>
      </w:tr>
      <w:tr w:rsidR="00FB34A3" w14:paraId="1D2BDB74" w14:textId="77777777">
        <w:trPr>
          <w:trHeight w:val="835"/>
        </w:trPr>
        <w:tc>
          <w:tcPr>
            <w:tcW w:w="2624" w:type="dxa"/>
            <w:tcBorders>
              <w:top w:val="single" w:sz="8" w:space="0" w:color="000000"/>
              <w:left w:val="single" w:sz="8" w:space="0" w:color="000000"/>
              <w:bottom w:val="single" w:sz="8" w:space="0" w:color="000000"/>
              <w:right w:val="single" w:sz="8" w:space="0" w:color="000000"/>
            </w:tcBorders>
            <w:vAlign w:val="bottom"/>
          </w:tcPr>
          <w:p w14:paraId="6BAFE9B2" w14:textId="77777777" w:rsidR="00FB34A3" w:rsidRDefault="00617AFD">
            <w:pPr>
              <w:spacing w:after="0"/>
            </w:pPr>
            <w:r>
              <w:rPr>
                <w:rFonts w:ascii="Arial" w:eastAsia="Arial" w:hAnsi="Arial" w:cs="Arial"/>
                <w:b/>
                <w:sz w:val="20"/>
              </w:rPr>
              <w:t>Year</w:t>
            </w:r>
            <w:r>
              <w:rPr>
                <w:rFonts w:ascii="Arial" w:eastAsia="Arial" w:hAnsi="Arial" w:cs="Arial"/>
              </w:rP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6A543EE" w14:textId="77777777" w:rsidR="00FB34A3" w:rsidRDefault="00617AFD">
            <w:pPr>
              <w:spacing w:after="0"/>
              <w:ind w:left="2"/>
            </w:pPr>
            <w:r>
              <w:rPr>
                <w:rFonts w:ascii="Arial" w:eastAsia="Arial" w:hAnsi="Arial" w:cs="Arial"/>
                <w:sz w:val="20"/>
              </w:rPr>
              <w:t>A contract year.</w:t>
            </w:r>
            <w:r>
              <w:rPr>
                <w:rFonts w:ascii="Arial" w:eastAsia="Arial" w:hAnsi="Arial" w:cs="Arial"/>
              </w:rPr>
              <w:t xml:space="preserve">  </w:t>
            </w:r>
          </w:p>
        </w:tc>
      </w:tr>
    </w:tbl>
    <w:p w14:paraId="368EAA63" w14:textId="77777777" w:rsidR="00FB34A3" w:rsidRDefault="00617AFD">
      <w:pPr>
        <w:spacing w:after="0"/>
        <w:ind w:left="1995"/>
        <w:jc w:val="both"/>
      </w:pPr>
      <w:r>
        <w:rPr>
          <w:rFonts w:ascii="Arial" w:eastAsia="Arial" w:hAnsi="Arial" w:cs="Arial"/>
        </w:rPr>
        <w:t xml:space="preserve">    </w:t>
      </w:r>
      <w:r>
        <w:br w:type="page"/>
      </w:r>
    </w:p>
    <w:p w14:paraId="1A2B691D" w14:textId="77777777" w:rsidR="00FB34A3" w:rsidRDefault="00617AFD">
      <w:pPr>
        <w:spacing w:after="442"/>
        <w:ind w:left="1971"/>
      </w:pPr>
      <w:r>
        <w:rPr>
          <w:rFonts w:ascii="Arial" w:eastAsia="Arial" w:hAnsi="Arial" w:cs="Arial"/>
        </w:rPr>
        <w:lastRenderedPageBreak/>
        <w:t xml:space="preserve"> </w:t>
      </w:r>
    </w:p>
    <w:p w14:paraId="0E6C4C83" w14:textId="77777777" w:rsidR="00FB34A3" w:rsidRDefault="00617AFD">
      <w:pPr>
        <w:spacing w:after="0" w:line="265" w:lineRule="auto"/>
        <w:ind w:left="869" w:hanging="10"/>
      </w:pPr>
      <w:r>
        <w:rPr>
          <w:rFonts w:ascii="Arial" w:eastAsia="Arial" w:hAnsi="Arial" w:cs="Arial"/>
          <w:sz w:val="32"/>
        </w:rPr>
        <w:t>Schedule 7: UK GDPR Information</w:t>
      </w:r>
      <w:r>
        <w:rPr>
          <w:rFonts w:ascii="Arial" w:eastAsia="Arial" w:hAnsi="Arial" w:cs="Arial"/>
          <w:sz w:val="32"/>
          <w:vertAlign w:val="subscript"/>
        </w:rPr>
        <w:t xml:space="preserve"> </w:t>
      </w:r>
      <w:r>
        <w:rPr>
          <w:rFonts w:ascii="Arial" w:eastAsia="Arial" w:hAnsi="Arial" w:cs="Arial"/>
          <w:sz w:val="32"/>
        </w:rPr>
        <w:t xml:space="preserve"> </w:t>
      </w:r>
    </w:p>
    <w:p w14:paraId="6BC0024C" w14:textId="77777777" w:rsidR="00FB34A3" w:rsidRDefault="00617AFD">
      <w:pPr>
        <w:spacing w:after="921" w:line="299" w:lineRule="auto"/>
        <w:ind w:left="862" w:right="514" w:hanging="10"/>
      </w:pPr>
      <w:r>
        <w:rPr>
          <w:rFonts w:ascii="Arial" w:eastAsia="Arial" w:hAnsi="Arial" w:cs="Arial"/>
        </w:rP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40250D1A" w14:textId="77777777" w:rsidR="00FB34A3" w:rsidRDefault="00617AFD">
      <w:pPr>
        <w:spacing w:after="167" w:line="265" w:lineRule="auto"/>
        <w:ind w:left="869" w:hanging="10"/>
      </w:pPr>
      <w:r>
        <w:rPr>
          <w:rFonts w:ascii="Arial" w:eastAsia="Arial" w:hAnsi="Arial" w:cs="Arial"/>
          <w:sz w:val="32"/>
        </w:rPr>
        <w:t xml:space="preserve">Annex 1: Processing Personal Data  </w:t>
      </w:r>
    </w:p>
    <w:p w14:paraId="68748312" w14:textId="46372217" w:rsidR="00FB34A3" w:rsidRDefault="00617AFD">
      <w:pPr>
        <w:spacing w:after="372" w:line="299" w:lineRule="auto"/>
        <w:ind w:left="862" w:right="514" w:hanging="10"/>
      </w:pPr>
      <w:r>
        <w:rPr>
          <w:rFonts w:ascii="Arial" w:eastAsia="Arial" w:hAnsi="Arial" w:cs="Arial"/>
        </w:rPr>
        <w:t xml:space="preserve">This Annex shall be completed by the Controller, who may take account of the view of the Processors, however the final decision as to the content of this Annex shall be with the Buyer at its absolute discretion.  </w:t>
      </w:r>
    </w:p>
    <w:p w14:paraId="58D54791" w14:textId="160AA613" w:rsidR="00FB34A3" w:rsidRDefault="00617AFD">
      <w:pPr>
        <w:spacing w:after="383" w:line="299" w:lineRule="auto"/>
        <w:ind w:left="1704" w:right="514" w:hanging="852"/>
      </w:pPr>
      <w:proofErr w:type="gramStart"/>
      <w:r>
        <w:rPr>
          <w:rFonts w:ascii="Arial" w:eastAsia="Arial" w:hAnsi="Arial" w:cs="Arial"/>
        </w:rPr>
        <w:t>1.1  The</w:t>
      </w:r>
      <w:proofErr w:type="gramEnd"/>
      <w:r>
        <w:rPr>
          <w:rFonts w:ascii="Arial" w:eastAsia="Arial" w:hAnsi="Arial" w:cs="Arial"/>
        </w:rPr>
        <w:t xml:space="preserve"> contact details of the Buyer’s Data Protection Officer are:</w:t>
      </w:r>
      <w:r w:rsidRPr="00617AFD">
        <w:rPr>
          <w:rFonts w:ascii="Arial" w:eastAsia="Arial" w:hAnsi="Arial" w:cs="Arial"/>
          <w:b/>
        </w:rPr>
        <w:t xml:space="preserve"> </w:t>
      </w:r>
      <w:r w:rsidRPr="000C5EA0">
        <w:rPr>
          <w:rFonts w:ascii="Arial" w:eastAsia="Arial" w:hAnsi="Arial" w:cs="Arial"/>
          <w:b/>
        </w:rPr>
        <w:t>Redacted under FOIA section 40, Personal Information</w:t>
      </w:r>
    </w:p>
    <w:p w14:paraId="09277373" w14:textId="77777777" w:rsidR="00FB34A3" w:rsidRDefault="00617AFD" w:rsidP="00617AFD">
      <w:pPr>
        <w:tabs>
          <w:tab w:val="center" w:pos="1006"/>
          <w:tab w:val="center" w:pos="5935"/>
        </w:tabs>
        <w:spacing w:after="344"/>
        <w:ind w:left="1276" w:hanging="709"/>
      </w:pPr>
      <w:r>
        <w:tab/>
      </w:r>
      <w:proofErr w:type="gramStart"/>
      <w:r>
        <w:rPr>
          <w:rFonts w:ascii="Arial" w:eastAsia="Arial" w:hAnsi="Arial" w:cs="Arial"/>
        </w:rPr>
        <w:t xml:space="preserve">1.2  </w:t>
      </w:r>
      <w:r>
        <w:rPr>
          <w:rFonts w:ascii="Arial" w:eastAsia="Arial" w:hAnsi="Arial" w:cs="Arial"/>
        </w:rPr>
        <w:tab/>
      </w:r>
      <w:proofErr w:type="gramEnd"/>
      <w:r w:rsidRPr="000C5EA0">
        <w:rPr>
          <w:rFonts w:ascii="Arial" w:eastAsia="Arial" w:hAnsi="Arial" w:cs="Arial"/>
        </w:rPr>
        <w:t xml:space="preserve">The contact details of the Supplier’s Data Protection Officer are: </w:t>
      </w:r>
      <w:r w:rsidRPr="000C5EA0">
        <w:rPr>
          <w:rFonts w:ascii="Arial" w:eastAsia="Arial" w:hAnsi="Arial" w:cs="Arial"/>
          <w:b/>
        </w:rPr>
        <w:t>Redacted under FOIA section 40, Personal Information</w:t>
      </w:r>
    </w:p>
    <w:p w14:paraId="4984BA39" w14:textId="635FE5D8" w:rsidR="00FB34A3" w:rsidRDefault="00617AFD">
      <w:pPr>
        <w:spacing w:after="300" w:line="299" w:lineRule="auto"/>
        <w:ind w:left="1704" w:right="514" w:hanging="852"/>
      </w:pPr>
      <w:proofErr w:type="gramStart"/>
      <w:r>
        <w:rPr>
          <w:rFonts w:ascii="Arial" w:eastAsia="Arial" w:hAnsi="Arial" w:cs="Arial"/>
        </w:rPr>
        <w:t>1.3  The</w:t>
      </w:r>
      <w:proofErr w:type="gramEnd"/>
      <w:r>
        <w:rPr>
          <w:rFonts w:ascii="Arial" w:eastAsia="Arial" w:hAnsi="Arial" w:cs="Arial"/>
        </w:rPr>
        <w:t xml:space="preserve"> Processor shall comply with any further written instructions with respect to Processing by the Controller.  </w:t>
      </w:r>
    </w:p>
    <w:p w14:paraId="03E9066F" w14:textId="77777777" w:rsidR="00FB34A3" w:rsidRDefault="00617AFD">
      <w:pPr>
        <w:tabs>
          <w:tab w:val="center" w:pos="1006"/>
          <w:tab w:val="center" w:pos="4821"/>
        </w:tabs>
        <w:spacing w:after="0" w:line="299" w:lineRule="auto"/>
      </w:pPr>
      <w:r>
        <w:tab/>
      </w:r>
      <w:proofErr w:type="gramStart"/>
      <w:r>
        <w:rPr>
          <w:rFonts w:ascii="Arial" w:eastAsia="Arial" w:hAnsi="Arial" w:cs="Arial"/>
        </w:rPr>
        <w:t xml:space="preserve">1.4  </w:t>
      </w:r>
      <w:r>
        <w:rPr>
          <w:rFonts w:ascii="Arial" w:eastAsia="Arial" w:hAnsi="Arial" w:cs="Arial"/>
        </w:rPr>
        <w:tab/>
      </w:r>
      <w:proofErr w:type="gramEnd"/>
      <w:r>
        <w:rPr>
          <w:rFonts w:ascii="Arial" w:eastAsia="Arial" w:hAnsi="Arial" w:cs="Arial"/>
        </w:rPr>
        <w:t xml:space="preserve">Any such further instructions shall be incorporated into this Annex.  </w:t>
      </w:r>
    </w:p>
    <w:tbl>
      <w:tblPr>
        <w:tblStyle w:val="TableGrid"/>
        <w:tblW w:w="10068" w:type="dxa"/>
        <w:tblInd w:w="855" w:type="dxa"/>
        <w:tblCellMar>
          <w:top w:w="0" w:type="dxa"/>
          <w:left w:w="98" w:type="dxa"/>
          <w:bottom w:w="0" w:type="dxa"/>
          <w:right w:w="115" w:type="dxa"/>
        </w:tblCellMar>
        <w:tblLook w:val="04A0" w:firstRow="1" w:lastRow="0" w:firstColumn="1" w:lastColumn="0" w:noHBand="0" w:noVBand="1"/>
      </w:tblPr>
      <w:tblGrid>
        <w:gridCol w:w="3826"/>
        <w:gridCol w:w="6242"/>
      </w:tblGrid>
      <w:tr w:rsidR="00FB34A3" w14:paraId="24EE6CDB" w14:textId="77777777">
        <w:trPr>
          <w:trHeight w:val="1228"/>
        </w:trPr>
        <w:tc>
          <w:tcPr>
            <w:tcW w:w="382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1DA88F1E" w14:textId="77777777" w:rsidR="00FB34A3" w:rsidRDefault="00617AFD">
            <w:pPr>
              <w:spacing w:after="412"/>
            </w:pPr>
            <w:r>
              <w:rPr>
                <w:rFonts w:ascii="Arial" w:eastAsia="Arial" w:hAnsi="Arial" w:cs="Arial"/>
              </w:rPr>
              <w:t xml:space="preserve"> </w:t>
            </w:r>
          </w:p>
          <w:p w14:paraId="66872D9D" w14:textId="77777777" w:rsidR="00FB34A3" w:rsidRDefault="00617AFD">
            <w:pPr>
              <w:spacing w:after="0"/>
              <w:ind w:left="2"/>
            </w:pPr>
            <w:r>
              <w:rPr>
                <w:rFonts w:ascii="Arial" w:eastAsia="Arial" w:hAnsi="Arial" w:cs="Arial"/>
                <w:b/>
              </w:rPr>
              <w:t>Description</w:t>
            </w:r>
            <w:r>
              <w:rPr>
                <w:rFonts w:ascii="Arial" w:eastAsia="Arial" w:hAnsi="Arial" w:cs="Arial"/>
              </w:rPr>
              <w:t xml:space="preserve">  </w:t>
            </w:r>
          </w:p>
        </w:tc>
        <w:tc>
          <w:tcPr>
            <w:tcW w:w="6241"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6AEDD752" w14:textId="77777777" w:rsidR="00FB34A3" w:rsidRDefault="00617AFD">
            <w:pPr>
              <w:spacing w:after="412"/>
              <w:ind w:left="2"/>
            </w:pPr>
            <w:r>
              <w:rPr>
                <w:rFonts w:ascii="Arial" w:eastAsia="Arial" w:hAnsi="Arial" w:cs="Arial"/>
              </w:rPr>
              <w:t xml:space="preserve"> </w:t>
            </w:r>
          </w:p>
          <w:p w14:paraId="416A4539" w14:textId="77777777" w:rsidR="00FB34A3" w:rsidRDefault="00617AFD">
            <w:pPr>
              <w:spacing w:after="0"/>
              <w:ind w:left="2"/>
            </w:pPr>
            <w:r>
              <w:rPr>
                <w:rFonts w:ascii="Arial" w:eastAsia="Arial" w:hAnsi="Arial" w:cs="Arial"/>
                <w:b/>
              </w:rPr>
              <w:t>Details</w:t>
            </w:r>
            <w:r>
              <w:rPr>
                <w:rFonts w:ascii="Arial" w:eastAsia="Arial" w:hAnsi="Arial" w:cs="Arial"/>
              </w:rPr>
              <w:t xml:space="preserve">  </w:t>
            </w:r>
          </w:p>
        </w:tc>
      </w:tr>
    </w:tbl>
    <w:p w14:paraId="69D2DC88" w14:textId="77777777" w:rsidR="00FB34A3" w:rsidRDefault="00FB34A3">
      <w:pPr>
        <w:spacing w:after="0"/>
        <w:ind w:left="-588" w:right="42"/>
        <w:jc w:val="both"/>
      </w:pPr>
    </w:p>
    <w:tbl>
      <w:tblPr>
        <w:tblStyle w:val="TableGrid"/>
        <w:tblW w:w="10072" w:type="dxa"/>
        <w:tblInd w:w="852" w:type="dxa"/>
        <w:tblCellMar>
          <w:top w:w="148" w:type="dxa"/>
          <w:left w:w="101" w:type="dxa"/>
          <w:bottom w:w="0" w:type="dxa"/>
          <w:right w:w="20" w:type="dxa"/>
        </w:tblCellMar>
        <w:tblLook w:val="04A0" w:firstRow="1" w:lastRow="0" w:firstColumn="1" w:lastColumn="0" w:noHBand="0" w:noVBand="1"/>
      </w:tblPr>
      <w:tblGrid>
        <w:gridCol w:w="3829"/>
        <w:gridCol w:w="6243"/>
      </w:tblGrid>
      <w:tr w:rsidR="00FB34A3" w14:paraId="676AADC7" w14:textId="77777777">
        <w:trPr>
          <w:trHeight w:val="13116"/>
        </w:trPr>
        <w:tc>
          <w:tcPr>
            <w:tcW w:w="3829" w:type="dxa"/>
            <w:tcBorders>
              <w:top w:val="single" w:sz="8" w:space="0" w:color="000000"/>
              <w:left w:val="single" w:sz="8" w:space="0" w:color="000000"/>
              <w:bottom w:val="single" w:sz="8" w:space="0" w:color="000000"/>
              <w:right w:val="single" w:sz="8" w:space="0" w:color="000000"/>
            </w:tcBorders>
          </w:tcPr>
          <w:p w14:paraId="5963387A" w14:textId="77777777" w:rsidR="00FB34A3" w:rsidRDefault="00617AFD">
            <w:pPr>
              <w:spacing w:after="0"/>
              <w:ind w:left="2"/>
            </w:pPr>
            <w:r>
              <w:rPr>
                <w:rFonts w:ascii="Arial" w:eastAsia="Arial" w:hAnsi="Arial" w:cs="Arial"/>
              </w:rPr>
              <w:lastRenderedPageBreak/>
              <w:t xml:space="preserve">Identity of Controller for each Category of Personal Data  </w:t>
            </w:r>
          </w:p>
        </w:tc>
        <w:tc>
          <w:tcPr>
            <w:tcW w:w="6244" w:type="dxa"/>
            <w:tcBorders>
              <w:top w:val="single" w:sz="8" w:space="0" w:color="000000"/>
              <w:left w:val="single" w:sz="8" w:space="0" w:color="000000"/>
              <w:bottom w:val="single" w:sz="8" w:space="0" w:color="000000"/>
              <w:right w:val="single" w:sz="8" w:space="0" w:color="000000"/>
            </w:tcBorders>
          </w:tcPr>
          <w:p w14:paraId="4E7A8FD0" w14:textId="77777777" w:rsidR="00FB34A3" w:rsidRDefault="00617AFD">
            <w:pPr>
              <w:spacing w:after="317"/>
            </w:pPr>
            <w:r>
              <w:rPr>
                <w:rFonts w:ascii="Arial" w:eastAsia="Arial" w:hAnsi="Arial" w:cs="Arial"/>
                <w:b/>
              </w:rPr>
              <w:t>The Buyer is Controller and the Supplier is Processor</w:t>
            </w:r>
            <w:r>
              <w:rPr>
                <w:rFonts w:ascii="Arial" w:eastAsia="Arial" w:hAnsi="Arial" w:cs="Arial"/>
              </w:rPr>
              <w:t xml:space="preserve">  </w:t>
            </w:r>
          </w:p>
          <w:p w14:paraId="4EEC0331" w14:textId="77777777" w:rsidR="00FB34A3" w:rsidRDefault="00617AFD">
            <w:pPr>
              <w:spacing w:after="239" w:line="275" w:lineRule="auto"/>
              <w:ind w:right="60"/>
              <w:jc w:val="both"/>
            </w:pPr>
            <w:r>
              <w:rPr>
                <w:rFonts w:ascii="Arial" w:eastAsia="Arial" w:hAnsi="Arial" w:cs="Arial"/>
              </w:rP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4F434677" w14:textId="77777777" w:rsidR="00FB34A3" w:rsidRDefault="00617AFD">
            <w:pPr>
              <w:spacing w:after="16"/>
            </w:pPr>
            <w:r>
              <w:rPr>
                <w:rFonts w:ascii="Arial" w:eastAsia="Arial" w:hAnsi="Arial" w:cs="Arial"/>
              </w:rPr>
              <w:t xml:space="preserve">Google Suite/Workplace: </w:t>
            </w:r>
          </w:p>
          <w:p w14:paraId="62F33100" w14:textId="77777777" w:rsidR="00FB34A3" w:rsidRDefault="00617AFD">
            <w:pPr>
              <w:spacing w:after="32"/>
              <w:ind w:left="720"/>
            </w:pPr>
            <w:r>
              <w:rPr>
                <w:rFonts w:ascii="Arial" w:eastAsia="Arial" w:hAnsi="Arial" w:cs="Arial"/>
              </w:rPr>
              <w:t xml:space="preserve">  </w:t>
            </w:r>
          </w:p>
          <w:p w14:paraId="26ABAAD0" w14:textId="77777777" w:rsidR="00FB34A3" w:rsidRDefault="00617AFD" w:rsidP="00337949">
            <w:pPr>
              <w:numPr>
                <w:ilvl w:val="0"/>
                <w:numId w:val="52"/>
              </w:numPr>
              <w:spacing w:after="0" w:line="276" w:lineRule="auto"/>
              <w:ind w:right="59" w:hanging="360"/>
              <w:jc w:val="both"/>
            </w:pPr>
            <w:r>
              <w:rPr>
                <w:rFonts w:ascii="Arial" w:eastAsia="Arial" w:hAnsi="Arial" w:cs="Arial"/>
              </w:rPr>
              <w:t xml:space="preserve">Information includes name, job title, email addresses, telephone numbers, office location and team membership of user and their contacts. It also includes email and document access logs and general records of usage of the system including all emails. </w:t>
            </w:r>
          </w:p>
          <w:p w14:paraId="22C4B0ED" w14:textId="77777777" w:rsidR="00FB34A3" w:rsidRDefault="00617AFD">
            <w:pPr>
              <w:spacing w:after="28"/>
              <w:ind w:left="720"/>
            </w:pPr>
            <w:r>
              <w:rPr>
                <w:rFonts w:ascii="Arial" w:eastAsia="Arial" w:hAnsi="Arial" w:cs="Arial"/>
              </w:rPr>
              <w:t xml:space="preserve">  </w:t>
            </w:r>
          </w:p>
          <w:p w14:paraId="6EC432E3" w14:textId="77777777" w:rsidR="00FB34A3" w:rsidRDefault="00617AFD" w:rsidP="00337949">
            <w:pPr>
              <w:numPr>
                <w:ilvl w:val="0"/>
                <w:numId w:val="52"/>
              </w:numPr>
              <w:spacing w:after="0" w:line="276" w:lineRule="auto"/>
              <w:ind w:right="59" w:hanging="360"/>
              <w:jc w:val="both"/>
            </w:pPr>
            <w:r>
              <w:rPr>
                <w:rFonts w:ascii="Arial" w:eastAsia="Arial" w:hAnsi="Arial" w:cs="Arial"/>
              </w:rPr>
              <w:t xml:space="preserve">Staff can also provide additional information voluntarily on their Google profile, such as date of birth, gender, people in their circles, and adding a profile image or uploading video. Staff can also voluntarily publish personal data through social media posts (Google+). </w:t>
            </w:r>
          </w:p>
          <w:p w14:paraId="77E1108B" w14:textId="77777777" w:rsidR="00FB34A3" w:rsidRDefault="00617AFD">
            <w:pPr>
              <w:spacing w:after="29"/>
              <w:ind w:left="720"/>
            </w:pPr>
            <w:r>
              <w:rPr>
                <w:rFonts w:ascii="Arial" w:eastAsia="Arial" w:hAnsi="Arial" w:cs="Arial"/>
              </w:rPr>
              <w:t xml:space="preserve">  </w:t>
            </w:r>
          </w:p>
          <w:p w14:paraId="10449BDC" w14:textId="77777777" w:rsidR="00FB34A3" w:rsidRDefault="00617AFD" w:rsidP="00337949">
            <w:pPr>
              <w:numPr>
                <w:ilvl w:val="0"/>
                <w:numId w:val="52"/>
              </w:numPr>
              <w:spacing w:after="0" w:line="281" w:lineRule="auto"/>
              <w:ind w:right="59" w:hanging="360"/>
              <w:jc w:val="both"/>
            </w:pPr>
            <w:r>
              <w:rPr>
                <w:rFonts w:ascii="Arial" w:eastAsia="Arial" w:hAnsi="Arial" w:cs="Arial"/>
              </w:rPr>
              <w:t xml:space="preserve">Video and audio may be recorded through Hangouts, and/or published internally through Sites. </w:t>
            </w:r>
          </w:p>
          <w:p w14:paraId="331C0809" w14:textId="77777777" w:rsidR="00FB34A3" w:rsidRDefault="00617AFD">
            <w:pPr>
              <w:spacing w:after="27"/>
              <w:ind w:left="720"/>
            </w:pPr>
            <w:r>
              <w:rPr>
                <w:rFonts w:ascii="Arial" w:eastAsia="Arial" w:hAnsi="Arial" w:cs="Arial"/>
              </w:rPr>
              <w:t xml:space="preserve">  </w:t>
            </w:r>
          </w:p>
          <w:p w14:paraId="556D1530" w14:textId="77777777" w:rsidR="00FB34A3" w:rsidRDefault="00617AFD" w:rsidP="00337949">
            <w:pPr>
              <w:numPr>
                <w:ilvl w:val="0"/>
                <w:numId w:val="52"/>
              </w:numPr>
              <w:spacing w:after="7" w:line="276" w:lineRule="auto"/>
              <w:ind w:right="59" w:hanging="360"/>
              <w:jc w:val="both"/>
            </w:pPr>
            <w:r>
              <w:rPr>
                <w:rFonts w:ascii="Arial" w:eastAsia="Arial" w:hAnsi="Arial" w:cs="Arial"/>
              </w:rPr>
              <w:t xml:space="preserve">Any other personal data may be stored on the system by business units. Where this is the case the individual business unit will be responsible for the Processing Record etc. </w:t>
            </w:r>
          </w:p>
          <w:p w14:paraId="54D2BD0F" w14:textId="77777777" w:rsidR="00FB34A3" w:rsidRDefault="00617AFD" w:rsidP="00337949">
            <w:pPr>
              <w:numPr>
                <w:ilvl w:val="0"/>
                <w:numId w:val="52"/>
              </w:numPr>
              <w:spacing w:after="0" w:line="280" w:lineRule="auto"/>
              <w:ind w:right="59" w:hanging="360"/>
              <w:jc w:val="both"/>
            </w:pPr>
            <w:r>
              <w:rPr>
                <w:rFonts w:ascii="Arial" w:eastAsia="Arial" w:hAnsi="Arial" w:cs="Arial"/>
                <w:color w:val="222222"/>
              </w:rPr>
              <w:t xml:space="preserve">includes special category data and information relating to law enforcement </w:t>
            </w:r>
          </w:p>
          <w:p w14:paraId="33ABD47F" w14:textId="77777777" w:rsidR="00FB34A3" w:rsidRDefault="00617AFD">
            <w:pPr>
              <w:spacing w:after="259"/>
              <w:ind w:left="720"/>
            </w:pPr>
            <w:r>
              <w:rPr>
                <w:rFonts w:ascii="Arial" w:eastAsia="Arial" w:hAnsi="Arial" w:cs="Arial"/>
              </w:rPr>
              <w:t xml:space="preserve">  </w:t>
            </w:r>
          </w:p>
          <w:p w14:paraId="6203E320" w14:textId="77777777" w:rsidR="00FB34A3" w:rsidRDefault="00617AFD">
            <w:pPr>
              <w:spacing w:after="22"/>
            </w:pPr>
            <w:proofErr w:type="spellStart"/>
            <w:r>
              <w:rPr>
                <w:rFonts w:ascii="Arial" w:eastAsia="Arial" w:hAnsi="Arial" w:cs="Arial"/>
              </w:rPr>
              <w:t>AODocs</w:t>
            </w:r>
            <w:proofErr w:type="spellEnd"/>
            <w:r>
              <w:rPr>
                <w:rFonts w:ascii="Arial" w:eastAsia="Arial" w:hAnsi="Arial" w:cs="Arial"/>
              </w:rPr>
              <w:t xml:space="preserve">: </w:t>
            </w:r>
          </w:p>
          <w:p w14:paraId="4A2D3E68" w14:textId="77777777" w:rsidR="00FB34A3" w:rsidRDefault="00617AFD" w:rsidP="00337949">
            <w:pPr>
              <w:numPr>
                <w:ilvl w:val="0"/>
                <w:numId w:val="52"/>
              </w:numPr>
              <w:spacing w:after="10" w:line="276" w:lineRule="auto"/>
              <w:ind w:right="59" w:hanging="360"/>
              <w:jc w:val="both"/>
            </w:pPr>
            <w:proofErr w:type="spellStart"/>
            <w:r>
              <w:rPr>
                <w:rFonts w:ascii="Arial" w:eastAsia="Arial" w:hAnsi="Arial" w:cs="Arial"/>
              </w:rPr>
              <w:t>AODocs</w:t>
            </w:r>
            <w:proofErr w:type="spellEnd"/>
            <w:r>
              <w:rPr>
                <w:rFonts w:ascii="Arial" w:eastAsia="Arial" w:hAnsi="Arial" w:cs="Arial"/>
              </w:rPr>
              <w:t xml:space="preserve"> have access to personal data comprising: user IDs, email, textual information used in document titles, description and other metadata, text and images to be displayed by the Service, audit log information, and other data</w:t>
            </w:r>
            <w:r>
              <w:rPr>
                <w:rFonts w:ascii="Arial" w:eastAsia="Arial" w:hAnsi="Arial" w:cs="Arial"/>
                <w:color w:val="222222"/>
              </w:rPr>
              <w:t xml:space="preserve">. </w:t>
            </w:r>
          </w:p>
          <w:p w14:paraId="44BFF851" w14:textId="77777777" w:rsidR="00FB34A3" w:rsidRDefault="00617AFD" w:rsidP="00337949">
            <w:pPr>
              <w:numPr>
                <w:ilvl w:val="0"/>
                <w:numId w:val="52"/>
              </w:numPr>
              <w:spacing w:after="234" w:line="280" w:lineRule="auto"/>
              <w:ind w:right="59" w:hanging="360"/>
              <w:jc w:val="both"/>
            </w:pPr>
            <w:r>
              <w:rPr>
                <w:rFonts w:ascii="Arial" w:eastAsia="Arial" w:hAnsi="Arial" w:cs="Arial"/>
                <w:color w:val="222222"/>
              </w:rPr>
              <w:t>includes special category data and information relating to law enforcement</w:t>
            </w:r>
            <w:r>
              <w:rPr>
                <w:rFonts w:ascii="Arial" w:eastAsia="Arial" w:hAnsi="Arial" w:cs="Arial"/>
              </w:rPr>
              <w:t xml:space="preserve"> </w:t>
            </w:r>
          </w:p>
          <w:p w14:paraId="13A621C8" w14:textId="77777777" w:rsidR="00FB34A3" w:rsidRDefault="00617AFD">
            <w:pPr>
              <w:spacing w:after="0"/>
            </w:pPr>
            <w:r>
              <w:rPr>
                <w:rFonts w:ascii="Arial" w:eastAsia="Arial" w:hAnsi="Arial" w:cs="Arial"/>
              </w:rPr>
              <w:t xml:space="preserve">This data will be migrated to Microsoft 365 in the delivery of the contract. </w:t>
            </w:r>
          </w:p>
        </w:tc>
      </w:tr>
      <w:tr w:rsidR="00FB34A3" w14:paraId="1EF9B72B" w14:textId="77777777">
        <w:trPr>
          <w:trHeight w:val="7835"/>
        </w:trPr>
        <w:tc>
          <w:tcPr>
            <w:tcW w:w="3829" w:type="dxa"/>
            <w:tcBorders>
              <w:top w:val="single" w:sz="8" w:space="0" w:color="000000"/>
              <w:left w:val="single" w:sz="8" w:space="0" w:color="000000"/>
              <w:bottom w:val="single" w:sz="8" w:space="0" w:color="000000"/>
              <w:right w:val="single" w:sz="8" w:space="0" w:color="000000"/>
            </w:tcBorders>
          </w:tcPr>
          <w:p w14:paraId="02998702" w14:textId="77777777" w:rsidR="00FB34A3" w:rsidRDefault="00FB34A3"/>
        </w:tc>
        <w:tc>
          <w:tcPr>
            <w:tcW w:w="6244" w:type="dxa"/>
            <w:tcBorders>
              <w:top w:val="single" w:sz="8" w:space="0" w:color="000000"/>
              <w:left w:val="single" w:sz="8" w:space="0" w:color="000000"/>
              <w:bottom w:val="single" w:sz="8" w:space="0" w:color="000000"/>
              <w:right w:val="single" w:sz="8" w:space="0" w:color="000000"/>
            </w:tcBorders>
          </w:tcPr>
          <w:p w14:paraId="56DD17CA" w14:textId="77777777" w:rsidR="00FB34A3" w:rsidRDefault="00617AFD">
            <w:pPr>
              <w:spacing w:after="31"/>
            </w:pPr>
            <w:r>
              <w:rPr>
                <w:rFonts w:ascii="Arial" w:eastAsia="Arial" w:hAnsi="Arial" w:cs="Arial"/>
                <w:b/>
                <w:sz w:val="24"/>
              </w:rPr>
              <w:t>The Supplier is Controller and the</w:t>
            </w:r>
            <w:r>
              <w:rPr>
                <w:rFonts w:ascii="Arial" w:eastAsia="Arial" w:hAnsi="Arial" w:cs="Arial"/>
              </w:rPr>
              <w:t xml:space="preserve"> </w:t>
            </w:r>
            <w:r>
              <w:rPr>
                <w:rFonts w:ascii="Arial" w:eastAsia="Arial" w:hAnsi="Arial" w:cs="Arial"/>
                <w:b/>
                <w:sz w:val="24"/>
              </w:rPr>
              <w:t xml:space="preserve">Buyer is </w:t>
            </w:r>
          </w:p>
          <w:p w14:paraId="7AE685D6" w14:textId="77777777" w:rsidR="00FB34A3" w:rsidRDefault="00617AFD">
            <w:pPr>
              <w:spacing w:after="691"/>
            </w:pPr>
            <w:r>
              <w:rPr>
                <w:rFonts w:ascii="Arial" w:eastAsia="Arial" w:hAnsi="Arial" w:cs="Arial"/>
                <w:b/>
                <w:sz w:val="24"/>
              </w:rPr>
              <w:t>Processor</w:t>
            </w:r>
            <w:r>
              <w:rPr>
                <w:rFonts w:ascii="Arial" w:eastAsia="Arial" w:hAnsi="Arial" w:cs="Arial"/>
              </w:rPr>
              <w:t xml:space="preserve"> - Not Applicable </w:t>
            </w:r>
          </w:p>
          <w:p w14:paraId="78A95155" w14:textId="77777777" w:rsidR="00FB34A3" w:rsidRDefault="00617AFD">
            <w:pPr>
              <w:spacing w:after="330"/>
            </w:pPr>
            <w:r>
              <w:rPr>
                <w:rFonts w:ascii="Arial" w:eastAsia="Arial" w:hAnsi="Arial" w:cs="Arial"/>
                <w:b/>
                <w:sz w:val="24"/>
              </w:rPr>
              <w:t>The Parties are Joint Controllers</w:t>
            </w:r>
            <w:r>
              <w:rPr>
                <w:rFonts w:ascii="Arial" w:eastAsia="Arial" w:hAnsi="Arial" w:cs="Arial"/>
              </w:rPr>
              <w:t xml:space="preserve"> - Not Applicable </w:t>
            </w:r>
          </w:p>
          <w:p w14:paraId="12A22DFB" w14:textId="77777777" w:rsidR="00FB34A3" w:rsidRDefault="00617AFD">
            <w:pPr>
              <w:spacing w:after="36"/>
            </w:pPr>
            <w:r>
              <w:rPr>
                <w:rFonts w:ascii="Arial" w:eastAsia="Arial" w:hAnsi="Arial" w:cs="Arial"/>
              </w:rPr>
              <w:t xml:space="preserve"> </w:t>
            </w:r>
          </w:p>
          <w:p w14:paraId="72CAB2A6" w14:textId="77777777" w:rsidR="00FB34A3" w:rsidRDefault="00617AFD">
            <w:pPr>
              <w:spacing w:after="19"/>
            </w:pPr>
            <w:r>
              <w:rPr>
                <w:rFonts w:ascii="Arial" w:eastAsia="Arial" w:hAnsi="Arial" w:cs="Arial"/>
                <w:b/>
                <w:sz w:val="24"/>
              </w:rPr>
              <w:t>The Parties are Independent</w:t>
            </w:r>
            <w:r>
              <w:rPr>
                <w:rFonts w:ascii="Arial" w:eastAsia="Arial" w:hAnsi="Arial" w:cs="Arial"/>
              </w:rPr>
              <w:t xml:space="preserve">  </w:t>
            </w:r>
          </w:p>
          <w:p w14:paraId="65347A8C" w14:textId="77777777" w:rsidR="00FB34A3" w:rsidRDefault="00617AFD">
            <w:pPr>
              <w:spacing w:after="331"/>
            </w:pPr>
            <w:r>
              <w:rPr>
                <w:rFonts w:ascii="Arial" w:eastAsia="Arial" w:hAnsi="Arial" w:cs="Arial"/>
                <w:b/>
                <w:sz w:val="24"/>
              </w:rPr>
              <w:t>Controllers of Personal Data</w:t>
            </w:r>
            <w:r>
              <w:rPr>
                <w:rFonts w:ascii="Arial" w:eastAsia="Arial" w:hAnsi="Arial" w:cs="Arial"/>
              </w:rPr>
              <w:t xml:space="preserve"> </w:t>
            </w:r>
          </w:p>
          <w:p w14:paraId="294E2A99" w14:textId="77777777" w:rsidR="00FB34A3" w:rsidRDefault="00617AFD">
            <w:pPr>
              <w:spacing w:after="4" w:line="276" w:lineRule="auto"/>
              <w:ind w:right="63"/>
              <w:jc w:val="both"/>
            </w:pPr>
            <w:r>
              <w:rPr>
                <w:rFonts w:ascii="Arial" w:eastAsia="Arial" w:hAnsi="Arial" w:cs="Arial"/>
              </w:rPr>
              <w:t xml:space="preserve">The Parties acknowledge that they are Independent Controllers for the purposes of the Data Protection Legislation in respect of: </w:t>
            </w:r>
          </w:p>
          <w:p w14:paraId="36C4EBFA" w14:textId="77777777" w:rsidR="00FB34A3" w:rsidRDefault="00617AFD" w:rsidP="00337949">
            <w:pPr>
              <w:numPr>
                <w:ilvl w:val="0"/>
                <w:numId w:val="53"/>
              </w:numPr>
              <w:spacing w:after="37"/>
              <w:ind w:left="1123" w:hanging="403"/>
            </w:pPr>
            <w:r>
              <w:rPr>
                <w:rFonts w:ascii="Arial" w:eastAsia="Arial" w:hAnsi="Arial" w:cs="Arial"/>
              </w:rPr>
              <w:t xml:space="preserve">Business contact details of Supplier Personnel, </w:t>
            </w:r>
          </w:p>
          <w:p w14:paraId="3B9D98BB" w14:textId="77777777" w:rsidR="00FB34A3" w:rsidRDefault="00617AFD" w:rsidP="00337949">
            <w:pPr>
              <w:numPr>
                <w:ilvl w:val="0"/>
                <w:numId w:val="53"/>
              </w:numPr>
              <w:spacing w:after="0" w:line="287" w:lineRule="auto"/>
              <w:ind w:left="1123" w:hanging="403"/>
            </w:pPr>
            <w:r>
              <w:rPr>
                <w:rFonts w:ascii="Arial" w:eastAsia="Arial" w:hAnsi="Arial" w:cs="Arial"/>
              </w:rPr>
              <w:t xml:space="preserve">Business contact details of any directors, officers, employees, agents, consultants and contractors of the Buyer (excluding the Supplier Personnel) engaged in the performance of the Buyer’s duties under this Contract). </w:t>
            </w:r>
          </w:p>
          <w:p w14:paraId="27F91FA4" w14:textId="77777777" w:rsidR="00FB34A3" w:rsidRDefault="00617AFD" w:rsidP="00337949">
            <w:pPr>
              <w:numPr>
                <w:ilvl w:val="0"/>
                <w:numId w:val="53"/>
              </w:numPr>
              <w:spacing w:after="40"/>
              <w:ind w:left="1123" w:hanging="403"/>
            </w:pPr>
            <w:r>
              <w:rPr>
                <w:rFonts w:ascii="Arial" w:eastAsia="Arial" w:hAnsi="Arial" w:cs="Arial"/>
              </w:rPr>
              <w:t xml:space="preserve">Business contact details of CO Personnel </w:t>
            </w:r>
          </w:p>
          <w:p w14:paraId="1B3FAB06" w14:textId="77777777" w:rsidR="00FB34A3" w:rsidRDefault="00617AFD" w:rsidP="00337949">
            <w:pPr>
              <w:numPr>
                <w:ilvl w:val="0"/>
                <w:numId w:val="53"/>
              </w:numPr>
              <w:spacing w:after="37"/>
              <w:ind w:left="1123" w:hanging="403"/>
            </w:pPr>
            <w:r>
              <w:rPr>
                <w:rFonts w:ascii="Arial" w:eastAsia="Arial" w:hAnsi="Arial" w:cs="Arial"/>
              </w:rPr>
              <w:t xml:space="preserve">Business contact details of TDP Personnel </w:t>
            </w:r>
          </w:p>
          <w:p w14:paraId="7490D3DA" w14:textId="77777777" w:rsidR="00FB34A3" w:rsidRDefault="00617AFD" w:rsidP="00337949">
            <w:pPr>
              <w:numPr>
                <w:ilvl w:val="0"/>
                <w:numId w:val="53"/>
              </w:numPr>
              <w:spacing w:after="31"/>
              <w:ind w:left="1123" w:hanging="403"/>
            </w:pPr>
            <w:r>
              <w:rPr>
                <w:rFonts w:ascii="Arial" w:eastAsia="Arial" w:hAnsi="Arial" w:cs="Arial"/>
              </w:rPr>
              <w:t xml:space="preserve">Business contact details of MDP Personnel </w:t>
            </w:r>
          </w:p>
          <w:p w14:paraId="731C47C1" w14:textId="77777777" w:rsidR="00FB34A3" w:rsidRDefault="00617AFD">
            <w:pPr>
              <w:spacing w:after="0"/>
            </w:pPr>
            <w:r>
              <w:rPr>
                <w:rFonts w:ascii="Arial" w:eastAsia="Arial" w:hAnsi="Arial" w:cs="Arial"/>
              </w:rPr>
              <w:t xml:space="preserve"> </w:t>
            </w:r>
          </w:p>
        </w:tc>
      </w:tr>
    </w:tbl>
    <w:p w14:paraId="6CF4B06E" w14:textId="77777777" w:rsidR="00FB34A3" w:rsidRDefault="00617AFD">
      <w:pPr>
        <w:spacing w:after="0"/>
        <w:ind w:left="852"/>
      </w:pPr>
      <w:r>
        <w:rPr>
          <w:rFonts w:ascii="Arial" w:eastAsia="Arial" w:hAnsi="Arial" w:cs="Arial"/>
        </w:rPr>
        <w:t xml:space="preserve">  </w:t>
      </w:r>
    </w:p>
    <w:tbl>
      <w:tblPr>
        <w:tblStyle w:val="TableGrid"/>
        <w:tblW w:w="10072" w:type="dxa"/>
        <w:tblInd w:w="852" w:type="dxa"/>
        <w:tblCellMar>
          <w:top w:w="199" w:type="dxa"/>
          <w:left w:w="101" w:type="dxa"/>
          <w:bottom w:w="18" w:type="dxa"/>
          <w:right w:w="0" w:type="dxa"/>
        </w:tblCellMar>
        <w:tblLook w:val="04A0" w:firstRow="1" w:lastRow="0" w:firstColumn="1" w:lastColumn="0" w:noHBand="0" w:noVBand="1"/>
      </w:tblPr>
      <w:tblGrid>
        <w:gridCol w:w="3829"/>
        <w:gridCol w:w="6243"/>
      </w:tblGrid>
      <w:tr w:rsidR="00FB34A3" w14:paraId="039F304C" w14:textId="77777777">
        <w:trPr>
          <w:trHeight w:val="770"/>
        </w:trPr>
        <w:tc>
          <w:tcPr>
            <w:tcW w:w="3829" w:type="dxa"/>
            <w:tcBorders>
              <w:top w:val="single" w:sz="8" w:space="0" w:color="000000"/>
              <w:left w:val="single" w:sz="8" w:space="0" w:color="000000"/>
              <w:bottom w:val="single" w:sz="8" w:space="0" w:color="000000"/>
              <w:right w:val="single" w:sz="8" w:space="0" w:color="000000"/>
            </w:tcBorders>
          </w:tcPr>
          <w:p w14:paraId="02215491" w14:textId="77777777" w:rsidR="00FB34A3" w:rsidRDefault="00617AFD">
            <w:pPr>
              <w:spacing w:after="0"/>
              <w:ind w:left="5"/>
            </w:pPr>
            <w:r>
              <w:rPr>
                <w:rFonts w:ascii="Arial" w:eastAsia="Arial" w:hAnsi="Arial" w:cs="Arial"/>
              </w:rPr>
              <w:t xml:space="preserve">Duration of the Processing  </w:t>
            </w:r>
          </w:p>
        </w:tc>
        <w:tc>
          <w:tcPr>
            <w:tcW w:w="6244" w:type="dxa"/>
            <w:tcBorders>
              <w:top w:val="single" w:sz="8" w:space="0" w:color="000000"/>
              <w:left w:val="single" w:sz="8" w:space="0" w:color="000000"/>
              <w:bottom w:val="single" w:sz="8" w:space="0" w:color="000000"/>
              <w:right w:val="single" w:sz="8" w:space="0" w:color="000000"/>
            </w:tcBorders>
            <w:vAlign w:val="bottom"/>
          </w:tcPr>
          <w:p w14:paraId="53B5E1AB" w14:textId="77777777" w:rsidR="00FB34A3" w:rsidRDefault="00617AFD">
            <w:pPr>
              <w:spacing w:after="0"/>
              <w:jc w:val="both"/>
            </w:pPr>
            <w:r>
              <w:rPr>
                <w:rFonts w:ascii="Arial" w:eastAsia="Arial" w:hAnsi="Arial" w:cs="Arial"/>
              </w:rPr>
              <w:t xml:space="preserve">Up to 7 years after the expiry or termination of this call-off customer order form. </w:t>
            </w:r>
          </w:p>
        </w:tc>
      </w:tr>
      <w:tr w:rsidR="00FB34A3" w14:paraId="0140B4CE" w14:textId="77777777">
        <w:trPr>
          <w:trHeight w:val="4073"/>
        </w:trPr>
        <w:tc>
          <w:tcPr>
            <w:tcW w:w="3829" w:type="dxa"/>
            <w:tcBorders>
              <w:top w:val="single" w:sz="8" w:space="0" w:color="000000"/>
              <w:left w:val="single" w:sz="8" w:space="0" w:color="000000"/>
              <w:bottom w:val="single" w:sz="8" w:space="0" w:color="000000"/>
              <w:right w:val="single" w:sz="8" w:space="0" w:color="000000"/>
            </w:tcBorders>
          </w:tcPr>
          <w:p w14:paraId="0D0C8F8E" w14:textId="77777777" w:rsidR="00FB34A3" w:rsidRDefault="00617AFD">
            <w:pPr>
              <w:spacing w:after="0"/>
              <w:ind w:left="5"/>
            </w:pPr>
            <w:r>
              <w:rPr>
                <w:rFonts w:ascii="Arial" w:eastAsia="Arial" w:hAnsi="Arial" w:cs="Arial"/>
              </w:rPr>
              <w:t xml:space="preserve">Nature and purposes of the Processing  </w:t>
            </w:r>
          </w:p>
        </w:tc>
        <w:tc>
          <w:tcPr>
            <w:tcW w:w="6244" w:type="dxa"/>
            <w:tcBorders>
              <w:top w:val="single" w:sz="8" w:space="0" w:color="000000"/>
              <w:left w:val="single" w:sz="8" w:space="0" w:color="000000"/>
              <w:bottom w:val="single" w:sz="8" w:space="0" w:color="000000"/>
              <w:right w:val="single" w:sz="8" w:space="0" w:color="000000"/>
            </w:tcBorders>
            <w:vAlign w:val="bottom"/>
          </w:tcPr>
          <w:p w14:paraId="35EBFA0D" w14:textId="77777777" w:rsidR="00FB34A3" w:rsidRDefault="00617AFD">
            <w:pPr>
              <w:spacing w:after="239" w:line="276" w:lineRule="auto"/>
              <w:ind w:right="33"/>
              <w:jc w:val="both"/>
            </w:pPr>
            <w:r>
              <w:rPr>
                <w:rFonts w:ascii="Arial" w:eastAsia="Arial" w:hAnsi="Arial" w:cs="Arial"/>
              </w:rPr>
              <w:t xml:space="preserve">The personal information is collected, held, collated with information about other staff members, disclosed, deleted, and used to contact the employee. </w:t>
            </w:r>
          </w:p>
          <w:p w14:paraId="38E498CB" w14:textId="77777777" w:rsidR="00FB34A3" w:rsidRDefault="00617AFD">
            <w:pPr>
              <w:spacing w:after="257"/>
            </w:pPr>
            <w:r>
              <w:rPr>
                <w:rFonts w:ascii="Arial" w:eastAsia="Arial" w:hAnsi="Arial" w:cs="Arial"/>
              </w:rPr>
              <w:t xml:space="preserve">Legal Grounds: </w:t>
            </w:r>
          </w:p>
          <w:p w14:paraId="34C675F2" w14:textId="77777777" w:rsidR="00FB34A3" w:rsidRDefault="00617AFD">
            <w:pPr>
              <w:spacing w:after="239" w:line="276" w:lineRule="auto"/>
              <w:ind w:right="28"/>
              <w:jc w:val="both"/>
            </w:pPr>
            <w:r>
              <w:rPr>
                <w:rFonts w:ascii="Arial" w:eastAsia="Arial" w:hAnsi="Arial" w:cs="Arial"/>
              </w:rPr>
              <w:t xml:space="preserve">In relation to monitoring threats to the system, identifying and fixing technical issues, and identifying and tackling cyber security risks: </w:t>
            </w:r>
          </w:p>
          <w:p w14:paraId="3CA7825B" w14:textId="77777777" w:rsidR="00FB34A3" w:rsidRDefault="00617AFD">
            <w:pPr>
              <w:spacing w:after="0"/>
              <w:ind w:right="28"/>
              <w:jc w:val="both"/>
            </w:pPr>
            <w:r>
              <w:rPr>
                <w:rFonts w:ascii="Arial" w:eastAsia="Arial" w:hAnsi="Arial" w:cs="Arial"/>
              </w:rPr>
              <w:t xml:space="preserve">- It is necessary for the purposes of our legitimate interests i.e. maintaining the integrity of our IT system and the continuity of our business. </w:t>
            </w:r>
          </w:p>
        </w:tc>
      </w:tr>
    </w:tbl>
    <w:p w14:paraId="2A64EAD9" w14:textId="77777777" w:rsidR="00FB34A3" w:rsidRDefault="00FB34A3">
      <w:pPr>
        <w:spacing w:after="0"/>
        <w:ind w:left="-588" w:right="42"/>
        <w:jc w:val="both"/>
      </w:pPr>
    </w:p>
    <w:tbl>
      <w:tblPr>
        <w:tblStyle w:val="TableGrid"/>
        <w:tblW w:w="10072" w:type="dxa"/>
        <w:tblInd w:w="852" w:type="dxa"/>
        <w:tblCellMar>
          <w:top w:w="0" w:type="dxa"/>
          <w:left w:w="101" w:type="dxa"/>
          <w:bottom w:w="21" w:type="dxa"/>
          <w:right w:w="0" w:type="dxa"/>
        </w:tblCellMar>
        <w:tblLook w:val="04A0" w:firstRow="1" w:lastRow="0" w:firstColumn="1" w:lastColumn="0" w:noHBand="0" w:noVBand="1"/>
      </w:tblPr>
      <w:tblGrid>
        <w:gridCol w:w="3829"/>
        <w:gridCol w:w="6243"/>
      </w:tblGrid>
      <w:tr w:rsidR="00FB34A3" w14:paraId="07095428" w14:textId="77777777">
        <w:trPr>
          <w:trHeight w:val="5111"/>
        </w:trPr>
        <w:tc>
          <w:tcPr>
            <w:tcW w:w="3829" w:type="dxa"/>
            <w:tcBorders>
              <w:top w:val="single" w:sz="8" w:space="0" w:color="000000"/>
              <w:left w:val="single" w:sz="8" w:space="0" w:color="000000"/>
              <w:bottom w:val="single" w:sz="8" w:space="0" w:color="000000"/>
              <w:right w:val="single" w:sz="8" w:space="0" w:color="000000"/>
            </w:tcBorders>
          </w:tcPr>
          <w:p w14:paraId="7C926085" w14:textId="77777777" w:rsidR="00FB34A3" w:rsidRDefault="00FB34A3"/>
        </w:tc>
        <w:tc>
          <w:tcPr>
            <w:tcW w:w="6244" w:type="dxa"/>
            <w:tcBorders>
              <w:top w:val="single" w:sz="8" w:space="0" w:color="000000"/>
              <w:left w:val="single" w:sz="8" w:space="0" w:color="000000"/>
              <w:bottom w:val="single" w:sz="8" w:space="0" w:color="000000"/>
              <w:right w:val="single" w:sz="8" w:space="0" w:color="000000"/>
            </w:tcBorders>
            <w:vAlign w:val="bottom"/>
          </w:tcPr>
          <w:p w14:paraId="168DC3EB" w14:textId="77777777" w:rsidR="00FB34A3" w:rsidRDefault="00617AFD" w:rsidP="00337949">
            <w:pPr>
              <w:numPr>
                <w:ilvl w:val="0"/>
                <w:numId w:val="54"/>
              </w:numPr>
              <w:spacing w:after="240" w:line="275" w:lineRule="auto"/>
            </w:pPr>
            <w:r>
              <w:rPr>
                <w:rFonts w:ascii="Arial" w:eastAsia="Arial" w:hAnsi="Arial" w:cs="Arial"/>
              </w:rPr>
              <w:t xml:space="preserve">includes special category data and information relating to law enforcement </w:t>
            </w:r>
          </w:p>
          <w:p w14:paraId="57A1D853" w14:textId="77777777" w:rsidR="00FB34A3" w:rsidRDefault="00617AFD">
            <w:pPr>
              <w:spacing w:after="259"/>
            </w:pPr>
            <w:r>
              <w:rPr>
                <w:rFonts w:ascii="Arial" w:eastAsia="Arial" w:hAnsi="Arial" w:cs="Arial"/>
              </w:rPr>
              <w:t xml:space="preserve">  </w:t>
            </w:r>
          </w:p>
          <w:p w14:paraId="76F4CCB4" w14:textId="77777777" w:rsidR="00FB34A3" w:rsidRDefault="00617AFD">
            <w:pPr>
              <w:spacing w:after="240" w:line="275" w:lineRule="auto"/>
              <w:jc w:val="both"/>
            </w:pPr>
            <w:r>
              <w:rPr>
                <w:rFonts w:ascii="Arial" w:eastAsia="Arial" w:hAnsi="Arial" w:cs="Arial"/>
              </w:rPr>
              <w:t xml:space="preserve">In relation to staff photos, videos and other profile information voluntarily provided: </w:t>
            </w:r>
          </w:p>
          <w:p w14:paraId="285E0C74" w14:textId="77777777" w:rsidR="00FB34A3" w:rsidRDefault="00617AFD" w:rsidP="00337949">
            <w:pPr>
              <w:numPr>
                <w:ilvl w:val="0"/>
                <w:numId w:val="54"/>
              </w:numPr>
              <w:spacing w:after="256"/>
            </w:pPr>
            <w:r>
              <w:rPr>
                <w:rFonts w:ascii="Arial" w:eastAsia="Arial" w:hAnsi="Arial" w:cs="Arial"/>
              </w:rPr>
              <w:t xml:space="preserve">data subject consents </w:t>
            </w:r>
          </w:p>
          <w:p w14:paraId="3B1089BE" w14:textId="77777777" w:rsidR="00FB34A3" w:rsidRDefault="00617AFD">
            <w:pPr>
              <w:spacing w:after="259"/>
            </w:pPr>
            <w:r>
              <w:rPr>
                <w:rFonts w:ascii="Arial" w:eastAsia="Arial" w:hAnsi="Arial" w:cs="Arial"/>
              </w:rPr>
              <w:t xml:space="preserve">In relation to all other purposes: </w:t>
            </w:r>
          </w:p>
          <w:p w14:paraId="0481226E" w14:textId="77777777" w:rsidR="00FB34A3" w:rsidRDefault="00617AFD" w:rsidP="00337949">
            <w:pPr>
              <w:numPr>
                <w:ilvl w:val="0"/>
                <w:numId w:val="54"/>
              </w:numPr>
              <w:spacing w:after="0" w:line="275" w:lineRule="auto"/>
            </w:pPr>
            <w:r>
              <w:rPr>
                <w:rFonts w:ascii="Arial" w:eastAsia="Arial" w:hAnsi="Arial" w:cs="Arial"/>
              </w:rPr>
              <w:t xml:space="preserve">It is necessary for the performance of a contract to which the data subject is a party [employment contract] </w:t>
            </w:r>
          </w:p>
          <w:p w14:paraId="691298B8" w14:textId="77777777" w:rsidR="00FB34A3" w:rsidRDefault="00617AFD">
            <w:pPr>
              <w:spacing w:after="19"/>
            </w:pPr>
            <w:r>
              <w:rPr>
                <w:rFonts w:ascii="Arial" w:eastAsia="Arial" w:hAnsi="Arial" w:cs="Arial"/>
              </w:rPr>
              <w:t xml:space="preserve"> </w:t>
            </w:r>
          </w:p>
          <w:p w14:paraId="0979C4FB" w14:textId="77777777" w:rsidR="00FB34A3" w:rsidRDefault="00617AFD">
            <w:pPr>
              <w:spacing w:after="19"/>
            </w:pPr>
            <w:r>
              <w:rPr>
                <w:rFonts w:ascii="Arial" w:eastAsia="Arial" w:hAnsi="Arial" w:cs="Arial"/>
              </w:rPr>
              <w:t xml:space="preserve"> </w:t>
            </w:r>
          </w:p>
          <w:p w14:paraId="1F868782" w14:textId="77777777" w:rsidR="00FB34A3" w:rsidRDefault="00617AFD">
            <w:pPr>
              <w:spacing w:after="0"/>
            </w:pPr>
            <w:r>
              <w:rPr>
                <w:rFonts w:ascii="Arial" w:eastAsia="Arial" w:hAnsi="Arial" w:cs="Arial"/>
              </w:rPr>
              <w:t xml:space="preserve"> </w:t>
            </w:r>
          </w:p>
        </w:tc>
      </w:tr>
      <w:tr w:rsidR="00FB34A3" w14:paraId="16B35F1A" w14:textId="77777777">
        <w:trPr>
          <w:trHeight w:val="8007"/>
        </w:trPr>
        <w:tc>
          <w:tcPr>
            <w:tcW w:w="3829" w:type="dxa"/>
            <w:tcBorders>
              <w:top w:val="single" w:sz="8" w:space="0" w:color="000000"/>
              <w:left w:val="single" w:sz="8" w:space="0" w:color="000000"/>
              <w:bottom w:val="single" w:sz="8" w:space="0" w:color="000000"/>
              <w:right w:val="single" w:sz="8" w:space="0" w:color="000000"/>
            </w:tcBorders>
          </w:tcPr>
          <w:p w14:paraId="0BEE326A" w14:textId="77777777" w:rsidR="00FB34A3" w:rsidRDefault="00617AFD">
            <w:pPr>
              <w:spacing w:after="0"/>
              <w:ind w:left="5"/>
            </w:pPr>
            <w:r>
              <w:rPr>
                <w:rFonts w:ascii="Arial" w:eastAsia="Arial" w:hAnsi="Arial" w:cs="Arial"/>
              </w:rPr>
              <w:t xml:space="preserve">Type of Personal Data  </w:t>
            </w:r>
          </w:p>
        </w:tc>
        <w:tc>
          <w:tcPr>
            <w:tcW w:w="6244" w:type="dxa"/>
            <w:tcBorders>
              <w:top w:val="single" w:sz="8" w:space="0" w:color="000000"/>
              <w:left w:val="single" w:sz="8" w:space="0" w:color="000000"/>
              <w:bottom w:val="single" w:sz="8" w:space="0" w:color="000000"/>
              <w:right w:val="single" w:sz="8" w:space="0" w:color="000000"/>
            </w:tcBorders>
            <w:vAlign w:val="bottom"/>
          </w:tcPr>
          <w:p w14:paraId="4C10C29B" w14:textId="77777777" w:rsidR="00FB34A3" w:rsidRDefault="00617AFD">
            <w:pPr>
              <w:spacing w:after="16"/>
            </w:pPr>
            <w:r>
              <w:rPr>
                <w:rFonts w:ascii="Arial" w:eastAsia="Arial" w:hAnsi="Arial" w:cs="Arial"/>
              </w:rPr>
              <w:t xml:space="preserve">Google Suite: </w:t>
            </w:r>
          </w:p>
          <w:p w14:paraId="3A0693B1" w14:textId="77777777" w:rsidR="00FB34A3" w:rsidRDefault="00617AFD">
            <w:pPr>
              <w:spacing w:after="16"/>
              <w:ind w:left="720"/>
            </w:pPr>
            <w:r>
              <w:rPr>
                <w:rFonts w:ascii="Arial" w:eastAsia="Arial" w:hAnsi="Arial" w:cs="Arial"/>
              </w:rPr>
              <w:t xml:space="preserve">  </w:t>
            </w:r>
          </w:p>
          <w:p w14:paraId="295CCFE8" w14:textId="77777777" w:rsidR="00FB34A3" w:rsidRDefault="00617AFD" w:rsidP="00337949">
            <w:pPr>
              <w:numPr>
                <w:ilvl w:val="0"/>
                <w:numId w:val="55"/>
              </w:numPr>
              <w:spacing w:after="0" w:line="275" w:lineRule="auto"/>
              <w:ind w:right="28" w:hanging="360"/>
              <w:jc w:val="both"/>
            </w:pPr>
            <w:r>
              <w:rPr>
                <w:rFonts w:ascii="Arial" w:eastAsia="Arial" w:hAnsi="Arial" w:cs="Arial"/>
              </w:rPr>
              <w:t xml:space="preserve">Information includes name, job title, </w:t>
            </w:r>
            <w:proofErr w:type="spellStart"/>
            <w:r>
              <w:rPr>
                <w:rFonts w:ascii="Arial" w:eastAsia="Arial" w:hAnsi="Arial" w:cs="Arial"/>
              </w:rPr>
              <w:t>emailaddresses</w:t>
            </w:r>
            <w:proofErr w:type="spellEnd"/>
            <w:r>
              <w:rPr>
                <w:rFonts w:ascii="Arial" w:eastAsia="Arial" w:hAnsi="Arial" w:cs="Arial"/>
              </w:rPr>
              <w:t xml:space="preserve">, telephone numbers, office location and team membership of user and their contacts. It also includes email and document access logs and general records of usage of the system including all emails. </w:t>
            </w:r>
          </w:p>
          <w:p w14:paraId="68A0D29E" w14:textId="77777777" w:rsidR="00FB34A3" w:rsidRDefault="00617AFD">
            <w:pPr>
              <w:spacing w:after="19"/>
              <w:ind w:left="720"/>
            </w:pPr>
            <w:r>
              <w:rPr>
                <w:rFonts w:ascii="Arial" w:eastAsia="Arial" w:hAnsi="Arial" w:cs="Arial"/>
              </w:rPr>
              <w:t xml:space="preserve">  </w:t>
            </w:r>
          </w:p>
          <w:p w14:paraId="7CBCE158" w14:textId="77777777" w:rsidR="00FB34A3" w:rsidRDefault="00617AFD" w:rsidP="00337949">
            <w:pPr>
              <w:numPr>
                <w:ilvl w:val="0"/>
                <w:numId w:val="55"/>
              </w:numPr>
              <w:spacing w:after="0" w:line="275" w:lineRule="auto"/>
              <w:ind w:right="28" w:hanging="360"/>
              <w:jc w:val="both"/>
            </w:pPr>
            <w:r>
              <w:rPr>
                <w:rFonts w:ascii="Arial" w:eastAsia="Arial" w:hAnsi="Arial" w:cs="Arial"/>
              </w:rPr>
              <w:t xml:space="preserve">Staff can also provide additional </w:t>
            </w:r>
            <w:proofErr w:type="spellStart"/>
            <w:r>
              <w:rPr>
                <w:rFonts w:ascii="Arial" w:eastAsia="Arial" w:hAnsi="Arial" w:cs="Arial"/>
              </w:rPr>
              <w:t>informationvoluntarily</w:t>
            </w:r>
            <w:proofErr w:type="spellEnd"/>
            <w:r>
              <w:rPr>
                <w:rFonts w:ascii="Arial" w:eastAsia="Arial" w:hAnsi="Arial" w:cs="Arial"/>
              </w:rPr>
              <w:t xml:space="preserve"> on their Google profile, such as date of birth, gender, people in their circles, and adding a profile image or uploading video. Staff can also voluntarily publish personal data through social media posts (Google+). </w:t>
            </w:r>
          </w:p>
          <w:p w14:paraId="751DE706" w14:textId="77777777" w:rsidR="00FB34A3" w:rsidRDefault="00617AFD">
            <w:pPr>
              <w:spacing w:after="16"/>
              <w:ind w:left="720"/>
            </w:pPr>
            <w:r>
              <w:rPr>
                <w:rFonts w:ascii="Arial" w:eastAsia="Arial" w:hAnsi="Arial" w:cs="Arial"/>
              </w:rPr>
              <w:t xml:space="preserve">  </w:t>
            </w:r>
          </w:p>
          <w:p w14:paraId="1734CD57" w14:textId="77777777" w:rsidR="00FB34A3" w:rsidRDefault="00617AFD" w:rsidP="00337949">
            <w:pPr>
              <w:numPr>
                <w:ilvl w:val="0"/>
                <w:numId w:val="55"/>
              </w:numPr>
              <w:spacing w:after="2" w:line="275" w:lineRule="auto"/>
              <w:ind w:right="28" w:hanging="360"/>
              <w:jc w:val="both"/>
            </w:pPr>
            <w:r>
              <w:rPr>
                <w:rFonts w:ascii="Arial" w:eastAsia="Arial" w:hAnsi="Arial" w:cs="Arial"/>
              </w:rPr>
              <w:t xml:space="preserve">Video and audio may be recorded </w:t>
            </w:r>
            <w:proofErr w:type="spellStart"/>
            <w:r>
              <w:rPr>
                <w:rFonts w:ascii="Arial" w:eastAsia="Arial" w:hAnsi="Arial" w:cs="Arial"/>
              </w:rPr>
              <w:t>throughHangouts</w:t>
            </w:r>
            <w:proofErr w:type="spellEnd"/>
            <w:r>
              <w:rPr>
                <w:rFonts w:ascii="Arial" w:eastAsia="Arial" w:hAnsi="Arial" w:cs="Arial"/>
              </w:rPr>
              <w:t>, and/or published internally through Sites.</w:t>
            </w:r>
          </w:p>
          <w:p w14:paraId="5FB63555" w14:textId="77777777" w:rsidR="00FB34A3" w:rsidRDefault="00617AFD">
            <w:pPr>
              <w:spacing w:after="17"/>
              <w:ind w:left="720"/>
            </w:pPr>
            <w:r>
              <w:rPr>
                <w:rFonts w:ascii="Arial" w:eastAsia="Arial" w:hAnsi="Arial" w:cs="Arial"/>
              </w:rPr>
              <w:t xml:space="preserve">  </w:t>
            </w:r>
          </w:p>
          <w:p w14:paraId="6C28D697" w14:textId="77777777" w:rsidR="00FB34A3" w:rsidRDefault="00617AFD" w:rsidP="00337949">
            <w:pPr>
              <w:numPr>
                <w:ilvl w:val="0"/>
                <w:numId w:val="55"/>
              </w:numPr>
              <w:spacing w:after="0" w:line="275" w:lineRule="auto"/>
              <w:ind w:right="28" w:hanging="360"/>
              <w:jc w:val="both"/>
            </w:pPr>
            <w:r>
              <w:rPr>
                <w:rFonts w:ascii="Arial" w:eastAsia="Arial" w:hAnsi="Arial" w:cs="Arial"/>
              </w:rPr>
              <w:t xml:space="preserve">Any other personal data may be stored on </w:t>
            </w:r>
            <w:proofErr w:type="spellStart"/>
            <w:r>
              <w:rPr>
                <w:rFonts w:ascii="Arial" w:eastAsia="Arial" w:hAnsi="Arial" w:cs="Arial"/>
              </w:rPr>
              <w:t>thesystem</w:t>
            </w:r>
            <w:proofErr w:type="spellEnd"/>
            <w:r>
              <w:rPr>
                <w:rFonts w:ascii="Arial" w:eastAsia="Arial" w:hAnsi="Arial" w:cs="Arial"/>
              </w:rPr>
              <w:t xml:space="preserve"> by business units. Where this is the case the individual business unit will be responsible for the Processing Record etc. </w:t>
            </w:r>
          </w:p>
          <w:p w14:paraId="75BD6174" w14:textId="77777777" w:rsidR="00FB34A3" w:rsidRDefault="00617AFD" w:rsidP="00337949">
            <w:pPr>
              <w:numPr>
                <w:ilvl w:val="0"/>
                <w:numId w:val="55"/>
              </w:numPr>
              <w:spacing w:after="0" w:line="275" w:lineRule="auto"/>
              <w:ind w:right="28" w:hanging="360"/>
              <w:jc w:val="both"/>
            </w:pPr>
            <w:r>
              <w:rPr>
                <w:rFonts w:ascii="Arial" w:eastAsia="Arial" w:hAnsi="Arial" w:cs="Arial"/>
              </w:rPr>
              <w:t xml:space="preserve">includes special category data and </w:t>
            </w:r>
            <w:proofErr w:type="spellStart"/>
            <w:r>
              <w:rPr>
                <w:rFonts w:ascii="Arial" w:eastAsia="Arial" w:hAnsi="Arial" w:cs="Arial"/>
              </w:rPr>
              <w:t>informationrelating</w:t>
            </w:r>
            <w:proofErr w:type="spellEnd"/>
            <w:r>
              <w:rPr>
                <w:rFonts w:ascii="Arial" w:eastAsia="Arial" w:hAnsi="Arial" w:cs="Arial"/>
              </w:rPr>
              <w:t xml:space="preserve"> to law enforcement </w:t>
            </w:r>
          </w:p>
          <w:p w14:paraId="7D50900E" w14:textId="77777777" w:rsidR="00FB34A3" w:rsidRDefault="00617AFD">
            <w:pPr>
              <w:spacing w:after="0"/>
              <w:ind w:left="720"/>
            </w:pPr>
            <w:r>
              <w:rPr>
                <w:rFonts w:ascii="Arial" w:eastAsia="Arial" w:hAnsi="Arial" w:cs="Arial"/>
              </w:rPr>
              <w:t xml:space="preserve">  </w:t>
            </w:r>
          </w:p>
        </w:tc>
      </w:tr>
      <w:tr w:rsidR="00FB34A3" w14:paraId="3B2837D4" w14:textId="77777777">
        <w:trPr>
          <w:trHeight w:val="4410"/>
        </w:trPr>
        <w:tc>
          <w:tcPr>
            <w:tcW w:w="3829" w:type="dxa"/>
            <w:tcBorders>
              <w:top w:val="single" w:sz="8" w:space="0" w:color="000000"/>
              <w:left w:val="single" w:sz="8" w:space="0" w:color="000000"/>
              <w:bottom w:val="single" w:sz="8" w:space="0" w:color="000000"/>
              <w:right w:val="single" w:sz="8" w:space="0" w:color="000000"/>
            </w:tcBorders>
          </w:tcPr>
          <w:p w14:paraId="7A541F37" w14:textId="77777777" w:rsidR="00FB34A3" w:rsidRDefault="00FB34A3"/>
        </w:tc>
        <w:tc>
          <w:tcPr>
            <w:tcW w:w="6244" w:type="dxa"/>
            <w:tcBorders>
              <w:top w:val="single" w:sz="8" w:space="0" w:color="000000"/>
              <w:left w:val="single" w:sz="8" w:space="0" w:color="000000"/>
              <w:bottom w:val="single" w:sz="8" w:space="0" w:color="000000"/>
              <w:right w:val="single" w:sz="8" w:space="0" w:color="000000"/>
            </w:tcBorders>
            <w:vAlign w:val="bottom"/>
          </w:tcPr>
          <w:p w14:paraId="083E78B8" w14:textId="77777777" w:rsidR="00FB34A3" w:rsidRDefault="00617AFD">
            <w:pPr>
              <w:spacing w:after="239" w:line="275" w:lineRule="auto"/>
              <w:ind w:left="720" w:right="28" w:hanging="720"/>
            </w:pPr>
            <w:proofErr w:type="spellStart"/>
            <w:r>
              <w:rPr>
                <w:rFonts w:ascii="Arial" w:eastAsia="Arial" w:hAnsi="Arial" w:cs="Arial"/>
              </w:rPr>
              <w:t>AODocs</w:t>
            </w:r>
            <w:proofErr w:type="spellEnd"/>
            <w:r>
              <w:rPr>
                <w:rFonts w:ascii="Arial" w:eastAsia="Arial" w:hAnsi="Arial" w:cs="Arial"/>
              </w:rPr>
              <w:t xml:space="preserve">: ●        </w:t>
            </w:r>
            <w:proofErr w:type="spellStart"/>
            <w:r>
              <w:rPr>
                <w:rFonts w:ascii="Arial" w:eastAsia="Arial" w:hAnsi="Arial" w:cs="Arial"/>
              </w:rPr>
              <w:t>AODocs</w:t>
            </w:r>
            <w:proofErr w:type="spellEnd"/>
            <w:r>
              <w:rPr>
                <w:rFonts w:ascii="Arial" w:eastAsia="Arial" w:hAnsi="Arial" w:cs="Arial"/>
              </w:rPr>
              <w:t xml:space="preserve"> have access to personal data comprising: user IDs, email, textual information used in document titles, description and other metadata, text and images to be displayed by the Service, audit log information, and other data. ●        includes special category data and information relating to law enforcement </w:t>
            </w:r>
          </w:p>
          <w:p w14:paraId="5FA9E882" w14:textId="77777777" w:rsidR="00FB34A3" w:rsidRDefault="00617AFD">
            <w:pPr>
              <w:spacing w:after="16"/>
            </w:pPr>
            <w:r>
              <w:rPr>
                <w:rFonts w:ascii="Arial" w:eastAsia="Arial" w:hAnsi="Arial" w:cs="Arial"/>
              </w:rPr>
              <w:t xml:space="preserve">  </w:t>
            </w:r>
          </w:p>
          <w:p w14:paraId="1449AFE0" w14:textId="77777777" w:rsidR="00FB34A3" w:rsidRDefault="00617AFD">
            <w:pPr>
              <w:spacing w:after="32" w:line="247" w:lineRule="auto"/>
            </w:pPr>
            <w:r>
              <w:rPr>
                <w:rFonts w:ascii="Arial" w:eastAsia="Arial" w:hAnsi="Arial" w:cs="Arial"/>
              </w:rPr>
              <w:t xml:space="preserve">This data will be migrated to Microsoft 365 in the delivery of the contract. </w:t>
            </w:r>
          </w:p>
          <w:p w14:paraId="69ECE662" w14:textId="77777777" w:rsidR="00FB34A3" w:rsidRDefault="00617AFD">
            <w:pPr>
              <w:spacing w:after="16"/>
            </w:pPr>
            <w:r>
              <w:rPr>
                <w:rFonts w:ascii="Arial" w:eastAsia="Arial" w:hAnsi="Arial" w:cs="Arial"/>
              </w:rPr>
              <w:t xml:space="preserve"> </w:t>
            </w:r>
          </w:p>
          <w:p w14:paraId="404F3EC7" w14:textId="77777777" w:rsidR="00FB34A3" w:rsidRDefault="00617AFD">
            <w:pPr>
              <w:spacing w:after="0"/>
            </w:pPr>
            <w:r>
              <w:rPr>
                <w:rFonts w:ascii="Arial" w:eastAsia="Arial" w:hAnsi="Arial" w:cs="Arial"/>
              </w:rPr>
              <w:t xml:space="preserve"> </w:t>
            </w:r>
          </w:p>
        </w:tc>
      </w:tr>
    </w:tbl>
    <w:p w14:paraId="10F28A33" w14:textId="77777777" w:rsidR="00FB34A3" w:rsidRDefault="00617AFD">
      <w:pPr>
        <w:spacing w:after="0"/>
        <w:ind w:left="852"/>
      </w:pPr>
      <w:r>
        <w:rPr>
          <w:rFonts w:ascii="Arial" w:eastAsia="Arial" w:hAnsi="Arial" w:cs="Arial"/>
        </w:rPr>
        <w:t xml:space="preserve">  </w:t>
      </w:r>
    </w:p>
    <w:tbl>
      <w:tblPr>
        <w:tblStyle w:val="TableGrid"/>
        <w:tblW w:w="10072" w:type="dxa"/>
        <w:tblInd w:w="852" w:type="dxa"/>
        <w:tblCellMar>
          <w:top w:w="199" w:type="dxa"/>
          <w:left w:w="101" w:type="dxa"/>
          <w:bottom w:w="45" w:type="dxa"/>
          <w:right w:w="3" w:type="dxa"/>
        </w:tblCellMar>
        <w:tblLook w:val="04A0" w:firstRow="1" w:lastRow="0" w:firstColumn="1" w:lastColumn="0" w:noHBand="0" w:noVBand="1"/>
      </w:tblPr>
      <w:tblGrid>
        <w:gridCol w:w="3829"/>
        <w:gridCol w:w="6243"/>
      </w:tblGrid>
      <w:tr w:rsidR="00FB34A3" w14:paraId="66B9B368" w14:textId="77777777">
        <w:trPr>
          <w:trHeight w:val="4745"/>
        </w:trPr>
        <w:tc>
          <w:tcPr>
            <w:tcW w:w="3829" w:type="dxa"/>
            <w:tcBorders>
              <w:top w:val="single" w:sz="8" w:space="0" w:color="000000"/>
              <w:left w:val="single" w:sz="8" w:space="0" w:color="000000"/>
              <w:bottom w:val="single" w:sz="8" w:space="0" w:color="000000"/>
              <w:right w:val="single" w:sz="8" w:space="0" w:color="000000"/>
            </w:tcBorders>
          </w:tcPr>
          <w:p w14:paraId="43AC7342" w14:textId="77777777" w:rsidR="00FB34A3" w:rsidRDefault="00617AFD">
            <w:pPr>
              <w:spacing w:after="0"/>
              <w:ind w:left="5"/>
            </w:pPr>
            <w:r>
              <w:rPr>
                <w:rFonts w:ascii="Arial" w:eastAsia="Arial" w:hAnsi="Arial" w:cs="Arial"/>
              </w:rPr>
              <w:t xml:space="preserve">Categories of Data Subject  </w:t>
            </w:r>
          </w:p>
        </w:tc>
        <w:tc>
          <w:tcPr>
            <w:tcW w:w="6244" w:type="dxa"/>
            <w:tcBorders>
              <w:top w:val="single" w:sz="8" w:space="0" w:color="000000"/>
              <w:left w:val="single" w:sz="8" w:space="0" w:color="000000"/>
              <w:bottom w:val="single" w:sz="8" w:space="0" w:color="000000"/>
              <w:right w:val="single" w:sz="8" w:space="0" w:color="000000"/>
            </w:tcBorders>
            <w:vAlign w:val="bottom"/>
          </w:tcPr>
          <w:p w14:paraId="49CE95AD" w14:textId="77777777" w:rsidR="00FB34A3" w:rsidRDefault="00617AFD">
            <w:pPr>
              <w:spacing w:after="238" w:line="277" w:lineRule="auto"/>
              <w:jc w:val="both"/>
            </w:pPr>
            <w:r>
              <w:rPr>
                <w:rFonts w:ascii="Arial" w:eastAsia="Arial" w:hAnsi="Arial" w:cs="Arial"/>
              </w:rPr>
              <w:t xml:space="preserve">The personal information relates to employees of Cabinet Office, CCS, GDS, DCMS, GPA, IPA and some CO ALBs. </w:t>
            </w:r>
          </w:p>
          <w:p w14:paraId="1550DA81" w14:textId="77777777" w:rsidR="00FB34A3" w:rsidRDefault="00617AFD">
            <w:pPr>
              <w:spacing w:after="256"/>
            </w:pPr>
            <w:r>
              <w:rPr>
                <w:rFonts w:ascii="Arial" w:eastAsia="Arial" w:hAnsi="Arial" w:cs="Arial"/>
              </w:rPr>
              <w:t xml:space="preserve">Contract details and communications with suppliers to the CO. </w:t>
            </w:r>
          </w:p>
          <w:p w14:paraId="59DB335F" w14:textId="77777777" w:rsidR="00FB34A3" w:rsidRDefault="00617AFD">
            <w:pPr>
              <w:spacing w:after="242" w:line="275" w:lineRule="auto"/>
              <w:jc w:val="both"/>
            </w:pPr>
            <w:r>
              <w:rPr>
                <w:rFonts w:ascii="Arial" w:eastAsia="Arial" w:hAnsi="Arial" w:cs="Arial"/>
              </w:rPr>
              <w:t xml:space="preserve">Contact details and communications with other parts of Government and the public sector. </w:t>
            </w:r>
          </w:p>
          <w:p w14:paraId="494E994E" w14:textId="77777777" w:rsidR="00FB34A3" w:rsidRDefault="00617AFD">
            <w:pPr>
              <w:spacing w:after="0" w:line="275" w:lineRule="auto"/>
              <w:jc w:val="both"/>
            </w:pPr>
            <w:r>
              <w:rPr>
                <w:rFonts w:ascii="Arial" w:eastAsia="Arial" w:hAnsi="Arial" w:cs="Arial"/>
              </w:rPr>
              <w:t xml:space="preserve">Contact details and communications with members of the public. </w:t>
            </w:r>
          </w:p>
          <w:p w14:paraId="675C1E59" w14:textId="77777777" w:rsidR="00FB34A3" w:rsidRDefault="00617AFD">
            <w:pPr>
              <w:spacing w:after="314"/>
            </w:pPr>
            <w:r>
              <w:rPr>
                <w:rFonts w:ascii="Arial" w:eastAsia="Arial" w:hAnsi="Arial" w:cs="Arial"/>
              </w:rPr>
              <w:t xml:space="preserve"> </w:t>
            </w:r>
          </w:p>
          <w:p w14:paraId="54053471" w14:textId="77777777" w:rsidR="00FB34A3" w:rsidRDefault="00617AFD">
            <w:pPr>
              <w:spacing w:after="0"/>
            </w:pPr>
            <w:r>
              <w:rPr>
                <w:rFonts w:ascii="Arial" w:eastAsia="Arial" w:hAnsi="Arial" w:cs="Arial"/>
              </w:rPr>
              <w:t xml:space="preserve"> </w:t>
            </w:r>
          </w:p>
        </w:tc>
      </w:tr>
      <w:tr w:rsidR="00FB34A3" w14:paraId="35BAFDB2" w14:textId="77777777">
        <w:trPr>
          <w:trHeight w:val="1832"/>
        </w:trPr>
        <w:tc>
          <w:tcPr>
            <w:tcW w:w="3829" w:type="dxa"/>
            <w:tcBorders>
              <w:top w:val="single" w:sz="8" w:space="0" w:color="000000"/>
              <w:left w:val="single" w:sz="8" w:space="0" w:color="000000"/>
              <w:bottom w:val="single" w:sz="8" w:space="0" w:color="000000"/>
              <w:right w:val="single" w:sz="8" w:space="0" w:color="000000"/>
            </w:tcBorders>
            <w:vAlign w:val="bottom"/>
          </w:tcPr>
          <w:p w14:paraId="7D248D3F" w14:textId="77777777" w:rsidR="00FB34A3" w:rsidRDefault="00617AFD">
            <w:pPr>
              <w:spacing w:after="0"/>
              <w:ind w:left="5" w:right="147"/>
            </w:pPr>
            <w:r>
              <w:rPr>
                <w:rFonts w:ascii="Arial" w:eastAsia="Arial" w:hAnsi="Arial" w:cs="Arial"/>
              </w:rPr>
              <w:t xml:space="preserve">Plan for return and destruction of the </w:t>
            </w:r>
            <w:proofErr w:type="gramStart"/>
            <w:r>
              <w:rPr>
                <w:rFonts w:ascii="Arial" w:eastAsia="Arial" w:hAnsi="Arial" w:cs="Arial"/>
              </w:rPr>
              <w:t>data  once</w:t>
            </w:r>
            <w:proofErr w:type="gramEnd"/>
            <w:r>
              <w:rPr>
                <w:rFonts w:ascii="Arial" w:eastAsia="Arial" w:hAnsi="Arial" w:cs="Arial"/>
              </w:rPr>
              <w:t xml:space="preserve"> the Processing is complete UNLESS requirement under Union or Member State law to preserve that type of data  </w:t>
            </w:r>
          </w:p>
        </w:tc>
        <w:tc>
          <w:tcPr>
            <w:tcW w:w="6244" w:type="dxa"/>
            <w:tcBorders>
              <w:top w:val="single" w:sz="8" w:space="0" w:color="000000"/>
              <w:left w:val="single" w:sz="8" w:space="0" w:color="000000"/>
              <w:bottom w:val="single" w:sz="8" w:space="0" w:color="000000"/>
              <w:right w:val="single" w:sz="8" w:space="0" w:color="000000"/>
            </w:tcBorders>
            <w:vAlign w:val="bottom"/>
          </w:tcPr>
          <w:p w14:paraId="7E4B9C60" w14:textId="77777777" w:rsidR="00FB34A3" w:rsidRDefault="00617AFD">
            <w:pPr>
              <w:spacing w:after="0"/>
              <w:ind w:right="197"/>
            </w:pPr>
            <w:r>
              <w:rPr>
                <w:rFonts w:ascii="Arial" w:eastAsia="Arial" w:hAnsi="Arial" w:cs="Arial"/>
              </w:rPr>
              <w:t>All relevant data to be deleted 7 years after the expiry or termination of this Call-Off Contract unless longer retention is required by Law or the terms of this Call-</w:t>
            </w:r>
            <w:proofErr w:type="gramStart"/>
            <w:r>
              <w:rPr>
                <w:rFonts w:ascii="Arial" w:eastAsia="Arial" w:hAnsi="Arial" w:cs="Arial"/>
              </w:rPr>
              <w:t>Off  Contract</w:t>
            </w:r>
            <w:proofErr w:type="gramEnd"/>
            <w:r>
              <w:rPr>
                <w:rFonts w:ascii="Arial" w:eastAsia="Arial" w:hAnsi="Arial" w:cs="Arial"/>
              </w:rPr>
              <w:t xml:space="preserve">  </w:t>
            </w:r>
          </w:p>
        </w:tc>
      </w:tr>
    </w:tbl>
    <w:p w14:paraId="61A36204" w14:textId="77777777" w:rsidR="00FB34A3" w:rsidRDefault="00617AFD">
      <w:pPr>
        <w:spacing w:after="684" w:line="265" w:lineRule="auto"/>
        <w:ind w:left="1026" w:hanging="10"/>
      </w:pPr>
      <w:r>
        <w:rPr>
          <w:rFonts w:ascii="Arial" w:eastAsia="Arial" w:hAnsi="Arial" w:cs="Arial"/>
          <w:sz w:val="32"/>
        </w:rPr>
        <w:t xml:space="preserve">Annex 2: Joint Controller Agreement  </w:t>
      </w:r>
    </w:p>
    <w:p w14:paraId="53F410D0" w14:textId="77777777" w:rsidR="00FB34A3" w:rsidRDefault="00617AFD">
      <w:pPr>
        <w:pStyle w:val="Heading4"/>
        <w:tabs>
          <w:tab w:val="center" w:pos="852"/>
          <w:tab w:val="center" w:pos="5002"/>
        </w:tabs>
        <w:spacing w:after="321"/>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1.  Joint Controller Status and Allocation of Responsibilities  </w:t>
      </w:r>
    </w:p>
    <w:p w14:paraId="5535E1D7" w14:textId="77777777" w:rsidR="00FB34A3" w:rsidRDefault="00617AFD">
      <w:pPr>
        <w:spacing w:after="300" w:line="299" w:lineRule="auto"/>
        <w:ind w:left="1985" w:right="514" w:hanging="720"/>
      </w:pPr>
      <w:proofErr w:type="gramStart"/>
      <w:r>
        <w:rPr>
          <w:rFonts w:ascii="Arial" w:eastAsia="Arial" w:hAnsi="Arial" w:cs="Arial"/>
        </w:rPr>
        <w:t xml:space="preserve">1.1  </w:t>
      </w:r>
      <w:r>
        <w:rPr>
          <w:rFonts w:ascii="Arial" w:eastAsia="Arial" w:hAnsi="Arial" w:cs="Arial"/>
        </w:rPr>
        <w:tab/>
      </w:r>
      <w:proofErr w:type="gramEnd"/>
      <w:r>
        <w:rPr>
          <w:rFonts w:ascii="Arial" w:eastAsia="Arial" w:hAnsi="Arial" w:cs="Arial"/>
        </w:rPr>
        <w:t xml:space="preserve">With respect to Personal Data under Joint Control of the Parties, the Parties envisage that they shall each be a Data Controller in respect of that Personal Data in </w:t>
      </w:r>
      <w:r>
        <w:rPr>
          <w:rFonts w:ascii="Arial" w:eastAsia="Arial" w:hAnsi="Arial" w:cs="Arial"/>
        </w:rPr>
        <w:lastRenderedPageBreak/>
        <w:t xml:space="preserve">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0F25CCA0" w14:textId="77777777" w:rsidR="00FB34A3" w:rsidRDefault="00617AFD">
      <w:pPr>
        <w:tabs>
          <w:tab w:val="center" w:pos="852"/>
          <w:tab w:val="center" w:pos="1280"/>
          <w:tab w:val="center" w:pos="4540"/>
        </w:tabs>
        <w:spacing w:after="300" w:line="299" w:lineRule="auto"/>
      </w:pPr>
      <w:r>
        <w:tab/>
        <w:t xml:space="preserve"> </w:t>
      </w:r>
      <w:r>
        <w:tab/>
      </w:r>
      <w:proofErr w:type="gramStart"/>
      <w:r>
        <w:rPr>
          <w:rFonts w:ascii="Arial" w:eastAsia="Arial" w:hAnsi="Arial" w:cs="Arial"/>
        </w:rPr>
        <w:t xml:space="preserve">1.2  </w:t>
      </w:r>
      <w:r>
        <w:rPr>
          <w:rFonts w:ascii="Arial" w:eastAsia="Arial" w:hAnsi="Arial" w:cs="Arial"/>
        </w:rPr>
        <w:tab/>
      </w:r>
      <w:proofErr w:type="gramEnd"/>
      <w:r>
        <w:rPr>
          <w:rFonts w:ascii="Arial" w:eastAsia="Arial" w:hAnsi="Arial" w:cs="Arial"/>
        </w:rPr>
        <w:t>The Parties agree that the [</w:t>
      </w:r>
      <w:r>
        <w:rPr>
          <w:rFonts w:ascii="Arial" w:eastAsia="Arial" w:hAnsi="Arial" w:cs="Arial"/>
          <w:b/>
        </w:rPr>
        <w:t>select: Supplier or Buyer</w:t>
      </w:r>
      <w:r>
        <w:rPr>
          <w:rFonts w:ascii="Arial" w:eastAsia="Arial" w:hAnsi="Arial" w:cs="Arial"/>
        </w:rPr>
        <w:t xml:space="preserve">]:  </w:t>
      </w:r>
    </w:p>
    <w:p w14:paraId="3827CF99" w14:textId="77777777" w:rsidR="00FB34A3" w:rsidRDefault="00617AFD">
      <w:pPr>
        <w:numPr>
          <w:ilvl w:val="0"/>
          <w:numId w:val="23"/>
        </w:numPr>
        <w:spacing w:after="300" w:line="299" w:lineRule="auto"/>
        <w:ind w:left="3421" w:right="514" w:hanging="721"/>
      </w:pPr>
      <w:r>
        <w:rPr>
          <w:rFonts w:ascii="Arial" w:eastAsia="Arial" w:hAnsi="Arial" w:cs="Arial"/>
        </w:rPr>
        <w:t xml:space="preserve">is the exclusive point of contact for Data Subjects and is responsible for all steps necessary to comply with the UK GDPR regarding the exercise by Data Subjects of their rights under the UK GDPR;  </w:t>
      </w:r>
    </w:p>
    <w:p w14:paraId="6A53E045" w14:textId="77777777" w:rsidR="00FB34A3" w:rsidRDefault="00617AFD">
      <w:pPr>
        <w:numPr>
          <w:ilvl w:val="0"/>
          <w:numId w:val="23"/>
        </w:numPr>
        <w:spacing w:after="375" w:line="299" w:lineRule="auto"/>
        <w:ind w:left="3421" w:right="514" w:hanging="721"/>
      </w:pPr>
      <w:r>
        <w:rPr>
          <w:rFonts w:ascii="Arial" w:eastAsia="Arial" w:hAnsi="Arial" w:cs="Arial"/>
        </w:rPr>
        <w:t xml:space="preserve">shall direct Data Subjects to its Data Protection Officer or suitable alternative in connection with the exercise of their rights as Data Subjects and for any enquiries concerning their Personal Data or privacy;  </w:t>
      </w:r>
    </w:p>
    <w:p w14:paraId="2ECFA00B" w14:textId="77777777" w:rsidR="00FB34A3" w:rsidRDefault="00617AFD">
      <w:pPr>
        <w:numPr>
          <w:ilvl w:val="0"/>
          <w:numId w:val="23"/>
        </w:numPr>
        <w:spacing w:after="300" w:line="299" w:lineRule="auto"/>
        <w:ind w:left="3421" w:right="514" w:hanging="721"/>
      </w:pPr>
      <w:r>
        <w:rPr>
          <w:rFonts w:ascii="Arial" w:eastAsia="Arial" w:hAnsi="Arial" w:cs="Arial"/>
        </w:rPr>
        <w:t xml:space="preserve">is solely responsible for the Parties’ compliance with all duties to provide information to Data Subjects under Articles 13 and 14 of the UK GDPR;  </w:t>
      </w:r>
    </w:p>
    <w:p w14:paraId="6E3B8BD4" w14:textId="77777777" w:rsidR="00FB34A3" w:rsidRDefault="00617AFD">
      <w:pPr>
        <w:numPr>
          <w:ilvl w:val="0"/>
          <w:numId w:val="23"/>
        </w:numPr>
        <w:spacing w:after="300" w:line="299" w:lineRule="auto"/>
        <w:ind w:left="3421" w:right="514" w:hanging="721"/>
      </w:pPr>
      <w:r>
        <w:rPr>
          <w:rFonts w:ascii="Arial" w:eastAsia="Arial" w:hAnsi="Arial" w:cs="Arial"/>
        </w:rPr>
        <w:t xml:space="preserve">is responsible for obtaining the informed consent of Data Subjects, in accordance with the UK GDPR, for Processing in connection with the Services where consent is the relevant legal basis for that Processing; and  </w:t>
      </w:r>
    </w:p>
    <w:p w14:paraId="7D7028F1" w14:textId="77777777" w:rsidR="00FB34A3" w:rsidRDefault="00617AFD">
      <w:pPr>
        <w:numPr>
          <w:ilvl w:val="0"/>
          <w:numId w:val="23"/>
        </w:numPr>
        <w:spacing w:after="300" w:line="299" w:lineRule="auto"/>
        <w:ind w:left="3421" w:right="514" w:hanging="721"/>
      </w:pPr>
      <w:r>
        <w:rPr>
          <w:rFonts w:ascii="Arial" w:eastAsia="Arial" w:hAnsi="Arial" w:cs="Arial"/>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rFonts w:ascii="Arial" w:eastAsia="Arial" w:hAnsi="Arial" w:cs="Arial"/>
          <w:b/>
        </w:rPr>
        <w:t>select: Supplier’s or Buyer’s</w:t>
      </w:r>
      <w:r>
        <w:rPr>
          <w:rFonts w:ascii="Arial" w:eastAsia="Arial" w:hAnsi="Arial" w:cs="Arial"/>
        </w:rPr>
        <w:t xml:space="preserve">] privacy policy (which must be readily available by hyperlink or otherwise on all of its public facing services and marketing).  </w:t>
      </w:r>
    </w:p>
    <w:p w14:paraId="52DF992A" w14:textId="77777777" w:rsidR="00FB34A3" w:rsidRDefault="00617AFD">
      <w:pPr>
        <w:spacing w:after="787" w:line="299" w:lineRule="auto"/>
        <w:ind w:left="2691" w:right="514" w:hanging="720"/>
      </w:pPr>
      <w:proofErr w:type="gramStart"/>
      <w:r>
        <w:rPr>
          <w:rFonts w:ascii="Arial" w:eastAsia="Arial" w:hAnsi="Arial" w:cs="Arial"/>
        </w:rPr>
        <w:t xml:space="preserve">1.3  </w:t>
      </w:r>
      <w:r>
        <w:rPr>
          <w:rFonts w:ascii="Arial" w:eastAsia="Arial" w:hAnsi="Arial" w:cs="Arial"/>
        </w:rPr>
        <w:tab/>
      </w:r>
      <w:proofErr w:type="gramEnd"/>
      <w:r>
        <w:rPr>
          <w:rFonts w:ascii="Arial" w:eastAsia="Arial" w:hAnsi="Arial" w:cs="Arial"/>
        </w:rPr>
        <w:t xml:space="preserve">Notwithstanding the terms of clause 1.2, the Parties acknowledge that a Data Subject has the right to exercise their legal rights under the Data Protection Legislation as against the relevant Party as Controller.  </w:t>
      </w:r>
    </w:p>
    <w:p w14:paraId="6703C496" w14:textId="77777777" w:rsidR="00FB34A3" w:rsidRDefault="00617AFD">
      <w:pPr>
        <w:pStyle w:val="Heading4"/>
        <w:tabs>
          <w:tab w:val="center" w:pos="852"/>
          <w:tab w:val="center" w:pos="2088"/>
          <w:tab w:val="center" w:pos="4471"/>
        </w:tabs>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2.  </w:t>
      </w:r>
      <w:r>
        <w:tab/>
        <w:t xml:space="preserve">Undertakings of both Parties  </w:t>
      </w:r>
    </w:p>
    <w:p w14:paraId="169990A7" w14:textId="77777777" w:rsidR="00FB34A3" w:rsidRDefault="00617AFD">
      <w:pPr>
        <w:tabs>
          <w:tab w:val="center" w:pos="852"/>
          <w:tab w:val="center" w:pos="2124"/>
          <w:tab w:val="center" w:pos="5568"/>
        </w:tabs>
        <w:spacing w:after="300" w:line="299" w:lineRule="auto"/>
      </w:pPr>
      <w:r>
        <w:tab/>
        <w:t xml:space="preserve"> </w:t>
      </w:r>
      <w:r>
        <w:tab/>
      </w:r>
      <w:proofErr w:type="gramStart"/>
      <w:r>
        <w:rPr>
          <w:rFonts w:ascii="Arial" w:eastAsia="Arial" w:hAnsi="Arial" w:cs="Arial"/>
        </w:rPr>
        <w:t xml:space="preserve">2.1  </w:t>
      </w:r>
      <w:r>
        <w:rPr>
          <w:rFonts w:ascii="Arial" w:eastAsia="Arial" w:hAnsi="Arial" w:cs="Arial"/>
        </w:rPr>
        <w:tab/>
      </w:r>
      <w:proofErr w:type="gramEnd"/>
      <w:r>
        <w:rPr>
          <w:rFonts w:ascii="Arial" w:eastAsia="Arial" w:hAnsi="Arial" w:cs="Arial"/>
        </w:rPr>
        <w:t xml:space="preserve">The Supplier and the Buyer each undertake that they shall:  </w:t>
      </w:r>
    </w:p>
    <w:p w14:paraId="1C4F0833" w14:textId="77777777" w:rsidR="00FB34A3" w:rsidRDefault="00617AFD">
      <w:pPr>
        <w:numPr>
          <w:ilvl w:val="0"/>
          <w:numId w:val="24"/>
        </w:numPr>
        <w:spacing w:after="300" w:line="299" w:lineRule="auto"/>
        <w:ind w:left="3421" w:right="514" w:hanging="721"/>
      </w:pPr>
      <w:r>
        <w:rPr>
          <w:rFonts w:ascii="Arial" w:eastAsia="Arial" w:hAnsi="Arial" w:cs="Arial"/>
        </w:rPr>
        <w:t>report to the other Party every [</w:t>
      </w:r>
      <w:r>
        <w:rPr>
          <w:rFonts w:ascii="Arial" w:eastAsia="Arial" w:hAnsi="Arial" w:cs="Arial"/>
          <w:b/>
        </w:rPr>
        <w:t>insert number</w:t>
      </w:r>
      <w:r>
        <w:rPr>
          <w:rFonts w:ascii="Arial" w:eastAsia="Arial" w:hAnsi="Arial" w:cs="Arial"/>
        </w:rPr>
        <w:t xml:space="preserve">] months on:  </w:t>
      </w:r>
    </w:p>
    <w:p w14:paraId="1EFA427A" w14:textId="77777777" w:rsidR="00FB34A3" w:rsidRDefault="00617AFD">
      <w:pPr>
        <w:numPr>
          <w:ilvl w:val="1"/>
          <w:numId w:val="24"/>
        </w:numPr>
        <w:spacing w:after="300" w:line="299" w:lineRule="auto"/>
        <w:ind w:right="514" w:hanging="720"/>
      </w:pPr>
      <w:r>
        <w:rPr>
          <w:rFonts w:ascii="Arial" w:eastAsia="Arial" w:hAnsi="Arial" w:cs="Arial"/>
        </w:rPr>
        <w:lastRenderedPageBreak/>
        <w:t xml:space="preserve">the volume of Data Subject Request (or purported Data Subject Requests) from Data Subjects (or third parties on their behalf);  </w:t>
      </w:r>
    </w:p>
    <w:p w14:paraId="01D513C6" w14:textId="77777777" w:rsidR="00FB34A3" w:rsidRDefault="00617AFD">
      <w:pPr>
        <w:numPr>
          <w:ilvl w:val="1"/>
          <w:numId w:val="24"/>
        </w:numPr>
        <w:spacing w:after="300" w:line="299" w:lineRule="auto"/>
        <w:ind w:right="514" w:hanging="720"/>
      </w:pPr>
      <w:r>
        <w:rPr>
          <w:rFonts w:ascii="Arial" w:eastAsia="Arial" w:hAnsi="Arial" w:cs="Arial"/>
        </w:rPr>
        <w:t xml:space="preserve">the volume of requests from Data Subjects (or third parties on their behalf) to rectify, block or erase any Personal Data;  </w:t>
      </w:r>
    </w:p>
    <w:p w14:paraId="6664310D" w14:textId="77777777" w:rsidR="00FB34A3" w:rsidRDefault="00617AFD">
      <w:pPr>
        <w:numPr>
          <w:ilvl w:val="1"/>
          <w:numId w:val="24"/>
        </w:numPr>
        <w:spacing w:after="18" w:line="299" w:lineRule="auto"/>
        <w:ind w:right="514" w:hanging="720"/>
      </w:pPr>
      <w:r>
        <w:rPr>
          <w:rFonts w:ascii="Arial" w:eastAsia="Arial" w:hAnsi="Arial" w:cs="Arial"/>
        </w:rPr>
        <w:t xml:space="preserve">any other requests, complaints or communications from Data Subjects (or third parties on their behalf) relating to the other </w:t>
      </w:r>
    </w:p>
    <w:p w14:paraId="2CBA9A51" w14:textId="77777777" w:rsidR="00FB34A3" w:rsidRDefault="00617AFD">
      <w:pPr>
        <w:spacing w:after="335" w:line="265" w:lineRule="auto"/>
        <w:ind w:left="10" w:right="606" w:hanging="10"/>
        <w:jc w:val="right"/>
      </w:pPr>
      <w:r>
        <w:rPr>
          <w:rFonts w:ascii="Arial" w:eastAsia="Arial" w:hAnsi="Arial" w:cs="Arial"/>
        </w:rPr>
        <w:t xml:space="preserve">Party’s obligations under applicable Data Protection Legislation;  </w:t>
      </w:r>
    </w:p>
    <w:p w14:paraId="0DBED0B3" w14:textId="77777777" w:rsidR="00FB34A3" w:rsidRDefault="00617AFD">
      <w:pPr>
        <w:numPr>
          <w:ilvl w:val="1"/>
          <w:numId w:val="24"/>
        </w:numPr>
        <w:spacing w:after="300" w:line="299" w:lineRule="auto"/>
        <w:ind w:right="514" w:hanging="720"/>
      </w:pPr>
      <w:r>
        <w:rPr>
          <w:rFonts w:ascii="Arial" w:eastAsia="Arial" w:hAnsi="Arial" w:cs="Arial"/>
        </w:rPr>
        <w:t xml:space="preserve">any communications from the Information Commissioner or any other regulatory authority in connection with Personal Data; and  </w:t>
      </w:r>
    </w:p>
    <w:p w14:paraId="6C590A23" w14:textId="77777777" w:rsidR="00FB34A3" w:rsidRDefault="00617AFD">
      <w:pPr>
        <w:numPr>
          <w:ilvl w:val="1"/>
          <w:numId w:val="24"/>
        </w:numPr>
        <w:spacing w:after="300" w:line="299" w:lineRule="auto"/>
        <w:ind w:right="514" w:hanging="720"/>
      </w:pPr>
      <w:r>
        <w:rPr>
          <w:rFonts w:ascii="Arial" w:eastAsia="Arial" w:hAnsi="Arial" w:cs="Arial"/>
        </w:rP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EE6D9E0" w14:textId="77777777" w:rsidR="00FB34A3" w:rsidRDefault="00617AFD">
      <w:pPr>
        <w:numPr>
          <w:ilvl w:val="0"/>
          <w:numId w:val="24"/>
        </w:numPr>
        <w:spacing w:after="300" w:line="299" w:lineRule="auto"/>
        <w:ind w:left="3421" w:right="514" w:hanging="721"/>
      </w:pPr>
      <w:r>
        <w:rPr>
          <w:rFonts w:ascii="Arial" w:eastAsia="Arial" w:hAnsi="Arial" w:cs="Arial"/>
        </w:rPr>
        <w:t>notify each other immediately if it receives any request, complaint or communication made as referred to in Clauses 2.1(a)(</w:t>
      </w:r>
      <w:proofErr w:type="spellStart"/>
      <w:r>
        <w:rPr>
          <w:rFonts w:ascii="Arial" w:eastAsia="Arial" w:hAnsi="Arial" w:cs="Arial"/>
        </w:rPr>
        <w:t>i</w:t>
      </w:r>
      <w:proofErr w:type="spellEnd"/>
      <w:r>
        <w:rPr>
          <w:rFonts w:ascii="Arial" w:eastAsia="Arial" w:hAnsi="Arial" w:cs="Arial"/>
        </w:rPr>
        <w:t xml:space="preserve">) to (v);  </w:t>
      </w:r>
    </w:p>
    <w:p w14:paraId="69413546" w14:textId="77777777" w:rsidR="00FB34A3" w:rsidRDefault="00617AFD">
      <w:pPr>
        <w:numPr>
          <w:ilvl w:val="0"/>
          <w:numId w:val="24"/>
        </w:numPr>
        <w:spacing w:after="300" w:line="299" w:lineRule="auto"/>
        <w:ind w:left="3421" w:right="514" w:hanging="721"/>
      </w:pPr>
      <w:r>
        <w:rPr>
          <w:rFonts w:ascii="Arial" w:eastAsia="Arial" w:hAnsi="Arial" w:cs="Arial"/>
        </w:rP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05A5A28A" w14:textId="77777777" w:rsidR="00FB34A3" w:rsidRDefault="00617AFD">
      <w:pPr>
        <w:numPr>
          <w:ilvl w:val="0"/>
          <w:numId w:val="24"/>
        </w:numPr>
        <w:spacing w:after="300" w:line="299" w:lineRule="auto"/>
        <w:ind w:left="3421" w:right="514" w:hanging="721"/>
      </w:pPr>
      <w:r>
        <w:rPr>
          <w:rFonts w:ascii="Arial" w:eastAsia="Arial" w:hAnsi="Arial" w:cs="Arial"/>
        </w:rP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w:t>
      </w:r>
    </w:p>
    <w:p w14:paraId="3E592F05" w14:textId="77777777" w:rsidR="00FB34A3" w:rsidRDefault="00617AFD">
      <w:pPr>
        <w:spacing w:after="300" w:line="299" w:lineRule="auto"/>
        <w:ind w:left="3436" w:right="514" w:hanging="10"/>
      </w:pPr>
      <w:r>
        <w:rPr>
          <w:rFonts w:ascii="Arial" w:eastAsia="Arial" w:hAnsi="Arial" w:cs="Arial"/>
        </w:rPr>
        <w:t xml:space="preserve">is transferred must be subject to equivalent obligations which are no less onerous than those set out in this Annex;  </w:t>
      </w:r>
    </w:p>
    <w:p w14:paraId="7E6DB711" w14:textId="77777777" w:rsidR="00FB34A3" w:rsidRDefault="00617AFD">
      <w:pPr>
        <w:numPr>
          <w:ilvl w:val="0"/>
          <w:numId w:val="24"/>
        </w:numPr>
        <w:spacing w:after="300" w:line="299" w:lineRule="auto"/>
        <w:ind w:left="3421" w:right="514" w:hanging="721"/>
      </w:pPr>
      <w:r>
        <w:rPr>
          <w:rFonts w:ascii="Arial" w:eastAsia="Arial" w:hAnsi="Arial" w:cs="Arial"/>
        </w:rPr>
        <w:t xml:space="preserve">request from the Data Subject only the minimum information necessary to provide the Services and treat such extracted information as Confidential Information;  </w:t>
      </w:r>
    </w:p>
    <w:p w14:paraId="521508BA" w14:textId="77777777" w:rsidR="00FB34A3" w:rsidRDefault="00617AFD">
      <w:pPr>
        <w:numPr>
          <w:ilvl w:val="0"/>
          <w:numId w:val="24"/>
        </w:numPr>
        <w:spacing w:after="0" w:line="299" w:lineRule="auto"/>
        <w:ind w:left="3421" w:right="514" w:hanging="721"/>
      </w:pPr>
      <w:r>
        <w:rPr>
          <w:rFonts w:ascii="Arial" w:eastAsia="Arial" w:hAnsi="Arial" w:cs="Arial"/>
        </w:rPr>
        <w:t xml:space="preserve">ensure that at all times it has in place appropriate Protective Measures to guard against unauthorised or unlawful Processing of the Personal Data and/or accidental loss, destruction or damage to the Personal </w:t>
      </w:r>
    </w:p>
    <w:p w14:paraId="0BFCA3A9" w14:textId="77777777" w:rsidR="00FB34A3" w:rsidRDefault="00617AFD">
      <w:pPr>
        <w:spacing w:after="300" w:line="299" w:lineRule="auto"/>
        <w:ind w:left="3436" w:right="514" w:hanging="10"/>
      </w:pPr>
      <w:r>
        <w:rPr>
          <w:rFonts w:ascii="Arial" w:eastAsia="Arial" w:hAnsi="Arial" w:cs="Arial"/>
        </w:rPr>
        <w:lastRenderedPageBreak/>
        <w:t xml:space="preserve">Data and unauthorised or unlawful disclosure of or access to the Personal Data;  </w:t>
      </w:r>
    </w:p>
    <w:p w14:paraId="761F46EF" w14:textId="77777777" w:rsidR="00FB34A3" w:rsidRDefault="00617AFD">
      <w:pPr>
        <w:numPr>
          <w:ilvl w:val="0"/>
          <w:numId w:val="24"/>
        </w:numPr>
        <w:spacing w:after="349" w:line="299" w:lineRule="auto"/>
        <w:ind w:left="3421" w:right="514" w:hanging="721"/>
      </w:pPr>
      <w:r>
        <w:rPr>
          <w:rFonts w:ascii="Arial" w:eastAsia="Arial" w:hAnsi="Arial" w:cs="Arial"/>
        </w:rPr>
        <w:t xml:space="preserve">take all reasonable steps to ensure the reliability and integrity of any of its Personnel who have access to the Personal Data and ensure that its Personnel:  </w:t>
      </w:r>
    </w:p>
    <w:p w14:paraId="28F13609" w14:textId="77777777" w:rsidR="00FB34A3" w:rsidRDefault="00617AFD">
      <w:pPr>
        <w:numPr>
          <w:ilvl w:val="0"/>
          <w:numId w:val="25"/>
        </w:numPr>
        <w:spacing w:after="4" w:line="299" w:lineRule="auto"/>
        <w:ind w:right="514" w:hanging="720"/>
      </w:pPr>
      <w:r>
        <w:rPr>
          <w:rFonts w:ascii="Arial" w:eastAsia="Arial" w:hAnsi="Arial" w:cs="Arial"/>
        </w:rPr>
        <w:t xml:space="preserve">are aware of and comply with their ’s duties under this Annex 2 </w:t>
      </w:r>
    </w:p>
    <w:p w14:paraId="48B2D0CF" w14:textId="77777777" w:rsidR="00FB34A3" w:rsidRDefault="00617AFD">
      <w:pPr>
        <w:spacing w:after="300" w:line="299" w:lineRule="auto"/>
        <w:ind w:left="4156" w:right="514" w:hanging="10"/>
      </w:pPr>
      <w:r>
        <w:rPr>
          <w:rFonts w:ascii="Arial" w:eastAsia="Arial" w:hAnsi="Arial" w:cs="Arial"/>
        </w:rPr>
        <w:t xml:space="preserve">(Joint Controller Agreement) and those in respect of Confidential Information  </w:t>
      </w:r>
    </w:p>
    <w:p w14:paraId="0F01715D" w14:textId="77777777" w:rsidR="00FB34A3" w:rsidRDefault="00617AFD">
      <w:pPr>
        <w:numPr>
          <w:ilvl w:val="0"/>
          <w:numId w:val="25"/>
        </w:numPr>
        <w:spacing w:after="300" w:line="299" w:lineRule="auto"/>
        <w:ind w:right="514" w:hanging="720"/>
      </w:pPr>
      <w:r>
        <w:rPr>
          <w:rFonts w:ascii="Arial" w:eastAsia="Arial" w:hAnsi="Arial" w:cs="Arial"/>
        </w:rP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4566C04C" w14:textId="77777777" w:rsidR="00FB34A3" w:rsidRDefault="00617AFD">
      <w:pPr>
        <w:numPr>
          <w:ilvl w:val="0"/>
          <w:numId w:val="25"/>
        </w:numPr>
        <w:spacing w:after="300" w:line="299" w:lineRule="auto"/>
        <w:ind w:right="514" w:hanging="720"/>
      </w:pPr>
      <w:r>
        <w:rPr>
          <w:rFonts w:ascii="Arial" w:eastAsia="Arial" w:hAnsi="Arial" w:cs="Arial"/>
        </w:rPr>
        <w:t xml:space="preserve">have undergone adequate training in the use, care, protection and handling of Personal Data as required by the applicable Data Protection Legislation;  </w:t>
      </w:r>
    </w:p>
    <w:p w14:paraId="11EBF057" w14:textId="77777777" w:rsidR="00FB34A3" w:rsidRDefault="00617AFD">
      <w:pPr>
        <w:numPr>
          <w:ilvl w:val="0"/>
          <w:numId w:val="26"/>
        </w:numPr>
        <w:spacing w:after="300" w:line="299" w:lineRule="auto"/>
        <w:ind w:left="3421" w:right="514" w:hanging="721"/>
      </w:pPr>
      <w:r>
        <w:rPr>
          <w:rFonts w:ascii="Arial" w:eastAsia="Arial" w:hAnsi="Arial" w:cs="Arial"/>
        </w:rPr>
        <w:t xml:space="preserve">ensure that it has in place Protective Measures as appropriate to protect against a Data Loss Event having taken account of the:  </w:t>
      </w:r>
    </w:p>
    <w:p w14:paraId="236FED15" w14:textId="77777777" w:rsidR="00FB34A3" w:rsidRDefault="00617AFD">
      <w:pPr>
        <w:numPr>
          <w:ilvl w:val="0"/>
          <w:numId w:val="26"/>
        </w:numPr>
        <w:spacing w:after="30" w:line="299" w:lineRule="auto"/>
        <w:ind w:left="3421" w:right="514" w:hanging="721"/>
      </w:pPr>
      <w:r>
        <w:rPr>
          <w:rFonts w:ascii="Arial" w:eastAsia="Arial" w:hAnsi="Arial" w:cs="Arial"/>
        </w:rPr>
        <w:t xml:space="preserve">nature of the data to be protected;  </w:t>
      </w:r>
    </w:p>
    <w:p w14:paraId="17E7104E" w14:textId="77777777" w:rsidR="00FB34A3" w:rsidRDefault="00617AFD">
      <w:pPr>
        <w:numPr>
          <w:ilvl w:val="1"/>
          <w:numId w:val="26"/>
        </w:numPr>
        <w:spacing w:after="30" w:line="299" w:lineRule="auto"/>
        <w:ind w:right="514" w:hanging="720"/>
      </w:pPr>
      <w:r>
        <w:rPr>
          <w:rFonts w:ascii="Arial" w:eastAsia="Arial" w:hAnsi="Arial" w:cs="Arial"/>
        </w:rPr>
        <w:t xml:space="preserve">harm that might result from a Data Loss Event;  </w:t>
      </w:r>
    </w:p>
    <w:p w14:paraId="1669335D" w14:textId="77777777" w:rsidR="00FB34A3" w:rsidRDefault="00617AFD">
      <w:pPr>
        <w:numPr>
          <w:ilvl w:val="1"/>
          <w:numId w:val="26"/>
        </w:numPr>
        <w:spacing w:after="31" w:line="299" w:lineRule="auto"/>
        <w:ind w:right="514" w:hanging="720"/>
      </w:pPr>
      <w:r>
        <w:rPr>
          <w:rFonts w:ascii="Arial" w:eastAsia="Arial" w:hAnsi="Arial" w:cs="Arial"/>
        </w:rPr>
        <w:t xml:space="preserve">state of technological development; and  </w:t>
      </w:r>
    </w:p>
    <w:p w14:paraId="5CE44502" w14:textId="77777777" w:rsidR="00FB34A3" w:rsidRDefault="00617AFD">
      <w:pPr>
        <w:numPr>
          <w:ilvl w:val="1"/>
          <w:numId w:val="26"/>
        </w:numPr>
        <w:spacing w:after="300" w:line="299" w:lineRule="auto"/>
        <w:ind w:right="514" w:hanging="720"/>
      </w:pPr>
      <w:r>
        <w:rPr>
          <w:rFonts w:ascii="Arial" w:eastAsia="Arial" w:hAnsi="Arial" w:cs="Arial"/>
        </w:rPr>
        <w:t xml:space="preserve">cost of implementing any measures;  </w:t>
      </w:r>
    </w:p>
    <w:p w14:paraId="3C384FD8" w14:textId="77777777" w:rsidR="00FB34A3" w:rsidRDefault="00617AFD">
      <w:pPr>
        <w:spacing w:after="300" w:line="299" w:lineRule="auto"/>
        <w:ind w:left="3421" w:right="514" w:hanging="721"/>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575BDD72" w14:textId="77777777" w:rsidR="00FB34A3" w:rsidRDefault="00617AFD">
      <w:pPr>
        <w:spacing w:after="300" w:line="299" w:lineRule="auto"/>
        <w:ind w:left="4146" w:right="514" w:hanging="720"/>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xml:space="preserve">)  </w:t>
      </w:r>
      <w:r>
        <w:rPr>
          <w:rFonts w:ascii="Arial" w:eastAsia="Arial" w:hAnsi="Arial" w:cs="Arial"/>
        </w:rPr>
        <w:tab/>
        <w:t xml:space="preserve">ensure that it notifies the other Party as soon as it becomes aware of a Data Loss Event.  </w:t>
      </w:r>
    </w:p>
    <w:p w14:paraId="7A4B3F4B" w14:textId="77777777" w:rsidR="00FB34A3" w:rsidRDefault="00617AFD">
      <w:pPr>
        <w:tabs>
          <w:tab w:val="center" w:pos="2124"/>
          <w:tab w:val="center" w:pos="6396"/>
        </w:tabs>
        <w:spacing w:after="1" w:line="299" w:lineRule="auto"/>
      </w:pPr>
      <w:r>
        <w:tab/>
      </w:r>
      <w:proofErr w:type="gramStart"/>
      <w:r>
        <w:rPr>
          <w:rFonts w:ascii="Arial" w:eastAsia="Arial" w:hAnsi="Arial" w:cs="Arial"/>
        </w:rPr>
        <w:t xml:space="preserve">2.2  </w:t>
      </w:r>
      <w:r>
        <w:rPr>
          <w:rFonts w:ascii="Arial" w:eastAsia="Arial" w:hAnsi="Arial" w:cs="Arial"/>
        </w:rPr>
        <w:tab/>
      </w:r>
      <w:proofErr w:type="gramEnd"/>
      <w:r>
        <w:rPr>
          <w:rFonts w:ascii="Arial" w:eastAsia="Arial" w:hAnsi="Arial" w:cs="Arial"/>
        </w:rPr>
        <w:t xml:space="preserve">Each Joint Controller shall use its reasonable endeavours to assist the other </w:t>
      </w:r>
    </w:p>
    <w:p w14:paraId="33C81B21" w14:textId="77777777" w:rsidR="00FB34A3" w:rsidRDefault="00617AFD">
      <w:pPr>
        <w:spacing w:after="796" w:line="299" w:lineRule="auto"/>
        <w:ind w:left="2710" w:right="514" w:hanging="10"/>
      </w:pPr>
      <w:r>
        <w:rPr>
          <w:rFonts w:ascii="Arial" w:eastAsia="Arial" w:hAnsi="Arial" w:cs="Arial"/>
        </w:rPr>
        <w:t xml:space="preserve">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  </w:t>
      </w:r>
    </w:p>
    <w:p w14:paraId="1EC596A2" w14:textId="77777777" w:rsidR="00FB34A3" w:rsidRDefault="00617AFD">
      <w:pPr>
        <w:pStyle w:val="Heading4"/>
        <w:tabs>
          <w:tab w:val="center" w:pos="852"/>
          <w:tab w:val="center" w:pos="2088"/>
          <w:tab w:val="center" w:pos="4153"/>
        </w:tabs>
        <w:spacing w:after="330"/>
        <w:ind w:left="0" w:firstLine="0"/>
      </w:pPr>
      <w:r>
        <w:rPr>
          <w:rFonts w:ascii="Calibri" w:eastAsia="Calibri" w:hAnsi="Calibri" w:cs="Calibri"/>
          <w:color w:val="000000"/>
          <w:sz w:val="22"/>
        </w:rPr>
        <w:lastRenderedPageBreak/>
        <w:tab/>
        <w:t xml:space="preserve"> </w:t>
      </w:r>
      <w:r>
        <w:rPr>
          <w:rFonts w:ascii="Calibri" w:eastAsia="Calibri" w:hAnsi="Calibri" w:cs="Calibri"/>
          <w:color w:val="000000"/>
          <w:sz w:val="22"/>
        </w:rPr>
        <w:tab/>
      </w:r>
      <w:r>
        <w:t xml:space="preserve">3.  </w:t>
      </w:r>
      <w:r>
        <w:tab/>
        <w:t xml:space="preserve">Data Protection Breach  </w:t>
      </w:r>
    </w:p>
    <w:p w14:paraId="1D308FEF" w14:textId="77777777" w:rsidR="00FB34A3" w:rsidRDefault="00617AFD">
      <w:pPr>
        <w:spacing w:after="300" w:line="299" w:lineRule="auto"/>
        <w:ind w:left="2691" w:right="514" w:hanging="720"/>
      </w:pPr>
      <w:proofErr w:type="gramStart"/>
      <w:r>
        <w:rPr>
          <w:rFonts w:ascii="Arial" w:eastAsia="Arial" w:hAnsi="Arial" w:cs="Arial"/>
        </w:rPr>
        <w:t xml:space="preserve">3.1  </w:t>
      </w:r>
      <w:r>
        <w:rPr>
          <w:rFonts w:ascii="Arial" w:eastAsia="Arial" w:hAnsi="Arial" w:cs="Arial"/>
        </w:rPr>
        <w:tab/>
      </w:r>
      <w:proofErr w:type="gramEnd"/>
      <w:r>
        <w:rPr>
          <w:rFonts w:ascii="Arial" w:eastAsia="Arial" w:hAnsi="Arial" w:cs="Arial"/>
        </w:rPr>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6B0E7773" w14:textId="77777777" w:rsidR="00FB34A3" w:rsidRDefault="00617AFD">
      <w:pPr>
        <w:numPr>
          <w:ilvl w:val="0"/>
          <w:numId w:val="27"/>
        </w:numPr>
        <w:spacing w:after="300" w:line="299" w:lineRule="auto"/>
        <w:ind w:left="3421" w:right="514" w:hanging="721"/>
      </w:pPr>
      <w:r>
        <w:rPr>
          <w:rFonts w:ascii="Arial" w:eastAsia="Arial" w:hAnsi="Arial" w:cs="Arial"/>
        </w:rPr>
        <w:t xml:space="preserve">sufficient information and in a timescale, which allows the other Party to meet any obligations to report a Personal Data Breach under the Data Protection Legislation; and  </w:t>
      </w:r>
    </w:p>
    <w:p w14:paraId="25095663" w14:textId="77777777" w:rsidR="00FB34A3" w:rsidRDefault="00617AFD">
      <w:pPr>
        <w:numPr>
          <w:ilvl w:val="0"/>
          <w:numId w:val="27"/>
        </w:numPr>
        <w:spacing w:after="300" w:line="299" w:lineRule="auto"/>
        <w:ind w:left="3421" w:right="514" w:hanging="721"/>
      </w:pPr>
      <w:r>
        <w:rPr>
          <w:rFonts w:ascii="Arial" w:eastAsia="Arial" w:hAnsi="Arial" w:cs="Arial"/>
        </w:rPr>
        <w:t xml:space="preserve">all reasonable assistance, including:  </w:t>
      </w:r>
    </w:p>
    <w:p w14:paraId="7243E51C" w14:textId="77777777" w:rsidR="00FB34A3" w:rsidRDefault="00617AFD">
      <w:pPr>
        <w:numPr>
          <w:ilvl w:val="2"/>
          <w:numId w:val="28"/>
        </w:numPr>
        <w:spacing w:after="300" w:line="299" w:lineRule="auto"/>
        <w:ind w:right="514" w:hanging="720"/>
      </w:pPr>
      <w:r>
        <w:rPr>
          <w:rFonts w:ascii="Arial" w:eastAsia="Arial" w:hAnsi="Arial" w:cs="Arial"/>
        </w:rPr>
        <w:t xml:space="preserve">co-operation with the other Party and the Information Commissioner investigating the Personal Data Breach and its cause, containing and recovering the compromised Personal Data and compliance with the applicable guidance;  </w:t>
      </w:r>
    </w:p>
    <w:p w14:paraId="31B95883" w14:textId="77777777" w:rsidR="00FB34A3" w:rsidRDefault="00617AFD">
      <w:pPr>
        <w:numPr>
          <w:ilvl w:val="2"/>
          <w:numId w:val="28"/>
        </w:numPr>
        <w:spacing w:after="300" w:line="299" w:lineRule="auto"/>
        <w:ind w:right="514" w:hanging="720"/>
      </w:pPr>
      <w:r>
        <w:rPr>
          <w:rFonts w:ascii="Arial" w:eastAsia="Arial" w:hAnsi="Arial" w:cs="Arial"/>
        </w:rPr>
        <w:t xml:space="preserve">co-operation with the other Party including taking such reasonable steps as are directed by the other Party to assist in the investigation, mitigation and remediation of a Personal Data Breach;  </w:t>
      </w:r>
    </w:p>
    <w:p w14:paraId="2E855E73" w14:textId="77777777" w:rsidR="00FB34A3" w:rsidRDefault="00617AFD">
      <w:pPr>
        <w:numPr>
          <w:ilvl w:val="2"/>
          <w:numId w:val="28"/>
        </w:numPr>
        <w:spacing w:after="158" w:line="433" w:lineRule="auto"/>
        <w:ind w:right="514" w:hanging="720"/>
      </w:pPr>
      <w:r>
        <w:rPr>
          <w:rFonts w:ascii="Arial" w:eastAsia="Arial" w:hAnsi="Arial" w:cs="Arial"/>
        </w:rPr>
        <w:t xml:space="preserve">co-ordination with the other Party regarding the management of public relations and public statements relating to the Personal Data Breach; and/or  </w:t>
      </w:r>
    </w:p>
    <w:p w14:paraId="4D8538D8" w14:textId="77777777" w:rsidR="00FB34A3" w:rsidRDefault="00617AFD">
      <w:pPr>
        <w:numPr>
          <w:ilvl w:val="2"/>
          <w:numId w:val="28"/>
        </w:numPr>
        <w:spacing w:after="300" w:line="299" w:lineRule="auto"/>
        <w:ind w:right="514" w:hanging="720"/>
      </w:pPr>
      <w:r>
        <w:rPr>
          <w:rFonts w:ascii="Arial" w:eastAsia="Arial" w:hAnsi="Arial" w:cs="Arial"/>
        </w:rP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0AE292DC" w14:textId="77777777" w:rsidR="00FB34A3" w:rsidRDefault="00617AFD">
      <w:pPr>
        <w:spacing w:after="0" w:line="299" w:lineRule="auto"/>
        <w:ind w:left="2691" w:right="514" w:hanging="720"/>
      </w:pPr>
      <w:r>
        <w:rPr>
          <w:rFonts w:ascii="Arial" w:eastAsia="Arial" w:hAnsi="Arial" w:cs="Arial"/>
        </w:rPr>
        <w:t xml:space="preserve">3.2  </w:t>
      </w:r>
      <w:r>
        <w:rPr>
          <w:rFonts w:ascii="Arial" w:eastAsia="Arial" w:hAnsi="Arial" w:cs="Arial"/>
        </w:rPr>
        <w:tab/>
        <w:t xml:space="preserve">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  </w:t>
      </w:r>
    </w:p>
    <w:p w14:paraId="3128B3FA" w14:textId="77777777" w:rsidR="00FB34A3" w:rsidRDefault="00617AFD">
      <w:pPr>
        <w:numPr>
          <w:ilvl w:val="0"/>
          <w:numId w:val="29"/>
        </w:numPr>
        <w:spacing w:after="300" w:line="299" w:lineRule="auto"/>
        <w:ind w:left="3421" w:right="514" w:hanging="721"/>
      </w:pPr>
      <w:r>
        <w:rPr>
          <w:rFonts w:ascii="Arial" w:eastAsia="Arial" w:hAnsi="Arial" w:cs="Arial"/>
        </w:rPr>
        <w:t xml:space="preserve">the nature of the Personal Data Breach;  </w:t>
      </w:r>
    </w:p>
    <w:p w14:paraId="018D3E30" w14:textId="77777777" w:rsidR="00FB34A3" w:rsidRDefault="00617AFD">
      <w:pPr>
        <w:numPr>
          <w:ilvl w:val="0"/>
          <w:numId w:val="29"/>
        </w:numPr>
        <w:spacing w:after="300" w:line="299" w:lineRule="auto"/>
        <w:ind w:left="3421" w:right="514" w:hanging="721"/>
      </w:pPr>
      <w:r>
        <w:rPr>
          <w:rFonts w:ascii="Arial" w:eastAsia="Arial" w:hAnsi="Arial" w:cs="Arial"/>
        </w:rPr>
        <w:t xml:space="preserve">the nature of Personal Data affected;  </w:t>
      </w:r>
    </w:p>
    <w:p w14:paraId="22976C0A" w14:textId="77777777" w:rsidR="00FB34A3" w:rsidRDefault="00617AFD">
      <w:pPr>
        <w:numPr>
          <w:ilvl w:val="0"/>
          <w:numId w:val="29"/>
        </w:numPr>
        <w:spacing w:after="396" w:line="299" w:lineRule="auto"/>
        <w:ind w:left="3421" w:right="514" w:hanging="721"/>
      </w:pPr>
      <w:r>
        <w:rPr>
          <w:rFonts w:ascii="Arial" w:eastAsia="Arial" w:hAnsi="Arial" w:cs="Arial"/>
        </w:rPr>
        <w:lastRenderedPageBreak/>
        <w:t xml:space="preserve">the categories and number of Data Subjects concerned;  </w:t>
      </w:r>
    </w:p>
    <w:p w14:paraId="261882BE" w14:textId="77777777" w:rsidR="00FB34A3" w:rsidRDefault="00617AFD">
      <w:pPr>
        <w:numPr>
          <w:ilvl w:val="0"/>
          <w:numId w:val="29"/>
        </w:numPr>
        <w:spacing w:after="300" w:line="299" w:lineRule="auto"/>
        <w:ind w:left="3421" w:right="514" w:hanging="721"/>
      </w:pPr>
      <w:r>
        <w:rPr>
          <w:rFonts w:ascii="Arial" w:eastAsia="Arial" w:hAnsi="Arial" w:cs="Arial"/>
        </w:rPr>
        <w:t xml:space="preserve">the name and contact details of the Supplier’s Data Protection Officer or other relevant contact from whom more information may be obtained;  </w:t>
      </w:r>
    </w:p>
    <w:p w14:paraId="155C8077" w14:textId="77777777" w:rsidR="00FB34A3" w:rsidRDefault="00617AFD">
      <w:pPr>
        <w:numPr>
          <w:ilvl w:val="0"/>
          <w:numId w:val="29"/>
        </w:numPr>
        <w:spacing w:after="300" w:line="299" w:lineRule="auto"/>
        <w:ind w:left="3421" w:right="514" w:hanging="721"/>
      </w:pPr>
      <w:r>
        <w:rPr>
          <w:rFonts w:ascii="Arial" w:eastAsia="Arial" w:hAnsi="Arial" w:cs="Arial"/>
        </w:rPr>
        <w:t xml:space="preserve">measures taken or proposed to be taken to address the Personal Data Breach; and  </w:t>
      </w:r>
    </w:p>
    <w:p w14:paraId="18B9115D" w14:textId="77777777" w:rsidR="00FB34A3" w:rsidRDefault="00617AFD">
      <w:pPr>
        <w:numPr>
          <w:ilvl w:val="0"/>
          <w:numId w:val="29"/>
        </w:numPr>
        <w:spacing w:after="368" w:line="299" w:lineRule="auto"/>
        <w:ind w:left="3421" w:right="514" w:hanging="721"/>
      </w:pPr>
      <w:r>
        <w:rPr>
          <w:rFonts w:ascii="Arial" w:eastAsia="Arial" w:hAnsi="Arial" w:cs="Arial"/>
        </w:rPr>
        <w:t xml:space="preserve">describe the likely consequences of the Personal Data Breach.  </w:t>
      </w:r>
    </w:p>
    <w:p w14:paraId="0EDBDA7E" w14:textId="77777777" w:rsidR="00FB34A3" w:rsidRDefault="00617AFD">
      <w:pPr>
        <w:pStyle w:val="Heading4"/>
        <w:tabs>
          <w:tab w:val="center" w:pos="852"/>
          <w:tab w:val="center" w:pos="2088"/>
          <w:tab w:val="center" w:pos="3025"/>
        </w:tabs>
        <w:spacing w:after="331"/>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4.  </w:t>
      </w:r>
      <w:r>
        <w:tab/>
        <w:t xml:space="preserve">Audit  </w:t>
      </w:r>
    </w:p>
    <w:p w14:paraId="2359CA5C" w14:textId="77777777" w:rsidR="00FB34A3" w:rsidRDefault="00617AFD">
      <w:pPr>
        <w:tabs>
          <w:tab w:val="center" w:pos="852"/>
          <w:tab w:val="center" w:pos="2124"/>
          <w:tab w:val="center" w:pos="3952"/>
        </w:tabs>
        <w:spacing w:after="364" w:line="299" w:lineRule="auto"/>
      </w:pPr>
      <w:r>
        <w:tab/>
        <w:t xml:space="preserve"> </w:t>
      </w:r>
      <w:r>
        <w:tab/>
      </w:r>
      <w:proofErr w:type="gramStart"/>
      <w:r>
        <w:rPr>
          <w:rFonts w:ascii="Arial" w:eastAsia="Arial" w:hAnsi="Arial" w:cs="Arial"/>
        </w:rPr>
        <w:t xml:space="preserve">4.1  </w:t>
      </w:r>
      <w:r>
        <w:rPr>
          <w:rFonts w:ascii="Arial" w:eastAsia="Arial" w:hAnsi="Arial" w:cs="Arial"/>
        </w:rPr>
        <w:tab/>
      </w:r>
      <w:proofErr w:type="gramEnd"/>
      <w:r>
        <w:rPr>
          <w:rFonts w:ascii="Arial" w:eastAsia="Arial" w:hAnsi="Arial" w:cs="Arial"/>
        </w:rPr>
        <w:t xml:space="preserve">The Supplier shall permit:  </w:t>
      </w:r>
    </w:p>
    <w:p w14:paraId="46B4FE8E" w14:textId="77777777" w:rsidR="00FB34A3" w:rsidRDefault="00617AFD">
      <w:pPr>
        <w:numPr>
          <w:ilvl w:val="0"/>
          <w:numId w:val="30"/>
        </w:numPr>
        <w:spacing w:after="352" w:line="299" w:lineRule="auto"/>
        <w:ind w:left="3421" w:right="514" w:hanging="721"/>
      </w:pPr>
      <w:r>
        <w:rPr>
          <w:rFonts w:ascii="Arial" w:eastAsia="Arial" w:hAnsi="Arial" w:cs="Arial"/>
        </w:rP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28966897" w14:textId="77777777" w:rsidR="00FB34A3" w:rsidRDefault="00617AFD">
      <w:pPr>
        <w:numPr>
          <w:ilvl w:val="0"/>
          <w:numId w:val="30"/>
        </w:numPr>
        <w:spacing w:after="300" w:line="299" w:lineRule="auto"/>
        <w:ind w:left="3421" w:right="514" w:hanging="721"/>
      </w:pPr>
      <w:r>
        <w:rPr>
          <w:rFonts w:ascii="Arial" w:eastAsia="Arial" w:hAnsi="Arial" w:cs="Arial"/>
        </w:rP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2D37204E" w14:textId="77777777" w:rsidR="00FB34A3" w:rsidRDefault="00617AFD">
      <w:pPr>
        <w:spacing w:after="79" w:line="299" w:lineRule="auto"/>
        <w:ind w:left="2695" w:right="514" w:hanging="710"/>
      </w:pPr>
      <w:proofErr w:type="gramStart"/>
      <w:r>
        <w:rPr>
          <w:rFonts w:ascii="Arial" w:eastAsia="Arial" w:hAnsi="Arial" w:cs="Arial"/>
        </w:rPr>
        <w:t xml:space="preserve">4.2  </w:t>
      </w:r>
      <w:r>
        <w:rPr>
          <w:rFonts w:ascii="Arial" w:eastAsia="Arial" w:hAnsi="Arial" w:cs="Arial"/>
        </w:rPr>
        <w:tab/>
      </w:r>
      <w:proofErr w:type="gramEnd"/>
      <w:r>
        <w:rPr>
          <w:rFonts w:ascii="Arial" w:eastAsia="Arial" w:hAnsi="Arial" w:cs="Arial"/>
        </w:rPr>
        <w:t xml:space="preserve">The Buyer may, in its sole discretion, require the Supplier to provide evidence of the Supplier’s compliance with Clause 4.1 in lieu of conducting such an audit, assessment or inspection.  </w:t>
      </w:r>
    </w:p>
    <w:p w14:paraId="36DF13B3" w14:textId="77777777" w:rsidR="00FB34A3" w:rsidRDefault="00617AFD">
      <w:pPr>
        <w:pStyle w:val="Heading4"/>
        <w:tabs>
          <w:tab w:val="center" w:pos="852"/>
          <w:tab w:val="center" w:pos="2088"/>
          <w:tab w:val="center" w:pos="3989"/>
        </w:tabs>
        <w:spacing w:after="333"/>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5.  </w:t>
      </w:r>
      <w:r>
        <w:tab/>
        <w:t xml:space="preserve">Impact Assessments  </w:t>
      </w:r>
    </w:p>
    <w:p w14:paraId="270378D2" w14:textId="77777777" w:rsidR="00FB34A3" w:rsidRDefault="00617AFD">
      <w:pPr>
        <w:tabs>
          <w:tab w:val="center" w:pos="852"/>
          <w:tab w:val="center" w:pos="2124"/>
          <w:tab w:val="center" w:pos="3555"/>
        </w:tabs>
        <w:spacing w:after="300" w:line="299" w:lineRule="auto"/>
      </w:pPr>
      <w:r>
        <w:tab/>
        <w:t xml:space="preserve"> </w:t>
      </w:r>
      <w:r>
        <w:tab/>
      </w:r>
      <w:proofErr w:type="gramStart"/>
      <w:r>
        <w:rPr>
          <w:rFonts w:ascii="Arial" w:eastAsia="Arial" w:hAnsi="Arial" w:cs="Arial"/>
        </w:rPr>
        <w:t xml:space="preserve">5.1  </w:t>
      </w:r>
      <w:r>
        <w:rPr>
          <w:rFonts w:ascii="Arial" w:eastAsia="Arial" w:hAnsi="Arial" w:cs="Arial"/>
        </w:rPr>
        <w:tab/>
      </w:r>
      <w:proofErr w:type="gramEnd"/>
      <w:r>
        <w:rPr>
          <w:rFonts w:ascii="Arial" w:eastAsia="Arial" w:hAnsi="Arial" w:cs="Arial"/>
        </w:rPr>
        <w:t xml:space="preserve">The Parties shall:  </w:t>
      </w:r>
    </w:p>
    <w:p w14:paraId="4B3ECC02" w14:textId="77777777" w:rsidR="00FB34A3" w:rsidRDefault="00617AFD">
      <w:pPr>
        <w:numPr>
          <w:ilvl w:val="0"/>
          <w:numId w:val="31"/>
        </w:numPr>
        <w:spacing w:after="300" w:line="299" w:lineRule="auto"/>
        <w:ind w:left="3421" w:right="514" w:hanging="721"/>
      </w:pPr>
      <w:r>
        <w:rPr>
          <w:rFonts w:ascii="Arial" w:eastAsia="Arial" w:hAnsi="Arial" w:cs="Arial"/>
        </w:rPr>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432539A6" w14:textId="77777777" w:rsidR="00FB34A3" w:rsidRDefault="00617AFD">
      <w:pPr>
        <w:numPr>
          <w:ilvl w:val="0"/>
          <w:numId w:val="31"/>
        </w:numPr>
        <w:spacing w:after="791" w:line="299" w:lineRule="auto"/>
        <w:ind w:left="3421" w:right="514" w:hanging="721"/>
      </w:pPr>
      <w:r>
        <w:rPr>
          <w:rFonts w:ascii="Arial" w:eastAsia="Arial" w:hAnsi="Arial" w:cs="Arial"/>
        </w:rPr>
        <w:t xml:space="preserve">maintain full and complete records of all Processing carried out in respect of the Personal Data in connection with the Contract, in accordance with the terms of Article 30 UK GDPR.  </w:t>
      </w:r>
    </w:p>
    <w:p w14:paraId="062175BE" w14:textId="77777777" w:rsidR="00FB34A3" w:rsidRDefault="00617AFD">
      <w:pPr>
        <w:pStyle w:val="Heading4"/>
        <w:tabs>
          <w:tab w:val="center" w:pos="852"/>
          <w:tab w:val="center" w:pos="2088"/>
          <w:tab w:val="center" w:pos="3595"/>
        </w:tabs>
        <w:spacing w:after="330"/>
        <w:ind w:left="0" w:firstLine="0"/>
      </w:pPr>
      <w:r>
        <w:rPr>
          <w:rFonts w:ascii="Calibri" w:eastAsia="Calibri" w:hAnsi="Calibri" w:cs="Calibri"/>
          <w:color w:val="000000"/>
          <w:sz w:val="22"/>
        </w:rPr>
        <w:lastRenderedPageBreak/>
        <w:tab/>
        <w:t xml:space="preserve"> </w:t>
      </w:r>
      <w:r>
        <w:rPr>
          <w:rFonts w:ascii="Calibri" w:eastAsia="Calibri" w:hAnsi="Calibri" w:cs="Calibri"/>
          <w:color w:val="000000"/>
          <w:sz w:val="22"/>
        </w:rPr>
        <w:tab/>
      </w:r>
      <w:r>
        <w:t xml:space="preserve">6.  </w:t>
      </w:r>
      <w:r>
        <w:tab/>
        <w:t xml:space="preserve">ICO Guidance  </w:t>
      </w:r>
    </w:p>
    <w:p w14:paraId="4CAEA4BB" w14:textId="77777777" w:rsidR="00FB34A3" w:rsidRDefault="00617AFD">
      <w:pPr>
        <w:spacing w:after="46" w:line="299" w:lineRule="auto"/>
        <w:ind w:left="2691" w:right="514" w:hanging="720"/>
      </w:pPr>
      <w:proofErr w:type="gramStart"/>
      <w:r>
        <w:rPr>
          <w:rFonts w:ascii="Arial" w:eastAsia="Arial" w:hAnsi="Arial" w:cs="Arial"/>
        </w:rPr>
        <w:t xml:space="preserve">6.1  </w:t>
      </w:r>
      <w:r>
        <w:rPr>
          <w:rFonts w:ascii="Arial" w:eastAsia="Arial" w:hAnsi="Arial" w:cs="Arial"/>
        </w:rPr>
        <w:tab/>
      </w:r>
      <w:proofErr w:type="gramEnd"/>
      <w:r>
        <w:rPr>
          <w:rFonts w:ascii="Arial" w:eastAsia="Arial" w:hAnsi="Arial" w:cs="Arial"/>
        </w:rPr>
        <w:t xml:space="preserve">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  </w:t>
      </w:r>
    </w:p>
    <w:p w14:paraId="62F2884D" w14:textId="77777777" w:rsidR="00FB34A3" w:rsidRDefault="00617AFD">
      <w:pPr>
        <w:pStyle w:val="Heading4"/>
        <w:tabs>
          <w:tab w:val="center" w:pos="852"/>
          <w:tab w:val="center" w:pos="2088"/>
          <w:tab w:val="center" w:pos="4967"/>
        </w:tabs>
        <w:spacing w:after="330"/>
        <w:ind w:lef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7.  </w:t>
      </w:r>
      <w:r>
        <w:tab/>
        <w:t xml:space="preserve">Liabilities for Data Protection Breach  </w:t>
      </w:r>
    </w:p>
    <w:p w14:paraId="0D63E12B" w14:textId="77777777" w:rsidR="00FB34A3" w:rsidRDefault="00617AFD">
      <w:pPr>
        <w:spacing w:after="300" w:line="299" w:lineRule="auto"/>
        <w:ind w:left="1981" w:right="514" w:hanging="10"/>
      </w:pPr>
      <w:r>
        <w:rPr>
          <w:rFonts w:ascii="Arial" w:eastAsia="Arial" w:hAnsi="Arial" w:cs="Arial"/>
          <w:b/>
        </w:rPr>
        <w:t xml:space="preserve">[Guidance: </w:t>
      </w:r>
      <w:r>
        <w:rPr>
          <w:rFonts w:ascii="Arial" w:eastAsia="Arial" w:hAnsi="Arial" w:cs="Arial"/>
        </w:rPr>
        <w:t xml:space="preserve">This clause represents a risk share, you may wish to reconsider the apportionment of liability and whether recoverability of losses </w:t>
      </w:r>
      <w:proofErr w:type="gramStart"/>
      <w:r>
        <w:rPr>
          <w:rFonts w:ascii="Arial" w:eastAsia="Arial" w:hAnsi="Arial" w:cs="Arial"/>
        </w:rPr>
        <w:t>are</w:t>
      </w:r>
      <w:proofErr w:type="gramEnd"/>
      <w:r>
        <w:rPr>
          <w:rFonts w:ascii="Arial" w:eastAsia="Arial" w:hAnsi="Arial" w:cs="Arial"/>
        </w:rPr>
        <w:t xml:space="preserve"> likely to be hindered by the contractual limitation of liability provisions]  </w:t>
      </w:r>
    </w:p>
    <w:p w14:paraId="4BC1F760" w14:textId="77777777" w:rsidR="00FB34A3" w:rsidRDefault="00617AFD">
      <w:pPr>
        <w:spacing w:after="223" w:line="299" w:lineRule="auto"/>
        <w:ind w:left="2691" w:right="514" w:hanging="720"/>
      </w:pPr>
      <w:proofErr w:type="gramStart"/>
      <w:r>
        <w:rPr>
          <w:rFonts w:ascii="Arial" w:eastAsia="Arial" w:hAnsi="Arial" w:cs="Arial"/>
        </w:rPr>
        <w:t xml:space="preserve">7.1  </w:t>
      </w:r>
      <w:r>
        <w:rPr>
          <w:rFonts w:ascii="Arial" w:eastAsia="Arial" w:hAnsi="Arial" w:cs="Arial"/>
        </w:rPr>
        <w:tab/>
      </w:r>
      <w:proofErr w:type="gramEnd"/>
      <w:r>
        <w:rPr>
          <w:rFonts w:ascii="Arial" w:eastAsia="Arial" w:hAnsi="Arial" w:cs="Arial"/>
        </w:rPr>
        <w:t xml:space="preserve">If financial penalties are imposed by the Information Commissioner on either the Buyer or the Supplier for a Personal Data Breach ("Financial Penalties") then the following shall occur:  </w:t>
      </w:r>
    </w:p>
    <w:p w14:paraId="6B3C0606" w14:textId="77777777" w:rsidR="00FB34A3" w:rsidRDefault="00617AFD">
      <w:pPr>
        <w:numPr>
          <w:ilvl w:val="0"/>
          <w:numId w:val="32"/>
        </w:numPr>
        <w:spacing w:after="198" w:line="299" w:lineRule="auto"/>
        <w:ind w:right="514" w:hanging="331"/>
      </w:pPr>
      <w:r>
        <w:rPr>
          <w:rFonts w:ascii="Arial" w:eastAsia="Arial" w:hAnsi="Arial" w:cs="Arial"/>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third-party investigators and auditors, on request and at the Supplier's reasonable cost, full cooperation and access to conduct a thorough audit of such Personal Data Breach;  </w:t>
      </w:r>
    </w:p>
    <w:p w14:paraId="78C00073" w14:textId="77777777" w:rsidR="00FB34A3" w:rsidRDefault="00617AFD">
      <w:pPr>
        <w:numPr>
          <w:ilvl w:val="0"/>
          <w:numId w:val="32"/>
        </w:numPr>
        <w:spacing w:after="223" w:line="299" w:lineRule="auto"/>
        <w:ind w:right="514" w:hanging="331"/>
      </w:pPr>
      <w:r>
        <w:rPr>
          <w:rFonts w:ascii="Arial" w:eastAsia="Arial" w:hAnsi="Arial" w:cs="Arial"/>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8DE27BF" w14:textId="77777777" w:rsidR="00FB34A3" w:rsidRDefault="00617AFD">
      <w:pPr>
        <w:numPr>
          <w:ilvl w:val="0"/>
          <w:numId w:val="32"/>
        </w:numPr>
        <w:spacing w:after="244" w:line="299" w:lineRule="auto"/>
        <w:ind w:right="514" w:hanging="331"/>
      </w:pPr>
      <w:r>
        <w:rPr>
          <w:rFonts w:ascii="Arial" w:eastAsia="Arial" w:hAnsi="Arial" w:cs="Arial"/>
        </w:rPr>
        <w:t xml:space="preserve">if no view as to responsibility is expressed by the </w:t>
      </w:r>
      <w:proofErr w:type="gramStart"/>
      <w:r>
        <w:rPr>
          <w:rFonts w:ascii="Arial" w:eastAsia="Arial" w:hAnsi="Arial" w:cs="Arial"/>
        </w:rPr>
        <w:t>Information  Commissioner</w:t>
      </w:r>
      <w:proofErr w:type="gramEnd"/>
      <w:r>
        <w:rPr>
          <w:rFonts w:ascii="Arial" w:eastAsia="Arial" w:hAnsi="Arial" w:cs="Arial"/>
        </w:rPr>
        <w:t xml:space="preserve">,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w:t>
      </w:r>
      <w:r>
        <w:rPr>
          <w:rFonts w:ascii="Arial" w:eastAsia="Arial" w:hAnsi="Arial" w:cs="Arial"/>
        </w:rPr>
        <w:lastRenderedPageBreak/>
        <w:t xml:space="preserve">be referred to the procedure set out in clause 32 of the Framework Agreement (Managing disputes).  </w:t>
      </w:r>
    </w:p>
    <w:p w14:paraId="7DA7C0D8" w14:textId="77777777" w:rsidR="00FB34A3" w:rsidRDefault="00617AFD">
      <w:pPr>
        <w:numPr>
          <w:ilvl w:val="1"/>
          <w:numId w:val="33"/>
        </w:numPr>
        <w:spacing w:after="242" w:line="299" w:lineRule="auto"/>
        <w:ind w:left="3421" w:right="514" w:hanging="721"/>
      </w:pPr>
      <w:r>
        <w:rPr>
          <w:rFonts w:ascii="Arial" w:eastAsia="Arial" w:hAnsi="Arial" w:cs="Arial"/>
        </w:rP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279E256B" w14:textId="77777777" w:rsidR="00FB34A3" w:rsidRDefault="00617AFD">
      <w:pPr>
        <w:numPr>
          <w:ilvl w:val="1"/>
          <w:numId w:val="33"/>
        </w:numPr>
        <w:spacing w:after="300" w:line="299" w:lineRule="auto"/>
        <w:ind w:left="3421" w:right="514" w:hanging="721"/>
      </w:pPr>
      <w:r>
        <w:rPr>
          <w:rFonts w:ascii="Arial" w:eastAsia="Arial" w:hAnsi="Arial" w:cs="Arial"/>
        </w:rPr>
        <w:t xml:space="preserve">In respect of any losses, cost claims or expenses incurred by either Party as a result of a Personal Data Breach (the “Claim Losses”):  </w:t>
      </w:r>
    </w:p>
    <w:p w14:paraId="790E3297" w14:textId="77777777" w:rsidR="00FB34A3" w:rsidRDefault="00617AFD">
      <w:pPr>
        <w:numPr>
          <w:ilvl w:val="0"/>
          <w:numId w:val="34"/>
        </w:numPr>
        <w:spacing w:after="230" w:line="299" w:lineRule="auto"/>
        <w:ind w:right="514" w:hanging="360"/>
      </w:pPr>
      <w:r>
        <w:rPr>
          <w:rFonts w:ascii="Arial" w:eastAsia="Arial" w:hAnsi="Arial" w:cs="Arial"/>
        </w:rPr>
        <w:t xml:space="preserve">if the Buyer is responsible for the relevant Personal Data Breach, then the Buyer shall be responsible for the Claim Losses;  </w:t>
      </w:r>
    </w:p>
    <w:p w14:paraId="30B7B7F4" w14:textId="77777777" w:rsidR="00FB34A3" w:rsidRDefault="00617AFD">
      <w:pPr>
        <w:numPr>
          <w:ilvl w:val="0"/>
          <w:numId w:val="34"/>
        </w:numPr>
        <w:spacing w:after="328" w:line="265" w:lineRule="auto"/>
        <w:ind w:right="514" w:hanging="360"/>
      </w:pPr>
      <w:r>
        <w:rPr>
          <w:rFonts w:ascii="Arial" w:eastAsia="Arial" w:hAnsi="Arial" w:cs="Arial"/>
        </w:rPr>
        <w:t xml:space="preserve">if the Supplier is responsible for the relevant Personal Data Breach, then the Supplier shall be responsible for the Claim Losses: and   </w:t>
      </w:r>
    </w:p>
    <w:p w14:paraId="1318D11A" w14:textId="77777777" w:rsidR="00FB34A3" w:rsidRDefault="00617AFD">
      <w:pPr>
        <w:numPr>
          <w:ilvl w:val="0"/>
          <w:numId w:val="34"/>
        </w:numPr>
        <w:spacing w:after="300" w:line="299" w:lineRule="auto"/>
        <w:ind w:right="514" w:hanging="360"/>
      </w:pPr>
      <w:r>
        <w:rPr>
          <w:rFonts w:ascii="Arial" w:eastAsia="Arial" w:hAnsi="Arial" w:cs="Arial"/>
        </w:rPr>
        <w:t xml:space="preserve">if responsibility for the relevant Personal Data Breach is unclear, then the Buyer and the Supplier shall be responsible for the Claim Losses equally.  </w:t>
      </w:r>
    </w:p>
    <w:p w14:paraId="3A1A9488" w14:textId="77777777" w:rsidR="00FB34A3" w:rsidRDefault="00617AFD">
      <w:pPr>
        <w:spacing w:after="1070" w:line="299" w:lineRule="auto"/>
        <w:ind w:left="1560" w:right="514" w:hanging="720"/>
      </w:pPr>
      <w:proofErr w:type="gramStart"/>
      <w:r>
        <w:rPr>
          <w:rFonts w:ascii="Arial" w:eastAsia="Arial" w:hAnsi="Arial" w:cs="Arial"/>
        </w:rPr>
        <w:t xml:space="preserve">7.4  </w:t>
      </w:r>
      <w:r>
        <w:rPr>
          <w:rFonts w:ascii="Arial" w:eastAsia="Arial" w:hAnsi="Arial" w:cs="Arial"/>
        </w:rPr>
        <w:tab/>
      </w:r>
      <w:proofErr w:type="gramEnd"/>
      <w:r>
        <w:rPr>
          <w:rFonts w:ascii="Arial" w:eastAsia="Arial" w:hAnsi="Arial" w:cs="Arial"/>
        </w:rPr>
        <w:t xml:space="preserve">Nothing in either clause 7.2 or clause 7.3 shall preclude the Buyer and the Supplier reaching any other agreement, including by way of compromise with a third-party complainant or claimant, as to the apportionment of financial responsibility for any Claim Losses as a result of a Personal Data Breach, having regard to all the circumstances of the Personal Data Breach and the legal and financial obligations of the Buyer.  </w:t>
      </w:r>
    </w:p>
    <w:p w14:paraId="28C10730" w14:textId="77777777" w:rsidR="00FB34A3" w:rsidRDefault="00617AFD">
      <w:pPr>
        <w:pStyle w:val="Heading4"/>
        <w:tabs>
          <w:tab w:val="center" w:pos="991"/>
          <w:tab w:val="center" w:pos="2313"/>
        </w:tabs>
        <w:spacing w:after="313"/>
        <w:ind w:left="0" w:firstLine="0"/>
      </w:pPr>
      <w:r>
        <w:rPr>
          <w:rFonts w:ascii="Calibri" w:eastAsia="Calibri" w:hAnsi="Calibri" w:cs="Calibri"/>
          <w:color w:val="000000"/>
          <w:sz w:val="22"/>
        </w:rPr>
        <w:tab/>
      </w:r>
      <w:r>
        <w:t xml:space="preserve">8.  </w:t>
      </w:r>
      <w:r>
        <w:tab/>
        <w:t xml:space="preserve">Termination  </w:t>
      </w:r>
    </w:p>
    <w:p w14:paraId="103D97DA" w14:textId="77777777" w:rsidR="00FB34A3" w:rsidRDefault="00617AFD">
      <w:pPr>
        <w:spacing w:after="789" w:line="299" w:lineRule="auto"/>
        <w:ind w:left="1705" w:right="514" w:hanging="569"/>
      </w:pPr>
      <w:proofErr w:type="gramStart"/>
      <w:r>
        <w:rPr>
          <w:rFonts w:ascii="Arial" w:eastAsia="Arial" w:hAnsi="Arial" w:cs="Arial"/>
        </w:rPr>
        <w:t>8.1  If</w:t>
      </w:r>
      <w:proofErr w:type="gramEnd"/>
      <w:r>
        <w:rPr>
          <w:rFonts w:ascii="Arial" w:eastAsia="Arial" w:hAnsi="Arial" w:cs="Arial"/>
        </w:rPr>
        <w:t xml:space="preserve"> the Supplier is in material Default under any of its obligations under this Annex 2 (Joint Controller Agreement), the Buyer shall be entitled to terminate the Contract by issuing a Termination Notice to the Supplier in accordance with Clause 5.1.  </w:t>
      </w:r>
    </w:p>
    <w:p w14:paraId="25F750C0" w14:textId="77777777" w:rsidR="00FB34A3" w:rsidRDefault="00617AFD">
      <w:pPr>
        <w:pStyle w:val="Heading4"/>
        <w:tabs>
          <w:tab w:val="center" w:pos="991"/>
          <w:tab w:val="center" w:pos="2562"/>
        </w:tabs>
        <w:spacing w:after="316"/>
        <w:ind w:left="0" w:firstLine="0"/>
      </w:pPr>
      <w:r>
        <w:rPr>
          <w:rFonts w:ascii="Calibri" w:eastAsia="Calibri" w:hAnsi="Calibri" w:cs="Calibri"/>
          <w:color w:val="000000"/>
          <w:sz w:val="22"/>
        </w:rPr>
        <w:tab/>
      </w:r>
      <w:r>
        <w:t xml:space="preserve">9.  </w:t>
      </w:r>
      <w:r>
        <w:tab/>
        <w:t xml:space="preserve">Sub-Processing  </w:t>
      </w:r>
    </w:p>
    <w:p w14:paraId="1BE1A554" w14:textId="77777777" w:rsidR="00FB34A3" w:rsidRDefault="00617AFD">
      <w:pPr>
        <w:spacing w:after="300" w:line="299" w:lineRule="auto"/>
        <w:ind w:left="1705" w:right="514" w:hanging="569"/>
      </w:pPr>
      <w:proofErr w:type="gramStart"/>
      <w:r>
        <w:rPr>
          <w:rFonts w:ascii="Arial" w:eastAsia="Arial" w:hAnsi="Arial" w:cs="Arial"/>
        </w:rPr>
        <w:t>9.1  In</w:t>
      </w:r>
      <w:proofErr w:type="gramEnd"/>
      <w:r>
        <w:rPr>
          <w:rFonts w:ascii="Arial" w:eastAsia="Arial" w:hAnsi="Arial" w:cs="Arial"/>
        </w:rPr>
        <w:t xml:space="preserve"> respect of any Processing of Personal Data performed by a third party on behalf of a Party, that Party shall:  </w:t>
      </w:r>
    </w:p>
    <w:p w14:paraId="3A90373F" w14:textId="77777777" w:rsidR="00FB34A3" w:rsidRDefault="00617AFD">
      <w:pPr>
        <w:numPr>
          <w:ilvl w:val="0"/>
          <w:numId w:val="35"/>
        </w:numPr>
        <w:spacing w:after="300" w:line="299" w:lineRule="auto"/>
        <w:ind w:left="3421" w:right="514" w:hanging="721"/>
      </w:pPr>
      <w:r>
        <w:rPr>
          <w:rFonts w:ascii="Arial" w:eastAsia="Arial" w:hAnsi="Arial" w:cs="Arial"/>
        </w:rPr>
        <w:lastRenderedPageBreak/>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9A43A69" w14:textId="77777777" w:rsidR="00FB34A3" w:rsidRDefault="00617AFD">
      <w:pPr>
        <w:numPr>
          <w:ilvl w:val="0"/>
          <w:numId w:val="35"/>
        </w:numPr>
        <w:spacing w:after="759" w:line="299" w:lineRule="auto"/>
        <w:ind w:left="3421" w:right="514" w:hanging="721"/>
      </w:pPr>
      <w:r>
        <w:rPr>
          <w:rFonts w:ascii="Arial" w:eastAsia="Arial" w:hAnsi="Arial" w:cs="Arial"/>
        </w:rPr>
        <w:t xml:space="preserve">ensure that a suitable agreement is in place with the third party as required under applicable Data Protection Legislation.  </w:t>
      </w:r>
    </w:p>
    <w:p w14:paraId="3C61B5C5" w14:textId="77777777" w:rsidR="00FB34A3" w:rsidRDefault="00617AFD">
      <w:pPr>
        <w:pStyle w:val="Heading4"/>
        <w:spacing w:after="304"/>
        <w:ind w:left="869"/>
      </w:pPr>
      <w:r>
        <w:t xml:space="preserve">10. Data Retention  </w:t>
      </w:r>
    </w:p>
    <w:p w14:paraId="0B87286D" w14:textId="77777777" w:rsidR="00FB34A3" w:rsidRDefault="00617AFD" w:rsidP="00EA38D4">
      <w:pPr>
        <w:spacing w:after="300" w:line="299" w:lineRule="auto"/>
        <w:ind w:left="1705" w:right="514" w:hanging="569"/>
        <w:sectPr w:rsidR="00FB34A3">
          <w:headerReference w:type="even" r:id="rId168"/>
          <w:headerReference w:type="default" r:id="rId169"/>
          <w:footerReference w:type="even" r:id="rId170"/>
          <w:footerReference w:type="default" r:id="rId171"/>
          <w:headerReference w:type="first" r:id="rId172"/>
          <w:footerReference w:type="first" r:id="rId173"/>
          <w:footnotePr>
            <w:numRestart w:val="eachPage"/>
          </w:footnotePr>
          <w:pgSz w:w="11921" w:h="16841"/>
          <w:pgMar w:top="1423" w:right="366" w:bottom="888" w:left="588" w:header="720" w:footer="720" w:gutter="0"/>
          <w:cols w:space="720"/>
        </w:sectPr>
      </w:pPr>
      <w:r>
        <w:rPr>
          <w:rFonts w:ascii="Arial" w:eastAsia="Arial" w:hAnsi="Arial" w:cs="Arial"/>
        </w:rPr>
        <w:t xml:space="preserve">10.1  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 </w:t>
      </w:r>
    </w:p>
    <w:p w14:paraId="5B26999D" w14:textId="77777777" w:rsidR="00FB34A3" w:rsidRDefault="00617AFD" w:rsidP="00EA38D4">
      <w:pPr>
        <w:spacing w:after="0"/>
        <w:ind w:right="144"/>
      </w:pPr>
      <w:r>
        <w:rPr>
          <w:rFonts w:ascii="Arial" w:eastAsia="Arial" w:hAnsi="Arial" w:cs="Arial"/>
          <w:sz w:val="20"/>
        </w:rPr>
        <w:lastRenderedPageBreak/>
        <w:t xml:space="preserve"> </w:t>
      </w:r>
    </w:p>
    <w:sectPr w:rsidR="00FB34A3" w:rsidSect="00EA38D4">
      <w:headerReference w:type="even" r:id="rId174"/>
      <w:headerReference w:type="default" r:id="rId175"/>
      <w:footerReference w:type="even" r:id="rId176"/>
      <w:footerReference w:type="default" r:id="rId177"/>
      <w:headerReference w:type="first" r:id="rId178"/>
      <w:footerReference w:type="first" r:id="rId179"/>
      <w:footnotePr>
        <w:numRestart w:val="eachPage"/>
      </w:footnotePr>
      <w:pgSz w:w="12240" w:h="15840"/>
      <w:pgMar w:top="2297" w:right="1458" w:bottom="1426" w:left="1269" w:header="720" w:footer="1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C6003E" w14:textId="77777777" w:rsidR="00337949" w:rsidRDefault="00337949">
      <w:pPr>
        <w:spacing w:after="0" w:line="240" w:lineRule="auto"/>
      </w:pPr>
      <w:r>
        <w:separator/>
      </w:r>
    </w:p>
  </w:endnote>
  <w:endnote w:type="continuationSeparator" w:id="0">
    <w:p w14:paraId="0D458269" w14:textId="77777777" w:rsidR="00337949" w:rsidRDefault="00337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B236" w14:textId="77777777" w:rsidR="00617AFD" w:rsidRDefault="00617AF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A892E" w14:textId="77777777" w:rsidR="00617AFD" w:rsidRDefault="00617AF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747D" w14:textId="77777777" w:rsidR="00617AFD" w:rsidRDefault="00617AF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01FAF" w14:textId="77777777" w:rsidR="00617AFD" w:rsidRDefault="00617AFD">
    <w:pPr>
      <w:tabs>
        <w:tab w:val="center" w:pos="822"/>
        <w:tab w:val="center" w:pos="9577"/>
      </w:tabs>
      <w:spacing w:after="0"/>
    </w:pPr>
    <w:r>
      <w:rPr>
        <w:noProof/>
      </w:rPr>
      <mc:AlternateContent>
        <mc:Choice Requires="wpg">
          <w:drawing>
            <wp:anchor distT="0" distB="0" distL="114300" distR="114300" simplePos="0" relativeHeight="251676672" behindDoc="0" locked="0" layoutInCell="1" allowOverlap="1" wp14:anchorId="30032EEB" wp14:editId="052BAA71">
              <wp:simplePos x="0" y="0"/>
              <wp:positionH relativeFrom="page">
                <wp:posOffset>719455</wp:posOffset>
              </wp:positionH>
              <wp:positionV relativeFrom="page">
                <wp:posOffset>10105389</wp:posOffset>
              </wp:positionV>
              <wp:extent cx="6123305" cy="6350"/>
              <wp:effectExtent l="0" t="0" r="0" b="0"/>
              <wp:wrapSquare wrapText="bothSides"/>
              <wp:docPr id="431170" name="Group 431170"/>
              <wp:cNvGraphicFramePr/>
              <a:graphic xmlns:a="http://schemas.openxmlformats.org/drawingml/2006/main">
                <a:graphicData uri="http://schemas.microsoft.com/office/word/2010/wordprocessingGroup">
                  <wpg:wgp>
                    <wpg:cNvGrpSpPr/>
                    <wpg:grpSpPr>
                      <a:xfrm>
                        <a:off x="0" y="0"/>
                        <a:ext cx="6123305" cy="6350"/>
                        <a:chOff x="0" y="0"/>
                        <a:chExt cx="6123305" cy="6350"/>
                      </a:xfrm>
                    </wpg:grpSpPr>
                    <wps:wsp>
                      <wps:cNvPr id="431171" name="Shape 431171"/>
                      <wps:cNvSpPr/>
                      <wps:spPr>
                        <a:xfrm>
                          <a:off x="0" y="0"/>
                          <a:ext cx="6123305" cy="6350"/>
                        </a:xfrm>
                        <a:custGeom>
                          <a:avLst/>
                          <a:gdLst/>
                          <a:ahLst/>
                          <a:cxnLst/>
                          <a:rect l="0" t="0" r="0" b="0"/>
                          <a:pathLst>
                            <a:path w="6123305" h="6350">
                              <a:moveTo>
                                <a:pt x="0" y="0"/>
                              </a:moveTo>
                              <a:lnTo>
                                <a:pt x="5076190" y="0"/>
                              </a:lnTo>
                              <a:lnTo>
                                <a:pt x="6123305" y="0"/>
                              </a:lnTo>
                              <a:lnTo>
                                <a:pt x="6123305" y="6350"/>
                              </a:lnTo>
                              <a:lnTo>
                                <a:pt x="507619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70" style="width:482.15pt;height:0.5pt;position:absolute;mso-position-horizontal-relative:page;mso-position-horizontal:absolute;margin-left:56.65pt;mso-position-vertical-relative:page;margin-top:795.7pt;" coordsize="61233,63">
              <v:shape id="Shape 431171" style="position:absolute;width:61233;height:63;left:0;top:0;" coordsize="6123305,6350" path="m0,0l5076190,0l6123305,0l6123305,6350l5076190,6350l0,6350l0,0x">
                <v:stroke weight="0pt" endcap="flat" joinstyle="miter" miterlimit="10" on="false" color="#000000" opacity="0"/>
                <v:fill on="true" color="#000000"/>
              </v:shape>
              <w10:wrap type="square"/>
            </v:group>
          </w:pict>
        </mc:Fallback>
      </mc:AlternateContent>
    </w:r>
    <w:r>
      <w:tab/>
    </w:r>
    <w:r>
      <w:rPr>
        <w:rFonts w:ascii="Arial" w:eastAsia="Arial" w:hAnsi="Arial" w:cs="Arial"/>
        <w:sz w:val="20"/>
      </w:rPr>
      <w:t xml:space="preserve"> </w:t>
    </w:r>
    <w:r>
      <w:rPr>
        <w:rFonts w:ascii="Arial" w:eastAsia="Arial" w:hAnsi="Arial" w:cs="Arial"/>
        <w:sz w:val="16"/>
      </w:rPr>
      <w:t xml:space="preserve">| UKM/116819859.13 </w:t>
    </w:r>
    <w:r>
      <w:rPr>
        <w:rFonts w:ascii="Arial" w:eastAsia="Arial" w:hAnsi="Arial" w:cs="Arial"/>
        <w:sz w:val="16"/>
      </w:rPr>
      <w:tab/>
      <w:t xml:space="preserve">| </w:t>
    </w:r>
    <w:r>
      <w:fldChar w:fldCharType="begin"/>
    </w:r>
    <w:r>
      <w:instrText xml:space="preserve"> PAGE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E856F" w14:textId="77777777" w:rsidR="00617AFD" w:rsidRDefault="00617AFD">
    <w:pPr>
      <w:tabs>
        <w:tab w:val="center" w:pos="822"/>
        <w:tab w:val="center" w:pos="9577"/>
      </w:tabs>
      <w:spacing w:after="0"/>
    </w:pPr>
    <w:r>
      <w:rPr>
        <w:noProof/>
      </w:rPr>
      <mc:AlternateContent>
        <mc:Choice Requires="wpg">
          <w:drawing>
            <wp:anchor distT="0" distB="0" distL="114300" distR="114300" simplePos="0" relativeHeight="251677696" behindDoc="0" locked="0" layoutInCell="1" allowOverlap="1" wp14:anchorId="773665F2" wp14:editId="7CF1FE41">
              <wp:simplePos x="0" y="0"/>
              <wp:positionH relativeFrom="page">
                <wp:posOffset>719455</wp:posOffset>
              </wp:positionH>
              <wp:positionV relativeFrom="page">
                <wp:posOffset>10105389</wp:posOffset>
              </wp:positionV>
              <wp:extent cx="6123305" cy="6350"/>
              <wp:effectExtent l="0" t="0" r="0" b="0"/>
              <wp:wrapSquare wrapText="bothSides"/>
              <wp:docPr id="431144" name="Group 431144"/>
              <wp:cNvGraphicFramePr/>
              <a:graphic xmlns:a="http://schemas.openxmlformats.org/drawingml/2006/main">
                <a:graphicData uri="http://schemas.microsoft.com/office/word/2010/wordprocessingGroup">
                  <wpg:wgp>
                    <wpg:cNvGrpSpPr/>
                    <wpg:grpSpPr>
                      <a:xfrm>
                        <a:off x="0" y="0"/>
                        <a:ext cx="6123305" cy="6350"/>
                        <a:chOff x="0" y="0"/>
                        <a:chExt cx="6123305" cy="6350"/>
                      </a:xfrm>
                    </wpg:grpSpPr>
                    <wps:wsp>
                      <wps:cNvPr id="431145" name="Shape 431145"/>
                      <wps:cNvSpPr/>
                      <wps:spPr>
                        <a:xfrm>
                          <a:off x="0" y="0"/>
                          <a:ext cx="6123305" cy="6350"/>
                        </a:xfrm>
                        <a:custGeom>
                          <a:avLst/>
                          <a:gdLst/>
                          <a:ahLst/>
                          <a:cxnLst/>
                          <a:rect l="0" t="0" r="0" b="0"/>
                          <a:pathLst>
                            <a:path w="6123305" h="6350">
                              <a:moveTo>
                                <a:pt x="0" y="0"/>
                              </a:moveTo>
                              <a:lnTo>
                                <a:pt x="5076190" y="0"/>
                              </a:lnTo>
                              <a:lnTo>
                                <a:pt x="6123305" y="0"/>
                              </a:lnTo>
                              <a:lnTo>
                                <a:pt x="6123305" y="6350"/>
                              </a:lnTo>
                              <a:lnTo>
                                <a:pt x="507619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44" style="width:482.15pt;height:0.5pt;position:absolute;mso-position-horizontal-relative:page;mso-position-horizontal:absolute;margin-left:56.65pt;mso-position-vertical-relative:page;margin-top:795.7pt;" coordsize="61233,63">
              <v:shape id="Shape 431145" style="position:absolute;width:61233;height:63;left:0;top:0;" coordsize="6123305,6350" path="m0,0l5076190,0l6123305,0l6123305,6350l5076190,6350l0,6350l0,0x">
                <v:stroke weight="0pt" endcap="flat" joinstyle="miter" miterlimit="10" on="false" color="#000000" opacity="0"/>
                <v:fill on="true" color="#000000"/>
              </v:shape>
              <w10:wrap type="square"/>
            </v:group>
          </w:pict>
        </mc:Fallback>
      </mc:AlternateContent>
    </w:r>
    <w:r>
      <w:tab/>
    </w:r>
    <w:r>
      <w:rPr>
        <w:rFonts w:ascii="Arial" w:eastAsia="Arial" w:hAnsi="Arial" w:cs="Arial"/>
        <w:sz w:val="20"/>
      </w:rPr>
      <w:t xml:space="preserve"> </w:t>
    </w:r>
    <w:r>
      <w:rPr>
        <w:rFonts w:ascii="Arial" w:eastAsia="Arial" w:hAnsi="Arial" w:cs="Arial"/>
        <w:sz w:val="16"/>
      </w:rPr>
      <w:t xml:space="preserve">| UKM/116819859.13 </w:t>
    </w:r>
    <w:r>
      <w:rPr>
        <w:rFonts w:ascii="Arial" w:eastAsia="Arial" w:hAnsi="Arial" w:cs="Arial"/>
        <w:sz w:val="16"/>
      </w:rPr>
      <w:tab/>
      <w:t xml:space="preserve">| </w:t>
    </w:r>
    <w:r>
      <w:fldChar w:fldCharType="begin"/>
    </w:r>
    <w:r>
      <w:instrText xml:space="preserve"> PAGE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31A40" w14:textId="77777777" w:rsidR="00617AFD" w:rsidRDefault="00617AFD">
    <w:pPr>
      <w:tabs>
        <w:tab w:val="center" w:pos="822"/>
        <w:tab w:val="center" w:pos="9577"/>
      </w:tabs>
      <w:spacing w:after="0"/>
    </w:pPr>
    <w:r>
      <w:rPr>
        <w:noProof/>
      </w:rPr>
      <mc:AlternateContent>
        <mc:Choice Requires="wpg">
          <w:drawing>
            <wp:anchor distT="0" distB="0" distL="114300" distR="114300" simplePos="0" relativeHeight="251678720" behindDoc="0" locked="0" layoutInCell="1" allowOverlap="1" wp14:anchorId="3EC7F7AF" wp14:editId="1875DB4E">
              <wp:simplePos x="0" y="0"/>
              <wp:positionH relativeFrom="page">
                <wp:posOffset>719455</wp:posOffset>
              </wp:positionH>
              <wp:positionV relativeFrom="page">
                <wp:posOffset>10105389</wp:posOffset>
              </wp:positionV>
              <wp:extent cx="6123305" cy="6350"/>
              <wp:effectExtent l="0" t="0" r="0" b="0"/>
              <wp:wrapSquare wrapText="bothSides"/>
              <wp:docPr id="431118" name="Group 431118"/>
              <wp:cNvGraphicFramePr/>
              <a:graphic xmlns:a="http://schemas.openxmlformats.org/drawingml/2006/main">
                <a:graphicData uri="http://schemas.microsoft.com/office/word/2010/wordprocessingGroup">
                  <wpg:wgp>
                    <wpg:cNvGrpSpPr/>
                    <wpg:grpSpPr>
                      <a:xfrm>
                        <a:off x="0" y="0"/>
                        <a:ext cx="6123305" cy="6350"/>
                        <a:chOff x="0" y="0"/>
                        <a:chExt cx="6123305" cy="6350"/>
                      </a:xfrm>
                    </wpg:grpSpPr>
                    <wps:wsp>
                      <wps:cNvPr id="431119" name="Shape 431119"/>
                      <wps:cNvSpPr/>
                      <wps:spPr>
                        <a:xfrm>
                          <a:off x="0" y="0"/>
                          <a:ext cx="6123305" cy="6350"/>
                        </a:xfrm>
                        <a:custGeom>
                          <a:avLst/>
                          <a:gdLst/>
                          <a:ahLst/>
                          <a:cxnLst/>
                          <a:rect l="0" t="0" r="0" b="0"/>
                          <a:pathLst>
                            <a:path w="6123305" h="6350">
                              <a:moveTo>
                                <a:pt x="0" y="0"/>
                              </a:moveTo>
                              <a:lnTo>
                                <a:pt x="5076190" y="0"/>
                              </a:lnTo>
                              <a:lnTo>
                                <a:pt x="6123305" y="0"/>
                              </a:lnTo>
                              <a:lnTo>
                                <a:pt x="6123305" y="6350"/>
                              </a:lnTo>
                              <a:lnTo>
                                <a:pt x="5076190" y="6350"/>
                              </a:lnTo>
                              <a:lnTo>
                                <a:pt x="0" y="635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18" style="width:482.15pt;height:0.5pt;position:absolute;mso-position-horizontal-relative:page;mso-position-horizontal:absolute;margin-left:56.65pt;mso-position-vertical-relative:page;margin-top:795.7pt;" coordsize="61233,63">
              <v:shape id="Shape 431119" style="position:absolute;width:61233;height:63;left:0;top:0;" coordsize="6123305,6350" path="m0,0l5076190,0l6123305,0l6123305,6350l5076190,6350l0,6350l0,0x">
                <v:stroke weight="0pt" endcap="flat" joinstyle="miter" miterlimit="10" on="false" color="#000000" opacity="0"/>
                <v:fill on="true" color="#000000"/>
              </v:shape>
              <w10:wrap type="square"/>
            </v:group>
          </w:pict>
        </mc:Fallback>
      </mc:AlternateContent>
    </w:r>
    <w:r>
      <w:tab/>
    </w:r>
    <w:r>
      <w:rPr>
        <w:rFonts w:ascii="Arial" w:eastAsia="Arial" w:hAnsi="Arial" w:cs="Arial"/>
        <w:sz w:val="20"/>
      </w:rPr>
      <w:t xml:space="preserve"> </w:t>
    </w:r>
    <w:r>
      <w:rPr>
        <w:rFonts w:ascii="Arial" w:eastAsia="Arial" w:hAnsi="Arial" w:cs="Arial"/>
        <w:sz w:val="16"/>
      </w:rPr>
      <w:t xml:space="preserve">| UKM/116819859.13 </w:t>
    </w:r>
    <w:r>
      <w:rPr>
        <w:rFonts w:ascii="Arial" w:eastAsia="Arial" w:hAnsi="Arial" w:cs="Arial"/>
        <w:sz w:val="16"/>
      </w:rPr>
      <w:tab/>
      <w:t xml:space="preserve">| </w:t>
    </w:r>
    <w:r>
      <w:fldChar w:fldCharType="begin"/>
    </w:r>
    <w:r>
      <w:instrText xml:space="preserve"> PAGE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32DB4" w14:textId="77777777" w:rsidR="00337949" w:rsidRDefault="00337949">
      <w:pPr>
        <w:spacing w:after="0" w:line="247" w:lineRule="auto"/>
        <w:ind w:right="135"/>
        <w:jc w:val="both"/>
      </w:pPr>
      <w:r>
        <w:separator/>
      </w:r>
    </w:p>
  </w:footnote>
  <w:footnote w:type="continuationSeparator" w:id="0">
    <w:p w14:paraId="7CC11B46" w14:textId="77777777" w:rsidR="00337949" w:rsidRDefault="00337949">
      <w:pPr>
        <w:spacing w:after="0" w:line="247" w:lineRule="auto"/>
        <w:ind w:right="135"/>
        <w:jc w:val="both"/>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BCD3C" w14:textId="77777777" w:rsidR="00617AFD" w:rsidRDefault="00617AF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89EC7" w14:textId="77777777" w:rsidR="00617AFD" w:rsidRDefault="00617AF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7C910" w14:textId="77777777" w:rsidR="00617AFD" w:rsidRDefault="00617AF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6517" w14:textId="77777777" w:rsidR="00617AFD" w:rsidRDefault="00617AFD">
    <w:pPr>
      <w:spacing w:after="393"/>
    </w:pPr>
    <w:r>
      <w:rPr>
        <w:noProof/>
      </w:rPr>
      <mc:AlternateContent>
        <mc:Choice Requires="wpg">
          <w:drawing>
            <wp:anchor distT="0" distB="0" distL="114300" distR="114300" simplePos="0" relativeHeight="251673600" behindDoc="0" locked="0" layoutInCell="1" allowOverlap="1" wp14:anchorId="562DD8A9" wp14:editId="37DDAE87">
              <wp:simplePos x="0" y="0"/>
              <wp:positionH relativeFrom="page">
                <wp:posOffset>709930</wp:posOffset>
              </wp:positionH>
              <wp:positionV relativeFrom="page">
                <wp:posOffset>831850</wp:posOffset>
              </wp:positionV>
              <wp:extent cx="6132830" cy="6350"/>
              <wp:effectExtent l="0" t="0" r="0" b="0"/>
              <wp:wrapSquare wrapText="bothSides"/>
              <wp:docPr id="431152" name="Group 431152"/>
              <wp:cNvGraphicFramePr/>
              <a:graphic xmlns:a="http://schemas.openxmlformats.org/drawingml/2006/main">
                <a:graphicData uri="http://schemas.microsoft.com/office/word/2010/wordprocessingGroup">
                  <wpg:wgp>
                    <wpg:cNvGrpSpPr/>
                    <wpg:grpSpPr>
                      <a:xfrm>
                        <a:off x="0" y="0"/>
                        <a:ext cx="6132830" cy="6350"/>
                        <a:chOff x="0" y="0"/>
                        <a:chExt cx="6132830" cy="6350"/>
                      </a:xfrm>
                    </wpg:grpSpPr>
                    <wps:wsp>
                      <wps:cNvPr id="441728" name="Shape 441728"/>
                      <wps:cNvSpPr/>
                      <wps:spPr>
                        <a:xfrm>
                          <a:off x="0" y="0"/>
                          <a:ext cx="6132830" cy="9144"/>
                        </a:xfrm>
                        <a:custGeom>
                          <a:avLst/>
                          <a:gdLst/>
                          <a:ahLst/>
                          <a:cxnLst/>
                          <a:rect l="0" t="0" r="0" b="0"/>
                          <a:pathLst>
                            <a:path w="6132830" h="9144">
                              <a:moveTo>
                                <a:pt x="0" y="0"/>
                              </a:moveTo>
                              <a:lnTo>
                                <a:pt x="6132830" y="0"/>
                              </a:lnTo>
                              <a:lnTo>
                                <a:pt x="61328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52" style="width:482.9pt;height:0.5pt;position:absolute;mso-position-horizontal-relative:page;mso-position-horizontal:absolute;margin-left:55.9pt;mso-position-vertical-relative:page;margin-top:65.5pt;" coordsize="61328,63">
              <v:shape id="Shape 441729" style="position:absolute;width:61328;height:91;left:0;top:0;" coordsize="6132830,9144" path="m0,0l6132830,0l613283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5C520416" w14:textId="77777777" w:rsidR="00617AFD" w:rsidRDefault="00617AFD">
    <w:pPr>
      <w:spacing w:after="0"/>
    </w:pPr>
    <w:r>
      <w:rPr>
        <w:rFonts w:ascii="Arial" w:eastAsia="Arial" w:hAnsi="Arial" w:cs="Arial"/>
        <w:sz w:val="7"/>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E5112" w14:textId="77777777" w:rsidR="00617AFD" w:rsidRDefault="00617AFD">
    <w:pPr>
      <w:spacing w:after="393"/>
    </w:pPr>
    <w:r>
      <w:rPr>
        <w:noProof/>
      </w:rPr>
      <mc:AlternateContent>
        <mc:Choice Requires="wpg">
          <w:drawing>
            <wp:anchor distT="0" distB="0" distL="114300" distR="114300" simplePos="0" relativeHeight="251674624" behindDoc="0" locked="0" layoutInCell="1" allowOverlap="1" wp14:anchorId="4E7D306F" wp14:editId="33B7DF6D">
              <wp:simplePos x="0" y="0"/>
              <wp:positionH relativeFrom="page">
                <wp:posOffset>709930</wp:posOffset>
              </wp:positionH>
              <wp:positionV relativeFrom="page">
                <wp:posOffset>831850</wp:posOffset>
              </wp:positionV>
              <wp:extent cx="6132830" cy="6350"/>
              <wp:effectExtent l="0" t="0" r="0" b="0"/>
              <wp:wrapSquare wrapText="bothSides"/>
              <wp:docPr id="431126" name="Group 431126"/>
              <wp:cNvGraphicFramePr/>
              <a:graphic xmlns:a="http://schemas.openxmlformats.org/drawingml/2006/main">
                <a:graphicData uri="http://schemas.microsoft.com/office/word/2010/wordprocessingGroup">
                  <wpg:wgp>
                    <wpg:cNvGrpSpPr/>
                    <wpg:grpSpPr>
                      <a:xfrm>
                        <a:off x="0" y="0"/>
                        <a:ext cx="6132830" cy="6350"/>
                        <a:chOff x="0" y="0"/>
                        <a:chExt cx="6132830" cy="6350"/>
                      </a:xfrm>
                    </wpg:grpSpPr>
                    <wps:wsp>
                      <wps:cNvPr id="441726" name="Shape 441726"/>
                      <wps:cNvSpPr/>
                      <wps:spPr>
                        <a:xfrm>
                          <a:off x="0" y="0"/>
                          <a:ext cx="6132830" cy="9144"/>
                        </a:xfrm>
                        <a:custGeom>
                          <a:avLst/>
                          <a:gdLst/>
                          <a:ahLst/>
                          <a:cxnLst/>
                          <a:rect l="0" t="0" r="0" b="0"/>
                          <a:pathLst>
                            <a:path w="6132830" h="9144">
                              <a:moveTo>
                                <a:pt x="0" y="0"/>
                              </a:moveTo>
                              <a:lnTo>
                                <a:pt x="6132830" y="0"/>
                              </a:lnTo>
                              <a:lnTo>
                                <a:pt x="61328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26" style="width:482.9pt;height:0.5pt;position:absolute;mso-position-horizontal-relative:page;mso-position-horizontal:absolute;margin-left:55.9pt;mso-position-vertical-relative:page;margin-top:65.5pt;" coordsize="61328,63">
              <v:shape id="Shape 441727" style="position:absolute;width:61328;height:91;left:0;top:0;" coordsize="6132830,9144" path="m0,0l6132830,0l613283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6939103B" w14:textId="77777777" w:rsidR="00617AFD" w:rsidRDefault="00617AFD">
    <w:pPr>
      <w:spacing w:after="0"/>
    </w:pPr>
    <w:r>
      <w:rPr>
        <w:rFonts w:ascii="Arial" w:eastAsia="Arial" w:hAnsi="Arial" w:cs="Arial"/>
        <w:sz w:val="7"/>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021D4" w14:textId="77777777" w:rsidR="00617AFD" w:rsidRDefault="00617AFD">
    <w:pPr>
      <w:spacing w:after="393"/>
    </w:pPr>
    <w:r>
      <w:rPr>
        <w:noProof/>
      </w:rPr>
      <mc:AlternateContent>
        <mc:Choice Requires="wpg">
          <w:drawing>
            <wp:anchor distT="0" distB="0" distL="114300" distR="114300" simplePos="0" relativeHeight="251675648" behindDoc="0" locked="0" layoutInCell="1" allowOverlap="1" wp14:anchorId="6AB401DD" wp14:editId="16B87E0A">
              <wp:simplePos x="0" y="0"/>
              <wp:positionH relativeFrom="page">
                <wp:posOffset>709930</wp:posOffset>
              </wp:positionH>
              <wp:positionV relativeFrom="page">
                <wp:posOffset>831850</wp:posOffset>
              </wp:positionV>
              <wp:extent cx="6132830" cy="6350"/>
              <wp:effectExtent l="0" t="0" r="0" b="0"/>
              <wp:wrapSquare wrapText="bothSides"/>
              <wp:docPr id="431100" name="Group 431100"/>
              <wp:cNvGraphicFramePr/>
              <a:graphic xmlns:a="http://schemas.openxmlformats.org/drawingml/2006/main">
                <a:graphicData uri="http://schemas.microsoft.com/office/word/2010/wordprocessingGroup">
                  <wpg:wgp>
                    <wpg:cNvGrpSpPr/>
                    <wpg:grpSpPr>
                      <a:xfrm>
                        <a:off x="0" y="0"/>
                        <a:ext cx="6132830" cy="6350"/>
                        <a:chOff x="0" y="0"/>
                        <a:chExt cx="6132830" cy="6350"/>
                      </a:xfrm>
                    </wpg:grpSpPr>
                    <wps:wsp>
                      <wps:cNvPr id="441724" name="Shape 441724"/>
                      <wps:cNvSpPr/>
                      <wps:spPr>
                        <a:xfrm>
                          <a:off x="0" y="0"/>
                          <a:ext cx="6132830" cy="9144"/>
                        </a:xfrm>
                        <a:custGeom>
                          <a:avLst/>
                          <a:gdLst/>
                          <a:ahLst/>
                          <a:cxnLst/>
                          <a:rect l="0" t="0" r="0" b="0"/>
                          <a:pathLst>
                            <a:path w="6132830" h="9144">
                              <a:moveTo>
                                <a:pt x="0" y="0"/>
                              </a:moveTo>
                              <a:lnTo>
                                <a:pt x="6132830" y="0"/>
                              </a:lnTo>
                              <a:lnTo>
                                <a:pt x="61328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31100" style="width:482.9pt;height:0.5pt;position:absolute;mso-position-horizontal-relative:page;mso-position-horizontal:absolute;margin-left:55.9pt;mso-position-vertical-relative:page;margin-top:65.5pt;" coordsize="61328,63">
              <v:shape id="Shape 441725" style="position:absolute;width:61328;height:91;left:0;top:0;" coordsize="6132830,9144" path="m0,0l6132830,0l6132830,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 </w:t>
    </w:r>
  </w:p>
  <w:p w14:paraId="37BE96E9" w14:textId="77777777" w:rsidR="00617AFD" w:rsidRDefault="00617AFD">
    <w:pPr>
      <w:spacing w:after="0"/>
    </w:pPr>
    <w:r>
      <w:rPr>
        <w:rFonts w:ascii="Arial" w:eastAsia="Arial" w:hAnsi="Arial" w:cs="Arial"/>
        <w:sz w:val="7"/>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BBE"/>
    <w:multiLevelType w:val="hybridMultilevel"/>
    <w:tmpl w:val="3CEC823A"/>
    <w:lvl w:ilvl="0" w:tplc="59628D82">
      <w:start w:val="1"/>
      <w:numFmt w:val="bullet"/>
      <w:lvlText w:val="●"/>
      <w:lvlJc w:val="left"/>
      <w:pPr>
        <w:ind w:left="112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2A2D13E">
      <w:start w:val="1"/>
      <w:numFmt w:val="bullet"/>
      <w:lvlText w:val="o"/>
      <w:lvlJc w:val="left"/>
      <w:pPr>
        <w:ind w:left="19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5A0D46">
      <w:start w:val="1"/>
      <w:numFmt w:val="bullet"/>
      <w:lvlText w:val="▪"/>
      <w:lvlJc w:val="left"/>
      <w:pPr>
        <w:ind w:left="26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312A8BE">
      <w:start w:val="1"/>
      <w:numFmt w:val="bullet"/>
      <w:lvlText w:val="•"/>
      <w:lvlJc w:val="left"/>
      <w:pPr>
        <w:ind w:left="33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28CF22E">
      <w:start w:val="1"/>
      <w:numFmt w:val="bullet"/>
      <w:lvlText w:val="o"/>
      <w:lvlJc w:val="left"/>
      <w:pPr>
        <w:ind w:left="40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9AE8CDC">
      <w:start w:val="1"/>
      <w:numFmt w:val="bullet"/>
      <w:lvlText w:val="▪"/>
      <w:lvlJc w:val="left"/>
      <w:pPr>
        <w:ind w:left="47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4B83CD6">
      <w:start w:val="1"/>
      <w:numFmt w:val="bullet"/>
      <w:lvlText w:val="•"/>
      <w:lvlJc w:val="left"/>
      <w:pPr>
        <w:ind w:left="5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35A8F7B2">
      <w:start w:val="1"/>
      <w:numFmt w:val="bullet"/>
      <w:lvlText w:val="o"/>
      <w:lvlJc w:val="left"/>
      <w:pPr>
        <w:ind w:left="6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A80BE1C">
      <w:start w:val="1"/>
      <w:numFmt w:val="bullet"/>
      <w:lvlText w:val="▪"/>
      <w:lvlJc w:val="left"/>
      <w:pPr>
        <w:ind w:left="6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1D7732"/>
    <w:multiLevelType w:val="hybridMultilevel"/>
    <w:tmpl w:val="3248552E"/>
    <w:lvl w:ilvl="0" w:tplc="324CEB84">
      <w:start w:val="1"/>
      <w:numFmt w:val="lowerLetter"/>
      <w:lvlText w:val="%1."/>
      <w:lvlJc w:val="left"/>
      <w:pPr>
        <w:ind w:left="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D867FC">
      <w:start w:val="1"/>
      <w:numFmt w:val="lowerLetter"/>
      <w:lvlText w:val="%2"/>
      <w:lvlJc w:val="left"/>
      <w:pPr>
        <w:ind w:left="1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E80FFA">
      <w:start w:val="1"/>
      <w:numFmt w:val="lowerRoman"/>
      <w:lvlText w:val="%3"/>
      <w:lvlJc w:val="left"/>
      <w:pPr>
        <w:ind w:left="1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FC250A">
      <w:start w:val="1"/>
      <w:numFmt w:val="decimal"/>
      <w:lvlText w:val="%4"/>
      <w:lvlJc w:val="left"/>
      <w:pPr>
        <w:ind w:left="2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D448D8">
      <w:start w:val="1"/>
      <w:numFmt w:val="lowerLetter"/>
      <w:lvlText w:val="%5"/>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48B6E0">
      <w:start w:val="1"/>
      <w:numFmt w:val="lowerRoman"/>
      <w:lvlText w:val="%6"/>
      <w:lvlJc w:val="left"/>
      <w:pPr>
        <w:ind w:left="40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3E0C972">
      <w:start w:val="1"/>
      <w:numFmt w:val="decimal"/>
      <w:lvlText w:val="%7"/>
      <w:lvlJc w:val="left"/>
      <w:pPr>
        <w:ind w:left="47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F480B5C">
      <w:start w:val="1"/>
      <w:numFmt w:val="lowerLetter"/>
      <w:lvlText w:val="%8"/>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1ECC42">
      <w:start w:val="1"/>
      <w:numFmt w:val="lowerRoman"/>
      <w:lvlText w:val="%9"/>
      <w:lvlJc w:val="left"/>
      <w:pPr>
        <w:ind w:left="62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C345D43"/>
    <w:multiLevelType w:val="hybridMultilevel"/>
    <w:tmpl w:val="3CC01BAE"/>
    <w:lvl w:ilvl="0" w:tplc="3CCCD65C">
      <w:start w:val="1"/>
      <w:numFmt w:val="lowerLetter"/>
      <w:lvlText w:val="%1."/>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360D94">
      <w:start w:val="1"/>
      <w:numFmt w:val="lowerLetter"/>
      <w:lvlText w:val="%2"/>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C0B84">
      <w:start w:val="1"/>
      <w:numFmt w:val="lowerRoman"/>
      <w:lvlText w:val="%3"/>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28AD56">
      <w:start w:val="1"/>
      <w:numFmt w:val="decimal"/>
      <w:lvlText w:val="%4"/>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C089FA">
      <w:start w:val="1"/>
      <w:numFmt w:val="lowerLetter"/>
      <w:lvlText w:val="%5"/>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064DE8">
      <w:start w:val="1"/>
      <w:numFmt w:val="lowerRoman"/>
      <w:lvlText w:val="%6"/>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12DAA2">
      <w:start w:val="1"/>
      <w:numFmt w:val="decimal"/>
      <w:lvlText w:val="%7"/>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62214A">
      <w:start w:val="1"/>
      <w:numFmt w:val="lowerLetter"/>
      <w:lvlText w:val="%8"/>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0062C2">
      <w:start w:val="1"/>
      <w:numFmt w:val="lowerRoman"/>
      <w:lvlText w:val="%9"/>
      <w:lvlJc w:val="left"/>
      <w:pPr>
        <w:ind w:left="8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547ADE"/>
    <w:multiLevelType w:val="hybridMultilevel"/>
    <w:tmpl w:val="B0343876"/>
    <w:lvl w:ilvl="0" w:tplc="62FA7528">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7EB0EC">
      <w:start w:val="1"/>
      <w:numFmt w:val="lowerLetter"/>
      <w:lvlText w:val="%2"/>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3E2260">
      <w:start w:val="1"/>
      <w:numFmt w:val="lowerRoman"/>
      <w:lvlText w:val="%3"/>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85B9A">
      <w:start w:val="1"/>
      <w:numFmt w:val="decimal"/>
      <w:lvlText w:val="%4"/>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E2DDCC">
      <w:start w:val="1"/>
      <w:numFmt w:val="lowerLetter"/>
      <w:lvlText w:val="%5"/>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E0C832">
      <w:start w:val="1"/>
      <w:numFmt w:val="lowerRoman"/>
      <w:lvlText w:val="%6"/>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E87AD8">
      <w:start w:val="1"/>
      <w:numFmt w:val="decimal"/>
      <w:lvlText w:val="%7"/>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3BC7D44">
      <w:start w:val="1"/>
      <w:numFmt w:val="lowerLetter"/>
      <w:lvlText w:val="%8"/>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C7426">
      <w:start w:val="1"/>
      <w:numFmt w:val="lowerRoman"/>
      <w:lvlText w:val="%9"/>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704CEF"/>
    <w:multiLevelType w:val="hybridMultilevel"/>
    <w:tmpl w:val="7C4E2B78"/>
    <w:lvl w:ilvl="0" w:tplc="0A3AC6C2">
      <w:start w:val="1"/>
      <w:numFmt w:val="lowerLetter"/>
      <w:lvlText w:val="(%1)"/>
      <w:lvlJc w:val="left"/>
      <w:pPr>
        <w:ind w:left="37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8A2C80">
      <w:start w:val="1"/>
      <w:numFmt w:val="lowerLetter"/>
      <w:lvlText w:val="%2"/>
      <w:lvlJc w:val="left"/>
      <w:pPr>
        <w:ind w:left="1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7C02F2">
      <w:start w:val="1"/>
      <w:numFmt w:val="lowerRoman"/>
      <w:lvlText w:val="%3"/>
      <w:lvlJc w:val="left"/>
      <w:pPr>
        <w:ind w:left="2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ECFAE0">
      <w:start w:val="1"/>
      <w:numFmt w:val="decimal"/>
      <w:lvlText w:val="%4"/>
      <w:lvlJc w:val="left"/>
      <w:pPr>
        <w:ind w:left="3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827A7A">
      <w:start w:val="1"/>
      <w:numFmt w:val="lowerLetter"/>
      <w:lvlText w:val="%5"/>
      <w:lvlJc w:val="left"/>
      <w:pPr>
        <w:ind w:left="3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40DEC4">
      <w:start w:val="1"/>
      <w:numFmt w:val="lowerRoman"/>
      <w:lvlText w:val="%6"/>
      <w:lvlJc w:val="left"/>
      <w:pPr>
        <w:ind w:left="4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046052">
      <w:start w:val="1"/>
      <w:numFmt w:val="decimal"/>
      <w:lvlText w:val="%7"/>
      <w:lvlJc w:val="left"/>
      <w:pPr>
        <w:ind w:left="5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017C8">
      <w:start w:val="1"/>
      <w:numFmt w:val="lowerLetter"/>
      <w:lvlText w:val="%8"/>
      <w:lvlJc w:val="left"/>
      <w:pPr>
        <w:ind w:left="6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C65812">
      <w:start w:val="1"/>
      <w:numFmt w:val="lowerRoman"/>
      <w:lvlText w:val="%9"/>
      <w:lvlJc w:val="left"/>
      <w:pPr>
        <w:ind w:left="6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523155"/>
    <w:multiLevelType w:val="hybridMultilevel"/>
    <w:tmpl w:val="70DE8152"/>
    <w:lvl w:ilvl="0" w:tplc="84D6A244">
      <w:start w:val="1"/>
      <w:numFmt w:val="bullet"/>
      <w:lvlText w:val="●"/>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67694">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224688">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D82230">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3E4280">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904FC2">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29514">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8DE6C">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30F0AC">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56217DA"/>
    <w:multiLevelType w:val="multilevel"/>
    <w:tmpl w:val="95EE42A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DBB3939"/>
    <w:multiLevelType w:val="hybridMultilevel"/>
    <w:tmpl w:val="0E02C04A"/>
    <w:lvl w:ilvl="0" w:tplc="59CA0106">
      <w:start w:val="1"/>
      <w:numFmt w:val="upperLetter"/>
      <w:lvlText w:val="%1."/>
      <w:lvlJc w:val="left"/>
      <w:pPr>
        <w:ind w:left="41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10C9D0">
      <w:start w:val="1"/>
      <w:numFmt w:val="lowerLetter"/>
      <w:lvlText w:val="%2"/>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2664F48">
      <w:start w:val="1"/>
      <w:numFmt w:val="lowerRoman"/>
      <w:lvlText w:val="%3"/>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C95AC">
      <w:start w:val="1"/>
      <w:numFmt w:val="decimal"/>
      <w:lvlText w:val="%4"/>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A28590">
      <w:start w:val="1"/>
      <w:numFmt w:val="lowerLetter"/>
      <w:lvlText w:val="%5"/>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DECCFA">
      <w:start w:val="1"/>
      <w:numFmt w:val="lowerRoman"/>
      <w:lvlText w:val="%6"/>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50CF1E">
      <w:start w:val="1"/>
      <w:numFmt w:val="decimal"/>
      <w:lvlText w:val="%7"/>
      <w:lvlJc w:val="left"/>
      <w:pPr>
        <w:ind w:left="7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60E2F6">
      <w:start w:val="1"/>
      <w:numFmt w:val="lowerLetter"/>
      <w:lvlText w:val="%8"/>
      <w:lvlJc w:val="left"/>
      <w:pPr>
        <w:ind w:left="7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620D6E">
      <w:start w:val="1"/>
      <w:numFmt w:val="lowerRoman"/>
      <w:lvlText w:val="%9"/>
      <w:lvlJc w:val="left"/>
      <w:pPr>
        <w:ind w:left="8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B244C"/>
    <w:multiLevelType w:val="hybridMultilevel"/>
    <w:tmpl w:val="57026E00"/>
    <w:lvl w:ilvl="0" w:tplc="8A648A58">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A3CEE8E">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602CD0CC">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D7A6AFE4">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63B2FEF2">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E4A28FE">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E60BEC4">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09A3F74">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CBFE63CA">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7657944"/>
    <w:multiLevelType w:val="multilevel"/>
    <w:tmpl w:val="F03CE360"/>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8BD068B"/>
    <w:multiLevelType w:val="hybridMultilevel"/>
    <w:tmpl w:val="48C2B30E"/>
    <w:lvl w:ilvl="0" w:tplc="BDDE9004">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F28CA4">
      <w:start w:val="1"/>
      <w:numFmt w:val="lowerLetter"/>
      <w:lvlText w:val="%2."/>
      <w:lvlJc w:val="left"/>
      <w:pPr>
        <w:ind w:left="4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561768">
      <w:start w:val="1"/>
      <w:numFmt w:val="lowerRoman"/>
      <w:lvlText w:val="%3"/>
      <w:lvlJc w:val="left"/>
      <w:pPr>
        <w:ind w:left="3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C8F1E2">
      <w:start w:val="1"/>
      <w:numFmt w:val="decimal"/>
      <w:lvlText w:val="%4"/>
      <w:lvlJc w:val="left"/>
      <w:pPr>
        <w:ind w:left="4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DC07F0">
      <w:start w:val="1"/>
      <w:numFmt w:val="lowerLetter"/>
      <w:lvlText w:val="%5"/>
      <w:lvlJc w:val="left"/>
      <w:pPr>
        <w:ind w:left="5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8C38C8">
      <w:start w:val="1"/>
      <w:numFmt w:val="lowerRoman"/>
      <w:lvlText w:val="%6"/>
      <w:lvlJc w:val="left"/>
      <w:pPr>
        <w:ind w:left="5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E2FFA6">
      <w:start w:val="1"/>
      <w:numFmt w:val="decimal"/>
      <w:lvlText w:val="%7"/>
      <w:lvlJc w:val="left"/>
      <w:pPr>
        <w:ind w:left="6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6090A4">
      <w:start w:val="1"/>
      <w:numFmt w:val="lowerLetter"/>
      <w:lvlText w:val="%8"/>
      <w:lvlJc w:val="left"/>
      <w:pPr>
        <w:ind w:left="7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D42A4C">
      <w:start w:val="1"/>
      <w:numFmt w:val="lowerRoman"/>
      <w:lvlText w:val="%9"/>
      <w:lvlJc w:val="left"/>
      <w:pPr>
        <w:ind w:left="7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8D22EFF"/>
    <w:multiLevelType w:val="hybridMultilevel"/>
    <w:tmpl w:val="687E2E7A"/>
    <w:lvl w:ilvl="0" w:tplc="8DE038FC">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566956">
      <w:start w:val="1"/>
      <w:numFmt w:val="lowerRoman"/>
      <w:lvlText w:val="(%2)"/>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C48F60">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3EF8A2">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5EC738">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B00EF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32DDBA">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72F2CA">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ACD5C0">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B1574DF"/>
    <w:multiLevelType w:val="hybridMultilevel"/>
    <w:tmpl w:val="BAFCF6FE"/>
    <w:lvl w:ilvl="0" w:tplc="16FE4CB8">
      <w:start w:val="1"/>
      <w:numFmt w:val="bullet"/>
      <w:lvlText w:val="-"/>
      <w:lvlJc w:val="left"/>
      <w:pPr>
        <w:ind w:left="720"/>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1" w:tplc="C2C0CD46">
      <w:start w:val="1"/>
      <w:numFmt w:val="bullet"/>
      <w:lvlText w:val="o"/>
      <w:lvlJc w:val="left"/>
      <w:pPr>
        <w:ind w:left="154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2" w:tplc="8C122A5E">
      <w:start w:val="1"/>
      <w:numFmt w:val="bullet"/>
      <w:lvlText w:val="▪"/>
      <w:lvlJc w:val="left"/>
      <w:pPr>
        <w:ind w:left="226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3" w:tplc="B4D01702">
      <w:start w:val="1"/>
      <w:numFmt w:val="bullet"/>
      <w:lvlText w:val="•"/>
      <w:lvlJc w:val="left"/>
      <w:pPr>
        <w:ind w:left="298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4" w:tplc="FC223036">
      <w:start w:val="1"/>
      <w:numFmt w:val="bullet"/>
      <w:lvlText w:val="o"/>
      <w:lvlJc w:val="left"/>
      <w:pPr>
        <w:ind w:left="370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5" w:tplc="DE260B2E">
      <w:start w:val="1"/>
      <w:numFmt w:val="bullet"/>
      <w:lvlText w:val="▪"/>
      <w:lvlJc w:val="left"/>
      <w:pPr>
        <w:ind w:left="442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6" w:tplc="4E9AFD52">
      <w:start w:val="1"/>
      <w:numFmt w:val="bullet"/>
      <w:lvlText w:val="•"/>
      <w:lvlJc w:val="left"/>
      <w:pPr>
        <w:ind w:left="514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7" w:tplc="FF921570">
      <w:start w:val="1"/>
      <w:numFmt w:val="bullet"/>
      <w:lvlText w:val="o"/>
      <w:lvlJc w:val="left"/>
      <w:pPr>
        <w:ind w:left="586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lvl w:ilvl="8" w:tplc="EF645922">
      <w:start w:val="1"/>
      <w:numFmt w:val="bullet"/>
      <w:lvlText w:val="▪"/>
      <w:lvlJc w:val="left"/>
      <w:pPr>
        <w:ind w:left="6586"/>
      </w:pPr>
      <w:rPr>
        <w:rFonts w:ascii="Arial" w:eastAsia="Arial" w:hAnsi="Arial" w:cs="Arial"/>
        <w:b w:val="0"/>
        <w:i w:val="0"/>
        <w:strike w:val="0"/>
        <w:dstrike w:val="0"/>
        <w:color w:val="202124"/>
        <w:sz w:val="20"/>
        <w:szCs w:val="20"/>
        <w:u w:val="none" w:color="000000"/>
        <w:bdr w:val="none" w:sz="0" w:space="0" w:color="auto"/>
        <w:shd w:val="clear" w:color="auto" w:fill="auto"/>
        <w:vertAlign w:val="baseline"/>
      </w:rPr>
    </w:lvl>
  </w:abstractNum>
  <w:abstractNum w:abstractNumId="13" w15:restartNumberingAfterBreak="0">
    <w:nsid w:val="2CCA7698"/>
    <w:multiLevelType w:val="hybridMultilevel"/>
    <w:tmpl w:val="F9EEE6A8"/>
    <w:lvl w:ilvl="0" w:tplc="611491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C8C554">
      <w:start w:val="1"/>
      <w:numFmt w:val="bullet"/>
      <w:lvlText w:val="o"/>
      <w:lvlJc w:val="left"/>
      <w:pPr>
        <w:ind w:left="1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B25894">
      <w:start w:val="1"/>
      <w:numFmt w:val="bullet"/>
      <w:lvlText w:val="▪"/>
      <w:lvlJc w:val="left"/>
      <w:pPr>
        <w:ind w:left="2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A095CC">
      <w:start w:val="1"/>
      <w:numFmt w:val="bullet"/>
      <w:lvlText w:val="•"/>
      <w:lvlJc w:val="left"/>
      <w:pPr>
        <w:ind w:left="2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20C864">
      <w:start w:val="1"/>
      <w:numFmt w:val="bullet"/>
      <w:lvlText w:val="o"/>
      <w:lvlJc w:val="left"/>
      <w:pPr>
        <w:ind w:left="3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E6CC9C">
      <w:start w:val="1"/>
      <w:numFmt w:val="bullet"/>
      <w:lvlText w:val="▪"/>
      <w:lvlJc w:val="left"/>
      <w:pPr>
        <w:ind w:left="44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982068">
      <w:start w:val="1"/>
      <w:numFmt w:val="bullet"/>
      <w:lvlText w:val="•"/>
      <w:lvlJc w:val="left"/>
      <w:pPr>
        <w:ind w:left="51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5E5B4A">
      <w:start w:val="1"/>
      <w:numFmt w:val="bullet"/>
      <w:lvlText w:val="o"/>
      <w:lvlJc w:val="left"/>
      <w:pPr>
        <w:ind w:left="58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5A2060">
      <w:start w:val="1"/>
      <w:numFmt w:val="bullet"/>
      <w:lvlText w:val="▪"/>
      <w:lvlJc w:val="left"/>
      <w:pPr>
        <w:ind w:left="65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D6A779B"/>
    <w:multiLevelType w:val="hybridMultilevel"/>
    <w:tmpl w:val="6E52982A"/>
    <w:lvl w:ilvl="0" w:tplc="EBACD1B0">
      <w:start w:val="1"/>
      <w:numFmt w:val="lowerLetter"/>
      <w:lvlText w:val="(%1)"/>
      <w:lvlJc w:val="left"/>
      <w:pPr>
        <w:ind w:left="30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E27108">
      <w:start w:val="1"/>
      <w:numFmt w:val="lowerLetter"/>
      <w:lvlText w:val="%2"/>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2AE1E">
      <w:start w:val="1"/>
      <w:numFmt w:val="lowerRoman"/>
      <w:lvlText w:val="%3"/>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88F256">
      <w:start w:val="1"/>
      <w:numFmt w:val="decimal"/>
      <w:lvlText w:val="%4"/>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506292">
      <w:start w:val="1"/>
      <w:numFmt w:val="lowerLetter"/>
      <w:lvlText w:val="%5"/>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90C8A4">
      <w:start w:val="1"/>
      <w:numFmt w:val="lowerRoman"/>
      <w:lvlText w:val="%6"/>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926250">
      <w:start w:val="1"/>
      <w:numFmt w:val="decimal"/>
      <w:lvlText w:val="%7"/>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6C5ED8">
      <w:start w:val="1"/>
      <w:numFmt w:val="lowerLetter"/>
      <w:lvlText w:val="%8"/>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2AD3BE">
      <w:start w:val="1"/>
      <w:numFmt w:val="lowerRoman"/>
      <w:lvlText w:val="%9"/>
      <w:lvlJc w:val="left"/>
      <w:pPr>
        <w:ind w:left="68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EC44C6D"/>
    <w:multiLevelType w:val="hybridMultilevel"/>
    <w:tmpl w:val="522CE15A"/>
    <w:lvl w:ilvl="0" w:tplc="FD3C8066">
      <w:start w:val="1"/>
      <w:numFmt w:val="decimal"/>
      <w:lvlText w:val="%1."/>
      <w:lvlJc w:val="left"/>
      <w:pPr>
        <w:ind w:left="6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AACA2">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D0A9528">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6C984A">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FEA0A2">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6A2C948">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4D7FA">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20B8E4">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24789C">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3C00850"/>
    <w:multiLevelType w:val="multilevel"/>
    <w:tmpl w:val="4D342D8E"/>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4E02510"/>
    <w:multiLevelType w:val="hybridMultilevel"/>
    <w:tmpl w:val="1BE8193A"/>
    <w:lvl w:ilvl="0" w:tplc="1D7EF2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C4C180">
      <w:start w:val="1"/>
      <w:numFmt w:val="lowerLetter"/>
      <w:lvlText w:val="%2"/>
      <w:lvlJc w:val="left"/>
      <w:pPr>
        <w:ind w:left="1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6C9F32">
      <w:start w:val="1"/>
      <w:numFmt w:val="lowerRoman"/>
      <w:lvlRestart w:val="0"/>
      <w:lvlText w:val="(%3)"/>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1051B0">
      <w:start w:val="1"/>
      <w:numFmt w:val="decimal"/>
      <w:lvlText w:val="%4"/>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D0002E">
      <w:start w:val="1"/>
      <w:numFmt w:val="lowerLetter"/>
      <w:lvlText w:val="%5"/>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46CD6E">
      <w:start w:val="1"/>
      <w:numFmt w:val="lowerRoman"/>
      <w:lvlText w:val="%6"/>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3CB032">
      <w:start w:val="1"/>
      <w:numFmt w:val="decimal"/>
      <w:lvlText w:val="%7"/>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B6F6A6">
      <w:start w:val="1"/>
      <w:numFmt w:val="lowerLetter"/>
      <w:lvlText w:val="%8"/>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E525A">
      <w:start w:val="1"/>
      <w:numFmt w:val="lowerRoman"/>
      <w:lvlText w:val="%9"/>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7F44504"/>
    <w:multiLevelType w:val="multilevel"/>
    <w:tmpl w:val="E21045F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ABB5327"/>
    <w:multiLevelType w:val="hybridMultilevel"/>
    <w:tmpl w:val="8814E32A"/>
    <w:lvl w:ilvl="0" w:tplc="3E50DF4A">
      <w:start w:val="1"/>
      <w:numFmt w:val="bullet"/>
      <w:lvlText w:val="●"/>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24CDB8">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C6C3D2">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AA994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72D75C">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2EBE30">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C243CE2">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7698C8">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704B36">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3AD6717E"/>
    <w:multiLevelType w:val="hybridMultilevel"/>
    <w:tmpl w:val="8DC89B52"/>
    <w:lvl w:ilvl="0" w:tplc="22CC2E32">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FC51A4">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FE01EF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68627E">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F3C8F48">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93C1856">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BE215A8">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7922550">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0AE5E2">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3B5A362E"/>
    <w:multiLevelType w:val="multilevel"/>
    <w:tmpl w:val="7E006426"/>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22129EA"/>
    <w:multiLevelType w:val="hybridMultilevel"/>
    <w:tmpl w:val="5ADAEB8A"/>
    <w:lvl w:ilvl="0" w:tplc="BC0A509C">
      <w:start w:val="1"/>
      <w:numFmt w:val="lowerLetter"/>
      <w:lvlText w:val="(%1)"/>
      <w:lvlJc w:val="left"/>
      <w:pPr>
        <w:ind w:left="37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7A3752">
      <w:start w:val="1"/>
      <w:numFmt w:val="lowerLetter"/>
      <w:lvlText w:val="%2"/>
      <w:lvlJc w:val="left"/>
      <w:pPr>
        <w:ind w:left="2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463C0A">
      <w:start w:val="1"/>
      <w:numFmt w:val="lowerRoman"/>
      <w:lvlText w:val="%3"/>
      <w:lvlJc w:val="left"/>
      <w:pPr>
        <w:ind w:left="3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2E4148">
      <w:start w:val="1"/>
      <w:numFmt w:val="decimal"/>
      <w:lvlText w:val="%4"/>
      <w:lvlJc w:val="left"/>
      <w:pPr>
        <w:ind w:left="3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3C03A6">
      <w:start w:val="1"/>
      <w:numFmt w:val="lowerLetter"/>
      <w:lvlText w:val="%5"/>
      <w:lvlJc w:val="left"/>
      <w:pPr>
        <w:ind w:left="4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5E3AE8">
      <w:start w:val="1"/>
      <w:numFmt w:val="lowerRoman"/>
      <w:lvlText w:val="%6"/>
      <w:lvlJc w:val="left"/>
      <w:pPr>
        <w:ind w:left="5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4B464E0">
      <w:start w:val="1"/>
      <w:numFmt w:val="decimal"/>
      <w:lvlText w:val="%7"/>
      <w:lvlJc w:val="left"/>
      <w:pPr>
        <w:ind w:left="60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342756">
      <w:start w:val="1"/>
      <w:numFmt w:val="lowerLetter"/>
      <w:lvlText w:val="%8"/>
      <w:lvlJc w:val="left"/>
      <w:pPr>
        <w:ind w:left="6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F8E2714">
      <w:start w:val="1"/>
      <w:numFmt w:val="lowerRoman"/>
      <w:lvlText w:val="%9"/>
      <w:lvlJc w:val="left"/>
      <w:pPr>
        <w:ind w:left="7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26D181C"/>
    <w:multiLevelType w:val="hybridMultilevel"/>
    <w:tmpl w:val="354E6BBA"/>
    <w:lvl w:ilvl="0" w:tplc="2F761D9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1011D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308AB8">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9C8541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2E993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C0AB3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0CC99A">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FECDB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EBE1022">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37D5C5D"/>
    <w:multiLevelType w:val="multilevel"/>
    <w:tmpl w:val="70EEF12A"/>
    <w:lvl w:ilvl="0">
      <w:start w:val="29"/>
      <w:numFmt w:val="decimal"/>
      <w:lvlText w:val="%1."/>
      <w:lvlJc w:val="left"/>
      <w:pPr>
        <w:ind w:left="3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3E86C10"/>
    <w:multiLevelType w:val="hybridMultilevel"/>
    <w:tmpl w:val="03508008"/>
    <w:lvl w:ilvl="0" w:tplc="2446F11A">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06DF2">
      <w:start w:val="1"/>
      <w:numFmt w:val="bullet"/>
      <w:lvlText w:val="o"/>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DCF46C">
      <w:start w:val="1"/>
      <w:numFmt w:val="bullet"/>
      <w:lvlText w:val="▪"/>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C6029E">
      <w:start w:val="1"/>
      <w:numFmt w:val="bullet"/>
      <w:lvlText w:val="•"/>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3CB016">
      <w:start w:val="1"/>
      <w:numFmt w:val="bullet"/>
      <w:lvlText w:val="o"/>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E2738E">
      <w:start w:val="1"/>
      <w:numFmt w:val="bullet"/>
      <w:lvlText w:val="▪"/>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F05466">
      <w:start w:val="1"/>
      <w:numFmt w:val="bullet"/>
      <w:lvlText w:val="•"/>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EE0188">
      <w:start w:val="1"/>
      <w:numFmt w:val="bullet"/>
      <w:lvlText w:val="o"/>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E811C2">
      <w:start w:val="1"/>
      <w:numFmt w:val="bullet"/>
      <w:lvlText w:val="▪"/>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58248AE"/>
    <w:multiLevelType w:val="hybridMultilevel"/>
    <w:tmpl w:val="053ADF04"/>
    <w:lvl w:ilvl="0" w:tplc="5BBC9800">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F88874">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EF4EE96">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ACEA0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A246C8">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D269BA">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9687E6">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0E32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F849AA">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45D41A99"/>
    <w:multiLevelType w:val="multilevel"/>
    <w:tmpl w:val="4BE4F6C2"/>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643E58"/>
    <w:multiLevelType w:val="hybridMultilevel"/>
    <w:tmpl w:val="EB08103E"/>
    <w:lvl w:ilvl="0" w:tplc="5B427B4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A68407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D3EA524">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8F4DA22">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1C2A2E">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88D67A">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5AC9D1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525A5A">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607A26">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4A031860"/>
    <w:multiLevelType w:val="hybridMultilevel"/>
    <w:tmpl w:val="7EF4FA8A"/>
    <w:lvl w:ilvl="0" w:tplc="395E1654">
      <w:start w:val="1"/>
      <w:numFmt w:val="decimal"/>
      <w:lvlText w:val="%1)"/>
      <w:lvlJc w:val="left"/>
      <w:pPr>
        <w:ind w:left="2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F468CE">
      <w:start w:val="1"/>
      <w:numFmt w:val="bullet"/>
      <w:lvlText w:val="●"/>
      <w:lvlJc w:val="left"/>
      <w:pPr>
        <w:ind w:left="3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DA22F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0ED2F8">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B0E5A8">
      <w:start w:val="1"/>
      <w:numFmt w:val="bullet"/>
      <w:lvlText w:val="o"/>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667D22">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BCA31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6BA9B2C">
      <w:start w:val="1"/>
      <w:numFmt w:val="bullet"/>
      <w:lvlText w:val="o"/>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4A3F42">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724436"/>
    <w:multiLevelType w:val="hybridMultilevel"/>
    <w:tmpl w:val="38405A80"/>
    <w:lvl w:ilvl="0" w:tplc="4A1A2E1E">
      <w:start w:val="8"/>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680286">
      <w:start w:val="2"/>
      <w:numFmt w:val="lowerRoman"/>
      <w:lvlText w:val="(%2)"/>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80385C">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00E29C">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E0127A">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C87AB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23E05E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A4CB2">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3CA37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7A71F5"/>
    <w:multiLevelType w:val="hybridMultilevel"/>
    <w:tmpl w:val="09BE124C"/>
    <w:lvl w:ilvl="0" w:tplc="461C2672">
      <w:start w:val="1"/>
      <w:numFmt w:val="decimal"/>
      <w:lvlText w:val="(%1)"/>
      <w:lvlJc w:val="left"/>
      <w:pPr>
        <w:ind w:left="3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CA1C14">
      <w:start w:val="1"/>
      <w:numFmt w:val="upperLetter"/>
      <w:lvlText w:val="(%2)"/>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3C15FA">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9CAEE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A809F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0061D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04659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38E818">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A0B79C">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0F515CF"/>
    <w:multiLevelType w:val="hybridMultilevel"/>
    <w:tmpl w:val="A50C367C"/>
    <w:lvl w:ilvl="0" w:tplc="BFBE536A">
      <w:start w:val="1"/>
      <w:numFmt w:val="bullet"/>
      <w:lvlText w:val="●"/>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76914C">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22EDA2">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04009E">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129E1C">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38BC7E">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C0BE10">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1637FC">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5C54AA">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28A39C9"/>
    <w:multiLevelType w:val="hybridMultilevel"/>
    <w:tmpl w:val="29DC560E"/>
    <w:lvl w:ilvl="0" w:tplc="BDC4AFD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31E8C32">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C8C234">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8283FC">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10ECC88">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E02BB8">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742E4E">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C60890C">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90DB4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52A549CE"/>
    <w:multiLevelType w:val="hybridMultilevel"/>
    <w:tmpl w:val="506EEFAE"/>
    <w:lvl w:ilvl="0" w:tplc="B0760A2C">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DC876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2E2C4EE">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58826DC">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006370">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68E2A8">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DA784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26AF0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3A22A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3052BA4"/>
    <w:multiLevelType w:val="hybridMultilevel"/>
    <w:tmpl w:val="EAB6F3B4"/>
    <w:lvl w:ilvl="0" w:tplc="FAA2B846">
      <w:start w:val="1"/>
      <w:numFmt w:val="bullet"/>
      <w:lvlText w:val="●"/>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C9254">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9424D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963774">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BCC35A">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C8ECDC">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E759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690AA">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C6C4A0">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4075711"/>
    <w:multiLevelType w:val="hybridMultilevel"/>
    <w:tmpl w:val="CF20747C"/>
    <w:lvl w:ilvl="0" w:tplc="4E4C32CE">
      <w:start w:val="1"/>
      <w:numFmt w:val="lowerLetter"/>
      <w:lvlText w:val="(%1)"/>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E8EC50">
      <w:start w:val="1"/>
      <w:numFmt w:val="lowerLetter"/>
      <w:lvlText w:val="%2"/>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43598">
      <w:start w:val="1"/>
      <w:numFmt w:val="lowerRoman"/>
      <w:lvlText w:val="%3"/>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A816A2">
      <w:start w:val="1"/>
      <w:numFmt w:val="decimal"/>
      <w:lvlText w:val="%4"/>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389C80">
      <w:start w:val="1"/>
      <w:numFmt w:val="lowerLetter"/>
      <w:lvlText w:val="%5"/>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588AD4">
      <w:start w:val="1"/>
      <w:numFmt w:val="lowerRoman"/>
      <w:lvlText w:val="%6"/>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5A854D6">
      <w:start w:val="1"/>
      <w:numFmt w:val="decimal"/>
      <w:lvlText w:val="%7"/>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EAEE96">
      <w:start w:val="1"/>
      <w:numFmt w:val="lowerLetter"/>
      <w:lvlText w:val="%8"/>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0C43FE">
      <w:start w:val="1"/>
      <w:numFmt w:val="lowerRoman"/>
      <w:lvlText w:val="%9"/>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46149DA"/>
    <w:multiLevelType w:val="hybridMultilevel"/>
    <w:tmpl w:val="D62E4664"/>
    <w:lvl w:ilvl="0" w:tplc="C3A2DB08">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42BF44">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C3E150A">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51C253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2026C">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6C74AE">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6CAA6C">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D26FC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AD0C0DE">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51A062A"/>
    <w:multiLevelType w:val="hybridMultilevel"/>
    <w:tmpl w:val="785CDCA2"/>
    <w:lvl w:ilvl="0" w:tplc="D81A1692">
      <w:start w:val="1"/>
      <w:numFmt w:val="bullet"/>
      <w:lvlText w:val="●"/>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C8A26C2">
      <w:start w:val="1"/>
      <w:numFmt w:val="bullet"/>
      <w:lvlText w:val="o"/>
      <w:lvlJc w:val="left"/>
      <w:pPr>
        <w:ind w:left="19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A028CCE">
      <w:start w:val="1"/>
      <w:numFmt w:val="bullet"/>
      <w:lvlText w:val="▪"/>
      <w:lvlJc w:val="left"/>
      <w:pPr>
        <w:ind w:left="26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4FC82994">
      <w:start w:val="1"/>
      <w:numFmt w:val="bullet"/>
      <w:lvlText w:val="•"/>
      <w:lvlJc w:val="left"/>
      <w:pPr>
        <w:ind w:left="33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8EFCE2EC">
      <w:start w:val="1"/>
      <w:numFmt w:val="bullet"/>
      <w:lvlText w:val="o"/>
      <w:lvlJc w:val="left"/>
      <w:pPr>
        <w:ind w:left="40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087CB81A">
      <w:start w:val="1"/>
      <w:numFmt w:val="bullet"/>
      <w:lvlText w:val="▪"/>
      <w:lvlJc w:val="left"/>
      <w:pPr>
        <w:ind w:left="47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F3C6C6A">
      <w:start w:val="1"/>
      <w:numFmt w:val="bullet"/>
      <w:lvlText w:val="•"/>
      <w:lvlJc w:val="left"/>
      <w:pPr>
        <w:ind w:left="55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78ACB3A">
      <w:start w:val="1"/>
      <w:numFmt w:val="bullet"/>
      <w:lvlText w:val="o"/>
      <w:lvlJc w:val="left"/>
      <w:pPr>
        <w:ind w:left="62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EB43A82">
      <w:start w:val="1"/>
      <w:numFmt w:val="bullet"/>
      <w:lvlText w:val="▪"/>
      <w:lvlJc w:val="left"/>
      <w:pPr>
        <w:ind w:left="69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723A7C"/>
    <w:multiLevelType w:val="multilevel"/>
    <w:tmpl w:val="EA704DC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B0462F5"/>
    <w:multiLevelType w:val="hybridMultilevel"/>
    <w:tmpl w:val="3DDE0274"/>
    <w:lvl w:ilvl="0" w:tplc="5D3EA79C">
      <w:start w:val="1"/>
      <w:numFmt w:val="decimal"/>
      <w:lvlText w:val="%1."/>
      <w:lvlJc w:val="left"/>
      <w:pPr>
        <w:ind w:left="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EEDAFC">
      <w:start w:val="1"/>
      <w:numFmt w:val="lowerLetter"/>
      <w:lvlText w:val="%2"/>
      <w:lvlJc w:val="left"/>
      <w:pPr>
        <w:ind w:left="1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10F572">
      <w:start w:val="1"/>
      <w:numFmt w:val="lowerRoman"/>
      <w:lvlText w:val="%3"/>
      <w:lvlJc w:val="left"/>
      <w:pPr>
        <w:ind w:left="1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0A8484">
      <w:start w:val="1"/>
      <w:numFmt w:val="decimal"/>
      <w:lvlText w:val="%4"/>
      <w:lvlJc w:val="left"/>
      <w:pPr>
        <w:ind w:left="2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A47B98">
      <w:start w:val="1"/>
      <w:numFmt w:val="lowerLetter"/>
      <w:lvlText w:val="%5"/>
      <w:lvlJc w:val="left"/>
      <w:pPr>
        <w:ind w:left="3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48DDC0">
      <w:start w:val="1"/>
      <w:numFmt w:val="lowerRoman"/>
      <w:lvlText w:val="%6"/>
      <w:lvlJc w:val="left"/>
      <w:pPr>
        <w:ind w:left="4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3468E4">
      <w:start w:val="1"/>
      <w:numFmt w:val="decimal"/>
      <w:lvlText w:val="%7"/>
      <w:lvlJc w:val="left"/>
      <w:pPr>
        <w:ind w:left="4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6E01A0">
      <w:start w:val="1"/>
      <w:numFmt w:val="lowerLetter"/>
      <w:lvlText w:val="%8"/>
      <w:lvlJc w:val="left"/>
      <w:pPr>
        <w:ind w:left="5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0E576C">
      <w:start w:val="1"/>
      <w:numFmt w:val="lowerRoman"/>
      <w:lvlText w:val="%9"/>
      <w:lvlJc w:val="left"/>
      <w:pPr>
        <w:ind w:left="62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B8078CA"/>
    <w:multiLevelType w:val="hybridMultilevel"/>
    <w:tmpl w:val="39F6EB4E"/>
    <w:lvl w:ilvl="0" w:tplc="C5560BF8">
      <w:start w:val="1"/>
      <w:numFmt w:val="bullet"/>
      <w:lvlText w:val="●"/>
      <w:lvlJc w:val="left"/>
      <w:pPr>
        <w:ind w:left="3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44CBDC">
      <w:start w:val="1"/>
      <w:numFmt w:val="bullet"/>
      <w:lvlText w:val="o"/>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08CB5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C4220">
      <w:start w:val="1"/>
      <w:numFmt w:val="bullet"/>
      <w:lvlText w:val="•"/>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4449C4">
      <w:start w:val="1"/>
      <w:numFmt w:val="bullet"/>
      <w:lvlText w:val="o"/>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F4C1A6">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FC9FF2">
      <w:start w:val="1"/>
      <w:numFmt w:val="bullet"/>
      <w:lvlText w:val="•"/>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D68A72C">
      <w:start w:val="1"/>
      <w:numFmt w:val="bullet"/>
      <w:lvlText w:val="o"/>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D43804">
      <w:start w:val="1"/>
      <w:numFmt w:val="bullet"/>
      <w:lvlText w:val="▪"/>
      <w:lvlJc w:val="left"/>
      <w:pPr>
        <w:ind w:left="83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5C404C31"/>
    <w:multiLevelType w:val="hybridMultilevel"/>
    <w:tmpl w:val="8B362F06"/>
    <w:lvl w:ilvl="0" w:tplc="4C0E1C6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E2CC44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87C156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F701BBE">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1D23FCA">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7B64ECC">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986856">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363B9E">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96B36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5CB84076"/>
    <w:multiLevelType w:val="multilevel"/>
    <w:tmpl w:val="627C9C2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D7E6A69"/>
    <w:multiLevelType w:val="hybridMultilevel"/>
    <w:tmpl w:val="326E1A3C"/>
    <w:lvl w:ilvl="0" w:tplc="B93A78CA">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0D852">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F0883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7A634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5A20CA">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C831A4">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F0CADE">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8A7B3E">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AC3014">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EB93C88"/>
    <w:multiLevelType w:val="hybridMultilevel"/>
    <w:tmpl w:val="B8E81D4E"/>
    <w:lvl w:ilvl="0" w:tplc="A3C8D068">
      <w:start w:val="1"/>
      <w:numFmt w:val="bullet"/>
      <w:lvlText w:val="●"/>
      <w:lvlJc w:val="left"/>
      <w:pPr>
        <w:ind w:left="2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2762F34">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2E6B30">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5160608">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422398">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36BC4A">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28710A">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24622A">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90CCE8C">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EDC5DC2"/>
    <w:multiLevelType w:val="hybridMultilevel"/>
    <w:tmpl w:val="419A34C2"/>
    <w:lvl w:ilvl="0" w:tplc="6786E0D8">
      <w:start w:val="1"/>
      <w:numFmt w:val="bullet"/>
      <w:lvlText w:val="●"/>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C657A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1CD752">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9A14A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CAE0B2">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472C9F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4446C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966F18">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60E9F2">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F2D0063"/>
    <w:multiLevelType w:val="hybridMultilevel"/>
    <w:tmpl w:val="E53A6A56"/>
    <w:lvl w:ilvl="0" w:tplc="EE60791A">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E634D8">
      <w:start w:val="1"/>
      <w:numFmt w:val="bullet"/>
      <w:lvlText w:val="o"/>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870D7E6">
      <w:start w:val="1"/>
      <w:numFmt w:val="bullet"/>
      <w:lvlText w:val="▪"/>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6C06C2">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3C93AA">
      <w:start w:val="1"/>
      <w:numFmt w:val="bullet"/>
      <w:lvlText w:val="o"/>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686070">
      <w:start w:val="1"/>
      <w:numFmt w:val="bullet"/>
      <w:lvlText w:val="▪"/>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74D32E">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B3C2B86">
      <w:start w:val="1"/>
      <w:numFmt w:val="bullet"/>
      <w:lvlText w:val="o"/>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97E933C">
      <w:start w:val="1"/>
      <w:numFmt w:val="bullet"/>
      <w:lvlText w:val="▪"/>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24C5518"/>
    <w:multiLevelType w:val="hybridMultilevel"/>
    <w:tmpl w:val="951E14DA"/>
    <w:lvl w:ilvl="0" w:tplc="41909508">
      <w:start w:val="1"/>
      <w:numFmt w:val="lowerRoman"/>
      <w:lvlText w:val="(%1)"/>
      <w:lvlJc w:val="left"/>
      <w:pPr>
        <w:ind w:left="4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30660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E54C89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C00BA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848DF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E4F0E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DFAED7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8E99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6AC9F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65C1D95"/>
    <w:multiLevelType w:val="hybridMultilevel"/>
    <w:tmpl w:val="38D484DA"/>
    <w:lvl w:ilvl="0" w:tplc="FE7204AA">
      <w:start w:val="1"/>
      <w:numFmt w:val="bullet"/>
      <w:lvlText w:val="●"/>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30D19E">
      <w:start w:val="1"/>
      <w:numFmt w:val="bullet"/>
      <w:lvlText w:val="o"/>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40A42A">
      <w:start w:val="1"/>
      <w:numFmt w:val="bullet"/>
      <w:lvlText w:val="▪"/>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5C4F86">
      <w:start w:val="1"/>
      <w:numFmt w:val="bullet"/>
      <w:lvlText w:val="•"/>
      <w:lvlJc w:val="left"/>
      <w:pPr>
        <w:ind w:left="40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192F79A">
      <w:start w:val="1"/>
      <w:numFmt w:val="bullet"/>
      <w:lvlText w:val="o"/>
      <w:lvlJc w:val="left"/>
      <w:pPr>
        <w:ind w:left="4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9EF226">
      <w:start w:val="1"/>
      <w:numFmt w:val="bullet"/>
      <w:lvlText w:val="▪"/>
      <w:lvlJc w:val="left"/>
      <w:pPr>
        <w:ind w:left="54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109B4C">
      <w:start w:val="1"/>
      <w:numFmt w:val="bullet"/>
      <w:lvlText w:val="•"/>
      <w:lvlJc w:val="left"/>
      <w:pPr>
        <w:ind w:left="6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E1D00">
      <w:start w:val="1"/>
      <w:numFmt w:val="bullet"/>
      <w:lvlText w:val="o"/>
      <w:lvlJc w:val="left"/>
      <w:pPr>
        <w:ind w:left="68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E086702">
      <w:start w:val="1"/>
      <w:numFmt w:val="bullet"/>
      <w:lvlText w:val="▪"/>
      <w:lvlJc w:val="left"/>
      <w:pPr>
        <w:ind w:left="76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84C73E6"/>
    <w:multiLevelType w:val="hybridMultilevel"/>
    <w:tmpl w:val="349A76F4"/>
    <w:lvl w:ilvl="0" w:tplc="D7AC62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2EE484">
      <w:start w:val="1"/>
      <w:numFmt w:val="bullet"/>
      <w:lvlText w:val="o"/>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30AA5C">
      <w:start w:val="1"/>
      <w:numFmt w:val="bullet"/>
      <w:lvlText w:val="▪"/>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B0E77EE">
      <w:start w:val="1"/>
      <w:numFmt w:val="bullet"/>
      <w:lvlText w:val="•"/>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FC4E38">
      <w:start w:val="1"/>
      <w:numFmt w:val="bullet"/>
      <w:lvlText w:val="o"/>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A0282A">
      <w:start w:val="1"/>
      <w:numFmt w:val="bullet"/>
      <w:lvlText w:val="▪"/>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2C5B8">
      <w:start w:val="1"/>
      <w:numFmt w:val="bullet"/>
      <w:lvlText w:val="•"/>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C8E430">
      <w:start w:val="1"/>
      <w:numFmt w:val="bullet"/>
      <w:lvlText w:val="o"/>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5AFEC2">
      <w:start w:val="1"/>
      <w:numFmt w:val="bullet"/>
      <w:lvlText w:val="▪"/>
      <w:lvlJc w:val="left"/>
      <w:pPr>
        <w:ind w:left="6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1186D8B"/>
    <w:multiLevelType w:val="hybridMultilevel"/>
    <w:tmpl w:val="56A68958"/>
    <w:lvl w:ilvl="0" w:tplc="956496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689F0">
      <w:start w:val="1"/>
      <w:numFmt w:val="bullet"/>
      <w:lvlText w:val="o"/>
      <w:lvlJc w:val="left"/>
      <w:pPr>
        <w:ind w:left="13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12467BE">
      <w:start w:val="1"/>
      <w:numFmt w:val="bullet"/>
      <w:lvlText w:val="▪"/>
      <w:lvlJc w:val="left"/>
      <w:pPr>
        <w:ind w:left="2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F6DC60">
      <w:start w:val="1"/>
      <w:numFmt w:val="bullet"/>
      <w:lvlText w:val="•"/>
      <w:lvlJc w:val="left"/>
      <w:pPr>
        <w:ind w:left="2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B4684C">
      <w:start w:val="1"/>
      <w:numFmt w:val="bullet"/>
      <w:lvlText w:val="o"/>
      <w:lvlJc w:val="left"/>
      <w:pPr>
        <w:ind w:left="3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5869DD6">
      <w:start w:val="1"/>
      <w:numFmt w:val="bullet"/>
      <w:lvlText w:val="▪"/>
      <w:lvlJc w:val="left"/>
      <w:pPr>
        <w:ind w:left="42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55208DA">
      <w:start w:val="1"/>
      <w:numFmt w:val="bullet"/>
      <w:lvlText w:val="•"/>
      <w:lvlJc w:val="left"/>
      <w:pPr>
        <w:ind w:left="4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6B0E3A6">
      <w:start w:val="1"/>
      <w:numFmt w:val="bullet"/>
      <w:lvlText w:val="o"/>
      <w:lvlJc w:val="left"/>
      <w:pPr>
        <w:ind w:left="5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6A7E7A">
      <w:start w:val="1"/>
      <w:numFmt w:val="bullet"/>
      <w:lvlText w:val="▪"/>
      <w:lvlJc w:val="left"/>
      <w:pPr>
        <w:ind w:left="64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351410D"/>
    <w:multiLevelType w:val="hybridMultilevel"/>
    <w:tmpl w:val="B35C5578"/>
    <w:lvl w:ilvl="0" w:tplc="52C47B38">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44D97A">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D69102">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C9E2F68">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EC6CB4">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A3C6BC0">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A47690">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FAE910">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5CE9DE">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9964D6A"/>
    <w:multiLevelType w:val="hybridMultilevel"/>
    <w:tmpl w:val="33745FDC"/>
    <w:lvl w:ilvl="0" w:tplc="FF867528">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42B398">
      <w:start w:val="1"/>
      <w:numFmt w:val="lowerLetter"/>
      <w:lvlText w:val="%2"/>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202118">
      <w:start w:val="1"/>
      <w:numFmt w:val="lowerRoman"/>
      <w:lvlText w:val="%3"/>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40CF9A">
      <w:start w:val="1"/>
      <w:numFmt w:val="decimal"/>
      <w:lvlText w:val="%4"/>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BEB2FE">
      <w:start w:val="1"/>
      <w:numFmt w:val="lowerLetter"/>
      <w:lvlText w:val="%5"/>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D8695C">
      <w:start w:val="1"/>
      <w:numFmt w:val="lowerRoman"/>
      <w:lvlText w:val="%6"/>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CE6324C">
      <w:start w:val="1"/>
      <w:numFmt w:val="decimal"/>
      <w:lvlText w:val="%7"/>
      <w:lvlJc w:val="left"/>
      <w:pPr>
        <w:ind w:left="6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B8BC18">
      <w:start w:val="1"/>
      <w:numFmt w:val="lowerLetter"/>
      <w:lvlText w:val="%8"/>
      <w:lvlJc w:val="left"/>
      <w:pPr>
        <w:ind w:left="7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F60096">
      <w:start w:val="1"/>
      <w:numFmt w:val="lowerRoman"/>
      <w:lvlText w:val="%9"/>
      <w:lvlJc w:val="left"/>
      <w:pPr>
        <w:ind w:left="7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E1D0566"/>
    <w:multiLevelType w:val="hybridMultilevel"/>
    <w:tmpl w:val="70EC84AA"/>
    <w:lvl w:ilvl="0" w:tplc="CC183958">
      <w:start w:val="1"/>
      <w:numFmt w:val="lowerLetter"/>
      <w:lvlText w:val="(%1)"/>
      <w:lvlJc w:val="left"/>
      <w:pPr>
        <w:ind w:left="3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586ACA">
      <w:start w:val="1"/>
      <w:numFmt w:val="lowerLetter"/>
      <w:lvlText w:val="%2"/>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F8AA58">
      <w:start w:val="1"/>
      <w:numFmt w:val="lowerRoman"/>
      <w:lvlText w:val="%3"/>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E10B77A">
      <w:start w:val="1"/>
      <w:numFmt w:val="decimal"/>
      <w:lvlText w:val="%4"/>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945DCE">
      <w:start w:val="1"/>
      <w:numFmt w:val="lowerLetter"/>
      <w:lvlText w:val="%5"/>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E85E1A">
      <w:start w:val="1"/>
      <w:numFmt w:val="lowerRoman"/>
      <w:lvlText w:val="%6"/>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CEE8CA">
      <w:start w:val="1"/>
      <w:numFmt w:val="decimal"/>
      <w:lvlText w:val="%7"/>
      <w:lvlJc w:val="left"/>
      <w:pPr>
        <w:ind w:left="6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9CE448">
      <w:start w:val="1"/>
      <w:numFmt w:val="lowerLetter"/>
      <w:lvlText w:val="%8"/>
      <w:lvlJc w:val="left"/>
      <w:pPr>
        <w:ind w:left="7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00E20C">
      <w:start w:val="1"/>
      <w:numFmt w:val="lowerRoman"/>
      <w:lvlText w:val="%9"/>
      <w:lvlJc w:val="left"/>
      <w:pPr>
        <w:ind w:left="7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5"/>
  </w:num>
  <w:num w:numId="2">
    <w:abstractNumId w:val="9"/>
  </w:num>
  <w:num w:numId="3">
    <w:abstractNumId w:val="21"/>
  </w:num>
  <w:num w:numId="4">
    <w:abstractNumId w:val="14"/>
  </w:num>
  <w:num w:numId="5">
    <w:abstractNumId w:val="43"/>
  </w:num>
  <w:num w:numId="6">
    <w:abstractNumId w:val="18"/>
  </w:num>
  <w:num w:numId="7">
    <w:abstractNumId w:val="39"/>
  </w:num>
  <w:num w:numId="8">
    <w:abstractNumId w:val="41"/>
  </w:num>
  <w:num w:numId="9">
    <w:abstractNumId w:val="16"/>
  </w:num>
  <w:num w:numId="10">
    <w:abstractNumId w:val="6"/>
  </w:num>
  <w:num w:numId="11">
    <w:abstractNumId w:val="25"/>
  </w:num>
  <w:num w:numId="12">
    <w:abstractNumId w:val="24"/>
  </w:num>
  <w:num w:numId="13">
    <w:abstractNumId w:val="29"/>
  </w:num>
  <w:num w:numId="14">
    <w:abstractNumId w:val="10"/>
  </w:num>
  <w:num w:numId="15">
    <w:abstractNumId w:val="2"/>
  </w:num>
  <w:num w:numId="16">
    <w:abstractNumId w:val="7"/>
  </w:num>
  <w:num w:numId="17">
    <w:abstractNumId w:val="31"/>
  </w:num>
  <w:num w:numId="18">
    <w:abstractNumId w:val="19"/>
  </w:num>
  <w:num w:numId="19">
    <w:abstractNumId w:val="49"/>
  </w:num>
  <w:num w:numId="20">
    <w:abstractNumId w:val="5"/>
  </w:num>
  <w:num w:numId="21">
    <w:abstractNumId w:val="35"/>
  </w:num>
  <w:num w:numId="22">
    <w:abstractNumId w:val="32"/>
  </w:num>
  <w:num w:numId="23">
    <w:abstractNumId w:val="26"/>
  </w:num>
  <w:num w:numId="24">
    <w:abstractNumId w:val="11"/>
  </w:num>
  <w:num w:numId="25">
    <w:abstractNumId w:val="48"/>
  </w:num>
  <w:num w:numId="26">
    <w:abstractNumId w:val="30"/>
  </w:num>
  <w:num w:numId="27">
    <w:abstractNumId w:val="34"/>
  </w:num>
  <w:num w:numId="28">
    <w:abstractNumId w:val="17"/>
  </w:num>
  <w:num w:numId="29">
    <w:abstractNumId w:val="44"/>
  </w:num>
  <w:num w:numId="30">
    <w:abstractNumId w:val="53"/>
  </w:num>
  <w:num w:numId="31">
    <w:abstractNumId w:val="52"/>
  </w:num>
  <w:num w:numId="32">
    <w:abstractNumId w:val="22"/>
  </w:num>
  <w:num w:numId="33">
    <w:abstractNumId w:val="27"/>
  </w:num>
  <w:num w:numId="34">
    <w:abstractNumId w:val="4"/>
  </w:num>
  <w:num w:numId="35">
    <w:abstractNumId w:val="54"/>
  </w:num>
  <w:num w:numId="36">
    <w:abstractNumId w:val="40"/>
  </w:num>
  <w:num w:numId="37">
    <w:abstractNumId w:val="3"/>
  </w:num>
  <w:num w:numId="38">
    <w:abstractNumId w:val="15"/>
  </w:num>
  <w:num w:numId="39">
    <w:abstractNumId w:val="13"/>
  </w:num>
  <w:num w:numId="40">
    <w:abstractNumId w:val="12"/>
  </w:num>
  <w:num w:numId="41">
    <w:abstractNumId w:val="1"/>
  </w:num>
  <w:num w:numId="42">
    <w:abstractNumId w:val="46"/>
  </w:num>
  <w:num w:numId="43">
    <w:abstractNumId w:val="36"/>
  </w:num>
  <w:num w:numId="44">
    <w:abstractNumId w:val="51"/>
  </w:num>
  <w:num w:numId="45">
    <w:abstractNumId w:val="33"/>
  </w:num>
  <w:num w:numId="46">
    <w:abstractNumId w:val="20"/>
  </w:num>
  <w:num w:numId="47">
    <w:abstractNumId w:val="28"/>
  </w:num>
  <w:num w:numId="48">
    <w:abstractNumId w:val="37"/>
  </w:num>
  <w:num w:numId="49">
    <w:abstractNumId w:val="42"/>
  </w:num>
  <w:num w:numId="50">
    <w:abstractNumId w:val="23"/>
  </w:num>
  <w:num w:numId="51">
    <w:abstractNumId w:val="8"/>
  </w:num>
  <w:num w:numId="52">
    <w:abstractNumId w:val="38"/>
  </w:num>
  <w:num w:numId="53">
    <w:abstractNumId w:val="0"/>
  </w:num>
  <w:num w:numId="54">
    <w:abstractNumId w:val="47"/>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4A3"/>
    <w:rsid w:val="00116773"/>
    <w:rsid w:val="00337949"/>
    <w:rsid w:val="00371205"/>
    <w:rsid w:val="00617AFD"/>
    <w:rsid w:val="00CF1589"/>
    <w:rsid w:val="00EA38D4"/>
    <w:rsid w:val="00FB34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18358"/>
  <w15:docId w15:val="{A3D66784-FFA8-461B-9B11-87B625CB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31"/>
      <w:ind w:left="-271" w:hanging="10"/>
      <w:outlineLvl w:val="0"/>
    </w:pPr>
    <w:rPr>
      <w:rFonts w:ascii="Arial" w:eastAsia="Arial" w:hAnsi="Arial" w:cs="Arial"/>
      <w:color w:val="434343"/>
      <w:sz w:val="28"/>
    </w:rPr>
  </w:style>
  <w:style w:type="paragraph" w:styleId="Heading2">
    <w:name w:val="heading 2"/>
    <w:next w:val="Normal"/>
    <w:link w:val="Heading2Char"/>
    <w:uiPriority w:val="9"/>
    <w:unhideWhenUsed/>
    <w:qFormat/>
    <w:pPr>
      <w:keepNext/>
      <w:keepLines/>
      <w:spacing w:after="31"/>
      <w:ind w:left="-271"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31"/>
      <w:ind w:left="-271" w:hanging="10"/>
      <w:outlineLvl w:val="2"/>
    </w:pPr>
    <w:rPr>
      <w:rFonts w:ascii="Arial" w:eastAsia="Arial" w:hAnsi="Arial" w:cs="Arial"/>
      <w:color w:val="434343"/>
      <w:sz w:val="28"/>
    </w:rPr>
  </w:style>
  <w:style w:type="paragraph" w:styleId="Heading4">
    <w:name w:val="heading 4"/>
    <w:next w:val="Normal"/>
    <w:link w:val="Heading4Char"/>
    <w:uiPriority w:val="9"/>
    <w:unhideWhenUsed/>
    <w:qFormat/>
    <w:pPr>
      <w:keepNext/>
      <w:keepLines/>
      <w:spacing w:after="31"/>
      <w:ind w:left="-271" w:hanging="10"/>
      <w:outlineLvl w:val="3"/>
    </w:pPr>
    <w:rPr>
      <w:rFonts w:ascii="Arial" w:eastAsia="Arial" w:hAnsi="Arial" w:cs="Arial"/>
      <w:color w:val="434343"/>
      <w:sz w:val="28"/>
    </w:rPr>
  </w:style>
  <w:style w:type="paragraph" w:styleId="Heading5">
    <w:name w:val="heading 5"/>
    <w:next w:val="Normal"/>
    <w:link w:val="Heading5Char"/>
    <w:uiPriority w:val="9"/>
    <w:unhideWhenUsed/>
    <w:qFormat/>
    <w:pPr>
      <w:keepNext/>
      <w:keepLines/>
      <w:spacing w:after="31"/>
      <w:ind w:left="-271" w:hanging="10"/>
      <w:outlineLvl w:val="4"/>
    </w:pPr>
    <w:rPr>
      <w:rFonts w:ascii="Arial" w:eastAsia="Arial" w:hAnsi="Arial" w:cs="Arial"/>
      <w:color w:val="434343"/>
      <w:sz w:val="28"/>
    </w:rPr>
  </w:style>
  <w:style w:type="paragraph" w:styleId="Heading6">
    <w:name w:val="heading 6"/>
    <w:next w:val="Normal"/>
    <w:link w:val="Heading6Char"/>
    <w:uiPriority w:val="9"/>
    <w:unhideWhenUsed/>
    <w:qFormat/>
    <w:pPr>
      <w:keepNext/>
      <w:keepLines/>
      <w:spacing w:after="55"/>
      <w:ind w:left="10" w:hanging="10"/>
      <w:outlineLvl w:val="5"/>
    </w:pPr>
    <w:rPr>
      <w:rFonts w:ascii="Segoe UI" w:eastAsia="Segoe UI" w:hAnsi="Segoe UI" w:cs="Segoe UI"/>
      <w:b/>
      <w:color w:val="008272"/>
      <w:sz w:val="26"/>
    </w:rPr>
  </w:style>
  <w:style w:type="paragraph" w:styleId="Heading7">
    <w:name w:val="heading 7"/>
    <w:next w:val="Normal"/>
    <w:link w:val="Heading7Char"/>
    <w:uiPriority w:val="9"/>
    <w:unhideWhenUsed/>
    <w:qFormat/>
    <w:pPr>
      <w:keepNext/>
      <w:keepLines/>
      <w:spacing w:after="0"/>
      <w:ind w:left="10" w:hanging="10"/>
      <w:outlineLvl w:val="6"/>
    </w:pPr>
    <w:rPr>
      <w:rFonts w:ascii="Segoe UI" w:eastAsia="Segoe UI" w:hAnsi="Segoe UI" w:cs="Segoe U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Pr>
      <w:rFonts w:ascii="Segoe UI" w:eastAsia="Segoe UI" w:hAnsi="Segoe UI" w:cs="Segoe UI"/>
      <w:b/>
      <w:color w:val="008272"/>
      <w:sz w:val="26"/>
    </w:rPr>
  </w:style>
  <w:style w:type="paragraph" w:customStyle="1" w:styleId="footnotedescription">
    <w:name w:val="footnote description"/>
    <w:next w:val="Normal"/>
    <w:link w:val="footnotedescriptionChar"/>
    <w:hidden/>
    <w:pPr>
      <w:spacing w:after="0" w:line="247" w:lineRule="auto"/>
      <w:ind w:right="135"/>
      <w:jc w:val="both"/>
    </w:pPr>
    <w:rPr>
      <w:rFonts w:ascii="Segoe UI" w:eastAsia="Segoe UI" w:hAnsi="Segoe UI" w:cs="Segoe UI"/>
      <w:color w:val="000000"/>
      <w:sz w:val="16"/>
    </w:rPr>
  </w:style>
  <w:style w:type="character" w:customStyle="1" w:styleId="footnotedescriptionChar">
    <w:name w:val="footnote description Char"/>
    <w:link w:val="footnotedescription"/>
    <w:rPr>
      <w:rFonts w:ascii="Segoe UI" w:eastAsia="Segoe UI" w:hAnsi="Segoe UI" w:cs="Segoe UI"/>
      <w:color w:val="000000"/>
      <w:sz w:val="16"/>
    </w:rPr>
  </w:style>
  <w:style w:type="character" w:customStyle="1" w:styleId="Heading7Char">
    <w:name w:val="Heading 7 Char"/>
    <w:link w:val="Heading7"/>
    <w:rPr>
      <w:rFonts w:ascii="Segoe UI" w:eastAsia="Segoe UI" w:hAnsi="Segoe UI" w:cs="Segoe UI"/>
      <w:b/>
      <w:color w:val="000000"/>
      <w:sz w:val="24"/>
    </w:rPr>
  </w:style>
  <w:style w:type="character" w:customStyle="1" w:styleId="Heading4Char">
    <w:name w:val="Heading 4 Char"/>
    <w:link w:val="Heading4"/>
    <w:rPr>
      <w:rFonts w:ascii="Arial" w:eastAsia="Arial" w:hAnsi="Arial" w:cs="Arial"/>
      <w:color w:val="434343"/>
      <w:sz w:val="28"/>
    </w:rPr>
  </w:style>
  <w:style w:type="character" w:customStyle="1" w:styleId="Heading5Char">
    <w:name w:val="Heading 5 Char"/>
    <w:link w:val="Heading5"/>
    <w:rPr>
      <w:rFonts w:ascii="Arial" w:eastAsia="Arial" w:hAnsi="Arial" w:cs="Arial"/>
      <w:color w:val="434343"/>
      <w:sz w:val="28"/>
    </w:rPr>
  </w:style>
  <w:style w:type="character" w:customStyle="1" w:styleId="Heading1Char">
    <w:name w:val="Heading 1 Char"/>
    <w:link w:val="Heading1"/>
    <w:rPr>
      <w:rFonts w:ascii="Arial" w:eastAsia="Arial" w:hAnsi="Arial" w:cs="Arial"/>
      <w:color w:val="434343"/>
      <w:sz w:val="28"/>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character" w:customStyle="1" w:styleId="footnotemark">
    <w:name w:val="footnote mark"/>
    <w:hidden/>
    <w:rPr>
      <w:rFonts w:ascii="Segoe UI" w:eastAsia="Segoe UI" w:hAnsi="Segoe UI" w:cs="Segoe U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17AFD"/>
    <w:rPr>
      <w:sz w:val="16"/>
      <w:szCs w:val="16"/>
    </w:rPr>
  </w:style>
  <w:style w:type="paragraph" w:styleId="CommentText">
    <w:name w:val="annotation text"/>
    <w:basedOn w:val="Normal"/>
    <w:link w:val="CommentTextChar"/>
    <w:uiPriority w:val="99"/>
    <w:semiHidden/>
    <w:unhideWhenUsed/>
    <w:rsid w:val="00617AFD"/>
    <w:pPr>
      <w:spacing w:line="240" w:lineRule="auto"/>
    </w:pPr>
    <w:rPr>
      <w:sz w:val="20"/>
      <w:szCs w:val="20"/>
    </w:rPr>
  </w:style>
  <w:style w:type="character" w:customStyle="1" w:styleId="CommentTextChar">
    <w:name w:val="Comment Text Char"/>
    <w:basedOn w:val="DefaultParagraphFont"/>
    <w:link w:val="CommentText"/>
    <w:uiPriority w:val="99"/>
    <w:semiHidden/>
    <w:rsid w:val="00617AF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17AFD"/>
    <w:rPr>
      <w:b/>
      <w:bCs/>
    </w:rPr>
  </w:style>
  <w:style w:type="character" w:customStyle="1" w:styleId="CommentSubjectChar">
    <w:name w:val="Comment Subject Char"/>
    <w:basedOn w:val="CommentTextChar"/>
    <w:link w:val="CommentSubject"/>
    <w:uiPriority w:val="99"/>
    <w:semiHidden/>
    <w:rsid w:val="00617AF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617A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7AFD"/>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gov.uk/service-manual/agile-delivery/spend-controls-check-if-you-need-approval-to-spend-money-on-a-service" TargetMode="External"/><Relationship Id="rId117" Type="http://schemas.openxmlformats.org/officeDocument/2006/relationships/hyperlink" Target="https://www.gov.uk/government/publications/cyber-risk-management-a-board-level-responsibility/10-steps-summary"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crowncommercial.qualtrics.com/jfe/form/SV_9YO5ox0tT0ofQ0u" TargetMode="External"/><Relationship Id="rId47" Type="http://schemas.openxmlformats.org/officeDocument/2006/relationships/hyperlink" Target="https://www.gov.uk/government/publications/security-policy-framework" TargetMode="External"/><Relationship Id="rId63" Type="http://schemas.openxmlformats.org/officeDocument/2006/relationships/hyperlink" Target="https://www.cpni.gov.uk/protection-sensitive-information-and-assets" TargetMode="External"/><Relationship Id="rId68"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38" Type="http://schemas.openxmlformats.org/officeDocument/2006/relationships/hyperlink" Target="https://www.gov.uk/service-manual/agile-delivery/spend-controls-check-if-you-need-approval-to-spend-money-on-a-service"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5" Type="http://schemas.openxmlformats.org/officeDocument/2006/relationships/header" Target="header5.xml"/><Relationship Id="rId170" Type="http://schemas.openxmlformats.org/officeDocument/2006/relationships/footer" Target="footer1.xml"/><Relationship Id="rId16"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 TargetMode="External"/><Relationship Id="rId11" Type="http://schemas.openxmlformats.org/officeDocument/2006/relationships/hyperlink" Target="https://www.gov.uk/service-manual/agile-delivery/spend-controls-check-if-you-need-approval-to-spend-money-on-a-service" TargetMode="External"/><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cpni.gov.uk/content/adopt-risk-management-approach" TargetMode="External"/><Relationship Id="rId58"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gov.uk/government/publications/technology-code-of-practice/technology-code-" TargetMode="External"/><Relationship Id="rId123" Type="http://schemas.openxmlformats.org/officeDocument/2006/relationships/hyperlink" Target="https://www.ncsc.gov.uk/guidance/10-steps-cyber-security" TargetMode="External"/><Relationship Id="rId128" Type="http://schemas.openxmlformats.org/officeDocument/2006/relationships/hyperlink" Target="https://www.gov.uk/guidance/check-employment-status-for-tax"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181" Type="http://schemas.openxmlformats.org/officeDocument/2006/relationships/theme" Target="theme/theme1.xm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crowncommercial.qualtrics.com/jfe/form/SV_9YO5ox0tT0ofQ0u" TargetMode="External"/><Relationship Id="rId48" Type="http://schemas.openxmlformats.org/officeDocument/2006/relationships/hyperlink" Target="https://www.gov.uk/government/publications/security-policy-framework" TargetMode="External"/><Relationship Id="rId64" Type="http://schemas.openxmlformats.org/officeDocument/2006/relationships/hyperlink" Target="https://www.cpni.gov.uk/protection-sensitive-information-and-assets"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government/publications/cyber-risk-management-a-board-level-responsibility/10-steps-summary" TargetMode="External"/><Relationship Id="rId134" Type="http://schemas.openxmlformats.org/officeDocument/2006/relationships/hyperlink" Target="https://www.gov.uk/guidance/check-employment-status-for-tax"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footer" Target="footer2.xml"/><Relationship Id="rId176" Type="http://schemas.openxmlformats.org/officeDocument/2006/relationships/footer" Target="footer4.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 TargetMode="External"/><Relationship Id="rId108" Type="http://schemas.openxmlformats.org/officeDocument/2006/relationships/hyperlink" Target="https://www.gov.uk/government/publications/technology-code-of-practice/technology-code-" TargetMode="External"/><Relationship Id="rId124" Type="http://schemas.openxmlformats.org/officeDocument/2006/relationships/hyperlink" Target="https://www.ncsc.gov.uk/guidance/10-steps-cyber-security"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cpni.gov.uk/protection-sensitive-information-and-assets"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ncsc.gov.uk/guidance/10-steps-cyber-security" TargetMode="External"/><Relationship Id="rId44" Type="http://schemas.openxmlformats.org/officeDocument/2006/relationships/hyperlink" Target="https://crowncommercial.qualtrics.com/jfe/form/SV_9YO5ox0tT0ofQ0u" TargetMode="External"/><Relationship Id="rId60" Type="http://schemas.openxmlformats.org/officeDocument/2006/relationships/hyperlink" Target="https://www.cpni.gov.uk/content/adopt-risk-management-approach" TargetMode="External"/><Relationship Id="rId65" Type="http://schemas.openxmlformats.org/officeDocument/2006/relationships/hyperlink" Target="https://www.cpni.gov.uk/protection-sensitive-information-and-assets"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77"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yperlink" Target="https://www.gov.uk/service-manual/agile-delivery/spend-controls-check-if-you-need-approval-to-spend-money-on-a-service" TargetMode="External"/><Relationship Id="rId172" Type="http://schemas.openxmlformats.org/officeDocument/2006/relationships/header" Target="header3.xml"/><Relationship Id="rId180" Type="http://schemas.openxmlformats.org/officeDocument/2006/relationships/fontTable" Target="fontTable.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 TargetMode="External"/><Relationship Id="rId120" Type="http://schemas.openxmlformats.org/officeDocument/2006/relationships/hyperlink" Target="https://www.ncsc.gov.uk/guidance/10-steps-cyber-securit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image" Target="media/image1.jpg"/><Relationship Id="rId71" Type="http://schemas.openxmlformats.org/officeDocument/2006/relationships/hyperlink" Target="https://www.cpni.gov.uk/protection-sensitive-information-and-assets" TargetMode="External"/><Relationship Id="rId92" Type="http://schemas.openxmlformats.org/officeDocument/2006/relationships/hyperlink" Target="https://www.ncsc.gov.uk/guidance/implementing-cloud-security-principles"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styles" Target="styles.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s://crowncommercial.qualtrics.com/jfe/form/SV_9YO5ox0tT0ofQ0u"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guidance/check-employment-status-for-tax" TargetMode="External"/><Relationship Id="rId157" Type="http://schemas.openxmlformats.org/officeDocument/2006/relationships/hyperlink" Target="https://www.gov.uk/service-manual/agile-delivery/spend-controls-check-if-you-need-approval-to-spend-money-on-a-service" TargetMode="External"/><Relationship Id="rId178" Type="http://schemas.openxmlformats.org/officeDocument/2006/relationships/header" Target="header6.xml"/><Relationship Id="rId61" Type="http://schemas.openxmlformats.org/officeDocument/2006/relationships/hyperlink" Target="https://www.cpni.gov.uk/protection-sensitive-information-and-assets"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footer" Target="footer3.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ncsc.gov.uk/collection/risk-management-collection"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gov.uk/government/publications/technology-code-of-practice/technology-cod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eader" Target="header1.xml"/><Relationship Id="rId8" Type="http://schemas.openxmlformats.org/officeDocument/2006/relationships/hyperlink" Target="https://www.gov.uk/service-manual/agile-delivery/spend-controls-check-if-you-need-approval-to-spend-money-on-a-service" TargetMode="Externa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ncsc.gov.uk/collection/risk-management-collection" TargetMode="External"/><Relationship Id="rId93" Type="http://schemas.openxmlformats.org/officeDocument/2006/relationships/hyperlink" Target="https://www.ncsc.gov.uk/guidance/implementing-cloud-security-principles"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settings" Target="settings.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crowncommercial.qualtrics.com/jfe/form/SV_9YO5ox0tT0ofQ0u"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gov.uk/service-manual/agile-delivery/spend-controls-check-if-you-need-approval-to-spend-money-on-a-service"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service-manual/agile-delivery/spend-controls-check-if-you-need-approval-to-spend-money-on-a-service" TargetMode="External"/><Relationship Id="rId62" Type="http://schemas.openxmlformats.org/officeDocument/2006/relationships/hyperlink" Target="https://www.cpni.gov.uk/protection-sensitive-information-and-assets"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header" Target="header4.xml"/><Relationship Id="rId179" Type="http://schemas.openxmlformats.org/officeDocument/2006/relationships/footer" Target="footer6.xml"/><Relationship Id="rId15"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 TargetMode="External"/><Relationship Id="rId127" Type="http://schemas.openxmlformats.org/officeDocument/2006/relationships/hyperlink" Target="https://www.ncsc.gov.uk/guidance/10-steps-cyber-security" TargetMode="External"/><Relationship Id="rId10" Type="http://schemas.openxmlformats.org/officeDocument/2006/relationships/hyperlink" Target="https://www.gov.uk/service-manual/agile-delivery/spend-controls-check-if-you-need-approval-to-spend-money-on-a-service" TargetMode="External"/><Relationship Id="rId31" Type="http://schemas.openxmlformats.org/officeDocument/2006/relationships/hyperlink" Target="https://www.gov.uk/service-manual/agile-delivery/spend-controls-check-if-you-need-approval-to-spend-money-on-a-service" TargetMode="External"/><Relationship Id="rId52" Type="http://schemas.openxmlformats.org/officeDocument/2006/relationships/hyperlink" Target="https://www.gov.uk/government/publications/security-policy-framework" TargetMode="External"/><Relationship Id="rId73" Type="http://schemas.openxmlformats.org/officeDocument/2006/relationships/hyperlink" Target="https://www.ncsc.gov.uk/collection/risk-management-collection" TargetMode="External"/><Relationship Id="rId78" Type="http://schemas.openxmlformats.org/officeDocument/2006/relationships/hyperlink" Target="https://www.ncsc.gov.uk/collection/risk-management-collection" TargetMode="External"/><Relationship Id="rId94" Type="http://schemas.openxmlformats.org/officeDocument/2006/relationships/hyperlink" Target="https://www.ncsc.gov.uk/guidance/implementing-cloud-security-principles"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gov.uk/government/publications/technology-code-of-practice/technology-code-" TargetMode="External"/><Relationship Id="rId122" Type="http://schemas.openxmlformats.org/officeDocument/2006/relationships/hyperlink" Target="https://www.ncsc.gov.uk/guidance/10-steps-cyber-security"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100</Pages>
  <Words>27420</Words>
  <Characters>156299</Characters>
  <Application>Microsoft Office Word</Application>
  <DocSecurity>0</DocSecurity>
  <Lines>1302</Lines>
  <Paragraphs>366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Memet Erdemgil</dc:creator>
  <cp:keywords/>
  <cp:lastModifiedBy>Alex Tisdall</cp:lastModifiedBy>
  <cp:revision>3</cp:revision>
  <dcterms:created xsi:type="dcterms:W3CDTF">2023-04-25T10:47:00Z</dcterms:created>
  <dcterms:modified xsi:type="dcterms:W3CDTF">2023-04-25T14:50:00Z</dcterms:modified>
</cp:coreProperties>
</file>