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A564" w14:textId="488EE7A7" w:rsidR="00AA3FAA" w:rsidRPr="00BF7DA4" w:rsidRDefault="00E42021" w:rsidP="00627157">
      <w:pPr>
        <w:jc w:val="left"/>
        <w:rPr>
          <w:rFonts w:ascii="Calibri" w:hAnsi="Calibri" w:cs="Arial"/>
          <w:b/>
          <w:sz w:val="36"/>
          <w:szCs w:val="20"/>
        </w:rPr>
      </w:pPr>
      <w:bookmarkStart w:id="0" w:name="_Toc116116821"/>
      <w:bookmarkStart w:id="1" w:name="_Toc236201582"/>
      <w:r>
        <w:rPr>
          <w:rFonts w:ascii="Calibri" w:hAnsi="Calibri" w:cs="Arial"/>
          <w:b/>
          <w:sz w:val="36"/>
          <w:szCs w:val="20"/>
        </w:rPr>
        <w:t xml:space="preserve">Specification: </w:t>
      </w:r>
      <w:r w:rsidR="00AA3FAA">
        <w:rPr>
          <w:rFonts w:ascii="Calibri" w:hAnsi="Calibri" w:cs="Arial"/>
          <w:b/>
          <w:sz w:val="36"/>
          <w:szCs w:val="20"/>
        </w:rPr>
        <w:t xml:space="preserve">Digital Diplomacy for </w:t>
      </w:r>
      <w:r w:rsidR="00627157">
        <w:rPr>
          <w:rFonts w:ascii="Calibri" w:hAnsi="Calibri" w:cs="Arial"/>
          <w:b/>
          <w:sz w:val="36"/>
          <w:szCs w:val="20"/>
        </w:rPr>
        <w:t>Monitoring and Research</w:t>
      </w:r>
    </w:p>
    <w:p w14:paraId="2812E54A" w14:textId="77777777" w:rsidR="003F34CA" w:rsidRPr="00BF7DA4" w:rsidRDefault="003F34CA" w:rsidP="003F34CA">
      <w:pPr>
        <w:jc w:val="left"/>
        <w:rPr>
          <w:rFonts w:ascii="Calibri" w:hAnsi="Calibri"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F34CA" w:rsidRPr="00BF7DA4" w14:paraId="4444F4AF" w14:textId="77777777" w:rsidTr="00D24B67">
        <w:tc>
          <w:tcPr>
            <w:tcW w:w="10456" w:type="dxa"/>
            <w:tcBorders>
              <w:bottom w:val="nil"/>
            </w:tcBorders>
          </w:tcPr>
          <w:p w14:paraId="77F31A4D" w14:textId="77777777" w:rsidR="003F34CA" w:rsidRPr="002D5348" w:rsidRDefault="003F34CA" w:rsidP="003F34CA">
            <w:pPr>
              <w:numPr>
                <w:ilvl w:val="0"/>
                <w:numId w:val="1"/>
              </w:numPr>
              <w:spacing w:before="60" w:after="60"/>
              <w:jc w:val="left"/>
              <w:rPr>
                <w:rFonts w:ascii="Calibri" w:hAnsi="Calibri" w:cs="Arial"/>
                <w:b/>
                <w:sz w:val="24"/>
              </w:rPr>
            </w:pPr>
            <w:r w:rsidRPr="002D5348">
              <w:rPr>
                <w:rFonts w:ascii="Calibri" w:hAnsi="Calibri" w:cs="Arial"/>
                <w:b/>
                <w:sz w:val="24"/>
              </w:rPr>
              <w:t xml:space="preserve">Purpose </w:t>
            </w:r>
          </w:p>
        </w:tc>
      </w:tr>
      <w:tr w:rsidR="003F34CA" w:rsidRPr="00BF7DA4" w14:paraId="779E3DF0" w14:textId="77777777" w:rsidTr="00D24B67">
        <w:tc>
          <w:tcPr>
            <w:tcW w:w="10456" w:type="dxa"/>
            <w:tcBorders>
              <w:top w:val="nil"/>
              <w:bottom w:val="single" w:sz="4" w:space="0" w:color="auto"/>
            </w:tcBorders>
          </w:tcPr>
          <w:p w14:paraId="246BA907" w14:textId="5E645345"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 xml:space="preserve">Delivery of </w:t>
            </w:r>
            <w:r w:rsidR="00E55234">
              <w:rPr>
                <w:rFonts w:ascii="Calibri" w:hAnsi="Calibri" w:cs="Arial"/>
                <w:szCs w:val="20"/>
              </w:rPr>
              <w:t xml:space="preserve">a </w:t>
            </w:r>
            <w:r w:rsidR="00BC5CED">
              <w:rPr>
                <w:rFonts w:ascii="Calibri" w:hAnsi="Calibri" w:cs="Arial"/>
                <w:szCs w:val="20"/>
              </w:rPr>
              <w:t>1</w:t>
            </w:r>
            <w:r>
              <w:rPr>
                <w:rFonts w:ascii="Calibri" w:hAnsi="Calibri" w:cs="Arial"/>
                <w:szCs w:val="20"/>
              </w:rPr>
              <w:t xml:space="preserve">-day </w:t>
            </w:r>
            <w:r w:rsidR="0087483C">
              <w:rPr>
                <w:rFonts w:ascii="Calibri" w:hAnsi="Calibri" w:cs="Arial"/>
                <w:szCs w:val="20"/>
              </w:rPr>
              <w:t xml:space="preserve">flagship </w:t>
            </w:r>
            <w:r>
              <w:rPr>
                <w:rFonts w:ascii="Calibri" w:hAnsi="Calibri" w:cs="Arial"/>
                <w:szCs w:val="20"/>
              </w:rPr>
              <w:t xml:space="preserve">course in digital </w:t>
            </w:r>
            <w:r w:rsidR="00627157">
              <w:rPr>
                <w:rFonts w:ascii="Calibri" w:hAnsi="Calibri" w:cs="Arial"/>
                <w:szCs w:val="20"/>
              </w:rPr>
              <w:t>monitoring and research</w:t>
            </w:r>
            <w:r>
              <w:rPr>
                <w:rFonts w:ascii="Calibri" w:hAnsi="Calibri" w:cs="Arial"/>
                <w:szCs w:val="20"/>
              </w:rPr>
              <w:t xml:space="preserve"> for Foreign &amp; Commonwealth Office (FCO)</w:t>
            </w:r>
            <w:r w:rsidR="003E65E0">
              <w:rPr>
                <w:rFonts w:ascii="Calibri" w:hAnsi="Calibri" w:cs="Arial"/>
                <w:szCs w:val="20"/>
              </w:rPr>
              <w:t>.</w:t>
            </w:r>
            <w:r w:rsidR="002D5348">
              <w:rPr>
                <w:rFonts w:ascii="Calibri" w:hAnsi="Calibri" w:cs="Arial"/>
                <w:szCs w:val="20"/>
              </w:rPr>
              <w:t xml:space="preserve"> </w:t>
            </w:r>
            <w:r w:rsidR="000C67CF">
              <w:rPr>
                <w:rFonts w:ascii="Calibri" w:hAnsi="Calibri" w:cs="Arial"/>
                <w:szCs w:val="20"/>
              </w:rPr>
              <w:t>The course runs</w:t>
            </w:r>
            <w:r w:rsidR="00F43C49">
              <w:rPr>
                <w:rFonts w:ascii="Calibri" w:hAnsi="Calibri" w:cs="Arial"/>
                <w:szCs w:val="20"/>
              </w:rPr>
              <w:t xml:space="preserve"> </w:t>
            </w:r>
            <w:r w:rsidR="00EC2C80">
              <w:rPr>
                <w:rFonts w:ascii="Calibri" w:hAnsi="Calibri" w:cs="Arial"/>
                <w:szCs w:val="20"/>
              </w:rPr>
              <w:t>September to August a</w:t>
            </w:r>
            <w:r w:rsidR="001D616D">
              <w:rPr>
                <w:rFonts w:ascii="Calibri" w:hAnsi="Calibri" w:cs="Arial"/>
                <w:szCs w:val="20"/>
              </w:rPr>
              <w:t xml:space="preserve"> minimum 10 times per year.</w:t>
            </w:r>
            <w:r w:rsidR="000C67CF">
              <w:rPr>
                <w:rFonts w:ascii="Calibri" w:hAnsi="Calibri" w:cs="Arial"/>
                <w:szCs w:val="20"/>
              </w:rPr>
              <w:t xml:space="preserve"> </w:t>
            </w:r>
            <w:r w:rsidR="00627157">
              <w:rPr>
                <w:rFonts w:ascii="Calibri" w:hAnsi="Calibri" w:cs="Arial"/>
                <w:szCs w:val="20"/>
              </w:rPr>
              <w:t>The course has been delivered successfully</w:t>
            </w:r>
            <w:r w:rsidR="00360704">
              <w:rPr>
                <w:rFonts w:ascii="Calibri" w:hAnsi="Calibri" w:cs="Arial"/>
                <w:szCs w:val="20"/>
              </w:rPr>
              <w:t xml:space="preserve"> over the past 2</w:t>
            </w:r>
            <w:r w:rsidR="00627157">
              <w:rPr>
                <w:rFonts w:ascii="Calibri" w:hAnsi="Calibri" w:cs="Arial"/>
                <w:szCs w:val="20"/>
              </w:rPr>
              <w:t xml:space="preserve"> years at the FCO and covers</w:t>
            </w:r>
            <w:r>
              <w:rPr>
                <w:rFonts w:ascii="Calibri" w:hAnsi="Calibri" w:cs="Arial"/>
                <w:szCs w:val="20"/>
              </w:rPr>
              <w:t>:</w:t>
            </w:r>
          </w:p>
          <w:p w14:paraId="51404802" w14:textId="1032E2EC" w:rsidR="003F34CA" w:rsidRPr="002D5348" w:rsidRDefault="003F34CA" w:rsidP="002D5348">
            <w:pPr>
              <w:pStyle w:val="ListParagraph"/>
              <w:numPr>
                <w:ilvl w:val="0"/>
                <w:numId w:val="6"/>
              </w:numPr>
              <w:spacing w:before="60" w:after="60"/>
              <w:jc w:val="left"/>
              <w:rPr>
                <w:rFonts w:ascii="Calibri" w:hAnsi="Calibri" w:cs="Arial"/>
                <w:sz w:val="20"/>
              </w:rPr>
            </w:pPr>
            <w:r w:rsidRPr="002D5348">
              <w:rPr>
                <w:rFonts w:ascii="Calibri" w:hAnsi="Calibri" w:cs="Arial"/>
                <w:sz w:val="20"/>
              </w:rPr>
              <w:t xml:space="preserve">the use of </w:t>
            </w:r>
            <w:r w:rsidR="00F33750" w:rsidRPr="002D5348">
              <w:rPr>
                <w:rFonts w:ascii="Calibri" w:hAnsi="Calibri" w:cs="Arial"/>
                <w:sz w:val="20"/>
              </w:rPr>
              <w:t xml:space="preserve">social media and </w:t>
            </w:r>
            <w:r w:rsidRPr="002D5348">
              <w:rPr>
                <w:rFonts w:ascii="Calibri" w:hAnsi="Calibri" w:cs="Arial"/>
                <w:sz w:val="20"/>
              </w:rPr>
              <w:t xml:space="preserve">digital </w:t>
            </w:r>
            <w:r w:rsidR="00F33750" w:rsidRPr="002D5348">
              <w:rPr>
                <w:rFonts w:ascii="Calibri" w:hAnsi="Calibri" w:cs="Arial"/>
                <w:sz w:val="20"/>
              </w:rPr>
              <w:t>tools</w:t>
            </w:r>
            <w:r w:rsidRPr="002D5348">
              <w:rPr>
                <w:rFonts w:ascii="Calibri" w:hAnsi="Calibri" w:cs="Arial"/>
                <w:sz w:val="20"/>
              </w:rPr>
              <w:t xml:space="preserve"> in researching, developing, testing, focus-grouping</w:t>
            </w:r>
            <w:r w:rsidR="001D616D" w:rsidRPr="002D5348">
              <w:rPr>
                <w:rFonts w:ascii="Calibri" w:hAnsi="Calibri" w:cs="Arial"/>
                <w:sz w:val="20"/>
              </w:rPr>
              <w:t xml:space="preserve"> attitudes or needs around </w:t>
            </w:r>
            <w:r w:rsidRPr="002D5348">
              <w:rPr>
                <w:rFonts w:ascii="Calibri" w:hAnsi="Calibri" w:cs="Arial"/>
                <w:sz w:val="20"/>
              </w:rPr>
              <w:t>foreign policy</w:t>
            </w:r>
          </w:p>
          <w:p w14:paraId="2A176618" w14:textId="5D4FF6A8" w:rsidR="003F34CA" w:rsidRDefault="003F34CA" w:rsidP="002D5348">
            <w:pPr>
              <w:pStyle w:val="ListParagraph"/>
              <w:numPr>
                <w:ilvl w:val="0"/>
                <w:numId w:val="6"/>
              </w:numPr>
              <w:spacing w:before="60" w:after="60"/>
              <w:jc w:val="left"/>
              <w:rPr>
                <w:rFonts w:ascii="Calibri" w:hAnsi="Calibri" w:cs="Arial"/>
                <w:sz w:val="20"/>
              </w:rPr>
            </w:pPr>
            <w:r w:rsidRPr="002D5348">
              <w:rPr>
                <w:rFonts w:ascii="Calibri" w:hAnsi="Calibri" w:cs="Arial"/>
                <w:sz w:val="20"/>
              </w:rPr>
              <w:t xml:space="preserve">the use of </w:t>
            </w:r>
            <w:r w:rsidR="00F33750" w:rsidRPr="002D5348">
              <w:rPr>
                <w:rFonts w:ascii="Calibri" w:hAnsi="Calibri" w:cs="Arial"/>
                <w:sz w:val="20"/>
              </w:rPr>
              <w:t>social media and digital tools</w:t>
            </w:r>
            <w:r w:rsidRPr="002D5348">
              <w:rPr>
                <w:rFonts w:ascii="Calibri" w:hAnsi="Calibri" w:cs="Arial"/>
                <w:sz w:val="20"/>
              </w:rPr>
              <w:t xml:space="preserve"> in finding,</w:t>
            </w:r>
            <w:r w:rsidR="006417EA">
              <w:rPr>
                <w:rFonts w:ascii="Calibri" w:hAnsi="Calibri" w:cs="Arial"/>
                <w:sz w:val="20"/>
              </w:rPr>
              <w:t xml:space="preserve"> monitoring,</w:t>
            </w:r>
            <w:r w:rsidRPr="002D5348">
              <w:rPr>
                <w:rFonts w:ascii="Calibri" w:hAnsi="Calibri" w:cs="Arial"/>
                <w:sz w:val="20"/>
              </w:rPr>
              <w:t xml:space="preserve"> engaging and communicating with business leads, influencers and experts in business sectors</w:t>
            </w:r>
          </w:p>
          <w:p w14:paraId="0B384284" w14:textId="173FB2B8" w:rsidR="002D5348" w:rsidRPr="002D5348" w:rsidRDefault="002D5348" w:rsidP="002D5348">
            <w:pPr>
              <w:pStyle w:val="ListParagraph"/>
              <w:numPr>
                <w:ilvl w:val="0"/>
                <w:numId w:val="6"/>
              </w:numPr>
              <w:spacing w:before="60" w:after="60"/>
              <w:jc w:val="left"/>
              <w:rPr>
                <w:rFonts w:ascii="Calibri" w:hAnsi="Calibri" w:cs="Arial"/>
                <w:sz w:val="20"/>
              </w:rPr>
            </w:pPr>
            <w:r>
              <w:rPr>
                <w:rFonts w:ascii="Calibri" w:hAnsi="Calibri" w:cs="Arial"/>
                <w:sz w:val="20"/>
              </w:rPr>
              <w:t>the use of social media and digital tools in building networks of influence in specific sectors, themes, communities or groups</w:t>
            </w:r>
          </w:p>
          <w:p w14:paraId="5EB479BD" w14:textId="77777777" w:rsidR="003F34CA" w:rsidRPr="002D5348" w:rsidRDefault="003F34CA" w:rsidP="002D5348">
            <w:pPr>
              <w:pStyle w:val="ListParagraph"/>
              <w:numPr>
                <w:ilvl w:val="0"/>
                <w:numId w:val="6"/>
              </w:numPr>
              <w:spacing w:before="60" w:after="60"/>
              <w:jc w:val="left"/>
              <w:rPr>
                <w:rFonts w:ascii="Calibri" w:hAnsi="Calibri" w:cs="Arial"/>
                <w:sz w:val="20"/>
              </w:rPr>
            </w:pPr>
            <w:r w:rsidRPr="002D5348">
              <w:rPr>
                <w:rFonts w:ascii="Calibri" w:hAnsi="Calibri" w:cs="Arial"/>
                <w:sz w:val="20"/>
              </w:rPr>
              <w:t>the relationship between foreign policy and successful strategic communications in country</w:t>
            </w:r>
          </w:p>
          <w:p w14:paraId="4CAF2B64" w14:textId="5FB66F0F" w:rsidR="003F34CA" w:rsidRPr="002D5348" w:rsidRDefault="003F34CA" w:rsidP="002D5348">
            <w:pPr>
              <w:pStyle w:val="ListParagraph"/>
              <w:numPr>
                <w:ilvl w:val="0"/>
                <w:numId w:val="6"/>
              </w:numPr>
              <w:spacing w:before="60" w:after="60"/>
              <w:jc w:val="left"/>
              <w:rPr>
                <w:rFonts w:ascii="Calibri" w:hAnsi="Calibri" w:cs="Arial"/>
                <w:sz w:val="20"/>
              </w:rPr>
            </w:pPr>
            <w:r w:rsidRPr="002D5348">
              <w:rPr>
                <w:rFonts w:ascii="Calibri" w:hAnsi="Calibri" w:cs="Arial"/>
                <w:sz w:val="20"/>
              </w:rPr>
              <w:t>how to define, find</w:t>
            </w:r>
            <w:r w:rsidR="006417EA">
              <w:rPr>
                <w:rFonts w:ascii="Calibri" w:hAnsi="Calibri" w:cs="Arial"/>
                <w:sz w:val="20"/>
              </w:rPr>
              <w:t>, monitor</w:t>
            </w:r>
            <w:r w:rsidRPr="002D5348">
              <w:rPr>
                <w:rFonts w:ascii="Calibri" w:hAnsi="Calibri" w:cs="Arial"/>
                <w:sz w:val="20"/>
              </w:rPr>
              <w:t xml:space="preserve"> and engage with target audiences</w:t>
            </w:r>
            <w:r w:rsidR="00891364" w:rsidRPr="002D5348">
              <w:rPr>
                <w:rFonts w:ascii="Calibri" w:hAnsi="Calibri" w:cs="Arial"/>
                <w:sz w:val="20"/>
              </w:rPr>
              <w:t xml:space="preserve"> through </w:t>
            </w:r>
            <w:r w:rsidR="00627157" w:rsidRPr="002D5348">
              <w:rPr>
                <w:rFonts w:ascii="Calibri" w:hAnsi="Calibri" w:cs="Arial"/>
                <w:sz w:val="20"/>
              </w:rPr>
              <w:t>social media and</w:t>
            </w:r>
            <w:r w:rsidR="002D5348">
              <w:rPr>
                <w:rFonts w:ascii="Calibri" w:hAnsi="Calibri" w:cs="Arial"/>
                <w:sz w:val="20"/>
              </w:rPr>
              <w:t xml:space="preserve"> </w:t>
            </w:r>
            <w:r w:rsidR="00CF491B" w:rsidRPr="002D5348">
              <w:rPr>
                <w:rFonts w:ascii="Calibri" w:hAnsi="Calibri" w:cs="Arial"/>
                <w:sz w:val="20"/>
              </w:rPr>
              <w:t xml:space="preserve">digital </w:t>
            </w:r>
            <w:r w:rsidR="00891364" w:rsidRPr="002D5348">
              <w:rPr>
                <w:rFonts w:ascii="Calibri" w:hAnsi="Calibri" w:cs="Arial"/>
                <w:sz w:val="20"/>
              </w:rPr>
              <w:t>platforms</w:t>
            </w:r>
          </w:p>
          <w:p w14:paraId="31DFF3F1" w14:textId="77777777" w:rsidR="003F34CA" w:rsidRPr="00BF7DA4" w:rsidRDefault="003F34CA" w:rsidP="00BC5CED">
            <w:pPr>
              <w:spacing w:before="60" w:after="60"/>
              <w:ind w:left="720"/>
              <w:jc w:val="left"/>
              <w:rPr>
                <w:rFonts w:ascii="Calibri" w:hAnsi="Calibri" w:cs="Arial"/>
                <w:szCs w:val="20"/>
              </w:rPr>
            </w:pPr>
          </w:p>
        </w:tc>
      </w:tr>
      <w:tr w:rsidR="003F34CA" w:rsidRPr="00BF7DA4" w14:paraId="0018E20D" w14:textId="77777777" w:rsidTr="00D24B67">
        <w:tc>
          <w:tcPr>
            <w:tcW w:w="10456" w:type="dxa"/>
            <w:tcBorders>
              <w:bottom w:val="nil"/>
            </w:tcBorders>
          </w:tcPr>
          <w:p w14:paraId="0CBB14C8" w14:textId="77777777" w:rsidR="003F34CA" w:rsidRPr="00366F62" w:rsidRDefault="003F34CA" w:rsidP="003F34CA">
            <w:pPr>
              <w:numPr>
                <w:ilvl w:val="0"/>
                <w:numId w:val="2"/>
              </w:numPr>
              <w:spacing w:before="60" w:after="60"/>
              <w:jc w:val="left"/>
              <w:rPr>
                <w:rFonts w:ascii="Calibri" w:hAnsi="Calibri" w:cs="Arial"/>
                <w:b/>
                <w:sz w:val="24"/>
              </w:rPr>
            </w:pPr>
            <w:r w:rsidRPr="00366F62">
              <w:rPr>
                <w:rFonts w:ascii="Calibri" w:hAnsi="Calibri" w:cs="Arial"/>
                <w:b/>
                <w:sz w:val="24"/>
              </w:rPr>
              <w:t>Background</w:t>
            </w:r>
          </w:p>
        </w:tc>
      </w:tr>
      <w:tr w:rsidR="003F34CA" w:rsidRPr="00BF7DA4" w14:paraId="27EC7DCF" w14:textId="77777777" w:rsidTr="00D24B67">
        <w:tc>
          <w:tcPr>
            <w:tcW w:w="10456" w:type="dxa"/>
            <w:tcBorders>
              <w:top w:val="nil"/>
              <w:bottom w:val="single" w:sz="4" w:space="0" w:color="auto"/>
            </w:tcBorders>
          </w:tcPr>
          <w:p w14:paraId="55A4B256" w14:textId="77777777" w:rsidR="003F34CA" w:rsidRDefault="003F34CA" w:rsidP="003F34CA">
            <w:pPr>
              <w:numPr>
                <w:ilvl w:val="1"/>
                <w:numId w:val="2"/>
              </w:numPr>
              <w:spacing w:before="60" w:after="60"/>
              <w:jc w:val="left"/>
              <w:rPr>
                <w:rFonts w:ascii="Calibri" w:hAnsi="Calibri" w:cs="Arial"/>
                <w:szCs w:val="20"/>
              </w:rPr>
            </w:pPr>
            <w:r w:rsidRPr="001B0FEB">
              <w:rPr>
                <w:rFonts w:ascii="Calibri" w:hAnsi="Calibri" w:cs="Arial"/>
                <w:szCs w:val="20"/>
              </w:rPr>
              <w:t>The Foreign &amp; Commonwealth Office (FCO) promotes the United Kingdom's interests overseas, supporting our citizens and businesses around the globe. We have a worldwide network of embassies and consulates, employing over 1</w:t>
            </w:r>
            <w:r>
              <w:rPr>
                <w:rFonts w:ascii="Calibri" w:hAnsi="Calibri" w:cs="Arial"/>
                <w:szCs w:val="20"/>
              </w:rPr>
              <w:t>3</w:t>
            </w:r>
            <w:r w:rsidRPr="001B0FEB">
              <w:rPr>
                <w:rFonts w:ascii="Calibri" w:hAnsi="Calibri" w:cs="Arial"/>
                <w:szCs w:val="20"/>
              </w:rPr>
              <w:t>,000 people in nearly 270 diplomatic offices. We work with international organisations to promote UK interests and global security, including the EU, NATO, the United Nations, the UN Security Council and the Commonwealth.</w:t>
            </w:r>
            <w:r>
              <w:rPr>
                <w:rFonts w:ascii="Calibri" w:hAnsi="Calibri" w:cs="Arial"/>
                <w:szCs w:val="20"/>
              </w:rPr>
              <w:t xml:space="preserve"> </w:t>
            </w:r>
          </w:p>
          <w:p w14:paraId="6A3FA3C7" w14:textId="6F9DD807"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 xml:space="preserve">The expectation is that all policy staff </w:t>
            </w:r>
            <w:r w:rsidR="00627157">
              <w:rPr>
                <w:rFonts w:ascii="Calibri" w:hAnsi="Calibri" w:cs="Arial"/>
                <w:szCs w:val="20"/>
              </w:rPr>
              <w:t>should understand how</w:t>
            </w:r>
            <w:r w:rsidR="0087483C">
              <w:rPr>
                <w:rFonts w:ascii="Calibri" w:hAnsi="Calibri" w:cs="Arial"/>
                <w:szCs w:val="20"/>
              </w:rPr>
              <w:t xml:space="preserve"> to research and analyse social media content, reactions on social media, and use social media networking to help</w:t>
            </w:r>
            <w:r>
              <w:rPr>
                <w:rFonts w:ascii="Calibri" w:hAnsi="Calibri" w:cs="Arial"/>
                <w:szCs w:val="20"/>
              </w:rPr>
              <w:t xml:space="preserve"> deliver foreign policy. </w:t>
            </w:r>
            <w:r w:rsidR="003E65E0">
              <w:rPr>
                <w:rFonts w:ascii="Calibri" w:hAnsi="Calibri" w:cs="Arial"/>
                <w:szCs w:val="20"/>
              </w:rPr>
              <w:t>C</w:t>
            </w:r>
            <w:r>
              <w:rPr>
                <w:rFonts w:ascii="Calibri" w:hAnsi="Calibri" w:cs="Arial"/>
                <w:szCs w:val="20"/>
              </w:rPr>
              <w:t xml:space="preserve">ommunications staff need to understand how to work more closely with policy colleagues to design </w:t>
            </w:r>
            <w:r w:rsidR="00627157">
              <w:rPr>
                <w:rFonts w:ascii="Calibri" w:hAnsi="Calibri" w:cs="Arial"/>
                <w:szCs w:val="20"/>
              </w:rPr>
              <w:t>digital</w:t>
            </w:r>
            <w:r>
              <w:rPr>
                <w:rFonts w:ascii="Calibri" w:hAnsi="Calibri" w:cs="Arial"/>
                <w:szCs w:val="20"/>
              </w:rPr>
              <w:t xml:space="preserve"> communications. </w:t>
            </w:r>
            <w:r w:rsidRPr="0087483C">
              <w:rPr>
                <w:rFonts w:ascii="Calibri" w:hAnsi="Calibri" w:cs="Arial"/>
                <w:szCs w:val="20"/>
              </w:rPr>
              <w:t>Often our staff at Posts</w:t>
            </w:r>
            <w:r w:rsidR="00B202DA">
              <w:rPr>
                <w:rFonts w:ascii="Calibri" w:hAnsi="Calibri" w:cs="Arial"/>
                <w:szCs w:val="20"/>
              </w:rPr>
              <w:t xml:space="preserve"> (embassies and high commissions)</w:t>
            </w:r>
            <w:r w:rsidRPr="0087483C">
              <w:rPr>
                <w:rFonts w:ascii="Calibri" w:hAnsi="Calibri" w:cs="Arial"/>
                <w:szCs w:val="20"/>
              </w:rPr>
              <w:t xml:space="preserve"> have both roles.</w:t>
            </w:r>
            <w:r>
              <w:rPr>
                <w:rFonts w:ascii="Calibri" w:hAnsi="Calibri" w:cs="Arial"/>
                <w:szCs w:val="20"/>
              </w:rPr>
              <w:t xml:space="preserve"> </w:t>
            </w:r>
          </w:p>
          <w:p w14:paraId="267B078D" w14:textId="5F642B5A" w:rsidR="003F34CA" w:rsidRDefault="003F34CA" w:rsidP="003F34CA">
            <w:pPr>
              <w:numPr>
                <w:ilvl w:val="1"/>
                <w:numId w:val="2"/>
              </w:numPr>
              <w:spacing w:before="60" w:after="60"/>
              <w:jc w:val="left"/>
              <w:rPr>
                <w:rFonts w:ascii="Calibri" w:hAnsi="Calibri" w:cs="Arial"/>
                <w:szCs w:val="20"/>
              </w:rPr>
            </w:pPr>
            <w:r>
              <w:rPr>
                <w:rFonts w:ascii="Calibri" w:hAnsi="Calibri" w:cs="Arial"/>
                <w:szCs w:val="20"/>
              </w:rPr>
              <w:t xml:space="preserve">The audience for this training </w:t>
            </w:r>
            <w:r w:rsidR="007F7362">
              <w:rPr>
                <w:rFonts w:ascii="Calibri" w:hAnsi="Calibri" w:cs="Arial"/>
                <w:szCs w:val="20"/>
              </w:rPr>
              <w:t>comes from a range</w:t>
            </w:r>
            <w:r w:rsidR="003E65E0">
              <w:rPr>
                <w:rFonts w:ascii="Calibri" w:hAnsi="Calibri" w:cs="Arial"/>
                <w:szCs w:val="20"/>
              </w:rPr>
              <w:t xml:space="preserve"> FCO staff</w:t>
            </w:r>
            <w:r w:rsidR="007F7362">
              <w:rPr>
                <w:rFonts w:ascii="Calibri" w:hAnsi="Calibri" w:cs="Arial"/>
                <w:szCs w:val="20"/>
              </w:rPr>
              <w:t xml:space="preserve"> roles for communications and policy, and in programme delivery, in </w:t>
            </w:r>
            <w:r>
              <w:rPr>
                <w:rFonts w:ascii="Calibri" w:hAnsi="Calibri" w:cs="Arial"/>
                <w:szCs w:val="20"/>
              </w:rPr>
              <w:t>geographical and thematic departments in London</w:t>
            </w:r>
            <w:r w:rsidR="0087483C">
              <w:rPr>
                <w:rFonts w:ascii="Calibri" w:hAnsi="Calibri" w:cs="Arial"/>
                <w:szCs w:val="20"/>
              </w:rPr>
              <w:t xml:space="preserve"> such as trade, human rights and security</w:t>
            </w:r>
            <w:r>
              <w:rPr>
                <w:rFonts w:ascii="Calibri" w:hAnsi="Calibri" w:cs="Arial"/>
                <w:szCs w:val="20"/>
              </w:rPr>
              <w:t>,</w:t>
            </w:r>
            <w:r w:rsidR="0087483C">
              <w:rPr>
                <w:rFonts w:ascii="Calibri" w:hAnsi="Calibri" w:cs="Arial"/>
                <w:szCs w:val="20"/>
              </w:rPr>
              <w:t xml:space="preserve"> and</w:t>
            </w:r>
            <w:r>
              <w:rPr>
                <w:rFonts w:ascii="Calibri" w:hAnsi="Calibri" w:cs="Arial"/>
                <w:szCs w:val="20"/>
              </w:rPr>
              <w:t xml:space="preserve"> in embassies overseas. Staff can be UK-based </w:t>
            </w:r>
            <w:r w:rsidR="0056069C">
              <w:rPr>
                <w:rFonts w:ascii="Calibri" w:hAnsi="Calibri" w:cs="Arial"/>
                <w:szCs w:val="20"/>
              </w:rPr>
              <w:t>or overseas based, including</w:t>
            </w:r>
            <w:r>
              <w:rPr>
                <w:rFonts w:ascii="Calibri" w:hAnsi="Calibri" w:cs="Arial"/>
                <w:szCs w:val="20"/>
              </w:rPr>
              <w:t xml:space="preserve"> locally employed</w:t>
            </w:r>
            <w:r w:rsidR="007F7362">
              <w:rPr>
                <w:rFonts w:ascii="Calibri" w:hAnsi="Calibri" w:cs="Arial"/>
                <w:szCs w:val="20"/>
              </w:rPr>
              <w:t>; they could be junior new entrants or senior diplomats such as heads of embassies across the FCO network</w:t>
            </w:r>
            <w:r w:rsidR="0056069C">
              <w:rPr>
                <w:rFonts w:ascii="Calibri" w:hAnsi="Calibri" w:cs="Arial"/>
                <w:szCs w:val="20"/>
              </w:rPr>
              <w:t>.</w:t>
            </w:r>
            <w:r>
              <w:rPr>
                <w:rFonts w:ascii="Calibri" w:hAnsi="Calibri" w:cs="Arial"/>
                <w:szCs w:val="20"/>
              </w:rPr>
              <w:t xml:space="preserve"> </w:t>
            </w:r>
          </w:p>
          <w:p w14:paraId="27236E64" w14:textId="60CB5756" w:rsidR="003F34CA" w:rsidRDefault="003F34CA" w:rsidP="003E65E0">
            <w:pPr>
              <w:numPr>
                <w:ilvl w:val="1"/>
                <w:numId w:val="2"/>
              </w:numPr>
              <w:spacing w:before="60" w:after="60"/>
              <w:jc w:val="left"/>
              <w:rPr>
                <w:rFonts w:ascii="Calibri" w:hAnsi="Calibri" w:cs="Arial"/>
                <w:szCs w:val="20"/>
              </w:rPr>
            </w:pPr>
            <w:r>
              <w:rPr>
                <w:rFonts w:ascii="Calibri" w:hAnsi="Calibri" w:cs="Arial"/>
                <w:szCs w:val="20"/>
              </w:rPr>
              <w:t xml:space="preserve">Our </w:t>
            </w:r>
            <w:r w:rsidR="0087483C">
              <w:rPr>
                <w:rFonts w:ascii="Calibri" w:hAnsi="Calibri" w:cs="Arial"/>
                <w:szCs w:val="20"/>
              </w:rPr>
              <w:t xml:space="preserve">policy </w:t>
            </w:r>
            <w:r>
              <w:rPr>
                <w:rFonts w:ascii="Calibri" w:hAnsi="Calibri" w:cs="Arial"/>
                <w:szCs w:val="20"/>
              </w:rPr>
              <w:t xml:space="preserve">staff currently </w:t>
            </w:r>
            <w:r w:rsidR="00F33750">
              <w:rPr>
                <w:rFonts w:ascii="Calibri" w:hAnsi="Calibri" w:cs="Arial"/>
                <w:szCs w:val="20"/>
              </w:rPr>
              <w:t>work from the</w:t>
            </w:r>
            <w:r w:rsidR="003E65E0">
              <w:rPr>
                <w:rFonts w:ascii="Calibri" w:hAnsi="Calibri" w:cs="Arial"/>
                <w:szCs w:val="20"/>
              </w:rPr>
              <w:t xml:space="preserve"> FCO’s</w:t>
            </w:r>
            <w:r w:rsidR="00F33750">
              <w:rPr>
                <w:rFonts w:ascii="Calibri" w:hAnsi="Calibri" w:cs="Arial"/>
                <w:szCs w:val="20"/>
              </w:rPr>
              <w:t xml:space="preserve"> International Policy Framework</w:t>
            </w:r>
            <w:r w:rsidR="0087483C">
              <w:rPr>
                <w:rFonts w:ascii="Calibri" w:hAnsi="Calibri" w:cs="Arial"/>
                <w:szCs w:val="20"/>
              </w:rPr>
              <w:t xml:space="preserve"> (attached)</w:t>
            </w:r>
            <w:r w:rsidR="00F33750">
              <w:rPr>
                <w:rFonts w:ascii="Calibri" w:hAnsi="Calibri" w:cs="Arial"/>
                <w:szCs w:val="20"/>
              </w:rPr>
              <w:t xml:space="preserve"> and also </w:t>
            </w:r>
            <w:r w:rsidR="003E65E0">
              <w:rPr>
                <w:rFonts w:ascii="Calibri" w:hAnsi="Calibri" w:cs="Arial"/>
                <w:szCs w:val="20"/>
              </w:rPr>
              <w:t>have training on</w:t>
            </w:r>
            <w:r w:rsidR="00F33750">
              <w:rPr>
                <w:rFonts w:ascii="Calibri" w:hAnsi="Calibri" w:cs="Arial"/>
                <w:szCs w:val="20"/>
              </w:rPr>
              <w:t xml:space="preserve"> negotiating skills</w:t>
            </w:r>
            <w:r w:rsidR="007F7362">
              <w:rPr>
                <w:rFonts w:ascii="Calibri" w:hAnsi="Calibri" w:cs="Arial"/>
                <w:szCs w:val="20"/>
              </w:rPr>
              <w:t>, so this training will fit into a suite of training on communications and tradecraft</w:t>
            </w:r>
            <w:r w:rsidR="003E65E0">
              <w:rPr>
                <w:rFonts w:ascii="Calibri" w:hAnsi="Calibri" w:cs="Arial"/>
                <w:szCs w:val="20"/>
              </w:rPr>
              <w:t>.</w:t>
            </w:r>
          </w:p>
          <w:p w14:paraId="73E267E3" w14:textId="6DD5646A" w:rsidR="00532A5E" w:rsidRDefault="00532A5E" w:rsidP="003E65E0">
            <w:pPr>
              <w:numPr>
                <w:ilvl w:val="1"/>
                <w:numId w:val="2"/>
              </w:numPr>
              <w:spacing w:before="60" w:after="60"/>
              <w:jc w:val="left"/>
              <w:rPr>
                <w:rFonts w:ascii="Calibri" w:hAnsi="Calibri" w:cs="Arial"/>
                <w:szCs w:val="20"/>
              </w:rPr>
            </w:pPr>
            <w:r>
              <w:rPr>
                <w:rFonts w:ascii="Calibri" w:hAnsi="Calibri" w:cs="Arial"/>
                <w:szCs w:val="20"/>
              </w:rPr>
              <w:t xml:space="preserve">All our staff work to the </w:t>
            </w:r>
            <w:hyperlink r:id="rId7" w:history="1">
              <w:r w:rsidRPr="00532A5E">
                <w:rPr>
                  <w:rStyle w:val="Hyperlink"/>
                  <w:rFonts w:ascii="Calibri" w:hAnsi="Calibri" w:cs="Arial"/>
                  <w:szCs w:val="20"/>
                </w:rPr>
                <w:t>FCO’s Social Media Policy for Staff</w:t>
              </w:r>
            </w:hyperlink>
            <w:r>
              <w:rPr>
                <w:rFonts w:ascii="Calibri" w:hAnsi="Calibri" w:cs="Arial"/>
                <w:szCs w:val="20"/>
              </w:rPr>
              <w:t>.</w:t>
            </w:r>
          </w:p>
          <w:p w14:paraId="371726D6" w14:textId="77777777" w:rsidR="0056069C" w:rsidRDefault="0056069C" w:rsidP="0056069C">
            <w:pPr>
              <w:spacing w:before="60" w:after="60"/>
              <w:ind w:left="720"/>
              <w:jc w:val="left"/>
              <w:rPr>
                <w:rFonts w:ascii="Calibri" w:hAnsi="Calibri" w:cs="Arial"/>
                <w:szCs w:val="20"/>
              </w:rPr>
            </w:pPr>
          </w:p>
          <w:p w14:paraId="2BD684BA" w14:textId="0E39BEC1" w:rsidR="003E65E0" w:rsidRDefault="003E65E0" w:rsidP="0056069C">
            <w:pPr>
              <w:spacing w:before="60" w:after="60"/>
              <w:ind w:left="720"/>
              <w:jc w:val="left"/>
              <w:rPr>
                <w:rFonts w:ascii="Calibri" w:hAnsi="Calibri" w:cs="Arial"/>
                <w:b/>
                <w:szCs w:val="20"/>
              </w:rPr>
            </w:pPr>
          </w:p>
          <w:p w14:paraId="400C036F" w14:textId="08224E53" w:rsidR="003E65E0" w:rsidRPr="0017016E" w:rsidRDefault="003E65E0" w:rsidP="003E65E0">
            <w:pPr>
              <w:spacing w:before="60" w:after="60"/>
              <w:jc w:val="left"/>
              <w:rPr>
                <w:rFonts w:ascii="Calibri" w:hAnsi="Calibri" w:cs="Arial"/>
                <w:szCs w:val="20"/>
              </w:rPr>
            </w:pPr>
          </w:p>
        </w:tc>
      </w:tr>
      <w:tr w:rsidR="003F34CA" w:rsidRPr="00BF7DA4" w14:paraId="312C3803" w14:textId="77777777" w:rsidTr="00D24B67">
        <w:tc>
          <w:tcPr>
            <w:tcW w:w="10456" w:type="dxa"/>
            <w:tcBorders>
              <w:bottom w:val="nil"/>
            </w:tcBorders>
          </w:tcPr>
          <w:p w14:paraId="36A348CA" w14:textId="35C5232F" w:rsidR="003F34CA" w:rsidRPr="0056069C" w:rsidRDefault="003F34CA" w:rsidP="0056069C">
            <w:pPr>
              <w:pStyle w:val="ListParagraph"/>
              <w:numPr>
                <w:ilvl w:val="0"/>
                <w:numId w:val="2"/>
              </w:numPr>
              <w:spacing w:before="60" w:after="60"/>
              <w:jc w:val="left"/>
              <w:rPr>
                <w:rFonts w:ascii="Calibri" w:hAnsi="Calibri" w:cs="Arial"/>
                <w:b/>
              </w:rPr>
            </w:pPr>
            <w:r w:rsidRPr="0056069C">
              <w:rPr>
                <w:rFonts w:ascii="Calibri" w:hAnsi="Calibri" w:cs="Arial"/>
                <w:b/>
              </w:rPr>
              <w:lastRenderedPageBreak/>
              <w:t>Objectives</w:t>
            </w:r>
          </w:p>
        </w:tc>
      </w:tr>
      <w:tr w:rsidR="003F34CA" w:rsidRPr="00BF7DA4" w14:paraId="15C345AF" w14:textId="77777777" w:rsidTr="00D24B67">
        <w:tc>
          <w:tcPr>
            <w:tcW w:w="10456" w:type="dxa"/>
            <w:tcBorders>
              <w:top w:val="nil"/>
              <w:bottom w:val="single" w:sz="4" w:space="0" w:color="auto"/>
            </w:tcBorders>
          </w:tcPr>
          <w:p w14:paraId="70DE95D2" w14:textId="0906E5E7" w:rsidR="003F34CA" w:rsidRPr="007F7362" w:rsidRDefault="001A0450" w:rsidP="003F34CA">
            <w:pPr>
              <w:numPr>
                <w:ilvl w:val="1"/>
                <w:numId w:val="2"/>
              </w:numPr>
              <w:shd w:val="clear" w:color="auto" w:fill="FFFFFF"/>
              <w:spacing w:before="60" w:after="60"/>
              <w:jc w:val="left"/>
              <w:rPr>
                <w:rFonts w:ascii="Calibri" w:hAnsi="Calibri" w:cs="Arial"/>
                <w:color w:val="000000"/>
                <w:szCs w:val="20"/>
                <w:lang w:eastAsia="en-GB"/>
              </w:rPr>
            </w:pPr>
            <w:r>
              <w:rPr>
                <w:rFonts w:ascii="Calibri" w:hAnsi="Calibri" w:cs="Arial"/>
                <w:szCs w:val="20"/>
              </w:rPr>
              <w:t xml:space="preserve">Attendees can </w:t>
            </w:r>
            <w:r w:rsidR="007F7362">
              <w:rPr>
                <w:rFonts w:ascii="Calibri" w:hAnsi="Calibri" w:cs="Arial"/>
                <w:szCs w:val="20"/>
              </w:rPr>
              <w:t>monitor</w:t>
            </w:r>
            <w:r w:rsidR="003F34CA">
              <w:rPr>
                <w:rFonts w:ascii="Calibri" w:hAnsi="Calibri" w:cs="Arial"/>
                <w:szCs w:val="20"/>
              </w:rPr>
              <w:t xml:space="preserve"> social media and websites by top</w:t>
            </w:r>
            <w:r w:rsidR="007F7362">
              <w:rPr>
                <w:rFonts w:ascii="Calibri" w:hAnsi="Calibri" w:cs="Arial"/>
                <w:szCs w:val="20"/>
              </w:rPr>
              <w:t>ic, theme, region, popularity</w:t>
            </w:r>
            <w:r w:rsidR="002D5348">
              <w:rPr>
                <w:rFonts w:ascii="Calibri" w:hAnsi="Calibri" w:cs="Arial"/>
                <w:szCs w:val="20"/>
              </w:rPr>
              <w:t xml:space="preserve"> of content</w:t>
            </w:r>
            <w:r w:rsidR="007F7362">
              <w:rPr>
                <w:rFonts w:ascii="Calibri" w:hAnsi="Calibri" w:cs="Arial"/>
                <w:szCs w:val="20"/>
              </w:rPr>
              <w:t xml:space="preserve">, source, person and </w:t>
            </w:r>
            <w:r w:rsidR="003F34CA">
              <w:rPr>
                <w:rFonts w:ascii="Calibri" w:hAnsi="Calibri" w:cs="Arial"/>
                <w:szCs w:val="20"/>
              </w:rPr>
              <w:t xml:space="preserve">organisation and </w:t>
            </w:r>
            <w:r>
              <w:rPr>
                <w:rFonts w:ascii="Calibri" w:hAnsi="Calibri" w:cs="Arial"/>
                <w:szCs w:val="20"/>
              </w:rPr>
              <w:t>use this skill for effective</w:t>
            </w:r>
            <w:r w:rsidR="003F34CA">
              <w:rPr>
                <w:rFonts w:ascii="Calibri" w:hAnsi="Calibri" w:cs="Arial"/>
                <w:szCs w:val="20"/>
              </w:rPr>
              <w:t xml:space="preserve"> </w:t>
            </w:r>
            <w:r w:rsidR="002B590A">
              <w:rPr>
                <w:rFonts w:ascii="Calibri" w:hAnsi="Calibri" w:cs="Arial"/>
                <w:szCs w:val="20"/>
              </w:rPr>
              <w:t xml:space="preserve">research, policymaking, networking or comms </w:t>
            </w:r>
            <w:r w:rsidR="003F34CA">
              <w:rPr>
                <w:rFonts w:ascii="Calibri" w:hAnsi="Calibri" w:cs="Arial"/>
                <w:szCs w:val="20"/>
              </w:rPr>
              <w:t>work</w:t>
            </w:r>
            <w:r w:rsidR="007F7362">
              <w:rPr>
                <w:rFonts w:ascii="Calibri" w:hAnsi="Calibri" w:cs="Arial"/>
                <w:szCs w:val="20"/>
              </w:rPr>
              <w:t xml:space="preserve"> to deliver our foreign policy objectives</w:t>
            </w:r>
            <w:r w:rsidR="003F34CA">
              <w:rPr>
                <w:rFonts w:ascii="Calibri" w:hAnsi="Calibri" w:cs="Arial"/>
                <w:szCs w:val="20"/>
              </w:rPr>
              <w:t>.</w:t>
            </w:r>
          </w:p>
          <w:p w14:paraId="30379B67" w14:textId="142AC693" w:rsidR="003F34CA" w:rsidRDefault="001A0450" w:rsidP="003F34CA">
            <w:pPr>
              <w:numPr>
                <w:ilvl w:val="1"/>
                <w:numId w:val="2"/>
              </w:numPr>
              <w:spacing w:before="60" w:after="60"/>
              <w:jc w:val="left"/>
              <w:rPr>
                <w:rFonts w:ascii="Calibri" w:hAnsi="Calibri" w:cs="Arial"/>
                <w:szCs w:val="20"/>
              </w:rPr>
            </w:pPr>
            <w:r>
              <w:rPr>
                <w:rFonts w:ascii="Calibri" w:hAnsi="Calibri" w:cs="Arial"/>
                <w:szCs w:val="20"/>
              </w:rPr>
              <w:t>Attendees can</w:t>
            </w:r>
            <w:r w:rsidR="003F34CA">
              <w:rPr>
                <w:rFonts w:ascii="Calibri" w:hAnsi="Calibri" w:cs="Arial"/>
                <w:szCs w:val="20"/>
              </w:rPr>
              <w:t xml:space="preserve"> use digital to research, develop, refine, assess, explain and share policy</w:t>
            </w:r>
            <w:r w:rsidR="0056069C">
              <w:rPr>
                <w:rFonts w:ascii="Calibri" w:hAnsi="Calibri" w:cs="Arial"/>
                <w:szCs w:val="20"/>
              </w:rPr>
              <w:t xml:space="preserve"> ideas</w:t>
            </w:r>
            <w:r w:rsidR="003F34CA">
              <w:rPr>
                <w:rFonts w:ascii="Calibri" w:hAnsi="Calibri" w:cs="Arial"/>
                <w:szCs w:val="20"/>
              </w:rPr>
              <w:t xml:space="preserve"> with </w:t>
            </w:r>
            <w:r w:rsidR="007F7362">
              <w:rPr>
                <w:rFonts w:ascii="Calibri" w:hAnsi="Calibri" w:cs="Arial"/>
                <w:szCs w:val="20"/>
              </w:rPr>
              <w:t xml:space="preserve">target audiences on </w:t>
            </w:r>
            <w:r w:rsidR="0056069C">
              <w:rPr>
                <w:rFonts w:ascii="Calibri" w:hAnsi="Calibri" w:cs="Arial"/>
                <w:szCs w:val="20"/>
              </w:rPr>
              <w:t xml:space="preserve">social media </w:t>
            </w:r>
            <w:r w:rsidR="007F7362">
              <w:rPr>
                <w:rFonts w:ascii="Calibri" w:hAnsi="Calibri" w:cs="Arial"/>
                <w:szCs w:val="20"/>
              </w:rPr>
              <w:t>using relevant influencers and</w:t>
            </w:r>
            <w:r w:rsidR="003F34CA">
              <w:rPr>
                <w:rFonts w:ascii="Calibri" w:hAnsi="Calibri" w:cs="Arial"/>
                <w:szCs w:val="20"/>
              </w:rPr>
              <w:t xml:space="preserve"> stakeholders.</w:t>
            </w:r>
          </w:p>
          <w:p w14:paraId="605192A3" w14:textId="0CB20125" w:rsidR="003F34CA" w:rsidRPr="00C8724A" w:rsidRDefault="001A0450" w:rsidP="003F34CA">
            <w:pPr>
              <w:numPr>
                <w:ilvl w:val="1"/>
                <w:numId w:val="2"/>
              </w:numPr>
              <w:spacing w:before="60" w:after="60"/>
              <w:jc w:val="left"/>
              <w:rPr>
                <w:rFonts w:ascii="Calibri" w:hAnsi="Calibri" w:cs="Arial"/>
                <w:szCs w:val="20"/>
              </w:rPr>
            </w:pPr>
            <w:r>
              <w:rPr>
                <w:rFonts w:ascii="Calibri" w:hAnsi="Calibri" w:cs="Arial"/>
                <w:szCs w:val="20"/>
              </w:rPr>
              <w:t>Attendees can</w:t>
            </w:r>
            <w:r w:rsidR="003F34CA" w:rsidRPr="00C8724A">
              <w:rPr>
                <w:rFonts w:ascii="Calibri" w:hAnsi="Calibri" w:cs="Arial"/>
                <w:szCs w:val="20"/>
              </w:rPr>
              <w:t xml:space="preserve"> use digital to </w:t>
            </w:r>
            <w:r w:rsidR="007F7362">
              <w:rPr>
                <w:rFonts w:ascii="Calibri" w:hAnsi="Calibri" w:cs="Arial"/>
                <w:szCs w:val="20"/>
              </w:rPr>
              <w:t>research, find</w:t>
            </w:r>
            <w:r w:rsidR="002D5348">
              <w:rPr>
                <w:rFonts w:ascii="Calibri" w:hAnsi="Calibri" w:cs="Arial"/>
                <w:szCs w:val="20"/>
              </w:rPr>
              <w:t xml:space="preserve"> and</w:t>
            </w:r>
            <w:r w:rsidR="003F34CA" w:rsidRPr="00C8724A">
              <w:rPr>
                <w:rFonts w:ascii="Calibri" w:hAnsi="Calibri" w:cs="Arial"/>
                <w:szCs w:val="20"/>
              </w:rPr>
              <w:t xml:space="preserve"> engage with business leads, influencers and experts in </w:t>
            </w:r>
            <w:r w:rsidR="002D5348">
              <w:rPr>
                <w:rFonts w:ascii="Calibri" w:hAnsi="Calibri" w:cs="Arial"/>
                <w:szCs w:val="20"/>
              </w:rPr>
              <w:t xml:space="preserve">political, </w:t>
            </w:r>
            <w:r w:rsidR="003F34CA" w:rsidRPr="00C8724A">
              <w:rPr>
                <w:rFonts w:ascii="Calibri" w:hAnsi="Calibri" w:cs="Arial"/>
                <w:szCs w:val="20"/>
              </w:rPr>
              <w:t xml:space="preserve">business </w:t>
            </w:r>
            <w:r w:rsidR="002D5348">
              <w:rPr>
                <w:rFonts w:ascii="Calibri" w:hAnsi="Calibri" w:cs="Arial"/>
                <w:szCs w:val="20"/>
              </w:rPr>
              <w:t xml:space="preserve">or professional </w:t>
            </w:r>
            <w:r w:rsidR="003F34CA" w:rsidRPr="00C8724A">
              <w:rPr>
                <w:rFonts w:ascii="Calibri" w:hAnsi="Calibri" w:cs="Arial"/>
                <w:szCs w:val="20"/>
              </w:rPr>
              <w:t>sectors</w:t>
            </w:r>
            <w:r w:rsidR="003F34CA">
              <w:rPr>
                <w:rFonts w:ascii="Calibri" w:hAnsi="Calibri" w:cs="Arial"/>
                <w:szCs w:val="20"/>
              </w:rPr>
              <w:t>.</w:t>
            </w:r>
          </w:p>
          <w:p w14:paraId="34735759" w14:textId="64A4A8DE" w:rsidR="003F34CA" w:rsidRDefault="001A0450" w:rsidP="003F34CA">
            <w:pPr>
              <w:numPr>
                <w:ilvl w:val="1"/>
                <w:numId w:val="2"/>
              </w:numPr>
              <w:spacing w:before="60" w:after="60"/>
              <w:jc w:val="left"/>
              <w:rPr>
                <w:rFonts w:ascii="Calibri" w:hAnsi="Calibri" w:cs="Arial"/>
                <w:szCs w:val="20"/>
              </w:rPr>
            </w:pPr>
            <w:r>
              <w:rPr>
                <w:rFonts w:ascii="Calibri" w:hAnsi="Calibri" w:cs="Arial"/>
                <w:szCs w:val="20"/>
              </w:rPr>
              <w:t>A</w:t>
            </w:r>
            <w:r w:rsidR="003F34CA">
              <w:rPr>
                <w:rFonts w:ascii="Calibri" w:hAnsi="Calibri" w:cs="Arial"/>
                <w:szCs w:val="20"/>
              </w:rPr>
              <w:t xml:space="preserve">ttendees </w:t>
            </w:r>
            <w:r>
              <w:rPr>
                <w:rFonts w:ascii="Calibri" w:hAnsi="Calibri" w:cs="Arial"/>
                <w:szCs w:val="20"/>
              </w:rPr>
              <w:t>can</w:t>
            </w:r>
            <w:r w:rsidR="003F34CA">
              <w:rPr>
                <w:rFonts w:ascii="Calibri" w:hAnsi="Calibri" w:cs="Arial"/>
                <w:szCs w:val="20"/>
              </w:rPr>
              <w:t xml:space="preserve"> access further support and advice from online materials, and training with RDUs (regional digital units).</w:t>
            </w:r>
          </w:p>
          <w:p w14:paraId="47EACCE5" w14:textId="77777777" w:rsidR="003F34CA" w:rsidRPr="00F7336B" w:rsidRDefault="003F34CA" w:rsidP="00E55234">
            <w:pPr>
              <w:spacing w:before="60" w:after="60"/>
              <w:ind w:left="720"/>
              <w:jc w:val="left"/>
              <w:rPr>
                <w:rFonts w:ascii="Calibri" w:hAnsi="Calibri" w:cs="Arial"/>
                <w:szCs w:val="20"/>
              </w:rPr>
            </w:pPr>
          </w:p>
        </w:tc>
      </w:tr>
      <w:tr w:rsidR="003F34CA" w:rsidRPr="00BF7DA4" w14:paraId="7D9CC81F" w14:textId="77777777" w:rsidTr="00D24B67">
        <w:tc>
          <w:tcPr>
            <w:tcW w:w="10456" w:type="dxa"/>
            <w:tcBorders>
              <w:bottom w:val="nil"/>
            </w:tcBorders>
          </w:tcPr>
          <w:p w14:paraId="7F5511E7" w14:textId="12478853" w:rsidR="003F34CA" w:rsidRPr="00366F62" w:rsidRDefault="007F7362" w:rsidP="003F34CA">
            <w:pPr>
              <w:numPr>
                <w:ilvl w:val="0"/>
                <w:numId w:val="2"/>
              </w:numPr>
              <w:spacing w:before="60" w:after="60"/>
              <w:jc w:val="left"/>
              <w:rPr>
                <w:rFonts w:ascii="Calibri" w:hAnsi="Calibri" w:cs="Arial"/>
                <w:b/>
                <w:sz w:val="24"/>
              </w:rPr>
            </w:pPr>
            <w:r w:rsidRPr="00366F62">
              <w:rPr>
                <w:rFonts w:ascii="Calibri" w:hAnsi="Calibri" w:cs="Arial"/>
                <w:b/>
                <w:sz w:val="24"/>
              </w:rPr>
              <w:t>Requirements</w:t>
            </w:r>
          </w:p>
        </w:tc>
      </w:tr>
      <w:tr w:rsidR="003F34CA" w:rsidRPr="00BF7DA4" w14:paraId="0D209A94" w14:textId="77777777" w:rsidTr="00D24B67">
        <w:tc>
          <w:tcPr>
            <w:tcW w:w="10456" w:type="dxa"/>
            <w:tcBorders>
              <w:top w:val="nil"/>
            </w:tcBorders>
          </w:tcPr>
          <w:p w14:paraId="06E0C659" w14:textId="7F1129CE" w:rsidR="003F34CA" w:rsidRDefault="00E904B5" w:rsidP="003F34CA">
            <w:pPr>
              <w:numPr>
                <w:ilvl w:val="1"/>
                <w:numId w:val="2"/>
              </w:numPr>
              <w:spacing w:before="60" w:after="60"/>
              <w:jc w:val="left"/>
              <w:rPr>
                <w:rFonts w:ascii="Calibri" w:hAnsi="Calibri" w:cs="Arial"/>
                <w:szCs w:val="20"/>
              </w:rPr>
            </w:pPr>
            <w:r>
              <w:rPr>
                <w:rFonts w:ascii="Calibri" w:hAnsi="Calibri" w:cs="Arial"/>
                <w:szCs w:val="20"/>
              </w:rPr>
              <w:t>Trainers must be professional, experienced and</w:t>
            </w:r>
            <w:r w:rsidR="00366F62">
              <w:rPr>
                <w:rFonts w:ascii="Calibri" w:hAnsi="Calibri" w:cs="Arial"/>
                <w:szCs w:val="20"/>
              </w:rPr>
              <w:t xml:space="preserve"> engaging. They must </w:t>
            </w:r>
            <w:r w:rsidR="003F34CA" w:rsidRPr="001B0FEB">
              <w:rPr>
                <w:rFonts w:ascii="Calibri" w:hAnsi="Calibri" w:cs="Arial"/>
                <w:szCs w:val="20"/>
              </w:rPr>
              <w:t xml:space="preserve">quickly establish credibility with our staff through their expertise and experience, and maintain energy and engagement </w:t>
            </w:r>
            <w:r>
              <w:rPr>
                <w:rFonts w:ascii="Calibri" w:hAnsi="Calibri" w:cs="Arial"/>
                <w:szCs w:val="20"/>
              </w:rPr>
              <w:t>within a diverse group</w:t>
            </w:r>
            <w:r w:rsidR="003F34CA">
              <w:rPr>
                <w:rFonts w:ascii="Calibri" w:hAnsi="Calibri" w:cs="Arial"/>
                <w:szCs w:val="20"/>
              </w:rPr>
              <w:t>.</w:t>
            </w:r>
          </w:p>
          <w:p w14:paraId="7825F050" w14:textId="3CE6B80E" w:rsidR="00E55234" w:rsidRDefault="00E55234" w:rsidP="003F34CA">
            <w:pPr>
              <w:numPr>
                <w:ilvl w:val="1"/>
                <w:numId w:val="2"/>
              </w:numPr>
              <w:spacing w:before="60" w:after="60"/>
              <w:jc w:val="left"/>
              <w:rPr>
                <w:rFonts w:ascii="Calibri" w:hAnsi="Calibri" w:cs="Arial"/>
                <w:szCs w:val="20"/>
              </w:rPr>
            </w:pPr>
            <w:r>
              <w:rPr>
                <w:rFonts w:ascii="Calibri" w:hAnsi="Calibri" w:cs="Arial"/>
                <w:szCs w:val="20"/>
              </w:rPr>
              <w:t xml:space="preserve">Trainers </w:t>
            </w:r>
            <w:r w:rsidR="00725ECD">
              <w:rPr>
                <w:rFonts w:ascii="Calibri" w:hAnsi="Calibri" w:cs="Arial"/>
                <w:szCs w:val="20"/>
              </w:rPr>
              <w:t xml:space="preserve">must have experience of </w:t>
            </w:r>
            <w:r w:rsidR="00366F62">
              <w:rPr>
                <w:rFonts w:ascii="Calibri" w:hAnsi="Calibri" w:cs="Arial"/>
                <w:szCs w:val="20"/>
              </w:rPr>
              <w:t xml:space="preserve">supporting hands-on learning activities and </w:t>
            </w:r>
            <w:r w:rsidR="00725ECD">
              <w:rPr>
                <w:rFonts w:ascii="Calibri" w:hAnsi="Calibri" w:cs="Arial"/>
                <w:szCs w:val="20"/>
              </w:rPr>
              <w:t xml:space="preserve">demonstrating </w:t>
            </w:r>
            <w:r w:rsidR="00366F62">
              <w:rPr>
                <w:rFonts w:ascii="Calibri" w:hAnsi="Calibri" w:cs="Arial"/>
                <w:szCs w:val="20"/>
              </w:rPr>
              <w:t>the use of s</w:t>
            </w:r>
            <w:r>
              <w:rPr>
                <w:rFonts w:ascii="Calibri" w:hAnsi="Calibri" w:cs="Arial"/>
                <w:szCs w:val="20"/>
              </w:rPr>
              <w:t>ocial media tools</w:t>
            </w:r>
            <w:r w:rsidR="00725ECD">
              <w:rPr>
                <w:rFonts w:ascii="Calibri" w:hAnsi="Calibri" w:cs="Arial"/>
                <w:szCs w:val="20"/>
              </w:rPr>
              <w:t xml:space="preserve"> to trainees</w:t>
            </w:r>
            <w:r>
              <w:rPr>
                <w:rFonts w:ascii="Calibri" w:hAnsi="Calibri" w:cs="Arial"/>
                <w:szCs w:val="20"/>
              </w:rPr>
              <w:t>.</w:t>
            </w:r>
          </w:p>
          <w:p w14:paraId="75567D40" w14:textId="13B9BCA0" w:rsidR="00725ECD" w:rsidRPr="00E904B5" w:rsidRDefault="00725ECD" w:rsidP="00B32E1B">
            <w:pPr>
              <w:numPr>
                <w:ilvl w:val="1"/>
                <w:numId w:val="2"/>
              </w:numPr>
              <w:spacing w:before="60" w:after="60"/>
              <w:jc w:val="left"/>
              <w:rPr>
                <w:rFonts w:ascii="Calibri" w:hAnsi="Calibri" w:cs="Arial"/>
                <w:szCs w:val="20"/>
              </w:rPr>
            </w:pPr>
            <w:r w:rsidRPr="00E904B5">
              <w:rPr>
                <w:rFonts w:ascii="Calibri" w:hAnsi="Calibri" w:cs="Arial"/>
                <w:szCs w:val="20"/>
              </w:rPr>
              <w:t xml:space="preserve">Trainers </w:t>
            </w:r>
            <w:r w:rsidR="00E904B5" w:rsidRPr="00E904B5">
              <w:rPr>
                <w:rFonts w:ascii="Calibri" w:hAnsi="Calibri" w:cs="Arial"/>
                <w:szCs w:val="20"/>
              </w:rPr>
              <w:t>must</w:t>
            </w:r>
            <w:r w:rsidRPr="00E904B5">
              <w:rPr>
                <w:rFonts w:ascii="Calibri" w:hAnsi="Calibri" w:cs="Arial"/>
                <w:szCs w:val="20"/>
              </w:rPr>
              <w:t xml:space="preserve"> </w:t>
            </w:r>
            <w:r w:rsidR="00E904B5" w:rsidRPr="00E904B5">
              <w:rPr>
                <w:rFonts w:ascii="Calibri" w:hAnsi="Calibri" w:cs="Arial"/>
                <w:szCs w:val="20"/>
              </w:rPr>
              <w:t>offer an interactive approach</w:t>
            </w:r>
            <w:r w:rsidRPr="00E904B5">
              <w:rPr>
                <w:rFonts w:ascii="Calibri" w:hAnsi="Calibri" w:cs="Arial"/>
                <w:szCs w:val="20"/>
              </w:rPr>
              <w:t>, with lecture /</w:t>
            </w:r>
            <w:r w:rsidR="00E904B5">
              <w:rPr>
                <w:rFonts w:ascii="Calibri" w:hAnsi="Calibri" w:cs="Arial"/>
                <w:szCs w:val="20"/>
              </w:rPr>
              <w:t xml:space="preserve"> transmission kept to a minimum.</w:t>
            </w:r>
          </w:p>
          <w:p w14:paraId="036CD640" w14:textId="01640668" w:rsidR="00725ECD" w:rsidRPr="00725ECD" w:rsidRDefault="00725ECD" w:rsidP="00725ECD">
            <w:pPr>
              <w:spacing w:before="60" w:after="60"/>
              <w:jc w:val="left"/>
              <w:rPr>
                <w:rFonts w:ascii="Calibri" w:hAnsi="Calibri" w:cs="Arial"/>
                <w:b/>
                <w:szCs w:val="20"/>
              </w:rPr>
            </w:pPr>
            <w:r w:rsidRPr="00725ECD">
              <w:rPr>
                <w:rFonts w:ascii="Calibri" w:hAnsi="Calibri" w:cs="Arial"/>
                <w:b/>
                <w:szCs w:val="20"/>
              </w:rPr>
              <w:t>Desirable, but not required</w:t>
            </w:r>
          </w:p>
          <w:p w14:paraId="62811ECD" w14:textId="07030C7D" w:rsidR="00E55234" w:rsidRDefault="00E55234" w:rsidP="00E55234">
            <w:pPr>
              <w:numPr>
                <w:ilvl w:val="1"/>
                <w:numId w:val="2"/>
              </w:numPr>
              <w:spacing w:before="60" w:after="60"/>
              <w:jc w:val="left"/>
              <w:rPr>
                <w:rFonts w:ascii="Calibri" w:hAnsi="Calibri" w:cs="Arial"/>
                <w:szCs w:val="20"/>
              </w:rPr>
            </w:pPr>
            <w:r>
              <w:rPr>
                <w:rFonts w:ascii="Calibri" w:hAnsi="Calibri" w:cs="Arial"/>
                <w:szCs w:val="20"/>
              </w:rPr>
              <w:t xml:space="preserve">Trainers </w:t>
            </w:r>
            <w:r w:rsidR="00725ECD">
              <w:rPr>
                <w:rFonts w:ascii="Calibri" w:hAnsi="Calibri" w:cs="Arial"/>
                <w:szCs w:val="20"/>
              </w:rPr>
              <w:t>with</w:t>
            </w:r>
            <w:r>
              <w:rPr>
                <w:rFonts w:ascii="Calibri" w:hAnsi="Calibri" w:cs="Arial"/>
                <w:szCs w:val="20"/>
              </w:rPr>
              <w:t xml:space="preserve"> experience of </w:t>
            </w:r>
            <w:r w:rsidR="00725ECD">
              <w:rPr>
                <w:rFonts w:ascii="Calibri" w:hAnsi="Calibri" w:cs="Arial"/>
                <w:szCs w:val="20"/>
              </w:rPr>
              <w:t xml:space="preserve">training either </w:t>
            </w:r>
            <w:r>
              <w:rPr>
                <w:rFonts w:ascii="Calibri" w:hAnsi="Calibri" w:cs="Arial"/>
                <w:szCs w:val="20"/>
              </w:rPr>
              <w:t xml:space="preserve">in an international setting </w:t>
            </w:r>
            <w:r w:rsidR="00725ECD">
              <w:rPr>
                <w:rFonts w:ascii="Calibri" w:hAnsi="Calibri" w:cs="Arial"/>
                <w:szCs w:val="20"/>
              </w:rPr>
              <w:t>or with trainees from overseas</w:t>
            </w:r>
            <w:r>
              <w:rPr>
                <w:rFonts w:ascii="Calibri" w:hAnsi="Calibri" w:cs="Arial"/>
                <w:szCs w:val="20"/>
              </w:rPr>
              <w:t xml:space="preserve">. </w:t>
            </w:r>
          </w:p>
          <w:p w14:paraId="0E87947D" w14:textId="53AEDDFB" w:rsidR="00E55234" w:rsidRPr="00E904B5" w:rsidRDefault="00E904B5" w:rsidP="00E904B5">
            <w:pPr>
              <w:numPr>
                <w:ilvl w:val="1"/>
                <w:numId w:val="2"/>
              </w:numPr>
              <w:spacing w:before="60" w:after="60"/>
              <w:jc w:val="left"/>
              <w:rPr>
                <w:rFonts w:ascii="Calibri" w:hAnsi="Calibri" w:cs="Arial"/>
                <w:szCs w:val="20"/>
              </w:rPr>
            </w:pPr>
            <w:r>
              <w:rPr>
                <w:rFonts w:ascii="Calibri" w:hAnsi="Calibri" w:cs="Arial"/>
                <w:szCs w:val="20"/>
              </w:rPr>
              <w:t>Trainers with experience of training within the Civil Service.</w:t>
            </w:r>
          </w:p>
          <w:p w14:paraId="0258361D" w14:textId="77777777" w:rsidR="003F34CA" w:rsidRPr="00BF7DA4" w:rsidRDefault="003F34CA" w:rsidP="00E55234">
            <w:pPr>
              <w:spacing w:before="60" w:after="60"/>
              <w:jc w:val="left"/>
              <w:rPr>
                <w:rFonts w:ascii="Calibri" w:hAnsi="Calibri" w:cs="Arial"/>
                <w:szCs w:val="20"/>
              </w:rPr>
            </w:pPr>
          </w:p>
        </w:tc>
      </w:tr>
      <w:tr w:rsidR="003F34CA" w:rsidRPr="00BF7DA4" w14:paraId="6F2B1651" w14:textId="77777777" w:rsidTr="00D24B67">
        <w:tc>
          <w:tcPr>
            <w:tcW w:w="10456" w:type="dxa"/>
          </w:tcPr>
          <w:p w14:paraId="36D6E168" w14:textId="4B34B3AA" w:rsidR="003F34CA" w:rsidRPr="00366F62" w:rsidRDefault="003F34CA" w:rsidP="00F43C49">
            <w:pPr>
              <w:numPr>
                <w:ilvl w:val="0"/>
                <w:numId w:val="2"/>
              </w:numPr>
              <w:spacing w:before="60" w:after="60"/>
              <w:jc w:val="left"/>
              <w:rPr>
                <w:rFonts w:ascii="Calibri" w:hAnsi="Calibri" w:cs="Arial"/>
                <w:b/>
                <w:sz w:val="24"/>
              </w:rPr>
            </w:pPr>
            <w:r w:rsidRPr="00366F62">
              <w:rPr>
                <w:rFonts w:ascii="Calibri" w:hAnsi="Calibri" w:cs="Arial"/>
                <w:b/>
                <w:sz w:val="24"/>
              </w:rPr>
              <w:t>Scope</w:t>
            </w:r>
          </w:p>
          <w:p w14:paraId="6C9221BE" w14:textId="0BA49EE5" w:rsidR="003F34CA" w:rsidRDefault="003F34CA" w:rsidP="00F43C49">
            <w:pPr>
              <w:numPr>
                <w:ilvl w:val="1"/>
                <w:numId w:val="2"/>
              </w:numPr>
              <w:spacing w:before="60" w:after="60"/>
              <w:jc w:val="left"/>
              <w:rPr>
                <w:rFonts w:ascii="Calibri" w:hAnsi="Calibri" w:cs="Arial"/>
                <w:szCs w:val="20"/>
              </w:rPr>
            </w:pPr>
            <w:r w:rsidRPr="00F7336B">
              <w:rPr>
                <w:rFonts w:ascii="Calibri" w:hAnsi="Calibri" w:cs="Arial"/>
                <w:szCs w:val="20"/>
              </w:rPr>
              <w:t>This training is only for FCO</w:t>
            </w:r>
            <w:r>
              <w:rPr>
                <w:rFonts w:ascii="Calibri" w:hAnsi="Calibri" w:cs="Arial"/>
                <w:szCs w:val="20"/>
              </w:rPr>
              <w:t xml:space="preserve"> communications, </w:t>
            </w:r>
            <w:r w:rsidRPr="00F7336B">
              <w:rPr>
                <w:rFonts w:ascii="Calibri" w:hAnsi="Calibri" w:cs="Arial"/>
                <w:szCs w:val="20"/>
              </w:rPr>
              <w:t xml:space="preserve">policy, programme and diplomatic staff and defence attaches at FCO Posts (and invited partner organisations working in similar field or location). </w:t>
            </w:r>
          </w:p>
          <w:p w14:paraId="61801D74" w14:textId="4D43E75F" w:rsidR="00F43C49" w:rsidRDefault="008E4155" w:rsidP="00F43C49">
            <w:pPr>
              <w:numPr>
                <w:ilvl w:val="1"/>
                <w:numId w:val="2"/>
              </w:numPr>
              <w:spacing w:before="60" w:after="60"/>
              <w:jc w:val="left"/>
              <w:rPr>
                <w:rFonts w:ascii="Calibri" w:hAnsi="Calibri" w:cs="Arial"/>
                <w:szCs w:val="20"/>
              </w:rPr>
            </w:pPr>
            <w:r>
              <w:rPr>
                <w:rFonts w:ascii="Calibri" w:hAnsi="Calibri" w:cs="Arial"/>
                <w:szCs w:val="20"/>
              </w:rPr>
              <w:t xml:space="preserve">Option to renew for one year </w:t>
            </w:r>
            <w:r w:rsidR="00E74D49">
              <w:rPr>
                <w:rFonts w:ascii="Calibri" w:hAnsi="Calibri" w:cs="Arial"/>
                <w:szCs w:val="20"/>
              </w:rPr>
              <w:t xml:space="preserve">from August </w:t>
            </w:r>
            <w:r>
              <w:rPr>
                <w:rFonts w:ascii="Calibri" w:hAnsi="Calibri" w:cs="Arial"/>
                <w:szCs w:val="20"/>
              </w:rPr>
              <w:t xml:space="preserve">2018 </w:t>
            </w:r>
            <w:r w:rsidR="001D6147">
              <w:rPr>
                <w:rFonts w:ascii="Calibri" w:hAnsi="Calibri" w:cs="Arial"/>
                <w:szCs w:val="20"/>
              </w:rPr>
              <w:t>with option to extend by a year and vary number, length and content of course</w:t>
            </w:r>
          </w:p>
          <w:p w14:paraId="0AF6D372" w14:textId="76CBEA4A" w:rsidR="00F43C49" w:rsidRDefault="00F43C49" w:rsidP="00F43C49">
            <w:pPr>
              <w:numPr>
                <w:ilvl w:val="1"/>
                <w:numId w:val="2"/>
              </w:numPr>
              <w:spacing w:before="60" w:after="60"/>
              <w:jc w:val="left"/>
              <w:rPr>
                <w:rFonts w:ascii="Calibri" w:hAnsi="Calibri" w:cs="Arial"/>
                <w:szCs w:val="20"/>
              </w:rPr>
            </w:pPr>
            <w:r>
              <w:rPr>
                <w:rFonts w:ascii="Calibri" w:hAnsi="Calibri" w:cs="Arial"/>
                <w:szCs w:val="20"/>
              </w:rPr>
              <w:t xml:space="preserve">Option to renew for one year </w:t>
            </w:r>
            <w:r w:rsidR="00E74D49">
              <w:rPr>
                <w:rFonts w:ascii="Calibri" w:hAnsi="Calibri" w:cs="Arial"/>
                <w:szCs w:val="20"/>
              </w:rPr>
              <w:t xml:space="preserve">from August </w:t>
            </w:r>
            <w:r>
              <w:rPr>
                <w:rFonts w:ascii="Calibri" w:hAnsi="Calibri" w:cs="Arial"/>
                <w:szCs w:val="20"/>
              </w:rPr>
              <w:t>2019</w:t>
            </w:r>
            <w:r w:rsidR="001D6147">
              <w:rPr>
                <w:rFonts w:ascii="Calibri" w:hAnsi="Calibri" w:cs="Arial"/>
                <w:szCs w:val="20"/>
              </w:rPr>
              <w:t xml:space="preserve"> with option to extend by a year and vary number, length and content of course</w:t>
            </w:r>
          </w:p>
          <w:p w14:paraId="3A1A69E5" w14:textId="2B099C62" w:rsidR="00F43C49" w:rsidRDefault="00F43C49" w:rsidP="00F43C49">
            <w:pPr>
              <w:numPr>
                <w:ilvl w:val="1"/>
                <w:numId w:val="2"/>
              </w:numPr>
              <w:spacing w:before="60" w:after="60"/>
              <w:jc w:val="left"/>
              <w:rPr>
                <w:rFonts w:ascii="Calibri" w:hAnsi="Calibri" w:cs="Arial"/>
                <w:szCs w:val="20"/>
              </w:rPr>
            </w:pPr>
            <w:r>
              <w:rPr>
                <w:rFonts w:ascii="Calibri" w:hAnsi="Calibri" w:cs="Arial"/>
                <w:szCs w:val="20"/>
              </w:rPr>
              <w:t>Option to r</w:t>
            </w:r>
            <w:r w:rsidR="001D6147">
              <w:rPr>
                <w:rFonts w:ascii="Calibri" w:hAnsi="Calibri" w:cs="Arial"/>
                <w:szCs w:val="20"/>
              </w:rPr>
              <w:t xml:space="preserve">enew for one year </w:t>
            </w:r>
            <w:r w:rsidR="00E74D49">
              <w:rPr>
                <w:rFonts w:ascii="Calibri" w:hAnsi="Calibri" w:cs="Arial"/>
                <w:szCs w:val="20"/>
              </w:rPr>
              <w:t xml:space="preserve">from August </w:t>
            </w:r>
            <w:r w:rsidR="001D6147">
              <w:rPr>
                <w:rFonts w:ascii="Calibri" w:hAnsi="Calibri" w:cs="Arial"/>
                <w:szCs w:val="20"/>
              </w:rPr>
              <w:t>2020 with option to extend by a year and vary number, length and content of course</w:t>
            </w:r>
          </w:p>
          <w:p w14:paraId="6109ACBD" w14:textId="110AF8F2" w:rsidR="00461FD8" w:rsidRDefault="00461FD8" w:rsidP="00F43C49">
            <w:pPr>
              <w:numPr>
                <w:ilvl w:val="1"/>
                <w:numId w:val="2"/>
              </w:numPr>
              <w:spacing w:before="60" w:after="60"/>
              <w:jc w:val="left"/>
              <w:rPr>
                <w:rFonts w:ascii="Calibri" w:hAnsi="Calibri" w:cs="Arial"/>
                <w:szCs w:val="20"/>
              </w:rPr>
            </w:pPr>
            <w:r>
              <w:rPr>
                <w:rFonts w:ascii="Calibri" w:hAnsi="Calibri" w:cs="Arial"/>
                <w:szCs w:val="20"/>
              </w:rPr>
              <w:t>Option to vary, restructure, add new elements or refresh course content based on feedback from attendees or wider trends and developments, or segment course to meet audience needs.</w:t>
            </w:r>
            <w:r w:rsidR="00B202DA">
              <w:rPr>
                <w:rFonts w:ascii="Calibri" w:hAnsi="Calibri" w:cs="Arial"/>
                <w:szCs w:val="20"/>
              </w:rPr>
              <w:t xml:space="preserve"> </w:t>
            </w:r>
            <w:r w:rsidR="00493A8E">
              <w:rPr>
                <w:rFonts w:ascii="Calibri" w:hAnsi="Calibri" w:cs="Arial"/>
              </w:rPr>
              <w:t xml:space="preserve">Note that all intellectual property rights on any development work variations, restructuring, or new elements will remain with FCO. </w:t>
            </w:r>
            <w:r w:rsidR="00B202DA">
              <w:rPr>
                <w:rFonts w:ascii="Calibri" w:hAnsi="Calibri" w:cs="Arial"/>
                <w:szCs w:val="20"/>
              </w:rPr>
              <w:t>See section 7 for costing.</w:t>
            </w:r>
          </w:p>
          <w:p w14:paraId="70265561" w14:textId="468E8C22" w:rsidR="004D75EF" w:rsidRDefault="003469E7" w:rsidP="004D75EF">
            <w:pPr>
              <w:numPr>
                <w:ilvl w:val="1"/>
                <w:numId w:val="2"/>
              </w:numPr>
              <w:spacing w:before="60" w:after="60"/>
              <w:jc w:val="left"/>
              <w:rPr>
                <w:rFonts w:ascii="Calibri" w:hAnsi="Calibri" w:cs="Arial"/>
                <w:szCs w:val="20"/>
              </w:rPr>
            </w:pPr>
            <w:r>
              <w:rPr>
                <w:rFonts w:ascii="Calibri" w:hAnsi="Calibri" w:cs="Arial"/>
                <w:szCs w:val="20"/>
              </w:rPr>
              <w:lastRenderedPageBreak/>
              <w:t xml:space="preserve">All </w:t>
            </w:r>
            <w:r w:rsidR="004D3331">
              <w:rPr>
                <w:rFonts w:ascii="Calibri" w:hAnsi="Calibri" w:cs="Arial"/>
                <w:szCs w:val="20"/>
              </w:rPr>
              <w:t xml:space="preserve">contracted </w:t>
            </w:r>
            <w:r>
              <w:rPr>
                <w:rFonts w:ascii="Calibri" w:hAnsi="Calibri" w:cs="Arial"/>
                <w:szCs w:val="20"/>
              </w:rPr>
              <w:t>training to be delivered at FCO offices at King Charles Street office, FCO will book training room, supply all equipment and provide facilities.</w:t>
            </w:r>
          </w:p>
          <w:p w14:paraId="65A2CCD7" w14:textId="4ACFF241" w:rsidR="004D75EF" w:rsidRPr="004D75EF" w:rsidRDefault="004D75EF" w:rsidP="004D75EF">
            <w:pPr>
              <w:numPr>
                <w:ilvl w:val="1"/>
                <w:numId w:val="2"/>
              </w:numPr>
              <w:spacing w:before="60" w:after="60"/>
              <w:jc w:val="left"/>
              <w:rPr>
                <w:rFonts w:ascii="Calibri" w:hAnsi="Calibri" w:cs="Arial"/>
                <w:szCs w:val="20"/>
              </w:rPr>
            </w:pPr>
            <w:r>
              <w:rPr>
                <w:rFonts w:ascii="Calibri" w:hAnsi="Calibri" w:cs="Arial"/>
                <w:szCs w:val="20"/>
              </w:rPr>
              <w:t>Up to 10 trainees per course.</w:t>
            </w:r>
          </w:p>
          <w:p w14:paraId="724CA3A2" w14:textId="58782644" w:rsidR="008E4155" w:rsidRDefault="006E48FF" w:rsidP="00F43C49">
            <w:pPr>
              <w:numPr>
                <w:ilvl w:val="1"/>
                <w:numId w:val="2"/>
              </w:numPr>
              <w:spacing w:before="60" w:after="60"/>
              <w:jc w:val="left"/>
              <w:rPr>
                <w:rFonts w:ascii="Calibri" w:hAnsi="Calibri" w:cs="Arial"/>
                <w:szCs w:val="20"/>
              </w:rPr>
            </w:pPr>
            <w:r>
              <w:rPr>
                <w:rFonts w:ascii="Calibri" w:hAnsi="Calibri" w:cs="Arial"/>
                <w:szCs w:val="20"/>
              </w:rPr>
              <w:t xml:space="preserve">There may be a </w:t>
            </w:r>
            <w:r w:rsidR="004D3331">
              <w:rPr>
                <w:rFonts w:ascii="Calibri" w:hAnsi="Calibri" w:cs="Arial"/>
                <w:szCs w:val="20"/>
              </w:rPr>
              <w:t>request</w:t>
            </w:r>
            <w:r>
              <w:rPr>
                <w:rFonts w:ascii="Calibri" w:hAnsi="Calibri" w:cs="Arial"/>
                <w:szCs w:val="20"/>
              </w:rPr>
              <w:t xml:space="preserve"> to supply</w:t>
            </w:r>
            <w:r w:rsidR="008E4155">
              <w:rPr>
                <w:rFonts w:ascii="Calibri" w:hAnsi="Calibri" w:cs="Arial"/>
                <w:szCs w:val="20"/>
              </w:rPr>
              <w:t xml:space="preserve"> additional </w:t>
            </w:r>
            <w:r>
              <w:rPr>
                <w:rFonts w:ascii="Calibri" w:hAnsi="Calibri" w:cs="Arial"/>
                <w:szCs w:val="20"/>
              </w:rPr>
              <w:t>training eg overseas training subject to agreement of dates and content.</w:t>
            </w:r>
          </w:p>
          <w:p w14:paraId="7686BB39" w14:textId="7A35833F" w:rsidR="00E904B5" w:rsidRPr="00E904B5" w:rsidRDefault="00E904B5" w:rsidP="00E904B5">
            <w:pPr>
              <w:numPr>
                <w:ilvl w:val="1"/>
                <w:numId w:val="2"/>
              </w:numPr>
              <w:spacing w:before="60" w:after="60"/>
              <w:jc w:val="left"/>
              <w:rPr>
                <w:rFonts w:ascii="Calibri" w:hAnsi="Calibri" w:cs="Arial"/>
                <w:szCs w:val="20"/>
              </w:rPr>
            </w:pPr>
            <w:r>
              <w:rPr>
                <w:rFonts w:ascii="Calibri" w:hAnsi="Calibri" w:cs="Arial"/>
                <w:szCs w:val="20"/>
              </w:rPr>
              <w:t xml:space="preserve">Framework for evaluating the training based on the Kirkpatrick evaluation model – supplier will be expected to design and carry out Level 1 and Level 2, and </w:t>
            </w:r>
            <w:r w:rsidR="001362E0">
              <w:rPr>
                <w:rFonts w:ascii="Calibri" w:hAnsi="Calibri" w:cs="Arial"/>
                <w:szCs w:val="20"/>
              </w:rPr>
              <w:t xml:space="preserve">may </w:t>
            </w:r>
            <w:r>
              <w:rPr>
                <w:rFonts w:ascii="Calibri" w:hAnsi="Calibri" w:cs="Arial"/>
                <w:szCs w:val="20"/>
              </w:rPr>
              <w:t xml:space="preserve">work with DTU and others in </w:t>
            </w:r>
            <w:r w:rsidR="001362E0">
              <w:rPr>
                <w:rFonts w:ascii="Calibri" w:hAnsi="Calibri" w:cs="Arial"/>
                <w:szCs w:val="20"/>
              </w:rPr>
              <w:t>designing</w:t>
            </w:r>
            <w:r>
              <w:rPr>
                <w:rFonts w:ascii="Calibri" w:hAnsi="Calibri" w:cs="Arial"/>
                <w:szCs w:val="20"/>
              </w:rPr>
              <w:t xml:space="preserve"> Level 3 and Level 4 evaluation.</w:t>
            </w:r>
          </w:p>
          <w:p w14:paraId="012E7AD6" w14:textId="77777777" w:rsidR="00E55234" w:rsidRPr="00F7336B" w:rsidRDefault="00E55234" w:rsidP="00D24B67">
            <w:pPr>
              <w:spacing w:before="60" w:after="60"/>
              <w:jc w:val="left"/>
              <w:rPr>
                <w:rFonts w:ascii="Calibri" w:hAnsi="Calibri" w:cs="Arial"/>
                <w:szCs w:val="20"/>
              </w:rPr>
            </w:pPr>
          </w:p>
        </w:tc>
      </w:tr>
      <w:tr w:rsidR="003F34CA" w:rsidRPr="00BF7DA4" w14:paraId="2E4934B2" w14:textId="77777777" w:rsidTr="00D24B67">
        <w:tc>
          <w:tcPr>
            <w:tcW w:w="10456" w:type="dxa"/>
            <w:tcBorders>
              <w:bottom w:val="nil"/>
            </w:tcBorders>
          </w:tcPr>
          <w:p w14:paraId="63041291" w14:textId="77777777" w:rsidR="003F34CA" w:rsidRPr="002D5348" w:rsidRDefault="003F34CA" w:rsidP="003F34CA">
            <w:pPr>
              <w:numPr>
                <w:ilvl w:val="0"/>
                <w:numId w:val="2"/>
              </w:numPr>
              <w:spacing w:before="60" w:after="60"/>
              <w:jc w:val="left"/>
              <w:rPr>
                <w:rFonts w:ascii="Calibri" w:hAnsi="Calibri" w:cs="Arial"/>
                <w:b/>
                <w:sz w:val="24"/>
              </w:rPr>
            </w:pPr>
            <w:r w:rsidRPr="002D5348">
              <w:rPr>
                <w:rFonts w:ascii="Calibri" w:hAnsi="Calibri" w:cs="Arial"/>
                <w:b/>
                <w:sz w:val="24"/>
              </w:rPr>
              <w:lastRenderedPageBreak/>
              <w:t>Key dates</w:t>
            </w:r>
          </w:p>
        </w:tc>
      </w:tr>
      <w:tr w:rsidR="003F34CA" w:rsidRPr="00BF7DA4" w14:paraId="62DEE556" w14:textId="77777777" w:rsidTr="00D24B67">
        <w:tc>
          <w:tcPr>
            <w:tcW w:w="10456" w:type="dxa"/>
            <w:tcBorders>
              <w:top w:val="nil"/>
              <w:bottom w:val="single" w:sz="4" w:space="0" w:color="auto"/>
            </w:tcBorders>
          </w:tcPr>
          <w:p w14:paraId="50A6224E" w14:textId="286ED69C"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 xml:space="preserve">Deadline </w:t>
            </w:r>
            <w:r w:rsidR="00251018">
              <w:rPr>
                <w:rFonts w:ascii="Calibri" w:hAnsi="Calibri" w:cs="Arial"/>
                <w:szCs w:val="20"/>
              </w:rPr>
              <w:t xml:space="preserve">for </w:t>
            </w:r>
            <w:r w:rsidR="00BE0BDF">
              <w:rPr>
                <w:rFonts w:ascii="Calibri" w:hAnsi="Calibri" w:cs="Arial"/>
                <w:szCs w:val="20"/>
              </w:rPr>
              <w:t>return of first stage responses (8 questions)</w:t>
            </w:r>
            <w:r w:rsidR="00251018">
              <w:rPr>
                <w:rFonts w:ascii="Calibri" w:hAnsi="Calibri" w:cs="Arial"/>
                <w:szCs w:val="20"/>
              </w:rPr>
              <w:t>: June 16</w:t>
            </w:r>
            <w:r>
              <w:rPr>
                <w:rFonts w:ascii="Calibri" w:hAnsi="Calibri" w:cs="Arial"/>
                <w:szCs w:val="20"/>
              </w:rPr>
              <w:t xml:space="preserve"> 2017</w:t>
            </w:r>
            <w:r w:rsidR="007E0EB7">
              <w:rPr>
                <w:rFonts w:ascii="Calibri" w:hAnsi="Calibri" w:cs="Arial"/>
                <w:szCs w:val="20"/>
              </w:rPr>
              <w:t xml:space="preserve"> </w:t>
            </w:r>
          </w:p>
          <w:p w14:paraId="107EDDE2" w14:textId="0463D809"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Sift completed and successful app</w:t>
            </w:r>
            <w:r w:rsidR="00D6620C">
              <w:rPr>
                <w:rFonts w:ascii="Calibri" w:hAnsi="Calibri" w:cs="Arial"/>
                <w:szCs w:val="20"/>
              </w:rPr>
              <w:t>l</w:t>
            </w:r>
            <w:r w:rsidR="00251018">
              <w:rPr>
                <w:rFonts w:ascii="Calibri" w:hAnsi="Calibri" w:cs="Arial"/>
                <w:szCs w:val="20"/>
              </w:rPr>
              <w:t>icants invited to quote: June 23</w:t>
            </w:r>
            <w:r>
              <w:rPr>
                <w:rFonts w:ascii="Calibri" w:hAnsi="Calibri" w:cs="Arial"/>
                <w:szCs w:val="20"/>
              </w:rPr>
              <w:t xml:space="preserve"> 2017</w:t>
            </w:r>
          </w:p>
          <w:p w14:paraId="6E12EEE1" w14:textId="20DF2ED4"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Deadline for s</w:t>
            </w:r>
            <w:r w:rsidR="00251018">
              <w:rPr>
                <w:rFonts w:ascii="Calibri" w:hAnsi="Calibri" w:cs="Arial"/>
                <w:szCs w:val="20"/>
              </w:rPr>
              <w:t>ubmission of full quote: July 7</w:t>
            </w:r>
            <w:r>
              <w:rPr>
                <w:rFonts w:ascii="Calibri" w:hAnsi="Calibri" w:cs="Arial"/>
                <w:szCs w:val="20"/>
              </w:rPr>
              <w:t xml:space="preserve"> 2017</w:t>
            </w:r>
          </w:p>
          <w:p w14:paraId="67632E63" w14:textId="08F0A4FE"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 xml:space="preserve">Interviews held: week of </w:t>
            </w:r>
            <w:r w:rsidR="00251018">
              <w:rPr>
                <w:rFonts w:ascii="Calibri" w:hAnsi="Calibri" w:cs="Arial"/>
                <w:szCs w:val="20"/>
              </w:rPr>
              <w:t>July 10</w:t>
            </w:r>
          </w:p>
          <w:p w14:paraId="62F78785" w14:textId="5821FD18"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De</w:t>
            </w:r>
            <w:r w:rsidR="00D6620C">
              <w:rPr>
                <w:rFonts w:ascii="Calibri" w:hAnsi="Calibri" w:cs="Arial"/>
                <w:szCs w:val="20"/>
              </w:rPr>
              <w:t>c</w:t>
            </w:r>
            <w:r w:rsidR="00251018">
              <w:rPr>
                <w:rFonts w:ascii="Calibri" w:hAnsi="Calibri" w:cs="Arial"/>
                <w:szCs w:val="20"/>
              </w:rPr>
              <w:t>ision and notifications: July 17</w:t>
            </w:r>
            <w:r>
              <w:rPr>
                <w:rFonts w:ascii="Calibri" w:hAnsi="Calibri" w:cs="Arial"/>
                <w:szCs w:val="20"/>
              </w:rPr>
              <w:t xml:space="preserve"> or earlier</w:t>
            </w:r>
          </w:p>
          <w:p w14:paraId="4D16E750" w14:textId="2A506A8D"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Contract award in July 2017 for 10</w:t>
            </w:r>
            <w:r w:rsidR="00EC2C80">
              <w:rPr>
                <w:rFonts w:ascii="Calibri" w:hAnsi="Calibri" w:cs="Arial"/>
                <w:szCs w:val="20"/>
              </w:rPr>
              <w:t>x</w:t>
            </w:r>
            <w:r>
              <w:rPr>
                <w:rFonts w:ascii="Calibri" w:hAnsi="Calibri" w:cs="Arial"/>
                <w:szCs w:val="20"/>
              </w:rPr>
              <w:t xml:space="preserve"> 1-day courses pa.</w:t>
            </w:r>
          </w:p>
          <w:p w14:paraId="02B4B46B"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Delivery of FCO supported 1-day course in September 2017 working with FCO trainer</w:t>
            </w:r>
          </w:p>
          <w:p w14:paraId="697A23DE"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Delivery of a 1-day course in October 2017 supervised by FCO trainer, with a further 8 courses in November, December, January, February, March, April, May, June. Any additional courses by arrangement.</w:t>
            </w:r>
          </w:p>
          <w:p w14:paraId="0DBEE1EE"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 xml:space="preserve">Contract review April 2018 </w:t>
            </w:r>
          </w:p>
          <w:p w14:paraId="6EEE2F9D"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 xml:space="preserve">Contract review April 2019 </w:t>
            </w:r>
          </w:p>
          <w:p w14:paraId="42A5972A"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 xml:space="preserve">Contract review April 2020 </w:t>
            </w:r>
          </w:p>
          <w:p w14:paraId="65A50D48" w14:textId="77777777" w:rsidR="00493A8E" w:rsidRDefault="00493A8E" w:rsidP="00493A8E">
            <w:pPr>
              <w:numPr>
                <w:ilvl w:val="1"/>
                <w:numId w:val="2"/>
              </w:numPr>
              <w:spacing w:before="60" w:after="60"/>
              <w:jc w:val="left"/>
              <w:rPr>
                <w:rFonts w:ascii="Calibri" w:hAnsi="Calibri" w:cs="Arial"/>
                <w:szCs w:val="20"/>
              </w:rPr>
            </w:pPr>
            <w:r>
              <w:rPr>
                <w:rFonts w:ascii="Calibri" w:hAnsi="Calibri" w:cs="Arial"/>
                <w:szCs w:val="20"/>
              </w:rPr>
              <w:t>If so extended, contract ends August 2021</w:t>
            </w:r>
          </w:p>
          <w:p w14:paraId="681AB000" w14:textId="77777777" w:rsidR="00E55234" w:rsidRPr="00F7336B" w:rsidRDefault="00E55234" w:rsidP="00493A8E">
            <w:pPr>
              <w:spacing w:before="60" w:after="60"/>
              <w:ind w:left="720"/>
              <w:jc w:val="left"/>
              <w:rPr>
                <w:rFonts w:ascii="Calibri" w:hAnsi="Calibri" w:cs="Arial"/>
                <w:szCs w:val="20"/>
              </w:rPr>
            </w:pPr>
          </w:p>
        </w:tc>
      </w:tr>
      <w:tr w:rsidR="003F34CA" w:rsidRPr="00BF7DA4" w14:paraId="531F8F8E" w14:textId="77777777" w:rsidTr="00D24B67">
        <w:tc>
          <w:tcPr>
            <w:tcW w:w="10456" w:type="dxa"/>
            <w:tcBorders>
              <w:bottom w:val="nil"/>
            </w:tcBorders>
          </w:tcPr>
          <w:p w14:paraId="1C10FF51" w14:textId="77777777" w:rsidR="003F34CA" w:rsidRPr="002D5348" w:rsidRDefault="003F34CA" w:rsidP="003F34CA">
            <w:pPr>
              <w:numPr>
                <w:ilvl w:val="0"/>
                <w:numId w:val="2"/>
              </w:numPr>
              <w:spacing w:before="60" w:after="60"/>
              <w:jc w:val="left"/>
              <w:rPr>
                <w:rFonts w:ascii="Calibri" w:hAnsi="Calibri" w:cs="Arial"/>
                <w:b/>
                <w:sz w:val="24"/>
              </w:rPr>
            </w:pPr>
            <w:r w:rsidRPr="002D5348">
              <w:rPr>
                <w:rFonts w:ascii="Calibri" w:hAnsi="Calibri" w:cs="Arial"/>
                <w:b/>
                <w:sz w:val="24"/>
              </w:rPr>
              <w:t>Payment</w:t>
            </w:r>
          </w:p>
        </w:tc>
      </w:tr>
      <w:tr w:rsidR="003F34CA" w:rsidRPr="00BF7DA4" w14:paraId="35223B93" w14:textId="77777777" w:rsidTr="00D24B67">
        <w:tc>
          <w:tcPr>
            <w:tcW w:w="10456" w:type="dxa"/>
            <w:tcBorders>
              <w:top w:val="nil"/>
              <w:bottom w:val="single" w:sz="4" w:space="0" w:color="auto"/>
            </w:tcBorders>
          </w:tcPr>
          <w:p w14:paraId="2963A2B0" w14:textId="3398DA9C" w:rsidR="00EC2C80" w:rsidRPr="00EC2C80" w:rsidRDefault="003F34CA" w:rsidP="00EC2C80">
            <w:pPr>
              <w:pStyle w:val="ListParagraph"/>
              <w:numPr>
                <w:ilvl w:val="1"/>
                <w:numId w:val="2"/>
              </w:numPr>
              <w:spacing w:before="60" w:after="60"/>
              <w:jc w:val="left"/>
              <w:rPr>
                <w:rFonts w:ascii="Calibri" w:hAnsi="Calibri" w:cs="Arial"/>
                <w:sz w:val="20"/>
              </w:rPr>
            </w:pPr>
            <w:r w:rsidRPr="00EC2C80">
              <w:rPr>
                <w:rFonts w:ascii="Calibri" w:hAnsi="Calibri" w:cs="Arial"/>
                <w:sz w:val="20"/>
              </w:rPr>
              <w:t>Payment will be on delivery each month</w:t>
            </w:r>
          </w:p>
          <w:p w14:paraId="4A6158A5" w14:textId="4A7BB44A" w:rsidR="00527D98" w:rsidRPr="00EC2C80" w:rsidRDefault="00EC2C80" w:rsidP="00EC2C80">
            <w:pPr>
              <w:pStyle w:val="ListParagraph"/>
              <w:numPr>
                <w:ilvl w:val="1"/>
                <w:numId w:val="2"/>
              </w:numPr>
              <w:spacing w:before="60" w:after="60"/>
              <w:jc w:val="left"/>
              <w:rPr>
                <w:rFonts w:ascii="Calibri" w:hAnsi="Calibri" w:cs="Arial"/>
                <w:sz w:val="20"/>
              </w:rPr>
            </w:pPr>
            <w:r w:rsidRPr="00EC2C80">
              <w:rPr>
                <w:rFonts w:ascii="Calibri" w:hAnsi="Calibri" w:cs="Arial"/>
                <w:sz w:val="20"/>
              </w:rPr>
              <w:t>Full quote to include the following separately:</w:t>
            </w:r>
          </w:p>
          <w:p w14:paraId="22279D15" w14:textId="45560108" w:rsidR="00FC310E" w:rsidRDefault="004D75EF" w:rsidP="00FC310E">
            <w:pPr>
              <w:pStyle w:val="ListParagraph"/>
              <w:numPr>
                <w:ilvl w:val="0"/>
                <w:numId w:val="13"/>
              </w:numPr>
              <w:spacing w:before="60" w:after="60"/>
              <w:jc w:val="left"/>
              <w:rPr>
                <w:rFonts w:ascii="Calibri" w:hAnsi="Calibri" w:cs="Arial"/>
                <w:sz w:val="20"/>
              </w:rPr>
            </w:pPr>
            <w:r w:rsidRPr="00F32B08">
              <w:rPr>
                <w:rFonts w:ascii="Calibri" w:hAnsi="Calibri" w:cs="Arial"/>
                <w:sz w:val="20"/>
              </w:rPr>
              <w:t>delivery of the basic 10</w:t>
            </w:r>
            <w:r w:rsidR="00EC2C80">
              <w:rPr>
                <w:rFonts w:ascii="Calibri" w:hAnsi="Calibri" w:cs="Arial"/>
                <w:sz w:val="20"/>
              </w:rPr>
              <w:t>x</w:t>
            </w:r>
            <w:r w:rsidRPr="00F32B08">
              <w:rPr>
                <w:rFonts w:ascii="Calibri" w:hAnsi="Calibri" w:cs="Arial"/>
                <w:sz w:val="20"/>
              </w:rPr>
              <w:t xml:space="preserve"> 1-day courses pa which will include the supplier making specific minor corrections, alterations or updates such as wording, spelling, layout adjustments, photos (supplied by FCO)</w:t>
            </w:r>
          </w:p>
          <w:p w14:paraId="649707EC" w14:textId="77777777" w:rsidR="00FC310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 xml:space="preserve">cost per course for additional </w:t>
            </w:r>
            <w:r w:rsidR="00F32B08" w:rsidRPr="00FC310E">
              <w:rPr>
                <w:rFonts w:ascii="Calibri" w:hAnsi="Calibri" w:cs="Arial"/>
                <w:sz w:val="20"/>
              </w:rPr>
              <w:t xml:space="preserve">optional </w:t>
            </w:r>
            <w:r w:rsidRPr="00FC310E">
              <w:rPr>
                <w:rFonts w:ascii="Calibri" w:hAnsi="Calibri" w:cs="Arial"/>
                <w:sz w:val="20"/>
              </w:rPr>
              <w:t>single 1-day courses by arrangement (and notice required)</w:t>
            </w:r>
          </w:p>
          <w:p w14:paraId="415D28B5" w14:textId="371E4B6E" w:rsidR="00493A8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cost per travel day if t</w:t>
            </w:r>
            <w:r w:rsidR="00FC310E" w:rsidRPr="00FC310E">
              <w:rPr>
                <w:rFonts w:ascii="Calibri" w:hAnsi="Calibri" w:cs="Arial"/>
                <w:sz w:val="20"/>
              </w:rPr>
              <w:t>he additional course is oversea</w:t>
            </w:r>
            <w:r w:rsidR="00FB0F49">
              <w:rPr>
                <w:rFonts w:ascii="Calibri" w:hAnsi="Calibri" w:cs="Arial"/>
                <w:sz w:val="20"/>
              </w:rPr>
              <w:t>s</w:t>
            </w:r>
          </w:p>
          <w:p w14:paraId="5C173FCB" w14:textId="47131017" w:rsidR="00FC310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 xml:space="preserve">cost per additional delivery day for 2-day course if extended to 2-day course </w:t>
            </w:r>
          </w:p>
          <w:p w14:paraId="34C17D8A" w14:textId="77777777" w:rsidR="00FC310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cost per day for reserve trainer cover (see 8.5)</w:t>
            </w:r>
          </w:p>
          <w:p w14:paraId="40472120" w14:textId="3C2F7BB0" w:rsidR="00FC310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 xml:space="preserve">cost </w:t>
            </w:r>
            <w:r w:rsidR="00BE0BDF">
              <w:rPr>
                <w:rFonts w:ascii="Calibri" w:hAnsi="Calibri" w:cs="Arial"/>
                <w:sz w:val="20"/>
              </w:rPr>
              <w:t>per course (whether 1 or 2 day) to</w:t>
            </w:r>
            <w:r w:rsidRPr="00FC310E">
              <w:rPr>
                <w:rFonts w:ascii="Calibri" w:hAnsi="Calibri" w:cs="Arial"/>
                <w:sz w:val="20"/>
              </w:rPr>
              <w:t xml:space="preserve"> administer attendance, submit attendance data, feedback data, and reports on feedback (see 8.4), produce</w:t>
            </w:r>
            <w:r w:rsidR="00493A8E">
              <w:rPr>
                <w:rFonts w:ascii="Calibri" w:hAnsi="Calibri" w:cs="Arial"/>
                <w:sz w:val="20"/>
              </w:rPr>
              <w:t xml:space="preserve"> and</w:t>
            </w:r>
            <w:r w:rsidRPr="00FC310E">
              <w:rPr>
                <w:rFonts w:ascii="Calibri" w:hAnsi="Calibri" w:cs="Arial"/>
                <w:sz w:val="20"/>
              </w:rPr>
              <w:t xml:space="preserve"> send pre-course emails and send out follow-up emails </w:t>
            </w:r>
          </w:p>
          <w:p w14:paraId="36B0E069" w14:textId="77777777" w:rsidR="00FC310E" w:rsidRDefault="004D75EF" w:rsidP="00FC310E">
            <w:pPr>
              <w:pStyle w:val="ListParagraph"/>
              <w:numPr>
                <w:ilvl w:val="0"/>
                <w:numId w:val="13"/>
              </w:numPr>
              <w:spacing w:before="60" w:after="60"/>
              <w:jc w:val="left"/>
              <w:rPr>
                <w:rFonts w:ascii="Calibri" w:hAnsi="Calibri" w:cs="Arial"/>
                <w:sz w:val="20"/>
              </w:rPr>
            </w:pPr>
            <w:r w:rsidRPr="00FC310E">
              <w:rPr>
                <w:rFonts w:ascii="Calibri" w:hAnsi="Calibri" w:cs="Arial"/>
                <w:sz w:val="20"/>
              </w:rPr>
              <w:t xml:space="preserve">other admin costs </w:t>
            </w:r>
          </w:p>
          <w:p w14:paraId="60317BDD" w14:textId="77777777" w:rsidR="00493A8E" w:rsidRDefault="004D75EF" w:rsidP="00493A8E">
            <w:pPr>
              <w:pStyle w:val="ListParagraph"/>
              <w:numPr>
                <w:ilvl w:val="0"/>
                <w:numId w:val="13"/>
              </w:numPr>
              <w:spacing w:before="60" w:after="60"/>
              <w:jc w:val="left"/>
              <w:rPr>
                <w:rFonts w:ascii="Calibri" w:hAnsi="Calibri" w:cs="Arial"/>
                <w:sz w:val="20"/>
              </w:rPr>
            </w:pPr>
            <w:r w:rsidRPr="00FC310E">
              <w:rPr>
                <w:rFonts w:ascii="Calibri" w:hAnsi="Calibri" w:cs="Arial"/>
                <w:sz w:val="20"/>
              </w:rPr>
              <w:lastRenderedPageBreak/>
              <w:t>per day cost to develop, vary, restructure, add new elements or refresh course content based on feedback from attendees or wider trends and developments, or to segment course or extend course length to meet audience needs or design evaluation.</w:t>
            </w:r>
            <w:r w:rsidR="00493A8E">
              <w:rPr>
                <w:rFonts w:ascii="Calibri" w:hAnsi="Calibri" w:cs="Arial"/>
                <w:sz w:val="20"/>
              </w:rPr>
              <w:t xml:space="preserve"> Note that all intellectual property rights on any development work variations, restructuring, or new elements will remain with FCO.</w:t>
            </w:r>
          </w:p>
          <w:p w14:paraId="7639D80A" w14:textId="1E6634D3" w:rsidR="004D75EF" w:rsidRDefault="004D75EF" w:rsidP="00493A8E">
            <w:pPr>
              <w:pStyle w:val="ListParagraph"/>
              <w:numPr>
                <w:ilvl w:val="0"/>
                <w:numId w:val="13"/>
              </w:numPr>
              <w:spacing w:before="60" w:after="60"/>
              <w:jc w:val="left"/>
              <w:rPr>
                <w:rFonts w:ascii="Calibri" w:hAnsi="Calibri" w:cs="Arial"/>
                <w:sz w:val="20"/>
              </w:rPr>
            </w:pPr>
            <w:r w:rsidRPr="00493A8E">
              <w:rPr>
                <w:rFonts w:ascii="Calibri" w:hAnsi="Calibri" w:cs="Arial"/>
                <w:sz w:val="20"/>
              </w:rPr>
              <w:t>on-year increase for all the above (expressed as percentage, or linked to what index)</w:t>
            </w:r>
          </w:p>
          <w:p w14:paraId="520551B3" w14:textId="69AD1AF5" w:rsidR="00EC2C80" w:rsidRPr="00EC2C80" w:rsidRDefault="00EC2C80" w:rsidP="00EC2C80">
            <w:pPr>
              <w:spacing w:before="60" w:after="60"/>
              <w:jc w:val="left"/>
              <w:rPr>
                <w:rFonts w:ascii="Calibri" w:hAnsi="Calibri" w:cs="Arial"/>
                <w:b/>
              </w:rPr>
            </w:pPr>
            <w:r w:rsidRPr="00EC2C80">
              <w:rPr>
                <w:rFonts w:ascii="Calibri" w:hAnsi="Calibri" w:cs="Arial"/>
                <w:b/>
              </w:rPr>
              <w:t>Note that at stage 1 (sift stage) you need only quote for items 1 and 8.</w:t>
            </w:r>
          </w:p>
          <w:p w14:paraId="12295215" w14:textId="77777777" w:rsidR="00F32B08" w:rsidRDefault="00F32B08" w:rsidP="00F32B08">
            <w:pPr>
              <w:pStyle w:val="ListParagraph"/>
              <w:spacing w:before="60" w:after="60"/>
              <w:jc w:val="left"/>
              <w:rPr>
                <w:rFonts w:ascii="Calibri" w:hAnsi="Calibri" w:cs="Arial"/>
                <w:sz w:val="20"/>
              </w:rPr>
            </w:pPr>
          </w:p>
          <w:p w14:paraId="450BE086" w14:textId="068581ED" w:rsidR="004D75EF" w:rsidRDefault="004D75EF" w:rsidP="00F32B08">
            <w:pPr>
              <w:spacing w:before="60" w:after="60"/>
              <w:jc w:val="left"/>
              <w:rPr>
                <w:rFonts w:ascii="Calibri" w:hAnsi="Calibri" w:cs="Arial"/>
                <w:b/>
              </w:rPr>
            </w:pPr>
            <w:r w:rsidRPr="00F32B08">
              <w:rPr>
                <w:rFonts w:ascii="Calibri" w:hAnsi="Calibri" w:cs="Arial"/>
                <w:b/>
              </w:rPr>
              <w:t>Value of the contract</w:t>
            </w:r>
            <w:r w:rsidR="00EC2C80">
              <w:rPr>
                <w:rFonts w:ascii="Calibri" w:hAnsi="Calibri" w:cs="Arial"/>
                <w:b/>
              </w:rPr>
              <w:t xml:space="preserve"> (only needed at full quote stage, not sift stage)</w:t>
            </w:r>
          </w:p>
          <w:p w14:paraId="25967D46" w14:textId="71B308A1" w:rsidR="00FB0F49" w:rsidRPr="00F32B08" w:rsidRDefault="00FB0F49" w:rsidP="00F32B08">
            <w:pPr>
              <w:spacing w:before="60" w:after="60"/>
              <w:jc w:val="left"/>
              <w:rPr>
                <w:rFonts w:ascii="Calibri" w:hAnsi="Calibri" w:cs="Arial"/>
                <w:b/>
              </w:rPr>
            </w:pPr>
            <w:r>
              <w:rPr>
                <w:rFonts w:ascii="Calibri" w:hAnsi="Calibri" w:cs="Arial"/>
                <w:b/>
              </w:rPr>
              <w:t>The value of the contract needs to be below £25,000</w:t>
            </w:r>
            <w:r w:rsidR="00A874FF">
              <w:rPr>
                <w:rFonts w:ascii="Calibri" w:hAnsi="Calibri" w:cs="Arial"/>
                <w:b/>
              </w:rPr>
              <w:t xml:space="preserve"> pa</w:t>
            </w:r>
            <w:r>
              <w:rPr>
                <w:rFonts w:ascii="Calibri" w:hAnsi="Calibri" w:cs="Arial"/>
                <w:b/>
              </w:rPr>
              <w:t xml:space="preserve"> and should comprise the sum of the following components:</w:t>
            </w:r>
          </w:p>
          <w:p w14:paraId="1319F56C" w14:textId="32451502" w:rsidR="00493A8E" w:rsidRPr="00493A8E" w:rsidRDefault="00493A8E" w:rsidP="00493A8E">
            <w:pPr>
              <w:spacing w:before="60" w:after="60"/>
              <w:ind w:left="720"/>
              <w:jc w:val="left"/>
              <w:rPr>
                <w:rFonts w:ascii="Calibri" w:hAnsi="Calibri" w:cs="Arial"/>
                <w:szCs w:val="20"/>
              </w:rPr>
            </w:pPr>
            <w:r w:rsidRPr="00493A8E">
              <w:rPr>
                <w:rFonts w:ascii="Calibri" w:hAnsi="Calibri" w:cs="Arial"/>
                <w:szCs w:val="20"/>
              </w:rPr>
              <w:t>1.       delivery of the basic 10</w:t>
            </w:r>
            <w:r w:rsidR="00BE0BDF">
              <w:rPr>
                <w:rFonts w:ascii="Calibri" w:hAnsi="Calibri" w:cs="Arial"/>
                <w:szCs w:val="20"/>
              </w:rPr>
              <w:t>x</w:t>
            </w:r>
            <w:r w:rsidRPr="00493A8E">
              <w:rPr>
                <w:rFonts w:ascii="Calibri" w:hAnsi="Calibri" w:cs="Arial"/>
                <w:szCs w:val="20"/>
              </w:rPr>
              <w:t xml:space="preserve"> 1-day courses pa which will include the supplier making specific minor corrections, alterations or updates such as wording, spelling, layout adjustment</w:t>
            </w:r>
            <w:r>
              <w:rPr>
                <w:rFonts w:ascii="Calibri" w:hAnsi="Calibri" w:cs="Arial"/>
                <w:szCs w:val="20"/>
              </w:rPr>
              <w:t>s, photos</w:t>
            </w:r>
            <w:r w:rsidR="00BE0BDF">
              <w:rPr>
                <w:rFonts w:ascii="Calibri" w:hAnsi="Calibri" w:cs="Arial"/>
                <w:szCs w:val="20"/>
              </w:rPr>
              <w:t xml:space="preserve"> or multimedia</w:t>
            </w:r>
            <w:r>
              <w:rPr>
                <w:rFonts w:ascii="Calibri" w:hAnsi="Calibri" w:cs="Arial"/>
                <w:szCs w:val="20"/>
              </w:rPr>
              <w:t xml:space="preserve"> (supplied by FCO)</w:t>
            </w:r>
          </w:p>
          <w:p w14:paraId="3299ED1C" w14:textId="411F9EA8" w:rsidR="00493A8E" w:rsidRPr="00493A8E" w:rsidRDefault="00493A8E" w:rsidP="00493A8E">
            <w:pPr>
              <w:spacing w:before="60" w:after="60"/>
              <w:ind w:left="720"/>
              <w:jc w:val="left"/>
              <w:rPr>
                <w:rFonts w:ascii="Calibri" w:hAnsi="Calibri" w:cs="Arial"/>
                <w:szCs w:val="20"/>
              </w:rPr>
            </w:pPr>
            <w:r w:rsidRPr="00493A8E">
              <w:rPr>
                <w:rFonts w:ascii="Calibri" w:hAnsi="Calibri" w:cs="Arial"/>
                <w:szCs w:val="20"/>
              </w:rPr>
              <w:t>2.       cost for 4 additional single 1-day courses (you may not be required to deliver this but please include so we can</w:t>
            </w:r>
            <w:r>
              <w:rPr>
                <w:rFonts w:ascii="Calibri" w:hAnsi="Calibri" w:cs="Arial"/>
                <w:szCs w:val="20"/>
              </w:rPr>
              <w:t xml:space="preserve"> fix the value of the contract)</w:t>
            </w:r>
          </w:p>
          <w:p w14:paraId="2781F0CB" w14:textId="4C51AF5B" w:rsidR="00493A8E" w:rsidRPr="00493A8E" w:rsidRDefault="00493A8E" w:rsidP="00493A8E">
            <w:pPr>
              <w:spacing w:before="60" w:after="60"/>
              <w:ind w:left="720"/>
              <w:jc w:val="left"/>
              <w:rPr>
                <w:rFonts w:ascii="Calibri" w:hAnsi="Calibri" w:cs="Arial"/>
                <w:szCs w:val="20"/>
              </w:rPr>
            </w:pPr>
            <w:r>
              <w:rPr>
                <w:rFonts w:ascii="Calibri" w:hAnsi="Calibri" w:cs="Arial"/>
                <w:szCs w:val="20"/>
              </w:rPr>
              <w:t xml:space="preserve">3.       </w:t>
            </w:r>
            <w:r w:rsidR="00EC2C80">
              <w:rPr>
                <w:rFonts w:ascii="Calibri" w:hAnsi="Calibri" w:cs="Arial"/>
                <w:szCs w:val="20"/>
              </w:rPr>
              <w:t>Not applicable</w:t>
            </w:r>
          </w:p>
          <w:p w14:paraId="6615D247" w14:textId="40719CFB" w:rsidR="00493A8E" w:rsidRPr="00493A8E" w:rsidRDefault="00493A8E" w:rsidP="00493A8E">
            <w:pPr>
              <w:spacing w:before="60" w:after="60"/>
              <w:ind w:left="720"/>
              <w:jc w:val="left"/>
              <w:rPr>
                <w:rFonts w:ascii="Calibri" w:hAnsi="Calibri" w:cs="Arial"/>
                <w:szCs w:val="20"/>
              </w:rPr>
            </w:pPr>
            <w:r>
              <w:rPr>
                <w:rFonts w:ascii="Calibri" w:hAnsi="Calibri" w:cs="Arial"/>
                <w:szCs w:val="20"/>
              </w:rPr>
              <w:t xml:space="preserve">4.       </w:t>
            </w:r>
            <w:r w:rsidR="00EC2C80">
              <w:rPr>
                <w:rFonts w:ascii="Calibri" w:hAnsi="Calibri" w:cs="Arial"/>
                <w:szCs w:val="20"/>
              </w:rPr>
              <w:t>Not applicable</w:t>
            </w:r>
          </w:p>
          <w:p w14:paraId="651BCD55" w14:textId="7639AA87" w:rsidR="00493A8E" w:rsidRPr="00493A8E" w:rsidRDefault="00493A8E" w:rsidP="00493A8E">
            <w:pPr>
              <w:spacing w:before="60" w:after="60"/>
              <w:ind w:left="720"/>
              <w:jc w:val="left"/>
              <w:rPr>
                <w:rFonts w:ascii="Calibri" w:hAnsi="Calibri" w:cs="Arial"/>
                <w:szCs w:val="20"/>
              </w:rPr>
            </w:pPr>
            <w:r w:rsidRPr="00493A8E">
              <w:rPr>
                <w:rFonts w:ascii="Calibri" w:hAnsi="Calibri" w:cs="Arial"/>
                <w:szCs w:val="20"/>
              </w:rPr>
              <w:t>5.       cost for 10 days reserve trainer c</w:t>
            </w:r>
            <w:r>
              <w:rPr>
                <w:rFonts w:ascii="Calibri" w:hAnsi="Calibri" w:cs="Arial"/>
                <w:szCs w:val="20"/>
              </w:rPr>
              <w:t>over</w:t>
            </w:r>
          </w:p>
          <w:p w14:paraId="2187D699" w14:textId="1CCB8FB7" w:rsidR="00493A8E" w:rsidRPr="00493A8E" w:rsidRDefault="00493A8E" w:rsidP="00493A8E">
            <w:pPr>
              <w:spacing w:before="60" w:after="60"/>
              <w:ind w:left="720"/>
              <w:jc w:val="left"/>
              <w:rPr>
                <w:rFonts w:ascii="Calibri" w:hAnsi="Calibri" w:cs="Arial"/>
                <w:szCs w:val="20"/>
              </w:rPr>
            </w:pPr>
            <w:r w:rsidRPr="00493A8E">
              <w:rPr>
                <w:rFonts w:ascii="Calibri" w:hAnsi="Calibri" w:cs="Arial"/>
                <w:szCs w:val="20"/>
              </w:rPr>
              <w:t>6.       cost for 10 days to administer attendance, submit attendance data, feedback data, and reports on feedback (see 8.4), produce</w:t>
            </w:r>
            <w:r>
              <w:rPr>
                <w:rFonts w:ascii="Calibri" w:hAnsi="Calibri" w:cs="Arial"/>
                <w:szCs w:val="20"/>
              </w:rPr>
              <w:t xml:space="preserve"> and</w:t>
            </w:r>
            <w:r w:rsidRPr="00493A8E">
              <w:rPr>
                <w:rFonts w:ascii="Calibri" w:hAnsi="Calibri" w:cs="Arial"/>
                <w:szCs w:val="20"/>
              </w:rPr>
              <w:t xml:space="preserve"> send pre-course email</w:t>
            </w:r>
            <w:r>
              <w:rPr>
                <w:rFonts w:ascii="Calibri" w:hAnsi="Calibri" w:cs="Arial"/>
                <w:szCs w:val="20"/>
              </w:rPr>
              <w:t>s and send out follow-up emails</w:t>
            </w:r>
          </w:p>
          <w:p w14:paraId="07E78FFD" w14:textId="4D088BBC" w:rsidR="00493A8E" w:rsidRPr="00493A8E" w:rsidRDefault="00493A8E" w:rsidP="00493A8E">
            <w:pPr>
              <w:spacing w:before="60" w:after="60"/>
              <w:ind w:left="720"/>
              <w:jc w:val="left"/>
              <w:rPr>
                <w:rFonts w:ascii="Calibri" w:hAnsi="Calibri" w:cs="Arial"/>
                <w:szCs w:val="20"/>
              </w:rPr>
            </w:pPr>
            <w:r>
              <w:rPr>
                <w:rFonts w:ascii="Calibri" w:hAnsi="Calibri" w:cs="Arial"/>
                <w:szCs w:val="20"/>
              </w:rPr>
              <w:t>7.       other admin costs</w:t>
            </w:r>
          </w:p>
          <w:p w14:paraId="579F951F" w14:textId="1E4BA235" w:rsidR="00493A8E" w:rsidRPr="00493A8E" w:rsidRDefault="00493A8E" w:rsidP="00493A8E">
            <w:pPr>
              <w:spacing w:before="60" w:after="60"/>
              <w:ind w:left="720"/>
              <w:jc w:val="left"/>
              <w:rPr>
                <w:rFonts w:ascii="Calibri" w:hAnsi="Calibri" w:cs="Arial"/>
                <w:szCs w:val="20"/>
              </w:rPr>
            </w:pPr>
            <w:r w:rsidRPr="00493A8E">
              <w:rPr>
                <w:rFonts w:ascii="Calibri" w:hAnsi="Calibri" w:cs="Arial"/>
                <w:szCs w:val="20"/>
              </w:rPr>
              <w:t xml:space="preserve">8.       cost for 4 days to develop, vary, restructure, add new elements or refresh course content based on feedback from attendees or wider trends and developments, or to segment course or extend course length to meet audience needs or design evaluation (you may not be required to deliver this but please include so we can </w:t>
            </w:r>
            <w:r>
              <w:rPr>
                <w:rFonts w:ascii="Calibri" w:hAnsi="Calibri" w:cs="Arial"/>
                <w:szCs w:val="20"/>
              </w:rPr>
              <w:t xml:space="preserve">fix the value of the contract). </w:t>
            </w:r>
            <w:r>
              <w:rPr>
                <w:rFonts w:ascii="Calibri" w:hAnsi="Calibri" w:cs="Arial"/>
              </w:rPr>
              <w:t>Note that all intellectual property rights on any development work variations, restructuring, or new elements will remain with FCO.</w:t>
            </w:r>
          </w:p>
          <w:p w14:paraId="5455F74D" w14:textId="0ACF1DB0" w:rsidR="00493A8E" w:rsidRPr="00493A8E" w:rsidRDefault="00493A8E" w:rsidP="00493A8E">
            <w:pPr>
              <w:spacing w:before="60" w:after="60"/>
              <w:ind w:left="720"/>
              <w:jc w:val="left"/>
              <w:rPr>
                <w:rFonts w:ascii="Calibri" w:hAnsi="Calibri" w:cs="Arial"/>
                <w:szCs w:val="20"/>
              </w:rPr>
            </w:pPr>
            <w:r>
              <w:rPr>
                <w:rFonts w:ascii="Calibri" w:hAnsi="Calibri" w:cs="Arial"/>
                <w:szCs w:val="20"/>
              </w:rPr>
              <w:t xml:space="preserve">9.       </w:t>
            </w:r>
            <w:r w:rsidR="00EC2C80">
              <w:rPr>
                <w:rFonts w:ascii="Calibri" w:hAnsi="Calibri" w:cs="Arial"/>
                <w:szCs w:val="20"/>
              </w:rPr>
              <w:t>Not applicable</w:t>
            </w:r>
          </w:p>
          <w:p w14:paraId="00FD3465" w14:textId="77777777" w:rsidR="00493A8E" w:rsidRPr="00493A8E" w:rsidRDefault="00493A8E" w:rsidP="00493A8E">
            <w:pPr>
              <w:spacing w:before="60" w:after="60"/>
              <w:jc w:val="left"/>
              <w:rPr>
                <w:rFonts w:ascii="Calibri" w:hAnsi="Calibri" w:cs="Arial"/>
                <w:szCs w:val="20"/>
              </w:rPr>
            </w:pPr>
            <w:r w:rsidRPr="00493A8E">
              <w:rPr>
                <w:rFonts w:ascii="Calibri" w:hAnsi="Calibri" w:cs="Arial"/>
                <w:szCs w:val="20"/>
              </w:rPr>
              <w:t>Note that items 2 and 8 are optional and may not be required, but for the purposes of costing please include them in this total value calculation.</w:t>
            </w:r>
          </w:p>
          <w:p w14:paraId="0A96FE61" w14:textId="1EA98D24" w:rsidR="00F86988" w:rsidRDefault="00493A8E" w:rsidP="00493A8E">
            <w:pPr>
              <w:spacing w:before="60" w:after="60"/>
              <w:jc w:val="left"/>
              <w:rPr>
                <w:rFonts w:ascii="Calibri" w:hAnsi="Calibri" w:cs="Arial"/>
                <w:szCs w:val="20"/>
              </w:rPr>
            </w:pPr>
            <w:r w:rsidRPr="00493A8E">
              <w:rPr>
                <w:rFonts w:ascii="Calibri" w:hAnsi="Calibri" w:cs="Arial"/>
                <w:szCs w:val="20"/>
              </w:rPr>
              <w:t xml:space="preserve">Note that items 3, 4, and 9 </w:t>
            </w:r>
            <w:r>
              <w:rPr>
                <w:rFonts w:ascii="Calibri" w:hAnsi="Calibri" w:cs="Arial"/>
                <w:szCs w:val="20"/>
              </w:rPr>
              <w:t>will be</w:t>
            </w:r>
            <w:r w:rsidRPr="00493A8E">
              <w:rPr>
                <w:rFonts w:ascii="Calibri" w:hAnsi="Calibri" w:cs="Arial"/>
                <w:szCs w:val="20"/>
              </w:rPr>
              <w:t xml:space="preserve"> required for your quote, but are not required to be included in the contract value calculation.</w:t>
            </w:r>
          </w:p>
          <w:p w14:paraId="02A2A861" w14:textId="55892D2D" w:rsidR="00493A8E" w:rsidRPr="009F7D49" w:rsidRDefault="00493A8E" w:rsidP="00493A8E">
            <w:pPr>
              <w:spacing w:before="60" w:after="60"/>
              <w:jc w:val="left"/>
              <w:rPr>
                <w:rFonts w:ascii="Calibri" w:hAnsi="Calibri" w:cs="Arial"/>
                <w:szCs w:val="20"/>
              </w:rPr>
            </w:pPr>
          </w:p>
        </w:tc>
      </w:tr>
      <w:tr w:rsidR="003F34CA" w:rsidRPr="00BF7DA4" w14:paraId="24723BE7" w14:textId="77777777" w:rsidTr="00D24B67">
        <w:tc>
          <w:tcPr>
            <w:tcW w:w="10456" w:type="dxa"/>
            <w:tcBorders>
              <w:bottom w:val="nil"/>
            </w:tcBorders>
          </w:tcPr>
          <w:p w14:paraId="7D5441EE" w14:textId="2C5839CD" w:rsidR="003F34CA" w:rsidRPr="00BE0BDF" w:rsidRDefault="003F34CA" w:rsidP="00BE0BDF">
            <w:pPr>
              <w:pStyle w:val="ListParagraph"/>
              <w:numPr>
                <w:ilvl w:val="0"/>
                <w:numId w:val="2"/>
              </w:numPr>
              <w:spacing w:before="60" w:after="60"/>
              <w:jc w:val="left"/>
              <w:rPr>
                <w:rFonts w:ascii="Calibri" w:hAnsi="Calibri" w:cs="Arial"/>
                <w:b/>
              </w:rPr>
            </w:pPr>
            <w:r w:rsidRPr="00BE0BDF">
              <w:rPr>
                <w:rFonts w:ascii="Calibri" w:hAnsi="Calibri" w:cs="Arial"/>
                <w:b/>
              </w:rPr>
              <w:lastRenderedPageBreak/>
              <w:t>Contract management arrangements</w:t>
            </w:r>
          </w:p>
        </w:tc>
      </w:tr>
      <w:tr w:rsidR="003F34CA" w:rsidRPr="00BF7DA4" w14:paraId="68CD0F08" w14:textId="77777777" w:rsidTr="00D24B67">
        <w:tc>
          <w:tcPr>
            <w:tcW w:w="10456" w:type="dxa"/>
            <w:tcBorders>
              <w:top w:val="nil"/>
              <w:bottom w:val="single" w:sz="4" w:space="0" w:color="auto"/>
            </w:tcBorders>
          </w:tcPr>
          <w:p w14:paraId="4B9CCAD2" w14:textId="4D4EA13A" w:rsidR="0078781C" w:rsidRPr="00B415C8" w:rsidRDefault="0078781C" w:rsidP="00BE0BDF">
            <w:pPr>
              <w:pStyle w:val="ListParagraph"/>
              <w:numPr>
                <w:ilvl w:val="1"/>
                <w:numId w:val="2"/>
              </w:numPr>
              <w:spacing w:before="60" w:after="60"/>
              <w:jc w:val="left"/>
              <w:rPr>
                <w:rFonts w:ascii="Calibri" w:hAnsi="Calibri" w:cs="Arial"/>
                <w:sz w:val="20"/>
              </w:rPr>
            </w:pPr>
            <w:r w:rsidRPr="00B415C8">
              <w:rPr>
                <w:rFonts w:ascii="Calibri" w:hAnsi="Calibri" w:cs="Arial"/>
                <w:sz w:val="20"/>
              </w:rPr>
              <w:t>An annual schedule September 2017 to August 2018 of 10 course dates must be offered and agreed with the FCO by end August 2017 and annually thereafter by end July if the contract is renewed.</w:t>
            </w:r>
          </w:p>
          <w:p w14:paraId="225436CD" w14:textId="69870A4F" w:rsidR="0083721A" w:rsidRPr="004D3331" w:rsidRDefault="00F86988" w:rsidP="00BE0BDF">
            <w:pPr>
              <w:pStyle w:val="ListParagraph"/>
              <w:numPr>
                <w:ilvl w:val="1"/>
                <w:numId w:val="2"/>
              </w:numPr>
              <w:spacing w:before="60" w:after="60"/>
              <w:jc w:val="left"/>
              <w:rPr>
                <w:rFonts w:ascii="Calibri" w:hAnsi="Calibri" w:cs="Arial"/>
                <w:sz w:val="20"/>
              </w:rPr>
            </w:pPr>
            <w:r w:rsidRPr="004D3331">
              <w:rPr>
                <w:rFonts w:ascii="Calibri" w:hAnsi="Calibri" w:cs="Arial"/>
                <w:sz w:val="20"/>
              </w:rPr>
              <w:t xml:space="preserve">Additional </w:t>
            </w:r>
            <w:r w:rsidR="00891364" w:rsidRPr="004D3331">
              <w:rPr>
                <w:rFonts w:ascii="Calibri" w:hAnsi="Calibri" w:cs="Arial"/>
                <w:sz w:val="20"/>
              </w:rPr>
              <w:t xml:space="preserve">one-day </w:t>
            </w:r>
            <w:r w:rsidRPr="004D3331">
              <w:rPr>
                <w:rFonts w:ascii="Calibri" w:hAnsi="Calibri" w:cs="Arial"/>
                <w:sz w:val="20"/>
              </w:rPr>
              <w:t>courses</w:t>
            </w:r>
            <w:r w:rsidR="000C67CF" w:rsidRPr="004D3331">
              <w:rPr>
                <w:rFonts w:ascii="Calibri" w:hAnsi="Calibri" w:cs="Arial"/>
                <w:sz w:val="20"/>
              </w:rPr>
              <w:t xml:space="preserve"> on digital diplomacy</w:t>
            </w:r>
            <w:r w:rsidRPr="004D3331">
              <w:rPr>
                <w:rFonts w:ascii="Calibri" w:hAnsi="Calibri" w:cs="Arial"/>
                <w:sz w:val="20"/>
              </w:rPr>
              <w:t xml:space="preserve"> </w:t>
            </w:r>
            <w:r w:rsidR="00B202DA">
              <w:rPr>
                <w:rFonts w:ascii="Calibri" w:hAnsi="Calibri" w:cs="Arial"/>
                <w:sz w:val="20"/>
              </w:rPr>
              <w:t>may</w:t>
            </w:r>
            <w:r w:rsidRPr="004D3331">
              <w:rPr>
                <w:rFonts w:ascii="Calibri" w:hAnsi="Calibri" w:cs="Arial"/>
                <w:sz w:val="20"/>
              </w:rPr>
              <w:t xml:space="preserve"> be </w:t>
            </w:r>
            <w:r w:rsidR="0083721A" w:rsidRPr="004D3331">
              <w:rPr>
                <w:rFonts w:ascii="Calibri" w:hAnsi="Calibri" w:cs="Arial"/>
                <w:sz w:val="20"/>
              </w:rPr>
              <w:t>arranged</w:t>
            </w:r>
            <w:r w:rsidRPr="004D3331">
              <w:rPr>
                <w:rFonts w:ascii="Calibri" w:hAnsi="Calibri" w:cs="Arial"/>
                <w:sz w:val="20"/>
              </w:rPr>
              <w:t xml:space="preserve"> on dates mutually agr</w:t>
            </w:r>
            <w:r w:rsidR="00532A5E">
              <w:rPr>
                <w:rFonts w:ascii="Calibri" w:hAnsi="Calibri" w:cs="Arial"/>
                <w:sz w:val="20"/>
              </w:rPr>
              <w:t>eed by the supplier and the FCO if required</w:t>
            </w:r>
            <w:r w:rsidR="00493A8E">
              <w:rPr>
                <w:rFonts w:ascii="Calibri" w:hAnsi="Calibri" w:cs="Arial"/>
                <w:sz w:val="20"/>
              </w:rPr>
              <w:t>, up to the amount specified in the contract</w:t>
            </w:r>
            <w:r w:rsidR="00532A5E">
              <w:rPr>
                <w:rFonts w:ascii="Calibri" w:hAnsi="Calibri" w:cs="Arial"/>
                <w:sz w:val="20"/>
              </w:rPr>
              <w:t>.</w:t>
            </w:r>
          </w:p>
          <w:p w14:paraId="17777CEE" w14:textId="77777777" w:rsidR="004D3331" w:rsidRPr="004D3331" w:rsidRDefault="0083721A" w:rsidP="00BE0BDF">
            <w:pPr>
              <w:pStyle w:val="ListParagraph"/>
              <w:numPr>
                <w:ilvl w:val="1"/>
                <w:numId w:val="2"/>
              </w:numPr>
              <w:spacing w:before="60" w:after="60"/>
              <w:jc w:val="left"/>
              <w:rPr>
                <w:rFonts w:ascii="Calibri" w:hAnsi="Calibri" w:cs="Arial"/>
                <w:sz w:val="20"/>
              </w:rPr>
            </w:pPr>
            <w:r w:rsidRPr="004D3331">
              <w:rPr>
                <w:rFonts w:ascii="Calibri" w:hAnsi="Calibri" w:cs="Arial"/>
                <w:sz w:val="20"/>
              </w:rPr>
              <w:lastRenderedPageBreak/>
              <w:t>The supplier must provide early notice of a</w:t>
            </w:r>
            <w:bookmarkStart w:id="2" w:name="_GoBack"/>
            <w:bookmarkEnd w:id="2"/>
            <w:r w:rsidRPr="004D3331">
              <w:rPr>
                <w:rFonts w:ascii="Calibri" w:hAnsi="Calibri" w:cs="Arial"/>
                <w:sz w:val="20"/>
              </w:rPr>
              <w:t>ny material or decisions requiring review by the FCO. Depending on the scale of the item to be reviewed, this would be expected to be at least 48 hours’ notice.</w:t>
            </w:r>
          </w:p>
          <w:p w14:paraId="4FB828E5" w14:textId="496947AC" w:rsidR="004D3331" w:rsidRPr="004D3331" w:rsidRDefault="0083721A" w:rsidP="00BE0BDF">
            <w:pPr>
              <w:pStyle w:val="ListParagraph"/>
              <w:numPr>
                <w:ilvl w:val="1"/>
                <w:numId w:val="2"/>
              </w:numPr>
              <w:spacing w:before="60" w:after="60"/>
              <w:jc w:val="left"/>
              <w:rPr>
                <w:rFonts w:ascii="Calibri" w:hAnsi="Calibri" w:cs="Arial"/>
                <w:sz w:val="20"/>
              </w:rPr>
            </w:pPr>
            <w:r w:rsidRPr="004D3331">
              <w:rPr>
                <w:rFonts w:ascii="Calibri" w:hAnsi="Calibri" w:cs="Arial"/>
                <w:sz w:val="20"/>
              </w:rPr>
              <w:t xml:space="preserve">100% of student feedback forms covering all areas of the course including administration, materials, delivery and content to be collected from each participating student at the end of each course. Feedback to be checked, any areas of concern highlighted in a comprehensive report to the customer with full recommendations on how to improve performance in these areas. Report to be submitted to </w:t>
            </w:r>
            <w:r w:rsidR="004D3331">
              <w:rPr>
                <w:rFonts w:ascii="Calibri" w:hAnsi="Calibri" w:cs="Arial"/>
                <w:sz w:val="20"/>
              </w:rPr>
              <w:t>FCO</w:t>
            </w:r>
            <w:r w:rsidRPr="004D3331">
              <w:rPr>
                <w:rFonts w:ascii="Calibri" w:hAnsi="Calibri" w:cs="Arial"/>
                <w:sz w:val="20"/>
              </w:rPr>
              <w:t xml:space="preserve"> within two weeks of the end of a course.</w:t>
            </w:r>
          </w:p>
          <w:p w14:paraId="1A1E15F5" w14:textId="61D7B968" w:rsidR="0083721A" w:rsidRDefault="004D3331" w:rsidP="00BE0BDF">
            <w:pPr>
              <w:pStyle w:val="ListParagraph"/>
              <w:numPr>
                <w:ilvl w:val="1"/>
                <w:numId w:val="2"/>
              </w:numPr>
              <w:spacing w:before="60" w:after="60"/>
              <w:jc w:val="left"/>
              <w:rPr>
                <w:rFonts w:ascii="Calibri" w:hAnsi="Calibri" w:cs="Arial"/>
                <w:sz w:val="20"/>
              </w:rPr>
            </w:pPr>
            <w:r w:rsidRPr="004D3331">
              <w:rPr>
                <w:rFonts w:ascii="Calibri" w:hAnsi="Calibri" w:cs="Arial"/>
                <w:sz w:val="20"/>
              </w:rPr>
              <w:t>A fully qualified reserve trainer to be on standby should the arranged trainer be unable to perform the role on a specific day during the course. This reserve trainer must have sufficient knowledge and ability to stand in at short notice and complete all remaining training and all associated tasks for the duration of the course. In this case short notice means 4pm on the day before a course.</w:t>
            </w:r>
          </w:p>
          <w:p w14:paraId="2BF0C763" w14:textId="008F6C47" w:rsidR="00B32E1B" w:rsidRPr="004D3331" w:rsidRDefault="00B32E1B" w:rsidP="00BE0BDF">
            <w:pPr>
              <w:pStyle w:val="ListParagraph"/>
              <w:numPr>
                <w:ilvl w:val="1"/>
                <w:numId w:val="2"/>
              </w:numPr>
              <w:spacing w:before="60" w:after="60"/>
              <w:jc w:val="left"/>
              <w:rPr>
                <w:rFonts w:ascii="Calibri" w:hAnsi="Calibri" w:cs="Arial"/>
                <w:sz w:val="20"/>
              </w:rPr>
            </w:pPr>
            <w:r>
              <w:rPr>
                <w:rFonts w:ascii="Calibri" w:hAnsi="Calibri" w:cs="Arial"/>
                <w:sz w:val="20"/>
              </w:rPr>
              <w:t>Trainers to successfully meet criteria for and obtain security clearance as directed.</w:t>
            </w:r>
          </w:p>
          <w:p w14:paraId="4BE13F4D" w14:textId="77777777" w:rsidR="003F34CA" w:rsidRDefault="003F34CA" w:rsidP="00BE0BDF">
            <w:pPr>
              <w:numPr>
                <w:ilvl w:val="1"/>
                <w:numId w:val="2"/>
              </w:numPr>
              <w:spacing w:before="60" w:after="60"/>
              <w:jc w:val="left"/>
              <w:rPr>
                <w:rFonts w:ascii="Calibri" w:hAnsi="Calibri" w:cs="Arial"/>
                <w:szCs w:val="20"/>
              </w:rPr>
            </w:pPr>
            <w:r>
              <w:rPr>
                <w:rFonts w:ascii="Calibri" w:hAnsi="Calibri" w:cs="Arial"/>
                <w:szCs w:val="20"/>
              </w:rPr>
              <w:t>During delivery, performance will be measured against the following Key Performance Indicators:</w:t>
            </w:r>
          </w:p>
          <w:p w14:paraId="36DE0210" w14:textId="47AF889D" w:rsidR="00726F18" w:rsidRPr="00726F18" w:rsidRDefault="00726F18" w:rsidP="004932A8">
            <w:pPr>
              <w:numPr>
                <w:ilvl w:val="2"/>
                <w:numId w:val="7"/>
              </w:numPr>
              <w:spacing w:before="60" w:after="60"/>
              <w:jc w:val="left"/>
              <w:rPr>
                <w:rFonts w:ascii="Calibri" w:hAnsi="Calibri" w:cs="Arial"/>
              </w:rPr>
            </w:pPr>
            <w:r>
              <w:rPr>
                <w:rFonts w:ascii="Calibri" w:hAnsi="Calibri" w:cs="Arial"/>
              </w:rPr>
              <w:t>Attendance well administered with clear communications to attendees</w:t>
            </w:r>
            <w:r w:rsidR="00CA59CD">
              <w:rPr>
                <w:rFonts w:ascii="Calibri" w:hAnsi="Calibri" w:cs="Arial"/>
              </w:rPr>
              <w:t xml:space="preserve"> before and after course</w:t>
            </w:r>
            <w:r>
              <w:rPr>
                <w:rFonts w:ascii="Calibri" w:hAnsi="Calibri" w:cs="Arial"/>
              </w:rPr>
              <w:t xml:space="preserve">, </w:t>
            </w:r>
            <w:r w:rsidR="00CA59CD">
              <w:rPr>
                <w:rFonts w:ascii="Calibri" w:hAnsi="Calibri" w:cs="Arial"/>
              </w:rPr>
              <w:t xml:space="preserve">attendance and feedback </w:t>
            </w:r>
            <w:r>
              <w:rPr>
                <w:rFonts w:ascii="Calibri" w:hAnsi="Calibri" w:cs="Arial"/>
              </w:rPr>
              <w:t xml:space="preserve">data </w:t>
            </w:r>
            <w:r w:rsidR="00CA59CD">
              <w:rPr>
                <w:rFonts w:ascii="Calibri" w:hAnsi="Calibri" w:cs="Arial"/>
              </w:rPr>
              <w:t xml:space="preserve">and reports </w:t>
            </w:r>
            <w:r>
              <w:rPr>
                <w:rFonts w:ascii="Calibri" w:hAnsi="Calibri" w:cs="Arial"/>
              </w:rPr>
              <w:t>provided</w:t>
            </w:r>
            <w:r w:rsidR="005B75E9">
              <w:rPr>
                <w:rFonts w:ascii="Calibri" w:hAnsi="Calibri" w:cs="Arial"/>
              </w:rPr>
              <w:t xml:space="preserve"> to FCO</w:t>
            </w:r>
            <w:r>
              <w:rPr>
                <w:rFonts w:ascii="Calibri" w:hAnsi="Calibri" w:cs="Arial"/>
              </w:rPr>
              <w:t xml:space="preserve"> </w:t>
            </w:r>
            <w:r w:rsidR="00CA59CD">
              <w:rPr>
                <w:rFonts w:ascii="Calibri" w:hAnsi="Calibri" w:cs="Arial"/>
              </w:rPr>
              <w:t>in a timely and usable manner.</w:t>
            </w:r>
          </w:p>
          <w:p w14:paraId="14C7D0B5" w14:textId="4A68F078" w:rsidR="003F34CA" w:rsidRDefault="003F34CA" w:rsidP="004932A8">
            <w:pPr>
              <w:numPr>
                <w:ilvl w:val="2"/>
                <w:numId w:val="7"/>
              </w:numPr>
              <w:spacing w:before="60" w:after="60"/>
              <w:jc w:val="left"/>
              <w:rPr>
                <w:rFonts w:ascii="Calibri" w:hAnsi="Calibri" w:cs="Arial"/>
              </w:rPr>
            </w:pPr>
            <w:r w:rsidRPr="009F7D49">
              <w:rPr>
                <w:rFonts w:ascii="Calibri" w:hAnsi="Calibri" w:cs="Arial"/>
                <w:szCs w:val="20"/>
              </w:rPr>
              <w:t xml:space="preserve">At least 80% of course students should evaluate the course as </w:t>
            </w:r>
            <w:r w:rsidR="006E48FF">
              <w:rPr>
                <w:rFonts w:ascii="Calibri" w:hAnsi="Calibri" w:cs="Arial"/>
                <w:szCs w:val="20"/>
              </w:rPr>
              <w:t>an 8, 9 or 10 where 10 is ‘completely satisfied’</w:t>
            </w:r>
            <w:r w:rsidRPr="009F7D49">
              <w:rPr>
                <w:rFonts w:ascii="Calibri" w:hAnsi="Calibri" w:cs="Arial"/>
                <w:szCs w:val="20"/>
              </w:rPr>
              <w:t xml:space="preserve"> (wording to be agreed in evaluation</w:t>
            </w:r>
            <w:r>
              <w:rPr>
                <w:rFonts w:ascii="Calibri" w:hAnsi="Calibri" w:cs="Arial"/>
              </w:rPr>
              <w:t xml:space="preserve"> plan</w:t>
            </w:r>
            <w:r w:rsidR="00F86988">
              <w:rPr>
                <w:rFonts w:ascii="Calibri" w:hAnsi="Calibri" w:cs="Arial"/>
              </w:rPr>
              <w:t>)</w:t>
            </w:r>
            <w:r>
              <w:rPr>
                <w:rFonts w:ascii="Calibri" w:hAnsi="Calibri" w:cs="Arial"/>
              </w:rPr>
              <w:t>.</w:t>
            </w:r>
            <w:r w:rsidR="00B202DA">
              <w:rPr>
                <w:rFonts w:ascii="Calibri" w:hAnsi="Calibri" w:cs="Arial"/>
              </w:rPr>
              <w:t xml:space="preserve"> The course currently attracts </w:t>
            </w:r>
            <w:r w:rsidR="00726F18">
              <w:rPr>
                <w:rFonts w:ascii="Calibri" w:hAnsi="Calibri" w:cs="Arial"/>
              </w:rPr>
              <w:t>an overall satisfaction rating</w:t>
            </w:r>
            <w:r w:rsidR="00B202DA">
              <w:rPr>
                <w:rFonts w:ascii="Calibri" w:hAnsi="Calibri" w:cs="Arial"/>
              </w:rPr>
              <w:t xml:space="preserve"> in excess of this level.</w:t>
            </w:r>
          </w:p>
          <w:p w14:paraId="675B6460" w14:textId="1DAC19F7" w:rsidR="004932A8" w:rsidRDefault="004D3331" w:rsidP="004932A8">
            <w:pPr>
              <w:numPr>
                <w:ilvl w:val="2"/>
                <w:numId w:val="7"/>
              </w:numPr>
              <w:spacing w:before="60" w:after="60"/>
              <w:jc w:val="left"/>
              <w:rPr>
                <w:rFonts w:ascii="Calibri" w:hAnsi="Calibri" w:cs="Arial"/>
              </w:rPr>
            </w:pPr>
            <w:r>
              <w:rPr>
                <w:rFonts w:ascii="Calibri" w:hAnsi="Calibri" w:cs="Arial"/>
              </w:rPr>
              <w:t xml:space="preserve">Any request from FCO to make specific </w:t>
            </w:r>
            <w:r w:rsidR="00461FD8">
              <w:rPr>
                <w:rFonts w:ascii="Calibri" w:hAnsi="Calibri" w:cs="Arial"/>
              </w:rPr>
              <w:t xml:space="preserve">minor </w:t>
            </w:r>
            <w:r>
              <w:rPr>
                <w:rFonts w:ascii="Calibri" w:hAnsi="Calibri" w:cs="Arial"/>
              </w:rPr>
              <w:t>corrections, alterations or updates such as wording, spelling, layout, photos (supplied) to be completed</w:t>
            </w:r>
            <w:r w:rsidR="00461FD8">
              <w:rPr>
                <w:rFonts w:ascii="Calibri" w:hAnsi="Calibri" w:cs="Arial"/>
              </w:rPr>
              <w:t xml:space="preserve"> accurately</w:t>
            </w:r>
            <w:r>
              <w:rPr>
                <w:rFonts w:ascii="Calibri" w:hAnsi="Calibri" w:cs="Arial"/>
              </w:rPr>
              <w:t xml:space="preserve"> </w:t>
            </w:r>
            <w:r w:rsidR="00461FD8">
              <w:rPr>
                <w:rFonts w:ascii="Calibri" w:hAnsi="Calibri" w:cs="Arial"/>
              </w:rPr>
              <w:t xml:space="preserve">by 48 hours prior to the next course delivery date to allow for sign-off (supplier to </w:t>
            </w:r>
            <w:r w:rsidR="001362E0">
              <w:rPr>
                <w:rFonts w:ascii="Calibri" w:hAnsi="Calibri" w:cs="Arial"/>
              </w:rPr>
              <w:t>specify</w:t>
            </w:r>
            <w:r w:rsidR="00461FD8">
              <w:rPr>
                <w:rFonts w:ascii="Calibri" w:hAnsi="Calibri" w:cs="Arial"/>
              </w:rPr>
              <w:t xml:space="preserve"> suitable deadline for receiving such minor corrections, alterations or updates)</w:t>
            </w:r>
          </w:p>
          <w:p w14:paraId="1E52965E" w14:textId="772FE5B0" w:rsidR="004932A8" w:rsidRPr="004932A8" w:rsidRDefault="004932A8" w:rsidP="004932A8">
            <w:pPr>
              <w:numPr>
                <w:ilvl w:val="2"/>
                <w:numId w:val="7"/>
              </w:numPr>
              <w:spacing w:before="60" w:after="60"/>
              <w:jc w:val="left"/>
              <w:rPr>
                <w:rFonts w:ascii="Calibri" w:hAnsi="Calibri" w:cs="Arial"/>
              </w:rPr>
            </w:pPr>
            <w:r w:rsidRPr="004932A8">
              <w:rPr>
                <w:rFonts w:ascii="Calibri" w:hAnsi="Calibri" w:cs="Arial"/>
              </w:rPr>
              <w:t>Trainer works responsively and competently with FCO</w:t>
            </w:r>
            <w:r w:rsidR="00CA59CD">
              <w:rPr>
                <w:rFonts w:ascii="Calibri" w:hAnsi="Calibri" w:cs="Arial"/>
              </w:rPr>
              <w:t xml:space="preserve"> as needed</w:t>
            </w:r>
            <w:r w:rsidRPr="004932A8">
              <w:rPr>
                <w:rFonts w:ascii="Calibri" w:hAnsi="Calibri" w:cs="Arial"/>
              </w:rPr>
              <w:t xml:space="preserve"> to keep the course up to date with real and current case studies and changing requirements of the audience based on feedback and wider </w:t>
            </w:r>
            <w:r w:rsidRPr="004932A8">
              <w:rPr>
                <w:rFonts w:ascii="Calibri" w:hAnsi="Calibri" w:cs="Arial"/>
                <w:szCs w:val="20"/>
              </w:rPr>
              <w:t>trends and developments, or to vary, restructure, add elements or segment course to meet audience needs.</w:t>
            </w:r>
          </w:p>
          <w:p w14:paraId="39090777" w14:textId="5E182059" w:rsidR="00461FD8" w:rsidRDefault="00461FD8" w:rsidP="004932A8">
            <w:pPr>
              <w:numPr>
                <w:ilvl w:val="2"/>
                <w:numId w:val="7"/>
              </w:numPr>
              <w:spacing w:before="60" w:after="60"/>
              <w:jc w:val="left"/>
              <w:rPr>
                <w:rFonts w:ascii="Calibri" w:hAnsi="Calibri" w:cs="Arial"/>
              </w:rPr>
            </w:pPr>
            <w:r>
              <w:rPr>
                <w:rFonts w:ascii="Calibri" w:hAnsi="Calibri" w:cs="Arial"/>
              </w:rPr>
              <w:t>Trainer</w:t>
            </w:r>
            <w:r w:rsidR="006417EA">
              <w:rPr>
                <w:rFonts w:ascii="Calibri" w:hAnsi="Calibri" w:cs="Arial"/>
              </w:rPr>
              <w:t>/reserve trainer</w:t>
            </w:r>
            <w:r>
              <w:rPr>
                <w:rFonts w:ascii="Calibri" w:hAnsi="Calibri" w:cs="Arial"/>
              </w:rPr>
              <w:t xml:space="preserve"> to arrive one hour in advance of course start time</w:t>
            </w:r>
            <w:r w:rsidR="00CA59CD">
              <w:rPr>
                <w:rFonts w:ascii="Calibri" w:hAnsi="Calibri" w:cs="Arial"/>
              </w:rPr>
              <w:t>.</w:t>
            </w:r>
          </w:p>
          <w:p w14:paraId="2A7040AA" w14:textId="77777777" w:rsidR="00461FD8" w:rsidRDefault="00461FD8" w:rsidP="006417EA">
            <w:pPr>
              <w:spacing w:before="60" w:after="60"/>
              <w:ind w:left="1080"/>
              <w:jc w:val="left"/>
              <w:rPr>
                <w:rFonts w:ascii="Calibri" w:hAnsi="Calibri" w:cs="Arial"/>
              </w:rPr>
            </w:pPr>
          </w:p>
          <w:p w14:paraId="509E6D1F" w14:textId="146B6187" w:rsidR="003F34CA" w:rsidRPr="00BF7DA4" w:rsidRDefault="005D1842" w:rsidP="00E55234">
            <w:pPr>
              <w:spacing w:before="60" w:after="60"/>
              <w:jc w:val="left"/>
              <w:rPr>
                <w:rFonts w:ascii="Calibri" w:hAnsi="Calibri" w:cs="Arial"/>
                <w:b/>
                <w:szCs w:val="20"/>
              </w:rPr>
            </w:pPr>
            <w:r>
              <w:rPr>
                <w:rFonts w:ascii="Calibri" w:hAnsi="Calibri" w:cs="Arial"/>
                <w:b/>
                <w:szCs w:val="20"/>
              </w:rPr>
              <w:t>COMMERCIAL IN CONFIDENCE</w:t>
            </w:r>
          </w:p>
        </w:tc>
      </w:tr>
    </w:tbl>
    <w:p w14:paraId="1DC69EC5" w14:textId="77777777" w:rsidR="003F34CA" w:rsidRPr="00BF7DA4" w:rsidRDefault="003F34CA" w:rsidP="003F34CA">
      <w:pPr>
        <w:jc w:val="left"/>
        <w:rPr>
          <w:rFonts w:ascii="Calibri" w:hAnsi="Calibri" w:cs="Arial"/>
          <w:szCs w:val="20"/>
        </w:rPr>
      </w:pPr>
    </w:p>
    <w:bookmarkEnd w:id="0"/>
    <w:bookmarkEnd w:id="1"/>
    <w:p w14:paraId="67C59E84" w14:textId="77777777" w:rsidR="003F34CA" w:rsidRPr="00BF7DA4" w:rsidRDefault="003F34CA" w:rsidP="003F34CA">
      <w:pPr>
        <w:pStyle w:val="ListParagraph"/>
        <w:tabs>
          <w:tab w:val="clear" w:pos="720"/>
        </w:tabs>
        <w:jc w:val="left"/>
        <w:rPr>
          <w:rFonts w:ascii="Calibri" w:hAnsi="Calibri" w:cs="Arial"/>
          <w:sz w:val="20"/>
        </w:rPr>
      </w:pPr>
    </w:p>
    <w:p w14:paraId="235F1B93" w14:textId="77777777" w:rsidR="00E55234" w:rsidRDefault="00E55234"/>
    <w:sectPr w:rsidR="00E55234" w:rsidSect="002B590A">
      <w:footerReference w:type="default" r:id="rId8"/>
      <w:pgSz w:w="16838" w:h="11906" w:orient="landscape" w:code="9"/>
      <w:pgMar w:top="720" w:right="720" w:bottom="720" w:left="720" w:header="709" w:footer="6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1B2E" w14:textId="77777777" w:rsidR="00755F0D" w:rsidRDefault="00755F0D">
      <w:r>
        <w:separator/>
      </w:r>
    </w:p>
  </w:endnote>
  <w:endnote w:type="continuationSeparator" w:id="0">
    <w:p w14:paraId="45208A37" w14:textId="77777777" w:rsidR="00755F0D" w:rsidRDefault="0075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070B" w14:textId="35A97359" w:rsidR="00755F0D" w:rsidRDefault="00EC2C80" w:rsidP="00E55234">
    <w:pPr>
      <w:pStyle w:val="Footer"/>
      <w:tabs>
        <w:tab w:val="clear" w:pos="4153"/>
        <w:tab w:val="clear" w:pos="8306"/>
        <w:tab w:val="left" w:pos="0"/>
        <w:tab w:val="right" w:pos="10490"/>
      </w:tabs>
      <w:spacing w:before="60" w:after="60"/>
      <w:rPr>
        <w:sz w:val="16"/>
      </w:rPr>
    </w:pPr>
    <w:r>
      <w:rPr>
        <w:sz w:val="16"/>
        <w:lang w:val="en-US"/>
      </w:rPr>
      <w:t>COMMERCIAL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D6601" w14:textId="77777777" w:rsidR="00755F0D" w:rsidRDefault="00755F0D">
      <w:r>
        <w:separator/>
      </w:r>
    </w:p>
  </w:footnote>
  <w:footnote w:type="continuationSeparator" w:id="0">
    <w:p w14:paraId="346C0076" w14:textId="77777777" w:rsidR="00755F0D" w:rsidRDefault="00755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878"/>
    <w:multiLevelType w:val="hybridMultilevel"/>
    <w:tmpl w:val="FF0053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6C306DC"/>
    <w:multiLevelType w:val="hybridMultilevel"/>
    <w:tmpl w:val="C7660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8C6AB6"/>
    <w:multiLevelType w:val="multilevel"/>
    <w:tmpl w:val="36142B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3AF33301"/>
    <w:multiLevelType w:val="hybridMultilevel"/>
    <w:tmpl w:val="D25486D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D10F1C"/>
    <w:multiLevelType w:val="hybridMultilevel"/>
    <w:tmpl w:val="9F0C2BFA"/>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487874FD"/>
    <w:multiLevelType w:val="hybridMultilevel"/>
    <w:tmpl w:val="220A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74299D"/>
    <w:multiLevelType w:val="hybridMultilevel"/>
    <w:tmpl w:val="47143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43185"/>
    <w:multiLevelType w:val="multilevel"/>
    <w:tmpl w:val="B9160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678492F"/>
    <w:multiLevelType w:val="hybridMultilevel"/>
    <w:tmpl w:val="53F0AB7C"/>
    <w:lvl w:ilvl="0" w:tplc="F1B8D9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AFE5B37"/>
    <w:multiLevelType w:val="multilevel"/>
    <w:tmpl w:val="8A4850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6B2528AA"/>
    <w:multiLevelType w:val="multilevel"/>
    <w:tmpl w:val="5DD07C2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798543C9"/>
    <w:multiLevelType w:val="multilevel"/>
    <w:tmpl w:val="89EED4C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9CB4329"/>
    <w:multiLevelType w:val="hybridMultilevel"/>
    <w:tmpl w:val="98BC0122"/>
    <w:lvl w:ilvl="0" w:tplc="FFAE782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C127F02"/>
    <w:multiLevelType w:val="hybridMultilevel"/>
    <w:tmpl w:val="9F0C2BFA"/>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0"/>
  </w:num>
  <w:num w:numId="6">
    <w:abstractNumId w:val="1"/>
  </w:num>
  <w:num w:numId="7">
    <w:abstractNumId w:val="11"/>
  </w:num>
  <w:num w:numId="8">
    <w:abstractNumId w:val="13"/>
  </w:num>
  <w:num w:numId="9">
    <w:abstractNumId w:val="5"/>
  </w:num>
  <w:num w:numId="10">
    <w:abstractNumId w:val="4"/>
  </w:num>
  <w:num w:numId="11">
    <w:abstractNumId w:val="3"/>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A"/>
    <w:rsid w:val="00021B18"/>
    <w:rsid w:val="000C67CF"/>
    <w:rsid w:val="001362E0"/>
    <w:rsid w:val="001A0450"/>
    <w:rsid w:val="001D6147"/>
    <w:rsid w:val="001D616D"/>
    <w:rsid w:val="00203469"/>
    <w:rsid w:val="00236A46"/>
    <w:rsid w:val="00251018"/>
    <w:rsid w:val="002B590A"/>
    <w:rsid w:val="002D5348"/>
    <w:rsid w:val="003469E7"/>
    <w:rsid w:val="00360704"/>
    <w:rsid w:val="00366F62"/>
    <w:rsid w:val="003E65E0"/>
    <w:rsid w:val="003F34CA"/>
    <w:rsid w:val="00420B8C"/>
    <w:rsid w:val="00461FD8"/>
    <w:rsid w:val="004932A8"/>
    <w:rsid w:val="00493A8E"/>
    <w:rsid w:val="004940CD"/>
    <w:rsid w:val="004D0F84"/>
    <w:rsid w:val="004D3331"/>
    <w:rsid w:val="004D6FB3"/>
    <w:rsid w:val="004D75EF"/>
    <w:rsid w:val="00527D98"/>
    <w:rsid w:val="00532A5E"/>
    <w:rsid w:val="0056069C"/>
    <w:rsid w:val="005B75E9"/>
    <w:rsid w:val="005D1842"/>
    <w:rsid w:val="00627157"/>
    <w:rsid w:val="006417EA"/>
    <w:rsid w:val="00676ED1"/>
    <w:rsid w:val="006B2A41"/>
    <w:rsid w:val="006E48FF"/>
    <w:rsid w:val="00725ECD"/>
    <w:rsid w:val="00726F18"/>
    <w:rsid w:val="00755F0D"/>
    <w:rsid w:val="0078781C"/>
    <w:rsid w:val="007E0EB7"/>
    <w:rsid w:val="007F53FF"/>
    <w:rsid w:val="007F7362"/>
    <w:rsid w:val="0083721A"/>
    <w:rsid w:val="0087483C"/>
    <w:rsid w:val="00891364"/>
    <w:rsid w:val="008E4155"/>
    <w:rsid w:val="008F1A3D"/>
    <w:rsid w:val="009505DE"/>
    <w:rsid w:val="00966461"/>
    <w:rsid w:val="00976E62"/>
    <w:rsid w:val="009D60E5"/>
    <w:rsid w:val="00A4395B"/>
    <w:rsid w:val="00A874FF"/>
    <w:rsid w:val="00AA3FAA"/>
    <w:rsid w:val="00AD54AD"/>
    <w:rsid w:val="00AF3384"/>
    <w:rsid w:val="00B202DA"/>
    <w:rsid w:val="00B24153"/>
    <w:rsid w:val="00B32E1B"/>
    <w:rsid w:val="00B41200"/>
    <w:rsid w:val="00B415C8"/>
    <w:rsid w:val="00B51FC2"/>
    <w:rsid w:val="00B94039"/>
    <w:rsid w:val="00BC5CED"/>
    <w:rsid w:val="00BE0BDF"/>
    <w:rsid w:val="00C34071"/>
    <w:rsid w:val="00C55DDA"/>
    <w:rsid w:val="00CA59CD"/>
    <w:rsid w:val="00CF491B"/>
    <w:rsid w:val="00D24B67"/>
    <w:rsid w:val="00D24DE7"/>
    <w:rsid w:val="00D6620C"/>
    <w:rsid w:val="00DF073A"/>
    <w:rsid w:val="00E2780A"/>
    <w:rsid w:val="00E42021"/>
    <w:rsid w:val="00E55234"/>
    <w:rsid w:val="00E74D49"/>
    <w:rsid w:val="00E904B5"/>
    <w:rsid w:val="00EC2C80"/>
    <w:rsid w:val="00EF25E4"/>
    <w:rsid w:val="00F32B08"/>
    <w:rsid w:val="00F33750"/>
    <w:rsid w:val="00F43C49"/>
    <w:rsid w:val="00F86988"/>
    <w:rsid w:val="00FB0EEB"/>
    <w:rsid w:val="00FB0F49"/>
    <w:rsid w:val="00FC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1A43"/>
  <w15:chartTrackingRefBased/>
  <w15:docId w15:val="{046092A2-8761-4690-ADCA-E4CEF6B6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4CA"/>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4CA"/>
    <w:pPr>
      <w:tabs>
        <w:tab w:val="center" w:pos="4153"/>
        <w:tab w:val="right" w:pos="8306"/>
      </w:tabs>
    </w:pPr>
  </w:style>
  <w:style w:type="character" w:customStyle="1" w:styleId="FooterChar">
    <w:name w:val="Footer Char"/>
    <w:basedOn w:val="DefaultParagraphFont"/>
    <w:link w:val="Footer"/>
    <w:rsid w:val="003F34CA"/>
    <w:rPr>
      <w:rFonts w:ascii="Arial" w:eastAsia="Times New Roman" w:hAnsi="Arial" w:cs="Times New Roman"/>
      <w:sz w:val="20"/>
      <w:szCs w:val="24"/>
    </w:rPr>
  </w:style>
  <w:style w:type="paragraph" w:styleId="ListParagraph">
    <w:name w:val="List Paragraph"/>
    <w:basedOn w:val="Normal"/>
    <w:uiPriority w:val="34"/>
    <w:qFormat/>
    <w:rsid w:val="003F34CA"/>
    <w:pPr>
      <w:tabs>
        <w:tab w:val="left" w:pos="720"/>
        <w:tab w:val="left" w:pos="1440"/>
        <w:tab w:val="left" w:pos="2160"/>
        <w:tab w:val="left" w:pos="2880"/>
        <w:tab w:val="left" w:pos="4680"/>
        <w:tab w:val="left" w:pos="5400"/>
        <w:tab w:val="right" w:pos="9000"/>
      </w:tabs>
      <w:spacing w:line="240" w:lineRule="atLeast"/>
      <w:ind w:left="720"/>
      <w:contextualSpacing/>
    </w:pPr>
    <w:rPr>
      <w:sz w:val="24"/>
      <w:szCs w:val="20"/>
      <w:lang w:eastAsia="en-GB"/>
    </w:rPr>
  </w:style>
  <w:style w:type="character" w:styleId="CommentReference">
    <w:name w:val="annotation reference"/>
    <w:basedOn w:val="DefaultParagraphFont"/>
    <w:uiPriority w:val="99"/>
    <w:semiHidden/>
    <w:unhideWhenUsed/>
    <w:rsid w:val="00CF491B"/>
    <w:rPr>
      <w:sz w:val="16"/>
      <w:szCs w:val="16"/>
    </w:rPr>
  </w:style>
  <w:style w:type="paragraph" w:styleId="CommentText">
    <w:name w:val="annotation text"/>
    <w:basedOn w:val="Normal"/>
    <w:link w:val="CommentTextChar"/>
    <w:uiPriority w:val="99"/>
    <w:semiHidden/>
    <w:unhideWhenUsed/>
    <w:rsid w:val="00CF491B"/>
    <w:rPr>
      <w:szCs w:val="20"/>
    </w:rPr>
  </w:style>
  <w:style w:type="character" w:customStyle="1" w:styleId="CommentTextChar">
    <w:name w:val="Comment Text Char"/>
    <w:basedOn w:val="DefaultParagraphFont"/>
    <w:link w:val="CommentText"/>
    <w:uiPriority w:val="99"/>
    <w:semiHidden/>
    <w:rsid w:val="00CF491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F491B"/>
    <w:rPr>
      <w:b/>
      <w:bCs/>
    </w:rPr>
  </w:style>
  <w:style w:type="character" w:customStyle="1" w:styleId="CommentSubjectChar">
    <w:name w:val="Comment Subject Char"/>
    <w:basedOn w:val="CommentTextChar"/>
    <w:link w:val="CommentSubject"/>
    <w:uiPriority w:val="99"/>
    <w:semiHidden/>
    <w:rsid w:val="00CF491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F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1B"/>
    <w:rPr>
      <w:rFonts w:ascii="Segoe UI" w:eastAsia="Times New Roman" w:hAnsi="Segoe UI" w:cs="Segoe UI"/>
      <w:sz w:val="18"/>
      <w:szCs w:val="18"/>
    </w:rPr>
  </w:style>
  <w:style w:type="paragraph" w:styleId="Revision">
    <w:name w:val="Revision"/>
    <w:hidden/>
    <w:uiPriority w:val="99"/>
    <w:semiHidden/>
    <w:rsid w:val="009D60E5"/>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3E65E0"/>
    <w:rPr>
      <w:color w:val="0563C1" w:themeColor="hyperlink"/>
      <w:u w:val="single"/>
    </w:rPr>
  </w:style>
  <w:style w:type="paragraph" w:styleId="Header">
    <w:name w:val="header"/>
    <w:basedOn w:val="Normal"/>
    <w:link w:val="HeaderChar"/>
    <w:uiPriority w:val="99"/>
    <w:unhideWhenUsed/>
    <w:rsid w:val="00EC2C80"/>
    <w:pPr>
      <w:tabs>
        <w:tab w:val="center" w:pos="4513"/>
        <w:tab w:val="right" w:pos="9026"/>
      </w:tabs>
    </w:pPr>
  </w:style>
  <w:style w:type="character" w:customStyle="1" w:styleId="HeaderChar">
    <w:name w:val="Header Char"/>
    <w:basedOn w:val="DefaultParagraphFont"/>
    <w:link w:val="Header"/>
    <w:uiPriority w:val="99"/>
    <w:rsid w:val="00EC2C80"/>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639328">
      <w:bodyDiv w:val="1"/>
      <w:marLeft w:val="0"/>
      <w:marRight w:val="0"/>
      <w:marTop w:val="0"/>
      <w:marBottom w:val="0"/>
      <w:divBdr>
        <w:top w:val="none" w:sz="0" w:space="0" w:color="auto"/>
        <w:left w:val="none" w:sz="0" w:space="0" w:color="auto"/>
        <w:bottom w:val="none" w:sz="0" w:space="0" w:color="auto"/>
        <w:right w:val="none" w:sz="0" w:space="0" w:color="auto"/>
      </w:divBdr>
    </w:div>
    <w:div w:id="1012951584">
      <w:bodyDiv w:val="1"/>
      <w:marLeft w:val="0"/>
      <w:marRight w:val="0"/>
      <w:marTop w:val="0"/>
      <w:marBottom w:val="0"/>
      <w:divBdr>
        <w:top w:val="none" w:sz="0" w:space="0" w:color="auto"/>
        <w:left w:val="none" w:sz="0" w:space="0" w:color="auto"/>
        <w:bottom w:val="none" w:sz="0" w:space="0" w:color="auto"/>
        <w:right w:val="none" w:sz="0" w:space="0" w:color="auto"/>
      </w:divBdr>
    </w:div>
    <w:div w:id="20867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fco-social-media-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7548D13A</Template>
  <TotalTime>101</TotalTime>
  <Pages>5</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Hitchcock</dc:creator>
  <cp:keywords/>
  <dc:description/>
  <cp:lastModifiedBy>Liz Hitchcock</cp:lastModifiedBy>
  <cp:revision>9</cp:revision>
  <cp:lastPrinted>2017-04-24T14:04:00Z</cp:lastPrinted>
  <dcterms:created xsi:type="dcterms:W3CDTF">2017-05-09T11:32:00Z</dcterms:created>
  <dcterms:modified xsi:type="dcterms:W3CDTF">2017-05-31T10:10:00Z</dcterms:modified>
</cp:coreProperties>
</file>