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0A8B2" w14:textId="77777777" w:rsidR="006F7F47" w:rsidRDefault="00E2279F">
      <w:pPr>
        <w:widowControl w:val="0"/>
        <w:autoSpaceDE w:val="0"/>
        <w:autoSpaceDN w:val="0"/>
        <w:adjustRightInd w:val="0"/>
        <w:spacing w:after="200" w:line="276" w:lineRule="auto"/>
        <w:ind w:left="120" w:right="114"/>
        <w:rPr>
          <w:rFonts w:ascii="Arial" w:hAnsi="Arial" w:cs="Arial"/>
          <w:color w:val="000000"/>
        </w:rPr>
      </w:pPr>
      <w:r>
        <w:rPr>
          <w:rFonts w:ascii="Arial" w:hAnsi="Arial" w:cs="Arial"/>
          <w:noProof/>
          <w:color w:val="000000"/>
        </w:rPr>
        <w:pict w14:anchorId="0FE2C4E0">
          <v:rect id="Rectangle 3" o:spid="_x0000_s1030" style="position:absolute;left:0;text-align:left;margin-left:-98.2pt;margin-top:-69pt;width:643.4pt;height:244.95pt;z-index:-2;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" fillcolor="#cad0d6" stroked="f"/>
        </w:pict>
      </w:r>
      <w:r>
        <w:rPr>
          <w:rFonts w:ascii="Arial" w:hAnsi="Arial" w:cs="Arial"/>
          <w:noProof/>
          <w:color w:val="000000"/>
        </w:rPr>
        <w:pict w14:anchorId="09A7739D">
          <v:shapetype id="_x0000_t202" coordsize="21600,21600" o:spt="202" path="m,l,21600r21600,l21600,xe">
            <v:stroke joinstyle="miter"/>
            <v:path gradientshapeok="t" o:connecttype="rect"/>
          </v:shapetype>
          <v:shape id="_x0000_s1036" type="#_x0000_t202" style="position:absolute;left:0;text-align:left;margin-left:284.3pt;margin-top:98.9pt;width:189pt;height:54pt;z-index:2" filled="f" stroked="f">
            <v:textbox style="mso-next-textbox:#_x0000_s1036">
              <w:txbxContent>
                <w:p w14:paraId="64CD73CE" w14:textId="77777777" w:rsidR="00C55441" w:rsidRPr="00A302B8" w:rsidRDefault="00C55441" w:rsidP="00521EA9">
                  <w:pPr>
                    <w:jc w:val="center"/>
                    <w:rPr>
                      <w:rFonts w:ascii="Times New Roman" w:hAnsi="Times New Roman"/>
                      <w:b/>
                      <w:sz w:val="40"/>
                      <w:szCs w:val="40"/>
                    </w:rPr>
                  </w:pPr>
                  <w:r w:rsidRPr="00A302B8">
                    <w:rPr>
                      <w:rFonts w:ascii="Times New Roman" w:hAnsi="Times New Roman"/>
                      <w:b/>
                      <w:sz w:val="40"/>
                      <w:szCs w:val="40"/>
                    </w:rPr>
                    <w:t>Ministry of Defence Commercial</w:t>
                  </w:r>
                </w:p>
              </w:txbxContent>
            </v:textbox>
          </v:shape>
        </w:pict>
      </w:r>
      <w:r>
        <w:rPr>
          <w:rFonts w:ascii="Arial" w:hAnsi="Arial" w:cs="Arial"/>
          <w:noProof/>
          <w:color w:val="000000"/>
        </w:rPr>
        <w:pict w14:anchorId="780AF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7.75pt;margin-top:35.7pt;width:134.95pt;height:98.65pt;z-index:1;visibility:visible">
            <v:imagedata r:id="rId8" o:title="" cropright="47743f"/>
          </v:shape>
        </w:pict>
      </w:r>
    </w:p>
    <w:p w14:paraId="2CF4787A" w14:textId="77777777" w:rsidR="006F7F47" w:rsidRDefault="006F7F47">
      <w:pPr>
        <w:widowControl w:val="0"/>
        <w:autoSpaceDE w:val="0"/>
        <w:autoSpaceDN w:val="0"/>
        <w:adjustRightInd w:val="0"/>
        <w:spacing w:after="200" w:line="276" w:lineRule="auto"/>
        <w:ind w:left="120" w:right="114"/>
        <w:rPr>
          <w:rFonts w:ascii="Arial" w:hAnsi="Arial" w:cs="Arial"/>
          <w:color w:val="000000"/>
        </w:rPr>
      </w:pPr>
    </w:p>
    <w:p w14:paraId="39BEAE0F" w14:textId="77777777" w:rsidR="006F7F47" w:rsidRDefault="006F7F47">
      <w:pPr>
        <w:widowControl w:val="0"/>
        <w:autoSpaceDE w:val="0"/>
        <w:autoSpaceDN w:val="0"/>
        <w:adjustRightInd w:val="0"/>
        <w:spacing w:after="200" w:line="276" w:lineRule="auto"/>
        <w:ind w:left="120" w:right="114"/>
        <w:rPr>
          <w:rFonts w:ascii="Arial" w:hAnsi="Arial" w:cs="Arial"/>
          <w:color w:val="000000"/>
        </w:rPr>
      </w:pPr>
    </w:p>
    <w:p w14:paraId="63284D73" w14:textId="77777777" w:rsidR="006F7F47" w:rsidRDefault="006F7F47">
      <w:pPr>
        <w:widowControl w:val="0"/>
        <w:autoSpaceDE w:val="0"/>
        <w:autoSpaceDN w:val="0"/>
        <w:adjustRightInd w:val="0"/>
        <w:spacing w:before="5" w:after="5" w:line="276" w:lineRule="auto"/>
        <w:ind w:left="12" w:right="114"/>
        <w:rPr>
          <w:rFonts w:ascii="Arial" w:hAnsi="Arial" w:cs="Arial"/>
          <w:sz w:val="24"/>
          <w:szCs w:val="24"/>
        </w:rPr>
      </w:pPr>
    </w:p>
    <w:p w14:paraId="1C302EC3" w14:textId="77777777" w:rsidR="006F7F47" w:rsidRDefault="006F7F47">
      <w:pPr>
        <w:widowControl w:val="0"/>
        <w:autoSpaceDE w:val="0"/>
        <w:autoSpaceDN w:val="0"/>
        <w:adjustRightInd w:val="0"/>
        <w:spacing w:after="200" w:line="276" w:lineRule="auto"/>
        <w:ind w:left="120" w:right="114"/>
        <w:rPr>
          <w:rFonts w:ascii="Arial" w:hAnsi="Arial" w:cs="Arial"/>
          <w:color w:val="000000"/>
        </w:rPr>
      </w:pPr>
    </w:p>
    <w:p w14:paraId="7F7EBD96" w14:textId="77777777" w:rsidR="006F7F47" w:rsidRDefault="006F7F47">
      <w:pPr>
        <w:widowControl w:val="0"/>
        <w:autoSpaceDE w:val="0"/>
        <w:autoSpaceDN w:val="0"/>
        <w:adjustRightInd w:val="0"/>
        <w:spacing w:after="200" w:line="276" w:lineRule="auto"/>
        <w:ind w:left="120" w:right="114"/>
        <w:rPr>
          <w:rFonts w:ascii="Arial" w:hAnsi="Arial" w:cs="Arial"/>
          <w:color w:val="000000"/>
        </w:rPr>
      </w:pPr>
    </w:p>
    <w:p w14:paraId="3C3C2006" w14:textId="77777777" w:rsidR="006F7F47" w:rsidRDefault="006F7F47">
      <w:pPr>
        <w:widowControl w:val="0"/>
        <w:autoSpaceDE w:val="0"/>
        <w:autoSpaceDN w:val="0"/>
        <w:adjustRightInd w:val="0"/>
        <w:spacing w:after="200" w:line="276" w:lineRule="auto"/>
        <w:ind w:left="120" w:right="114"/>
        <w:rPr>
          <w:rFonts w:ascii="Arial" w:hAnsi="Arial" w:cs="Arial"/>
          <w:color w:val="000000"/>
        </w:rPr>
      </w:pPr>
    </w:p>
    <w:p w14:paraId="69A55BD2" w14:textId="77777777" w:rsidR="006F7F47" w:rsidRDefault="00E2279F">
      <w:pPr>
        <w:widowControl w:val="0"/>
        <w:autoSpaceDE w:val="0"/>
        <w:autoSpaceDN w:val="0"/>
        <w:adjustRightInd w:val="0"/>
        <w:spacing w:after="200" w:line="276" w:lineRule="auto"/>
        <w:ind w:left="120" w:right="114"/>
        <w:rPr>
          <w:rFonts w:ascii="Arial" w:hAnsi="Arial" w:cs="Arial"/>
          <w:color w:val="000000"/>
        </w:rPr>
      </w:pPr>
      <w:r>
        <w:rPr>
          <w:rFonts w:ascii="Arial" w:hAnsi="Arial" w:cs="Arial"/>
          <w:noProof/>
          <w:color w:val="000000"/>
        </w:rPr>
        <w:pict w14:anchorId="5762E5FD">
          <v:rect id="_x0000_s1037" style="position:absolute;left:0;text-align:left;margin-left:-59.2pt;margin-top:12.3pt;width:643.4pt;height:81pt;z-index:-1;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" fillcolor="#522136" stroked="f"/>
        </w:pict>
      </w:r>
    </w:p>
    <w:p w14:paraId="07C078BC" w14:textId="77777777" w:rsidR="006F7F47" w:rsidRDefault="006F7F47">
      <w:pPr>
        <w:widowControl w:val="0"/>
        <w:autoSpaceDE w:val="0"/>
        <w:autoSpaceDN w:val="0"/>
        <w:adjustRightInd w:val="0"/>
        <w:spacing w:after="200" w:line="276" w:lineRule="auto"/>
        <w:ind w:left="120" w:right="114"/>
        <w:rPr>
          <w:rFonts w:ascii="Arial" w:hAnsi="Arial" w:cs="Arial"/>
          <w:color w:val="000000"/>
        </w:rPr>
      </w:pPr>
    </w:p>
    <w:p w14:paraId="7DE477EB" w14:textId="77777777" w:rsidR="00521EA9" w:rsidRPr="00521EA9" w:rsidRDefault="00521EA9" w:rsidP="00521EA9">
      <w:pPr>
        <w:spacing w:after="0" w:line="240" w:lineRule="auto"/>
        <w:jc w:val="center"/>
        <w:rPr>
          <w:rFonts w:ascii="Times New Roman" w:hAnsi="Times New Roman"/>
          <w:b/>
          <w:color w:val="FFFFFF"/>
          <w:sz w:val="32"/>
          <w:szCs w:val="32"/>
        </w:rPr>
      </w:pPr>
      <w:r w:rsidRPr="00521EA9">
        <w:rPr>
          <w:rFonts w:ascii="Times New Roman" w:hAnsi="Times New Roman"/>
          <w:b/>
          <w:color w:val="FFFFFF"/>
          <w:sz w:val="32"/>
          <w:szCs w:val="32"/>
        </w:rPr>
        <w:t>Contract reference: 700</w:t>
      </w:r>
      <w:r>
        <w:rPr>
          <w:rFonts w:ascii="Times New Roman" w:hAnsi="Times New Roman"/>
          <w:b/>
          <w:color w:val="FFFFFF"/>
          <w:sz w:val="32"/>
          <w:szCs w:val="32"/>
        </w:rPr>
        <w:t>946373</w:t>
      </w:r>
    </w:p>
    <w:p w14:paraId="40D97858" w14:textId="77777777" w:rsidR="006F7F47" w:rsidRDefault="006F7F47" w:rsidP="0006546E">
      <w:pPr>
        <w:widowControl w:val="0"/>
        <w:autoSpaceDE w:val="0"/>
        <w:autoSpaceDN w:val="0"/>
        <w:adjustRightInd w:val="0"/>
        <w:spacing w:after="200" w:line="276" w:lineRule="auto"/>
        <w:ind w:right="114"/>
        <w:rPr>
          <w:rFonts w:ascii="Arial" w:hAnsi="Arial" w:cs="Arial"/>
          <w:color w:val="000000"/>
        </w:rPr>
      </w:pPr>
    </w:p>
    <w:p w14:paraId="71EA991D" w14:textId="77777777" w:rsidR="0006546E" w:rsidRDefault="0006546E" w:rsidP="0006546E">
      <w:pPr>
        <w:widowControl w:val="0"/>
        <w:autoSpaceDE w:val="0"/>
        <w:autoSpaceDN w:val="0"/>
        <w:adjustRightInd w:val="0"/>
        <w:spacing w:after="200" w:line="276" w:lineRule="auto"/>
        <w:ind w:right="114"/>
        <w:rPr>
          <w:rFonts w:ascii="Arial" w:hAnsi="Arial" w:cs="Arial"/>
          <w:color w:val="000000"/>
        </w:rPr>
      </w:pPr>
    </w:p>
    <w:p w14:paraId="5000E2DF" w14:textId="77777777" w:rsidR="0006546E" w:rsidRDefault="0006546E" w:rsidP="0006546E">
      <w:pPr>
        <w:widowControl w:val="0"/>
        <w:autoSpaceDE w:val="0"/>
        <w:autoSpaceDN w:val="0"/>
        <w:adjustRightInd w:val="0"/>
        <w:spacing w:after="200" w:line="276" w:lineRule="auto"/>
        <w:ind w:right="114"/>
        <w:rPr>
          <w:rFonts w:ascii="Arial" w:hAnsi="Arial" w:cs="Arial"/>
          <w:color w:val="000000"/>
        </w:rPr>
      </w:pPr>
    </w:p>
    <w:p w14:paraId="4D0C703C" w14:textId="77777777" w:rsidR="0006546E" w:rsidRDefault="0006546E" w:rsidP="0006546E">
      <w:pPr>
        <w:widowControl w:val="0"/>
        <w:autoSpaceDE w:val="0"/>
        <w:autoSpaceDN w:val="0"/>
        <w:adjustRightInd w:val="0"/>
        <w:spacing w:after="200" w:line="276" w:lineRule="auto"/>
        <w:ind w:right="114"/>
        <w:rPr>
          <w:rFonts w:ascii="Arial" w:hAnsi="Arial" w:cs="Arial"/>
          <w:color w:val="000000"/>
        </w:rPr>
      </w:pPr>
    </w:p>
    <w:p w14:paraId="713A84DC" w14:textId="77777777" w:rsidR="0006546E" w:rsidRDefault="0006546E" w:rsidP="0006546E">
      <w:pPr>
        <w:widowControl w:val="0"/>
        <w:autoSpaceDE w:val="0"/>
        <w:autoSpaceDN w:val="0"/>
        <w:adjustRightInd w:val="0"/>
        <w:spacing w:after="200" w:line="276" w:lineRule="auto"/>
        <w:ind w:right="114"/>
        <w:rPr>
          <w:rFonts w:ascii="Arial" w:hAnsi="Arial" w:cs="Arial"/>
          <w:color w:val="000000"/>
        </w:rPr>
      </w:pPr>
    </w:p>
    <w:p w14:paraId="6D07EEAB" w14:textId="0F03B0CF" w:rsidR="009A5E7D" w:rsidRDefault="00521EA9" w:rsidP="009A5E7D">
      <w:pPr>
        <w:spacing w:after="0" w:line="240" w:lineRule="auto"/>
        <w:jc w:val="center"/>
        <w:rPr>
          <w:rFonts w:ascii="Times New Roman" w:hAnsi="Times New Roman"/>
          <w:b/>
          <w:sz w:val="28"/>
          <w:szCs w:val="28"/>
          <w:u w:val="single"/>
        </w:rPr>
      </w:pPr>
      <w:r w:rsidRPr="00521EA9">
        <w:rPr>
          <w:rFonts w:ascii="Times New Roman" w:hAnsi="Times New Roman"/>
          <w:b/>
          <w:sz w:val="28"/>
          <w:szCs w:val="28"/>
          <w:u w:val="single"/>
        </w:rPr>
        <w:t xml:space="preserve">FOR THE </w:t>
      </w:r>
      <w:r w:rsidR="0038749C">
        <w:rPr>
          <w:rFonts w:ascii="Times New Roman" w:hAnsi="Times New Roman"/>
          <w:b/>
          <w:sz w:val="28"/>
          <w:szCs w:val="28"/>
          <w:u w:val="single"/>
        </w:rPr>
        <w:t>PROVI</w:t>
      </w:r>
      <w:r w:rsidR="00A302B8">
        <w:rPr>
          <w:rFonts w:ascii="Times New Roman" w:hAnsi="Times New Roman"/>
          <w:b/>
          <w:sz w:val="28"/>
          <w:szCs w:val="28"/>
          <w:u w:val="single"/>
        </w:rPr>
        <w:t>S</w:t>
      </w:r>
      <w:r w:rsidR="0038749C">
        <w:rPr>
          <w:rFonts w:ascii="Times New Roman" w:hAnsi="Times New Roman"/>
          <w:b/>
          <w:sz w:val="28"/>
          <w:szCs w:val="28"/>
          <w:u w:val="single"/>
        </w:rPr>
        <w:t>ION O</w:t>
      </w:r>
      <w:r>
        <w:rPr>
          <w:rFonts w:ascii="Times New Roman" w:hAnsi="Times New Roman"/>
          <w:b/>
          <w:sz w:val="28"/>
          <w:szCs w:val="28"/>
          <w:u w:val="single"/>
        </w:rPr>
        <w:t xml:space="preserve">F MOD CIVILIAN OCCUPATIONAL HEALTH </w:t>
      </w:r>
    </w:p>
    <w:p w14:paraId="645C14F9" w14:textId="77777777" w:rsidR="009A5E7D" w:rsidRDefault="009A5E7D" w:rsidP="009A5E7D">
      <w:pPr>
        <w:spacing w:after="0" w:line="240" w:lineRule="auto"/>
        <w:jc w:val="center"/>
        <w:rPr>
          <w:rFonts w:ascii="Times New Roman" w:hAnsi="Times New Roman"/>
          <w:b/>
          <w:sz w:val="28"/>
          <w:szCs w:val="28"/>
          <w:u w:val="single"/>
        </w:rPr>
      </w:pPr>
    </w:p>
    <w:p w14:paraId="3B9D823A" w14:textId="77777777" w:rsidR="0038749C" w:rsidRPr="00521EA9" w:rsidRDefault="00521EA9" w:rsidP="009A5E7D">
      <w:pPr>
        <w:spacing w:after="0" w:line="240" w:lineRule="auto"/>
        <w:jc w:val="center"/>
        <w:rPr>
          <w:rFonts w:ascii="Times New Roman" w:hAnsi="Times New Roman"/>
          <w:b/>
          <w:sz w:val="28"/>
          <w:szCs w:val="28"/>
          <w:u w:val="single"/>
        </w:rPr>
      </w:pPr>
      <w:r>
        <w:rPr>
          <w:rFonts w:ascii="Times New Roman" w:hAnsi="Times New Roman"/>
          <w:b/>
          <w:sz w:val="28"/>
          <w:szCs w:val="28"/>
          <w:u w:val="single"/>
        </w:rPr>
        <w:t>SERVICES</w:t>
      </w:r>
      <w:r w:rsidR="009A5E7D">
        <w:rPr>
          <w:rFonts w:ascii="Times New Roman" w:hAnsi="Times New Roman"/>
          <w:b/>
          <w:sz w:val="28"/>
          <w:szCs w:val="28"/>
          <w:u w:val="single"/>
        </w:rPr>
        <w:t xml:space="preserve"> </w:t>
      </w:r>
      <w:r w:rsidR="0038749C" w:rsidRPr="0038749C">
        <w:rPr>
          <w:rFonts w:ascii="Times New Roman" w:hAnsi="Times New Roman"/>
          <w:b/>
          <w:sz w:val="28"/>
          <w:szCs w:val="28"/>
          <w:u w:val="single"/>
        </w:rPr>
        <w:t>UTILISING CCS FRAMEWORK RM3795 LOT 2</w:t>
      </w:r>
    </w:p>
    <w:p w14:paraId="2499C8E2" w14:textId="77777777" w:rsidR="0006546E" w:rsidRDefault="0006546E" w:rsidP="0006546E">
      <w:pPr>
        <w:widowControl w:val="0"/>
        <w:autoSpaceDE w:val="0"/>
        <w:autoSpaceDN w:val="0"/>
        <w:adjustRightInd w:val="0"/>
        <w:spacing w:after="200" w:line="276" w:lineRule="auto"/>
        <w:ind w:right="114"/>
        <w:rPr>
          <w:rFonts w:ascii="Arial" w:hAnsi="Arial" w:cs="Arial"/>
          <w:color w:val="000000"/>
        </w:rPr>
      </w:pPr>
    </w:p>
    <w:p w14:paraId="3ABC4976" w14:textId="77777777" w:rsidR="0006546E" w:rsidRDefault="0006546E" w:rsidP="0006546E">
      <w:pPr>
        <w:widowControl w:val="0"/>
        <w:autoSpaceDE w:val="0"/>
        <w:autoSpaceDN w:val="0"/>
        <w:adjustRightInd w:val="0"/>
        <w:spacing w:after="200" w:line="276" w:lineRule="auto"/>
        <w:ind w:right="114"/>
        <w:rPr>
          <w:rFonts w:ascii="Arial" w:hAnsi="Arial" w:cs="Arial"/>
          <w:color w:val="000000"/>
        </w:rPr>
      </w:pPr>
    </w:p>
    <w:p w14:paraId="645B1905" w14:textId="77777777" w:rsidR="0006546E" w:rsidRDefault="0006546E" w:rsidP="0006546E">
      <w:pPr>
        <w:widowControl w:val="0"/>
        <w:autoSpaceDE w:val="0"/>
        <w:autoSpaceDN w:val="0"/>
        <w:adjustRightInd w:val="0"/>
        <w:spacing w:after="200" w:line="276" w:lineRule="auto"/>
        <w:ind w:right="114"/>
        <w:rPr>
          <w:rFonts w:ascii="Arial" w:hAnsi="Arial" w:cs="Arial"/>
          <w:color w:val="000000"/>
        </w:rPr>
      </w:pPr>
    </w:p>
    <w:p w14:paraId="15DBB6E7" w14:textId="77777777" w:rsidR="0006546E" w:rsidRDefault="0006546E" w:rsidP="0006546E">
      <w:pPr>
        <w:widowControl w:val="0"/>
        <w:autoSpaceDE w:val="0"/>
        <w:autoSpaceDN w:val="0"/>
        <w:adjustRightInd w:val="0"/>
        <w:spacing w:after="200" w:line="276" w:lineRule="auto"/>
        <w:ind w:right="114"/>
        <w:rPr>
          <w:rFonts w:ascii="Arial" w:hAnsi="Arial" w:cs="Arial"/>
          <w:color w:val="000000"/>
        </w:rPr>
      </w:pPr>
    </w:p>
    <w:p w14:paraId="2904667B" w14:textId="77777777" w:rsidR="0006546E" w:rsidRDefault="0006546E" w:rsidP="0006546E">
      <w:pPr>
        <w:widowControl w:val="0"/>
        <w:autoSpaceDE w:val="0"/>
        <w:autoSpaceDN w:val="0"/>
        <w:adjustRightInd w:val="0"/>
        <w:spacing w:after="200" w:line="276" w:lineRule="auto"/>
        <w:ind w:right="114"/>
        <w:rPr>
          <w:rFonts w:ascii="Arial" w:hAnsi="Arial" w:cs="Arial"/>
          <w:color w:val="000000"/>
        </w:rPr>
      </w:pPr>
    </w:p>
    <w:p w14:paraId="28DC36C1" w14:textId="77777777" w:rsidR="0006546E" w:rsidRDefault="0006546E" w:rsidP="0006546E">
      <w:pPr>
        <w:widowControl w:val="0"/>
        <w:autoSpaceDE w:val="0"/>
        <w:autoSpaceDN w:val="0"/>
        <w:adjustRightInd w:val="0"/>
        <w:spacing w:after="200" w:line="276" w:lineRule="auto"/>
        <w:ind w:right="114"/>
        <w:rPr>
          <w:rFonts w:ascii="Arial" w:hAnsi="Arial" w:cs="Arial"/>
          <w:color w:val="000000"/>
        </w:rPr>
      </w:pPr>
    </w:p>
    <w:p w14:paraId="232D5B30" w14:textId="77777777" w:rsidR="0006546E" w:rsidRDefault="0006546E" w:rsidP="0006546E">
      <w:pPr>
        <w:widowControl w:val="0"/>
        <w:autoSpaceDE w:val="0"/>
        <w:autoSpaceDN w:val="0"/>
        <w:adjustRightInd w:val="0"/>
        <w:spacing w:after="200" w:line="276" w:lineRule="auto"/>
        <w:ind w:right="114"/>
        <w:rPr>
          <w:rFonts w:ascii="Arial" w:hAnsi="Arial" w:cs="Arial"/>
          <w:color w:val="000000"/>
        </w:rPr>
      </w:pPr>
    </w:p>
    <w:p w14:paraId="1E100872" w14:textId="77777777" w:rsidR="006F7F47" w:rsidRDefault="006F7F47">
      <w:pPr>
        <w:widowControl w:val="0"/>
        <w:autoSpaceDE w:val="0"/>
        <w:autoSpaceDN w:val="0"/>
        <w:adjustRightInd w:val="0"/>
        <w:spacing w:after="200" w:line="276" w:lineRule="auto"/>
        <w:ind w:left="120" w:right="114"/>
        <w:rPr>
          <w:rFonts w:ascii="Arial" w:hAnsi="Arial" w:cs="Arial"/>
          <w:color w:val="000000"/>
        </w:rPr>
      </w:pPr>
    </w:p>
    <w:p w14:paraId="6820C63E" w14:textId="77777777" w:rsidR="00521EA9" w:rsidRDefault="00521EA9">
      <w:pPr>
        <w:widowControl w:val="0"/>
        <w:autoSpaceDE w:val="0"/>
        <w:autoSpaceDN w:val="0"/>
        <w:adjustRightInd w:val="0"/>
        <w:spacing w:after="200" w:line="276" w:lineRule="auto"/>
        <w:ind w:left="120" w:right="114"/>
        <w:rPr>
          <w:rFonts w:ascii="Arial" w:hAnsi="Arial" w:cs="Arial"/>
          <w:color w:val="000000"/>
        </w:rPr>
      </w:pPr>
    </w:p>
    <w:p w14:paraId="4C6227A4" w14:textId="77777777" w:rsidR="00521EA9" w:rsidRDefault="00521EA9">
      <w:pPr>
        <w:widowControl w:val="0"/>
        <w:autoSpaceDE w:val="0"/>
        <w:autoSpaceDN w:val="0"/>
        <w:adjustRightInd w:val="0"/>
        <w:spacing w:after="200" w:line="276" w:lineRule="auto"/>
        <w:ind w:left="120" w:right="114"/>
        <w:rPr>
          <w:rFonts w:ascii="Arial" w:hAnsi="Arial" w:cs="Arial"/>
          <w:color w:val="000000"/>
        </w:rPr>
      </w:pPr>
    </w:p>
    <w:p w14:paraId="6C97A6BA" w14:textId="77777777" w:rsidR="00521EA9" w:rsidRDefault="00521EA9">
      <w:pPr>
        <w:widowControl w:val="0"/>
        <w:autoSpaceDE w:val="0"/>
        <w:autoSpaceDN w:val="0"/>
        <w:adjustRightInd w:val="0"/>
        <w:spacing w:after="200" w:line="276" w:lineRule="auto"/>
        <w:ind w:left="120" w:right="114"/>
        <w:rPr>
          <w:rFonts w:ascii="Arial" w:hAnsi="Arial" w:cs="Arial"/>
          <w:color w:val="000000"/>
        </w:rPr>
      </w:pPr>
    </w:p>
    <w:p w14:paraId="10E419D8" w14:textId="77777777" w:rsidR="009A5E7D" w:rsidRPr="00A302B8" w:rsidRDefault="0038749C" w:rsidP="009A5E7D">
      <w:pPr>
        <w:spacing w:after="0" w:line="240" w:lineRule="auto"/>
        <w:rPr>
          <w:rFonts w:ascii="Times New Roman" w:hAnsi="Times New Roman"/>
          <w:b/>
          <w:sz w:val="24"/>
          <w:szCs w:val="24"/>
          <w:u w:val="single"/>
        </w:rPr>
      </w:pPr>
      <w:r w:rsidRPr="00A302B8">
        <w:rPr>
          <w:rFonts w:ascii="Times New Roman" w:hAnsi="Times New Roman"/>
          <w:b/>
          <w:sz w:val="24"/>
          <w:szCs w:val="24"/>
          <w:u w:val="single"/>
        </w:rPr>
        <w:lastRenderedPageBreak/>
        <w:t xml:space="preserve">CONTRACT NO 700946373 – </w:t>
      </w:r>
      <w:r w:rsidR="009A5E7D" w:rsidRPr="00A302B8">
        <w:rPr>
          <w:rFonts w:ascii="Times New Roman" w:hAnsi="Times New Roman"/>
          <w:b/>
          <w:sz w:val="24"/>
          <w:szCs w:val="24"/>
          <w:u w:val="single"/>
        </w:rPr>
        <w:t>FOR THE PROVIVION OF MOD CIVILIAN OCCUPATIONAL HEALTH SERVICES UTILISING CCS FRAMEWORK RM3795 LOT 2</w:t>
      </w:r>
    </w:p>
    <w:p w14:paraId="19C03914" w14:textId="77777777" w:rsidR="0038749C" w:rsidRPr="00A302B8" w:rsidRDefault="0038749C" w:rsidP="0038749C">
      <w:pPr>
        <w:spacing w:after="0" w:line="240" w:lineRule="auto"/>
        <w:rPr>
          <w:rFonts w:ascii="Times New Roman" w:hAnsi="Times New Roman"/>
          <w:b/>
          <w:sz w:val="24"/>
          <w:szCs w:val="24"/>
          <w:u w:val="single"/>
        </w:rPr>
      </w:pPr>
    </w:p>
    <w:p w14:paraId="7E5A8449" w14:textId="77777777" w:rsidR="0038749C" w:rsidRPr="00A302B8" w:rsidRDefault="0038749C" w:rsidP="0038749C">
      <w:pPr>
        <w:spacing w:after="0" w:line="240" w:lineRule="auto"/>
        <w:rPr>
          <w:rFonts w:ascii="Times New Roman" w:hAnsi="Times New Roman"/>
          <w:b/>
          <w:sz w:val="24"/>
          <w:szCs w:val="24"/>
          <w:u w:val="single"/>
        </w:rPr>
      </w:pPr>
    </w:p>
    <w:p w14:paraId="7191E46B" w14:textId="77777777" w:rsidR="0038749C" w:rsidRPr="00A302B8" w:rsidRDefault="0038749C" w:rsidP="0038749C">
      <w:pPr>
        <w:spacing w:after="0" w:line="240" w:lineRule="auto"/>
        <w:rPr>
          <w:rFonts w:ascii="Times New Roman" w:hAnsi="Times New Roman"/>
          <w:b/>
          <w:sz w:val="24"/>
          <w:szCs w:val="24"/>
          <w:u w:val="single"/>
        </w:rPr>
      </w:pPr>
    </w:p>
    <w:p w14:paraId="04F4DF7A" w14:textId="77777777" w:rsidR="0038749C" w:rsidRPr="00A302B8" w:rsidRDefault="0038749C" w:rsidP="0038749C">
      <w:pPr>
        <w:spacing w:after="0" w:line="240" w:lineRule="auto"/>
        <w:rPr>
          <w:rFonts w:ascii="Times New Roman" w:hAnsi="Times New Roman"/>
          <w:sz w:val="24"/>
          <w:szCs w:val="24"/>
        </w:rPr>
      </w:pPr>
      <w:r w:rsidRPr="00A302B8">
        <w:rPr>
          <w:rFonts w:ascii="Times New Roman" w:hAnsi="Times New Roman"/>
          <w:sz w:val="24"/>
          <w:szCs w:val="24"/>
        </w:rPr>
        <w:t>This Contract is made on (date of signature on ”Offer and Acceptance” proforma – contract acceptance)</w:t>
      </w:r>
    </w:p>
    <w:p w14:paraId="412DEF83" w14:textId="77777777" w:rsidR="0038749C" w:rsidRPr="00A302B8" w:rsidRDefault="0038749C" w:rsidP="0038749C">
      <w:pPr>
        <w:spacing w:after="0" w:line="240" w:lineRule="auto"/>
        <w:ind w:left="1440" w:hanging="1440"/>
        <w:rPr>
          <w:rFonts w:ascii="Times New Roman" w:hAnsi="Times New Roman"/>
          <w:b/>
          <w:sz w:val="24"/>
          <w:szCs w:val="24"/>
        </w:rPr>
      </w:pPr>
    </w:p>
    <w:p w14:paraId="1A4A442B" w14:textId="77777777" w:rsidR="0038749C" w:rsidRPr="00A302B8" w:rsidRDefault="0038749C" w:rsidP="0038749C">
      <w:pPr>
        <w:spacing w:after="0" w:line="240" w:lineRule="auto"/>
        <w:ind w:left="1440" w:hanging="1440"/>
        <w:rPr>
          <w:rFonts w:ascii="Times New Roman" w:hAnsi="Times New Roman"/>
          <w:b/>
          <w:sz w:val="24"/>
          <w:szCs w:val="24"/>
        </w:rPr>
      </w:pPr>
    </w:p>
    <w:p w14:paraId="2E25D55A" w14:textId="77777777" w:rsidR="0038749C" w:rsidRPr="00A302B8" w:rsidRDefault="0038749C" w:rsidP="0038749C">
      <w:pPr>
        <w:spacing w:after="0" w:line="240" w:lineRule="auto"/>
        <w:rPr>
          <w:rFonts w:ascii="Times New Roman" w:hAnsi="Times New Roman"/>
          <w:sz w:val="24"/>
          <w:szCs w:val="24"/>
        </w:rPr>
      </w:pPr>
      <w:r w:rsidRPr="00A302B8">
        <w:rPr>
          <w:rFonts w:ascii="Times New Roman" w:hAnsi="Times New Roman"/>
          <w:b/>
          <w:sz w:val="24"/>
          <w:szCs w:val="24"/>
        </w:rPr>
        <w:t>BETWEEN</w:t>
      </w:r>
      <w:r w:rsidRPr="00A302B8">
        <w:rPr>
          <w:rFonts w:ascii="Times New Roman" w:hAnsi="Times New Roman"/>
          <w:sz w:val="24"/>
          <w:szCs w:val="24"/>
        </w:rPr>
        <w:tab/>
      </w:r>
    </w:p>
    <w:p w14:paraId="7C76AC38" w14:textId="77777777" w:rsidR="0038749C" w:rsidRPr="00A302B8" w:rsidRDefault="0038749C" w:rsidP="0038749C">
      <w:pPr>
        <w:spacing w:after="0" w:line="240" w:lineRule="auto"/>
        <w:ind w:left="1440" w:hanging="1440"/>
        <w:rPr>
          <w:rFonts w:ascii="Times New Roman" w:hAnsi="Times New Roman"/>
          <w:sz w:val="24"/>
          <w:szCs w:val="24"/>
        </w:rPr>
      </w:pPr>
    </w:p>
    <w:p w14:paraId="6FB9C7F8" w14:textId="77777777" w:rsidR="0038749C" w:rsidRPr="00A302B8" w:rsidRDefault="0038749C" w:rsidP="0038749C">
      <w:pPr>
        <w:spacing w:after="0" w:line="240" w:lineRule="auto"/>
        <w:ind w:left="1440" w:hanging="1440"/>
        <w:rPr>
          <w:rFonts w:ascii="Times New Roman" w:hAnsi="Times New Roman"/>
          <w:sz w:val="24"/>
          <w:szCs w:val="24"/>
        </w:rPr>
      </w:pPr>
      <w:r w:rsidRPr="00A302B8">
        <w:rPr>
          <w:rFonts w:ascii="Times New Roman" w:hAnsi="Times New Roman"/>
          <w:sz w:val="24"/>
          <w:szCs w:val="24"/>
        </w:rPr>
        <w:t xml:space="preserve">                       </w:t>
      </w:r>
      <w:r w:rsidR="009A5E7D" w:rsidRPr="00A302B8">
        <w:rPr>
          <w:rFonts w:ascii="Times New Roman" w:hAnsi="Times New Roman"/>
          <w:sz w:val="24"/>
          <w:szCs w:val="24"/>
        </w:rPr>
        <w:t xml:space="preserve">  </w:t>
      </w:r>
      <w:r w:rsidRPr="00A302B8">
        <w:rPr>
          <w:rFonts w:ascii="Times New Roman" w:hAnsi="Times New Roman"/>
          <w:sz w:val="24"/>
          <w:szCs w:val="24"/>
        </w:rPr>
        <w:t xml:space="preserve">(1) </w:t>
      </w:r>
      <w:r w:rsidRPr="00A302B8">
        <w:rPr>
          <w:rFonts w:ascii="Times New Roman" w:hAnsi="Times New Roman"/>
          <w:b/>
          <w:sz w:val="24"/>
          <w:szCs w:val="24"/>
        </w:rPr>
        <w:t>SECRETARY OF STATE FOR DEFENCE</w:t>
      </w:r>
      <w:r w:rsidRPr="00A302B8">
        <w:rPr>
          <w:rFonts w:ascii="Times New Roman" w:hAnsi="Times New Roman"/>
          <w:sz w:val="24"/>
          <w:szCs w:val="24"/>
        </w:rPr>
        <w:t>, acting by Def Comrcl</w:t>
      </w:r>
      <w:r w:rsidR="009A5E7D" w:rsidRPr="00A302B8">
        <w:rPr>
          <w:rFonts w:ascii="Times New Roman" w:hAnsi="Times New Roman"/>
          <w:sz w:val="24"/>
          <w:szCs w:val="24"/>
        </w:rPr>
        <w:t>-HO-BP1-2a</w:t>
      </w:r>
      <w:r w:rsidRPr="00A302B8">
        <w:rPr>
          <w:rFonts w:ascii="Times New Roman" w:hAnsi="Times New Roman"/>
          <w:sz w:val="24"/>
          <w:szCs w:val="24"/>
        </w:rPr>
        <w:t xml:space="preserve">  Room 2.1.02, Level 2, Kentigern House, 65 Brown Street, Glasgow G2 8EX (“the Customer”)</w:t>
      </w:r>
    </w:p>
    <w:p w14:paraId="45395706" w14:textId="77777777" w:rsidR="0038749C" w:rsidRPr="00A302B8" w:rsidRDefault="0038749C" w:rsidP="0038749C">
      <w:pPr>
        <w:spacing w:after="0" w:line="240" w:lineRule="auto"/>
        <w:ind w:left="720" w:firstLine="720"/>
        <w:rPr>
          <w:rFonts w:ascii="Times New Roman" w:hAnsi="Times New Roman"/>
          <w:sz w:val="24"/>
          <w:szCs w:val="24"/>
        </w:rPr>
      </w:pPr>
    </w:p>
    <w:p w14:paraId="43CC6A9B" w14:textId="77777777" w:rsidR="0038749C" w:rsidRPr="00A302B8" w:rsidRDefault="0038749C" w:rsidP="0038749C">
      <w:pPr>
        <w:spacing w:after="0" w:line="240" w:lineRule="auto"/>
        <w:ind w:left="1440" w:hanging="1440"/>
        <w:rPr>
          <w:rFonts w:ascii="Times New Roman" w:hAnsi="Times New Roman"/>
          <w:sz w:val="24"/>
          <w:szCs w:val="24"/>
        </w:rPr>
      </w:pPr>
      <w:r w:rsidRPr="00A302B8">
        <w:rPr>
          <w:rFonts w:ascii="Times New Roman" w:hAnsi="Times New Roman"/>
          <w:b/>
          <w:sz w:val="24"/>
          <w:szCs w:val="24"/>
        </w:rPr>
        <w:t>AND</w:t>
      </w:r>
      <w:r w:rsidRPr="00A302B8">
        <w:rPr>
          <w:rFonts w:ascii="Times New Roman" w:hAnsi="Times New Roman"/>
          <w:sz w:val="24"/>
          <w:szCs w:val="24"/>
        </w:rPr>
        <w:tab/>
      </w:r>
    </w:p>
    <w:p w14:paraId="14228597" w14:textId="77777777" w:rsidR="0038749C" w:rsidRPr="00A302B8" w:rsidRDefault="0038749C" w:rsidP="009A5E7D">
      <w:pPr>
        <w:ind w:left="1396" w:firstLine="22"/>
        <w:rPr>
          <w:rFonts w:ascii="Times New Roman" w:hAnsi="Times New Roman"/>
          <w:sz w:val="24"/>
          <w:szCs w:val="24"/>
          <w:lang w:eastAsia="en-US"/>
        </w:rPr>
      </w:pPr>
      <w:r w:rsidRPr="00A302B8">
        <w:rPr>
          <w:rFonts w:ascii="Times New Roman" w:hAnsi="Times New Roman"/>
          <w:sz w:val="24"/>
          <w:szCs w:val="24"/>
        </w:rPr>
        <w:t xml:space="preserve">(2) </w:t>
      </w:r>
      <w:r w:rsidRPr="00A302B8">
        <w:rPr>
          <w:rFonts w:ascii="Times New Roman" w:hAnsi="Times New Roman"/>
          <w:b/>
          <w:color w:val="FF0000"/>
          <w:sz w:val="24"/>
          <w:szCs w:val="24"/>
        </w:rPr>
        <w:t xml:space="preserve"> </w:t>
      </w:r>
      <w:proofErr w:type="gramStart"/>
      <w:r w:rsidR="009A5E7D" w:rsidRPr="00A302B8">
        <w:rPr>
          <w:rFonts w:ascii="Times New Roman" w:hAnsi="Times New Roman"/>
          <w:b/>
          <w:sz w:val="24"/>
          <w:szCs w:val="24"/>
          <w:lang w:eastAsia="en-US"/>
        </w:rPr>
        <w:t>OH</w:t>
      </w:r>
      <w:proofErr w:type="gramEnd"/>
      <w:r w:rsidR="009A5E7D" w:rsidRPr="00A302B8">
        <w:rPr>
          <w:rFonts w:ascii="Times New Roman" w:hAnsi="Times New Roman"/>
          <w:b/>
          <w:sz w:val="24"/>
          <w:szCs w:val="24"/>
          <w:lang w:eastAsia="en-US"/>
        </w:rPr>
        <w:t xml:space="preserve"> ASSIST LIMITED</w:t>
      </w:r>
      <w:r w:rsidR="009A5E7D" w:rsidRPr="00A302B8">
        <w:rPr>
          <w:rFonts w:ascii="Times New Roman" w:hAnsi="Times New Roman"/>
          <w:sz w:val="24"/>
          <w:szCs w:val="24"/>
        </w:rPr>
        <w:t xml:space="preserve">   </w:t>
      </w:r>
      <w:r w:rsidR="009A5E7D" w:rsidRPr="00A302B8">
        <w:rPr>
          <w:rFonts w:ascii="Times New Roman" w:hAnsi="Times New Roman"/>
          <w:sz w:val="24"/>
          <w:szCs w:val="24"/>
          <w:lang w:eastAsia="en-US"/>
        </w:rPr>
        <w:t xml:space="preserve">T/A Optima Health, Meadow Court, 2 </w:t>
      </w:r>
      <w:proofErr w:type="spellStart"/>
      <w:r w:rsidR="009A5E7D" w:rsidRPr="00A302B8">
        <w:rPr>
          <w:rFonts w:ascii="Times New Roman" w:hAnsi="Times New Roman"/>
          <w:sz w:val="24"/>
          <w:szCs w:val="24"/>
          <w:lang w:eastAsia="en-US"/>
        </w:rPr>
        <w:t>Hayland</w:t>
      </w:r>
      <w:proofErr w:type="spellEnd"/>
      <w:r w:rsidR="009A5E7D" w:rsidRPr="00A302B8">
        <w:rPr>
          <w:rFonts w:ascii="Times New Roman" w:hAnsi="Times New Roman"/>
          <w:sz w:val="24"/>
          <w:szCs w:val="24"/>
          <w:lang w:eastAsia="en-US"/>
        </w:rPr>
        <w:t xml:space="preserve"> Street, Sheffield, S9 1BY </w:t>
      </w:r>
      <w:r w:rsidR="009A5E7D" w:rsidRPr="00A302B8">
        <w:rPr>
          <w:rFonts w:ascii="Times New Roman" w:hAnsi="Times New Roman"/>
          <w:sz w:val="24"/>
          <w:szCs w:val="24"/>
        </w:rPr>
        <w:t xml:space="preserve"> </w:t>
      </w:r>
      <w:r w:rsidRPr="00A302B8">
        <w:rPr>
          <w:rFonts w:ascii="Times New Roman" w:hAnsi="Times New Roman"/>
          <w:sz w:val="24"/>
          <w:szCs w:val="24"/>
        </w:rPr>
        <w:t>(“the Service Provider”)</w:t>
      </w:r>
    </w:p>
    <w:p w14:paraId="0B6BBE10" w14:textId="77777777" w:rsidR="0038749C" w:rsidRPr="00A302B8" w:rsidRDefault="0038749C" w:rsidP="0038749C">
      <w:pPr>
        <w:tabs>
          <w:tab w:val="left" w:pos="-2410"/>
        </w:tabs>
        <w:spacing w:after="0" w:line="240" w:lineRule="auto"/>
        <w:ind w:left="993" w:firstLine="425"/>
        <w:jc w:val="center"/>
        <w:rPr>
          <w:rFonts w:ascii="Times New Roman" w:hAnsi="Times New Roman"/>
          <w:sz w:val="24"/>
          <w:szCs w:val="24"/>
        </w:rPr>
      </w:pPr>
    </w:p>
    <w:p w14:paraId="3F6714E0" w14:textId="77777777" w:rsidR="0038749C" w:rsidRPr="00A302B8" w:rsidRDefault="0038749C" w:rsidP="0038749C">
      <w:pPr>
        <w:spacing w:after="0" w:line="240" w:lineRule="auto"/>
        <w:rPr>
          <w:rFonts w:ascii="Times New Roman" w:hAnsi="Times New Roman"/>
          <w:sz w:val="24"/>
          <w:szCs w:val="24"/>
        </w:rPr>
      </w:pPr>
      <w:r w:rsidRPr="00A302B8">
        <w:rPr>
          <w:rFonts w:ascii="Times New Roman" w:hAnsi="Times New Roman"/>
          <w:sz w:val="24"/>
          <w:szCs w:val="24"/>
        </w:rPr>
        <w:t xml:space="preserve">                        </w:t>
      </w:r>
    </w:p>
    <w:p w14:paraId="70989D87" w14:textId="77777777" w:rsidR="0038749C" w:rsidRPr="00A302B8" w:rsidRDefault="0038749C" w:rsidP="0038749C">
      <w:pPr>
        <w:spacing w:after="0" w:line="240" w:lineRule="auto"/>
        <w:rPr>
          <w:rFonts w:ascii="Times New Roman" w:hAnsi="Times New Roman"/>
          <w:sz w:val="24"/>
          <w:szCs w:val="24"/>
        </w:rPr>
      </w:pPr>
    </w:p>
    <w:p w14:paraId="29E0412D" w14:textId="77777777" w:rsidR="0038749C" w:rsidRPr="00A302B8" w:rsidRDefault="0038749C" w:rsidP="0038749C">
      <w:pPr>
        <w:spacing w:after="0" w:line="240" w:lineRule="auto"/>
        <w:rPr>
          <w:rFonts w:ascii="Times New Roman" w:hAnsi="Times New Roman"/>
          <w:sz w:val="24"/>
          <w:szCs w:val="24"/>
        </w:rPr>
      </w:pPr>
      <w:r w:rsidRPr="00A302B8">
        <w:rPr>
          <w:rFonts w:ascii="Times New Roman" w:hAnsi="Times New Roman"/>
          <w:sz w:val="24"/>
          <w:szCs w:val="24"/>
        </w:rPr>
        <w:t xml:space="preserve">1.   The Service Provider shall provide the Services described in the Statement of Requirements at Schedule 2 </w:t>
      </w:r>
      <w:r w:rsidR="002B0CD9" w:rsidRPr="00A302B8">
        <w:rPr>
          <w:rFonts w:ascii="Times New Roman" w:hAnsi="Times New Roman"/>
          <w:sz w:val="24"/>
          <w:szCs w:val="24"/>
        </w:rPr>
        <w:t xml:space="preserve">Annex </w:t>
      </w:r>
      <w:r w:rsidR="009C7F86" w:rsidRPr="00A302B8">
        <w:rPr>
          <w:rFonts w:ascii="Times New Roman" w:hAnsi="Times New Roman"/>
          <w:sz w:val="24"/>
          <w:szCs w:val="24"/>
        </w:rPr>
        <w:t>1</w:t>
      </w:r>
      <w:r w:rsidR="002F436F" w:rsidRPr="00A302B8">
        <w:rPr>
          <w:rFonts w:ascii="Times New Roman" w:hAnsi="Times New Roman"/>
          <w:sz w:val="24"/>
          <w:szCs w:val="24"/>
        </w:rPr>
        <w:t xml:space="preserve"> </w:t>
      </w:r>
      <w:r w:rsidRPr="00A302B8">
        <w:rPr>
          <w:rFonts w:ascii="Times New Roman" w:hAnsi="Times New Roman"/>
          <w:sz w:val="24"/>
          <w:szCs w:val="24"/>
        </w:rPr>
        <w:t xml:space="preserve">in accordance with the Conditions of Contract at Schedule </w:t>
      </w:r>
      <w:r w:rsidR="002F436F" w:rsidRPr="00A302B8">
        <w:rPr>
          <w:rFonts w:ascii="Times New Roman" w:hAnsi="Times New Roman"/>
          <w:sz w:val="24"/>
          <w:szCs w:val="24"/>
        </w:rPr>
        <w:t xml:space="preserve">1 Annex </w:t>
      </w:r>
      <w:r w:rsidR="00C265F8" w:rsidRPr="00A302B8">
        <w:rPr>
          <w:rFonts w:ascii="Times New Roman" w:hAnsi="Times New Roman"/>
          <w:sz w:val="24"/>
          <w:szCs w:val="24"/>
        </w:rPr>
        <w:t>1</w:t>
      </w:r>
      <w:r w:rsidRPr="00A302B8">
        <w:rPr>
          <w:rFonts w:ascii="Times New Roman" w:hAnsi="Times New Roman"/>
          <w:sz w:val="24"/>
          <w:szCs w:val="24"/>
        </w:rPr>
        <w:t xml:space="preserve"> and the firm prices detailed at Schedule 1</w:t>
      </w:r>
      <w:r w:rsidR="002F436F" w:rsidRPr="00A302B8">
        <w:rPr>
          <w:rFonts w:ascii="Times New Roman" w:hAnsi="Times New Roman"/>
          <w:sz w:val="24"/>
          <w:szCs w:val="24"/>
        </w:rPr>
        <w:t>1</w:t>
      </w:r>
      <w:r w:rsidRPr="00A302B8">
        <w:rPr>
          <w:rFonts w:ascii="Times New Roman" w:hAnsi="Times New Roman"/>
          <w:sz w:val="24"/>
          <w:szCs w:val="24"/>
        </w:rPr>
        <w:t>.</w:t>
      </w:r>
    </w:p>
    <w:p w14:paraId="460C6F90" w14:textId="77777777" w:rsidR="0038749C" w:rsidRPr="00A302B8" w:rsidRDefault="0038749C" w:rsidP="0038749C">
      <w:pPr>
        <w:spacing w:after="0" w:line="240" w:lineRule="auto"/>
        <w:rPr>
          <w:rFonts w:ascii="Times New Roman" w:hAnsi="Times New Roman"/>
          <w:sz w:val="24"/>
          <w:szCs w:val="24"/>
        </w:rPr>
      </w:pPr>
    </w:p>
    <w:p w14:paraId="6620C44C" w14:textId="77777777" w:rsidR="0038749C" w:rsidRPr="00A302B8" w:rsidRDefault="0038749C" w:rsidP="0038749C">
      <w:pPr>
        <w:spacing w:after="0" w:line="240" w:lineRule="auto"/>
        <w:rPr>
          <w:rFonts w:ascii="Times New Roman" w:hAnsi="Times New Roman"/>
          <w:sz w:val="24"/>
          <w:szCs w:val="24"/>
        </w:rPr>
      </w:pPr>
      <w:r w:rsidRPr="00A302B8">
        <w:rPr>
          <w:rFonts w:ascii="Times New Roman" w:hAnsi="Times New Roman"/>
          <w:sz w:val="24"/>
          <w:szCs w:val="24"/>
        </w:rPr>
        <w:t xml:space="preserve">2.   The Contract shall come into effect on the </w:t>
      </w:r>
      <w:r w:rsidR="009A5E7D" w:rsidRPr="00A302B8">
        <w:rPr>
          <w:rFonts w:ascii="Times New Roman" w:hAnsi="Times New Roman"/>
          <w:sz w:val="24"/>
          <w:szCs w:val="24"/>
        </w:rPr>
        <w:t>4</w:t>
      </w:r>
      <w:r w:rsidR="009A5E7D" w:rsidRPr="00A302B8">
        <w:rPr>
          <w:rFonts w:ascii="Times New Roman" w:hAnsi="Times New Roman"/>
          <w:sz w:val="24"/>
          <w:szCs w:val="24"/>
          <w:vertAlign w:val="superscript"/>
        </w:rPr>
        <w:t>th</w:t>
      </w:r>
      <w:r w:rsidR="009A5E7D" w:rsidRPr="00A302B8">
        <w:rPr>
          <w:rFonts w:ascii="Times New Roman" w:hAnsi="Times New Roman"/>
          <w:sz w:val="24"/>
          <w:szCs w:val="24"/>
        </w:rPr>
        <w:t xml:space="preserve"> </w:t>
      </w:r>
      <w:r w:rsidRPr="00A302B8">
        <w:rPr>
          <w:rFonts w:ascii="Times New Roman" w:hAnsi="Times New Roman"/>
          <w:sz w:val="24"/>
          <w:szCs w:val="24"/>
        </w:rPr>
        <w:t xml:space="preserve"> February 202</w:t>
      </w:r>
      <w:r w:rsidR="009A5E7D" w:rsidRPr="00A302B8">
        <w:rPr>
          <w:rFonts w:ascii="Times New Roman" w:hAnsi="Times New Roman"/>
          <w:sz w:val="24"/>
          <w:szCs w:val="24"/>
        </w:rPr>
        <w:t>1</w:t>
      </w:r>
      <w:r w:rsidRPr="00A302B8">
        <w:rPr>
          <w:rFonts w:ascii="Times New Roman" w:hAnsi="Times New Roman"/>
          <w:sz w:val="24"/>
          <w:szCs w:val="24"/>
        </w:rPr>
        <w:t xml:space="preserve"> and expires on </w:t>
      </w:r>
      <w:r w:rsidR="009A5E7D" w:rsidRPr="00A302B8">
        <w:rPr>
          <w:rFonts w:ascii="Times New Roman" w:hAnsi="Times New Roman"/>
          <w:sz w:val="24"/>
          <w:szCs w:val="24"/>
        </w:rPr>
        <w:t>20</w:t>
      </w:r>
      <w:r w:rsidR="009A5E7D" w:rsidRPr="00A302B8">
        <w:rPr>
          <w:rFonts w:ascii="Times New Roman" w:hAnsi="Times New Roman"/>
          <w:sz w:val="24"/>
          <w:szCs w:val="24"/>
          <w:vertAlign w:val="superscript"/>
        </w:rPr>
        <w:t>th</w:t>
      </w:r>
      <w:r w:rsidR="009A5E7D" w:rsidRPr="00A302B8">
        <w:rPr>
          <w:rFonts w:ascii="Times New Roman" w:hAnsi="Times New Roman"/>
          <w:sz w:val="24"/>
          <w:szCs w:val="24"/>
        </w:rPr>
        <w:t xml:space="preserve"> May</w:t>
      </w:r>
      <w:r w:rsidRPr="00A302B8">
        <w:rPr>
          <w:rFonts w:ascii="Times New Roman" w:hAnsi="Times New Roman"/>
          <w:sz w:val="24"/>
          <w:szCs w:val="24"/>
        </w:rPr>
        <w:t xml:space="preserve"> 2022</w:t>
      </w:r>
      <w:r w:rsidR="009A5E7D" w:rsidRPr="00A302B8">
        <w:rPr>
          <w:rFonts w:ascii="Times New Roman" w:hAnsi="Times New Roman"/>
          <w:sz w:val="24"/>
          <w:szCs w:val="24"/>
        </w:rPr>
        <w:t>.</w:t>
      </w:r>
    </w:p>
    <w:p w14:paraId="2ACC5EE8" w14:textId="77777777" w:rsidR="0038749C" w:rsidRPr="00A302B8" w:rsidRDefault="0038749C" w:rsidP="0038749C">
      <w:pPr>
        <w:spacing w:after="0" w:line="240" w:lineRule="auto"/>
        <w:rPr>
          <w:rFonts w:ascii="Times New Roman" w:hAnsi="Times New Roman"/>
          <w:sz w:val="24"/>
          <w:szCs w:val="24"/>
        </w:rPr>
      </w:pPr>
    </w:p>
    <w:p w14:paraId="7D61A1E0" w14:textId="77777777" w:rsidR="0038749C" w:rsidRPr="00A302B8" w:rsidRDefault="0038749C" w:rsidP="0038749C">
      <w:pPr>
        <w:spacing w:after="0" w:line="240" w:lineRule="auto"/>
        <w:rPr>
          <w:rFonts w:ascii="Times New Roman" w:hAnsi="Times New Roman"/>
          <w:sz w:val="24"/>
          <w:szCs w:val="24"/>
        </w:rPr>
      </w:pPr>
      <w:r w:rsidRPr="00A302B8">
        <w:rPr>
          <w:rFonts w:ascii="Times New Roman" w:hAnsi="Times New Roman"/>
          <w:sz w:val="24"/>
          <w:szCs w:val="24"/>
        </w:rPr>
        <w:t>3.  Payment will not be made for work performed which is deemed to be outside the scope or period of the Contract.</w:t>
      </w:r>
    </w:p>
    <w:p w14:paraId="07D06442" w14:textId="77777777" w:rsidR="0038749C" w:rsidRPr="00A302B8" w:rsidRDefault="0038749C" w:rsidP="0038749C">
      <w:pPr>
        <w:spacing w:after="0" w:line="240" w:lineRule="auto"/>
        <w:rPr>
          <w:rFonts w:ascii="Times New Roman" w:hAnsi="Times New Roman"/>
          <w:sz w:val="24"/>
          <w:szCs w:val="24"/>
        </w:rPr>
      </w:pPr>
    </w:p>
    <w:p w14:paraId="60A2FB69" w14:textId="77777777" w:rsidR="0038749C" w:rsidRPr="00A302B8" w:rsidRDefault="0038749C" w:rsidP="0038749C">
      <w:pPr>
        <w:spacing w:after="0" w:line="240" w:lineRule="auto"/>
        <w:rPr>
          <w:rFonts w:ascii="Times New Roman" w:hAnsi="Times New Roman"/>
          <w:sz w:val="24"/>
          <w:szCs w:val="24"/>
        </w:rPr>
      </w:pPr>
      <w:r w:rsidRPr="00A302B8">
        <w:rPr>
          <w:rFonts w:ascii="Times New Roman" w:hAnsi="Times New Roman"/>
          <w:sz w:val="24"/>
          <w:szCs w:val="24"/>
        </w:rPr>
        <w:t>4. If there is a conflict between documents described in item 1, the order of precedence shall be:</w:t>
      </w:r>
    </w:p>
    <w:p w14:paraId="6793D744" w14:textId="77777777" w:rsidR="0038749C" w:rsidRPr="00A302B8" w:rsidRDefault="0038749C" w:rsidP="0038749C">
      <w:pPr>
        <w:spacing w:after="0" w:line="240" w:lineRule="auto"/>
        <w:rPr>
          <w:rFonts w:ascii="Times New Roman" w:hAnsi="Times New Roman"/>
          <w:sz w:val="24"/>
          <w:szCs w:val="24"/>
        </w:rPr>
      </w:pPr>
    </w:p>
    <w:p w14:paraId="2DB629AA" w14:textId="77777777" w:rsidR="0038749C" w:rsidRPr="00A302B8" w:rsidRDefault="0038749C" w:rsidP="0038749C">
      <w:pPr>
        <w:numPr>
          <w:ilvl w:val="0"/>
          <w:numId w:val="25"/>
        </w:numPr>
        <w:spacing w:after="0" w:line="240" w:lineRule="auto"/>
        <w:rPr>
          <w:rFonts w:ascii="Times New Roman" w:hAnsi="Times New Roman"/>
          <w:sz w:val="24"/>
          <w:szCs w:val="24"/>
        </w:rPr>
      </w:pPr>
      <w:r w:rsidRPr="00A302B8">
        <w:rPr>
          <w:rFonts w:ascii="Times New Roman" w:hAnsi="Times New Roman"/>
          <w:sz w:val="24"/>
          <w:szCs w:val="24"/>
        </w:rPr>
        <w:t xml:space="preserve">Conditions of Contract (as detailed in </w:t>
      </w:r>
      <w:r w:rsidR="009A5E7D" w:rsidRPr="00A302B8">
        <w:rPr>
          <w:rFonts w:ascii="Times New Roman" w:hAnsi="Times New Roman"/>
          <w:sz w:val="24"/>
          <w:szCs w:val="24"/>
        </w:rPr>
        <w:t xml:space="preserve">Crown Commercial Services Framework  RM3795 Lot 2 </w:t>
      </w:r>
      <w:r w:rsidRPr="00A302B8">
        <w:rPr>
          <w:rFonts w:ascii="Times New Roman" w:hAnsi="Times New Roman"/>
          <w:sz w:val="24"/>
          <w:szCs w:val="24"/>
        </w:rPr>
        <w:t>-  entered into between the Authority and the supplier.)</w:t>
      </w:r>
    </w:p>
    <w:p w14:paraId="4069300E" w14:textId="77777777" w:rsidR="0038749C" w:rsidRPr="00A302B8" w:rsidRDefault="0038749C" w:rsidP="0038749C">
      <w:pPr>
        <w:numPr>
          <w:ilvl w:val="0"/>
          <w:numId w:val="25"/>
        </w:numPr>
        <w:spacing w:after="0" w:line="240" w:lineRule="auto"/>
        <w:rPr>
          <w:rFonts w:ascii="Times New Roman" w:hAnsi="Times New Roman"/>
          <w:sz w:val="24"/>
          <w:szCs w:val="24"/>
        </w:rPr>
      </w:pPr>
      <w:r w:rsidRPr="00A302B8">
        <w:rPr>
          <w:rFonts w:ascii="Times New Roman" w:hAnsi="Times New Roman"/>
          <w:sz w:val="24"/>
          <w:szCs w:val="24"/>
        </w:rPr>
        <w:t xml:space="preserve">Terms and Conditions as at Schedule </w:t>
      </w:r>
      <w:r w:rsidR="002F436F" w:rsidRPr="00A302B8">
        <w:rPr>
          <w:rFonts w:ascii="Times New Roman" w:hAnsi="Times New Roman"/>
          <w:sz w:val="24"/>
          <w:szCs w:val="24"/>
        </w:rPr>
        <w:t xml:space="preserve">1 Annex </w:t>
      </w:r>
      <w:r w:rsidR="009C7F86" w:rsidRPr="00A302B8">
        <w:rPr>
          <w:rFonts w:ascii="Times New Roman" w:hAnsi="Times New Roman"/>
          <w:sz w:val="24"/>
          <w:szCs w:val="24"/>
        </w:rPr>
        <w:t>1</w:t>
      </w:r>
    </w:p>
    <w:p w14:paraId="1E656600" w14:textId="77777777" w:rsidR="0038749C" w:rsidRPr="00A302B8" w:rsidRDefault="0038749C" w:rsidP="0038749C">
      <w:pPr>
        <w:numPr>
          <w:ilvl w:val="0"/>
          <w:numId w:val="25"/>
        </w:numPr>
        <w:spacing w:after="0" w:line="240" w:lineRule="auto"/>
        <w:rPr>
          <w:rFonts w:ascii="Times New Roman" w:hAnsi="Times New Roman"/>
          <w:sz w:val="24"/>
          <w:szCs w:val="24"/>
        </w:rPr>
      </w:pPr>
      <w:r w:rsidRPr="00A302B8">
        <w:rPr>
          <w:rFonts w:ascii="Times New Roman" w:hAnsi="Times New Roman"/>
          <w:sz w:val="24"/>
          <w:szCs w:val="24"/>
        </w:rPr>
        <w:t xml:space="preserve">Statement of Requirements as at Schedule </w:t>
      </w:r>
      <w:r w:rsidR="002F436F" w:rsidRPr="00A302B8">
        <w:rPr>
          <w:rFonts w:ascii="Times New Roman" w:hAnsi="Times New Roman"/>
          <w:sz w:val="24"/>
          <w:szCs w:val="24"/>
        </w:rPr>
        <w:t xml:space="preserve">2 Annex </w:t>
      </w:r>
      <w:r w:rsidR="009C7F86" w:rsidRPr="00A302B8">
        <w:rPr>
          <w:rFonts w:ascii="Times New Roman" w:hAnsi="Times New Roman"/>
          <w:sz w:val="24"/>
          <w:szCs w:val="24"/>
        </w:rPr>
        <w:t>1</w:t>
      </w:r>
    </w:p>
    <w:p w14:paraId="3306CA78" w14:textId="77777777" w:rsidR="00521EA9" w:rsidRDefault="00521EA9">
      <w:pPr>
        <w:widowControl w:val="0"/>
        <w:autoSpaceDE w:val="0"/>
        <w:autoSpaceDN w:val="0"/>
        <w:adjustRightInd w:val="0"/>
        <w:spacing w:after="200" w:line="276" w:lineRule="auto"/>
        <w:ind w:left="120" w:right="114"/>
        <w:rPr>
          <w:rFonts w:ascii="Arial" w:hAnsi="Arial" w:cs="Arial"/>
          <w:color w:val="000000"/>
        </w:rPr>
      </w:pPr>
    </w:p>
    <w:p w14:paraId="708BCF4E" w14:textId="77777777" w:rsidR="00A302B8" w:rsidRDefault="00A302B8" w:rsidP="00A302B8">
      <w:pPr>
        <w:widowControl w:val="0"/>
        <w:autoSpaceDE w:val="0"/>
        <w:autoSpaceDN w:val="0"/>
        <w:adjustRightInd w:val="0"/>
        <w:spacing w:after="200" w:line="276" w:lineRule="auto"/>
        <w:ind w:right="114"/>
        <w:rPr>
          <w:rFonts w:ascii="Arial" w:hAnsi="Arial" w:cs="Arial"/>
          <w:color w:val="000000"/>
        </w:rPr>
      </w:pPr>
      <w:bookmarkStart w:id="0" w:name="_Hlk60734316"/>
    </w:p>
    <w:p w14:paraId="2472EFA4" w14:textId="77777777" w:rsidR="00A302B8" w:rsidRDefault="00A302B8" w:rsidP="00A302B8">
      <w:pPr>
        <w:widowControl w:val="0"/>
        <w:autoSpaceDE w:val="0"/>
        <w:autoSpaceDN w:val="0"/>
        <w:adjustRightInd w:val="0"/>
        <w:spacing w:after="200" w:line="276" w:lineRule="auto"/>
        <w:ind w:right="114"/>
        <w:rPr>
          <w:rFonts w:ascii="Times New Roman" w:hAnsi="Times New Roman"/>
          <w:sz w:val="28"/>
          <w:szCs w:val="28"/>
          <w:u w:val="single"/>
        </w:rPr>
      </w:pPr>
    </w:p>
    <w:p w14:paraId="4AB7728A" w14:textId="77777777" w:rsidR="00A302B8" w:rsidRDefault="00A302B8" w:rsidP="00A302B8">
      <w:pPr>
        <w:widowControl w:val="0"/>
        <w:autoSpaceDE w:val="0"/>
        <w:autoSpaceDN w:val="0"/>
        <w:adjustRightInd w:val="0"/>
        <w:spacing w:after="200" w:line="276" w:lineRule="auto"/>
        <w:ind w:right="114"/>
        <w:rPr>
          <w:rFonts w:ascii="Times New Roman" w:hAnsi="Times New Roman"/>
          <w:sz w:val="28"/>
          <w:szCs w:val="28"/>
          <w:u w:val="single"/>
        </w:rPr>
      </w:pPr>
    </w:p>
    <w:p w14:paraId="1A7F6DE5" w14:textId="77777777" w:rsidR="00A302B8" w:rsidRDefault="00A302B8" w:rsidP="00A302B8">
      <w:pPr>
        <w:widowControl w:val="0"/>
        <w:autoSpaceDE w:val="0"/>
        <w:autoSpaceDN w:val="0"/>
        <w:adjustRightInd w:val="0"/>
        <w:spacing w:after="200" w:line="276" w:lineRule="auto"/>
        <w:ind w:right="114"/>
        <w:rPr>
          <w:rFonts w:ascii="Times New Roman" w:hAnsi="Times New Roman"/>
          <w:sz w:val="28"/>
          <w:szCs w:val="28"/>
          <w:u w:val="single"/>
        </w:rPr>
      </w:pPr>
    </w:p>
    <w:p w14:paraId="50012A8B" w14:textId="7AB2053A" w:rsidR="001340AB" w:rsidRPr="00A302B8" w:rsidRDefault="001340AB" w:rsidP="00A302B8">
      <w:pPr>
        <w:widowControl w:val="0"/>
        <w:autoSpaceDE w:val="0"/>
        <w:autoSpaceDN w:val="0"/>
        <w:adjustRightInd w:val="0"/>
        <w:spacing w:after="200" w:line="276" w:lineRule="auto"/>
        <w:ind w:right="114"/>
        <w:rPr>
          <w:rFonts w:ascii="Arial" w:hAnsi="Arial" w:cs="Arial"/>
          <w:color w:val="000000"/>
        </w:rPr>
      </w:pPr>
      <w:r w:rsidRPr="001340AB">
        <w:rPr>
          <w:rFonts w:ascii="Times New Roman" w:hAnsi="Times New Roman"/>
          <w:sz w:val="28"/>
          <w:szCs w:val="28"/>
          <w:u w:val="single"/>
        </w:rPr>
        <w:lastRenderedPageBreak/>
        <w:t>The Schedules to Contract No 700</w:t>
      </w:r>
      <w:r w:rsidR="009B11DA">
        <w:rPr>
          <w:rFonts w:ascii="Times New Roman" w:hAnsi="Times New Roman"/>
          <w:sz w:val="28"/>
          <w:szCs w:val="28"/>
          <w:u w:val="single"/>
        </w:rPr>
        <w:t>946373</w:t>
      </w:r>
      <w:r w:rsidRPr="001340AB">
        <w:rPr>
          <w:rFonts w:ascii="Times New Roman" w:hAnsi="Times New Roman"/>
          <w:sz w:val="28"/>
          <w:szCs w:val="28"/>
          <w:u w:val="single"/>
        </w:rPr>
        <w:t xml:space="preserve"> are as follows</w:t>
      </w:r>
      <w:r w:rsidRPr="001340AB">
        <w:rPr>
          <w:rFonts w:ascii="Times New Roman" w:hAnsi="Times New Roman"/>
          <w:sz w:val="28"/>
          <w:szCs w:val="28"/>
        </w:rPr>
        <w:t>:</w:t>
      </w:r>
    </w:p>
    <w:p w14:paraId="57C9EB50" w14:textId="77777777" w:rsidR="001340AB" w:rsidRPr="001340AB" w:rsidRDefault="001340AB" w:rsidP="001340AB">
      <w:pPr>
        <w:rPr>
          <w:rFonts w:ascii="Times New Roman" w:hAnsi="Times New Roman"/>
          <w:sz w:val="28"/>
          <w:szCs w:val="28"/>
        </w:rPr>
      </w:pPr>
    </w:p>
    <w:p w14:paraId="78554D93" w14:textId="77777777" w:rsidR="00525885" w:rsidRDefault="001340AB" w:rsidP="001340AB">
      <w:pPr>
        <w:rPr>
          <w:rFonts w:ascii="Times New Roman" w:hAnsi="Times New Roman"/>
          <w:sz w:val="24"/>
          <w:szCs w:val="24"/>
        </w:rPr>
      </w:pPr>
      <w:r w:rsidRPr="001340AB">
        <w:rPr>
          <w:rFonts w:ascii="Times New Roman" w:hAnsi="Times New Roman"/>
          <w:b/>
          <w:sz w:val="24"/>
          <w:szCs w:val="24"/>
        </w:rPr>
        <w:t>Schedule 1</w:t>
      </w:r>
      <w:r w:rsidRPr="001340AB">
        <w:rPr>
          <w:rFonts w:ascii="Times New Roman" w:hAnsi="Times New Roman"/>
          <w:sz w:val="24"/>
          <w:szCs w:val="24"/>
        </w:rPr>
        <w:t xml:space="preserve"> –</w:t>
      </w:r>
      <w:r w:rsidR="00E74B8C">
        <w:rPr>
          <w:rFonts w:ascii="Times New Roman" w:hAnsi="Times New Roman"/>
          <w:sz w:val="24"/>
          <w:szCs w:val="24"/>
        </w:rPr>
        <w:t xml:space="preserve"> Definitions of Contract</w:t>
      </w:r>
    </w:p>
    <w:p w14:paraId="7B8E07B8" w14:textId="77777777" w:rsidR="001340AB" w:rsidRDefault="00525885" w:rsidP="001340AB">
      <w:pPr>
        <w:rPr>
          <w:rFonts w:ascii="Times New Roman" w:hAnsi="Times New Roman"/>
          <w:sz w:val="24"/>
          <w:szCs w:val="24"/>
        </w:rPr>
      </w:pPr>
      <w:r w:rsidRPr="00525885">
        <w:rPr>
          <w:rFonts w:ascii="Times New Roman" w:hAnsi="Times New Roman"/>
          <w:b/>
        </w:rPr>
        <w:t xml:space="preserve">Schedule 1 – Annex </w:t>
      </w:r>
      <w:r w:rsidR="009C7F86">
        <w:rPr>
          <w:rFonts w:ascii="Times New Roman" w:hAnsi="Times New Roman"/>
          <w:b/>
        </w:rPr>
        <w:t>1</w:t>
      </w:r>
      <w:r>
        <w:rPr>
          <w:rFonts w:ascii="Times New Roman" w:hAnsi="Times New Roman"/>
        </w:rPr>
        <w:t xml:space="preserve"> - </w:t>
      </w:r>
      <w:r w:rsidRPr="00525885">
        <w:rPr>
          <w:rFonts w:ascii="Times New Roman" w:hAnsi="Times New Roman"/>
          <w:sz w:val="24"/>
          <w:szCs w:val="24"/>
        </w:rPr>
        <w:t xml:space="preserve">Standardised Contracting Terms and Project specific DEFCONs and </w:t>
      </w:r>
      <w:r>
        <w:rPr>
          <w:rFonts w:ascii="Times New Roman" w:hAnsi="Times New Roman"/>
          <w:sz w:val="24"/>
          <w:szCs w:val="24"/>
        </w:rPr>
        <w:t xml:space="preserve">        </w:t>
      </w:r>
      <w:r w:rsidRPr="00525885">
        <w:rPr>
          <w:rFonts w:ascii="Times New Roman" w:hAnsi="Times New Roman"/>
          <w:sz w:val="24"/>
          <w:szCs w:val="24"/>
        </w:rPr>
        <w:t>DEFCON SC variants that apply to this contract</w:t>
      </w:r>
      <w:r w:rsidRPr="00525885">
        <w:rPr>
          <w:rFonts w:ascii="Times New Roman" w:hAnsi="Times New Roman"/>
          <w:sz w:val="24"/>
          <w:szCs w:val="24"/>
        </w:rPr>
        <w:tab/>
      </w:r>
      <w:r w:rsidR="001340AB" w:rsidRPr="001340AB">
        <w:rPr>
          <w:rFonts w:ascii="Times New Roman" w:hAnsi="Times New Roman"/>
        </w:rPr>
        <w:br/>
      </w:r>
      <w:r w:rsidR="001340AB" w:rsidRPr="001340AB">
        <w:rPr>
          <w:rFonts w:ascii="Times New Roman" w:hAnsi="Times New Roman"/>
          <w:sz w:val="24"/>
          <w:szCs w:val="24"/>
        </w:rPr>
        <w:t xml:space="preserve">                   </w:t>
      </w:r>
      <w:r w:rsidR="001340AB" w:rsidRPr="001340AB">
        <w:rPr>
          <w:rFonts w:ascii="Times New Roman" w:hAnsi="Times New Roman"/>
          <w:sz w:val="24"/>
          <w:szCs w:val="24"/>
        </w:rPr>
        <w:br/>
      </w:r>
      <w:r w:rsidR="001340AB" w:rsidRPr="001340AB">
        <w:rPr>
          <w:rFonts w:ascii="Times New Roman" w:hAnsi="Times New Roman"/>
          <w:b/>
          <w:sz w:val="24"/>
          <w:szCs w:val="24"/>
        </w:rPr>
        <w:t>Schedule 2</w:t>
      </w:r>
      <w:r w:rsidR="001340AB" w:rsidRPr="001340AB">
        <w:rPr>
          <w:rFonts w:ascii="Times New Roman" w:hAnsi="Times New Roman"/>
          <w:sz w:val="24"/>
          <w:szCs w:val="24"/>
        </w:rPr>
        <w:t xml:space="preserve"> – </w:t>
      </w:r>
      <w:r w:rsidR="00E74B8C">
        <w:rPr>
          <w:rFonts w:ascii="Times New Roman" w:hAnsi="Times New Roman"/>
          <w:sz w:val="24"/>
          <w:szCs w:val="24"/>
        </w:rPr>
        <w:t>Schedule of Requirements</w:t>
      </w:r>
    </w:p>
    <w:p w14:paraId="12CB1FD9" w14:textId="563FB67A" w:rsidR="00525885" w:rsidRDefault="00525885" w:rsidP="001340AB">
      <w:pPr>
        <w:rPr>
          <w:rFonts w:ascii="Times New Roman" w:hAnsi="Times New Roman"/>
          <w:sz w:val="24"/>
          <w:szCs w:val="24"/>
        </w:rPr>
      </w:pPr>
      <w:r w:rsidRPr="00525885">
        <w:rPr>
          <w:rFonts w:ascii="Times New Roman" w:hAnsi="Times New Roman"/>
          <w:b/>
          <w:sz w:val="24"/>
          <w:szCs w:val="24"/>
        </w:rPr>
        <w:t xml:space="preserve">Schedule 2 – Annex </w:t>
      </w:r>
      <w:r w:rsidR="009C7F86">
        <w:rPr>
          <w:rFonts w:ascii="Times New Roman" w:hAnsi="Times New Roman"/>
          <w:b/>
          <w:sz w:val="24"/>
          <w:szCs w:val="24"/>
        </w:rPr>
        <w:t>1</w:t>
      </w:r>
      <w:r w:rsidRPr="00525885">
        <w:rPr>
          <w:rFonts w:ascii="Times New Roman" w:hAnsi="Times New Roman"/>
          <w:b/>
          <w:sz w:val="24"/>
          <w:szCs w:val="24"/>
        </w:rPr>
        <w:t xml:space="preserve"> -</w:t>
      </w:r>
      <w:r w:rsidRPr="00525885">
        <w:rPr>
          <w:rFonts w:ascii="Times New Roman" w:hAnsi="Times New Roman"/>
          <w:sz w:val="24"/>
          <w:szCs w:val="24"/>
        </w:rPr>
        <w:t xml:space="preserve"> Statement of Requirements</w:t>
      </w:r>
    </w:p>
    <w:p w14:paraId="6548446E" w14:textId="6C771BCA" w:rsidR="00C55441" w:rsidRPr="001340AB" w:rsidRDefault="00C55441" w:rsidP="001340AB">
      <w:pPr>
        <w:rPr>
          <w:rFonts w:ascii="Times New Roman" w:hAnsi="Times New Roman"/>
          <w:sz w:val="24"/>
          <w:szCs w:val="24"/>
        </w:rPr>
      </w:pPr>
      <w:r w:rsidRPr="00C55441">
        <w:rPr>
          <w:rFonts w:ascii="Times New Roman" w:hAnsi="Times New Roman"/>
          <w:b/>
          <w:sz w:val="24"/>
          <w:szCs w:val="24"/>
        </w:rPr>
        <w:t>Schedule 2 – Annex A</w:t>
      </w:r>
      <w:r>
        <w:rPr>
          <w:rFonts w:ascii="Times New Roman" w:hAnsi="Times New Roman"/>
          <w:sz w:val="24"/>
          <w:szCs w:val="24"/>
        </w:rPr>
        <w:t xml:space="preserve"> – File Attachments</w:t>
      </w:r>
    </w:p>
    <w:p w14:paraId="15918101" w14:textId="77777777" w:rsidR="001340AB" w:rsidRPr="001340AB" w:rsidRDefault="001340AB" w:rsidP="001340AB">
      <w:pPr>
        <w:rPr>
          <w:rFonts w:ascii="Times New Roman" w:hAnsi="Times New Roman"/>
          <w:sz w:val="24"/>
          <w:szCs w:val="24"/>
        </w:rPr>
      </w:pPr>
      <w:r w:rsidRPr="001340AB">
        <w:rPr>
          <w:rFonts w:ascii="Times New Roman" w:hAnsi="Times New Roman"/>
          <w:b/>
          <w:sz w:val="24"/>
          <w:szCs w:val="24"/>
        </w:rPr>
        <w:t>Schedule 3</w:t>
      </w:r>
      <w:r w:rsidRPr="001340AB">
        <w:rPr>
          <w:rFonts w:ascii="Times New Roman" w:hAnsi="Times New Roman"/>
          <w:sz w:val="24"/>
          <w:szCs w:val="24"/>
        </w:rPr>
        <w:t xml:space="preserve"> – </w:t>
      </w:r>
      <w:r w:rsidR="00E74B8C" w:rsidRPr="00E74B8C">
        <w:rPr>
          <w:rFonts w:ascii="Times New Roman" w:hAnsi="Times New Roman"/>
          <w:sz w:val="24"/>
          <w:szCs w:val="24"/>
        </w:rPr>
        <w:t>Contract Data Sheet</w:t>
      </w:r>
    </w:p>
    <w:p w14:paraId="0A0ECD8C" w14:textId="77777777" w:rsidR="001340AB" w:rsidRPr="001340AB" w:rsidRDefault="001340AB" w:rsidP="001340AB">
      <w:pPr>
        <w:rPr>
          <w:rFonts w:ascii="Times New Roman" w:hAnsi="Times New Roman"/>
          <w:sz w:val="24"/>
          <w:szCs w:val="24"/>
        </w:rPr>
      </w:pPr>
      <w:r w:rsidRPr="001340AB">
        <w:rPr>
          <w:rFonts w:ascii="Times New Roman" w:hAnsi="Times New Roman"/>
          <w:b/>
          <w:sz w:val="24"/>
          <w:szCs w:val="24"/>
        </w:rPr>
        <w:t>Schedule 4</w:t>
      </w:r>
      <w:r w:rsidRPr="001340AB">
        <w:rPr>
          <w:rFonts w:ascii="Times New Roman" w:hAnsi="Times New Roman"/>
          <w:sz w:val="24"/>
          <w:szCs w:val="24"/>
        </w:rPr>
        <w:t xml:space="preserve"> – </w:t>
      </w:r>
      <w:r w:rsidR="00525885" w:rsidRPr="00525885">
        <w:rPr>
          <w:rFonts w:ascii="Times New Roman" w:hAnsi="Times New Roman"/>
          <w:sz w:val="24"/>
          <w:szCs w:val="24"/>
        </w:rPr>
        <w:t>Contract Change Control Procedure (</w:t>
      </w:r>
      <w:proofErr w:type="spellStart"/>
      <w:r w:rsidR="00525885" w:rsidRPr="00525885">
        <w:rPr>
          <w:rFonts w:ascii="Times New Roman" w:hAnsi="Times New Roman"/>
          <w:sz w:val="24"/>
          <w:szCs w:val="24"/>
        </w:rPr>
        <w:t>i.a.w</w:t>
      </w:r>
      <w:proofErr w:type="spellEnd"/>
      <w:r w:rsidR="00525885" w:rsidRPr="00525885">
        <w:rPr>
          <w:rFonts w:ascii="Times New Roman" w:hAnsi="Times New Roman"/>
          <w:sz w:val="24"/>
          <w:szCs w:val="24"/>
        </w:rPr>
        <w:t>. Clause 6b)</w:t>
      </w:r>
    </w:p>
    <w:p w14:paraId="74F02097" w14:textId="77777777" w:rsidR="001340AB" w:rsidRPr="001340AB" w:rsidRDefault="001340AB" w:rsidP="001340AB">
      <w:pPr>
        <w:rPr>
          <w:rFonts w:ascii="Times New Roman" w:hAnsi="Times New Roman"/>
          <w:sz w:val="24"/>
          <w:szCs w:val="24"/>
        </w:rPr>
      </w:pPr>
      <w:r w:rsidRPr="001340AB">
        <w:rPr>
          <w:rFonts w:ascii="Times New Roman" w:hAnsi="Times New Roman"/>
          <w:b/>
          <w:sz w:val="24"/>
          <w:szCs w:val="24"/>
        </w:rPr>
        <w:t>Schedule 5</w:t>
      </w:r>
      <w:r w:rsidRPr="001340AB">
        <w:rPr>
          <w:rFonts w:ascii="Times New Roman" w:hAnsi="Times New Roman"/>
          <w:sz w:val="24"/>
          <w:szCs w:val="24"/>
        </w:rPr>
        <w:t xml:space="preserve"> –</w:t>
      </w:r>
      <w:r w:rsidRPr="001340AB">
        <w:rPr>
          <w:rFonts w:ascii="Times New Roman" w:hAnsi="Times New Roman"/>
          <w:sz w:val="24"/>
          <w:szCs w:val="24"/>
        </w:rPr>
        <w:tab/>
      </w:r>
      <w:r w:rsidR="00525885" w:rsidRPr="00525885">
        <w:rPr>
          <w:rFonts w:ascii="Times New Roman" w:hAnsi="Times New Roman"/>
          <w:sz w:val="24"/>
          <w:szCs w:val="24"/>
        </w:rPr>
        <w:t>Contractor's Commercial Sensitive Information Form (</w:t>
      </w:r>
      <w:proofErr w:type="spellStart"/>
      <w:r w:rsidR="00525885" w:rsidRPr="00525885">
        <w:rPr>
          <w:rFonts w:ascii="Times New Roman" w:hAnsi="Times New Roman"/>
          <w:sz w:val="24"/>
          <w:szCs w:val="24"/>
        </w:rPr>
        <w:t>i.a.w</w:t>
      </w:r>
      <w:proofErr w:type="spellEnd"/>
      <w:r w:rsidR="00525885" w:rsidRPr="00525885">
        <w:rPr>
          <w:rFonts w:ascii="Times New Roman" w:hAnsi="Times New Roman"/>
          <w:sz w:val="24"/>
          <w:szCs w:val="24"/>
        </w:rPr>
        <w:t>. condition 13</w:t>
      </w:r>
    </w:p>
    <w:p w14:paraId="3B1F2B8E" w14:textId="77777777" w:rsidR="001340AB" w:rsidRPr="001340AB" w:rsidRDefault="001340AB" w:rsidP="001340AB">
      <w:pPr>
        <w:rPr>
          <w:rFonts w:ascii="Times New Roman" w:hAnsi="Times New Roman"/>
          <w:sz w:val="24"/>
          <w:szCs w:val="24"/>
        </w:rPr>
      </w:pPr>
      <w:r w:rsidRPr="001340AB">
        <w:rPr>
          <w:rFonts w:ascii="Times New Roman" w:hAnsi="Times New Roman"/>
          <w:b/>
          <w:sz w:val="24"/>
          <w:szCs w:val="24"/>
        </w:rPr>
        <w:t>Schedule 6</w:t>
      </w:r>
      <w:r w:rsidRPr="001340AB">
        <w:rPr>
          <w:rFonts w:ascii="Times New Roman" w:hAnsi="Times New Roman"/>
          <w:sz w:val="24"/>
          <w:szCs w:val="24"/>
        </w:rPr>
        <w:t xml:space="preserve"> - </w:t>
      </w:r>
      <w:r w:rsidR="00525885" w:rsidRPr="00525885">
        <w:rPr>
          <w:rFonts w:ascii="Times New Roman" w:hAnsi="Times New Roman"/>
          <w:sz w:val="24"/>
          <w:szCs w:val="24"/>
        </w:rPr>
        <w:t>Hazardous Contractor Deliverables, Materials or Substances Supplied under the Contract</w:t>
      </w:r>
    </w:p>
    <w:p w14:paraId="35D6B33D" w14:textId="77777777" w:rsidR="001340AB" w:rsidRPr="001340AB" w:rsidRDefault="001340AB" w:rsidP="001340AB">
      <w:pPr>
        <w:rPr>
          <w:rFonts w:ascii="Times New Roman" w:hAnsi="Times New Roman"/>
          <w:sz w:val="24"/>
          <w:szCs w:val="24"/>
        </w:rPr>
      </w:pPr>
      <w:r w:rsidRPr="001340AB">
        <w:rPr>
          <w:rFonts w:ascii="Times New Roman" w:hAnsi="Times New Roman"/>
          <w:b/>
          <w:sz w:val="24"/>
          <w:szCs w:val="24"/>
        </w:rPr>
        <w:t>Schedule 7</w:t>
      </w:r>
      <w:r w:rsidRPr="001340AB">
        <w:rPr>
          <w:rFonts w:ascii="Times New Roman" w:hAnsi="Times New Roman"/>
          <w:sz w:val="24"/>
          <w:szCs w:val="24"/>
        </w:rPr>
        <w:t xml:space="preserve"> - </w:t>
      </w:r>
      <w:r w:rsidR="00525885" w:rsidRPr="00525885">
        <w:rPr>
          <w:rFonts w:ascii="Times New Roman" w:hAnsi="Times New Roman"/>
          <w:sz w:val="24"/>
          <w:szCs w:val="24"/>
        </w:rPr>
        <w:t>Timber and Wood- Derived Products Supplied under the Contract</w:t>
      </w:r>
    </w:p>
    <w:p w14:paraId="08A6FE09" w14:textId="77777777" w:rsidR="001340AB" w:rsidRPr="001340AB" w:rsidRDefault="001340AB" w:rsidP="001340AB">
      <w:pPr>
        <w:rPr>
          <w:rFonts w:ascii="Times New Roman" w:hAnsi="Times New Roman"/>
          <w:sz w:val="24"/>
          <w:szCs w:val="24"/>
        </w:rPr>
      </w:pPr>
      <w:r w:rsidRPr="001340AB">
        <w:rPr>
          <w:rFonts w:ascii="Times New Roman" w:hAnsi="Times New Roman"/>
          <w:b/>
          <w:sz w:val="24"/>
          <w:szCs w:val="24"/>
        </w:rPr>
        <w:t>Schedule 8</w:t>
      </w:r>
      <w:r w:rsidRPr="001340AB">
        <w:rPr>
          <w:rFonts w:ascii="Times New Roman" w:hAnsi="Times New Roman"/>
          <w:sz w:val="24"/>
          <w:szCs w:val="24"/>
        </w:rPr>
        <w:t xml:space="preserve"> - </w:t>
      </w:r>
      <w:r w:rsidR="00BB38DE" w:rsidRPr="00BB38DE">
        <w:rPr>
          <w:rFonts w:ascii="Times New Roman" w:hAnsi="Times New Roman"/>
          <w:sz w:val="24"/>
          <w:szCs w:val="24"/>
        </w:rPr>
        <w:t>Acceptance Procedure (</w:t>
      </w:r>
      <w:proofErr w:type="spellStart"/>
      <w:r w:rsidR="00BB38DE" w:rsidRPr="00BB38DE">
        <w:rPr>
          <w:rFonts w:ascii="Times New Roman" w:hAnsi="Times New Roman"/>
          <w:sz w:val="24"/>
          <w:szCs w:val="24"/>
        </w:rPr>
        <w:t>i.a.w</w:t>
      </w:r>
      <w:proofErr w:type="spellEnd"/>
      <w:r w:rsidR="00BB38DE" w:rsidRPr="00BB38DE">
        <w:rPr>
          <w:rFonts w:ascii="Times New Roman" w:hAnsi="Times New Roman"/>
          <w:sz w:val="24"/>
          <w:szCs w:val="24"/>
        </w:rPr>
        <w:t>. condition 29)</w:t>
      </w:r>
      <w:r w:rsidR="00BB38DE" w:rsidRPr="00BB38DE">
        <w:rPr>
          <w:rFonts w:ascii="Times New Roman" w:hAnsi="Times New Roman"/>
          <w:sz w:val="24"/>
          <w:szCs w:val="24"/>
        </w:rPr>
        <w:tab/>
      </w:r>
    </w:p>
    <w:p w14:paraId="096C4EB4" w14:textId="77777777" w:rsidR="00E74B8C" w:rsidRPr="00E74B8C" w:rsidRDefault="001340AB" w:rsidP="001340AB">
      <w:pPr>
        <w:rPr>
          <w:rFonts w:ascii="Times New Roman" w:hAnsi="Times New Roman"/>
          <w:sz w:val="24"/>
          <w:szCs w:val="24"/>
        </w:rPr>
      </w:pPr>
      <w:r w:rsidRPr="001340AB">
        <w:rPr>
          <w:rFonts w:ascii="Times New Roman" w:hAnsi="Times New Roman"/>
          <w:b/>
          <w:sz w:val="24"/>
          <w:szCs w:val="24"/>
        </w:rPr>
        <w:t xml:space="preserve">Schedule 9 </w:t>
      </w:r>
      <w:r w:rsidRPr="001340AB">
        <w:rPr>
          <w:rFonts w:ascii="Times New Roman" w:hAnsi="Times New Roman"/>
          <w:sz w:val="24"/>
          <w:szCs w:val="24"/>
        </w:rPr>
        <w:t xml:space="preserve">– </w:t>
      </w:r>
      <w:r w:rsidR="00BB38DE" w:rsidRPr="00BB38DE">
        <w:rPr>
          <w:rFonts w:ascii="Times New Roman" w:hAnsi="Times New Roman"/>
          <w:sz w:val="24"/>
          <w:szCs w:val="24"/>
        </w:rPr>
        <w:t>CCS Rm 3795 Call Off Terms and Conditions</w:t>
      </w:r>
    </w:p>
    <w:p w14:paraId="1B14020B" w14:textId="77777777" w:rsidR="00E74B8C" w:rsidRPr="00E74B8C" w:rsidRDefault="00E74B8C" w:rsidP="001340AB">
      <w:pPr>
        <w:rPr>
          <w:rFonts w:ascii="Times New Roman" w:hAnsi="Times New Roman"/>
          <w:b/>
          <w:sz w:val="24"/>
          <w:szCs w:val="24"/>
        </w:rPr>
      </w:pPr>
      <w:r w:rsidRPr="00E74B8C">
        <w:rPr>
          <w:rFonts w:ascii="Times New Roman" w:hAnsi="Times New Roman"/>
          <w:b/>
          <w:sz w:val="24"/>
          <w:szCs w:val="24"/>
        </w:rPr>
        <w:t>Schedule 10 –</w:t>
      </w:r>
      <w:r w:rsidR="00BB38DE">
        <w:rPr>
          <w:rFonts w:ascii="Times New Roman" w:hAnsi="Times New Roman"/>
          <w:b/>
          <w:sz w:val="24"/>
          <w:szCs w:val="24"/>
        </w:rPr>
        <w:t xml:space="preserve"> </w:t>
      </w:r>
      <w:r w:rsidR="00F906CC" w:rsidRPr="00F906CC">
        <w:rPr>
          <w:rFonts w:ascii="Times New Roman" w:hAnsi="Times New Roman"/>
          <w:sz w:val="24"/>
          <w:szCs w:val="24"/>
        </w:rPr>
        <w:t>Intentionally left blank</w:t>
      </w:r>
    </w:p>
    <w:p w14:paraId="699F31BE" w14:textId="77777777" w:rsidR="00E74B8C" w:rsidRPr="00E74B8C" w:rsidRDefault="00E74B8C" w:rsidP="001340AB">
      <w:pPr>
        <w:rPr>
          <w:rFonts w:ascii="Times New Roman" w:hAnsi="Times New Roman"/>
          <w:b/>
          <w:sz w:val="24"/>
          <w:szCs w:val="24"/>
        </w:rPr>
      </w:pPr>
      <w:r w:rsidRPr="00E74B8C">
        <w:rPr>
          <w:rFonts w:ascii="Times New Roman" w:hAnsi="Times New Roman"/>
          <w:b/>
          <w:sz w:val="24"/>
          <w:szCs w:val="24"/>
        </w:rPr>
        <w:t>Schedule 11</w:t>
      </w:r>
      <w:r w:rsidR="00BB38DE">
        <w:rPr>
          <w:rFonts w:ascii="Times New Roman" w:hAnsi="Times New Roman"/>
          <w:b/>
          <w:sz w:val="24"/>
          <w:szCs w:val="24"/>
        </w:rPr>
        <w:t xml:space="preserve"> </w:t>
      </w:r>
      <w:r w:rsidRPr="00E74B8C">
        <w:rPr>
          <w:rFonts w:ascii="Times New Roman" w:hAnsi="Times New Roman"/>
          <w:b/>
          <w:sz w:val="24"/>
          <w:szCs w:val="24"/>
        </w:rPr>
        <w:t xml:space="preserve">- </w:t>
      </w:r>
      <w:r w:rsidR="00BB38DE" w:rsidRPr="00BB38DE">
        <w:rPr>
          <w:rFonts w:ascii="Times New Roman" w:hAnsi="Times New Roman"/>
          <w:sz w:val="24"/>
          <w:szCs w:val="24"/>
        </w:rPr>
        <w:t>Pricing</w:t>
      </w:r>
    </w:p>
    <w:p w14:paraId="1B442662" w14:textId="77777777" w:rsidR="00E74B8C" w:rsidRPr="00E74B8C" w:rsidRDefault="00E74B8C" w:rsidP="001340AB">
      <w:pPr>
        <w:rPr>
          <w:rFonts w:ascii="Times New Roman" w:hAnsi="Times New Roman"/>
          <w:b/>
          <w:sz w:val="24"/>
          <w:szCs w:val="24"/>
        </w:rPr>
      </w:pPr>
      <w:r w:rsidRPr="00E74B8C">
        <w:rPr>
          <w:rFonts w:ascii="Times New Roman" w:hAnsi="Times New Roman"/>
          <w:b/>
          <w:sz w:val="24"/>
          <w:szCs w:val="24"/>
        </w:rPr>
        <w:t xml:space="preserve">Schedule 12 – </w:t>
      </w:r>
      <w:r w:rsidR="00BB38DE" w:rsidRPr="00BB38DE">
        <w:rPr>
          <w:rFonts w:ascii="Times New Roman" w:hAnsi="Times New Roman"/>
          <w:sz w:val="24"/>
          <w:szCs w:val="24"/>
        </w:rPr>
        <w:t xml:space="preserve"> TUPE</w:t>
      </w:r>
    </w:p>
    <w:p w14:paraId="208147B5" w14:textId="77777777" w:rsidR="00BB38DE" w:rsidRDefault="00E74B8C" w:rsidP="001340AB">
      <w:pPr>
        <w:rPr>
          <w:rFonts w:ascii="Times New Roman" w:hAnsi="Times New Roman"/>
          <w:sz w:val="24"/>
          <w:szCs w:val="24"/>
        </w:rPr>
      </w:pPr>
      <w:r w:rsidRPr="00E74B8C">
        <w:rPr>
          <w:rFonts w:ascii="Times New Roman" w:hAnsi="Times New Roman"/>
          <w:b/>
          <w:sz w:val="24"/>
          <w:szCs w:val="24"/>
        </w:rPr>
        <w:t>Schedule 13 -</w:t>
      </w:r>
      <w:r w:rsidR="00BB38DE">
        <w:rPr>
          <w:rFonts w:ascii="Times New Roman" w:hAnsi="Times New Roman"/>
          <w:b/>
          <w:sz w:val="24"/>
          <w:szCs w:val="24"/>
        </w:rPr>
        <w:t xml:space="preserve"> </w:t>
      </w:r>
      <w:r w:rsidR="00BB38DE" w:rsidRPr="00BB38DE">
        <w:rPr>
          <w:rFonts w:ascii="Times New Roman" w:hAnsi="Times New Roman"/>
          <w:sz w:val="24"/>
          <w:szCs w:val="24"/>
        </w:rPr>
        <w:t>Statement relating to Good Standing</w:t>
      </w:r>
    </w:p>
    <w:p w14:paraId="1AA8B6E2" w14:textId="77777777" w:rsidR="00BB38DE" w:rsidRPr="00DF46BB" w:rsidRDefault="00BB38DE" w:rsidP="00DF46BB">
      <w:pPr>
        <w:widowControl w:val="0"/>
        <w:autoSpaceDE w:val="0"/>
        <w:autoSpaceDN w:val="0"/>
        <w:adjustRightInd w:val="0"/>
        <w:spacing w:after="60" w:line="240" w:lineRule="auto"/>
        <w:rPr>
          <w:rFonts w:ascii="Arial" w:hAnsi="Arial" w:cs="Arial"/>
          <w:sz w:val="24"/>
          <w:szCs w:val="24"/>
        </w:rPr>
      </w:pPr>
      <w:r w:rsidRPr="00DF46BB">
        <w:rPr>
          <w:rFonts w:ascii="Times New Roman" w:hAnsi="Times New Roman"/>
          <w:b/>
          <w:sz w:val="24"/>
          <w:szCs w:val="24"/>
        </w:rPr>
        <w:t>DEFFORM 111</w:t>
      </w:r>
      <w:r w:rsidR="00DF46BB">
        <w:rPr>
          <w:rFonts w:ascii="Times New Roman" w:hAnsi="Times New Roman"/>
          <w:sz w:val="24"/>
          <w:szCs w:val="24"/>
        </w:rPr>
        <w:t xml:space="preserve"> - </w:t>
      </w:r>
      <w:r w:rsidR="00DF46BB" w:rsidRPr="00DF46BB">
        <w:rPr>
          <w:rFonts w:ascii="Times New Roman" w:hAnsi="Times New Roman"/>
          <w:sz w:val="24"/>
          <w:szCs w:val="24"/>
        </w:rPr>
        <w:t>Appendix - Addresses and Other Information</w:t>
      </w:r>
    </w:p>
    <w:p w14:paraId="557CC48E" w14:textId="77777777" w:rsidR="00BB38DE" w:rsidRDefault="00BB38DE" w:rsidP="00BB38DE">
      <w:pPr>
        <w:widowControl w:val="0"/>
        <w:tabs>
          <w:tab w:val="right" w:leader="dot" w:pos="9124"/>
        </w:tabs>
        <w:autoSpaceDE w:val="0"/>
        <w:autoSpaceDN w:val="0"/>
        <w:adjustRightInd w:val="0"/>
        <w:spacing w:after="0" w:line="240" w:lineRule="auto"/>
        <w:ind w:right="114"/>
        <w:jc w:val="both"/>
        <w:rPr>
          <w:rFonts w:ascii="Times New Roman" w:hAnsi="Times New Roman"/>
          <w:sz w:val="24"/>
          <w:szCs w:val="24"/>
        </w:rPr>
      </w:pPr>
      <w:r w:rsidRPr="00DF46BB">
        <w:rPr>
          <w:rFonts w:ascii="Times New Roman" w:hAnsi="Times New Roman"/>
          <w:b/>
          <w:sz w:val="24"/>
          <w:szCs w:val="24"/>
        </w:rPr>
        <w:t>Deliverables</w:t>
      </w:r>
      <w:r w:rsidR="00DF46BB">
        <w:rPr>
          <w:rFonts w:ascii="Times New Roman" w:hAnsi="Times New Roman"/>
          <w:sz w:val="24"/>
          <w:szCs w:val="24"/>
        </w:rPr>
        <w:t>:</w:t>
      </w:r>
    </w:p>
    <w:p w14:paraId="2E8D6E3A" w14:textId="77777777" w:rsidR="00BB38DE" w:rsidRPr="00BB38DE" w:rsidRDefault="00BB38DE" w:rsidP="00BB38DE">
      <w:pPr>
        <w:widowControl w:val="0"/>
        <w:tabs>
          <w:tab w:val="right" w:leader="dot" w:pos="9124"/>
        </w:tabs>
        <w:autoSpaceDE w:val="0"/>
        <w:autoSpaceDN w:val="0"/>
        <w:adjustRightInd w:val="0"/>
        <w:spacing w:after="0" w:line="240" w:lineRule="auto"/>
        <w:ind w:left="720" w:right="114"/>
        <w:jc w:val="both"/>
        <w:rPr>
          <w:rFonts w:ascii="Times New Roman" w:hAnsi="Times New Roman"/>
          <w:sz w:val="24"/>
          <w:szCs w:val="24"/>
        </w:rPr>
      </w:pPr>
      <w:r w:rsidRPr="00BB38DE">
        <w:rPr>
          <w:rFonts w:ascii="Times New Roman" w:hAnsi="Times New Roman"/>
          <w:sz w:val="24"/>
          <w:szCs w:val="24"/>
        </w:rPr>
        <w:t>Deliverables Note</w:t>
      </w:r>
    </w:p>
    <w:p w14:paraId="02CA7D77" w14:textId="77777777" w:rsidR="00BB38DE" w:rsidRPr="00BB38DE" w:rsidRDefault="00BB38DE" w:rsidP="00BB38DE">
      <w:pPr>
        <w:widowControl w:val="0"/>
        <w:tabs>
          <w:tab w:val="right" w:leader="dot" w:pos="9124"/>
        </w:tabs>
        <w:autoSpaceDE w:val="0"/>
        <w:autoSpaceDN w:val="0"/>
        <w:adjustRightInd w:val="0"/>
        <w:spacing w:after="0" w:line="240" w:lineRule="auto"/>
        <w:ind w:left="720" w:right="114"/>
        <w:jc w:val="both"/>
        <w:rPr>
          <w:rFonts w:ascii="Times New Roman" w:hAnsi="Times New Roman"/>
          <w:sz w:val="24"/>
          <w:szCs w:val="24"/>
        </w:rPr>
      </w:pPr>
      <w:r w:rsidRPr="00BB38DE">
        <w:rPr>
          <w:rFonts w:ascii="Times New Roman" w:hAnsi="Times New Roman"/>
          <w:sz w:val="24"/>
          <w:szCs w:val="24"/>
        </w:rPr>
        <w:t>Supplier Contractual Deliverables</w:t>
      </w:r>
    </w:p>
    <w:p w14:paraId="2D3C0244" w14:textId="77777777" w:rsidR="00BB38DE" w:rsidRPr="00BB38DE" w:rsidRDefault="00BB38DE" w:rsidP="00BB38DE">
      <w:pPr>
        <w:widowControl w:val="0"/>
        <w:tabs>
          <w:tab w:val="right" w:leader="dot" w:pos="9124"/>
        </w:tabs>
        <w:autoSpaceDE w:val="0"/>
        <w:autoSpaceDN w:val="0"/>
        <w:adjustRightInd w:val="0"/>
        <w:spacing w:after="0" w:line="240" w:lineRule="auto"/>
        <w:ind w:left="720" w:right="114"/>
        <w:jc w:val="both"/>
        <w:rPr>
          <w:rFonts w:ascii="Times New Roman" w:hAnsi="Times New Roman"/>
          <w:sz w:val="24"/>
          <w:szCs w:val="24"/>
        </w:rPr>
      </w:pPr>
      <w:r w:rsidRPr="00BB38DE">
        <w:rPr>
          <w:rFonts w:ascii="Times New Roman" w:hAnsi="Times New Roman"/>
          <w:sz w:val="24"/>
          <w:szCs w:val="24"/>
        </w:rPr>
        <w:t>Buyer Contractual Deliverables</w:t>
      </w:r>
    </w:p>
    <w:p w14:paraId="722FC1D8" w14:textId="77777777" w:rsidR="00BB38DE" w:rsidRPr="00BB38DE" w:rsidRDefault="00BB38DE" w:rsidP="00BB38DE">
      <w:pPr>
        <w:widowControl w:val="0"/>
        <w:tabs>
          <w:tab w:val="right" w:leader="dot" w:pos="9124"/>
        </w:tabs>
        <w:autoSpaceDE w:val="0"/>
        <w:autoSpaceDN w:val="0"/>
        <w:adjustRightInd w:val="0"/>
        <w:spacing w:after="0" w:line="240" w:lineRule="auto"/>
        <w:ind w:right="114"/>
        <w:jc w:val="both"/>
        <w:rPr>
          <w:rFonts w:ascii="Times New Roman" w:hAnsi="Times New Roman"/>
          <w:sz w:val="24"/>
          <w:szCs w:val="24"/>
        </w:rPr>
      </w:pPr>
      <w:r w:rsidRPr="00DF46BB">
        <w:rPr>
          <w:rFonts w:ascii="Times New Roman" w:hAnsi="Times New Roman"/>
          <w:b/>
          <w:sz w:val="24"/>
          <w:szCs w:val="24"/>
        </w:rPr>
        <w:t>Service Delivery</w:t>
      </w:r>
      <w:r w:rsidR="00DF46BB">
        <w:rPr>
          <w:rFonts w:ascii="Times New Roman" w:hAnsi="Times New Roman"/>
          <w:sz w:val="24"/>
          <w:szCs w:val="24"/>
        </w:rPr>
        <w:t>:</w:t>
      </w:r>
    </w:p>
    <w:p w14:paraId="2D2C75D4" w14:textId="77777777" w:rsidR="00BB38DE" w:rsidRPr="00BB38DE" w:rsidRDefault="00BB38DE" w:rsidP="00DF46BB">
      <w:pPr>
        <w:widowControl w:val="0"/>
        <w:tabs>
          <w:tab w:val="right" w:leader="dot" w:pos="9124"/>
        </w:tabs>
        <w:autoSpaceDE w:val="0"/>
        <w:autoSpaceDN w:val="0"/>
        <w:adjustRightInd w:val="0"/>
        <w:spacing w:after="0" w:line="240" w:lineRule="auto"/>
        <w:ind w:left="720" w:right="114"/>
        <w:jc w:val="both"/>
        <w:rPr>
          <w:rFonts w:ascii="Times New Roman" w:hAnsi="Times New Roman"/>
          <w:sz w:val="24"/>
          <w:szCs w:val="24"/>
        </w:rPr>
      </w:pPr>
      <w:r w:rsidRPr="00BB38DE">
        <w:rPr>
          <w:rFonts w:ascii="Times New Roman" w:hAnsi="Times New Roman"/>
          <w:sz w:val="24"/>
          <w:szCs w:val="24"/>
        </w:rPr>
        <w:t>K</w:t>
      </w:r>
      <w:r>
        <w:rPr>
          <w:rFonts w:ascii="Times New Roman" w:hAnsi="Times New Roman"/>
          <w:sz w:val="24"/>
          <w:szCs w:val="24"/>
        </w:rPr>
        <w:t>e</w:t>
      </w:r>
      <w:r w:rsidRPr="00BB38DE">
        <w:rPr>
          <w:rFonts w:ascii="Times New Roman" w:hAnsi="Times New Roman"/>
          <w:sz w:val="24"/>
          <w:szCs w:val="24"/>
        </w:rPr>
        <w:t>y Performance Indicators</w:t>
      </w:r>
    </w:p>
    <w:p w14:paraId="1DB11152" w14:textId="77777777" w:rsidR="00BB38DE" w:rsidRDefault="00BB38DE" w:rsidP="00BB38DE">
      <w:pPr>
        <w:widowControl w:val="0"/>
        <w:tabs>
          <w:tab w:val="right" w:leader="dot" w:pos="9124"/>
        </w:tabs>
        <w:autoSpaceDE w:val="0"/>
        <w:autoSpaceDN w:val="0"/>
        <w:adjustRightInd w:val="0"/>
        <w:spacing w:after="0" w:line="240" w:lineRule="auto"/>
        <w:ind w:right="114"/>
        <w:jc w:val="both"/>
        <w:rPr>
          <w:rFonts w:ascii="Times New Roman" w:hAnsi="Times New Roman"/>
          <w:b/>
          <w:sz w:val="24"/>
          <w:szCs w:val="24"/>
        </w:rPr>
      </w:pPr>
      <w:r w:rsidRPr="00DF46BB">
        <w:rPr>
          <w:rFonts w:ascii="Times New Roman" w:hAnsi="Times New Roman"/>
          <w:b/>
          <w:sz w:val="24"/>
          <w:szCs w:val="24"/>
        </w:rPr>
        <w:t>Quality Assurance Conditions</w:t>
      </w:r>
      <w:r w:rsidR="00DF46BB">
        <w:rPr>
          <w:rFonts w:ascii="Times New Roman" w:hAnsi="Times New Roman"/>
          <w:b/>
          <w:sz w:val="24"/>
          <w:szCs w:val="24"/>
        </w:rPr>
        <w:t>:</w:t>
      </w:r>
    </w:p>
    <w:p w14:paraId="2CF23F52" w14:textId="77777777" w:rsidR="00DF46BB" w:rsidRPr="00DF46BB" w:rsidRDefault="00DF46BB" w:rsidP="00DF46BB">
      <w:pPr>
        <w:keepNext/>
        <w:keepLines/>
        <w:widowControl w:val="0"/>
        <w:autoSpaceDE w:val="0"/>
        <w:autoSpaceDN w:val="0"/>
        <w:adjustRightInd w:val="0"/>
        <w:spacing w:after="0" w:line="276" w:lineRule="auto"/>
        <w:ind w:left="120" w:right="114" w:firstLine="600"/>
        <w:rPr>
          <w:rFonts w:ascii="Times New Roman" w:hAnsi="Times New Roman"/>
          <w:sz w:val="24"/>
          <w:szCs w:val="24"/>
        </w:rPr>
      </w:pPr>
      <w:r w:rsidRPr="00DF46BB">
        <w:rPr>
          <w:rFonts w:ascii="Times New Roman" w:hAnsi="Times New Roman"/>
          <w:sz w:val="24"/>
          <w:szCs w:val="24"/>
        </w:rPr>
        <w:t>No Specific QMS</w:t>
      </w:r>
    </w:p>
    <w:bookmarkEnd w:id="0"/>
    <w:p w14:paraId="64740008" w14:textId="77777777" w:rsidR="00DF46BB" w:rsidRPr="00DF46BB" w:rsidRDefault="00DF46BB" w:rsidP="00BB38DE">
      <w:pPr>
        <w:widowControl w:val="0"/>
        <w:tabs>
          <w:tab w:val="right" w:leader="dot" w:pos="9124"/>
        </w:tabs>
        <w:autoSpaceDE w:val="0"/>
        <w:autoSpaceDN w:val="0"/>
        <w:adjustRightInd w:val="0"/>
        <w:spacing w:after="0" w:line="240" w:lineRule="auto"/>
        <w:ind w:right="114"/>
        <w:jc w:val="both"/>
        <w:rPr>
          <w:rFonts w:ascii="Times New Roman" w:hAnsi="Times New Roman"/>
          <w:b/>
          <w:sz w:val="24"/>
          <w:szCs w:val="24"/>
        </w:rPr>
      </w:pPr>
    </w:p>
    <w:p w14:paraId="51322B8A" w14:textId="77777777" w:rsidR="00F12171" w:rsidRPr="00101AAA" w:rsidRDefault="00F12171" w:rsidP="00101AAA">
      <w:pPr>
        <w:rPr>
          <w:rFonts w:ascii="Times New Roman" w:hAnsi="Times New Roman"/>
          <w:sz w:val="24"/>
          <w:szCs w:val="24"/>
        </w:rPr>
      </w:pPr>
    </w:p>
    <w:p w14:paraId="0CBD37E9" w14:textId="77777777" w:rsidR="00F12171" w:rsidRDefault="00F12171" w:rsidP="00F12171">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 </w:t>
      </w:r>
    </w:p>
    <w:p w14:paraId="521692E7" w14:textId="77777777" w:rsidR="00F12171" w:rsidRPr="00727D08" w:rsidRDefault="00F12171" w:rsidP="00727D08">
      <w:pPr>
        <w:keepNext/>
        <w:keepLines/>
        <w:widowControl w:val="0"/>
        <w:autoSpaceDE w:val="0"/>
        <w:autoSpaceDN w:val="0"/>
        <w:adjustRightInd w:val="0"/>
        <w:spacing w:after="0" w:line="276" w:lineRule="auto"/>
        <w:ind w:left="120" w:right="114"/>
        <w:jc w:val="center"/>
        <w:rPr>
          <w:rFonts w:ascii="Times New Roman" w:hAnsi="Times New Roman"/>
          <w:b/>
          <w:bCs/>
          <w:color w:val="000000"/>
          <w:sz w:val="28"/>
          <w:szCs w:val="28"/>
          <w:u w:val="single"/>
        </w:rPr>
      </w:pPr>
      <w:bookmarkStart w:id="1" w:name="_Toc501022446_10_1"/>
      <w:r w:rsidRPr="00727D08">
        <w:rPr>
          <w:rFonts w:ascii="Times New Roman" w:hAnsi="Times New Roman"/>
          <w:b/>
          <w:bCs/>
          <w:color w:val="000000"/>
          <w:sz w:val="28"/>
          <w:szCs w:val="28"/>
        </w:rPr>
        <w:lastRenderedPageBreak/>
        <w:t>Schedule 1</w:t>
      </w:r>
      <w:r w:rsidR="00727D08">
        <w:rPr>
          <w:rFonts w:ascii="Times New Roman" w:hAnsi="Times New Roman"/>
          <w:b/>
          <w:bCs/>
          <w:color w:val="000000"/>
          <w:sz w:val="28"/>
          <w:szCs w:val="28"/>
          <w:u w:val="single"/>
        </w:rPr>
        <w:br/>
      </w:r>
      <w:r w:rsidR="00727D08">
        <w:rPr>
          <w:rFonts w:ascii="Times New Roman" w:hAnsi="Times New Roman"/>
          <w:b/>
          <w:bCs/>
          <w:color w:val="000000"/>
          <w:sz w:val="28"/>
          <w:szCs w:val="28"/>
          <w:u w:val="single"/>
        </w:rPr>
        <w:br/>
      </w:r>
      <w:r w:rsidRPr="00727D08">
        <w:rPr>
          <w:rFonts w:ascii="Times New Roman" w:hAnsi="Times New Roman"/>
          <w:bCs/>
          <w:color w:val="000000"/>
          <w:sz w:val="28"/>
          <w:szCs w:val="28"/>
          <w:u w:val="single"/>
        </w:rPr>
        <w:t>Definitions of Contract</w:t>
      </w:r>
      <w:bookmarkEnd w:id="1"/>
    </w:p>
    <w:p w14:paraId="470E76AB" w14:textId="77777777" w:rsidR="00F12171" w:rsidRDefault="00F12171" w:rsidP="00F12171">
      <w:pPr>
        <w:keepNext/>
        <w:keepLines/>
        <w:widowControl w:val="0"/>
        <w:autoSpaceDE w:val="0"/>
        <w:autoSpaceDN w:val="0"/>
        <w:adjustRightInd w:val="0"/>
        <w:spacing w:after="0" w:line="276" w:lineRule="auto"/>
        <w:ind w:left="120" w:right="114"/>
        <w:rPr>
          <w:rFonts w:ascii="Arial" w:hAnsi="Arial" w:cs="Arial"/>
          <w:sz w:val="24"/>
          <w:szCs w:val="24"/>
        </w:rPr>
      </w:pPr>
    </w:p>
    <w:tbl>
      <w:tblPr>
        <w:tblW w:w="10000" w:type="dxa"/>
        <w:tblInd w:w="120" w:type="dxa"/>
        <w:tblLayout w:type="fixed"/>
        <w:tblCellMar>
          <w:left w:w="0" w:type="dxa"/>
          <w:right w:w="0" w:type="dxa"/>
        </w:tblCellMar>
        <w:tblLook w:val="0000" w:firstRow="0" w:lastRow="0" w:firstColumn="0" w:lastColumn="0" w:noHBand="0" w:noVBand="0"/>
      </w:tblPr>
      <w:tblGrid>
        <w:gridCol w:w="3991"/>
        <w:gridCol w:w="6009"/>
      </w:tblGrid>
      <w:tr w:rsidR="00F12171" w:rsidRPr="00BA5F54" w14:paraId="6DA4C978" w14:textId="77777777" w:rsidTr="00101AAA">
        <w:tc>
          <w:tcPr>
            <w:tcW w:w="3991" w:type="dxa"/>
            <w:tcBorders>
              <w:top w:val="nil"/>
              <w:left w:val="nil"/>
              <w:bottom w:val="nil"/>
              <w:right w:val="nil"/>
            </w:tcBorders>
            <w:shd w:val="clear" w:color="auto" w:fill="FFFFFF"/>
          </w:tcPr>
          <w:p w14:paraId="10EB544B"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Articles</w:t>
            </w:r>
          </w:p>
        </w:tc>
        <w:tc>
          <w:tcPr>
            <w:tcW w:w="6009" w:type="dxa"/>
            <w:tcBorders>
              <w:top w:val="nil"/>
              <w:left w:val="nil"/>
              <w:bottom w:val="nil"/>
              <w:right w:val="nil"/>
            </w:tcBorders>
            <w:shd w:val="clear" w:color="auto" w:fill="FFFFFF"/>
          </w:tcPr>
          <w:p w14:paraId="2F0D7061"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727D08">
              <w:rPr>
                <w:rFonts w:ascii="Times New Roman" w:hAnsi="Times New Roman"/>
                <w:b/>
                <w:bCs/>
                <w:color w:val="000000"/>
              </w:rPr>
              <w:t>This definition only applies when DEFCONs are added to these Conditions</w:t>
            </w:r>
            <w:r w:rsidRPr="00727D08">
              <w:rPr>
                <w:rFonts w:ascii="Times New Roman" w:hAnsi="Times New Roman"/>
                <w:color w:val="000000"/>
              </w:rPr>
              <w:t>);</w:t>
            </w:r>
          </w:p>
          <w:p w14:paraId="319CF662"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36217771" w14:textId="77777777" w:rsidTr="00101AAA">
        <w:tc>
          <w:tcPr>
            <w:tcW w:w="3991" w:type="dxa"/>
            <w:tcBorders>
              <w:top w:val="nil"/>
              <w:left w:val="nil"/>
              <w:bottom w:val="nil"/>
              <w:right w:val="nil"/>
            </w:tcBorders>
            <w:shd w:val="clear" w:color="auto" w:fill="FFFFFF"/>
          </w:tcPr>
          <w:p w14:paraId="65D1DF73"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Authority</w:t>
            </w:r>
          </w:p>
        </w:tc>
        <w:tc>
          <w:tcPr>
            <w:tcW w:w="6009" w:type="dxa"/>
            <w:tcBorders>
              <w:top w:val="nil"/>
              <w:left w:val="nil"/>
              <w:bottom w:val="nil"/>
              <w:right w:val="nil"/>
            </w:tcBorders>
            <w:shd w:val="clear" w:color="auto" w:fill="FFFFFF"/>
          </w:tcPr>
          <w:p w14:paraId="3F763D7B"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color w:val="000000"/>
              </w:rPr>
              <w:t>means the Secretary of State for Defence acting on behalf of the Crown;</w:t>
            </w:r>
          </w:p>
        </w:tc>
      </w:tr>
      <w:tr w:rsidR="00F12171" w:rsidRPr="00BA5F54" w14:paraId="55B15D3F" w14:textId="77777777" w:rsidTr="00101AAA">
        <w:tc>
          <w:tcPr>
            <w:tcW w:w="3991" w:type="dxa"/>
            <w:tcBorders>
              <w:top w:val="nil"/>
              <w:left w:val="nil"/>
              <w:bottom w:val="nil"/>
              <w:right w:val="nil"/>
            </w:tcBorders>
            <w:shd w:val="clear" w:color="auto" w:fill="FFFFFF"/>
          </w:tcPr>
          <w:p w14:paraId="3CF00923"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Authority’s Representative(s)</w:t>
            </w:r>
          </w:p>
        </w:tc>
        <w:tc>
          <w:tcPr>
            <w:tcW w:w="6009" w:type="dxa"/>
            <w:tcBorders>
              <w:top w:val="nil"/>
              <w:left w:val="nil"/>
              <w:bottom w:val="nil"/>
              <w:right w:val="nil"/>
            </w:tcBorders>
            <w:shd w:val="clear" w:color="auto" w:fill="FFFFFF"/>
          </w:tcPr>
          <w:p w14:paraId="5F9B4A72"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6383E33C"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671D23B9" w14:textId="77777777" w:rsidTr="00101AAA">
        <w:tc>
          <w:tcPr>
            <w:tcW w:w="3991" w:type="dxa"/>
            <w:tcBorders>
              <w:top w:val="nil"/>
              <w:left w:val="nil"/>
              <w:bottom w:val="nil"/>
              <w:right w:val="nil"/>
            </w:tcBorders>
            <w:shd w:val="clear" w:color="auto" w:fill="FFFFFF"/>
          </w:tcPr>
          <w:p w14:paraId="10531BAC"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Business Day</w:t>
            </w:r>
          </w:p>
        </w:tc>
        <w:tc>
          <w:tcPr>
            <w:tcW w:w="6009" w:type="dxa"/>
            <w:tcBorders>
              <w:top w:val="nil"/>
              <w:left w:val="nil"/>
              <w:bottom w:val="nil"/>
              <w:right w:val="nil"/>
            </w:tcBorders>
            <w:shd w:val="clear" w:color="auto" w:fill="FFFFFF"/>
          </w:tcPr>
          <w:p w14:paraId="5F594A88"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09:00 to 17:00 Monday to Friday, excluding public and statutory holidays;</w:t>
            </w:r>
          </w:p>
          <w:p w14:paraId="7F8D3452"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31E960C9" w14:textId="77777777" w:rsidTr="00101AAA">
        <w:tc>
          <w:tcPr>
            <w:tcW w:w="3991" w:type="dxa"/>
            <w:tcBorders>
              <w:top w:val="nil"/>
              <w:left w:val="nil"/>
              <w:bottom w:val="nil"/>
              <w:right w:val="nil"/>
            </w:tcBorders>
            <w:shd w:val="clear" w:color="auto" w:fill="FFFFFF"/>
          </w:tcPr>
          <w:p w14:paraId="63F06CD0"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Central Government Body</w:t>
            </w:r>
          </w:p>
        </w:tc>
        <w:tc>
          <w:tcPr>
            <w:tcW w:w="6009" w:type="dxa"/>
            <w:tcBorders>
              <w:top w:val="nil"/>
              <w:left w:val="nil"/>
              <w:bottom w:val="nil"/>
              <w:right w:val="nil"/>
            </w:tcBorders>
            <w:shd w:val="clear" w:color="auto" w:fill="FFFFFF"/>
          </w:tcPr>
          <w:p w14:paraId="198B4407"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a body listed in one of the following sub-categories of the Central Government classification of the Public Sector Classification Guide, as published and amended from time to time by the Office for National Statistics:</w:t>
            </w:r>
          </w:p>
          <w:p w14:paraId="0EBD7991" w14:textId="77777777" w:rsidR="00F12171" w:rsidRPr="00727D08" w:rsidRDefault="00F12171" w:rsidP="00254433">
            <w:pPr>
              <w:widowControl w:val="0"/>
              <w:autoSpaceDE w:val="0"/>
              <w:autoSpaceDN w:val="0"/>
              <w:adjustRightInd w:val="0"/>
              <w:spacing w:after="60" w:line="240" w:lineRule="auto"/>
              <w:ind w:left="828"/>
              <w:rPr>
                <w:rFonts w:ascii="Times New Roman" w:hAnsi="Times New Roman"/>
                <w:color w:val="000000"/>
              </w:rPr>
            </w:pPr>
            <w:r w:rsidRPr="00727D08">
              <w:rPr>
                <w:rFonts w:ascii="Times New Roman" w:hAnsi="Times New Roman"/>
                <w:color w:val="000000"/>
              </w:rPr>
              <w:t>a. Government Department;</w:t>
            </w:r>
          </w:p>
          <w:p w14:paraId="15ED6BEC" w14:textId="77777777" w:rsidR="00F12171" w:rsidRPr="00727D08" w:rsidRDefault="00F12171" w:rsidP="00254433">
            <w:pPr>
              <w:widowControl w:val="0"/>
              <w:autoSpaceDE w:val="0"/>
              <w:autoSpaceDN w:val="0"/>
              <w:adjustRightInd w:val="0"/>
              <w:spacing w:after="60" w:line="240" w:lineRule="auto"/>
              <w:ind w:left="828"/>
              <w:rPr>
                <w:rFonts w:ascii="Times New Roman" w:hAnsi="Times New Roman"/>
                <w:color w:val="000000"/>
              </w:rPr>
            </w:pPr>
            <w:r w:rsidRPr="00727D08">
              <w:rPr>
                <w:rFonts w:ascii="Times New Roman" w:hAnsi="Times New Roman"/>
                <w:color w:val="000000"/>
              </w:rPr>
              <w:t>b. Non-Departmental Public Body or Assembly Sponsored Public Body (advisory, executive, or tribunal);</w:t>
            </w:r>
          </w:p>
          <w:p w14:paraId="5051F1B5" w14:textId="77777777" w:rsidR="00F12171" w:rsidRPr="00727D08" w:rsidRDefault="00F12171" w:rsidP="00254433">
            <w:pPr>
              <w:widowControl w:val="0"/>
              <w:autoSpaceDE w:val="0"/>
              <w:autoSpaceDN w:val="0"/>
              <w:adjustRightInd w:val="0"/>
              <w:spacing w:after="60" w:line="240" w:lineRule="auto"/>
              <w:ind w:left="828"/>
              <w:rPr>
                <w:rFonts w:ascii="Times New Roman" w:hAnsi="Times New Roman"/>
                <w:color w:val="000000"/>
              </w:rPr>
            </w:pPr>
            <w:r w:rsidRPr="00727D08">
              <w:rPr>
                <w:rFonts w:ascii="Times New Roman" w:hAnsi="Times New Roman"/>
                <w:color w:val="000000"/>
              </w:rPr>
              <w:t>c. Non-Ministerial Department; or</w:t>
            </w:r>
          </w:p>
          <w:p w14:paraId="72B296B3" w14:textId="77777777" w:rsidR="00F12171" w:rsidRPr="00727D08" w:rsidRDefault="00F12171" w:rsidP="00101AAA">
            <w:pPr>
              <w:widowControl w:val="0"/>
              <w:autoSpaceDE w:val="0"/>
              <w:autoSpaceDN w:val="0"/>
              <w:adjustRightInd w:val="0"/>
              <w:spacing w:after="60" w:line="240" w:lineRule="auto"/>
              <w:ind w:left="828"/>
              <w:rPr>
                <w:rFonts w:ascii="Times New Roman" w:hAnsi="Times New Roman"/>
                <w:color w:val="000000"/>
              </w:rPr>
            </w:pPr>
            <w:r w:rsidRPr="00727D08">
              <w:rPr>
                <w:rFonts w:ascii="Times New Roman" w:hAnsi="Times New Roman"/>
                <w:color w:val="000000"/>
              </w:rPr>
              <w:t>Executive Agency;</w:t>
            </w:r>
          </w:p>
          <w:p w14:paraId="484C4B16" w14:textId="77777777" w:rsidR="00F12171" w:rsidRPr="00727D08" w:rsidRDefault="00F12171" w:rsidP="00101AAA">
            <w:pPr>
              <w:widowControl w:val="0"/>
              <w:autoSpaceDE w:val="0"/>
              <w:autoSpaceDN w:val="0"/>
              <w:adjustRightInd w:val="0"/>
              <w:spacing w:after="0" w:line="240" w:lineRule="auto"/>
              <w:rPr>
                <w:rFonts w:ascii="Times New Roman" w:hAnsi="Times New Roman"/>
                <w:sz w:val="24"/>
                <w:szCs w:val="24"/>
              </w:rPr>
            </w:pPr>
          </w:p>
        </w:tc>
      </w:tr>
      <w:tr w:rsidR="00F12171" w:rsidRPr="00BA5F54" w14:paraId="5EA3E5D1" w14:textId="77777777" w:rsidTr="00101AAA">
        <w:tc>
          <w:tcPr>
            <w:tcW w:w="3991" w:type="dxa"/>
            <w:tcBorders>
              <w:top w:val="nil"/>
              <w:left w:val="nil"/>
              <w:bottom w:val="nil"/>
              <w:right w:val="nil"/>
            </w:tcBorders>
            <w:shd w:val="clear" w:color="auto" w:fill="FFFFFF"/>
          </w:tcPr>
          <w:p w14:paraId="6132D808"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Collect</w:t>
            </w:r>
          </w:p>
        </w:tc>
        <w:tc>
          <w:tcPr>
            <w:tcW w:w="6009" w:type="dxa"/>
            <w:tcBorders>
              <w:top w:val="nil"/>
              <w:left w:val="nil"/>
              <w:bottom w:val="nil"/>
              <w:right w:val="nil"/>
            </w:tcBorders>
            <w:shd w:val="clear" w:color="auto" w:fill="FFFFFF"/>
          </w:tcPr>
          <w:p w14:paraId="7696A303"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pick up the Contractor Deliverables from the Consignor.  This shall include loading, and any other specific arrangements, agreed in accordance with clause 28.c and Collected and Collection shall be construed accordingly;</w:t>
            </w:r>
          </w:p>
          <w:p w14:paraId="0BF8B0D0"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019D1C0A" w14:textId="77777777" w:rsidTr="00101AAA">
        <w:tc>
          <w:tcPr>
            <w:tcW w:w="3991" w:type="dxa"/>
            <w:tcBorders>
              <w:top w:val="nil"/>
              <w:left w:val="nil"/>
              <w:bottom w:val="nil"/>
              <w:right w:val="nil"/>
            </w:tcBorders>
            <w:shd w:val="clear" w:color="auto" w:fill="FFFFFF"/>
          </w:tcPr>
          <w:p w14:paraId="50B45CFD"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Commercial Packaging</w:t>
            </w:r>
          </w:p>
        </w:tc>
        <w:tc>
          <w:tcPr>
            <w:tcW w:w="6009" w:type="dxa"/>
            <w:tcBorders>
              <w:top w:val="nil"/>
              <w:left w:val="nil"/>
              <w:bottom w:val="nil"/>
              <w:right w:val="nil"/>
            </w:tcBorders>
            <w:shd w:val="clear" w:color="auto" w:fill="FFFFFF"/>
          </w:tcPr>
          <w:p w14:paraId="32603C7D" w14:textId="24985963" w:rsidR="00F12171"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commercial Packaging for military use as described in Def Stan 81-041 (Part 1)</w:t>
            </w:r>
          </w:p>
          <w:p w14:paraId="03A9DE5F" w14:textId="0E818896" w:rsidR="002A0F78" w:rsidRDefault="002A0F78" w:rsidP="00254433">
            <w:pPr>
              <w:widowControl w:val="0"/>
              <w:autoSpaceDE w:val="0"/>
              <w:autoSpaceDN w:val="0"/>
              <w:adjustRightInd w:val="0"/>
              <w:spacing w:after="60" w:line="240" w:lineRule="auto"/>
              <w:ind w:left="108"/>
              <w:rPr>
                <w:rFonts w:ascii="Times New Roman" w:hAnsi="Times New Roman"/>
                <w:color w:val="000000"/>
              </w:rPr>
            </w:pPr>
          </w:p>
          <w:p w14:paraId="1A619CB7" w14:textId="77777777" w:rsidR="002A0F78" w:rsidRPr="00727D08" w:rsidRDefault="002A0F78" w:rsidP="00254433">
            <w:pPr>
              <w:widowControl w:val="0"/>
              <w:autoSpaceDE w:val="0"/>
              <w:autoSpaceDN w:val="0"/>
              <w:adjustRightInd w:val="0"/>
              <w:spacing w:after="60" w:line="240" w:lineRule="auto"/>
              <w:ind w:left="108"/>
              <w:rPr>
                <w:rFonts w:ascii="Times New Roman" w:hAnsi="Times New Roman"/>
                <w:color w:val="000000"/>
              </w:rPr>
            </w:pPr>
          </w:p>
          <w:p w14:paraId="30FD5470"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6BE1A359" w14:textId="77777777" w:rsidTr="00101AAA">
        <w:tc>
          <w:tcPr>
            <w:tcW w:w="3991" w:type="dxa"/>
            <w:tcBorders>
              <w:top w:val="nil"/>
              <w:left w:val="nil"/>
              <w:bottom w:val="nil"/>
              <w:right w:val="nil"/>
            </w:tcBorders>
            <w:shd w:val="clear" w:color="auto" w:fill="FFFFFF"/>
          </w:tcPr>
          <w:p w14:paraId="03496CD3"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lastRenderedPageBreak/>
              <w:t>Conditions</w:t>
            </w:r>
          </w:p>
        </w:tc>
        <w:tc>
          <w:tcPr>
            <w:tcW w:w="6009" w:type="dxa"/>
            <w:tcBorders>
              <w:top w:val="nil"/>
              <w:left w:val="nil"/>
              <w:bottom w:val="nil"/>
              <w:right w:val="nil"/>
            </w:tcBorders>
            <w:shd w:val="clear" w:color="auto" w:fill="FFFFFF"/>
          </w:tcPr>
          <w:p w14:paraId="32E08F2E"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color w:val="000000"/>
              </w:rPr>
              <w:t>means the terms and conditions set out in this document;</w:t>
            </w:r>
          </w:p>
        </w:tc>
      </w:tr>
      <w:tr w:rsidR="00F12171" w:rsidRPr="00BA5F54" w14:paraId="0CB59816" w14:textId="77777777" w:rsidTr="00101AAA">
        <w:tc>
          <w:tcPr>
            <w:tcW w:w="3991" w:type="dxa"/>
            <w:tcBorders>
              <w:top w:val="nil"/>
              <w:left w:val="nil"/>
              <w:bottom w:val="nil"/>
              <w:right w:val="nil"/>
            </w:tcBorders>
            <w:shd w:val="clear" w:color="auto" w:fill="FFFFFF"/>
          </w:tcPr>
          <w:p w14:paraId="4A447166"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Consignee</w:t>
            </w:r>
          </w:p>
        </w:tc>
        <w:tc>
          <w:tcPr>
            <w:tcW w:w="6009" w:type="dxa"/>
            <w:tcBorders>
              <w:top w:val="nil"/>
              <w:left w:val="nil"/>
              <w:bottom w:val="nil"/>
              <w:right w:val="nil"/>
            </w:tcBorders>
            <w:shd w:val="clear" w:color="auto" w:fill="FFFFFF"/>
          </w:tcPr>
          <w:p w14:paraId="3EBF330B"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4815F06E"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32C94C19" w14:textId="77777777" w:rsidTr="00101AAA">
        <w:tc>
          <w:tcPr>
            <w:tcW w:w="3991" w:type="dxa"/>
            <w:tcBorders>
              <w:top w:val="nil"/>
              <w:left w:val="nil"/>
              <w:bottom w:val="nil"/>
              <w:right w:val="nil"/>
            </w:tcBorders>
            <w:shd w:val="clear" w:color="auto" w:fill="FFFFFF"/>
          </w:tcPr>
          <w:p w14:paraId="2D983B97"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Consignor</w:t>
            </w:r>
          </w:p>
        </w:tc>
        <w:tc>
          <w:tcPr>
            <w:tcW w:w="6009" w:type="dxa"/>
            <w:tcBorders>
              <w:top w:val="nil"/>
              <w:left w:val="nil"/>
              <w:bottom w:val="nil"/>
              <w:right w:val="nil"/>
            </w:tcBorders>
            <w:shd w:val="clear" w:color="auto" w:fill="FFFFFF"/>
          </w:tcPr>
          <w:p w14:paraId="4432E127"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name and address specified in Schedule 3 (Contract Data Sheet) from whom the Contractor Deliverables will be dispatched or Collected;</w:t>
            </w:r>
          </w:p>
          <w:p w14:paraId="6EF47214"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283AF8F7" w14:textId="77777777" w:rsidTr="00101AAA">
        <w:tc>
          <w:tcPr>
            <w:tcW w:w="3991" w:type="dxa"/>
            <w:tcBorders>
              <w:top w:val="nil"/>
              <w:left w:val="nil"/>
              <w:bottom w:val="nil"/>
              <w:right w:val="nil"/>
            </w:tcBorders>
            <w:shd w:val="clear" w:color="auto" w:fill="FFFFFF"/>
          </w:tcPr>
          <w:p w14:paraId="6F792509"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Contract</w:t>
            </w:r>
          </w:p>
        </w:tc>
        <w:tc>
          <w:tcPr>
            <w:tcW w:w="6009" w:type="dxa"/>
            <w:tcBorders>
              <w:top w:val="nil"/>
              <w:left w:val="nil"/>
              <w:bottom w:val="nil"/>
              <w:right w:val="nil"/>
            </w:tcBorders>
            <w:shd w:val="clear" w:color="auto" w:fill="FFFFFF"/>
          </w:tcPr>
          <w:p w14:paraId="158EAED4"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Contract including its Schedules and any amendments agreed by the Parties in accordance with condition 6 (Amendments to Contract);</w:t>
            </w:r>
          </w:p>
          <w:p w14:paraId="1DD5A581"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1007AAE2" w14:textId="77777777" w:rsidTr="00101AAA">
        <w:tc>
          <w:tcPr>
            <w:tcW w:w="3991" w:type="dxa"/>
            <w:tcBorders>
              <w:top w:val="nil"/>
              <w:left w:val="nil"/>
              <w:bottom w:val="nil"/>
              <w:right w:val="nil"/>
            </w:tcBorders>
            <w:shd w:val="clear" w:color="auto" w:fill="FFFFFF"/>
          </w:tcPr>
          <w:p w14:paraId="796DF0EC"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Contract Price</w:t>
            </w:r>
          </w:p>
        </w:tc>
        <w:tc>
          <w:tcPr>
            <w:tcW w:w="6009" w:type="dxa"/>
            <w:tcBorders>
              <w:top w:val="nil"/>
              <w:left w:val="nil"/>
              <w:bottom w:val="nil"/>
              <w:right w:val="nil"/>
            </w:tcBorders>
            <w:shd w:val="clear" w:color="auto" w:fill="FFFFFF"/>
          </w:tcPr>
          <w:p w14:paraId="09C07BBC"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8578149"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3BF17F3A" w14:textId="77777777" w:rsidTr="00101AAA">
        <w:tc>
          <w:tcPr>
            <w:tcW w:w="3991" w:type="dxa"/>
            <w:tcBorders>
              <w:top w:val="nil"/>
              <w:left w:val="nil"/>
              <w:bottom w:val="nil"/>
              <w:right w:val="nil"/>
            </w:tcBorders>
            <w:shd w:val="clear" w:color="auto" w:fill="FFFFFF"/>
          </w:tcPr>
          <w:p w14:paraId="11336005"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Contractor</w:t>
            </w:r>
          </w:p>
        </w:tc>
        <w:tc>
          <w:tcPr>
            <w:tcW w:w="6009" w:type="dxa"/>
            <w:tcBorders>
              <w:top w:val="nil"/>
              <w:left w:val="nil"/>
              <w:bottom w:val="nil"/>
              <w:right w:val="nil"/>
            </w:tcBorders>
            <w:shd w:val="clear" w:color="auto" w:fill="FFFFFF"/>
          </w:tcPr>
          <w:p w14:paraId="7AF750F7"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727D08">
              <w:rPr>
                <w:rFonts w:ascii="Times New Roman" w:hAnsi="Times New Roman"/>
                <w:color w:val="000000"/>
              </w:rPr>
              <w:t>, as the case may be, and</w:t>
            </w:r>
            <w:proofErr w:type="gramEnd"/>
            <w:r w:rsidRPr="00727D08">
              <w:rPr>
                <w:rFonts w:ascii="Times New Roman" w:hAnsi="Times New Roman"/>
                <w:color w:val="000000"/>
              </w:rPr>
              <w:t xml:space="preserve"> the expression shall also include any person to whom the benefit of the Contract may be assigned by the Contractor with the consent of the Authority;</w:t>
            </w:r>
          </w:p>
          <w:p w14:paraId="7CEA19EC"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4E07FD5A" w14:textId="77777777" w:rsidTr="00101AAA">
        <w:tc>
          <w:tcPr>
            <w:tcW w:w="3991" w:type="dxa"/>
            <w:tcBorders>
              <w:top w:val="nil"/>
              <w:left w:val="nil"/>
              <w:bottom w:val="nil"/>
              <w:right w:val="nil"/>
            </w:tcBorders>
            <w:shd w:val="clear" w:color="auto" w:fill="FFFFFF"/>
          </w:tcPr>
          <w:p w14:paraId="3AAA9DBA"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Contractor Commercially Sensitive Information</w:t>
            </w:r>
          </w:p>
        </w:tc>
        <w:tc>
          <w:tcPr>
            <w:tcW w:w="6009" w:type="dxa"/>
            <w:tcBorders>
              <w:top w:val="nil"/>
              <w:left w:val="nil"/>
              <w:bottom w:val="nil"/>
              <w:right w:val="nil"/>
            </w:tcBorders>
            <w:shd w:val="clear" w:color="auto" w:fill="FFFFFF"/>
          </w:tcPr>
          <w:p w14:paraId="3E71B140"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2AA9C56F"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45E17121" w14:textId="77777777" w:rsidTr="00101AAA">
        <w:tc>
          <w:tcPr>
            <w:tcW w:w="3991" w:type="dxa"/>
            <w:tcBorders>
              <w:top w:val="nil"/>
              <w:left w:val="nil"/>
              <w:bottom w:val="nil"/>
              <w:right w:val="nil"/>
            </w:tcBorders>
            <w:shd w:val="clear" w:color="auto" w:fill="FFFFFF"/>
          </w:tcPr>
          <w:p w14:paraId="238F5138"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Contractor Deliverables</w:t>
            </w:r>
          </w:p>
        </w:tc>
        <w:tc>
          <w:tcPr>
            <w:tcW w:w="6009" w:type="dxa"/>
            <w:tcBorders>
              <w:top w:val="nil"/>
              <w:left w:val="nil"/>
              <w:bottom w:val="nil"/>
              <w:right w:val="nil"/>
            </w:tcBorders>
            <w:shd w:val="clear" w:color="auto" w:fill="FFFFFF"/>
          </w:tcPr>
          <w:p w14:paraId="4C2B9DEC" w14:textId="2DC5D121" w:rsidR="00F12171"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goods and/or the services, including Packaging (and Certificate(s) of Conformity and supplied in accordance with any QA requirements if specified) which the Contractor is required to provide under the Contract;</w:t>
            </w:r>
          </w:p>
          <w:p w14:paraId="18F49EC1" w14:textId="7B7B1BB1" w:rsidR="002A0F78" w:rsidRDefault="002A0F78" w:rsidP="00254433">
            <w:pPr>
              <w:widowControl w:val="0"/>
              <w:autoSpaceDE w:val="0"/>
              <w:autoSpaceDN w:val="0"/>
              <w:adjustRightInd w:val="0"/>
              <w:spacing w:after="60" w:line="240" w:lineRule="auto"/>
              <w:ind w:left="108"/>
              <w:rPr>
                <w:rFonts w:ascii="Times New Roman" w:hAnsi="Times New Roman"/>
                <w:color w:val="000000"/>
              </w:rPr>
            </w:pPr>
          </w:p>
          <w:p w14:paraId="3CE23D60" w14:textId="4E597141" w:rsidR="002A0F78" w:rsidRDefault="002A0F78" w:rsidP="00254433">
            <w:pPr>
              <w:widowControl w:val="0"/>
              <w:autoSpaceDE w:val="0"/>
              <w:autoSpaceDN w:val="0"/>
              <w:adjustRightInd w:val="0"/>
              <w:spacing w:after="60" w:line="240" w:lineRule="auto"/>
              <w:ind w:left="108"/>
              <w:rPr>
                <w:rFonts w:ascii="Times New Roman" w:hAnsi="Times New Roman"/>
                <w:color w:val="000000"/>
              </w:rPr>
            </w:pPr>
          </w:p>
          <w:p w14:paraId="585A9B3C" w14:textId="270237B9" w:rsidR="002A0F78" w:rsidRDefault="002A0F78" w:rsidP="00254433">
            <w:pPr>
              <w:widowControl w:val="0"/>
              <w:autoSpaceDE w:val="0"/>
              <w:autoSpaceDN w:val="0"/>
              <w:adjustRightInd w:val="0"/>
              <w:spacing w:after="60" w:line="240" w:lineRule="auto"/>
              <w:ind w:left="108"/>
              <w:rPr>
                <w:rFonts w:ascii="Times New Roman" w:hAnsi="Times New Roman"/>
                <w:color w:val="000000"/>
              </w:rPr>
            </w:pPr>
          </w:p>
          <w:p w14:paraId="1B206F67" w14:textId="465E88ED" w:rsidR="002A0F78" w:rsidRDefault="002A0F78" w:rsidP="00254433">
            <w:pPr>
              <w:widowControl w:val="0"/>
              <w:autoSpaceDE w:val="0"/>
              <w:autoSpaceDN w:val="0"/>
              <w:adjustRightInd w:val="0"/>
              <w:spacing w:after="60" w:line="240" w:lineRule="auto"/>
              <w:ind w:left="108"/>
              <w:rPr>
                <w:rFonts w:ascii="Times New Roman" w:hAnsi="Times New Roman"/>
                <w:color w:val="000000"/>
              </w:rPr>
            </w:pPr>
          </w:p>
          <w:p w14:paraId="33B7C304" w14:textId="2BC13EE8" w:rsidR="002A0F78" w:rsidRDefault="002A0F78" w:rsidP="00254433">
            <w:pPr>
              <w:widowControl w:val="0"/>
              <w:autoSpaceDE w:val="0"/>
              <w:autoSpaceDN w:val="0"/>
              <w:adjustRightInd w:val="0"/>
              <w:spacing w:after="60" w:line="240" w:lineRule="auto"/>
              <w:ind w:left="108"/>
              <w:rPr>
                <w:rFonts w:ascii="Times New Roman" w:hAnsi="Times New Roman"/>
                <w:color w:val="000000"/>
              </w:rPr>
            </w:pPr>
          </w:p>
          <w:p w14:paraId="2F970494" w14:textId="4F976161" w:rsidR="002A0F78" w:rsidRDefault="002A0F78" w:rsidP="00254433">
            <w:pPr>
              <w:widowControl w:val="0"/>
              <w:autoSpaceDE w:val="0"/>
              <w:autoSpaceDN w:val="0"/>
              <w:adjustRightInd w:val="0"/>
              <w:spacing w:after="60" w:line="240" w:lineRule="auto"/>
              <w:ind w:left="108"/>
              <w:rPr>
                <w:rFonts w:ascii="Times New Roman" w:hAnsi="Times New Roman"/>
                <w:color w:val="000000"/>
              </w:rPr>
            </w:pPr>
          </w:p>
          <w:p w14:paraId="7D7FA83E" w14:textId="77777777" w:rsidR="002A0F78" w:rsidRPr="00727D08" w:rsidRDefault="002A0F78" w:rsidP="00254433">
            <w:pPr>
              <w:widowControl w:val="0"/>
              <w:autoSpaceDE w:val="0"/>
              <w:autoSpaceDN w:val="0"/>
              <w:adjustRightInd w:val="0"/>
              <w:spacing w:after="60" w:line="240" w:lineRule="auto"/>
              <w:ind w:left="108"/>
              <w:rPr>
                <w:rFonts w:ascii="Times New Roman" w:hAnsi="Times New Roman"/>
                <w:color w:val="000000"/>
              </w:rPr>
            </w:pPr>
          </w:p>
          <w:p w14:paraId="405632A3"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44A32137" w14:textId="77777777" w:rsidTr="00101AAA">
        <w:tc>
          <w:tcPr>
            <w:tcW w:w="3991" w:type="dxa"/>
            <w:tcBorders>
              <w:top w:val="nil"/>
              <w:left w:val="nil"/>
              <w:bottom w:val="nil"/>
              <w:right w:val="nil"/>
            </w:tcBorders>
            <w:shd w:val="clear" w:color="auto" w:fill="FFFFFF"/>
          </w:tcPr>
          <w:p w14:paraId="74BDD7A0"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lastRenderedPageBreak/>
              <w:t>Control</w:t>
            </w:r>
          </w:p>
        </w:tc>
        <w:tc>
          <w:tcPr>
            <w:tcW w:w="6009" w:type="dxa"/>
            <w:tcBorders>
              <w:top w:val="nil"/>
              <w:left w:val="nil"/>
              <w:bottom w:val="nil"/>
              <w:right w:val="nil"/>
            </w:tcBorders>
            <w:shd w:val="clear" w:color="auto" w:fill="FFFFFF"/>
          </w:tcPr>
          <w:p w14:paraId="320610C2"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power of a person to secure that the affairs of the Contractor are conducted in accordance with the wishes of that person:</w:t>
            </w:r>
          </w:p>
          <w:p w14:paraId="2DBDB13A" w14:textId="77777777" w:rsidR="00F12171" w:rsidRPr="00727D08" w:rsidRDefault="00F12171" w:rsidP="00254433">
            <w:pPr>
              <w:widowControl w:val="0"/>
              <w:autoSpaceDE w:val="0"/>
              <w:autoSpaceDN w:val="0"/>
              <w:adjustRightInd w:val="0"/>
              <w:spacing w:after="60" w:line="240" w:lineRule="auto"/>
              <w:ind w:left="828"/>
              <w:rPr>
                <w:rFonts w:ascii="Times New Roman" w:hAnsi="Times New Roman"/>
                <w:color w:val="000000"/>
              </w:rPr>
            </w:pPr>
            <w:r w:rsidRPr="00727D08">
              <w:rPr>
                <w:rFonts w:ascii="Times New Roman" w:hAnsi="Times New Roman"/>
                <w:color w:val="000000"/>
              </w:rPr>
              <w:t>a. by means of the holding of shares, or the possession of voting powers in, or in relation to, the Contractor; or</w:t>
            </w:r>
          </w:p>
          <w:p w14:paraId="6144D43C" w14:textId="77777777" w:rsidR="00F12171" w:rsidRPr="00727D08" w:rsidRDefault="00F12171" w:rsidP="00254433">
            <w:pPr>
              <w:widowControl w:val="0"/>
              <w:autoSpaceDE w:val="0"/>
              <w:autoSpaceDN w:val="0"/>
              <w:adjustRightInd w:val="0"/>
              <w:spacing w:after="60" w:line="240" w:lineRule="auto"/>
              <w:ind w:left="828"/>
              <w:rPr>
                <w:rFonts w:ascii="Times New Roman" w:hAnsi="Times New Roman"/>
                <w:color w:val="000000"/>
              </w:rPr>
            </w:pPr>
            <w:r w:rsidRPr="00727D08">
              <w:rPr>
                <w:rFonts w:ascii="Times New Roman" w:hAnsi="Times New Roman"/>
                <w:color w:val="000000"/>
              </w:rPr>
              <w:t xml:space="preserve">b. </w:t>
            </w:r>
            <w:proofErr w:type="gramStart"/>
            <w:r w:rsidRPr="00727D08">
              <w:rPr>
                <w:rFonts w:ascii="Times New Roman" w:hAnsi="Times New Roman"/>
                <w:color w:val="000000"/>
              </w:rPr>
              <w:t>by virtue of</w:t>
            </w:r>
            <w:proofErr w:type="gramEnd"/>
            <w:r w:rsidRPr="00727D08">
              <w:rPr>
                <w:rFonts w:ascii="Times New Roman" w:hAnsi="Times New Roman"/>
                <w:color w:val="000000"/>
              </w:rPr>
              <w:t xml:space="preserve"> any powers conferred by the constitutional or corporate documents, or any other document, regulating the Contractor;</w:t>
            </w:r>
          </w:p>
          <w:p w14:paraId="288EFDA8"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and a change of Control occurs if a person who Controls the Contractor ceases to do so or if another person acquires Control of the Contractor;</w:t>
            </w:r>
          </w:p>
          <w:p w14:paraId="10A5D32D"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7AB6B149" w14:textId="77777777" w:rsidTr="00101AAA">
        <w:tc>
          <w:tcPr>
            <w:tcW w:w="3991" w:type="dxa"/>
            <w:tcBorders>
              <w:top w:val="nil"/>
              <w:left w:val="nil"/>
              <w:bottom w:val="nil"/>
              <w:right w:val="nil"/>
            </w:tcBorders>
            <w:shd w:val="clear" w:color="auto" w:fill="FFFFFF"/>
          </w:tcPr>
          <w:p w14:paraId="413E19D7"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CPET</w:t>
            </w:r>
          </w:p>
        </w:tc>
        <w:tc>
          <w:tcPr>
            <w:tcW w:w="6009" w:type="dxa"/>
            <w:tcBorders>
              <w:top w:val="nil"/>
              <w:left w:val="nil"/>
              <w:bottom w:val="nil"/>
              <w:right w:val="nil"/>
            </w:tcBorders>
            <w:shd w:val="clear" w:color="auto" w:fill="FFFFFF"/>
          </w:tcPr>
          <w:p w14:paraId="0672254D"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UK Government’s Central Point of Expertise on Timber, which provides a free telephone helpline and website to support implementation of the UK Government timber procurement policy;</w:t>
            </w:r>
          </w:p>
          <w:p w14:paraId="640DA66E"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691BC642" w14:textId="77777777" w:rsidTr="00101AAA">
        <w:tc>
          <w:tcPr>
            <w:tcW w:w="3991" w:type="dxa"/>
            <w:tcBorders>
              <w:top w:val="nil"/>
              <w:left w:val="nil"/>
              <w:bottom w:val="nil"/>
              <w:right w:val="nil"/>
            </w:tcBorders>
            <w:shd w:val="clear" w:color="auto" w:fill="FFFFFF"/>
          </w:tcPr>
          <w:p w14:paraId="4DBC29DE"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Crown Use</w:t>
            </w:r>
          </w:p>
        </w:tc>
        <w:tc>
          <w:tcPr>
            <w:tcW w:w="6009" w:type="dxa"/>
            <w:tcBorders>
              <w:top w:val="nil"/>
              <w:left w:val="nil"/>
              <w:bottom w:val="nil"/>
              <w:right w:val="nil"/>
            </w:tcBorders>
            <w:shd w:val="clear" w:color="auto" w:fill="FFFFFF"/>
          </w:tcPr>
          <w:p w14:paraId="469EF64D" w14:textId="77777777" w:rsidR="00F12171" w:rsidRPr="00727D08" w:rsidRDefault="00F12171" w:rsidP="00101AAA">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 xml:space="preserve">in relation to a patent means the doing of anything </w:t>
            </w:r>
            <w:proofErr w:type="gramStart"/>
            <w:r w:rsidRPr="00727D08">
              <w:rPr>
                <w:rFonts w:ascii="Times New Roman" w:hAnsi="Times New Roman"/>
                <w:color w:val="000000"/>
              </w:rPr>
              <w:t>by virtue of</w:t>
            </w:r>
            <w:proofErr w:type="gramEnd"/>
            <w:r w:rsidRPr="00727D08">
              <w:rPr>
                <w:rFonts w:ascii="Times New Roman" w:hAnsi="Times New Roman"/>
                <w:color w:val="000000"/>
              </w:rPr>
              <w:t xml:space="preserve"> Sections 55 to 57 of the Patents Act 1977 which otherwise would be an infringement of the patent and in relation to a Registered Design has the meaning given in paragraph 2A(6) of the First Schedule to the Registered Designs Act 1949; </w:t>
            </w:r>
          </w:p>
          <w:p w14:paraId="5B5BBAD8"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p>
        </w:tc>
      </w:tr>
      <w:tr w:rsidR="00F12171" w:rsidRPr="00BA5F54" w14:paraId="2D257BE9" w14:textId="77777777" w:rsidTr="00101AAA">
        <w:tc>
          <w:tcPr>
            <w:tcW w:w="3991" w:type="dxa"/>
            <w:tcBorders>
              <w:top w:val="nil"/>
              <w:left w:val="nil"/>
              <w:bottom w:val="nil"/>
              <w:right w:val="nil"/>
            </w:tcBorders>
            <w:shd w:val="clear" w:color="auto" w:fill="FFFFFF"/>
          </w:tcPr>
          <w:p w14:paraId="6991D15A"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Dangerous Goods</w:t>
            </w:r>
          </w:p>
        </w:tc>
        <w:tc>
          <w:tcPr>
            <w:tcW w:w="6009" w:type="dxa"/>
            <w:tcBorders>
              <w:top w:val="nil"/>
              <w:left w:val="nil"/>
              <w:bottom w:val="nil"/>
              <w:right w:val="nil"/>
            </w:tcBorders>
            <w:shd w:val="clear" w:color="auto" w:fill="FFFFFF"/>
          </w:tcPr>
          <w:p w14:paraId="1A1961CF"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 xml:space="preserve">means those substances, preparations and articles that </w:t>
            </w:r>
            <w:proofErr w:type="gramStart"/>
            <w:r w:rsidRPr="00727D08">
              <w:rPr>
                <w:rFonts w:ascii="Times New Roman" w:hAnsi="Times New Roman"/>
                <w:color w:val="000000"/>
              </w:rPr>
              <w:t>are capable of posing</w:t>
            </w:r>
            <w:proofErr w:type="gramEnd"/>
            <w:r w:rsidRPr="00727D08">
              <w:rPr>
                <w:rFonts w:ascii="Times New Roman" w:hAnsi="Times New Roman"/>
                <w:color w:val="000000"/>
              </w:rPr>
              <w:t xml:space="preserve"> a risk to health, safety, property or the environment which are prohibited by regulation, or classified and authorised only under the conditions prescribed by the:</w:t>
            </w:r>
          </w:p>
          <w:p w14:paraId="5AC9FC31" w14:textId="77777777" w:rsidR="00F12171" w:rsidRPr="00727D08" w:rsidRDefault="00F12171" w:rsidP="00254433">
            <w:pPr>
              <w:widowControl w:val="0"/>
              <w:autoSpaceDE w:val="0"/>
              <w:autoSpaceDN w:val="0"/>
              <w:adjustRightInd w:val="0"/>
              <w:spacing w:after="60" w:line="240" w:lineRule="auto"/>
              <w:ind w:left="828"/>
              <w:rPr>
                <w:rFonts w:ascii="Times New Roman" w:hAnsi="Times New Roman"/>
                <w:color w:val="000000"/>
              </w:rPr>
            </w:pPr>
            <w:r w:rsidRPr="00727D08">
              <w:rPr>
                <w:rFonts w:ascii="Times New Roman" w:hAnsi="Times New Roman"/>
                <w:color w:val="000000"/>
              </w:rPr>
              <w:t>a. Carriage of Dangerous Goods and Use of Transportable Pressure Equipment Regulations 2009 (CDG) (as amended 2011);</w:t>
            </w:r>
          </w:p>
          <w:p w14:paraId="11DCD445" w14:textId="77777777" w:rsidR="00F12171" w:rsidRPr="00727D08" w:rsidRDefault="00F12171" w:rsidP="00254433">
            <w:pPr>
              <w:widowControl w:val="0"/>
              <w:autoSpaceDE w:val="0"/>
              <w:autoSpaceDN w:val="0"/>
              <w:adjustRightInd w:val="0"/>
              <w:spacing w:after="60" w:line="240" w:lineRule="auto"/>
              <w:ind w:left="828"/>
              <w:rPr>
                <w:rFonts w:ascii="Times New Roman" w:hAnsi="Times New Roman"/>
                <w:color w:val="000000"/>
              </w:rPr>
            </w:pPr>
            <w:r w:rsidRPr="00727D08">
              <w:rPr>
                <w:rFonts w:ascii="Times New Roman" w:hAnsi="Times New Roman"/>
                <w:color w:val="000000"/>
              </w:rPr>
              <w:t>b. European Agreement Concerning the International Carriage of Dangerous Goods by Road (ADR);</w:t>
            </w:r>
          </w:p>
          <w:p w14:paraId="5FC82731" w14:textId="77777777" w:rsidR="00F12171" w:rsidRPr="00727D08" w:rsidRDefault="00F12171" w:rsidP="00254433">
            <w:pPr>
              <w:widowControl w:val="0"/>
              <w:autoSpaceDE w:val="0"/>
              <w:autoSpaceDN w:val="0"/>
              <w:adjustRightInd w:val="0"/>
              <w:spacing w:after="60" w:line="240" w:lineRule="auto"/>
              <w:ind w:left="828"/>
              <w:rPr>
                <w:rFonts w:ascii="Times New Roman" w:hAnsi="Times New Roman"/>
                <w:color w:val="000000"/>
              </w:rPr>
            </w:pPr>
            <w:r w:rsidRPr="00727D08">
              <w:rPr>
                <w:rFonts w:ascii="Times New Roman" w:hAnsi="Times New Roman"/>
                <w:color w:val="000000"/>
              </w:rPr>
              <w:t>c. Regulations Concerning the International Carriage of Dangerous Goods by Rail (RID);</w:t>
            </w:r>
          </w:p>
          <w:p w14:paraId="1C94719F" w14:textId="77777777" w:rsidR="00F12171" w:rsidRPr="00727D08" w:rsidRDefault="00F12171" w:rsidP="00254433">
            <w:pPr>
              <w:widowControl w:val="0"/>
              <w:autoSpaceDE w:val="0"/>
              <w:autoSpaceDN w:val="0"/>
              <w:adjustRightInd w:val="0"/>
              <w:spacing w:after="60" w:line="240" w:lineRule="auto"/>
              <w:ind w:left="828"/>
              <w:rPr>
                <w:rFonts w:ascii="Times New Roman" w:hAnsi="Times New Roman"/>
                <w:color w:val="000000"/>
              </w:rPr>
            </w:pPr>
            <w:r w:rsidRPr="00727D08">
              <w:rPr>
                <w:rFonts w:ascii="Times New Roman" w:hAnsi="Times New Roman"/>
                <w:color w:val="000000"/>
              </w:rPr>
              <w:t>d. International Maritime Dangerous Goods (IMDG) Code;</w:t>
            </w:r>
          </w:p>
          <w:p w14:paraId="05D7AD0B" w14:textId="77777777" w:rsidR="00F12171" w:rsidRPr="00727D08" w:rsidRDefault="00F12171" w:rsidP="00254433">
            <w:pPr>
              <w:widowControl w:val="0"/>
              <w:autoSpaceDE w:val="0"/>
              <w:autoSpaceDN w:val="0"/>
              <w:adjustRightInd w:val="0"/>
              <w:spacing w:after="60" w:line="240" w:lineRule="auto"/>
              <w:ind w:left="828"/>
              <w:rPr>
                <w:rFonts w:ascii="Times New Roman" w:hAnsi="Times New Roman"/>
                <w:color w:val="000000"/>
              </w:rPr>
            </w:pPr>
            <w:r w:rsidRPr="00727D08">
              <w:rPr>
                <w:rFonts w:ascii="Times New Roman" w:hAnsi="Times New Roman"/>
                <w:color w:val="000000"/>
              </w:rPr>
              <w:t>e. International Civil Aviation Organisation (ICAO) Technical Instructions for the Safe Transport of Dangerous Goods by Air;</w:t>
            </w:r>
          </w:p>
          <w:p w14:paraId="3E162F07" w14:textId="77777777" w:rsidR="00F12171" w:rsidRPr="00727D08" w:rsidRDefault="00F12171" w:rsidP="00254433">
            <w:pPr>
              <w:widowControl w:val="0"/>
              <w:autoSpaceDE w:val="0"/>
              <w:autoSpaceDN w:val="0"/>
              <w:adjustRightInd w:val="0"/>
              <w:spacing w:after="60" w:line="240" w:lineRule="auto"/>
              <w:ind w:left="828"/>
              <w:rPr>
                <w:rFonts w:ascii="Times New Roman" w:hAnsi="Times New Roman"/>
                <w:color w:val="000000"/>
              </w:rPr>
            </w:pPr>
            <w:r w:rsidRPr="00727D08">
              <w:rPr>
                <w:rFonts w:ascii="Times New Roman" w:hAnsi="Times New Roman"/>
                <w:color w:val="000000"/>
              </w:rPr>
              <w:t>f. International Air Transport Association (IATA) Dangerous Goods Regulations.</w:t>
            </w:r>
          </w:p>
          <w:p w14:paraId="7416E393" w14:textId="77777777" w:rsidR="00F12171" w:rsidRPr="00727D08" w:rsidRDefault="00F12171" w:rsidP="00254433">
            <w:pPr>
              <w:widowControl w:val="0"/>
              <w:autoSpaceDE w:val="0"/>
              <w:autoSpaceDN w:val="0"/>
              <w:adjustRightInd w:val="0"/>
              <w:spacing w:after="0" w:line="240" w:lineRule="auto"/>
              <w:ind w:left="828"/>
              <w:rPr>
                <w:rFonts w:ascii="Times New Roman" w:hAnsi="Times New Roman"/>
                <w:sz w:val="24"/>
                <w:szCs w:val="24"/>
              </w:rPr>
            </w:pPr>
          </w:p>
        </w:tc>
      </w:tr>
      <w:tr w:rsidR="00F12171" w:rsidRPr="00BA5F54" w14:paraId="4F6F0F3C" w14:textId="77777777" w:rsidTr="00101AAA">
        <w:tc>
          <w:tcPr>
            <w:tcW w:w="3991" w:type="dxa"/>
            <w:tcBorders>
              <w:top w:val="nil"/>
              <w:left w:val="nil"/>
              <w:bottom w:val="nil"/>
              <w:right w:val="nil"/>
            </w:tcBorders>
            <w:shd w:val="clear" w:color="auto" w:fill="FFFFFF"/>
          </w:tcPr>
          <w:p w14:paraId="120F56B7"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DBS Finance</w:t>
            </w:r>
          </w:p>
        </w:tc>
        <w:tc>
          <w:tcPr>
            <w:tcW w:w="6009" w:type="dxa"/>
            <w:tcBorders>
              <w:top w:val="nil"/>
              <w:left w:val="nil"/>
              <w:bottom w:val="nil"/>
              <w:right w:val="nil"/>
            </w:tcBorders>
            <w:shd w:val="clear" w:color="auto" w:fill="FFFFFF"/>
          </w:tcPr>
          <w:p w14:paraId="717E5F61"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Defence Business Services Finance, at the address stated in Schedule 3 (Contract Data Sheet);</w:t>
            </w:r>
          </w:p>
          <w:p w14:paraId="181DEF39"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22F83F59" w14:textId="77777777" w:rsidTr="00101AAA">
        <w:tc>
          <w:tcPr>
            <w:tcW w:w="3991" w:type="dxa"/>
            <w:tcBorders>
              <w:top w:val="nil"/>
              <w:left w:val="nil"/>
              <w:bottom w:val="nil"/>
              <w:right w:val="nil"/>
            </w:tcBorders>
            <w:shd w:val="clear" w:color="auto" w:fill="FFFFFF"/>
          </w:tcPr>
          <w:p w14:paraId="72A84D1B"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DEFFORM</w:t>
            </w:r>
          </w:p>
        </w:tc>
        <w:tc>
          <w:tcPr>
            <w:tcW w:w="6009" w:type="dxa"/>
            <w:tcBorders>
              <w:top w:val="nil"/>
              <w:left w:val="nil"/>
              <w:bottom w:val="nil"/>
              <w:right w:val="nil"/>
            </w:tcBorders>
            <w:shd w:val="clear" w:color="auto" w:fill="FFFFFF"/>
          </w:tcPr>
          <w:p w14:paraId="3DA2FC9F"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 xml:space="preserve">means the MOD DEFFORM series which can be found at </w:t>
            </w:r>
            <w:hyperlink r:id="rId9" w:history="1">
              <w:r w:rsidRPr="00727D08">
                <w:rPr>
                  <w:rFonts w:ascii="Times New Roman" w:hAnsi="Times New Roman"/>
                  <w:color w:val="0000FF"/>
                  <w:u w:val="single"/>
                </w:rPr>
                <w:t>https://www.aof.mod.uk</w:t>
              </w:r>
            </w:hyperlink>
            <w:r w:rsidRPr="00727D08">
              <w:rPr>
                <w:rFonts w:ascii="Times New Roman" w:hAnsi="Times New Roman"/>
                <w:color w:val="000000"/>
              </w:rPr>
              <w:t>;</w:t>
            </w:r>
          </w:p>
          <w:p w14:paraId="30C22453"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12B22726" w14:textId="77777777" w:rsidTr="00101AAA">
        <w:tc>
          <w:tcPr>
            <w:tcW w:w="3991" w:type="dxa"/>
            <w:tcBorders>
              <w:top w:val="nil"/>
              <w:left w:val="nil"/>
              <w:bottom w:val="nil"/>
              <w:right w:val="nil"/>
            </w:tcBorders>
            <w:shd w:val="clear" w:color="auto" w:fill="FFFFFF"/>
          </w:tcPr>
          <w:p w14:paraId="28A2FFD7"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lastRenderedPageBreak/>
              <w:t>DEF STAN</w:t>
            </w:r>
          </w:p>
        </w:tc>
        <w:tc>
          <w:tcPr>
            <w:tcW w:w="6009" w:type="dxa"/>
            <w:tcBorders>
              <w:top w:val="nil"/>
              <w:left w:val="nil"/>
              <w:bottom w:val="nil"/>
              <w:right w:val="nil"/>
            </w:tcBorders>
            <w:shd w:val="clear" w:color="auto" w:fill="FFFFFF"/>
          </w:tcPr>
          <w:p w14:paraId="46B801F7" w14:textId="77777777" w:rsidR="00F12171" w:rsidRDefault="00F12171" w:rsidP="002A0F78">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 xml:space="preserve">means Defence Standards which can be accessed at </w:t>
            </w:r>
            <w:hyperlink r:id="rId10" w:history="1">
              <w:r w:rsidRPr="00727D08">
                <w:rPr>
                  <w:rFonts w:ascii="Times New Roman" w:hAnsi="Times New Roman"/>
                  <w:color w:val="0000FF"/>
                  <w:u w:val="single"/>
                </w:rPr>
                <w:t>https://www.dstan.mod.uk</w:t>
              </w:r>
            </w:hyperlink>
            <w:r w:rsidRPr="00727D08">
              <w:rPr>
                <w:rFonts w:ascii="Times New Roman" w:hAnsi="Times New Roman"/>
                <w:color w:val="000000"/>
              </w:rPr>
              <w:t>;</w:t>
            </w:r>
          </w:p>
          <w:p w14:paraId="29E35EA2" w14:textId="5F1F16BC" w:rsidR="002A0F78" w:rsidRPr="002A0F78" w:rsidRDefault="002A0F78" w:rsidP="002A0F78">
            <w:pPr>
              <w:widowControl w:val="0"/>
              <w:autoSpaceDE w:val="0"/>
              <w:autoSpaceDN w:val="0"/>
              <w:adjustRightInd w:val="0"/>
              <w:spacing w:after="60" w:line="240" w:lineRule="auto"/>
              <w:ind w:left="108"/>
              <w:rPr>
                <w:rFonts w:ascii="Times New Roman" w:hAnsi="Times New Roman"/>
                <w:color w:val="000000"/>
              </w:rPr>
            </w:pPr>
          </w:p>
        </w:tc>
      </w:tr>
      <w:tr w:rsidR="00F12171" w:rsidRPr="00BA5F54" w14:paraId="7E6F0DED" w14:textId="77777777" w:rsidTr="00101AAA">
        <w:tc>
          <w:tcPr>
            <w:tcW w:w="3991" w:type="dxa"/>
            <w:tcBorders>
              <w:top w:val="nil"/>
              <w:left w:val="nil"/>
              <w:bottom w:val="nil"/>
              <w:right w:val="nil"/>
            </w:tcBorders>
            <w:shd w:val="clear" w:color="auto" w:fill="FFFFFF"/>
          </w:tcPr>
          <w:p w14:paraId="57949C6B"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Deliver</w:t>
            </w:r>
          </w:p>
        </w:tc>
        <w:tc>
          <w:tcPr>
            <w:tcW w:w="6009" w:type="dxa"/>
            <w:tcBorders>
              <w:top w:val="nil"/>
              <w:left w:val="nil"/>
              <w:bottom w:val="nil"/>
              <w:right w:val="nil"/>
            </w:tcBorders>
            <w:shd w:val="clear" w:color="auto" w:fill="FFFFFF"/>
          </w:tcPr>
          <w:p w14:paraId="7B4196E0"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hand over the Contractor Deliverables to the Consignee.  This shall include unloading, and any other specific arrangements, agreed in accordance with condition 28 and Delivered and Delivery shall be construed accordingly;</w:t>
            </w:r>
          </w:p>
          <w:p w14:paraId="1E45FFB2"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70BF5401" w14:textId="77777777" w:rsidTr="00101AAA">
        <w:tc>
          <w:tcPr>
            <w:tcW w:w="3991" w:type="dxa"/>
            <w:tcBorders>
              <w:top w:val="nil"/>
              <w:left w:val="nil"/>
              <w:bottom w:val="nil"/>
              <w:right w:val="nil"/>
            </w:tcBorders>
            <w:shd w:val="clear" w:color="auto" w:fill="FFFFFF"/>
          </w:tcPr>
          <w:p w14:paraId="05763B22"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Delivery Date</w:t>
            </w:r>
          </w:p>
        </w:tc>
        <w:tc>
          <w:tcPr>
            <w:tcW w:w="6009" w:type="dxa"/>
            <w:tcBorders>
              <w:top w:val="nil"/>
              <w:left w:val="nil"/>
              <w:bottom w:val="nil"/>
              <w:right w:val="nil"/>
            </w:tcBorders>
            <w:shd w:val="clear" w:color="auto" w:fill="FFFFFF"/>
          </w:tcPr>
          <w:p w14:paraId="23C7288C"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date as specified in Schedule 2 (Schedule of Requirements) on which the Contractor Deliverables or the relevant portion of them are to be Delivered or made available for Collection;</w:t>
            </w:r>
          </w:p>
          <w:p w14:paraId="2A6B483F"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3A73C122" w14:textId="77777777" w:rsidTr="00101AAA">
        <w:tc>
          <w:tcPr>
            <w:tcW w:w="3991" w:type="dxa"/>
            <w:tcBorders>
              <w:top w:val="nil"/>
              <w:left w:val="nil"/>
              <w:bottom w:val="nil"/>
              <w:right w:val="nil"/>
            </w:tcBorders>
            <w:shd w:val="clear" w:color="auto" w:fill="FFFFFF"/>
          </w:tcPr>
          <w:p w14:paraId="77069043"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Denomination of Quantity (D of Q)</w:t>
            </w:r>
          </w:p>
        </w:tc>
        <w:tc>
          <w:tcPr>
            <w:tcW w:w="6009" w:type="dxa"/>
            <w:tcBorders>
              <w:top w:val="nil"/>
              <w:left w:val="nil"/>
              <w:bottom w:val="nil"/>
              <w:right w:val="nil"/>
            </w:tcBorders>
            <w:shd w:val="clear" w:color="auto" w:fill="FFFFFF"/>
          </w:tcPr>
          <w:p w14:paraId="51D95BBE"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quantity or measure by which an item of material is managed;</w:t>
            </w:r>
          </w:p>
          <w:p w14:paraId="1AA1562D" w14:textId="77777777" w:rsidR="00F12171" w:rsidRPr="00727D08" w:rsidRDefault="00F12171" w:rsidP="00101AAA">
            <w:pPr>
              <w:widowControl w:val="0"/>
              <w:autoSpaceDE w:val="0"/>
              <w:autoSpaceDN w:val="0"/>
              <w:adjustRightInd w:val="0"/>
              <w:spacing w:after="0" w:line="240" w:lineRule="auto"/>
              <w:rPr>
                <w:rFonts w:ascii="Times New Roman" w:hAnsi="Times New Roman"/>
                <w:sz w:val="24"/>
                <w:szCs w:val="24"/>
              </w:rPr>
            </w:pPr>
          </w:p>
        </w:tc>
      </w:tr>
      <w:tr w:rsidR="00F12171" w:rsidRPr="00BA5F54" w14:paraId="0B871547" w14:textId="77777777" w:rsidTr="00101AAA">
        <w:tc>
          <w:tcPr>
            <w:tcW w:w="3991" w:type="dxa"/>
            <w:tcBorders>
              <w:top w:val="nil"/>
              <w:left w:val="nil"/>
              <w:bottom w:val="nil"/>
              <w:right w:val="nil"/>
            </w:tcBorders>
            <w:shd w:val="clear" w:color="auto" w:fill="FFFFFF"/>
          </w:tcPr>
          <w:p w14:paraId="05C50574"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Design Right(s)</w:t>
            </w:r>
          </w:p>
        </w:tc>
        <w:tc>
          <w:tcPr>
            <w:tcW w:w="6009" w:type="dxa"/>
            <w:tcBorders>
              <w:top w:val="nil"/>
              <w:left w:val="nil"/>
              <w:bottom w:val="nil"/>
              <w:right w:val="nil"/>
            </w:tcBorders>
            <w:shd w:val="clear" w:color="auto" w:fill="FFFFFF"/>
          </w:tcPr>
          <w:p w14:paraId="726EED48"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has the meaning ascribed to it by Section 213 of the Copyright, Designs and Patents Act 1988;</w:t>
            </w:r>
          </w:p>
          <w:p w14:paraId="2491E190"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7CF592CA" w14:textId="77777777" w:rsidTr="00101AAA">
        <w:tc>
          <w:tcPr>
            <w:tcW w:w="3991" w:type="dxa"/>
            <w:tcBorders>
              <w:top w:val="nil"/>
              <w:left w:val="nil"/>
              <w:bottom w:val="nil"/>
              <w:right w:val="nil"/>
            </w:tcBorders>
            <w:shd w:val="clear" w:color="auto" w:fill="FFFFFF"/>
          </w:tcPr>
          <w:p w14:paraId="5847EE9A"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Diversion Order</w:t>
            </w:r>
          </w:p>
        </w:tc>
        <w:tc>
          <w:tcPr>
            <w:tcW w:w="6009" w:type="dxa"/>
            <w:tcBorders>
              <w:top w:val="nil"/>
              <w:left w:val="nil"/>
              <w:bottom w:val="nil"/>
              <w:right w:val="nil"/>
            </w:tcBorders>
            <w:shd w:val="clear" w:color="auto" w:fill="FFFFFF"/>
          </w:tcPr>
          <w:p w14:paraId="5A99716C"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Authority’s written instruction (typically given by MOD Form 199) for urgent Delivery of specified quantities of Contractor Deliverables to a Consignee other than the Consignee stated in Schedule 3 (Contract Data Sheet);</w:t>
            </w:r>
          </w:p>
          <w:p w14:paraId="4BA11027"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069E66A4" w14:textId="77777777" w:rsidTr="00101AAA">
        <w:tc>
          <w:tcPr>
            <w:tcW w:w="3991" w:type="dxa"/>
            <w:tcBorders>
              <w:top w:val="nil"/>
              <w:left w:val="nil"/>
              <w:bottom w:val="nil"/>
              <w:right w:val="nil"/>
            </w:tcBorders>
            <w:shd w:val="clear" w:color="auto" w:fill="FFFFFF"/>
          </w:tcPr>
          <w:p w14:paraId="740D3B6D"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Effective Date of Contract</w:t>
            </w:r>
          </w:p>
        </w:tc>
        <w:tc>
          <w:tcPr>
            <w:tcW w:w="6009" w:type="dxa"/>
            <w:tcBorders>
              <w:top w:val="nil"/>
              <w:left w:val="nil"/>
              <w:bottom w:val="nil"/>
              <w:right w:val="nil"/>
            </w:tcBorders>
            <w:shd w:val="clear" w:color="auto" w:fill="FFFFFF"/>
          </w:tcPr>
          <w:p w14:paraId="3AADC21A"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date specified on the Authority’s acceptance letter;</w:t>
            </w:r>
          </w:p>
          <w:p w14:paraId="36FC42E0" w14:textId="77777777" w:rsidR="00F12171" w:rsidRPr="00727D08" w:rsidRDefault="00F12171" w:rsidP="00101AAA">
            <w:pPr>
              <w:widowControl w:val="0"/>
              <w:autoSpaceDE w:val="0"/>
              <w:autoSpaceDN w:val="0"/>
              <w:adjustRightInd w:val="0"/>
              <w:spacing w:after="0" w:line="240" w:lineRule="auto"/>
              <w:rPr>
                <w:rFonts w:ascii="Times New Roman" w:hAnsi="Times New Roman"/>
                <w:sz w:val="24"/>
                <w:szCs w:val="24"/>
              </w:rPr>
            </w:pPr>
          </w:p>
        </w:tc>
      </w:tr>
      <w:tr w:rsidR="00F12171" w:rsidRPr="00BA5F54" w14:paraId="0FAA9D4C" w14:textId="77777777" w:rsidTr="00101AAA">
        <w:tc>
          <w:tcPr>
            <w:tcW w:w="3991" w:type="dxa"/>
            <w:tcBorders>
              <w:top w:val="nil"/>
              <w:left w:val="nil"/>
              <w:bottom w:val="nil"/>
              <w:right w:val="nil"/>
            </w:tcBorders>
            <w:shd w:val="clear" w:color="auto" w:fill="FFFFFF"/>
          </w:tcPr>
          <w:p w14:paraId="05D45E33"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Evidence</w:t>
            </w:r>
          </w:p>
        </w:tc>
        <w:tc>
          <w:tcPr>
            <w:tcW w:w="6009" w:type="dxa"/>
            <w:tcBorders>
              <w:top w:val="nil"/>
              <w:left w:val="nil"/>
              <w:bottom w:val="nil"/>
              <w:right w:val="nil"/>
            </w:tcBorders>
            <w:shd w:val="clear" w:color="auto" w:fill="FFFFFF"/>
          </w:tcPr>
          <w:p w14:paraId="3F2E7BFB"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either:</w:t>
            </w:r>
          </w:p>
          <w:p w14:paraId="75572186" w14:textId="77777777" w:rsidR="00F12171" w:rsidRPr="00727D08" w:rsidRDefault="00F12171" w:rsidP="00254433">
            <w:pPr>
              <w:widowControl w:val="0"/>
              <w:autoSpaceDE w:val="0"/>
              <w:autoSpaceDN w:val="0"/>
              <w:adjustRightInd w:val="0"/>
              <w:spacing w:after="60" w:line="240" w:lineRule="auto"/>
              <w:ind w:left="468"/>
              <w:rPr>
                <w:rFonts w:ascii="Times New Roman" w:hAnsi="Times New Roman"/>
                <w:color w:val="000000"/>
              </w:rPr>
            </w:pPr>
            <w:r w:rsidRPr="00727D08">
              <w:rPr>
                <w:rFonts w:ascii="Times New Roman" w:hAnsi="Times New Roman"/>
                <w:color w:val="000000"/>
              </w:rPr>
              <w:t>a. an invoice or delivery note from the timber supplier or Subcontractor to the Contractor specifying that the product supplied to the Authority is FSC or PEFC certified; or</w:t>
            </w:r>
          </w:p>
          <w:p w14:paraId="2AAE0D9D" w14:textId="77777777" w:rsidR="00F12171" w:rsidRPr="00727D08" w:rsidRDefault="00F12171" w:rsidP="00254433">
            <w:pPr>
              <w:widowControl w:val="0"/>
              <w:autoSpaceDE w:val="0"/>
              <w:autoSpaceDN w:val="0"/>
              <w:adjustRightInd w:val="0"/>
              <w:spacing w:after="60" w:line="240" w:lineRule="auto"/>
              <w:ind w:left="468"/>
              <w:rPr>
                <w:rFonts w:ascii="Times New Roman" w:hAnsi="Times New Roman"/>
                <w:color w:val="000000"/>
              </w:rPr>
            </w:pPr>
            <w:r w:rsidRPr="00727D08">
              <w:rPr>
                <w:rFonts w:ascii="Times New Roman" w:hAnsi="Times New Roman"/>
                <w:color w:val="000000"/>
              </w:rPr>
              <w:t>b. other robust Evidence of sustainability or FLEGT licensed origin, as advised by CPET;</w:t>
            </w:r>
          </w:p>
          <w:p w14:paraId="724D044B" w14:textId="77777777" w:rsidR="00F12171" w:rsidRPr="00727D08" w:rsidRDefault="00F12171" w:rsidP="00254433">
            <w:pPr>
              <w:widowControl w:val="0"/>
              <w:autoSpaceDE w:val="0"/>
              <w:autoSpaceDN w:val="0"/>
              <w:adjustRightInd w:val="0"/>
              <w:spacing w:after="0" w:line="240" w:lineRule="auto"/>
              <w:ind w:left="468"/>
              <w:rPr>
                <w:rFonts w:ascii="Times New Roman" w:hAnsi="Times New Roman"/>
                <w:sz w:val="24"/>
                <w:szCs w:val="24"/>
              </w:rPr>
            </w:pPr>
          </w:p>
        </w:tc>
      </w:tr>
      <w:tr w:rsidR="00F12171" w:rsidRPr="00BA5F54" w14:paraId="578AC4CE" w14:textId="77777777" w:rsidTr="00101AAA">
        <w:tc>
          <w:tcPr>
            <w:tcW w:w="3991" w:type="dxa"/>
            <w:tcBorders>
              <w:top w:val="nil"/>
              <w:left w:val="nil"/>
              <w:bottom w:val="nil"/>
              <w:right w:val="nil"/>
            </w:tcBorders>
            <w:shd w:val="clear" w:color="auto" w:fill="FFFFFF"/>
          </w:tcPr>
          <w:p w14:paraId="1F611D64"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Firm Price</w:t>
            </w:r>
          </w:p>
        </w:tc>
        <w:tc>
          <w:tcPr>
            <w:tcW w:w="6009" w:type="dxa"/>
            <w:tcBorders>
              <w:top w:val="nil"/>
              <w:left w:val="nil"/>
              <w:bottom w:val="nil"/>
              <w:right w:val="nil"/>
            </w:tcBorders>
            <w:shd w:val="clear" w:color="auto" w:fill="FFFFFF"/>
          </w:tcPr>
          <w:p w14:paraId="6BB14251"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a price (excluding VAT) which is not subject to variation;</w:t>
            </w:r>
          </w:p>
          <w:p w14:paraId="0A4A1816"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6F3B3659" w14:textId="77777777" w:rsidTr="00101AAA">
        <w:tc>
          <w:tcPr>
            <w:tcW w:w="3991" w:type="dxa"/>
            <w:tcBorders>
              <w:top w:val="nil"/>
              <w:left w:val="nil"/>
              <w:bottom w:val="nil"/>
              <w:right w:val="nil"/>
            </w:tcBorders>
            <w:shd w:val="clear" w:color="auto" w:fill="FFFFFF"/>
          </w:tcPr>
          <w:p w14:paraId="01ACF140"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FLEGT</w:t>
            </w:r>
          </w:p>
        </w:tc>
        <w:tc>
          <w:tcPr>
            <w:tcW w:w="6009" w:type="dxa"/>
            <w:tcBorders>
              <w:top w:val="nil"/>
              <w:left w:val="nil"/>
              <w:bottom w:val="nil"/>
              <w:right w:val="nil"/>
            </w:tcBorders>
            <w:shd w:val="clear" w:color="auto" w:fill="FFFFFF"/>
          </w:tcPr>
          <w:p w14:paraId="62AFD2A1"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Forest Law Enforcement, Governance and Trade initiative by the European Union to use the power of timber-consuming countries to reduce the extent of illegal logging;</w:t>
            </w:r>
          </w:p>
          <w:p w14:paraId="0E30550B"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298DDF15" w14:textId="77777777" w:rsidTr="00101AAA">
        <w:tc>
          <w:tcPr>
            <w:tcW w:w="3991" w:type="dxa"/>
            <w:tcBorders>
              <w:top w:val="nil"/>
              <w:left w:val="nil"/>
              <w:bottom w:val="nil"/>
              <w:right w:val="nil"/>
            </w:tcBorders>
            <w:shd w:val="clear" w:color="auto" w:fill="FFFFFF"/>
          </w:tcPr>
          <w:p w14:paraId="4DA0ECBE"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Government Furnished Assets (GFA)</w:t>
            </w:r>
          </w:p>
        </w:tc>
        <w:tc>
          <w:tcPr>
            <w:tcW w:w="6009" w:type="dxa"/>
            <w:tcBorders>
              <w:top w:val="nil"/>
              <w:left w:val="nil"/>
              <w:bottom w:val="nil"/>
              <w:right w:val="nil"/>
            </w:tcBorders>
            <w:shd w:val="clear" w:color="auto" w:fill="FFFFFF"/>
          </w:tcPr>
          <w:p w14:paraId="31A70AF8" w14:textId="1C302824" w:rsidR="00F12171"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is a generic term for any MOD asset such as equipment, information or resources issued or made available to the Contractor in connection with the Contract by or on behalf of the Authority;</w:t>
            </w:r>
          </w:p>
          <w:p w14:paraId="7E80A486" w14:textId="28349268" w:rsidR="002A0F78" w:rsidRDefault="002A0F78" w:rsidP="00254433">
            <w:pPr>
              <w:widowControl w:val="0"/>
              <w:autoSpaceDE w:val="0"/>
              <w:autoSpaceDN w:val="0"/>
              <w:adjustRightInd w:val="0"/>
              <w:spacing w:after="60" w:line="240" w:lineRule="auto"/>
              <w:ind w:left="108"/>
              <w:rPr>
                <w:rFonts w:ascii="Times New Roman" w:hAnsi="Times New Roman"/>
                <w:color w:val="000000"/>
              </w:rPr>
            </w:pPr>
          </w:p>
          <w:p w14:paraId="03E15EA6" w14:textId="77F8C8FD" w:rsidR="002A0F78" w:rsidRDefault="002A0F78" w:rsidP="00254433">
            <w:pPr>
              <w:widowControl w:val="0"/>
              <w:autoSpaceDE w:val="0"/>
              <w:autoSpaceDN w:val="0"/>
              <w:adjustRightInd w:val="0"/>
              <w:spacing w:after="60" w:line="240" w:lineRule="auto"/>
              <w:ind w:left="108"/>
              <w:rPr>
                <w:rFonts w:ascii="Times New Roman" w:hAnsi="Times New Roman"/>
                <w:color w:val="000000"/>
              </w:rPr>
            </w:pPr>
          </w:p>
          <w:p w14:paraId="1E438514" w14:textId="77777777" w:rsidR="002A0F78" w:rsidRPr="00727D08" w:rsidRDefault="002A0F78" w:rsidP="00254433">
            <w:pPr>
              <w:widowControl w:val="0"/>
              <w:autoSpaceDE w:val="0"/>
              <w:autoSpaceDN w:val="0"/>
              <w:adjustRightInd w:val="0"/>
              <w:spacing w:after="60" w:line="240" w:lineRule="auto"/>
              <w:ind w:left="108"/>
              <w:rPr>
                <w:rFonts w:ascii="Times New Roman" w:hAnsi="Times New Roman"/>
                <w:color w:val="000000"/>
              </w:rPr>
            </w:pPr>
          </w:p>
          <w:p w14:paraId="705C8CAE"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191D5400" w14:textId="77777777" w:rsidTr="00101AAA">
        <w:tc>
          <w:tcPr>
            <w:tcW w:w="3991" w:type="dxa"/>
            <w:tcBorders>
              <w:top w:val="nil"/>
              <w:left w:val="nil"/>
              <w:bottom w:val="nil"/>
              <w:right w:val="nil"/>
            </w:tcBorders>
            <w:shd w:val="clear" w:color="auto" w:fill="FFFFFF"/>
          </w:tcPr>
          <w:p w14:paraId="42B3E373"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lastRenderedPageBreak/>
              <w:t>Hazardous Contractor Deliverable</w:t>
            </w:r>
          </w:p>
        </w:tc>
        <w:tc>
          <w:tcPr>
            <w:tcW w:w="6009" w:type="dxa"/>
            <w:tcBorders>
              <w:top w:val="nil"/>
              <w:left w:val="nil"/>
              <w:bottom w:val="nil"/>
              <w:right w:val="nil"/>
            </w:tcBorders>
            <w:shd w:val="clear" w:color="auto" w:fill="FFFFFF"/>
          </w:tcPr>
          <w:p w14:paraId="0A297CCF"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 xml:space="preserve">means a Contractor Deliverable or a component of a Contractor Deliverable that is itself a hazardous material or substance or that may </w:t>
            </w:r>
            <w:proofErr w:type="gramStart"/>
            <w:r w:rsidRPr="00727D08">
              <w:rPr>
                <w:rFonts w:ascii="Times New Roman" w:hAnsi="Times New Roman"/>
                <w:color w:val="000000"/>
              </w:rPr>
              <w:t>in the course of</w:t>
            </w:r>
            <w:proofErr w:type="gramEnd"/>
            <w:r w:rsidRPr="00727D08">
              <w:rPr>
                <w:rFonts w:ascii="Times New Roman" w:hAnsi="Times New Roman"/>
                <w:color w:val="000000"/>
              </w:rPr>
              <w:t xml:space="preserve"> its use, maintenance, disposal, or in the event of an accident, release one or more hazardous materials or substances and each material or substance that may be so released;</w:t>
            </w:r>
          </w:p>
          <w:p w14:paraId="74A5D65B" w14:textId="77777777" w:rsidR="00F12171" w:rsidRPr="00727D08" w:rsidRDefault="00F12171" w:rsidP="00101AAA">
            <w:pPr>
              <w:widowControl w:val="0"/>
              <w:autoSpaceDE w:val="0"/>
              <w:autoSpaceDN w:val="0"/>
              <w:adjustRightInd w:val="0"/>
              <w:spacing w:after="0" w:line="240" w:lineRule="auto"/>
              <w:rPr>
                <w:rFonts w:ascii="Times New Roman" w:hAnsi="Times New Roman"/>
                <w:sz w:val="24"/>
                <w:szCs w:val="24"/>
              </w:rPr>
            </w:pPr>
          </w:p>
        </w:tc>
      </w:tr>
      <w:tr w:rsidR="00F12171" w:rsidRPr="00BA5F54" w14:paraId="76B6637D" w14:textId="77777777" w:rsidTr="00101AAA">
        <w:tc>
          <w:tcPr>
            <w:tcW w:w="3991" w:type="dxa"/>
            <w:tcBorders>
              <w:top w:val="nil"/>
              <w:left w:val="nil"/>
              <w:bottom w:val="nil"/>
              <w:right w:val="nil"/>
            </w:tcBorders>
            <w:shd w:val="clear" w:color="auto" w:fill="FFFFFF"/>
          </w:tcPr>
          <w:p w14:paraId="152C500E"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Independent Verification</w:t>
            </w:r>
          </w:p>
        </w:tc>
        <w:tc>
          <w:tcPr>
            <w:tcW w:w="6009" w:type="dxa"/>
            <w:tcBorders>
              <w:top w:val="nil"/>
              <w:left w:val="nil"/>
              <w:bottom w:val="nil"/>
              <w:right w:val="nil"/>
            </w:tcBorders>
            <w:shd w:val="clear" w:color="auto" w:fill="FFFFFF"/>
          </w:tcPr>
          <w:p w14:paraId="6007EA92"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2ABED9CD"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1D0B5916" w14:textId="77777777" w:rsidTr="00101AAA">
        <w:tc>
          <w:tcPr>
            <w:tcW w:w="3991" w:type="dxa"/>
            <w:tcBorders>
              <w:top w:val="nil"/>
              <w:left w:val="nil"/>
              <w:bottom w:val="nil"/>
              <w:right w:val="nil"/>
            </w:tcBorders>
            <w:shd w:val="clear" w:color="auto" w:fill="FFFFFF"/>
          </w:tcPr>
          <w:p w14:paraId="4E13A054"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Information</w:t>
            </w:r>
          </w:p>
        </w:tc>
        <w:tc>
          <w:tcPr>
            <w:tcW w:w="6009" w:type="dxa"/>
            <w:tcBorders>
              <w:top w:val="nil"/>
              <w:left w:val="nil"/>
              <w:bottom w:val="nil"/>
              <w:right w:val="nil"/>
            </w:tcBorders>
            <w:shd w:val="clear" w:color="auto" w:fill="FFFFFF"/>
          </w:tcPr>
          <w:p w14:paraId="61FAA256"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any Information in any written or other tangible form disclosed to one Party by or on behalf of the other Party under or in connection with the Contract;</w:t>
            </w:r>
          </w:p>
          <w:p w14:paraId="6732A5B1"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39503634" w14:textId="77777777" w:rsidTr="00101AAA">
        <w:tc>
          <w:tcPr>
            <w:tcW w:w="3991" w:type="dxa"/>
            <w:tcBorders>
              <w:top w:val="nil"/>
              <w:left w:val="nil"/>
              <w:bottom w:val="nil"/>
              <w:right w:val="nil"/>
            </w:tcBorders>
            <w:shd w:val="clear" w:color="auto" w:fill="FFFFFF"/>
          </w:tcPr>
          <w:p w14:paraId="5765560A"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Issued Property</w:t>
            </w:r>
          </w:p>
        </w:tc>
        <w:tc>
          <w:tcPr>
            <w:tcW w:w="6009" w:type="dxa"/>
            <w:tcBorders>
              <w:top w:val="nil"/>
              <w:left w:val="nil"/>
              <w:bottom w:val="nil"/>
              <w:right w:val="nil"/>
            </w:tcBorders>
            <w:shd w:val="clear" w:color="auto" w:fill="FFFFFF"/>
          </w:tcPr>
          <w:p w14:paraId="65A2AE8C"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any item of Government Furnished Assets (GFA), including any materiel issued or otherwise furnished to the Contractor in connection with the Contract by or on behalf of the Authority;</w:t>
            </w:r>
          </w:p>
          <w:p w14:paraId="2D0F26CC"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669A52A3" w14:textId="77777777" w:rsidTr="00101AAA">
        <w:tc>
          <w:tcPr>
            <w:tcW w:w="3991" w:type="dxa"/>
            <w:tcBorders>
              <w:top w:val="nil"/>
              <w:left w:val="nil"/>
              <w:bottom w:val="nil"/>
              <w:right w:val="nil"/>
            </w:tcBorders>
            <w:shd w:val="clear" w:color="auto" w:fill="FFFFFF"/>
          </w:tcPr>
          <w:p w14:paraId="553C376A"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Legal and Sustainable</w:t>
            </w:r>
          </w:p>
        </w:tc>
        <w:tc>
          <w:tcPr>
            <w:tcW w:w="6009" w:type="dxa"/>
            <w:tcBorders>
              <w:top w:val="nil"/>
              <w:left w:val="nil"/>
              <w:bottom w:val="nil"/>
              <w:right w:val="nil"/>
            </w:tcBorders>
            <w:shd w:val="clear" w:color="auto" w:fill="FFFFFF"/>
          </w:tcPr>
          <w:p w14:paraId="0226C523"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24658B36"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6F3E8A9B" w14:textId="77777777" w:rsidTr="00101AAA">
        <w:tc>
          <w:tcPr>
            <w:tcW w:w="3991" w:type="dxa"/>
            <w:tcBorders>
              <w:top w:val="nil"/>
              <w:left w:val="nil"/>
              <w:bottom w:val="nil"/>
              <w:right w:val="nil"/>
            </w:tcBorders>
            <w:shd w:val="clear" w:color="auto" w:fill="FFFFFF"/>
          </w:tcPr>
          <w:p w14:paraId="496114A6"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Legislation</w:t>
            </w:r>
          </w:p>
        </w:tc>
        <w:tc>
          <w:tcPr>
            <w:tcW w:w="6009" w:type="dxa"/>
            <w:tcBorders>
              <w:top w:val="nil"/>
              <w:left w:val="nil"/>
              <w:bottom w:val="nil"/>
              <w:right w:val="nil"/>
            </w:tcBorders>
            <w:shd w:val="clear" w:color="auto" w:fill="FFFFFF"/>
          </w:tcPr>
          <w:p w14:paraId="2C62118D"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948219E"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1960BBC2" w14:textId="77777777" w:rsidTr="00101AAA">
        <w:tc>
          <w:tcPr>
            <w:tcW w:w="3991" w:type="dxa"/>
            <w:tcBorders>
              <w:top w:val="nil"/>
              <w:left w:val="nil"/>
              <w:bottom w:val="nil"/>
              <w:right w:val="nil"/>
            </w:tcBorders>
            <w:shd w:val="clear" w:color="auto" w:fill="FFFFFF"/>
          </w:tcPr>
          <w:p w14:paraId="4D583ED7"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Military Level Packaging (MLP)</w:t>
            </w:r>
          </w:p>
        </w:tc>
        <w:tc>
          <w:tcPr>
            <w:tcW w:w="6009" w:type="dxa"/>
            <w:tcBorders>
              <w:top w:val="nil"/>
              <w:left w:val="nil"/>
              <w:bottom w:val="nil"/>
              <w:right w:val="nil"/>
            </w:tcBorders>
            <w:shd w:val="clear" w:color="auto" w:fill="FFFFFF"/>
          </w:tcPr>
          <w:p w14:paraId="4D6F928D"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Packaging that provides enhanced protection in accordance with Def Stan 81-041 (Part 1), beyond that which Commercial Packaging normally provides for the military supply chain;</w:t>
            </w:r>
          </w:p>
          <w:p w14:paraId="4C55F9E6"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121173C3" w14:textId="77777777" w:rsidTr="00101AAA">
        <w:tc>
          <w:tcPr>
            <w:tcW w:w="3991" w:type="dxa"/>
            <w:tcBorders>
              <w:top w:val="nil"/>
              <w:left w:val="nil"/>
              <w:bottom w:val="nil"/>
              <w:right w:val="nil"/>
            </w:tcBorders>
            <w:shd w:val="clear" w:color="auto" w:fill="FFFFFF"/>
          </w:tcPr>
          <w:p w14:paraId="2F0FB4BB"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Military Packager Approval Scheme (MPAS)</w:t>
            </w:r>
          </w:p>
        </w:tc>
        <w:tc>
          <w:tcPr>
            <w:tcW w:w="6009" w:type="dxa"/>
            <w:tcBorders>
              <w:top w:val="nil"/>
              <w:left w:val="nil"/>
              <w:bottom w:val="nil"/>
              <w:right w:val="nil"/>
            </w:tcBorders>
            <w:shd w:val="clear" w:color="auto" w:fill="FFFFFF"/>
          </w:tcPr>
          <w:p w14:paraId="089526B4"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5CFA86C7"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7356C07B" w14:textId="77777777" w:rsidTr="00101AAA">
        <w:tc>
          <w:tcPr>
            <w:tcW w:w="3991" w:type="dxa"/>
            <w:tcBorders>
              <w:top w:val="nil"/>
              <w:left w:val="nil"/>
              <w:bottom w:val="nil"/>
              <w:right w:val="nil"/>
            </w:tcBorders>
            <w:shd w:val="clear" w:color="auto" w:fill="FFFFFF"/>
          </w:tcPr>
          <w:p w14:paraId="4292AFCB"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Military Packaging Level (MPL)</w:t>
            </w:r>
          </w:p>
        </w:tc>
        <w:tc>
          <w:tcPr>
            <w:tcW w:w="6009" w:type="dxa"/>
            <w:tcBorders>
              <w:top w:val="nil"/>
              <w:left w:val="nil"/>
              <w:bottom w:val="nil"/>
              <w:right w:val="nil"/>
            </w:tcBorders>
            <w:shd w:val="clear" w:color="auto" w:fill="FFFFFF"/>
          </w:tcPr>
          <w:p w14:paraId="106EE22E"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shall have the meaning described in Def Stan 81-041 (Part 1);</w:t>
            </w:r>
          </w:p>
          <w:p w14:paraId="08E7B39D"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p>
          <w:p w14:paraId="3BE24AA7"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2EFB1BE9" w14:textId="77777777" w:rsidTr="00101AAA">
        <w:tc>
          <w:tcPr>
            <w:tcW w:w="3991" w:type="dxa"/>
            <w:tcBorders>
              <w:top w:val="nil"/>
              <w:left w:val="nil"/>
              <w:bottom w:val="nil"/>
              <w:right w:val="nil"/>
            </w:tcBorders>
            <w:shd w:val="clear" w:color="auto" w:fill="FFFFFF"/>
          </w:tcPr>
          <w:p w14:paraId="62232A63"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lastRenderedPageBreak/>
              <w:t>MPAS Registered Organisation</w:t>
            </w:r>
          </w:p>
        </w:tc>
        <w:tc>
          <w:tcPr>
            <w:tcW w:w="6009" w:type="dxa"/>
            <w:tcBorders>
              <w:top w:val="nil"/>
              <w:left w:val="nil"/>
              <w:bottom w:val="nil"/>
              <w:right w:val="nil"/>
            </w:tcBorders>
            <w:shd w:val="clear" w:color="auto" w:fill="FFFFFF"/>
          </w:tcPr>
          <w:p w14:paraId="7A1E13F8"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 xml:space="preserve">is a packaging organisation having one or more MPAS Certificated Designers capable of Military Level </w:t>
            </w:r>
            <w:proofErr w:type="gramStart"/>
            <w:r w:rsidRPr="00727D08">
              <w:rPr>
                <w:rFonts w:ascii="Times New Roman" w:hAnsi="Times New Roman"/>
                <w:color w:val="000000"/>
              </w:rPr>
              <w:t>designs.</w:t>
            </w:r>
            <w:proofErr w:type="gramEnd"/>
            <w:r w:rsidRPr="00727D08">
              <w:rPr>
                <w:rFonts w:ascii="Times New Roman" w:hAnsi="Times New Roman"/>
                <w:color w:val="000000"/>
              </w:rPr>
              <w:t xml:space="preserve">  A company capable of both Military Level and commercial Packaging designs including MOD labelling requirements;</w:t>
            </w:r>
          </w:p>
          <w:p w14:paraId="6EF10288"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02C70A8E" w14:textId="77777777" w:rsidTr="00101AAA">
        <w:tc>
          <w:tcPr>
            <w:tcW w:w="3991" w:type="dxa"/>
            <w:tcBorders>
              <w:top w:val="nil"/>
              <w:left w:val="nil"/>
              <w:bottom w:val="nil"/>
              <w:right w:val="nil"/>
            </w:tcBorders>
            <w:shd w:val="clear" w:color="auto" w:fill="FFFFFF"/>
          </w:tcPr>
          <w:p w14:paraId="726A80E6"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MPAS Certificated Designer</w:t>
            </w:r>
          </w:p>
        </w:tc>
        <w:tc>
          <w:tcPr>
            <w:tcW w:w="6009" w:type="dxa"/>
            <w:tcBorders>
              <w:top w:val="nil"/>
              <w:left w:val="nil"/>
              <w:bottom w:val="nil"/>
              <w:right w:val="nil"/>
            </w:tcBorders>
            <w:shd w:val="clear" w:color="auto" w:fill="FFFFFF"/>
          </w:tcPr>
          <w:p w14:paraId="7ADFEDCA"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shall mean an experienced Packaging designer trained and certified to MPAS requirements;</w:t>
            </w:r>
          </w:p>
          <w:p w14:paraId="7BB2507F"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212E2B55" w14:textId="77777777" w:rsidTr="00101AAA">
        <w:tc>
          <w:tcPr>
            <w:tcW w:w="3991" w:type="dxa"/>
            <w:tcBorders>
              <w:top w:val="nil"/>
              <w:left w:val="nil"/>
              <w:bottom w:val="nil"/>
              <w:right w:val="nil"/>
            </w:tcBorders>
            <w:shd w:val="clear" w:color="auto" w:fill="FFFFFF"/>
          </w:tcPr>
          <w:p w14:paraId="28ECAB26"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NATO</w:t>
            </w:r>
          </w:p>
        </w:tc>
        <w:tc>
          <w:tcPr>
            <w:tcW w:w="6009" w:type="dxa"/>
            <w:tcBorders>
              <w:top w:val="nil"/>
              <w:left w:val="nil"/>
              <w:bottom w:val="nil"/>
              <w:right w:val="nil"/>
            </w:tcBorders>
            <w:shd w:val="clear" w:color="auto" w:fill="FFFFFF"/>
          </w:tcPr>
          <w:p w14:paraId="1A6EA82D"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North Atlantic Treaty Organisation which is an inter-governmental military alliance based on the North Atlantic Treaty which was signed on 4 April 1949;</w:t>
            </w:r>
          </w:p>
          <w:p w14:paraId="223688E3"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19FAC222" w14:textId="77777777" w:rsidTr="00101AAA">
        <w:tc>
          <w:tcPr>
            <w:tcW w:w="3991" w:type="dxa"/>
            <w:tcBorders>
              <w:top w:val="nil"/>
              <w:left w:val="nil"/>
              <w:bottom w:val="nil"/>
              <w:right w:val="nil"/>
            </w:tcBorders>
            <w:shd w:val="clear" w:color="auto" w:fill="FFFFFF"/>
          </w:tcPr>
          <w:p w14:paraId="03411E92"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Notices</w:t>
            </w:r>
          </w:p>
        </w:tc>
        <w:tc>
          <w:tcPr>
            <w:tcW w:w="6009" w:type="dxa"/>
            <w:tcBorders>
              <w:top w:val="nil"/>
              <w:left w:val="nil"/>
              <w:bottom w:val="nil"/>
              <w:right w:val="nil"/>
            </w:tcBorders>
            <w:shd w:val="clear" w:color="auto" w:fill="FFFFFF"/>
          </w:tcPr>
          <w:p w14:paraId="743E6D79"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color w:val="000000"/>
              </w:rPr>
              <w:t>shall mean all Notices, orders, or other forms of communication required to be given in writing under or in connection with the Contract;</w:t>
            </w:r>
          </w:p>
        </w:tc>
      </w:tr>
      <w:tr w:rsidR="00F12171" w:rsidRPr="00BA5F54" w14:paraId="693355F0" w14:textId="77777777" w:rsidTr="00101AAA">
        <w:tc>
          <w:tcPr>
            <w:tcW w:w="3991" w:type="dxa"/>
            <w:tcBorders>
              <w:top w:val="nil"/>
              <w:left w:val="nil"/>
              <w:bottom w:val="nil"/>
              <w:right w:val="nil"/>
            </w:tcBorders>
            <w:shd w:val="clear" w:color="auto" w:fill="FFFFFF"/>
          </w:tcPr>
          <w:p w14:paraId="43F6509E"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Overseas</w:t>
            </w:r>
          </w:p>
        </w:tc>
        <w:tc>
          <w:tcPr>
            <w:tcW w:w="6009" w:type="dxa"/>
            <w:tcBorders>
              <w:top w:val="nil"/>
              <w:left w:val="nil"/>
              <w:bottom w:val="nil"/>
              <w:right w:val="nil"/>
            </w:tcBorders>
            <w:shd w:val="clear" w:color="auto" w:fill="FFFFFF"/>
          </w:tcPr>
          <w:p w14:paraId="5B7F9510"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 xml:space="preserve">shall mean </w:t>
            </w:r>
            <w:proofErr w:type="gramStart"/>
            <w:r w:rsidRPr="00727D08">
              <w:rPr>
                <w:rFonts w:ascii="Times New Roman" w:hAnsi="Times New Roman"/>
                <w:color w:val="000000"/>
              </w:rPr>
              <w:t>non UK</w:t>
            </w:r>
            <w:proofErr w:type="gramEnd"/>
            <w:r w:rsidRPr="00727D08">
              <w:rPr>
                <w:rFonts w:ascii="Times New Roman" w:hAnsi="Times New Roman"/>
                <w:color w:val="000000"/>
              </w:rPr>
              <w:t xml:space="preserve"> or foreign;</w:t>
            </w:r>
          </w:p>
          <w:p w14:paraId="48867495"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7A59A56B" w14:textId="77777777" w:rsidTr="00101AAA">
        <w:tc>
          <w:tcPr>
            <w:tcW w:w="3991" w:type="dxa"/>
            <w:tcBorders>
              <w:top w:val="nil"/>
              <w:left w:val="nil"/>
              <w:bottom w:val="nil"/>
              <w:right w:val="nil"/>
            </w:tcBorders>
            <w:shd w:val="clear" w:color="auto" w:fill="FFFFFF"/>
          </w:tcPr>
          <w:p w14:paraId="7174C1E9"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Packaging</w:t>
            </w:r>
          </w:p>
        </w:tc>
        <w:tc>
          <w:tcPr>
            <w:tcW w:w="6009" w:type="dxa"/>
            <w:tcBorders>
              <w:top w:val="nil"/>
              <w:left w:val="nil"/>
              <w:bottom w:val="nil"/>
              <w:right w:val="nil"/>
            </w:tcBorders>
            <w:shd w:val="clear" w:color="auto" w:fill="FFFFFF"/>
          </w:tcPr>
          <w:p w14:paraId="273FECCD"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 xml:space="preserve">Verb.  The operations involved in the preparation of materiel for; transportation, handling, storage and Delivery to the user; </w:t>
            </w:r>
          </w:p>
          <w:p w14:paraId="5A6C3057"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Noun.  The materials and components used for the preparation of the Contractor Deliverables for transportation and storage in accordance with the Contract;</w:t>
            </w:r>
          </w:p>
          <w:p w14:paraId="03875878"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1F2B7047" w14:textId="77777777" w:rsidTr="00101AAA">
        <w:tc>
          <w:tcPr>
            <w:tcW w:w="3991" w:type="dxa"/>
            <w:tcBorders>
              <w:top w:val="nil"/>
              <w:left w:val="nil"/>
              <w:bottom w:val="nil"/>
              <w:right w:val="nil"/>
            </w:tcBorders>
            <w:shd w:val="clear" w:color="auto" w:fill="FFFFFF"/>
          </w:tcPr>
          <w:p w14:paraId="5C2BF20E"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Packaging Design Authority (PDA)</w:t>
            </w:r>
          </w:p>
        </w:tc>
        <w:tc>
          <w:tcPr>
            <w:tcW w:w="6009" w:type="dxa"/>
            <w:tcBorders>
              <w:top w:val="nil"/>
              <w:left w:val="nil"/>
              <w:bottom w:val="nil"/>
              <w:right w:val="nil"/>
            </w:tcBorders>
            <w:shd w:val="clear" w:color="auto" w:fill="FFFFFF"/>
          </w:tcPr>
          <w:p w14:paraId="1CF1EA6A"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07BAAA7F"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30AA4732" w14:textId="77777777" w:rsidTr="00101AAA">
        <w:tc>
          <w:tcPr>
            <w:tcW w:w="3991" w:type="dxa"/>
            <w:tcBorders>
              <w:top w:val="nil"/>
              <w:left w:val="nil"/>
              <w:bottom w:val="nil"/>
              <w:right w:val="nil"/>
            </w:tcBorders>
            <w:shd w:val="clear" w:color="auto" w:fill="FFFFFF"/>
          </w:tcPr>
          <w:p w14:paraId="607F18BA"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Parties</w:t>
            </w:r>
          </w:p>
        </w:tc>
        <w:tc>
          <w:tcPr>
            <w:tcW w:w="6009" w:type="dxa"/>
            <w:tcBorders>
              <w:top w:val="nil"/>
              <w:left w:val="nil"/>
              <w:bottom w:val="nil"/>
              <w:right w:val="nil"/>
            </w:tcBorders>
            <w:shd w:val="clear" w:color="auto" w:fill="FFFFFF"/>
          </w:tcPr>
          <w:p w14:paraId="06E4759C"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Contractor and the Authority, and Party shall be construed accordingly;</w:t>
            </w:r>
          </w:p>
          <w:p w14:paraId="05809394"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785E7425" w14:textId="77777777" w:rsidTr="00101AAA">
        <w:tc>
          <w:tcPr>
            <w:tcW w:w="3991" w:type="dxa"/>
            <w:tcBorders>
              <w:top w:val="nil"/>
              <w:left w:val="nil"/>
              <w:bottom w:val="nil"/>
              <w:right w:val="nil"/>
            </w:tcBorders>
            <w:shd w:val="clear" w:color="auto" w:fill="FFFFFF"/>
          </w:tcPr>
          <w:p w14:paraId="0F7A0602"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Primary Packaging Quantity(PPQ)</w:t>
            </w:r>
          </w:p>
        </w:tc>
        <w:tc>
          <w:tcPr>
            <w:tcW w:w="6009" w:type="dxa"/>
            <w:tcBorders>
              <w:top w:val="nil"/>
              <w:left w:val="nil"/>
              <w:bottom w:val="nil"/>
              <w:right w:val="nil"/>
            </w:tcBorders>
            <w:shd w:val="clear" w:color="auto" w:fill="FFFFFF"/>
          </w:tcPr>
          <w:p w14:paraId="57454115"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quantity of an item of material to be contained in an individual package, which has been selected as being the most suitable for issue(s) to the ultimate user, as described in Def Stan 81-041 (Part 1);</w:t>
            </w:r>
          </w:p>
          <w:p w14:paraId="16DEB1FA" w14:textId="77777777" w:rsidR="00F12171" w:rsidRPr="00727D08" w:rsidRDefault="00F12171" w:rsidP="00101AAA">
            <w:pPr>
              <w:widowControl w:val="0"/>
              <w:autoSpaceDE w:val="0"/>
              <w:autoSpaceDN w:val="0"/>
              <w:adjustRightInd w:val="0"/>
              <w:spacing w:after="0" w:line="240" w:lineRule="auto"/>
              <w:rPr>
                <w:rFonts w:ascii="Times New Roman" w:hAnsi="Times New Roman"/>
                <w:sz w:val="24"/>
                <w:szCs w:val="24"/>
              </w:rPr>
            </w:pPr>
          </w:p>
        </w:tc>
      </w:tr>
      <w:tr w:rsidR="00F12171" w:rsidRPr="00BA5F54" w14:paraId="13452290" w14:textId="77777777" w:rsidTr="00101AAA">
        <w:tc>
          <w:tcPr>
            <w:tcW w:w="3991" w:type="dxa"/>
            <w:tcBorders>
              <w:top w:val="nil"/>
              <w:left w:val="nil"/>
              <w:bottom w:val="nil"/>
              <w:right w:val="nil"/>
            </w:tcBorders>
            <w:shd w:val="clear" w:color="auto" w:fill="FFFFFF"/>
          </w:tcPr>
          <w:p w14:paraId="5A9AB5B6"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Recycled Timber</w:t>
            </w:r>
          </w:p>
        </w:tc>
        <w:tc>
          <w:tcPr>
            <w:tcW w:w="6009" w:type="dxa"/>
            <w:tcBorders>
              <w:top w:val="nil"/>
              <w:left w:val="nil"/>
              <w:bottom w:val="nil"/>
              <w:right w:val="nil"/>
            </w:tcBorders>
            <w:shd w:val="clear" w:color="auto" w:fill="FFFFFF"/>
          </w:tcPr>
          <w:p w14:paraId="7C39F422"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recovered wood that prior to being supplied to the Authority had an end use as a standalone object or as part of a structure.  Recycled Timber covers:</w:t>
            </w:r>
          </w:p>
          <w:p w14:paraId="5657C791"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 xml:space="preserve">a. pre-consumer reclaimed wood and wood fibre and industrial by-products; </w:t>
            </w:r>
          </w:p>
          <w:p w14:paraId="008FF267"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 xml:space="preserve">b. post-consumer reclaimed wood and wood fibre, and driftwood; </w:t>
            </w:r>
          </w:p>
          <w:p w14:paraId="2D52FC09"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c. reclaimed timber abandoned or confiscated at least ten years previously;</w:t>
            </w:r>
          </w:p>
          <w:p w14:paraId="639BBBF6"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it excludes sawmill co-products;</w:t>
            </w:r>
          </w:p>
          <w:p w14:paraId="6886B7C6"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3F749DF2" w14:textId="77777777" w:rsidTr="00101AAA">
        <w:tc>
          <w:tcPr>
            <w:tcW w:w="3991" w:type="dxa"/>
            <w:tcBorders>
              <w:top w:val="nil"/>
              <w:left w:val="nil"/>
              <w:bottom w:val="nil"/>
              <w:right w:val="nil"/>
            </w:tcBorders>
            <w:shd w:val="clear" w:color="auto" w:fill="FFFFFF"/>
          </w:tcPr>
          <w:p w14:paraId="5E4BBCE9"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lastRenderedPageBreak/>
              <w:t>Safety Data Sheet</w:t>
            </w:r>
          </w:p>
        </w:tc>
        <w:tc>
          <w:tcPr>
            <w:tcW w:w="6009" w:type="dxa"/>
            <w:tcBorders>
              <w:top w:val="nil"/>
              <w:left w:val="nil"/>
              <w:bottom w:val="nil"/>
              <w:right w:val="nil"/>
            </w:tcBorders>
            <w:shd w:val="clear" w:color="auto" w:fill="FFFFFF"/>
          </w:tcPr>
          <w:p w14:paraId="1A9B253E"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has the meaning as defined in the Registration, Evaluation, Authorisation and Restriction of Chemicals (REACH) Regulations 2007 (as amended);</w:t>
            </w:r>
          </w:p>
          <w:p w14:paraId="4CF072E5"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503C4F24" w14:textId="77777777" w:rsidTr="00101AAA">
        <w:tc>
          <w:tcPr>
            <w:tcW w:w="3991" w:type="dxa"/>
            <w:tcBorders>
              <w:top w:val="nil"/>
              <w:left w:val="nil"/>
              <w:bottom w:val="nil"/>
              <w:right w:val="nil"/>
            </w:tcBorders>
            <w:shd w:val="clear" w:color="auto" w:fill="FFFFFF"/>
          </w:tcPr>
          <w:p w14:paraId="77DC362F"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Schedule of Requirements</w:t>
            </w:r>
          </w:p>
        </w:tc>
        <w:tc>
          <w:tcPr>
            <w:tcW w:w="6009" w:type="dxa"/>
            <w:tcBorders>
              <w:top w:val="nil"/>
              <w:left w:val="nil"/>
              <w:bottom w:val="nil"/>
              <w:right w:val="nil"/>
            </w:tcBorders>
            <w:shd w:val="clear" w:color="auto" w:fill="FFFFFF"/>
          </w:tcPr>
          <w:p w14:paraId="5617B125"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65F3ACE2"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4F121066" w14:textId="77777777" w:rsidTr="00101AAA">
        <w:tc>
          <w:tcPr>
            <w:tcW w:w="3991" w:type="dxa"/>
            <w:tcBorders>
              <w:top w:val="nil"/>
              <w:left w:val="nil"/>
              <w:bottom w:val="nil"/>
              <w:right w:val="nil"/>
            </w:tcBorders>
            <w:shd w:val="clear" w:color="auto" w:fill="FFFFFF"/>
          </w:tcPr>
          <w:p w14:paraId="34B4E747"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Short-Rotation Coppice</w:t>
            </w:r>
          </w:p>
        </w:tc>
        <w:tc>
          <w:tcPr>
            <w:tcW w:w="6009" w:type="dxa"/>
            <w:tcBorders>
              <w:top w:val="nil"/>
              <w:left w:val="nil"/>
              <w:bottom w:val="nil"/>
              <w:right w:val="nil"/>
            </w:tcBorders>
            <w:shd w:val="clear" w:color="auto" w:fill="FFFFFF"/>
          </w:tcPr>
          <w:p w14:paraId="1B196869"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 xml:space="preserve">means a specific management regime whereby the poles of trees are cut </w:t>
            </w:r>
            <w:proofErr w:type="gramStart"/>
            <w:r w:rsidRPr="00727D08">
              <w:rPr>
                <w:rFonts w:ascii="Times New Roman" w:hAnsi="Times New Roman"/>
                <w:color w:val="000000"/>
              </w:rPr>
              <w:t>every one</w:t>
            </w:r>
            <w:proofErr w:type="gramEnd"/>
            <w:r w:rsidRPr="00727D08">
              <w:rPr>
                <w:rFonts w:ascii="Times New Roman" w:hAnsi="Times New Roman"/>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38C740EA"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793DB69A" w14:textId="77777777" w:rsidTr="00101AAA">
        <w:tc>
          <w:tcPr>
            <w:tcW w:w="3991" w:type="dxa"/>
            <w:tcBorders>
              <w:top w:val="nil"/>
              <w:left w:val="nil"/>
              <w:bottom w:val="nil"/>
              <w:right w:val="nil"/>
            </w:tcBorders>
            <w:shd w:val="clear" w:color="auto" w:fill="FFFFFF"/>
          </w:tcPr>
          <w:p w14:paraId="030BE629"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Specification</w:t>
            </w:r>
          </w:p>
        </w:tc>
        <w:tc>
          <w:tcPr>
            <w:tcW w:w="6009" w:type="dxa"/>
            <w:tcBorders>
              <w:top w:val="nil"/>
              <w:left w:val="nil"/>
              <w:bottom w:val="nil"/>
              <w:right w:val="nil"/>
            </w:tcBorders>
            <w:shd w:val="clear" w:color="auto" w:fill="FFFFFF"/>
          </w:tcPr>
          <w:p w14:paraId="7A8962D8"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description of the Contractor Deliverables, including any specifications, drawings, samples and / or patterns, referred to in Schedule 2 (Schedule of Requirements);</w:t>
            </w:r>
          </w:p>
          <w:p w14:paraId="03A20245"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03D9368D" w14:textId="77777777" w:rsidTr="00101AAA">
        <w:tc>
          <w:tcPr>
            <w:tcW w:w="3991" w:type="dxa"/>
            <w:tcBorders>
              <w:top w:val="nil"/>
              <w:left w:val="nil"/>
              <w:bottom w:val="nil"/>
              <w:right w:val="nil"/>
            </w:tcBorders>
            <w:shd w:val="clear" w:color="auto" w:fill="FFFFFF"/>
          </w:tcPr>
          <w:p w14:paraId="4F933239"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STANAG4329</w:t>
            </w:r>
          </w:p>
        </w:tc>
        <w:tc>
          <w:tcPr>
            <w:tcW w:w="6009" w:type="dxa"/>
            <w:tcBorders>
              <w:top w:val="nil"/>
              <w:left w:val="nil"/>
              <w:bottom w:val="nil"/>
              <w:right w:val="nil"/>
            </w:tcBorders>
            <w:shd w:val="clear" w:color="auto" w:fill="FFFFFF"/>
          </w:tcPr>
          <w:p w14:paraId="5CFA8D59"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 xml:space="preserve">means the publication NATO Standard Bar Code </w:t>
            </w:r>
            <w:proofErr w:type="spellStart"/>
            <w:r w:rsidRPr="00727D08">
              <w:rPr>
                <w:rFonts w:ascii="Times New Roman" w:hAnsi="Times New Roman"/>
                <w:color w:val="000000"/>
              </w:rPr>
              <w:t>Symbologies</w:t>
            </w:r>
            <w:proofErr w:type="spellEnd"/>
            <w:r w:rsidRPr="00727D08">
              <w:rPr>
                <w:rFonts w:ascii="Times New Roman" w:hAnsi="Times New Roman"/>
                <w:color w:val="000000"/>
              </w:rPr>
              <w:t xml:space="preserve"> which can be sourced at </w:t>
            </w:r>
            <w:hyperlink r:id="rId11" w:history="1">
              <w:r w:rsidRPr="00727D08">
                <w:rPr>
                  <w:rFonts w:ascii="Times New Roman" w:hAnsi="Times New Roman"/>
                  <w:color w:val="0000FF"/>
                  <w:u w:val="single"/>
                </w:rPr>
                <w:t>https://www.dstan.mod.uk/faqs.html</w:t>
              </w:r>
            </w:hyperlink>
            <w:r w:rsidRPr="00727D08">
              <w:rPr>
                <w:rFonts w:ascii="Times New Roman" w:hAnsi="Times New Roman"/>
                <w:color w:val="000000"/>
              </w:rPr>
              <w:t>;</w:t>
            </w:r>
          </w:p>
          <w:p w14:paraId="130D649A" w14:textId="77777777" w:rsidR="00F12171" w:rsidRPr="00727D08" w:rsidRDefault="00F12171" w:rsidP="00101AAA">
            <w:pPr>
              <w:widowControl w:val="0"/>
              <w:autoSpaceDE w:val="0"/>
              <w:autoSpaceDN w:val="0"/>
              <w:adjustRightInd w:val="0"/>
              <w:spacing w:after="0" w:line="240" w:lineRule="auto"/>
              <w:rPr>
                <w:rFonts w:ascii="Times New Roman" w:hAnsi="Times New Roman"/>
                <w:sz w:val="24"/>
                <w:szCs w:val="24"/>
              </w:rPr>
            </w:pPr>
          </w:p>
        </w:tc>
      </w:tr>
      <w:tr w:rsidR="00F12171" w:rsidRPr="00BA5F54" w14:paraId="418CB172" w14:textId="77777777" w:rsidTr="00101AAA">
        <w:tc>
          <w:tcPr>
            <w:tcW w:w="3991" w:type="dxa"/>
            <w:tcBorders>
              <w:top w:val="nil"/>
              <w:left w:val="nil"/>
              <w:bottom w:val="nil"/>
              <w:right w:val="nil"/>
            </w:tcBorders>
            <w:shd w:val="clear" w:color="auto" w:fill="FFFFFF"/>
          </w:tcPr>
          <w:p w14:paraId="3F0E6117"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Subcontractor</w:t>
            </w:r>
          </w:p>
        </w:tc>
        <w:tc>
          <w:tcPr>
            <w:tcW w:w="6009" w:type="dxa"/>
            <w:tcBorders>
              <w:top w:val="nil"/>
              <w:left w:val="nil"/>
              <w:bottom w:val="nil"/>
              <w:right w:val="nil"/>
            </w:tcBorders>
            <w:shd w:val="clear" w:color="auto" w:fill="FFFFFF"/>
          </w:tcPr>
          <w:p w14:paraId="25AF8D18"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 xml:space="preserve">means any subcontractor engaged by the Contractor or by any other subcontractor of the Contractor at any level of subcontracting to provide Contractor Deliverables wholly or substantially </w:t>
            </w:r>
            <w:proofErr w:type="gramStart"/>
            <w:r w:rsidRPr="00727D08">
              <w:rPr>
                <w:rFonts w:ascii="Times New Roman" w:hAnsi="Times New Roman"/>
                <w:color w:val="000000"/>
              </w:rPr>
              <w:t>for the purpose of</w:t>
            </w:r>
            <w:proofErr w:type="gramEnd"/>
            <w:r w:rsidRPr="00727D08">
              <w:rPr>
                <w:rFonts w:ascii="Times New Roman" w:hAnsi="Times New Roman"/>
                <w:color w:val="000000"/>
              </w:rPr>
              <w:t xml:space="preserve"> performing (or contributing to the performance of) the whole or any part of this Contract and ‘Subcontract’ shall be interpreted accordingly;</w:t>
            </w:r>
          </w:p>
          <w:p w14:paraId="5AC48E1C"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18A1162A" w14:textId="77777777" w:rsidTr="00101AAA">
        <w:tc>
          <w:tcPr>
            <w:tcW w:w="3991" w:type="dxa"/>
            <w:tcBorders>
              <w:top w:val="nil"/>
              <w:left w:val="nil"/>
              <w:bottom w:val="nil"/>
              <w:right w:val="nil"/>
            </w:tcBorders>
            <w:shd w:val="clear" w:color="auto" w:fill="FFFFFF"/>
          </w:tcPr>
          <w:p w14:paraId="4D80441F"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Timber and Wood-Derived Products</w:t>
            </w:r>
          </w:p>
        </w:tc>
        <w:tc>
          <w:tcPr>
            <w:tcW w:w="6009" w:type="dxa"/>
            <w:tcBorders>
              <w:top w:val="nil"/>
              <w:left w:val="nil"/>
              <w:bottom w:val="nil"/>
              <w:right w:val="nil"/>
            </w:tcBorders>
            <w:shd w:val="clear" w:color="auto" w:fill="FFFFFF"/>
          </w:tcPr>
          <w:p w14:paraId="4CC22DB5"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5060476E"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1AFDFA9D" w14:textId="77777777" w:rsidTr="00101AAA">
        <w:tc>
          <w:tcPr>
            <w:tcW w:w="3991" w:type="dxa"/>
            <w:tcBorders>
              <w:top w:val="nil"/>
              <w:left w:val="nil"/>
              <w:bottom w:val="nil"/>
              <w:right w:val="nil"/>
            </w:tcBorders>
            <w:shd w:val="clear" w:color="auto" w:fill="FFFFFF"/>
          </w:tcPr>
          <w:p w14:paraId="76DBFC81"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Transparency Information</w:t>
            </w:r>
          </w:p>
        </w:tc>
        <w:tc>
          <w:tcPr>
            <w:tcW w:w="6009" w:type="dxa"/>
            <w:tcBorders>
              <w:top w:val="nil"/>
              <w:left w:val="nil"/>
              <w:bottom w:val="nil"/>
              <w:right w:val="nil"/>
            </w:tcBorders>
            <w:shd w:val="clear" w:color="auto" w:fill="FFFFFF"/>
          </w:tcPr>
          <w:p w14:paraId="7072EA5B"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the content of this Contract in its entirety, including from time to time agreed changes to the Contract, and details of any payments made by the Authority to the Contractor under the Contract;</w:t>
            </w:r>
          </w:p>
          <w:p w14:paraId="03958AE4"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r w:rsidR="00F12171" w:rsidRPr="00BA5F54" w14:paraId="64D20055" w14:textId="77777777" w:rsidTr="00101AAA">
        <w:tc>
          <w:tcPr>
            <w:tcW w:w="3991" w:type="dxa"/>
            <w:tcBorders>
              <w:top w:val="nil"/>
              <w:left w:val="nil"/>
              <w:bottom w:val="nil"/>
              <w:right w:val="nil"/>
            </w:tcBorders>
            <w:shd w:val="clear" w:color="auto" w:fill="FFFFFF"/>
          </w:tcPr>
          <w:p w14:paraId="1C840BD7"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sz w:val="24"/>
                <w:szCs w:val="24"/>
              </w:rPr>
            </w:pPr>
            <w:r w:rsidRPr="00727D08">
              <w:rPr>
                <w:rFonts w:ascii="Times New Roman" w:hAnsi="Times New Roman"/>
                <w:b/>
                <w:bCs/>
                <w:color w:val="000000"/>
              </w:rPr>
              <w:t>Virgin Timber</w:t>
            </w:r>
          </w:p>
        </w:tc>
        <w:tc>
          <w:tcPr>
            <w:tcW w:w="6009" w:type="dxa"/>
            <w:tcBorders>
              <w:top w:val="nil"/>
              <w:left w:val="nil"/>
              <w:bottom w:val="nil"/>
              <w:right w:val="nil"/>
            </w:tcBorders>
            <w:shd w:val="clear" w:color="auto" w:fill="FFFFFF"/>
          </w:tcPr>
          <w:p w14:paraId="10C6F06E" w14:textId="77777777" w:rsidR="00F12171" w:rsidRPr="00727D08" w:rsidRDefault="00F12171" w:rsidP="00254433">
            <w:pPr>
              <w:widowControl w:val="0"/>
              <w:autoSpaceDE w:val="0"/>
              <w:autoSpaceDN w:val="0"/>
              <w:adjustRightInd w:val="0"/>
              <w:spacing w:after="60" w:line="240" w:lineRule="auto"/>
              <w:ind w:left="108"/>
              <w:rPr>
                <w:rFonts w:ascii="Times New Roman" w:hAnsi="Times New Roman"/>
                <w:color w:val="000000"/>
              </w:rPr>
            </w:pPr>
            <w:r w:rsidRPr="00727D08">
              <w:rPr>
                <w:rFonts w:ascii="Times New Roman" w:hAnsi="Times New Roman"/>
                <w:color w:val="000000"/>
              </w:rPr>
              <w:t>means Timber and Wood-Derived Products that do not include Recycled Timber.</w:t>
            </w:r>
          </w:p>
          <w:p w14:paraId="3B025DB7" w14:textId="77777777" w:rsidR="00F12171" w:rsidRPr="00727D08" w:rsidRDefault="00F12171" w:rsidP="00254433">
            <w:pPr>
              <w:widowControl w:val="0"/>
              <w:autoSpaceDE w:val="0"/>
              <w:autoSpaceDN w:val="0"/>
              <w:adjustRightInd w:val="0"/>
              <w:spacing w:after="0" w:line="240" w:lineRule="auto"/>
              <w:ind w:left="108"/>
              <w:rPr>
                <w:rFonts w:ascii="Times New Roman" w:hAnsi="Times New Roman"/>
                <w:sz w:val="24"/>
                <w:szCs w:val="24"/>
              </w:rPr>
            </w:pPr>
          </w:p>
        </w:tc>
      </w:tr>
    </w:tbl>
    <w:p w14:paraId="31E8E03E" w14:textId="1F550AC9" w:rsidR="00727D08" w:rsidRDefault="00727D08" w:rsidP="00F906CC">
      <w:pPr>
        <w:widowControl w:val="0"/>
        <w:autoSpaceDE w:val="0"/>
        <w:autoSpaceDN w:val="0"/>
        <w:adjustRightInd w:val="0"/>
        <w:spacing w:after="200" w:line="276" w:lineRule="auto"/>
        <w:ind w:right="114"/>
        <w:rPr>
          <w:rFonts w:ascii="Arial" w:hAnsi="Arial" w:cs="Arial"/>
          <w:sz w:val="24"/>
          <w:szCs w:val="24"/>
        </w:rPr>
      </w:pPr>
    </w:p>
    <w:p w14:paraId="1C8B958B" w14:textId="77777777" w:rsidR="002A0F78" w:rsidRDefault="002A0F78" w:rsidP="00F906CC">
      <w:pPr>
        <w:widowControl w:val="0"/>
        <w:autoSpaceDE w:val="0"/>
        <w:autoSpaceDN w:val="0"/>
        <w:adjustRightInd w:val="0"/>
        <w:spacing w:after="200" w:line="276" w:lineRule="auto"/>
        <w:ind w:right="114"/>
        <w:rPr>
          <w:rFonts w:ascii="Arial" w:hAnsi="Arial" w:cs="Arial"/>
          <w:sz w:val="24"/>
          <w:szCs w:val="24"/>
        </w:rPr>
      </w:pPr>
    </w:p>
    <w:p w14:paraId="4DEF78C0" w14:textId="77777777" w:rsidR="00727D08" w:rsidRPr="00727D08" w:rsidRDefault="00101AAA" w:rsidP="00727D08">
      <w:pPr>
        <w:widowControl w:val="0"/>
        <w:autoSpaceDE w:val="0"/>
        <w:autoSpaceDN w:val="0"/>
        <w:adjustRightInd w:val="0"/>
        <w:spacing w:after="200" w:line="276" w:lineRule="auto"/>
        <w:ind w:right="114"/>
        <w:jc w:val="center"/>
        <w:rPr>
          <w:rFonts w:ascii="Times New Roman" w:hAnsi="Times New Roman"/>
          <w:sz w:val="28"/>
          <w:szCs w:val="28"/>
        </w:rPr>
      </w:pPr>
      <w:bookmarkStart w:id="2" w:name="_Toc501022445_2"/>
      <w:r w:rsidRPr="00727D08">
        <w:rPr>
          <w:rFonts w:ascii="Times New Roman" w:hAnsi="Times New Roman"/>
          <w:b/>
          <w:sz w:val="28"/>
          <w:szCs w:val="28"/>
        </w:rPr>
        <w:lastRenderedPageBreak/>
        <w:t xml:space="preserve">Schedule 1 – Annex </w:t>
      </w:r>
      <w:r w:rsidR="009C7F86">
        <w:rPr>
          <w:rFonts w:ascii="Times New Roman" w:hAnsi="Times New Roman"/>
          <w:b/>
          <w:sz w:val="28"/>
          <w:szCs w:val="28"/>
        </w:rPr>
        <w:t>1</w:t>
      </w:r>
    </w:p>
    <w:p w14:paraId="76F82980" w14:textId="77777777" w:rsidR="006F7F47" w:rsidRPr="00727D08" w:rsidRDefault="00101AAA" w:rsidP="00727D08">
      <w:pPr>
        <w:widowControl w:val="0"/>
        <w:autoSpaceDE w:val="0"/>
        <w:autoSpaceDN w:val="0"/>
        <w:adjustRightInd w:val="0"/>
        <w:spacing w:after="200" w:line="276" w:lineRule="auto"/>
        <w:ind w:right="114"/>
        <w:jc w:val="center"/>
        <w:rPr>
          <w:rFonts w:ascii="Times New Roman" w:hAnsi="Times New Roman"/>
          <w:sz w:val="28"/>
          <w:szCs w:val="28"/>
          <w:u w:val="single"/>
        </w:rPr>
      </w:pPr>
      <w:r w:rsidRPr="00727D08">
        <w:rPr>
          <w:rFonts w:ascii="Times New Roman" w:hAnsi="Times New Roman"/>
          <w:sz w:val="28"/>
          <w:szCs w:val="28"/>
          <w:u w:val="single"/>
        </w:rPr>
        <w:t>Standardised Contracting Terms and Project specific DEFCONs</w:t>
      </w:r>
      <w:r w:rsidR="00727D08" w:rsidRPr="00727D08">
        <w:rPr>
          <w:rFonts w:ascii="Times New Roman" w:hAnsi="Times New Roman"/>
          <w:sz w:val="28"/>
          <w:szCs w:val="28"/>
          <w:u w:val="single"/>
        </w:rPr>
        <w:br/>
      </w:r>
      <w:r w:rsidRPr="00727D08">
        <w:rPr>
          <w:rFonts w:ascii="Times New Roman" w:hAnsi="Times New Roman"/>
          <w:sz w:val="28"/>
          <w:szCs w:val="28"/>
          <w:u w:val="single"/>
        </w:rPr>
        <w:t>and DEFCON SC variants that apply to this contract</w:t>
      </w:r>
      <w:bookmarkEnd w:id="2"/>
    </w:p>
    <w:p w14:paraId="295D05D8" w14:textId="77777777" w:rsidR="006F7F47" w:rsidRPr="00727D08" w:rsidRDefault="006F7F47">
      <w:pPr>
        <w:keepNext/>
        <w:keepLines/>
        <w:widowControl w:val="0"/>
        <w:autoSpaceDE w:val="0"/>
        <w:autoSpaceDN w:val="0"/>
        <w:adjustRightInd w:val="0"/>
        <w:spacing w:after="0" w:line="276" w:lineRule="auto"/>
        <w:ind w:left="120" w:right="114"/>
        <w:rPr>
          <w:rFonts w:ascii="Times New Roman" w:hAnsi="Times New Roman"/>
          <w:sz w:val="24"/>
          <w:szCs w:val="24"/>
        </w:rPr>
      </w:pPr>
      <w:bookmarkStart w:id="3" w:name="_Toc501022446_2_1"/>
      <w:r w:rsidRPr="00727D08">
        <w:rPr>
          <w:rFonts w:ascii="Times New Roman" w:hAnsi="Times New Roman"/>
          <w:b/>
          <w:bCs/>
          <w:color w:val="000000"/>
        </w:rPr>
        <w:t>SC2</w:t>
      </w:r>
      <w:bookmarkEnd w:id="3"/>
    </w:p>
    <w:p w14:paraId="70B5EA23" w14:textId="77777777" w:rsidR="006F7F47" w:rsidRPr="00727D08" w:rsidRDefault="006F7F47">
      <w:pPr>
        <w:widowControl w:val="0"/>
        <w:autoSpaceDE w:val="0"/>
        <w:autoSpaceDN w:val="0"/>
        <w:adjustRightInd w:val="0"/>
        <w:spacing w:after="60" w:line="240" w:lineRule="auto"/>
        <w:ind w:left="120"/>
        <w:rPr>
          <w:rFonts w:ascii="Times New Roman" w:hAnsi="Times New Roman"/>
          <w:sz w:val="24"/>
          <w:szCs w:val="24"/>
        </w:rPr>
      </w:pPr>
      <w:r w:rsidRPr="00727D08">
        <w:rPr>
          <w:rFonts w:ascii="Times New Roman" w:hAnsi="Times New Roman"/>
          <w:b/>
          <w:bCs/>
          <w:color w:val="000000"/>
        </w:rPr>
        <w:t>GENERAL CONDITIONS</w:t>
      </w:r>
    </w:p>
    <w:p w14:paraId="0DE4232D" w14:textId="77777777" w:rsidR="006F7F47" w:rsidRPr="00727D08" w:rsidRDefault="006F7F47">
      <w:pPr>
        <w:widowControl w:val="0"/>
        <w:autoSpaceDE w:val="0"/>
        <w:autoSpaceDN w:val="0"/>
        <w:adjustRightInd w:val="0"/>
        <w:spacing w:after="60" w:line="240" w:lineRule="auto"/>
        <w:ind w:left="120"/>
        <w:rPr>
          <w:rFonts w:ascii="Times New Roman" w:hAnsi="Times New Roman"/>
          <w:color w:val="000000"/>
        </w:rPr>
      </w:pPr>
    </w:p>
    <w:p w14:paraId="04261C8A" w14:textId="77777777" w:rsidR="006F7F47" w:rsidRPr="002A0F78" w:rsidRDefault="006F7F47">
      <w:pPr>
        <w:widowControl w:val="0"/>
        <w:tabs>
          <w:tab w:val="left" w:pos="404"/>
        </w:tabs>
        <w:autoSpaceDE w:val="0"/>
        <w:autoSpaceDN w:val="0"/>
        <w:adjustRightInd w:val="0"/>
        <w:spacing w:after="0" w:line="240" w:lineRule="auto"/>
        <w:ind w:left="404" w:hanging="284"/>
        <w:rPr>
          <w:rFonts w:ascii="Times New Roman" w:hAnsi="Times New Roman"/>
        </w:rPr>
      </w:pPr>
      <w:r w:rsidRPr="002A0F78">
        <w:rPr>
          <w:rFonts w:ascii="Times New Roman" w:hAnsi="Times New Roman"/>
          <w:b/>
          <w:bCs/>
          <w:color w:val="000000"/>
        </w:rPr>
        <w:t>1.</w:t>
      </w:r>
      <w:r w:rsidRPr="002A0F78">
        <w:rPr>
          <w:rFonts w:ascii="Times New Roman" w:hAnsi="Times New Roman"/>
        </w:rPr>
        <w:tab/>
      </w:r>
      <w:r w:rsidRPr="002A0F78">
        <w:rPr>
          <w:rFonts w:ascii="Times New Roman" w:hAnsi="Times New Roman"/>
          <w:b/>
          <w:bCs/>
          <w:color w:val="000000"/>
        </w:rPr>
        <w:t>General</w:t>
      </w:r>
    </w:p>
    <w:p w14:paraId="45218D89"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a.</w:t>
      </w:r>
      <w:r w:rsidRPr="002A0F78">
        <w:rPr>
          <w:rFonts w:ascii="Times New Roman" w:hAnsi="Times New Roman"/>
        </w:rPr>
        <w:tab/>
      </w:r>
      <w:r w:rsidRPr="002A0F78">
        <w:rPr>
          <w:rFonts w:ascii="Times New Roman" w:hAnsi="Times New Roman"/>
          <w:color w:val="000000"/>
        </w:rPr>
        <w:t>The defined terms in the Contract shall be as set out in Schedule 1.</w:t>
      </w:r>
    </w:p>
    <w:p w14:paraId="333F8B79"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b.</w:t>
      </w:r>
      <w:r w:rsidRPr="002A0F78">
        <w:rPr>
          <w:rFonts w:ascii="Times New Roman" w:hAnsi="Times New Roman"/>
        </w:rPr>
        <w:tab/>
      </w:r>
      <w:r w:rsidRPr="002A0F78">
        <w:rPr>
          <w:rFonts w:ascii="Times New Roman" w:hAnsi="Times New Roman"/>
          <w:color w:val="000000"/>
        </w:rPr>
        <w:t>The Contractor shall comply with all applicable Legislation, whether specifically referenced in this Contract or not.</w:t>
      </w:r>
    </w:p>
    <w:p w14:paraId="27D67E78"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c.</w:t>
      </w:r>
      <w:r w:rsidRPr="002A0F78">
        <w:rPr>
          <w:rFonts w:ascii="Times New Roman" w:hAnsi="Times New Roman"/>
        </w:rPr>
        <w:tab/>
      </w:r>
      <w:r w:rsidRPr="002A0F78">
        <w:rPr>
          <w:rFonts w:ascii="Times New Roman" w:hAnsi="Times New Roman"/>
          <w:color w:val="000000"/>
        </w:rPr>
        <w:t>The Contractor warrants and represents, that:</w:t>
      </w:r>
    </w:p>
    <w:p w14:paraId="6ABE8F71"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(1)</w:t>
      </w:r>
      <w:r w:rsidRPr="002A0F78">
        <w:rPr>
          <w:rFonts w:ascii="Times New Roman" w:hAnsi="Times New Roman"/>
        </w:rPr>
        <w:tab/>
      </w:r>
      <w:r w:rsidRPr="002A0F78">
        <w:rPr>
          <w:rFonts w:ascii="Times New Roman" w:hAnsi="Times New Roman"/>
          <w:color w:val="000000"/>
        </w:rPr>
        <w:t>it has the full capacity and authority to enter into, and to exercise its rights and perform its obligations under, the Contract;</w:t>
      </w:r>
    </w:p>
    <w:p w14:paraId="2B91D7B1"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(2)</w:t>
      </w:r>
      <w:r w:rsidRPr="002A0F78">
        <w:rPr>
          <w:rFonts w:ascii="Times New Roman" w:hAnsi="Times New Roman"/>
        </w:rPr>
        <w:tab/>
      </w:r>
      <w:r w:rsidRPr="002A0F78">
        <w:rPr>
          <w:rFonts w:ascii="Times New Roman" w:hAnsi="Times New Roman"/>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50C5B86"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(3)</w:t>
      </w:r>
      <w:r w:rsidRPr="002A0F78">
        <w:rPr>
          <w:rFonts w:ascii="Times New Roman" w:hAnsi="Times New Roman"/>
        </w:rPr>
        <w:tab/>
      </w:r>
      <w:r w:rsidRPr="002A0F78">
        <w:rPr>
          <w:rFonts w:ascii="Times New Roman" w:hAnsi="Times New Roman"/>
          <w:color w:val="00000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161FDC54"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(4)</w:t>
      </w:r>
      <w:r w:rsidRPr="002A0F78">
        <w:rPr>
          <w:rFonts w:ascii="Times New Roman" w:hAnsi="Times New Roman"/>
        </w:rPr>
        <w:tab/>
      </w:r>
      <w:r w:rsidRPr="002A0F78">
        <w:rPr>
          <w:rFonts w:ascii="Times New Roman" w:hAnsi="Times New Roman"/>
          <w:color w:val="00000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5F544247"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d.</w:t>
      </w:r>
      <w:r w:rsidRPr="002A0F78">
        <w:rPr>
          <w:rFonts w:ascii="Times New Roman" w:hAnsi="Times New Roman"/>
        </w:rPr>
        <w:tab/>
      </w:r>
      <w:r w:rsidRPr="002A0F78">
        <w:rPr>
          <w:rFonts w:ascii="Times New Roman" w:hAnsi="Times New Roman"/>
          <w:color w:val="000000"/>
        </w:rPr>
        <w:t>Unless the context otherwise requires:</w:t>
      </w:r>
    </w:p>
    <w:p w14:paraId="3E7F8DBC"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(1)</w:t>
      </w:r>
      <w:r w:rsidRPr="002A0F78">
        <w:rPr>
          <w:rFonts w:ascii="Times New Roman" w:hAnsi="Times New Roman"/>
        </w:rPr>
        <w:tab/>
      </w:r>
      <w:r w:rsidRPr="002A0F78">
        <w:rPr>
          <w:rFonts w:ascii="Times New Roman" w:hAnsi="Times New Roman"/>
          <w:color w:val="000000"/>
        </w:rPr>
        <w:t>The singular includes the plural and vice versa, and the masculine includes the feminine and vice versa.</w:t>
      </w:r>
    </w:p>
    <w:p w14:paraId="3E6D4D5F"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(2)</w:t>
      </w:r>
      <w:r w:rsidRPr="002A0F78">
        <w:rPr>
          <w:rFonts w:ascii="Times New Roman" w:hAnsi="Times New Roman"/>
        </w:rPr>
        <w:tab/>
      </w:r>
      <w:r w:rsidRPr="002A0F78">
        <w:rPr>
          <w:rFonts w:ascii="Times New Roman" w:hAnsi="Times New Roman"/>
          <w:color w:val="000000"/>
        </w:rPr>
        <w:t>The words “include”, “includes”, “including” and “included” are to be construed as if they were immediately followed by the words “without limitation”, except where explicitly stated otherwise.</w:t>
      </w:r>
    </w:p>
    <w:p w14:paraId="023E1AD2"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(3)</w:t>
      </w:r>
      <w:r w:rsidRPr="002A0F78">
        <w:rPr>
          <w:rFonts w:ascii="Times New Roman" w:hAnsi="Times New Roman"/>
        </w:rPr>
        <w:tab/>
      </w:r>
      <w:r w:rsidRPr="002A0F78">
        <w:rPr>
          <w:rFonts w:ascii="Times New Roman" w:hAnsi="Times New Roman"/>
          <w:color w:val="000000"/>
        </w:rPr>
        <w:t>The expression “person” means any individual, firm, body corporate, unincorporated association or partnership, government, state or agency of a state or joint venture.</w:t>
      </w:r>
    </w:p>
    <w:p w14:paraId="23978D95"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(4)</w:t>
      </w:r>
      <w:r w:rsidRPr="002A0F78">
        <w:rPr>
          <w:rFonts w:ascii="Times New Roman" w:hAnsi="Times New Roman"/>
        </w:rPr>
        <w:tab/>
      </w:r>
      <w:r w:rsidRPr="002A0F78">
        <w:rPr>
          <w:rFonts w:ascii="Times New Roman" w:hAnsi="Times New Roman"/>
          <w:color w:val="00000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081F55D1"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(5)</w:t>
      </w:r>
      <w:r w:rsidRPr="002A0F78">
        <w:rPr>
          <w:rFonts w:ascii="Times New Roman" w:hAnsi="Times New Roman"/>
        </w:rPr>
        <w:tab/>
      </w:r>
      <w:r w:rsidRPr="002A0F78">
        <w:rPr>
          <w:rFonts w:ascii="Times New Roman" w:hAnsi="Times New Roman"/>
          <w:color w:val="000000"/>
        </w:rPr>
        <w:t>The heading to any Contract provision shall not affect the interpretation of that provision.</w:t>
      </w:r>
    </w:p>
    <w:p w14:paraId="352BDE63"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(6)</w:t>
      </w:r>
      <w:r w:rsidRPr="002A0F78">
        <w:rPr>
          <w:rFonts w:ascii="Times New Roman" w:hAnsi="Times New Roman"/>
        </w:rPr>
        <w:tab/>
      </w:r>
      <w:r w:rsidRPr="002A0F78">
        <w:rPr>
          <w:rFonts w:ascii="Times New Roman" w:hAnsi="Times New Roman"/>
          <w:color w:val="00000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6EFF3CED" w14:textId="55FD7B9F" w:rsidR="006F7F47" w:rsidRDefault="006F7F47">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0F78">
        <w:rPr>
          <w:rFonts w:ascii="Times New Roman" w:hAnsi="Times New Roman"/>
          <w:color w:val="000000"/>
        </w:rPr>
        <w:t>(7)</w:t>
      </w:r>
      <w:r w:rsidRPr="002A0F78">
        <w:rPr>
          <w:rFonts w:ascii="Times New Roman" w:hAnsi="Times New Roman"/>
        </w:rPr>
        <w:tab/>
      </w:r>
      <w:r w:rsidRPr="002A0F78">
        <w:rPr>
          <w:rFonts w:ascii="Times New Roman" w:hAnsi="Times New Roman"/>
          <w:color w:val="000000"/>
        </w:rPr>
        <w:t>Unless excluded within the Conditions of the Contract or required by law, references to submission of documents in writing shall include electronic submission.</w:t>
      </w:r>
    </w:p>
    <w:p w14:paraId="787C60A5" w14:textId="56948AA2" w:rsidR="002A0F78" w:rsidRDefault="002A0F78">
      <w:pPr>
        <w:widowControl w:val="0"/>
        <w:tabs>
          <w:tab w:val="left" w:pos="120"/>
        </w:tabs>
        <w:autoSpaceDE w:val="0"/>
        <w:autoSpaceDN w:val="0"/>
        <w:adjustRightInd w:val="0"/>
        <w:spacing w:after="0" w:line="240" w:lineRule="auto"/>
        <w:ind w:left="120" w:firstLine="852"/>
        <w:rPr>
          <w:rFonts w:ascii="Times New Roman" w:hAnsi="Times New Roman"/>
        </w:rPr>
      </w:pPr>
    </w:p>
    <w:p w14:paraId="1B9749E3" w14:textId="77777777" w:rsidR="002A0F78" w:rsidRPr="002A0F78" w:rsidRDefault="002A0F78">
      <w:pPr>
        <w:widowControl w:val="0"/>
        <w:tabs>
          <w:tab w:val="left" w:pos="120"/>
        </w:tabs>
        <w:autoSpaceDE w:val="0"/>
        <w:autoSpaceDN w:val="0"/>
        <w:adjustRightInd w:val="0"/>
        <w:spacing w:after="0" w:line="240" w:lineRule="auto"/>
        <w:ind w:left="120" w:firstLine="852"/>
        <w:rPr>
          <w:rFonts w:ascii="Times New Roman" w:hAnsi="Times New Roman"/>
        </w:rPr>
      </w:pPr>
    </w:p>
    <w:p w14:paraId="50D13C71" w14:textId="77777777" w:rsidR="006F7F47" w:rsidRPr="002A0F78" w:rsidRDefault="006F7F47">
      <w:pPr>
        <w:widowControl w:val="0"/>
        <w:autoSpaceDE w:val="0"/>
        <w:autoSpaceDN w:val="0"/>
        <w:adjustRightInd w:val="0"/>
        <w:spacing w:after="60" w:line="240" w:lineRule="auto"/>
        <w:ind w:left="688"/>
        <w:rPr>
          <w:rFonts w:ascii="Times New Roman" w:hAnsi="Times New Roman"/>
          <w:color w:val="000000"/>
        </w:rPr>
      </w:pPr>
    </w:p>
    <w:p w14:paraId="0608AE12" w14:textId="77777777" w:rsidR="006F7F47" w:rsidRPr="002A0F78" w:rsidRDefault="006F7F47">
      <w:pPr>
        <w:widowControl w:val="0"/>
        <w:tabs>
          <w:tab w:val="left" w:pos="404"/>
        </w:tabs>
        <w:autoSpaceDE w:val="0"/>
        <w:autoSpaceDN w:val="0"/>
        <w:adjustRightInd w:val="0"/>
        <w:spacing w:after="0" w:line="240" w:lineRule="auto"/>
        <w:ind w:left="404" w:hanging="284"/>
        <w:rPr>
          <w:rFonts w:ascii="Times New Roman" w:hAnsi="Times New Roman"/>
        </w:rPr>
      </w:pPr>
      <w:r w:rsidRPr="002A0F78">
        <w:rPr>
          <w:rFonts w:ascii="Times New Roman" w:hAnsi="Times New Roman"/>
          <w:b/>
          <w:bCs/>
          <w:color w:val="000000"/>
        </w:rPr>
        <w:lastRenderedPageBreak/>
        <w:t>2.</w:t>
      </w:r>
      <w:r w:rsidRPr="002A0F78">
        <w:rPr>
          <w:rFonts w:ascii="Times New Roman" w:hAnsi="Times New Roman"/>
        </w:rPr>
        <w:tab/>
      </w:r>
      <w:r w:rsidRPr="002A0F78">
        <w:rPr>
          <w:rFonts w:ascii="Times New Roman" w:hAnsi="Times New Roman"/>
          <w:b/>
          <w:bCs/>
          <w:color w:val="000000"/>
        </w:rPr>
        <w:t>Duration of Contract</w:t>
      </w:r>
    </w:p>
    <w:p w14:paraId="160A950D" w14:textId="77777777" w:rsidR="006F7F47" w:rsidRPr="002A0F78" w:rsidRDefault="006F7F47">
      <w:pPr>
        <w:widowControl w:val="0"/>
        <w:autoSpaceDE w:val="0"/>
        <w:autoSpaceDN w:val="0"/>
        <w:adjustRightInd w:val="0"/>
        <w:spacing w:after="60" w:line="240" w:lineRule="auto"/>
        <w:ind w:left="404"/>
        <w:rPr>
          <w:rFonts w:ascii="Times New Roman" w:hAnsi="Times New Roman"/>
        </w:rPr>
      </w:pPr>
      <w:r w:rsidRPr="002A0F78">
        <w:rPr>
          <w:rFonts w:ascii="Times New Roman" w:hAnsi="Times New Roman"/>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DD50CA5" w14:textId="77777777" w:rsidR="00FB4E6C" w:rsidRPr="002A0F78" w:rsidRDefault="00FB4E6C" w:rsidP="002A0F78">
      <w:pPr>
        <w:widowControl w:val="0"/>
        <w:autoSpaceDE w:val="0"/>
        <w:autoSpaceDN w:val="0"/>
        <w:adjustRightInd w:val="0"/>
        <w:spacing w:after="60" w:line="240" w:lineRule="auto"/>
        <w:rPr>
          <w:rFonts w:ascii="Times New Roman" w:hAnsi="Times New Roman"/>
          <w:color w:val="000000"/>
        </w:rPr>
      </w:pPr>
    </w:p>
    <w:p w14:paraId="51530668" w14:textId="77777777" w:rsidR="006F7F47" w:rsidRPr="002A0F78" w:rsidRDefault="006F7F47">
      <w:pPr>
        <w:widowControl w:val="0"/>
        <w:tabs>
          <w:tab w:val="left" w:pos="404"/>
        </w:tabs>
        <w:autoSpaceDE w:val="0"/>
        <w:autoSpaceDN w:val="0"/>
        <w:adjustRightInd w:val="0"/>
        <w:spacing w:after="0" w:line="240" w:lineRule="auto"/>
        <w:ind w:left="404" w:hanging="284"/>
        <w:rPr>
          <w:rFonts w:ascii="Times New Roman" w:hAnsi="Times New Roman"/>
        </w:rPr>
      </w:pPr>
      <w:r w:rsidRPr="002A0F78">
        <w:rPr>
          <w:rFonts w:ascii="Times New Roman" w:hAnsi="Times New Roman"/>
          <w:b/>
          <w:bCs/>
          <w:color w:val="000000"/>
        </w:rPr>
        <w:t>3.</w:t>
      </w:r>
      <w:r w:rsidRPr="002A0F78">
        <w:rPr>
          <w:rFonts w:ascii="Times New Roman" w:hAnsi="Times New Roman"/>
        </w:rPr>
        <w:tab/>
      </w:r>
      <w:r w:rsidRPr="002A0F78">
        <w:rPr>
          <w:rFonts w:ascii="Times New Roman" w:hAnsi="Times New Roman"/>
          <w:b/>
          <w:bCs/>
          <w:color w:val="000000"/>
        </w:rPr>
        <w:t>Entire Agreement</w:t>
      </w:r>
    </w:p>
    <w:p w14:paraId="7929B645" w14:textId="77777777" w:rsidR="006F7F47" w:rsidRPr="002A0F78" w:rsidRDefault="006F7F47">
      <w:pPr>
        <w:widowControl w:val="0"/>
        <w:autoSpaceDE w:val="0"/>
        <w:autoSpaceDN w:val="0"/>
        <w:adjustRightInd w:val="0"/>
        <w:spacing w:after="60" w:line="240" w:lineRule="auto"/>
        <w:ind w:left="404"/>
        <w:rPr>
          <w:rFonts w:ascii="Times New Roman" w:hAnsi="Times New Roman"/>
        </w:rPr>
      </w:pPr>
      <w:r w:rsidRPr="002A0F78">
        <w:rPr>
          <w:rFonts w:ascii="Times New Roman" w:hAnsi="Times New Roman"/>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04263E2" w14:textId="77777777" w:rsidR="006F7F47" w:rsidRPr="002A0F78" w:rsidRDefault="006F7F47">
      <w:pPr>
        <w:widowControl w:val="0"/>
        <w:autoSpaceDE w:val="0"/>
        <w:autoSpaceDN w:val="0"/>
        <w:adjustRightInd w:val="0"/>
        <w:spacing w:after="60" w:line="240" w:lineRule="auto"/>
        <w:ind w:left="120"/>
        <w:rPr>
          <w:rFonts w:ascii="Times New Roman" w:hAnsi="Times New Roman"/>
          <w:color w:val="000000"/>
        </w:rPr>
      </w:pPr>
    </w:p>
    <w:p w14:paraId="1DFEC7D2" w14:textId="77777777" w:rsidR="006F7F47" w:rsidRPr="002A0F78" w:rsidRDefault="006F7F47">
      <w:pPr>
        <w:widowControl w:val="0"/>
        <w:tabs>
          <w:tab w:val="left" w:pos="404"/>
        </w:tabs>
        <w:autoSpaceDE w:val="0"/>
        <w:autoSpaceDN w:val="0"/>
        <w:adjustRightInd w:val="0"/>
        <w:spacing w:after="0" w:line="240" w:lineRule="auto"/>
        <w:ind w:left="404" w:hanging="284"/>
        <w:rPr>
          <w:rFonts w:ascii="Times New Roman" w:hAnsi="Times New Roman"/>
        </w:rPr>
      </w:pPr>
      <w:r w:rsidRPr="002A0F78">
        <w:rPr>
          <w:rFonts w:ascii="Times New Roman" w:hAnsi="Times New Roman"/>
          <w:b/>
          <w:bCs/>
          <w:color w:val="000000"/>
        </w:rPr>
        <w:t>4.</w:t>
      </w:r>
      <w:r w:rsidRPr="002A0F78">
        <w:rPr>
          <w:rFonts w:ascii="Times New Roman" w:hAnsi="Times New Roman"/>
        </w:rPr>
        <w:tab/>
      </w:r>
      <w:r w:rsidRPr="002A0F78">
        <w:rPr>
          <w:rFonts w:ascii="Times New Roman" w:hAnsi="Times New Roman"/>
          <w:b/>
          <w:bCs/>
          <w:color w:val="000000"/>
        </w:rPr>
        <w:t>Governing Law</w:t>
      </w:r>
    </w:p>
    <w:p w14:paraId="52447A49"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a.</w:t>
      </w:r>
      <w:r w:rsidRPr="002A0F78">
        <w:rPr>
          <w:rFonts w:ascii="Times New Roman" w:hAnsi="Times New Roman"/>
        </w:rPr>
        <w:tab/>
      </w:r>
      <w:r w:rsidRPr="002A0F78">
        <w:rPr>
          <w:rFonts w:ascii="Times New Roman" w:hAnsi="Times New Roman"/>
          <w:color w:val="000000"/>
        </w:rPr>
        <w:t>Subject to clause 4.d, the Contract shall be considered as a contract made in England and subject to English Law.</w:t>
      </w:r>
    </w:p>
    <w:p w14:paraId="281428CC"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b.</w:t>
      </w:r>
      <w:r w:rsidRPr="002A0F78">
        <w:rPr>
          <w:rFonts w:ascii="Times New Roman" w:hAnsi="Times New Roman"/>
        </w:rPr>
        <w:tab/>
      </w:r>
      <w:r w:rsidRPr="002A0F78">
        <w:rPr>
          <w:rFonts w:ascii="Times New Roman" w:hAnsi="Times New Roman"/>
          <w:color w:val="00000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86DF1A1"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c.</w:t>
      </w:r>
      <w:r w:rsidRPr="002A0F78">
        <w:rPr>
          <w:rFonts w:ascii="Times New Roman" w:hAnsi="Times New Roman"/>
        </w:rPr>
        <w:tab/>
      </w:r>
      <w:r w:rsidRPr="002A0F78">
        <w:rPr>
          <w:rFonts w:ascii="Times New Roman" w:hAnsi="Times New Roman"/>
          <w:color w:val="000000"/>
        </w:rPr>
        <w:t xml:space="preserve">Subject to clause 4.d any dispute arising out of or in connection with the Contract shall be determined within the English jurisdiction and to the exclusion of all other jurisdictions save that other jurisdictions may apply solely </w:t>
      </w:r>
      <w:proofErr w:type="gramStart"/>
      <w:r w:rsidRPr="002A0F78">
        <w:rPr>
          <w:rFonts w:ascii="Times New Roman" w:hAnsi="Times New Roman"/>
          <w:color w:val="000000"/>
        </w:rPr>
        <w:t>for the purpose of</w:t>
      </w:r>
      <w:proofErr w:type="gramEnd"/>
      <w:r w:rsidRPr="002A0F78">
        <w:rPr>
          <w:rFonts w:ascii="Times New Roman" w:hAnsi="Times New Roman"/>
          <w:color w:val="000000"/>
        </w:rPr>
        <w:t xml:space="preserve"> giving effect to this condition 4 and for the enforcement of any judgment, order or award given under English jurisdiction.</w:t>
      </w:r>
    </w:p>
    <w:p w14:paraId="1CDB66F6"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d.</w:t>
      </w:r>
      <w:r w:rsidRPr="002A0F78">
        <w:rPr>
          <w:rFonts w:ascii="Times New Roman" w:hAnsi="Times New Roman"/>
        </w:rPr>
        <w:tab/>
      </w:r>
      <w:r w:rsidRPr="002A0F78">
        <w:rPr>
          <w:rFonts w:ascii="Times New Roman" w:hAnsi="Times New Roman"/>
          <w:color w:val="000000"/>
        </w:rPr>
        <w:t xml:space="preserve">If the Parties agree pursuant to the Contract that Scots Law should apply then the following amendments shall apply to the Contract: </w:t>
      </w:r>
    </w:p>
    <w:p w14:paraId="2809AB0F"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(1)</w:t>
      </w:r>
      <w:r w:rsidRPr="002A0F78">
        <w:rPr>
          <w:rFonts w:ascii="Times New Roman" w:hAnsi="Times New Roman"/>
        </w:rPr>
        <w:tab/>
      </w:r>
      <w:r w:rsidRPr="002A0F78">
        <w:rPr>
          <w:rFonts w:ascii="Times New Roman" w:hAnsi="Times New Roman"/>
          <w:color w:val="000000"/>
        </w:rPr>
        <w:t>Clause 4.a, 4.b and 4.c shall be amended to read:</w:t>
      </w:r>
    </w:p>
    <w:p w14:paraId="15F42110" w14:textId="77777777" w:rsidR="006F7F47" w:rsidRPr="002A0F78" w:rsidRDefault="006F7F47">
      <w:pPr>
        <w:widowControl w:val="0"/>
        <w:autoSpaceDE w:val="0"/>
        <w:autoSpaceDN w:val="0"/>
        <w:adjustRightInd w:val="0"/>
        <w:spacing w:after="60" w:line="240" w:lineRule="auto"/>
        <w:ind w:left="972"/>
        <w:rPr>
          <w:rFonts w:ascii="Times New Roman" w:hAnsi="Times New Roman"/>
        </w:rPr>
      </w:pPr>
      <w:r w:rsidRPr="002A0F78">
        <w:rPr>
          <w:rFonts w:ascii="Times New Roman" w:hAnsi="Times New Roman"/>
          <w:color w:val="000000"/>
        </w:rPr>
        <w:t>“a.  The Contract shall be considered as a contract made in Scotland and subject to Scots Law.</w:t>
      </w:r>
    </w:p>
    <w:p w14:paraId="51A528A5" w14:textId="77777777" w:rsidR="006F7F47" w:rsidRPr="002A0F78" w:rsidRDefault="006F7F47">
      <w:pPr>
        <w:widowControl w:val="0"/>
        <w:autoSpaceDE w:val="0"/>
        <w:autoSpaceDN w:val="0"/>
        <w:adjustRightInd w:val="0"/>
        <w:spacing w:after="60" w:line="240" w:lineRule="auto"/>
        <w:ind w:left="972"/>
        <w:rPr>
          <w:rFonts w:ascii="Times New Roman" w:hAnsi="Times New Roman"/>
        </w:rPr>
      </w:pPr>
      <w:r w:rsidRPr="002A0F78">
        <w:rPr>
          <w:rFonts w:ascii="Times New Roman" w:hAnsi="Times New Roman"/>
          <w:color w:val="00000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481526DF" w14:textId="77777777" w:rsidR="006F7F47" w:rsidRPr="002A0F78" w:rsidRDefault="006F7F47">
      <w:pPr>
        <w:widowControl w:val="0"/>
        <w:autoSpaceDE w:val="0"/>
        <w:autoSpaceDN w:val="0"/>
        <w:adjustRightInd w:val="0"/>
        <w:spacing w:after="60" w:line="240" w:lineRule="auto"/>
        <w:ind w:left="972"/>
        <w:rPr>
          <w:rFonts w:ascii="Times New Roman" w:hAnsi="Times New Roman"/>
        </w:rPr>
      </w:pPr>
      <w:r w:rsidRPr="002A0F78">
        <w:rPr>
          <w:rFonts w:ascii="Times New Roman" w:hAnsi="Times New Roman"/>
          <w:color w:val="000000"/>
        </w:rPr>
        <w:t xml:space="preserve">c.  Any dispute arising out of or in connection with the Contract shall be determined within the Scottish jurisdiction and to the exclusion of all other jurisdictions save that other jurisdictions may apply solely </w:t>
      </w:r>
      <w:proofErr w:type="gramStart"/>
      <w:r w:rsidRPr="002A0F78">
        <w:rPr>
          <w:rFonts w:ascii="Times New Roman" w:hAnsi="Times New Roman"/>
          <w:color w:val="000000"/>
        </w:rPr>
        <w:t>for the purpose of</w:t>
      </w:r>
      <w:proofErr w:type="gramEnd"/>
      <w:r w:rsidRPr="002A0F78">
        <w:rPr>
          <w:rFonts w:ascii="Times New Roman" w:hAnsi="Times New Roman"/>
          <w:color w:val="000000"/>
        </w:rPr>
        <w:t xml:space="preserve"> giving effect to this condition 4 and for the enforcement of any judgment, order or award given under Scottish jurisdiction.”</w:t>
      </w:r>
    </w:p>
    <w:p w14:paraId="6E81062F" w14:textId="77777777" w:rsidR="006F7F47" w:rsidRPr="002A0F78" w:rsidRDefault="006F7F47">
      <w:pPr>
        <w:widowControl w:val="0"/>
        <w:autoSpaceDE w:val="0"/>
        <w:autoSpaceDN w:val="0"/>
        <w:adjustRightInd w:val="0"/>
        <w:spacing w:after="60" w:line="240" w:lineRule="auto"/>
        <w:ind w:left="972"/>
        <w:rPr>
          <w:rFonts w:ascii="Times New Roman" w:hAnsi="Times New Roman"/>
        </w:rPr>
      </w:pPr>
      <w:r w:rsidRPr="002A0F78">
        <w:rPr>
          <w:rFonts w:ascii="Times New Roman" w:hAnsi="Times New Roman"/>
          <w:color w:val="000000"/>
        </w:rPr>
        <w:t>Clause 40.b shall be amended to read:</w:t>
      </w:r>
    </w:p>
    <w:p w14:paraId="66D73CB9" w14:textId="77777777" w:rsidR="006F7F47" w:rsidRPr="002A0F78" w:rsidRDefault="006F7F47">
      <w:pPr>
        <w:widowControl w:val="0"/>
        <w:autoSpaceDE w:val="0"/>
        <w:autoSpaceDN w:val="0"/>
        <w:adjustRightInd w:val="0"/>
        <w:spacing w:after="60" w:line="240" w:lineRule="auto"/>
        <w:ind w:left="972"/>
        <w:rPr>
          <w:rFonts w:ascii="Times New Roman" w:hAnsi="Times New Roman"/>
        </w:rPr>
      </w:pPr>
      <w:r w:rsidRPr="002A0F78">
        <w:rPr>
          <w:rFonts w:ascii="Times New Roman" w:hAnsi="Times New Roman"/>
          <w:color w:val="000000"/>
        </w:rP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w:t>
      </w:r>
      <w:proofErr w:type="gramStart"/>
      <w:r w:rsidRPr="002A0F78">
        <w:rPr>
          <w:rFonts w:ascii="Times New Roman" w:hAnsi="Times New Roman"/>
          <w:color w:val="000000"/>
        </w:rPr>
        <w:t>for the purpose of</w:t>
      </w:r>
      <w:proofErr w:type="gramEnd"/>
      <w:r w:rsidRPr="002A0F78">
        <w:rPr>
          <w:rFonts w:ascii="Times New Roman" w:hAnsi="Times New Roman"/>
          <w:color w:val="000000"/>
        </w:rPr>
        <w:t xml:space="preserve"> arbitration the tribunal shall have the power to make provisional awards pursuant to Rule 53 of the Scottish Arbitration Rules, as set out in Schedule 1 to the Arbitration (Scotland) Act 2010.”</w:t>
      </w:r>
    </w:p>
    <w:p w14:paraId="6A416497" w14:textId="15FA458F" w:rsidR="006F7F47" w:rsidRDefault="006F7F47">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0F78">
        <w:rPr>
          <w:rFonts w:ascii="Times New Roman" w:hAnsi="Times New Roman"/>
          <w:color w:val="000000"/>
        </w:rPr>
        <w:t>e.</w:t>
      </w:r>
      <w:r w:rsidRPr="002A0F78">
        <w:rPr>
          <w:rFonts w:ascii="Times New Roman" w:hAnsi="Times New Roman"/>
        </w:rPr>
        <w:tab/>
      </w:r>
      <w:r w:rsidRPr="002A0F78">
        <w:rPr>
          <w:rFonts w:ascii="Times New Roman" w:hAnsi="Times New Roman"/>
          <w:color w:val="00000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3D4B4C5A" w14:textId="0CBCE487" w:rsidR="002A0F78" w:rsidRDefault="002A0F78">
      <w:pPr>
        <w:widowControl w:val="0"/>
        <w:tabs>
          <w:tab w:val="left" w:pos="120"/>
        </w:tabs>
        <w:autoSpaceDE w:val="0"/>
        <w:autoSpaceDN w:val="0"/>
        <w:adjustRightInd w:val="0"/>
        <w:spacing w:after="0" w:line="240" w:lineRule="auto"/>
        <w:ind w:left="120" w:firstLine="284"/>
        <w:rPr>
          <w:rFonts w:ascii="Times New Roman" w:hAnsi="Times New Roman"/>
        </w:rPr>
      </w:pPr>
    </w:p>
    <w:p w14:paraId="4597BBA0" w14:textId="77777777" w:rsidR="002A0F78" w:rsidRPr="002A0F78" w:rsidRDefault="002A0F78">
      <w:pPr>
        <w:widowControl w:val="0"/>
        <w:tabs>
          <w:tab w:val="left" w:pos="120"/>
        </w:tabs>
        <w:autoSpaceDE w:val="0"/>
        <w:autoSpaceDN w:val="0"/>
        <w:adjustRightInd w:val="0"/>
        <w:spacing w:after="0" w:line="240" w:lineRule="auto"/>
        <w:ind w:left="120" w:firstLine="284"/>
        <w:rPr>
          <w:rFonts w:ascii="Times New Roman" w:hAnsi="Times New Roman"/>
        </w:rPr>
      </w:pPr>
    </w:p>
    <w:p w14:paraId="69BCD775"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0F78">
        <w:rPr>
          <w:rFonts w:ascii="Times New Roman" w:hAnsi="Times New Roman"/>
          <w:color w:val="000000"/>
        </w:rPr>
        <w:lastRenderedPageBreak/>
        <w:t>f.</w:t>
      </w:r>
      <w:r w:rsidRPr="002A0F78">
        <w:rPr>
          <w:rFonts w:ascii="Times New Roman" w:hAnsi="Times New Roman"/>
        </w:rPr>
        <w:tab/>
      </w:r>
      <w:r w:rsidRPr="002A0F78">
        <w:rPr>
          <w:rFonts w:ascii="Times New Roman" w:hAnsi="Times New Roman"/>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0CA2A535" w14:textId="77777777" w:rsidR="00FB4E6C" w:rsidRPr="002A0F78" w:rsidRDefault="00FB4E6C" w:rsidP="00657F69">
      <w:pPr>
        <w:widowControl w:val="0"/>
        <w:tabs>
          <w:tab w:val="left" w:pos="120"/>
        </w:tabs>
        <w:autoSpaceDE w:val="0"/>
        <w:autoSpaceDN w:val="0"/>
        <w:adjustRightInd w:val="0"/>
        <w:spacing w:after="0" w:line="240" w:lineRule="auto"/>
        <w:rPr>
          <w:rFonts w:ascii="Times New Roman" w:hAnsi="Times New Roman"/>
        </w:rPr>
      </w:pPr>
    </w:p>
    <w:p w14:paraId="56A8A5D7"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g.</w:t>
      </w:r>
      <w:r w:rsidRPr="002A0F78">
        <w:rPr>
          <w:rFonts w:ascii="Times New Roman" w:hAnsi="Times New Roman"/>
        </w:rPr>
        <w:tab/>
      </w:r>
      <w:r w:rsidRPr="002A0F78">
        <w:rPr>
          <w:rFonts w:ascii="Times New Roman" w:hAnsi="Times New Roman"/>
          <w:color w:val="00000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EEEFCCD" w14:textId="77777777" w:rsidR="006F7F47" w:rsidRPr="002A0F78" w:rsidRDefault="006F7F47">
      <w:pPr>
        <w:widowControl w:val="0"/>
        <w:autoSpaceDE w:val="0"/>
        <w:autoSpaceDN w:val="0"/>
        <w:adjustRightInd w:val="0"/>
        <w:spacing w:after="60" w:line="240" w:lineRule="auto"/>
        <w:ind w:left="120"/>
        <w:rPr>
          <w:rFonts w:ascii="Times New Roman" w:hAnsi="Times New Roman"/>
          <w:color w:val="000000"/>
        </w:rPr>
      </w:pPr>
    </w:p>
    <w:p w14:paraId="51651A31" w14:textId="77777777" w:rsidR="006F7F47" w:rsidRPr="002A0F78" w:rsidRDefault="006F7F47">
      <w:pPr>
        <w:widowControl w:val="0"/>
        <w:tabs>
          <w:tab w:val="left" w:pos="404"/>
        </w:tabs>
        <w:autoSpaceDE w:val="0"/>
        <w:autoSpaceDN w:val="0"/>
        <w:adjustRightInd w:val="0"/>
        <w:spacing w:after="0" w:line="240" w:lineRule="auto"/>
        <w:ind w:left="404" w:hanging="284"/>
        <w:rPr>
          <w:rFonts w:ascii="Times New Roman" w:hAnsi="Times New Roman"/>
        </w:rPr>
      </w:pPr>
      <w:r w:rsidRPr="002A0F78">
        <w:rPr>
          <w:rFonts w:ascii="Times New Roman" w:hAnsi="Times New Roman"/>
          <w:b/>
          <w:bCs/>
          <w:color w:val="000000"/>
        </w:rPr>
        <w:t>5.</w:t>
      </w:r>
      <w:r w:rsidRPr="002A0F78">
        <w:rPr>
          <w:rFonts w:ascii="Times New Roman" w:hAnsi="Times New Roman"/>
        </w:rPr>
        <w:tab/>
      </w:r>
      <w:r w:rsidRPr="002A0F78">
        <w:rPr>
          <w:rFonts w:ascii="Times New Roman" w:hAnsi="Times New Roman"/>
          <w:b/>
          <w:bCs/>
          <w:color w:val="000000"/>
        </w:rPr>
        <w:t>Precedence</w:t>
      </w:r>
    </w:p>
    <w:p w14:paraId="2EAA9BD9"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a.</w:t>
      </w:r>
      <w:r w:rsidRPr="002A0F78">
        <w:rPr>
          <w:rFonts w:ascii="Times New Roman" w:hAnsi="Times New Roman"/>
        </w:rPr>
        <w:tab/>
      </w:r>
      <w:r w:rsidRPr="002A0F78">
        <w:rPr>
          <w:rFonts w:ascii="Times New Roman" w:hAnsi="Times New Roman"/>
          <w:color w:val="000000"/>
        </w:rPr>
        <w:t>If there is any inconsistency between the different provisions of the Contract the inconsistency shall be resolved according to the following descending order of precedence:</w:t>
      </w:r>
    </w:p>
    <w:p w14:paraId="6229A9B3"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(1)</w:t>
      </w:r>
      <w:r w:rsidRPr="002A0F78">
        <w:rPr>
          <w:rFonts w:ascii="Times New Roman" w:hAnsi="Times New Roman"/>
        </w:rPr>
        <w:tab/>
      </w:r>
      <w:r w:rsidRPr="002A0F78">
        <w:rPr>
          <w:rFonts w:ascii="Times New Roman" w:hAnsi="Times New Roman"/>
          <w:color w:val="000000"/>
        </w:rPr>
        <w:t>Conditions 1 - 44 (and 45 - 47, if included in this Contract) of the Conditions of the Contract shall be given equal precedence with Schedule 1 (Definitions of Contract) and Schedule 3 (Contract Data Sheet);</w:t>
      </w:r>
    </w:p>
    <w:p w14:paraId="73601802"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(2)</w:t>
      </w:r>
      <w:r w:rsidRPr="002A0F78">
        <w:rPr>
          <w:rFonts w:ascii="Times New Roman" w:hAnsi="Times New Roman"/>
        </w:rPr>
        <w:tab/>
      </w:r>
      <w:r w:rsidRPr="002A0F78">
        <w:rPr>
          <w:rFonts w:ascii="Times New Roman" w:hAnsi="Times New Roman"/>
          <w:color w:val="000000"/>
        </w:rPr>
        <w:t>Schedule 2 (Schedule of Requirements) and Schedule 8 (Acceptance Procedure);</w:t>
      </w:r>
    </w:p>
    <w:p w14:paraId="4885F8B7"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(3)</w:t>
      </w:r>
      <w:r w:rsidRPr="002A0F78">
        <w:rPr>
          <w:rFonts w:ascii="Times New Roman" w:hAnsi="Times New Roman"/>
        </w:rPr>
        <w:tab/>
      </w:r>
      <w:r w:rsidRPr="002A0F78">
        <w:rPr>
          <w:rFonts w:ascii="Times New Roman" w:hAnsi="Times New Roman"/>
          <w:color w:val="000000"/>
        </w:rPr>
        <w:t>the remaining Schedules; and</w:t>
      </w:r>
    </w:p>
    <w:p w14:paraId="56A36536"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(4)</w:t>
      </w:r>
      <w:r w:rsidRPr="002A0F78">
        <w:rPr>
          <w:rFonts w:ascii="Times New Roman" w:hAnsi="Times New Roman"/>
        </w:rPr>
        <w:tab/>
      </w:r>
      <w:r w:rsidRPr="002A0F78">
        <w:rPr>
          <w:rFonts w:ascii="Times New Roman" w:hAnsi="Times New Roman"/>
          <w:color w:val="000000"/>
        </w:rPr>
        <w:t>any other documents expressly referred to in the Contract.</w:t>
      </w:r>
    </w:p>
    <w:p w14:paraId="556EB590"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b.</w:t>
      </w:r>
      <w:r w:rsidRPr="002A0F78">
        <w:rPr>
          <w:rFonts w:ascii="Times New Roman" w:hAnsi="Times New Roman"/>
        </w:rPr>
        <w:tab/>
      </w:r>
      <w:r w:rsidRPr="002A0F78">
        <w:rPr>
          <w:rFonts w:ascii="Times New Roman" w:hAnsi="Times New Roman"/>
          <w:color w:val="000000"/>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2A0F78">
        <w:rPr>
          <w:rFonts w:ascii="Times New Roman" w:hAnsi="Times New Roman"/>
          <w:color w:val="000000"/>
        </w:rPr>
        <w:t>on the basis of</w:t>
      </w:r>
      <w:proofErr w:type="gramEnd"/>
      <w:r w:rsidRPr="002A0F78">
        <w:rPr>
          <w:rFonts w:ascii="Times New Roman" w:hAnsi="Times New Roman"/>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13383333" w14:textId="77777777" w:rsidR="006F7F47" w:rsidRPr="002A0F78" w:rsidRDefault="006F7F47">
      <w:pPr>
        <w:widowControl w:val="0"/>
        <w:autoSpaceDE w:val="0"/>
        <w:autoSpaceDN w:val="0"/>
        <w:adjustRightInd w:val="0"/>
        <w:spacing w:after="60" w:line="240" w:lineRule="auto"/>
        <w:ind w:left="120"/>
        <w:rPr>
          <w:rFonts w:ascii="Times New Roman" w:hAnsi="Times New Roman"/>
          <w:color w:val="000000"/>
        </w:rPr>
      </w:pPr>
    </w:p>
    <w:p w14:paraId="6E10F5DB" w14:textId="77777777" w:rsidR="006F7F47" w:rsidRPr="002A0F78" w:rsidRDefault="006F7F47">
      <w:pPr>
        <w:widowControl w:val="0"/>
        <w:tabs>
          <w:tab w:val="left" w:pos="404"/>
        </w:tabs>
        <w:autoSpaceDE w:val="0"/>
        <w:autoSpaceDN w:val="0"/>
        <w:adjustRightInd w:val="0"/>
        <w:spacing w:after="0" w:line="240" w:lineRule="auto"/>
        <w:ind w:left="404" w:hanging="284"/>
        <w:rPr>
          <w:rFonts w:ascii="Times New Roman" w:hAnsi="Times New Roman"/>
        </w:rPr>
      </w:pPr>
      <w:r w:rsidRPr="002A0F78">
        <w:rPr>
          <w:rFonts w:ascii="Times New Roman" w:hAnsi="Times New Roman"/>
          <w:b/>
          <w:bCs/>
          <w:color w:val="000000"/>
        </w:rPr>
        <w:t>6.</w:t>
      </w:r>
      <w:r w:rsidRPr="002A0F78">
        <w:rPr>
          <w:rFonts w:ascii="Times New Roman" w:hAnsi="Times New Roman"/>
        </w:rPr>
        <w:tab/>
      </w:r>
      <w:r w:rsidRPr="002A0F78">
        <w:rPr>
          <w:rFonts w:ascii="Times New Roman" w:hAnsi="Times New Roman"/>
          <w:b/>
          <w:bCs/>
          <w:color w:val="000000"/>
        </w:rPr>
        <w:t>Amendments to Contract</w:t>
      </w:r>
    </w:p>
    <w:p w14:paraId="1BB4B398"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a.</w:t>
      </w:r>
      <w:r w:rsidRPr="002A0F78">
        <w:rPr>
          <w:rFonts w:ascii="Times New Roman" w:hAnsi="Times New Roman"/>
        </w:rPr>
        <w:tab/>
      </w:r>
      <w:r w:rsidRPr="002A0F78">
        <w:rPr>
          <w:rFonts w:ascii="Times New Roman" w:hAnsi="Times New Roman"/>
          <w:color w:val="000000"/>
        </w:rPr>
        <w:t>Except as provided in condition 31 all amendments to this Contract shall be serially numbered, in writing, issued only by the Authority’s Representative (Commercial), and agreed by both Parties.</w:t>
      </w:r>
    </w:p>
    <w:p w14:paraId="7E5A8A62"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b.</w:t>
      </w:r>
      <w:r w:rsidRPr="002A0F78">
        <w:rPr>
          <w:rFonts w:ascii="Times New Roman" w:hAnsi="Times New Roman"/>
        </w:rPr>
        <w:tab/>
      </w:r>
      <w:r w:rsidRPr="002A0F78">
        <w:rPr>
          <w:rFonts w:ascii="Times New Roman" w:hAnsi="Times New Roman"/>
          <w:color w:val="000000"/>
        </w:rPr>
        <w:t xml:space="preserve">Where the Authority or the Contractor wishes to introduce a </w:t>
      </w:r>
      <w:proofErr w:type="gramStart"/>
      <w:r w:rsidRPr="002A0F78">
        <w:rPr>
          <w:rFonts w:ascii="Times New Roman" w:hAnsi="Times New Roman"/>
          <w:color w:val="000000"/>
        </w:rPr>
        <w:t>change</w:t>
      </w:r>
      <w:proofErr w:type="gramEnd"/>
      <w:r w:rsidRPr="002A0F78">
        <w:rPr>
          <w:rFonts w:ascii="Times New Roman" w:hAnsi="Times New Roman"/>
          <w:color w:val="00000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727BCC55" w14:textId="77777777" w:rsidR="006F7F47" w:rsidRPr="002A0F78" w:rsidRDefault="006F7F47">
      <w:pPr>
        <w:widowControl w:val="0"/>
        <w:autoSpaceDE w:val="0"/>
        <w:autoSpaceDN w:val="0"/>
        <w:adjustRightInd w:val="0"/>
        <w:spacing w:after="60" w:line="240" w:lineRule="auto"/>
        <w:ind w:left="120"/>
        <w:rPr>
          <w:rFonts w:ascii="Times New Roman" w:hAnsi="Times New Roman"/>
          <w:color w:val="000000"/>
        </w:rPr>
      </w:pPr>
    </w:p>
    <w:p w14:paraId="125AC71A" w14:textId="77777777" w:rsidR="006F7F47" w:rsidRPr="002A0F78" w:rsidRDefault="006F7F47">
      <w:pPr>
        <w:widowControl w:val="0"/>
        <w:tabs>
          <w:tab w:val="left" w:pos="404"/>
        </w:tabs>
        <w:autoSpaceDE w:val="0"/>
        <w:autoSpaceDN w:val="0"/>
        <w:adjustRightInd w:val="0"/>
        <w:spacing w:after="0" w:line="240" w:lineRule="auto"/>
        <w:ind w:left="404" w:hanging="284"/>
        <w:rPr>
          <w:rFonts w:ascii="Times New Roman" w:hAnsi="Times New Roman"/>
        </w:rPr>
      </w:pPr>
      <w:r w:rsidRPr="002A0F78">
        <w:rPr>
          <w:rFonts w:ascii="Times New Roman" w:hAnsi="Times New Roman"/>
          <w:b/>
          <w:bCs/>
          <w:color w:val="000000"/>
        </w:rPr>
        <w:t>7.</w:t>
      </w:r>
      <w:r w:rsidRPr="002A0F78">
        <w:rPr>
          <w:rFonts w:ascii="Times New Roman" w:hAnsi="Times New Roman"/>
        </w:rPr>
        <w:tab/>
      </w:r>
      <w:r w:rsidRPr="002A0F78">
        <w:rPr>
          <w:rFonts w:ascii="Times New Roman" w:hAnsi="Times New Roman"/>
          <w:b/>
          <w:bCs/>
          <w:color w:val="000000"/>
        </w:rPr>
        <w:t>Variations to Specification</w:t>
      </w:r>
    </w:p>
    <w:p w14:paraId="3F94EB6A" w14:textId="224E1D8C" w:rsidR="006F7F47" w:rsidRDefault="006F7F47">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0F78">
        <w:rPr>
          <w:rFonts w:ascii="Times New Roman" w:hAnsi="Times New Roman"/>
          <w:color w:val="000000"/>
        </w:rPr>
        <w:t>a.</w:t>
      </w:r>
      <w:r w:rsidRPr="002A0F78">
        <w:rPr>
          <w:rFonts w:ascii="Times New Roman" w:hAnsi="Times New Roman"/>
        </w:rPr>
        <w:tab/>
      </w:r>
      <w:r w:rsidRPr="002A0F78">
        <w:rPr>
          <w:rFonts w:ascii="Times New Roman" w:hAnsi="Times New Roman"/>
          <w:color w:val="00000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29D03A55" w14:textId="345AAABE" w:rsidR="002A0F78" w:rsidRDefault="002A0F78">
      <w:pPr>
        <w:widowControl w:val="0"/>
        <w:tabs>
          <w:tab w:val="left" w:pos="120"/>
        </w:tabs>
        <w:autoSpaceDE w:val="0"/>
        <w:autoSpaceDN w:val="0"/>
        <w:adjustRightInd w:val="0"/>
        <w:spacing w:after="0" w:line="240" w:lineRule="auto"/>
        <w:ind w:left="120" w:firstLine="284"/>
        <w:rPr>
          <w:rFonts w:ascii="Times New Roman" w:hAnsi="Times New Roman"/>
        </w:rPr>
      </w:pPr>
    </w:p>
    <w:p w14:paraId="15550907" w14:textId="7A480863" w:rsidR="002A0F78" w:rsidRDefault="002A0F78">
      <w:pPr>
        <w:widowControl w:val="0"/>
        <w:tabs>
          <w:tab w:val="left" w:pos="120"/>
        </w:tabs>
        <w:autoSpaceDE w:val="0"/>
        <w:autoSpaceDN w:val="0"/>
        <w:adjustRightInd w:val="0"/>
        <w:spacing w:after="0" w:line="240" w:lineRule="auto"/>
        <w:ind w:left="120" w:firstLine="284"/>
        <w:rPr>
          <w:rFonts w:ascii="Times New Roman" w:hAnsi="Times New Roman"/>
        </w:rPr>
      </w:pPr>
    </w:p>
    <w:p w14:paraId="3876BCAB" w14:textId="3E30CBF4" w:rsidR="002A0F78" w:rsidRDefault="002A0F78">
      <w:pPr>
        <w:widowControl w:val="0"/>
        <w:tabs>
          <w:tab w:val="left" w:pos="120"/>
        </w:tabs>
        <w:autoSpaceDE w:val="0"/>
        <w:autoSpaceDN w:val="0"/>
        <w:adjustRightInd w:val="0"/>
        <w:spacing w:after="0" w:line="240" w:lineRule="auto"/>
        <w:ind w:left="120" w:firstLine="284"/>
        <w:rPr>
          <w:rFonts w:ascii="Times New Roman" w:hAnsi="Times New Roman"/>
        </w:rPr>
      </w:pPr>
    </w:p>
    <w:p w14:paraId="710D35B1" w14:textId="77777777" w:rsidR="002A0F78" w:rsidRPr="002A0F78" w:rsidRDefault="002A0F78">
      <w:pPr>
        <w:widowControl w:val="0"/>
        <w:tabs>
          <w:tab w:val="left" w:pos="120"/>
        </w:tabs>
        <w:autoSpaceDE w:val="0"/>
        <w:autoSpaceDN w:val="0"/>
        <w:adjustRightInd w:val="0"/>
        <w:spacing w:after="0" w:line="240" w:lineRule="auto"/>
        <w:ind w:left="120" w:firstLine="284"/>
        <w:rPr>
          <w:rFonts w:ascii="Times New Roman" w:hAnsi="Times New Roman"/>
        </w:rPr>
      </w:pPr>
    </w:p>
    <w:p w14:paraId="4F181979"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lastRenderedPageBreak/>
        <w:t>b.</w:t>
      </w:r>
      <w:r w:rsidRPr="002A0F78">
        <w:rPr>
          <w:rFonts w:ascii="Times New Roman" w:hAnsi="Times New Roman"/>
        </w:rPr>
        <w:tab/>
      </w:r>
      <w:r w:rsidRPr="002A0F78">
        <w:rPr>
          <w:rFonts w:ascii="Times New Roman" w:hAnsi="Times New Roman"/>
          <w:color w:val="000000"/>
        </w:rPr>
        <w:t>Any variations that cause a change to:</w:t>
      </w:r>
    </w:p>
    <w:p w14:paraId="6A961A3C"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(1)</w:t>
      </w:r>
      <w:r w:rsidRPr="002A0F78">
        <w:rPr>
          <w:rFonts w:ascii="Times New Roman" w:hAnsi="Times New Roman"/>
        </w:rPr>
        <w:tab/>
      </w:r>
      <w:r w:rsidRPr="002A0F78">
        <w:rPr>
          <w:rFonts w:ascii="Times New Roman" w:hAnsi="Times New Roman"/>
          <w:color w:val="000000"/>
        </w:rPr>
        <w:t>fit, form, function or characteristics of the Contractor Deliverables;</w:t>
      </w:r>
    </w:p>
    <w:p w14:paraId="1B79637D"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(2)</w:t>
      </w:r>
      <w:r w:rsidRPr="002A0F78">
        <w:rPr>
          <w:rFonts w:ascii="Times New Roman" w:hAnsi="Times New Roman"/>
        </w:rPr>
        <w:tab/>
      </w:r>
      <w:r w:rsidRPr="002A0F78">
        <w:rPr>
          <w:rFonts w:ascii="Times New Roman" w:hAnsi="Times New Roman"/>
          <w:color w:val="000000"/>
        </w:rPr>
        <w:t>the cost;</w:t>
      </w:r>
    </w:p>
    <w:p w14:paraId="1AEA7746"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(3)</w:t>
      </w:r>
      <w:r w:rsidRPr="002A0F78">
        <w:rPr>
          <w:rFonts w:ascii="Times New Roman" w:hAnsi="Times New Roman"/>
        </w:rPr>
        <w:tab/>
      </w:r>
      <w:r w:rsidRPr="002A0F78">
        <w:rPr>
          <w:rFonts w:ascii="Times New Roman" w:hAnsi="Times New Roman"/>
          <w:color w:val="000000"/>
        </w:rPr>
        <w:t>Delivery Dates;</w:t>
      </w:r>
    </w:p>
    <w:p w14:paraId="2FEE6922"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(4)</w:t>
      </w:r>
      <w:r w:rsidRPr="002A0F78">
        <w:rPr>
          <w:rFonts w:ascii="Times New Roman" w:hAnsi="Times New Roman"/>
        </w:rPr>
        <w:tab/>
      </w:r>
      <w:r w:rsidRPr="002A0F78">
        <w:rPr>
          <w:rFonts w:ascii="Times New Roman" w:hAnsi="Times New Roman"/>
          <w:color w:val="000000"/>
        </w:rPr>
        <w:t>the period required for the production or completion; or</w:t>
      </w:r>
    </w:p>
    <w:p w14:paraId="684419BC"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(5)</w:t>
      </w:r>
      <w:r w:rsidRPr="002A0F78">
        <w:rPr>
          <w:rFonts w:ascii="Times New Roman" w:hAnsi="Times New Roman"/>
        </w:rPr>
        <w:tab/>
      </w:r>
      <w:r w:rsidRPr="002A0F78">
        <w:rPr>
          <w:rFonts w:ascii="Times New Roman" w:hAnsi="Times New Roman"/>
          <w:color w:val="000000"/>
        </w:rPr>
        <w:t>other work caused by the alteration,</w:t>
      </w:r>
    </w:p>
    <w:p w14:paraId="179C4014" w14:textId="77777777" w:rsidR="006F7F47" w:rsidRPr="002A0F78" w:rsidRDefault="006F7F47">
      <w:pPr>
        <w:widowControl w:val="0"/>
        <w:autoSpaceDE w:val="0"/>
        <w:autoSpaceDN w:val="0"/>
        <w:adjustRightInd w:val="0"/>
        <w:spacing w:after="60" w:line="240" w:lineRule="auto"/>
        <w:ind w:left="687"/>
        <w:rPr>
          <w:rFonts w:ascii="Times New Roman" w:hAnsi="Times New Roman"/>
        </w:rPr>
      </w:pPr>
      <w:r w:rsidRPr="002A0F78">
        <w:rPr>
          <w:rFonts w:ascii="Times New Roman" w:hAnsi="Times New Roman"/>
          <w:color w:val="000000"/>
        </w:rPr>
        <w:t>shall be the subject to condition 6 (Amendments to Contract).  Each amendment under condition 6 shall be classed as a formal change.</w:t>
      </w:r>
    </w:p>
    <w:p w14:paraId="6052FFA1" w14:textId="77777777" w:rsidR="00FB4E6C" w:rsidRPr="002A0F78" w:rsidRDefault="00FB4E6C" w:rsidP="00657F69">
      <w:pPr>
        <w:widowControl w:val="0"/>
        <w:autoSpaceDE w:val="0"/>
        <w:autoSpaceDN w:val="0"/>
        <w:adjustRightInd w:val="0"/>
        <w:spacing w:after="60" w:line="240" w:lineRule="auto"/>
        <w:rPr>
          <w:rFonts w:ascii="Times New Roman" w:hAnsi="Times New Roman"/>
          <w:color w:val="000000"/>
        </w:rPr>
      </w:pPr>
    </w:p>
    <w:p w14:paraId="6B259E73" w14:textId="77777777" w:rsidR="006F7F47" w:rsidRPr="002A0F78" w:rsidRDefault="006F7F47">
      <w:pPr>
        <w:widowControl w:val="0"/>
        <w:tabs>
          <w:tab w:val="left" w:pos="404"/>
        </w:tabs>
        <w:autoSpaceDE w:val="0"/>
        <w:autoSpaceDN w:val="0"/>
        <w:adjustRightInd w:val="0"/>
        <w:spacing w:after="0" w:line="240" w:lineRule="auto"/>
        <w:ind w:left="404" w:hanging="284"/>
        <w:rPr>
          <w:rFonts w:ascii="Times New Roman" w:hAnsi="Times New Roman"/>
        </w:rPr>
      </w:pPr>
      <w:r w:rsidRPr="002A0F78">
        <w:rPr>
          <w:rFonts w:ascii="Times New Roman" w:hAnsi="Times New Roman"/>
          <w:b/>
          <w:bCs/>
          <w:color w:val="000000"/>
        </w:rPr>
        <w:t>8.</w:t>
      </w:r>
      <w:r w:rsidRPr="002A0F78">
        <w:rPr>
          <w:rFonts w:ascii="Times New Roman" w:hAnsi="Times New Roman"/>
        </w:rPr>
        <w:tab/>
      </w:r>
      <w:r w:rsidRPr="002A0F78">
        <w:rPr>
          <w:rFonts w:ascii="Times New Roman" w:hAnsi="Times New Roman"/>
          <w:b/>
          <w:bCs/>
          <w:color w:val="000000"/>
        </w:rPr>
        <w:t>Authority Representatives</w:t>
      </w:r>
    </w:p>
    <w:p w14:paraId="1D3C8F40"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a.</w:t>
      </w:r>
      <w:r w:rsidRPr="002A0F78">
        <w:rPr>
          <w:rFonts w:ascii="Times New Roman" w:hAnsi="Times New Roman"/>
        </w:rPr>
        <w:tab/>
      </w:r>
      <w:r w:rsidRPr="002A0F78">
        <w:rPr>
          <w:rFonts w:ascii="Times New Roman" w:hAnsi="Times New Roman"/>
          <w:color w:val="000000"/>
        </w:rPr>
        <w:t>Any reference to the Authority in respect of:</w:t>
      </w:r>
    </w:p>
    <w:p w14:paraId="37504C43"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(1)</w:t>
      </w:r>
      <w:r w:rsidRPr="002A0F78">
        <w:rPr>
          <w:rFonts w:ascii="Times New Roman" w:hAnsi="Times New Roman"/>
        </w:rPr>
        <w:tab/>
      </w:r>
      <w:r w:rsidRPr="002A0F78">
        <w:rPr>
          <w:rFonts w:ascii="Times New Roman" w:hAnsi="Times New Roman"/>
          <w:color w:val="000000"/>
        </w:rPr>
        <w:t>the giving of consent;</w:t>
      </w:r>
    </w:p>
    <w:p w14:paraId="1E8A8128"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(2)</w:t>
      </w:r>
      <w:r w:rsidRPr="002A0F78">
        <w:rPr>
          <w:rFonts w:ascii="Times New Roman" w:hAnsi="Times New Roman"/>
        </w:rPr>
        <w:tab/>
      </w:r>
      <w:r w:rsidRPr="002A0F78">
        <w:rPr>
          <w:rFonts w:ascii="Times New Roman" w:hAnsi="Times New Roman"/>
          <w:color w:val="000000"/>
        </w:rPr>
        <w:t>the delivering of any Notices; or</w:t>
      </w:r>
    </w:p>
    <w:p w14:paraId="0BE4660E" w14:textId="33B2E6DE" w:rsidR="00657F69" w:rsidRPr="002A0F78" w:rsidRDefault="006F7F47" w:rsidP="002A0F78">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0F78">
        <w:rPr>
          <w:rFonts w:ascii="Times New Roman" w:hAnsi="Times New Roman"/>
          <w:color w:val="000000"/>
        </w:rPr>
        <w:t>(3)</w:t>
      </w:r>
      <w:r w:rsidRPr="002A0F78">
        <w:rPr>
          <w:rFonts w:ascii="Times New Roman" w:hAnsi="Times New Roman"/>
        </w:rPr>
        <w:tab/>
      </w:r>
      <w:r w:rsidRPr="002A0F78">
        <w:rPr>
          <w:rFonts w:ascii="Times New Roman" w:hAnsi="Times New Roman"/>
          <w:color w:val="000000"/>
        </w:rPr>
        <w:t>the doing of any other thing that may reasonably be undertaken by an individual acting on behalf of the Authority, shall be deemed to be references to the Authority's Representatives in accordance with this condition 8.</w:t>
      </w:r>
    </w:p>
    <w:p w14:paraId="542BCD60"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b.</w:t>
      </w:r>
      <w:r w:rsidRPr="002A0F78">
        <w:rPr>
          <w:rFonts w:ascii="Times New Roman" w:hAnsi="Times New Roman"/>
        </w:rPr>
        <w:tab/>
      </w:r>
      <w:r w:rsidRPr="002A0F78">
        <w:rPr>
          <w:rFonts w:ascii="Times New Roman" w:hAnsi="Times New Roman"/>
          <w:color w:val="00000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F72AEBF"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c.</w:t>
      </w:r>
      <w:r w:rsidRPr="002A0F78">
        <w:rPr>
          <w:rFonts w:ascii="Times New Roman" w:hAnsi="Times New Roman"/>
        </w:rPr>
        <w:tab/>
      </w:r>
      <w:r w:rsidRPr="002A0F78">
        <w:rPr>
          <w:rFonts w:ascii="Times New Roman" w:hAnsi="Times New Roman"/>
          <w:color w:val="000000"/>
        </w:rPr>
        <w:t>In the event of any change to the identity of the Authority’s Representatives, the Authority shall provide written confirmation to the Contractor, and shall update Schedule 3 (Contract Data Sheet) in accordance with condition 6 (Amendments to Contract).</w:t>
      </w:r>
    </w:p>
    <w:p w14:paraId="5DA6AB2E" w14:textId="77777777" w:rsidR="006F7F47" w:rsidRPr="002A0F78" w:rsidRDefault="006F7F47">
      <w:pPr>
        <w:widowControl w:val="0"/>
        <w:autoSpaceDE w:val="0"/>
        <w:autoSpaceDN w:val="0"/>
        <w:adjustRightInd w:val="0"/>
        <w:spacing w:after="60" w:line="240" w:lineRule="auto"/>
        <w:ind w:left="120"/>
        <w:rPr>
          <w:rFonts w:ascii="Times New Roman" w:hAnsi="Times New Roman"/>
          <w:color w:val="000000"/>
        </w:rPr>
      </w:pPr>
    </w:p>
    <w:p w14:paraId="5E01DCB9" w14:textId="77777777" w:rsidR="006F7F47" w:rsidRPr="002A0F78" w:rsidRDefault="006F7F47">
      <w:pPr>
        <w:widowControl w:val="0"/>
        <w:tabs>
          <w:tab w:val="left" w:pos="404"/>
        </w:tabs>
        <w:autoSpaceDE w:val="0"/>
        <w:autoSpaceDN w:val="0"/>
        <w:adjustRightInd w:val="0"/>
        <w:spacing w:after="0" w:line="240" w:lineRule="auto"/>
        <w:ind w:left="404" w:hanging="284"/>
        <w:rPr>
          <w:rFonts w:ascii="Times New Roman" w:hAnsi="Times New Roman"/>
        </w:rPr>
      </w:pPr>
      <w:r w:rsidRPr="002A0F78">
        <w:rPr>
          <w:rFonts w:ascii="Times New Roman" w:hAnsi="Times New Roman"/>
          <w:b/>
          <w:bCs/>
          <w:color w:val="000000"/>
        </w:rPr>
        <w:t>9.</w:t>
      </w:r>
      <w:r w:rsidRPr="002A0F78">
        <w:rPr>
          <w:rFonts w:ascii="Times New Roman" w:hAnsi="Times New Roman"/>
        </w:rPr>
        <w:tab/>
      </w:r>
      <w:r w:rsidRPr="002A0F78">
        <w:rPr>
          <w:rFonts w:ascii="Times New Roman" w:hAnsi="Times New Roman"/>
          <w:b/>
          <w:bCs/>
          <w:color w:val="000000"/>
        </w:rPr>
        <w:t>Severability</w:t>
      </w:r>
    </w:p>
    <w:p w14:paraId="087D9D52"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a.</w:t>
      </w:r>
      <w:r w:rsidRPr="002A0F78">
        <w:rPr>
          <w:rFonts w:ascii="Times New Roman" w:hAnsi="Times New Roman"/>
        </w:rPr>
        <w:tab/>
      </w:r>
      <w:r w:rsidRPr="002A0F78">
        <w:rPr>
          <w:rFonts w:ascii="Times New Roman" w:hAnsi="Times New Roman"/>
          <w:color w:val="000000"/>
        </w:rPr>
        <w:t>If any provision of the Contract is held to be invalid, illegal or unenforceable to any extent then:</w:t>
      </w:r>
    </w:p>
    <w:p w14:paraId="56090CC8"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(1)</w:t>
      </w:r>
      <w:r w:rsidRPr="002A0F78">
        <w:rPr>
          <w:rFonts w:ascii="Times New Roman" w:hAnsi="Times New Roman"/>
        </w:rPr>
        <w:tab/>
      </w:r>
      <w:r w:rsidRPr="002A0F78">
        <w:rPr>
          <w:rFonts w:ascii="Times New Roman" w:hAnsi="Times New Roman"/>
          <w:color w:val="000000"/>
        </w:rPr>
        <w:t>such provision shall (to the extent that it is invalid, illegal or unenforceable) be given no effect and shall be deemed not to be included in the Contract but without invalidating any of the remaining provisions of the Contract; and</w:t>
      </w:r>
    </w:p>
    <w:p w14:paraId="343C4520"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(2)</w:t>
      </w:r>
      <w:r w:rsidRPr="002A0F78">
        <w:rPr>
          <w:rFonts w:ascii="Times New Roman" w:hAnsi="Times New Roman"/>
        </w:rPr>
        <w:tab/>
      </w:r>
      <w:r w:rsidRPr="002A0F78">
        <w:rPr>
          <w:rFonts w:ascii="Times New Roman" w:hAnsi="Times New Roman"/>
          <w:color w:val="00000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0734A8C2" w14:textId="77777777" w:rsidR="006F7F47" w:rsidRPr="002A0F78" w:rsidRDefault="006F7F47">
      <w:pPr>
        <w:widowControl w:val="0"/>
        <w:autoSpaceDE w:val="0"/>
        <w:autoSpaceDN w:val="0"/>
        <w:adjustRightInd w:val="0"/>
        <w:spacing w:after="60" w:line="240" w:lineRule="auto"/>
        <w:ind w:left="120"/>
        <w:rPr>
          <w:rFonts w:ascii="Times New Roman" w:hAnsi="Times New Roman"/>
          <w:color w:val="000000"/>
        </w:rPr>
      </w:pPr>
    </w:p>
    <w:p w14:paraId="0A3ABC93" w14:textId="77777777" w:rsidR="006F7F47" w:rsidRPr="002A0F78"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0F78">
        <w:rPr>
          <w:rFonts w:ascii="Times New Roman" w:hAnsi="Times New Roman"/>
          <w:b/>
          <w:bCs/>
          <w:color w:val="000000"/>
        </w:rPr>
        <w:t>10.</w:t>
      </w:r>
      <w:r w:rsidRPr="002A0F78">
        <w:rPr>
          <w:rFonts w:ascii="Times New Roman" w:hAnsi="Times New Roman"/>
        </w:rPr>
        <w:tab/>
      </w:r>
      <w:r w:rsidRPr="002A0F78">
        <w:rPr>
          <w:rFonts w:ascii="Times New Roman" w:hAnsi="Times New Roman"/>
          <w:b/>
          <w:bCs/>
          <w:color w:val="000000"/>
        </w:rPr>
        <w:t>Waiver</w:t>
      </w:r>
    </w:p>
    <w:p w14:paraId="0A60F952"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a.</w:t>
      </w:r>
      <w:r w:rsidRPr="002A0F78">
        <w:rPr>
          <w:rFonts w:ascii="Times New Roman" w:hAnsi="Times New Roman"/>
        </w:rPr>
        <w:tab/>
      </w:r>
      <w:r w:rsidRPr="002A0F78">
        <w:rPr>
          <w:rFonts w:ascii="Times New Roman" w:hAnsi="Times New Roman"/>
          <w:color w:val="000000"/>
        </w:rPr>
        <w:t xml:space="preserve">No act or omission of either Party shall by itself amount to a waiver of any right or remedy unless expressly stated by that Party in writing.  </w:t>
      </w:r>
      <w:proofErr w:type="gramStart"/>
      <w:r w:rsidRPr="002A0F78">
        <w:rPr>
          <w:rFonts w:ascii="Times New Roman" w:hAnsi="Times New Roman"/>
          <w:color w:val="000000"/>
        </w:rPr>
        <w:t>In particular, no</w:t>
      </w:r>
      <w:proofErr w:type="gramEnd"/>
      <w:r w:rsidRPr="002A0F78">
        <w:rPr>
          <w:rFonts w:ascii="Times New Roman" w:hAnsi="Times New Roman"/>
          <w:color w:val="000000"/>
        </w:rPr>
        <w:t xml:space="preserve"> reasonable delay in exercising any right or remedy shall by itself constitute a waiver of that right or remedy.</w:t>
      </w:r>
    </w:p>
    <w:p w14:paraId="45496ED1"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b.</w:t>
      </w:r>
      <w:r w:rsidRPr="002A0F78">
        <w:rPr>
          <w:rFonts w:ascii="Times New Roman" w:hAnsi="Times New Roman"/>
        </w:rPr>
        <w:tab/>
      </w:r>
      <w:r w:rsidRPr="002A0F78">
        <w:rPr>
          <w:rFonts w:ascii="Times New Roman" w:hAnsi="Times New Roman"/>
          <w:color w:val="000000"/>
        </w:rPr>
        <w:t>No waiver in respect of any right or remedy shall operate as a waiver in respect of any other right or remedy.</w:t>
      </w:r>
    </w:p>
    <w:p w14:paraId="2D2D3253" w14:textId="77777777" w:rsidR="006F7F47" w:rsidRPr="002A0F78" w:rsidRDefault="006F7F47">
      <w:pPr>
        <w:widowControl w:val="0"/>
        <w:autoSpaceDE w:val="0"/>
        <w:autoSpaceDN w:val="0"/>
        <w:adjustRightInd w:val="0"/>
        <w:spacing w:after="60" w:line="240" w:lineRule="auto"/>
        <w:ind w:left="120"/>
        <w:rPr>
          <w:rFonts w:ascii="Times New Roman" w:hAnsi="Times New Roman"/>
          <w:color w:val="000000"/>
        </w:rPr>
      </w:pPr>
    </w:p>
    <w:p w14:paraId="39F0714B" w14:textId="77777777" w:rsidR="006F7F47" w:rsidRPr="002A0F78"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0F78">
        <w:rPr>
          <w:rFonts w:ascii="Times New Roman" w:hAnsi="Times New Roman"/>
          <w:b/>
          <w:bCs/>
          <w:color w:val="000000"/>
        </w:rPr>
        <w:t>11.</w:t>
      </w:r>
      <w:r w:rsidRPr="002A0F78">
        <w:rPr>
          <w:rFonts w:ascii="Times New Roman" w:hAnsi="Times New Roman"/>
        </w:rPr>
        <w:tab/>
      </w:r>
      <w:r w:rsidRPr="002A0F78">
        <w:rPr>
          <w:rFonts w:ascii="Times New Roman" w:hAnsi="Times New Roman"/>
          <w:b/>
          <w:bCs/>
          <w:color w:val="000000"/>
        </w:rPr>
        <w:t>Assignment of Contract</w:t>
      </w:r>
    </w:p>
    <w:p w14:paraId="58372D9A" w14:textId="77777777" w:rsidR="006F7F47" w:rsidRPr="002A0F78" w:rsidRDefault="006F7F47">
      <w:pPr>
        <w:widowControl w:val="0"/>
        <w:autoSpaceDE w:val="0"/>
        <w:autoSpaceDN w:val="0"/>
        <w:adjustRightInd w:val="0"/>
        <w:spacing w:after="60" w:line="240" w:lineRule="auto"/>
        <w:ind w:left="404"/>
        <w:rPr>
          <w:rFonts w:ascii="Times New Roman" w:hAnsi="Times New Roman"/>
        </w:rPr>
      </w:pPr>
      <w:r w:rsidRPr="002A0F78">
        <w:rPr>
          <w:rFonts w:ascii="Times New Roman" w:hAnsi="Times New Roman"/>
          <w:color w:val="000000"/>
        </w:rPr>
        <w:t>Neither Party shall be entitled to assign the Contract (or any part thereof) without the prior written consent of the other Party.</w:t>
      </w:r>
    </w:p>
    <w:p w14:paraId="57DD413D" w14:textId="77777777" w:rsidR="006F7F47" w:rsidRPr="002A0F78" w:rsidRDefault="006F7F47">
      <w:pPr>
        <w:widowControl w:val="0"/>
        <w:autoSpaceDE w:val="0"/>
        <w:autoSpaceDN w:val="0"/>
        <w:adjustRightInd w:val="0"/>
        <w:spacing w:after="60" w:line="240" w:lineRule="auto"/>
        <w:ind w:left="120"/>
        <w:rPr>
          <w:rFonts w:ascii="Times New Roman" w:hAnsi="Times New Roman"/>
          <w:color w:val="000000"/>
        </w:rPr>
      </w:pPr>
    </w:p>
    <w:p w14:paraId="5E1CA843" w14:textId="77777777" w:rsidR="006F7F47" w:rsidRPr="002A0F78"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0F78">
        <w:rPr>
          <w:rFonts w:ascii="Times New Roman" w:hAnsi="Times New Roman"/>
          <w:b/>
          <w:bCs/>
          <w:color w:val="000000"/>
        </w:rPr>
        <w:t>12.</w:t>
      </w:r>
      <w:r w:rsidRPr="002A0F78">
        <w:rPr>
          <w:rFonts w:ascii="Times New Roman" w:hAnsi="Times New Roman"/>
        </w:rPr>
        <w:tab/>
      </w:r>
      <w:r w:rsidRPr="002A0F78">
        <w:rPr>
          <w:rFonts w:ascii="Times New Roman" w:hAnsi="Times New Roman"/>
          <w:b/>
          <w:bCs/>
          <w:color w:val="000000"/>
        </w:rPr>
        <w:t>Third Party Rights</w:t>
      </w:r>
    </w:p>
    <w:p w14:paraId="0C6FE9C9" w14:textId="77777777" w:rsidR="006F7F47" w:rsidRPr="002A0F78" w:rsidRDefault="006F7F47">
      <w:pPr>
        <w:widowControl w:val="0"/>
        <w:autoSpaceDE w:val="0"/>
        <w:autoSpaceDN w:val="0"/>
        <w:adjustRightInd w:val="0"/>
        <w:spacing w:after="60" w:line="240" w:lineRule="auto"/>
        <w:ind w:left="404"/>
        <w:rPr>
          <w:rFonts w:ascii="Times New Roman" w:hAnsi="Times New Roman"/>
        </w:rPr>
      </w:pPr>
      <w:r w:rsidRPr="002A0F78">
        <w:rPr>
          <w:rFonts w:ascii="Times New Roman" w:hAnsi="Times New Roman"/>
          <w:color w:val="000000"/>
        </w:rPr>
        <w:t xml:space="preserve">Notwithstanding anything to the contrary elsewhere in the Contract, no right is granted to any person who is not a Party to the Contract to enforce any term of the Contract </w:t>
      </w:r>
      <w:proofErr w:type="gramStart"/>
      <w:r w:rsidRPr="002A0F78">
        <w:rPr>
          <w:rFonts w:ascii="Times New Roman" w:hAnsi="Times New Roman"/>
          <w:color w:val="000000"/>
        </w:rPr>
        <w:t>in its own right and</w:t>
      </w:r>
      <w:proofErr w:type="gramEnd"/>
      <w:r w:rsidRPr="002A0F78">
        <w:rPr>
          <w:rFonts w:ascii="Times New Roman" w:hAnsi="Times New Roman"/>
          <w:color w:val="000000"/>
        </w:rPr>
        <w:t xml:space="preserve"> the Parties to the Contract declare that they have no intention to grant any such right.</w:t>
      </w:r>
    </w:p>
    <w:p w14:paraId="3C687686" w14:textId="77777777" w:rsidR="006F7F47" w:rsidRPr="002A0F78" w:rsidRDefault="006F7F47">
      <w:pPr>
        <w:widowControl w:val="0"/>
        <w:autoSpaceDE w:val="0"/>
        <w:autoSpaceDN w:val="0"/>
        <w:adjustRightInd w:val="0"/>
        <w:spacing w:after="60" w:line="240" w:lineRule="auto"/>
        <w:ind w:left="120"/>
        <w:rPr>
          <w:rFonts w:ascii="Times New Roman" w:hAnsi="Times New Roman"/>
          <w:color w:val="000000"/>
        </w:rPr>
      </w:pPr>
    </w:p>
    <w:p w14:paraId="0E97B67E" w14:textId="77777777" w:rsidR="006F7F47" w:rsidRPr="002A0F78"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0F78">
        <w:rPr>
          <w:rFonts w:ascii="Times New Roman" w:hAnsi="Times New Roman"/>
          <w:b/>
          <w:bCs/>
          <w:color w:val="000000"/>
        </w:rPr>
        <w:lastRenderedPageBreak/>
        <w:t>13.</w:t>
      </w:r>
      <w:r w:rsidRPr="002A0F78">
        <w:rPr>
          <w:rFonts w:ascii="Times New Roman" w:hAnsi="Times New Roman"/>
        </w:rPr>
        <w:tab/>
      </w:r>
      <w:r w:rsidRPr="002A0F78">
        <w:rPr>
          <w:rFonts w:ascii="Times New Roman" w:hAnsi="Times New Roman"/>
          <w:b/>
          <w:bCs/>
          <w:color w:val="000000"/>
        </w:rPr>
        <w:t>Transparency</w:t>
      </w:r>
    </w:p>
    <w:p w14:paraId="6D40C202"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a.</w:t>
      </w:r>
      <w:r w:rsidRPr="002A0F78">
        <w:rPr>
          <w:rFonts w:ascii="Times New Roman" w:hAnsi="Times New Roman"/>
        </w:rPr>
        <w:tab/>
      </w:r>
      <w:r w:rsidRPr="002A0F78">
        <w:rPr>
          <w:rFonts w:ascii="Times New Roman" w:hAnsi="Times New Roman"/>
          <w:color w:val="000000"/>
        </w:rPr>
        <w:t xml:space="preserve">Subject to clause 13.b but notwithstanding condition 14 (Disclosure of Information), the Contractor understands that the Authority may publish the Transparency Information to the </w:t>
      </w:r>
      <w:proofErr w:type="gramStart"/>
      <w:r w:rsidRPr="002A0F78">
        <w:rPr>
          <w:rFonts w:ascii="Times New Roman" w:hAnsi="Times New Roman"/>
          <w:color w:val="000000"/>
        </w:rPr>
        <w:t>general public</w:t>
      </w:r>
      <w:proofErr w:type="gramEnd"/>
      <w:r w:rsidRPr="002A0F78">
        <w:rPr>
          <w:rFonts w:ascii="Times New Roman" w:hAnsi="Times New Roman"/>
          <w:color w:val="000000"/>
        </w:rPr>
        <w:t>.  The Contractor shall assist and cooperate with the Authority to enable the Authority to publish the Transparency Information.</w:t>
      </w:r>
    </w:p>
    <w:p w14:paraId="3AE706A9" w14:textId="3D0C4151" w:rsidR="00620ECA" w:rsidRPr="002A0F78" w:rsidRDefault="006F7F47" w:rsidP="002A0F78">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0F78">
        <w:rPr>
          <w:rFonts w:ascii="Times New Roman" w:hAnsi="Times New Roman"/>
          <w:color w:val="000000"/>
        </w:rPr>
        <w:t>b.</w:t>
      </w:r>
      <w:r w:rsidRPr="002A0F78">
        <w:rPr>
          <w:rFonts w:ascii="Times New Roman" w:hAnsi="Times New Roman"/>
        </w:rPr>
        <w:tab/>
      </w:r>
      <w:r w:rsidRPr="002A0F78">
        <w:rPr>
          <w:rFonts w:ascii="Times New Roman" w:hAnsi="Times New Roman"/>
          <w:color w:val="000000"/>
        </w:rPr>
        <w:t xml:space="preserve">Before publishing the Transparency Information to the </w:t>
      </w:r>
      <w:proofErr w:type="gramStart"/>
      <w:r w:rsidRPr="002A0F78">
        <w:rPr>
          <w:rFonts w:ascii="Times New Roman" w:hAnsi="Times New Roman"/>
          <w:color w:val="000000"/>
        </w:rPr>
        <w:t>general public</w:t>
      </w:r>
      <w:proofErr w:type="gramEnd"/>
      <w:r w:rsidRPr="002A0F78">
        <w:rPr>
          <w:rFonts w:ascii="Times New Roman" w:hAnsi="Times New Roman"/>
          <w:color w:val="000000"/>
        </w:rPr>
        <w:t xml:space="preserve">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4BF753AA"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c.</w:t>
      </w:r>
      <w:r w:rsidRPr="002A0F78">
        <w:rPr>
          <w:rFonts w:ascii="Times New Roman" w:hAnsi="Times New Roman"/>
        </w:rPr>
        <w:tab/>
      </w:r>
      <w:r w:rsidRPr="002A0F78">
        <w:rPr>
          <w:rFonts w:ascii="Times New Roman" w:hAnsi="Times New Roman"/>
          <w:color w:val="00000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6A518B87"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d.</w:t>
      </w:r>
      <w:r w:rsidRPr="002A0F78">
        <w:rPr>
          <w:rFonts w:ascii="Times New Roman" w:hAnsi="Times New Roman"/>
        </w:rPr>
        <w:tab/>
      </w:r>
      <w:r w:rsidRPr="002A0F78">
        <w:rPr>
          <w:rFonts w:ascii="Times New Roman" w:hAnsi="Times New Roman"/>
          <w:color w:val="000000"/>
        </w:rPr>
        <w:t>For the avoidance of doubt, nothing in this condition 13 shall affect the Contractor’s rights at law.</w:t>
      </w:r>
    </w:p>
    <w:p w14:paraId="46A13F4B" w14:textId="77777777" w:rsidR="00657F69" w:rsidRPr="002A0F78" w:rsidRDefault="00657F69" w:rsidP="002A0F78">
      <w:pPr>
        <w:widowControl w:val="0"/>
        <w:autoSpaceDE w:val="0"/>
        <w:autoSpaceDN w:val="0"/>
        <w:adjustRightInd w:val="0"/>
        <w:spacing w:after="60" w:line="240" w:lineRule="auto"/>
        <w:rPr>
          <w:rFonts w:ascii="Times New Roman" w:hAnsi="Times New Roman"/>
          <w:color w:val="000000"/>
        </w:rPr>
      </w:pPr>
    </w:p>
    <w:p w14:paraId="3305F66A" w14:textId="77777777" w:rsidR="006F7F47" w:rsidRPr="002A0F78"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0F78">
        <w:rPr>
          <w:rFonts w:ascii="Times New Roman" w:hAnsi="Times New Roman"/>
          <w:b/>
          <w:bCs/>
          <w:color w:val="000000"/>
        </w:rPr>
        <w:t>14.</w:t>
      </w:r>
      <w:r w:rsidRPr="002A0F78">
        <w:rPr>
          <w:rFonts w:ascii="Times New Roman" w:hAnsi="Times New Roman"/>
        </w:rPr>
        <w:tab/>
      </w:r>
      <w:r w:rsidRPr="002A0F78">
        <w:rPr>
          <w:rFonts w:ascii="Times New Roman" w:hAnsi="Times New Roman"/>
          <w:b/>
          <w:bCs/>
          <w:color w:val="000000"/>
        </w:rPr>
        <w:t>Disclosure of Information</w:t>
      </w:r>
    </w:p>
    <w:p w14:paraId="06CB1601"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a.</w:t>
      </w:r>
      <w:r w:rsidRPr="002A0F78">
        <w:rPr>
          <w:rFonts w:ascii="Times New Roman" w:hAnsi="Times New Roman"/>
        </w:rPr>
        <w:tab/>
      </w:r>
      <w:r w:rsidRPr="002A0F78">
        <w:rPr>
          <w:rFonts w:ascii="Times New Roman" w:hAnsi="Times New Roman"/>
          <w:color w:val="000000"/>
        </w:rPr>
        <w:t>Subject to clauses 14.d, 14.e, 14.h and condition 13 each Party:</w:t>
      </w:r>
    </w:p>
    <w:p w14:paraId="3817E181"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(1)</w:t>
      </w:r>
      <w:r w:rsidRPr="002A0F78">
        <w:rPr>
          <w:rFonts w:ascii="Times New Roman" w:hAnsi="Times New Roman"/>
        </w:rPr>
        <w:tab/>
      </w:r>
      <w:r w:rsidRPr="002A0F78">
        <w:rPr>
          <w:rFonts w:ascii="Times New Roman" w:hAnsi="Times New Roman"/>
          <w:color w:val="000000"/>
        </w:rPr>
        <w:t>shall treat in confidence all Information it receives from the other;</w:t>
      </w:r>
    </w:p>
    <w:p w14:paraId="0732F419"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(2)</w:t>
      </w:r>
      <w:r w:rsidRPr="002A0F78">
        <w:rPr>
          <w:rFonts w:ascii="Times New Roman" w:hAnsi="Times New Roman"/>
        </w:rPr>
        <w:tab/>
      </w:r>
      <w:r w:rsidRPr="002A0F78">
        <w:rPr>
          <w:rFonts w:ascii="Times New Roman" w:hAnsi="Times New Roman"/>
          <w:color w:val="00000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8CB1B94"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(3)</w:t>
      </w:r>
      <w:r w:rsidRPr="002A0F78">
        <w:rPr>
          <w:rFonts w:ascii="Times New Roman" w:hAnsi="Times New Roman"/>
        </w:rPr>
        <w:tab/>
      </w:r>
      <w:r w:rsidRPr="002A0F78">
        <w:rPr>
          <w:rFonts w:ascii="Times New Roman" w:hAnsi="Times New Roman"/>
          <w:color w:val="000000"/>
        </w:rPr>
        <w:t xml:space="preserve">shall not use any of that Information otherwise than </w:t>
      </w:r>
      <w:proofErr w:type="gramStart"/>
      <w:r w:rsidRPr="002A0F78">
        <w:rPr>
          <w:rFonts w:ascii="Times New Roman" w:hAnsi="Times New Roman"/>
          <w:color w:val="000000"/>
        </w:rPr>
        <w:t>for the purpose of</w:t>
      </w:r>
      <w:proofErr w:type="gramEnd"/>
      <w:r w:rsidRPr="002A0F78">
        <w:rPr>
          <w:rFonts w:ascii="Times New Roman" w:hAnsi="Times New Roman"/>
          <w:color w:val="000000"/>
        </w:rPr>
        <w:t xml:space="preserve"> the Contract; and</w:t>
      </w:r>
    </w:p>
    <w:p w14:paraId="32EDD4F5"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(4)</w:t>
      </w:r>
      <w:r w:rsidRPr="002A0F78">
        <w:rPr>
          <w:rFonts w:ascii="Times New Roman" w:hAnsi="Times New Roman"/>
        </w:rPr>
        <w:tab/>
      </w:r>
      <w:r w:rsidRPr="002A0F78">
        <w:rPr>
          <w:rFonts w:ascii="Times New Roman" w:hAnsi="Times New Roman"/>
          <w:color w:val="000000"/>
        </w:rPr>
        <w:t xml:space="preserve">shall not copy any of that Information except to the extent necessary </w:t>
      </w:r>
      <w:proofErr w:type="gramStart"/>
      <w:r w:rsidRPr="002A0F78">
        <w:rPr>
          <w:rFonts w:ascii="Times New Roman" w:hAnsi="Times New Roman"/>
          <w:color w:val="000000"/>
        </w:rPr>
        <w:t>for the purpose of</w:t>
      </w:r>
      <w:proofErr w:type="gramEnd"/>
      <w:r w:rsidRPr="002A0F78">
        <w:rPr>
          <w:rFonts w:ascii="Times New Roman" w:hAnsi="Times New Roman"/>
          <w:color w:val="000000"/>
        </w:rPr>
        <w:t xml:space="preserve"> exercising its rights of use and disclosure under the Contract.</w:t>
      </w:r>
    </w:p>
    <w:p w14:paraId="690F8CD3"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b.</w:t>
      </w:r>
      <w:r w:rsidRPr="002A0F78">
        <w:rPr>
          <w:rFonts w:ascii="Times New Roman" w:hAnsi="Times New Roman"/>
        </w:rPr>
        <w:tab/>
      </w:r>
      <w:r w:rsidRPr="002A0F78">
        <w:rPr>
          <w:rFonts w:ascii="Times New Roman" w:hAnsi="Times New Roman"/>
          <w:color w:val="000000"/>
        </w:rPr>
        <w:t>The Contractor shall take all reasonable precautions necessary to ensure that all Information disclosed to the Contractor by or on behalf of the Authority under or in connection with the Contract:</w:t>
      </w:r>
    </w:p>
    <w:p w14:paraId="149A61FB"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(1)</w:t>
      </w:r>
      <w:r w:rsidRPr="002A0F78">
        <w:rPr>
          <w:rFonts w:ascii="Times New Roman" w:hAnsi="Times New Roman"/>
        </w:rPr>
        <w:tab/>
      </w:r>
      <w:r w:rsidRPr="002A0F78">
        <w:rPr>
          <w:rFonts w:ascii="Times New Roman" w:hAnsi="Times New Roman"/>
          <w:color w:val="000000"/>
        </w:rPr>
        <w:t>is disclosed to its employees and Subcontractors, only to the extent necessary for the performance of the Contract; and</w:t>
      </w:r>
    </w:p>
    <w:p w14:paraId="01ADA02C"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(2)</w:t>
      </w:r>
      <w:r w:rsidRPr="002A0F78">
        <w:rPr>
          <w:rFonts w:ascii="Times New Roman" w:hAnsi="Times New Roman"/>
        </w:rPr>
        <w:tab/>
      </w:r>
      <w:r w:rsidRPr="002A0F78">
        <w:rPr>
          <w:rFonts w:ascii="Times New Roman" w:hAnsi="Times New Roman"/>
          <w:color w:val="000000"/>
        </w:rPr>
        <w:t xml:space="preserve">is treated in confidence by them and not disclosed except with the prior written consent of the Authority or used otherwise than </w:t>
      </w:r>
      <w:proofErr w:type="gramStart"/>
      <w:r w:rsidRPr="002A0F78">
        <w:rPr>
          <w:rFonts w:ascii="Times New Roman" w:hAnsi="Times New Roman"/>
          <w:color w:val="000000"/>
        </w:rPr>
        <w:t>for the purpose of</w:t>
      </w:r>
      <w:proofErr w:type="gramEnd"/>
      <w:r w:rsidRPr="002A0F78">
        <w:rPr>
          <w:rFonts w:ascii="Times New Roman" w:hAnsi="Times New Roman"/>
          <w:color w:val="000000"/>
        </w:rPr>
        <w:t xml:space="preserve"> performing work or having work performed for the Authority under the Contract or any subcontract.</w:t>
      </w:r>
    </w:p>
    <w:p w14:paraId="7CE65E1F"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c.</w:t>
      </w:r>
      <w:r w:rsidRPr="002A0F78">
        <w:rPr>
          <w:rFonts w:ascii="Times New Roman" w:hAnsi="Times New Roman"/>
        </w:rPr>
        <w:tab/>
      </w:r>
      <w:r w:rsidRPr="002A0F78">
        <w:rPr>
          <w:rFonts w:ascii="Times New Roman" w:hAnsi="Times New Roman"/>
          <w:color w:val="00000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2CB5B690"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d.</w:t>
      </w:r>
      <w:r w:rsidRPr="002A0F78">
        <w:rPr>
          <w:rFonts w:ascii="Times New Roman" w:hAnsi="Times New Roman"/>
        </w:rPr>
        <w:tab/>
      </w:r>
      <w:r w:rsidRPr="002A0F78">
        <w:rPr>
          <w:rFonts w:ascii="Times New Roman" w:hAnsi="Times New Roman"/>
          <w:color w:val="000000"/>
        </w:rPr>
        <w:t>Clauses 14.a and 14.b shall not apply to any Information to the extent that either Party:</w:t>
      </w:r>
    </w:p>
    <w:p w14:paraId="52298110"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(1)</w:t>
      </w:r>
      <w:r w:rsidRPr="002A0F78">
        <w:rPr>
          <w:rFonts w:ascii="Times New Roman" w:hAnsi="Times New Roman"/>
        </w:rPr>
        <w:tab/>
      </w:r>
      <w:r w:rsidRPr="002A0F78">
        <w:rPr>
          <w:rFonts w:ascii="Times New Roman" w:hAnsi="Times New Roman"/>
          <w:color w:val="000000"/>
        </w:rPr>
        <w:t>exercises rights of use or disclosure granted otherwise than in consequence of, or under, the Contract;</w:t>
      </w:r>
    </w:p>
    <w:p w14:paraId="1D4918FC"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(2)</w:t>
      </w:r>
      <w:r w:rsidRPr="002A0F78">
        <w:rPr>
          <w:rFonts w:ascii="Times New Roman" w:hAnsi="Times New Roman"/>
        </w:rPr>
        <w:tab/>
      </w:r>
      <w:r w:rsidRPr="002A0F78">
        <w:rPr>
          <w:rFonts w:ascii="Times New Roman" w:hAnsi="Times New Roman"/>
          <w:color w:val="000000"/>
        </w:rPr>
        <w:t>has the right to use or disclose the Information in accordance with other Conditions of the Contract; or</w:t>
      </w:r>
    </w:p>
    <w:p w14:paraId="18502AAE"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(3)</w:t>
      </w:r>
      <w:r w:rsidRPr="002A0F78">
        <w:rPr>
          <w:rFonts w:ascii="Times New Roman" w:hAnsi="Times New Roman"/>
        </w:rPr>
        <w:tab/>
      </w:r>
      <w:r w:rsidRPr="002A0F78">
        <w:rPr>
          <w:rFonts w:ascii="Times New Roman" w:hAnsi="Times New Roman"/>
          <w:color w:val="000000"/>
        </w:rPr>
        <w:t>can show:</w:t>
      </w:r>
    </w:p>
    <w:p w14:paraId="5682125A" w14:textId="77777777" w:rsidR="006F7F47" w:rsidRPr="002A0F78"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0F78">
        <w:rPr>
          <w:rFonts w:ascii="Times New Roman" w:hAnsi="Times New Roman"/>
          <w:color w:val="000000"/>
        </w:rPr>
        <w:t>(a)</w:t>
      </w:r>
      <w:r w:rsidRPr="002A0F78">
        <w:rPr>
          <w:rFonts w:ascii="Times New Roman" w:hAnsi="Times New Roman"/>
        </w:rPr>
        <w:tab/>
      </w:r>
      <w:r w:rsidRPr="002A0F78">
        <w:rPr>
          <w:rFonts w:ascii="Times New Roman" w:hAnsi="Times New Roman"/>
          <w:color w:val="000000"/>
        </w:rPr>
        <w:t>that the Information was or has become published or publicly available for use otherwise than in breach of any provision of the Contract or any other agreement between the Parties;</w:t>
      </w:r>
    </w:p>
    <w:p w14:paraId="5706E8ED" w14:textId="77777777" w:rsidR="006F7F47" w:rsidRPr="002A0F78"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0F78">
        <w:rPr>
          <w:rFonts w:ascii="Times New Roman" w:hAnsi="Times New Roman"/>
          <w:color w:val="000000"/>
        </w:rPr>
        <w:t>(b)</w:t>
      </w:r>
      <w:r w:rsidRPr="002A0F78">
        <w:rPr>
          <w:rFonts w:ascii="Times New Roman" w:hAnsi="Times New Roman"/>
        </w:rPr>
        <w:tab/>
      </w:r>
      <w:r w:rsidRPr="002A0F78">
        <w:rPr>
          <w:rFonts w:ascii="Times New Roman" w:hAnsi="Times New Roman"/>
          <w:color w:val="000000"/>
        </w:rPr>
        <w:t>that the Information was already known to it (without restrictions on disclosure or use) prior to receiving the Information under or in connection with the Contract;</w:t>
      </w:r>
    </w:p>
    <w:p w14:paraId="3F22AAF5" w14:textId="1A329519" w:rsidR="006F7F47" w:rsidRDefault="006F7F47">
      <w:pPr>
        <w:widowControl w:val="0"/>
        <w:tabs>
          <w:tab w:val="left" w:pos="120"/>
        </w:tabs>
        <w:autoSpaceDE w:val="0"/>
        <w:autoSpaceDN w:val="0"/>
        <w:adjustRightInd w:val="0"/>
        <w:spacing w:after="0" w:line="240" w:lineRule="auto"/>
        <w:ind w:left="120" w:firstLine="1418"/>
        <w:rPr>
          <w:rFonts w:ascii="Times New Roman" w:hAnsi="Times New Roman"/>
          <w:color w:val="000000"/>
        </w:rPr>
      </w:pPr>
      <w:r w:rsidRPr="002A0F78">
        <w:rPr>
          <w:rFonts w:ascii="Times New Roman" w:hAnsi="Times New Roman"/>
          <w:color w:val="000000"/>
        </w:rPr>
        <w:t>(c)</w:t>
      </w:r>
      <w:r w:rsidRPr="002A0F78">
        <w:rPr>
          <w:rFonts w:ascii="Times New Roman" w:hAnsi="Times New Roman"/>
        </w:rPr>
        <w:tab/>
      </w:r>
      <w:r w:rsidRPr="002A0F78">
        <w:rPr>
          <w:rFonts w:ascii="Times New Roman" w:hAnsi="Times New Roman"/>
          <w:color w:val="000000"/>
        </w:rPr>
        <w:t>that the Information was received without restriction on further disclosure from a third party which lawfully acquired the Information without any restriction on disclosure; or</w:t>
      </w:r>
    </w:p>
    <w:p w14:paraId="218E9D4D" w14:textId="773555CE" w:rsidR="002A0F78" w:rsidRDefault="002A0F78">
      <w:pPr>
        <w:widowControl w:val="0"/>
        <w:tabs>
          <w:tab w:val="left" w:pos="120"/>
        </w:tabs>
        <w:autoSpaceDE w:val="0"/>
        <w:autoSpaceDN w:val="0"/>
        <w:adjustRightInd w:val="0"/>
        <w:spacing w:after="0" w:line="240" w:lineRule="auto"/>
        <w:ind w:left="120" w:firstLine="1418"/>
        <w:rPr>
          <w:rFonts w:ascii="Times New Roman" w:hAnsi="Times New Roman"/>
        </w:rPr>
      </w:pPr>
    </w:p>
    <w:p w14:paraId="5429C0F0" w14:textId="77777777" w:rsidR="002A0F78" w:rsidRPr="002A0F78" w:rsidRDefault="002A0F78">
      <w:pPr>
        <w:widowControl w:val="0"/>
        <w:tabs>
          <w:tab w:val="left" w:pos="120"/>
        </w:tabs>
        <w:autoSpaceDE w:val="0"/>
        <w:autoSpaceDN w:val="0"/>
        <w:adjustRightInd w:val="0"/>
        <w:spacing w:after="0" w:line="240" w:lineRule="auto"/>
        <w:ind w:left="120" w:firstLine="1418"/>
        <w:rPr>
          <w:rFonts w:ascii="Times New Roman" w:hAnsi="Times New Roman"/>
        </w:rPr>
      </w:pPr>
    </w:p>
    <w:p w14:paraId="30055132" w14:textId="77777777" w:rsidR="006F7F47" w:rsidRPr="002A0F78"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0F78">
        <w:rPr>
          <w:rFonts w:ascii="Times New Roman" w:hAnsi="Times New Roman"/>
          <w:color w:val="000000"/>
        </w:rPr>
        <w:lastRenderedPageBreak/>
        <w:t>(d)</w:t>
      </w:r>
      <w:r w:rsidRPr="002A0F78">
        <w:rPr>
          <w:rFonts w:ascii="Times New Roman" w:hAnsi="Times New Roman"/>
        </w:rPr>
        <w:tab/>
      </w:r>
      <w:r w:rsidRPr="002A0F78">
        <w:rPr>
          <w:rFonts w:ascii="Times New Roman" w:hAnsi="Times New Roman"/>
          <w:color w:val="000000"/>
        </w:rPr>
        <w:t>from its records that the same Information was derived independently of that received under or in connection with the Contract;</w:t>
      </w:r>
    </w:p>
    <w:p w14:paraId="5708BCFC" w14:textId="77777777" w:rsidR="006F7F47" w:rsidRPr="002A0F78" w:rsidRDefault="006F7F47">
      <w:pPr>
        <w:widowControl w:val="0"/>
        <w:autoSpaceDE w:val="0"/>
        <w:autoSpaceDN w:val="0"/>
        <w:adjustRightInd w:val="0"/>
        <w:spacing w:after="60" w:line="240" w:lineRule="auto"/>
        <w:ind w:left="971"/>
        <w:rPr>
          <w:rFonts w:ascii="Times New Roman" w:hAnsi="Times New Roman"/>
        </w:rPr>
      </w:pPr>
      <w:r w:rsidRPr="002A0F78">
        <w:rPr>
          <w:rFonts w:ascii="Times New Roman" w:hAnsi="Times New Roman"/>
          <w:color w:val="000000"/>
        </w:rPr>
        <w:t>provided that the relationship to any other Information is not revealed.</w:t>
      </w:r>
    </w:p>
    <w:p w14:paraId="0546F6E0"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e.</w:t>
      </w:r>
      <w:r w:rsidRPr="002A0F78">
        <w:rPr>
          <w:rFonts w:ascii="Times New Roman" w:hAnsi="Times New Roman"/>
        </w:rPr>
        <w:tab/>
      </w:r>
      <w:r w:rsidRPr="002A0F78">
        <w:rPr>
          <w:rFonts w:ascii="Times New Roman" w:hAnsi="Times New Roman"/>
          <w:color w:val="00000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E79B55D"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f.</w:t>
      </w:r>
      <w:r w:rsidRPr="002A0F78">
        <w:rPr>
          <w:rFonts w:ascii="Times New Roman" w:hAnsi="Times New Roman"/>
        </w:rPr>
        <w:tab/>
      </w:r>
      <w:r w:rsidRPr="002A0F78">
        <w:rPr>
          <w:rFonts w:ascii="Times New Roman" w:hAnsi="Times New Roman"/>
          <w:color w:val="000000"/>
        </w:rPr>
        <w:t>The Authority may disclose the Information:</w:t>
      </w:r>
    </w:p>
    <w:p w14:paraId="29268709" w14:textId="6F1DF81E" w:rsidR="00620ECA" w:rsidRPr="002A0F78" w:rsidRDefault="006F7F47" w:rsidP="002A0F78">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0F78">
        <w:rPr>
          <w:rFonts w:ascii="Times New Roman" w:hAnsi="Times New Roman"/>
          <w:color w:val="000000"/>
        </w:rPr>
        <w:t>(1)</w:t>
      </w:r>
      <w:r w:rsidRPr="002A0F78">
        <w:rPr>
          <w:rFonts w:ascii="Times New Roman" w:hAnsi="Times New Roman"/>
        </w:rPr>
        <w:tab/>
      </w:r>
      <w:r w:rsidRPr="002A0F78">
        <w:rPr>
          <w:rFonts w:ascii="Times New Roman" w:hAnsi="Times New Roman"/>
          <w:color w:val="000000"/>
        </w:rPr>
        <w:t xml:space="preserve">on a confidential basis to any Central Government Body for any proper purpose of the Authority or of the relevant Central Government Body, which shall include: disclosure to the Cabinet Office and/or HM Treasury </w:t>
      </w:r>
      <w:proofErr w:type="gramStart"/>
      <w:r w:rsidRPr="002A0F78">
        <w:rPr>
          <w:rFonts w:ascii="Times New Roman" w:hAnsi="Times New Roman"/>
          <w:color w:val="000000"/>
        </w:rPr>
        <w:t>for the purpose of</w:t>
      </w:r>
      <w:proofErr w:type="gramEnd"/>
      <w:r w:rsidRPr="002A0F78">
        <w:rPr>
          <w:rFonts w:ascii="Times New Roman" w:hAnsi="Times New Roman"/>
          <w:color w:val="000000"/>
        </w:rPr>
        <w:t xml:space="preserve"> ensuring effective cross-Government procurement processes, including value for money and related purposes;</w:t>
      </w:r>
    </w:p>
    <w:p w14:paraId="46171BF1"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(2)</w:t>
      </w:r>
      <w:r w:rsidRPr="002A0F78">
        <w:rPr>
          <w:rFonts w:ascii="Times New Roman" w:hAnsi="Times New Roman"/>
        </w:rPr>
        <w:tab/>
      </w:r>
      <w:r w:rsidRPr="002A0F78">
        <w:rPr>
          <w:rFonts w:ascii="Times New Roman" w:hAnsi="Times New Roman"/>
          <w:color w:val="000000"/>
        </w:rPr>
        <w:t xml:space="preserve">to Parliament and Parliamentary Committees or if required by any Parliamentary reporting requirement; </w:t>
      </w:r>
    </w:p>
    <w:p w14:paraId="7F97C4D0"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(3)</w:t>
      </w:r>
      <w:r w:rsidRPr="002A0F78">
        <w:rPr>
          <w:rFonts w:ascii="Times New Roman" w:hAnsi="Times New Roman"/>
        </w:rPr>
        <w:tab/>
      </w:r>
      <w:r w:rsidRPr="002A0F78">
        <w:rPr>
          <w:rFonts w:ascii="Times New Roman" w:hAnsi="Times New Roman"/>
          <w:color w:val="000000"/>
        </w:rPr>
        <w:t xml:space="preserve">to the extent that the Authority (acting reasonably) deems disclosure necessary or appropriate </w:t>
      </w:r>
      <w:proofErr w:type="gramStart"/>
      <w:r w:rsidRPr="002A0F78">
        <w:rPr>
          <w:rFonts w:ascii="Times New Roman" w:hAnsi="Times New Roman"/>
          <w:color w:val="000000"/>
        </w:rPr>
        <w:t>in the course of</w:t>
      </w:r>
      <w:proofErr w:type="gramEnd"/>
      <w:r w:rsidRPr="002A0F78">
        <w:rPr>
          <w:rFonts w:ascii="Times New Roman" w:hAnsi="Times New Roman"/>
          <w:color w:val="000000"/>
        </w:rPr>
        <w:t xml:space="preserve"> carrying out its public functions;</w:t>
      </w:r>
    </w:p>
    <w:p w14:paraId="7C665EB6"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(4)</w:t>
      </w:r>
      <w:r w:rsidRPr="002A0F78">
        <w:rPr>
          <w:rFonts w:ascii="Times New Roman" w:hAnsi="Times New Roman"/>
        </w:rPr>
        <w:tab/>
      </w:r>
      <w:r w:rsidRPr="002A0F78">
        <w:rPr>
          <w:rFonts w:ascii="Times New Roman" w:hAnsi="Times New Roman"/>
          <w:color w:val="000000"/>
        </w:rPr>
        <w:t>on a confidential basis to a professional adviser, consultant or other person engaged by any of the entities defined in Schedule 1 (including benchmarking organisations) for any purpose relating to or connected with this Contract;</w:t>
      </w:r>
    </w:p>
    <w:p w14:paraId="7E4C75C2"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(5)</w:t>
      </w:r>
      <w:r w:rsidRPr="002A0F78">
        <w:rPr>
          <w:rFonts w:ascii="Times New Roman" w:hAnsi="Times New Roman"/>
        </w:rPr>
        <w:tab/>
      </w:r>
      <w:r w:rsidRPr="002A0F78">
        <w:rPr>
          <w:rFonts w:ascii="Times New Roman" w:hAnsi="Times New Roman"/>
          <w:color w:val="000000"/>
        </w:rPr>
        <w:t xml:space="preserve">on a confidential basis </w:t>
      </w:r>
      <w:proofErr w:type="gramStart"/>
      <w:r w:rsidRPr="002A0F78">
        <w:rPr>
          <w:rFonts w:ascii="Times New Roman" w:hAnsi="Times New Roman"/>
          <w:color w:val="000000"/>
        </w:rPr>
        <w:t>for the purpose of</w:t>
      </w:r>
      <w:proofErr w:type="gramEnd"/>
      <w:r w:rsidRPr="002A0F78">
        <w:rPr>
          <w:rFonts w:ascii="Times New Roman" w:hAnsi="Times New Roman"/>
          <w:color w:val="000000"/>
        </w:rPr>
        <w:t xml:space="preserve"> the exercise of its rights under the Contract; or</w:t>
      </w:r>
    </w:p>
    <w:p w14:paraId="564E873D"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(6)</w:t>
      </w:r>
      <w:r w:rsidRPr="002A0F78">
        <w:rPr>
          <w:rFonts w:ascii="Times New Roman" w:hAnsi="Times New Roman"/>
        </w:rPr>
        <w:tab/>
      </w:r>
      <w:r w:rsidRPr="002A0F78">
        <w:rPr>
          <w:rFonts w:ascii="Times New Roman" w:hAnsi="Times New Roman"/>
          <w:color w:val="000000"/>
        </w:rPr>
        <w:t xml:space="preserve">on a confidential basis to a proposed body in connection with any assignment, novation or disposal of any of its rights, obligations or liabilities under the Contract; </w:t>
      </w:r>
    </w:p>
    <w:p w14:paraId="1DA7216E" w14:textId="77777777" w:rsidR="006F7F47" w:rsidRPr="002A0F78" w:rsidRDefault="006F7F47">
      <w:pPr>
        <w:widowControl w:val="0"/>
        <w:autoSpaceDE w:val="0"/>
        <w:autoSpaceDN w:val="0"/>
        <w:adjustRightInd w:val="0"/>
        <w:spacing w:after="60" w:line="240" w:lineRule="auto"/>
        <w:ind w:left="687"/>
        <w:rPr>
          <w:rFonts w:ascii="Times New Roman" w:hAnsi="Times New Roman"/>
        </w:rPr>
      </w:pPr>
      <w:r w:rsidRPr="002A0F78">
        <w:rPr>
          <w:rFonts w:ascii="Times New Roman" w:hAnsi="Times New Roman"/>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2FBA2C83"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g.</w:t>
      </w:r>
      <w:r w:rsidRPr="002A0F78">
        <w:rPr>
          <w:rFonts w:ascii="Times New Roman" w:hAnsi="Times New Roman"/>
        </w:rPr>
        <w:tab/>
      </w:r>
      <w:r w:rsidRPr="002A0F78">
        <w:rPr>
          <w:rFonts w:ascii="Times New Roman" w:hAnsi="Times New Roman"/>
          <w:color w:val="000000"/>
        </w:rPr>
        <w:t>Before sharing any Information in accordance with clause 14.f, the Authority may redact the Information.  Any decision to redact Information made by the Authority shall be final.</w:t>
      </w:r>
    </w:p>
    <w:p w14:paraId="144A763C"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h.</w:t>
      </w:r>
      <w:r w:rsidRPr="002A0F78">
        <w:rPr>
          <w:rFonts w:ascii="Times New Roman" w:hAnsi="Times New Roman"/>
        </w:rPr>
        <w:tab/>
      </w:r>
      <w:r w:rsidRPr="002A0F78">
        <w:rPr>
          <w:rFonts w:ascii="Times New Roman" w:hAnsi="Times New Roman"/>
          <w:color w:val="00000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sidRPr="002A0F78">
        <w:rPr>
          <w:rFonts w:ascii="Times New Roman" w:hAnsi="Times New Roman"/>
          <w:color w:val="000000"/>
        </w:rPr>
        <w:t>in order to</w:t>
      </w:r>
      <w:proofErr w:type="gramEnd"/>
      <w:r w:rsidRPr="002A0F78">
        <w:rPr>
          <w:rFonts w:ascii="Times New Roman" w:hAnsi="Times New Roman"/>
          <w:color w:val="000000"/>
        </w:rPr>
        <w:t xml:space="preserve"> comply with the Act or the Regulations is a matter in which the Authority shall exercise its own discretion, subject always to the provisions of the Act or the Regulations.</w:t>
      </w:r>
    </w:p>
    <w:p w14:paraId="07A68AB5"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proofErr w:type="spellStart"/>
      <w:r w:rsidRPr="002A0F78">
        <w:rPr>
          <w:rFonts w:ascii="Times New Roman" w:hAnsi="Times New Roman"/>
          <w:color w:val="000000"/>
        </w:rPr>
        <w:t>i</w:t>
      </w:r>
      <w:proofErr w:type="spellEnd"/>
      <w:r w:rsidRPr="002A0F78">
        <w:rPr>
          <w:rFonts w:ascii="Times New Roman" w:hAnsi="Times New Roman"/>
          <w:color w:val="000000"/>
        </w:rPr>
        <w:t>.</w:t>
      </w:r>
      <w:r w:rsidRPr="002A0F78">
        <w:rPr>
          <w:rFonts w:ascii="Times New Roman" w:hAnsi="Times New Roman"/>
        </w:rPr>
        <w:tab/>
      </w:r>
      <w:r w:rsidRPr="002A0F78">
        <w:rPr>
          <w:rFonts w:ascii="Times New Roman" w:hAnsi="Times New Roman"/>
          <w:color w:val="000000"/>
        </w:rPr>
        <w:t>Nothing in this condition shall affect the Parties' obligations of confidentiality where Information is disclosed orally in confidence.</w:t>
      </w:r>
    </w:p>
    <w:p w14:paraId="1B23E9FE" w14:textId="77777777" w:rsidR="006F7F47" w:rsidRPr="002A0F78" w:rsidRDefault="006F7F47">
      <w:pPr>
        <w:widowControl w:val="0"/>
        <w:autoSpaceDE w:val="0"/>
        <w:autoSpaceDN w:val="0"/>
        <w:adjustRightInd w:val="0"/>
        <w:spacing w:after="60" w:line="240" w:lineRule="auto"/>
        <w:ind w:left="120"/>
        <w:rPr>
          <w:rFonts w:ascii="Times New Roman" w:hAnsi="Times New Roman"/>
          <w:color w:val="000000"/>
        </w:rPr>
      </w:pPr>
    </w:p>
    <w:p w14:paraId="4BD47D81" w14:textId="77777777" w:rsidR="006F7F47" w:rsidRPr="002A0F78"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0F78">
        <w:rPr>
          <w:rFonts w:ascii="Times New Roman" w:hAnsi="Times New Roman"/>
          <w:b/>
          <w:bCs/>
          <w:color w:val="000000"/>
        </w:rPr>
        <w:t>15.</w:t>
      </w:r>
      <w:r w:rsidRPr="002A0F78">
        <w:rPr>
          <w:rFonts w:ascii="Times New Roman" w:hAnsi="Times New Roman"/>
        </w:rPr>
        <w:tab/>
      </w:r>
      <w:r w:rsidRPr="002A0F78">
        <w:rPr>
          <w:rFonts w:ascii="Times New Roman" w:hAnsi="Times New Roman"/>
          <w:b/>
          <w:bCs/>
          <w:color w:val="000000"/>
        </w:rPr>
        <w:t>Publicity and Communications with the Media</w:t>
      </w:r>
    </w:p>
    <w:p w14:paraId="31DF9B9A" w14:textId="77777777" w:rsidR="006F7F47" w:rsidRPr="002A0F78" w:rsidRDefault="006F7F47">
      <w:pPr>
        <w:widowControl w:val="0"/>
        <w:autoSpaceDE w:val="0"/>
        <w:autoSpaceDN w:val="0"/>
        <w:adjustRightInd w:val="0"/>
        <w:spacing w:after="60" w:line="240" w:lineRule="auto"/>
        <w:ind w:left="404"/>
        <w:rPr>
          <w:rFonts w:ascii="Times New Roman" w:hAnsi="Times New Roman"/>
        </w:rPr>
      </w:pPr>
      <w:r w:rsidRPr="002A0F78">
        <w:rPr>
          <w:rFonts w:ascii="Times New Roman" w:hAnsi="Times New Roman"/>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6A611F56" w14:textId="7A57D5C1" w:rsidR="006F7F47" w:rsidRDefault="006F7F47">
      <w:pPr>
        <w:widowControl w:val="0"/>
        <w:autoSpaceDE w:val="0"/>
        <w:autoSpaceDN w:val="0"/>
        <w:adjustRightInd w:val="0"/>
        <w:spacing w:after="60" w:line="240" w:lineRule="auto"/>
        <w:ind w:left="120"/>
        <w:rPr>
          <w:rFonts w:ascii="Times New Roman" w:hAnsi="Times New Roman"/>
          <w:color w:val="000000"/>
        </w:rPr>
      </w:pPr>
    </w:p>
    <w:p w14:paraId="16B0363E" w14:textId="011D9602" w:rsidR="002A0F78" w:rsidRDefault="002A0F78">
      <w:pPr>
        <w:widowControl w:val="0"/>
        <w:autoSpaceDE w:val="0"/>
        <w:autoSpaceDN w:val="0"/>
        <w:adjustRightInd w:val="0"/>
        <w:spacing w:after="60" w:line="240" w:lineRule="auto"/>
        <w:ind w:left="120"/>
        <w:rPr>
          <w:rFonts w:ascii="Times New Roman" w:hAnsi="Times New Roman"/>
          <w:color w:val="000000"/>
        </w:rPr>
      </w:pPr>
    </w:p>
    <w:p w14:paraId="67108804" w14:textId="003EF1A0" w:rsidR="002A0F78" w:rsidRDefault="002A0F78">
      <w:pPr>
        <w:widowControl w:val="0"/>
        <w:autoSpaceDE w:val="0"/>
        <w:autoSpaceDN w:val="0"/>
        <w:adjustRightInd w:val="0"/>
        <w:spacing w:after="60" w:line="240" w:lineRule="auto"/>
        <w:ind w:left="120"/>
        <w:rPr>
          <w:rFonts w:ascii="Times New Roman" w:hAnsi="Times New Roman"/>
          <w:color w:val="000000"/>
        </w:rPr>
      </w:pPr>
    </w:p>
    <w:p w14:paraId="09C842D9" w14:textId="62B92964" w:rsidR="002A0F78" w:rsidRDefault="002A0F78">
      <w:pPr>
        <w:widowControl w:val="0"/>
        <w:autoSpaceDE w:val="0"/>
        <w:autoSpaceDN w:val="0"/>
        <w:adjustRightInd w:val="0"/>
        <w:spacing w:after="60" w:line="240" w:lineRule="auto"/>
        <w:ind w:left="120"/>
        <w:rPr>
          <w:rFonts w:ascii="Times New Roman" w:hAnsi="Times New Roman"/>
          <w:color w:val="000000"/>
        </w:rPr>
      </w:pPr>
    </w:p>
    <w:p w14:paraId="7475D023" w14:textId="77777777" w:rsidR="002A0F78" w:rsidRPr="002A0F78" w:rsidRDefault="002A0F78">
      <w:pPr>
        <w:widowControl w:val="0"/>
        <w:autoSpaceDE w:val="0"/>
        <w:autoSpaceDN w:val="0"/>
        <w:adjustRightInd w:val="0"/>
        <w:spacing w:after="60" w:line="240" w:lineRule="auto"/>
        <w:ind w:left="120"/>
        <w:rPr>
          <w:rFonts w:ascii="Times New Roman" w:hAnsi="Times New Roman"/>
          <w:color w:val="000000"/>
        </w:rPr>
      </w:pPr>
    </w:p>
    <w:p w14:paraId="2AFC0F85" w14:textId="77777777" w:rsidR="006F7F47" w:rsidRPr="002A0F78"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0F78">
        <w:rPr>
          <w:rFonts w:ascii="Times New Roman" w:hAnsi="Times New Roman"/>
          <w:b/>
          <w:bCs/>
          <w:color w:val="000000"/>
        </w:rPr>
        <w:lastRenderedPageBreak/>
        <w:t>16.</w:t>
      </w:r>
      <w:r w:rsidRPr="002A0F78">
        <w:rPr>
          <w:rFonts w:ascii="Times New Roman" w:hAnsi="Times New Roman"/>
        </w:rPr>
        <w:tab/>
      </w:r>
      <w:r w:rsidRPr="002A0F78">
        <w:rPr>
          <w:rFonts w:ascii="Times New Roman" w:hAnsi="Times New Roman"/>
          <w:b/>
          <w:bCs/>
          <w:color w:val="000000"/>
        </w:rPr>
        <w:t>Change of Control of Contractor</w:t>
      </w:r>
    </w:p>
    <w:p w14:paraId="22EC1CA9"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a.</w:t>
      </w:r>
      <w:r w:rsidRPr="002A0F78">
        <w:rPr>
          <w:rFonts w:ascii="Times New Roman" w:hAnsi="Times New Roman"/>
        </w:rPr>
        <w:tab/>
      </w:r>
      <w:r w:rsidRPr="002A0F78">
        <w:rPr>
          <w:rFonts w:ascii="Times New Roman" w:hAnsi="Times New Roman"/>
          <w:color w:val="00000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571453D6"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b.</w:t>
      </w:r>
      <w:r w:rsidRPr="002A0F78">
        <w:rPr>
          <w:rFonts w:ascii="Times New Roman" w:hAnsi="Times New Roman"/>
        </w:rPr>
        <w:tab/>
      </w:r>
      <w:r w:rsidRPr="002A0F78">
        <w:rPr>
          <w:rFonts w:ascii="Times New Roman" w:hAnsi="Times New Roman"/>
          <w:color w:val="000000"/>
        </w:rPr>
        <w:t>Each notice of change of control shall be taken to apply to all contracts with the Authority. Notices shall be submitted to:</w:t>
      </w:r>
    </w:p>
    <w:p w14:paraId="41E12DC8" w14:textId="77777777" w:rsidR="006F7F47" w:rsidRPr="002A0F78" w:rsidRDefault="006F7F47">
      <w:pPr>
        <w:widowControl w:val="0"/>
        <w:autoSpaceDE w:val="0"/>
        <w:autoSpaceDN w:val="0"/>
        <w:adjustRightInd w:val="0"/>
        <w:spacing w:after="60" w:line="240" w:lineRule="auto"/>
        <w:ind w:left="687"/>
        <w:rPr>
          <w:rFonts w:ascii="Times New Roman" w:hAnsi="Times New Roman"/>
        </w:rPr>
      </w:pPr>
      <w:r w:rsidRPr="002A0F78">
        <w:rPr>
          <w:rFonts w:ascii="Times New Roman" w:hAnsi="Times New Roman"/>
          <w:color w:val="000000"/>
        </w:rPr>
        <w:t>Mergers &amp; Acquisitions Section</w:t>
      </w:r>
    </w:p>
    <w:p w14:paraId="76A620DA" w14:textId="77777777" w:rsidR="006F7F47" w:rsidRPr="002A0F78" w:rsidRDefault="006F7F47">
      <w:pPr>
        <w:widowControl w:val="0"/>
        <w:autoSpaceDE w:val="0"/>
        <w:autoSpaceDN w:val="0"/>
        <w:adjustRightInd w:val="0"/>
        <w:spacing w:after="60" w:line="240" w:lineRule="auto"/>
        <w:ind w:left="687"/>
        <w:rPr>
          <w:rFonts w:ascii="Times New Roman" w:hAnsi="Times New Roman"/>
        </w:rPr>
      </w:pPr>
      <w:r w:rsidRPr="002A0F78">
        <w:rPr>
          <w:rFonts w:ascii="Times New Roman" w:hAnsi="Times New Roman"/>
          <w:color w:val="000000"/>
        </w:rPr>
        <w:t>Strategic Supplier Management Team</w:t>
      </w:r>
    </w:p>
    <w:p w14:paraId="5E474B2C" w14:textId="77777777" w:rsidR="006F7F47" w:rsidRPr="002A0F78" w:rsidRDefault="006F7F47">
      <w:pPr>
        <w:widowControl w:val="0"/>
        <w:autoSpaceDE w:val="0"/>
        <w:autoSpaceDN w:val="0"/>
        <w:adjustRightInd w:val="0"/>
        <w:spacing w:after="60" w:line="240" w:lineRule="auto"/>
        <w:ind w:left="687"/>
        <w:rPr>
          <w:rFonts w:ascii="Times New Roman" w:hAnsi="Times New Roman"/>
        </w:rPr>
      </w:pPr>
      <w:r w:rsidRPr="002A0F78">
        <w:rPr>
          <w:rFonts w:ascii="Times New Roman" w:hAnsi="Times New Roman"/>
          <w:color w:val="000000"/>
        </w:rPr>
        <w:t>Spruce 3b # 1301</w:t>
      </w:r>
    </w:p>
    <w:p w14:paraId="701BBA1D" w14:textId="77777777" w:rsidR="006F7F47" w:rsidRPr="002A0F78" w:rsidRDefault="006F7F47">
      <w:pPr>
        <w:widowControl w:val="0"/>
        <w:autoSpaceDE w:val="0"/>
        <w:autoSpaceDN w:val="0"/>
        <w:adjustRightInd w:val="0"/>
        <w:spacing w:after="60" w:line="240" w:lineRule="auto"/>
        <w:ind w:left="687"/>
        <w:rPr>
          <w:rFonts w:ascii="Times New Roman" w:hAnsi="Times New Roman"/>
        </w:rPr>
      </w:pPr>
      <w:r w:rsidRPr="002A0F78">
        <w:rPr>
          <w:rFonts w:ascii="Times New Roman" w:hAnsi="Times New Roman"/>
          <w:color w:val="000000"/>
        </w:rPr>
        <w:t>MOD Abbey Wood,</w:t>
      </w:r>
    </w:p>
    <w:p w14:paraId="72BFD049" w14:textId="77777777" w:rsidR="006F7F47" w:rsidRPr="002A0F78" w:rsidRDefault="006F7F47">
      <w:pPr>
        <w:widowControl w:val="0"/>
        <w:autoSpaceDE w:val="0"/>
        <w:autoSpaceDN w:val="0"/>
        <w:adjustRightInd w:val="0"/>
        <w:spacing w:after="60" w:line="240" w:lineRule="auto"/>
        <w:ind w:left="687"/>
        <w:rPr>
          <w:rFonts w:ascii="Times New Roman" w:hAnsi="Times New Roman"/>
        </w:rPr>
      </w:pPr>
      <w:r w:rsidRPr="002A0F78">
        <w:rPr>
          <w:rFonts w:ascii="Times New Roman" w:hAnsi="Times New Roman"/>
          <w:color w:val="000000"/>
        </w:rPr>
        <w:t>Bristol, BS34 8JH</w:t>
      </w:r>
    </w:p>
    <w:p w14:paraId="43A67422" w14:textId="77777777" w:rsidR="006F7F47" w:rsidRPr="002A0F78" w:rsidRDefault="006F7F47">
      <w:pPr>
        <w:widowControl w:val="0"/>
        <w:autoSpaceDE w:val="0"/>
        <w:autoSpaceDN w:val="0"/>
        <w:adjustRightInd w:val="0"/>
        <w:spacing w:after="60" w:line="240" w:lineRule="auto"/>
        <w:ind w:left="687"/>
        <w:rPr>
          <w:rFonts w:ascii="Times New Roman" w:hAnsi="Times New Roman"/>
        </w:rPr>
      </w:pPr>
      <w:r w:rsidRPr="002A0F78">
        <w:rPr>
          <w:rFonts w:ascii="Times New Roman" w:hAnsi="Times New Roman"/>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E911345" w14:textId="6D82B6F8" w:rsidR="004705E2" w:rsidRPr="002A0F78" w:rsidRDefault="006F7F47" w:rsidP="002A0F78">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0F78">
        <w:rPr>
          <w:rFonts w:ascii="Times New Roman" w:hAnsi="Times New Roman"/>
          <w:color w:val="000000"/>
        </w:rPr>
        <w:t>c.</w:t>
      </w:r>
      <w:r w:rsidRPr="002A0F78">
        <w:rPr>
          <w:rFonts w:ascii="Times New Roman" w:hAnsi="Times New Roman"/>
        </w:rPr>
        <w:tab/>
      </w:r>
      <w:r w:rsidRPr="002A0F78">
        <w:rPr>
          <w:rFonts w:ascii="Times New Roman" w:hAnsi="Times New Roman"/>
          <w:color w:val="00000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7E9D18A7"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d.</w:t>
      </w:r>
      <w:r w:rsidRPr="002A0F78">
        <w:rPr>
          <w:rFonts w:ascii="Times New Roman" w:hAnsi="Times New Roman"/>
        </w:rPr>
        <w:tab/>
      </w:r>
      <w:r w:rsidRPr="002A0F78">
        <w:rPr>
          <w:rFonts w:ascii="Times New Roman" w:hAnsi="Times New Roman"/>
          <w:color w:val="00000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2A0F78">
        <w:rPr>
          <w:rFonts w:ascii="Times New Roman" w:hAnsi="Times New Roman"/>
          <w:color w:val="000000"/>
        </w:rPr>
        <w:t>Contractor, and</w:t>
      </w:r>
      <w:proofErr w:type="gramEnd"/>
      <w:r w:rsidRPr="002A0F78">
        <w:rPr>
          <w:rFonts w:ascii="Times New Roman" w:hAnsi="Times New Roman"/>
          <w:color w:val="00000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6BC7AFA8"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e.</w:t>
      </w:r>
      <w:r w:rsidRPr="002A0F78">
        <w:rPr>
          <w:rFonts w:ascii="Times New Roman" w:hAnsi="Times New Roman"/>
        </w:rPr>
        <w:tab/>
      </w:r>
      <w:r w:rsidRPr="002A0F78">
        <w:rPr>
          <w:rFonts w:ascii="Times New Roman" w:hAnsi="Times New Roman"/>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66AABCEF" w14:textId="77777777" w:rsidR="006F7F47" w:rsidRPr="00727D08" w:rsidRDefault="006F7F47">
      <w:pPr>
        <w:widowControl w:val="0"/>
        <w:autoSpaceDE w:val="0"/>
        <w:autoSpaceDN w:val="0"/>
        <w:adjustRightInd w:val="0"/>
        <w:spacing w:after="60" w:line="240" w:lineRule="auto"/>
        <w:ind w:left="120"/>
        <w:rPr>
          <w:rFonts w:ascii="Times New Roman" w:hAnsi="Times New Roman"/>
          <w:color w:val="000000"/>
        </w:rPr>
      </w:pPr>
    </w:p>
    <w:p w14:paraId="3F1F153C" w14:textId="77777777" w:rsidR="006F7F47" w:rsidRPr="002A0F78"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0F78">
        <w:rPr>
          <w:rFonts w:ascii="Times New Roman" w:hAnsi="Times New Roman"/>
          <w:b/>
          <w:bCs/>
          <w:color w:val="000000"/>
        </w:rPr>
        <w:t>17.</w:t>
      </w:r>
      <w:r w:rsidRPr="002A0F78">
        <w:rPr>
          <w:rFonts w:ascii="Times New Roman" w:hAnsi="Times New Roman"/>
        </w:rPr>
        <w:tab/>
      </w:r>
      <w:r w:rsidRPr="002A0F78">
        <w:rPr>
          <w:rFonts w:ascii="Times New Roman" w:hAnsi="Times New Roman"/>
          <w:b/>
          <w:bCs/>
          <w:color w:val="000000"/>
        </w:rPr>
        <w:t>Environmental Requirements</w:t>
      </w:r>
    </w:p>
    <w:p w14:paraId="267E74AB" w14:textId="77777777" w:rsidR="006F7F47" w:rsidRPr="002A0F78" w:rsidRDefault="006F7F47">
      <w:pPr>
        <w:widowControl w:val="0"/>
        <w:autoSpaceDE w:val="0"/>
        <w:autoSpaceDN w:val="0"/>
        <w:adjustRightInd w:val="0"/>
        <w:spacing w:after="60" w:line="240" w:lineRule="auto"/>
        <w:ind w:left="404"/>
        <w:rPr>
          <w:rFonts w:ascii="Times New Roman" w:hAnsi="Times New Roman"/>
        </w:rPr>
      </w:pPr>
      <w:r w:rsidRPr="002A0F78">
        <w:rPr>
          <w:rFonts w:ascii="Times New Roman" w:hAnsi="Times New Roman"/>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C4E7DBD" w14:textId="77777777" w:rsidR="006F7F47" w:rsidRPr="002A0F78" w:rsidRDefault="006F7F47">
      <w:pPr>
        <w:widowControl w:val="0"/>
        <w:autoSpaceDE w:val="0"/>
        <w:autoSpaceDN w:val="0"/>
        <w:adjustRightInd w:val="0"/>
        <w:spacing w:after="60" w:line="240" w:lineRule="auto"/>
        <w:ind w:left="120"/>
        <w:rPr>
          <w:rFonts w:ascii="Times New Roman" w:hAnsi="Times New Roman"/>
          <w:color w:val="000000"/>
        </w:rPr>
      </w:pPr>
    </w:p>
    <w:p w14:paraId="4A3AAFA6" w14:textId="77777777" w:rsidR="006F7F47" w:rsidRPr="002A0F78"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0F78">
        <w:rPr>
          <w:rFonts w:ascii="Times New Roman" w:hAnsi="Times New Roman"/>
          <w:b/>
          <w:bCs/>
          <w:color w:val="000000"/>
        </w:rPr>
        <w:t>18.</w:t>
      </w:r>
      <w:r w:rsidRPr="002A0F78">
        <w:rPr>
          <w:rFonts w:ascii="Times New Roman" w:hAnsi="Times New Roman"/>
        </w:rPr>
        <w:tab/>
      </w:r>
      <w:r w:rsidRPr="002A0F78">
        <w:rPr>
          <w:rFonts w:ascii="Times New Roman" w:hAnsi="Times New Roman"/>
          <w:b/>
          <w:bCs/>
          <w:color w:val="000000"/>
        </w:rPr>
        <w:t>Contractor’s Records</w:t>
      </w:r>
    </w:p>
    <w:p w14:paraId="48715409"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a.</w:t>
      </w:r>
      <w:r w:rsidRPr="002A0F78">
        <w:rPr>
          <w:rFonts w:ascii="Times New Roman" w:hAnsi="Times New Roman"/>
        </w:rPr>
        <w:tab/>
      </w:r>
      <w:r w:rsidRPr="002A0F78">
        <w:rPr>
          <w:rFonts w:ascii="Times New Roman" w:hAnsi="Times New Roman"/>
          <w:color w:val="000000"/>
        </w:rPr>
        <w:t xml:space="preserve">The Contractor and its sub-contractors shall maintain all records specified in and connected with the Contract (expressly or otherwise) and make them available to the Authority when requested on reasonable notice. </w:t>
      </w:r>
    </w:p>
    <w:p w14:paraId="3EB1CA37"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b.</w:t>
      </w:r>
      <w:r w:rsidRPr="002A0F78">
        <w:rPr>
          <w:rFonts w:ascii="Times New Roman" w:hAnsi="Times New Roman"/>
        </w:rPr>
        <w:tab/>
      </w:r>
      <w:r w:rsidRPr="002A0F78">
        <w:rPr>
          <w:rFonts w:ascii="Times New Roman" w:hAnsi="Times New Roman"/>
          <w:color w:val="00000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5A77DDE"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lastRenderedPageBreak/>
        <w:t>(1)</w:t>
      </w:r>
      <w:r w:rsidRPr="002A0F78">
        <w:rPr>
          <w:rFonts w:ascii="Times New Roman" w:hAnsi="Times New Roman"/>
        </w:rPr>
        <w:tab/>
      </w:r>
      <w:r w:rsidRPr="002A0F78">
        <w:rPr>
          <w:rFonts w:ascii="Times New Roman" w:hAnsi="Times New Roman"/>
          <w:color w:val="000000"/>
        </w:rPr>
        <w:t>to enable the National Audit Office to carry out the Authority’s statutory audits and to examine and/or certify the Authority’s annual and interim report and accounts; and</w:t>
      </w:r>
    </w:p>
    <w:p w14:paraId="459477FA"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(2)</w:t>
      </w:r>
      <w:r w:rsidRPr="002A0F78">
        <w:rPr>
          <w:rFonts w:ascii="Times New Roman" w:hAnsi="Times New Roman"/>
        </w:rPr>
        <w:tab/>
      </w:r>
      <w:r w:rsidRPr="002A0F78">
        <w:rPr>
          <w:rFonts w:ascii="Times New Roman" w:hAnsi="Times New Roman"/>
          <w:color w:val="000000"/>
        </w:rPr>
        <w:t>to enable the National Audit Office to carry out an examination pursuant to Part II of the National Audit Act 1983 of the economy, efficiency and effectiveness with which the Authority has used its resources.</w:t>
      </w:r>
    </w:p>
    <w:p w14:paraId="6BCB92DA"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c.</w:t>
      </w:r>
      <w:r w:rsidRPr="002A0F78">
        <w:rPr>
          <w:rFonts w:ascii="Times New Roman" w:hAnsi="Times New Roman"/>
        </w:rPr>
        <w:tab/>
      </w:r>
      <w:proofErr w:type="gramStart"/>
      <w:r w:rsidRPr="002A0F78">
        <w:rPr>
          <w:rFonts w:ascii="Times New Roman" w:hAnsi="Times New Roman"/>
          <w:color w:val="000000"/>
        </w:rPr>
        <w:t>With regard to</w:t>
      </w:r>
      <w:proofErr w:type="gramEnd"/>
      <w:r w:rsidRPr="002A0F78">
        <w:rPr>
          <w:rFonts w:ascii="Times New Roman" w:hAnsi="Times New Roman"/>
          <w:color w:val="000000"/>
        </w:rPr>
        <w:t xml:space="preserve">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7BCD97A6"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d.</w:t>
      </w:r>
      <w:r w:rsidRPr="002A0F78">
        <w:rPr>
          <w:rFonts w:ascii="Times New Roman" w:hAnsi="Times New Roman"/>
        </w:rPr>
        <w:tab/>
      </w:r>
      <w:r w:rsidRPr="002A0F78">
        <w:rPr>
          <w:rFonts w:ascii="Times New Roman" w:hAnsi="Times New Roman"/>
          <w:color w:val="000000"/>
        </w:rPr>
        <w:t>Unless the Contract specifies otherwise the records referred to in this Condition shall be retained for a period of at least 6 years from:</w:t>
      </w:r>
    </w:p>
    <w:p w14:paraId="193FAF39"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(1)</w:t>
      </w:r>
      <w:r w:rsidRPr="002A0F78">
        <w:rPr>
          <w:rFonts w:ascii="Times New Roman" w:hAnsi="Times New Roman"/>
        </w:rPr>
        <w:tab/>
      </w:r>
      <w:r w:rsidRPr="002A0F78">
        <w:rPr>
          <w:rFonts w:ascii="Times New Roman" w:hAnsi="Times New Roman"/>
          <w:color w:val="000000"/>
        </w:rPr>
        <w:t>the end of the Contract term;</w:t>
      </w:r>
    </w:p>
    <w:p w14:paraId="3B31D12F"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(2)</w:t>
      </w:r>
      <w:r w:rsidRPr="002A0F78">
        <w:rPr>
          <w:rFonts w:ascii="Times New Roman" w:hAnsi="Times New Roman"/>
        </w:rPr>
        <w:tab/>
      </w:r>
      <w:r w:rsidRPr="002A0F78">
        <w:rPr>
          <w:rFonts w:ascii="Times New Roman" w:hAnsi="Times New Roman"/>
          <w:color w:val="000000"/>
        </w:rPr>
        <w:t>termination of the Contract; or</w:t>
      </w:r>
    </w:p>
    <w:p w14:paraId="0132C9C0"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(3)</w:t>
      </w:r>
      <w:r w:rsidRPr="002A0F78">
        <w:rPr>
          <w:rFonts w:ascii="Times New Roman" w:hAnsi="Times New Roman"/>
        </w:rPr>
        <w:tab/>
      </w:r>
      <w:r w:rsidRPr="002A0F78">
        <w:rPr>
          <w:rFonts w:ascii="Times New Roman" w:hAnsi="Times New Roman"/>
          <w:color w:val="000000"/>
        </w:rPr>
        <w:t>the final payment</w:t>
      </w:r>
    </w:p>
    <w:p w14:paraId="14727DC7" w14:textId="77777777" w:rsidR="006F7F47" w:rsidRPr="002A0F78" w:rsidRDefault="006F7F47">
      <w:pPr>
        <w:widowControl w:val="0"/>
        <w:autoSpaceDE w:val="0"/>
        <w:autoSpaceDN w:val="0"/>
        <w:adjustRightInd w:val="0"/>
        <w:spacing w:after="60" w:line="240" w:lineRule="auto"/>
        <w:ind w:left="687"/>
        <w:rPr>
          <w:rFonts w:ascii="Times New Roman" w:hAnsi="Times New Roman"/>
        </w:rPr>
      </w:pPr>
      <w:r w:rsidRPr="002A0F78">
        <w:rPr>
          <w:rFonts w:ascii="Times New Roman" w:hAnsi="Times New Roman"/>
          <w:color w:val="000000"/>
        </w:rPr>
        <w:t>whichever occurs latest.</w:t>
      </w:r>
    </w:p>
    <w:p w14:paraId="07500986" w14:textId="77777777" w:rsidR="006F7F47" w:rsidRPr="002A0F78" w:rsidRDefault="006F7F47">
      <w:pPr>
        <w:widowControl w:val="0"/>
        <w:autoSpaceDE w:val="0"/>
        <w:autoSpaceDN w:val="0"/>
        <w:adjustRightInd w:val="0"/>
        <w:spacing w:after="60" w:line="240" w:lineRule="auto"/>
        <w:ind w:left="120"/>
        <w:rPr>
          <w:rFonts w:ascii="Times New Roman" w:hAnsi="Times New Roman"/>
          <w:color w:val="000000"/>
        </w:rPr>
      </w:pPr>
    </w:p>
    <w:p w14:paraId="248A0A93" w14:textId="77777777" w:rsidR="006F7F47" w:rsidRPr="002A0F78"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0F78">
        <w:rPr>
          <w:rFonts w:ascii="Times New Roman" w:hAnsi="Times New Roman"/>
          <w:b/>
          <w:bCs/>
          <w:color w:val="000000"/>
        </w:rPr>
        <w:t>19.</w:t>
      </w:r>
      <w:r w:rsidRPr="002A0F78">
        <w:rPr>
          <w:rFonts w:ascii="Times New Roman" w:hAnsi="Times New Roman"/>
        </w:rPr>
        <w:tab/>
      </w:r>
      <w:r w:rsidRPr="002A0F78">
        <w:rPr>
          <w:rFonts w:ascii="Times New Roman" w:hAnsi="Times New Roman"/>
          <w:b/>
          <w:bCs/>
          <w:color w:val="000000"/>
        </w:rPr>
        <w:t>Notices</w:t>
      </w:r>
    </w:p>
    <w:p w14:paraId="5EC45DAA"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a.</w:t>
      </w:r>
      <w:r w:rsidRPr="002A0F78">
        <w:rPr>
          <w:rFonts w:ascii="Times New Roman" w:hAnsi="Times New Roman"/>
        </w:rPr>
        <w:tab/>
      </w:r>
      <w:r w:rsidRPr="002A0F78">
        <w:rPr>
          <w:rFonts w:ascii="Times New Roman" w:hAnsi="Times New Roman"/>
          <w:color w:val="000000"/>
        </w:rPr>
        <w:t>A Notice served under the Contract shall be:</w:t>
      </w:r>
    </w:p>
    <w:p w14:paraId="2E4A240E"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(1)</w:t>
      </w:r>
      <w:r w:rsidRPr="002A0F78">
        <w:rPr>
          <w:rFonts w:ascii="Times New Roman" w:hAnsi="Times New Roman"/>
        </w:rPr>
        <w:tab/>
      </w:r>
      <w:r w:rsidRPr="002A0F78">
        <w:rPr>
          <w:rFonts w:ascii="Times New Roman" w:hAnsi="Times New Roman"/>
          <w:color w:val="000000"/>
        </w:rPr>
        <w:t>in writing in the English Language;</w:t>
      </w:r>
    </w:p>
    <w:p w14:paraId="6D55EE6C"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(2)</w:t>
      </w:r>
      <w:r w:rsidRPr="002A0F78">
        <w:rPr>
          <w:rFonts w:ascii="Times New Roman" w:hAnsi="Times New Roman"/>
        </w:rPr>
        <w:tab/>
      </w:r>
      <w:r w:rsidRPr="002A0F78">
        <w:rPr>
          <w:rFonts w:ascii="Times New Roman" w:hAnsi="Times New Roman"/>
          <w:color w:val="000000"/>
        </w:rPr>
        <w:t>authenticated by signature or such other method as may be agreed between the Parties;</w:t>
      </w:r>
    </w:p>
    <w:p w14:paraId="14A88E10"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(3)</w:t>
      </w:r>
      <w:r w:rsidRPr="002A0F78">
        <w:rPr>
          <w:rFonts w:ascii="Times New Roman" w:hAnsi="Times New Roman"/>
        </w:rPr>
        <w:tab/>
      </w:r>
      <w:r w:rsidRPr="002A0F78">
        <w:rPr>
          <w:rFonts w:ascii="Times New Roman" w:hAnsi="Times New Roman"/>
          <w:color w:val="000000"/>
        </w:rPr>
        <w:t>sent for the attention of the other Party’s Representative, and to the address set out in Schedule 3 (Contract Data Sheet);</w:t>
      </w:r>
    </w:p>
    <w:p w14:paraId="215EB3C9"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(4)</w:t>
      </w:r>
      <w:r w:rsidRPr="002A0F78">
        <w:rPr>
          <w:rFonts w:ascii="Times New Roman" w:hAnsi="Times New Roman"/>
        </w:rPr>
        <w:tab/>
      </w:r>
      <w:r w:rsidRPr="002A0F78">
        <w:rPr>
          <w:rFonts w:ascii="Times New Roman" w:hAnsi="Times New Roman"/>
          <w:color w:val="000000"/>
        </w:rPr>
        <w:t>marked with the number of the Contract; and</w:t>
      </w:r>
    </w:p>
    <w:p w14:paraId="4923F3CB"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(5)</w:t>
      </w:r>
      <w:r w:rsidRPr="002A0F78">
        <w:rPr>
          <w:rFonts w:ascii="Times New Roman" w:hAnsi="Times New Roman"/>
        </w:rPr>
        <w:tab/>
      </w:r>
      <w:r w:rsidRPr="002A0F78">
        <w:rPr>
          <w:rFonts w:ascii="Times New Roman" w:hAnsi="Times New Roman"/>
          <w:color w:val="000000"/>
        </w:rPr>
        <w:t>delivered by hand, prepaid post (or airmail), facsimile transmission or, if agreed in Schedule 3 (Contract Data Sheet), by electronic mail.</w:t>
      </w:r>
    </w:p>
    <w:p w14:paraId="2DD94436" w14:textId="5A59DF12" w:rsidR="004705E2" w:rsidRPr="002A0F78" w:rsidRDefault="006F7F47" w:rsidP="002A0F78">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0F78">
        <w:rPr>
          <w:rFonts w:ascii="Times New Roman" w:hAnsi="Times New Roman"/>
          <w:color w:val="000000"/>
        </w:rPr>
        <w:t>b.</w:t>
      </w:r>
      <w:r w:rsidRPr="002A0F78">
        <w:rPr>
          <w:rFonts w:ascii="Times New Roman" w:hAnsi="Times New Roman"/>
        </w:rPr>
        <w:tab/>
      </w:r>
      <w:r w:rsidRPr="002A0F78">
        <w:rPr>
          <w:rFonts w:ascii="Times New Roman" w:hAnsi="Times New Roman"/>
          <w:color w:val="000000"/>
        </w:rPr>
        <w:t>Notices shall be deemed to have been received:</w:t>
      </w:r>
    </w:p>
    <w:p w14:paraId="031AAA42"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(1)</w:t>
      </w:r>
      <w:r w:rsidRPr="002A0F78">
        <w:rPr>
          <w:rFonts w:ascii="Times New Roman" w:hAnsi="Times New Roman"/>
        </w:rPr>
        <w:tab/>
      </w:r>
      <w:r w:rsidRPr="002A0F78">
        <w:rPr>
          <w:rFonts w:ascii="Times New Roman" w:hAnsi="Times New Roman"/>
          <w:color w:val="000000"/>
        </w:rPr>
        <w:t>if delivered by hand, on the day of delivery if it is a Business Day in the place of receipt, and otherwise on the first Business Day in the place of receipt following the day of delivery;</w:t>
      </w:r>
    </w:p>
    <w:p w14:paraId="310259E7"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(2)</w:t>
      </w:r>
      <w:r w:rsidRPr="002A0F78">
        <w:rPr>
          <w:rFonts w:ascii="Times New Roman" w:hAnsi="Times New Roman"/>
        </w:rPr>
        <w:tab/>
      </w:r>
      <w:r w:rsidRPr="002A0F78">
        <w:rPr>
          <w:rFonts w:ascii="Times New Roman" w:hAnsi="Times New Roman"/>
          <w:color w:val="000000"/>
        </w:rPr>
        <w:t>if sent by prepaid post, on the fourth Business Day (or the tenth Business Day in the case of airmail) after the day of posting;</w:t>
      </w:r>
    </w:p>
    <w:p w14:paraId="423FC80A"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(3)</w:t>
      </w:r>
      <w:r w:rsidRPr="002A0F78">
        <w:rPr>
          <w:rFonts w:ascii="Times New Roman" w:hAnsi="Times New Roman"/>
        </w:rPr>
        <w:tab/>
      </w:r>
      <w:r w:rsidRPr="002A0F78">
        <w:rPr>
          <w:rFonts w:ascii="Times New Roman" w:hAnsi="Times New Roman"/>
          <w:color w:val="000000"/>
        </w:rPr>
        <w:t>if sent by facsimile or electronic means:</w:t>
      </w:r>
    </w:p>
    <w:p w14:paraId="23E9FF4D" w14:textId="77777777" w:rsidR="00F77AD1" w:rsidRPr="002A0F78" w:rsidRDefault="006F7F47" w:rsidP="004705E2">
      <w:pPr>
        <w:widowControl w:val="0"/>
        <w:tabs>
          <w:tab w:val="left" w:pos="120"/>
        </w:tabs>
        <w:autoSpaceDE w:val="0"/>
        <w:autoSpaceDN w:val="0"/>
        <w:adjustRightInd w:val="0"/>
        <w:spacing w:after="0" w:line="240" w:lineRule="auto"/>
        <w:ind w:left="120" w:firstLine="1418"/>
        <w:rPr>
          <w:rFonts w:ascii="Times New Roman" w:hAnsi="Times New Roman"/>
          <w:color w:val="000000"/>
        </w:rPr>
      </w:pPr>
      <w:r w:rsidRPr="002A0F78">
        <w:rPr>
          <w:rFonts w:ascii="Times New Roman" w:hAnsi="Times New Roman"/>
          <w:color w:val="000000"/>
        </w:rPr>
        <w:t>(a)</w:t>
      </w:r>
      <w:r w:rsidRPr="002A0F78">
        <w:rPr>
          <w:rFonts w:ascii="Times New Roman" w:hAnsi="Times New Roman"/>
        </w:rPr>
        <w:tab/>
      </w:r>
      <w:r w:rsidRPr="002A0F78">
        <w:rPr>
          <w:rFonts w:ascii="Times New Roman" w:hAnsi="Times New Roman"/>
          <w:color w:val="000000"/>
        </w:rPr>
        <w:t>if transmitted between 09:00 and 17:00 hours on a Business Day (recipient’s time) on completion of receipt by the sender of verification of the transmission from the receiving instrument; or</w:t>
      </w:r>
    </w:p>
    <w:p w14:paraId="62F3F461" w14:textId="77777777" w:rsidR="006F7F47" w:rsidRPr="002A0F78"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0F78">
        <w:rPr>
          <w:rFonts w:ascii="Times New Roman" w:hAnsi="Times New Roman"/>
          <w:color w:val="000000"/>
        </w:rPr>
        <w:t>(b)</w:t>
      </w:r>
      <w:r w:rsidRPr="002A0F78">
        <w:rPr>
          <w:rFonts w:ascii="Times New Roman" w:hAnsi="Times New Roman"/>
        </w:rPr>
        <w:tab/>
      </w:r>
      <w:r w:rsidRPr="002A0F78">
        <w:rPr>
          <w:rFonts w:ascii="Times New Roman" w:hAnsi="Times New Roman"/>
          <w:color w:val="000000"/>
        </w:rPr>
        <w:t>if transmitted at any other time, at 09:00 on the first Business Day (recipient’s time) following the completion of receipt by the sender of verification of transmission from the receiving instrument.</w:t>
      </w:r>
    </w:p>
    <w:p w14:paraId="43F30B0C" w14:textId="77777777" w:rsidR="006F7F47" w:rsidRPr="002A0F78" w:rsidRDefault="006F7F47">
      <w:pPr>
        <w:widowControl w:val="0"/>
        <w:autoSpaceDE w:val="0"/>
        <w:autoSpaceDN w:val="0"/>
        <w:adjustRightInd w:val="0"/>
        <w:spacing w:after="60" w:line="240" w:lineRule="auto"/>
        <w:ind w:left="120"/>
        <w:rPr>
          <w:rFonts w:ascii="Times New Roman" w:hAnsi="Times New Roman"/>
          <w:color w:val="000000"/>
        </w:rPr>
      </w:pPr>
    </w:p>
    <w:p w14:paraId="5DFBB515" w14:textId="77777777" w:rsidR="006F7F47" w:rsidRPr="002A0F78"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0F78">
        <w:rPr>
          <w:rFonts w:ascii="Times New Roman" w:hAnsi="Times New Roman"/>
          <w:b/>
          <w:bCs/>
          <w:color w:val="000000"/>
        </w:rPr>
        <w:t>20.</w:t>
      </w:r>
      <w:r w:rsidRPr="002A0F78">
        <w:rPr>
          <w:rFonts w:ascii="Times New Roman" w:hAnsi="Times New Roman"/>
        </w:rPr>
        <w:tab/>
      </w:r>
      <w:r w:rsidRPr="002A0F78">
        <w:rPr>
          <w:rFonts w:ascii="Times New Roman" w:hAnsi="Times New Roman"/>
          <w:b/>
          <w:bCs/>
          <w:color w:val="000000"/>
        </w:rPr>
        <w:t>Progress Monitoring, Meetings and Reports</w:t>
      </w:r>
    </w:p>
    <w:p w14:paraId="1C5ECBC9"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a.</w:t>
      </w:r>
      <w:r w:rsidRPr="002A0F78">
        <w:rPr>
          <w:rFonts w:ascii="Times New Roman" w:hAnsi="Times New Roman"/>
        </w:rPr>
        <w:tab/>
      </w:r>
      <w:r w:rsidRPr="002A0F78">
        <w:rPr>
          <w:rFonts w:ascii="Times New Roman" w:hAnsi="Times New Roman"/>
          <w:color w:val="000000"/>
        </w:rPr>
        <w:t>The Contractor shall attend progress meetings at the frequency or times (if any) specified in Schedule 3 (Contract Data Sheet) and shall ensure that its Contractor’s Representatives are suitably qualified to attend such meetings.</w:t>
      </w:r>
    </w:p>
    <w:p w14:paraId="7BBC99BC" w14:textId="77777777" w:rsidR="006F7F47" w:rsidRPr="002A0F78"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0F78">
        <w:rPr>
          <w:rFonts w:ascii="Times New Roman" w:hAnsi="Times New Roman"/>
          <w:color w:val="000000"/>
        </w:rPr>
        <w:t>b.</w:t>
      </w:r>
      <w:r w:rsidRPr="002A0F78">
        <w:rPr>
          <w:rFonts w:ascii="Times New Roman" w:hAnsi="Times New Roman"/>
        </w:rPr>
        <w:tab/>
      </w:r>
      <w:r w:rsidRPr="002A0F78">
        <w:rPr>
          <w:rFonts w:ascii="Times New Roman" w:hAnsi="Times New Roman"/>
          <w:color w:val="000000"/>
        </w:rPr>
        <w:t>The Contractor shall submit progress reports to the Authority’s Representatives at the times and in the format (if any) specified in Schedule 3 (Contract Data Sheet). The reports shall detail as a minimum:</w:t>
      </w:r>
    </w:p>
    <w:p w14:paraId="0D62B896"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(1)</w:t>
      </w:r>
      <w:r w:rsidRPr="002A0F78">
        <w:rPr>
          <w:rFonts w:ascii="Times New Roman" w:hAnsi="Times New Roman"/>
        </w:rPr>
        <w:tab/>
      </w:r>
      <w:r w:rsidRPr="002A0F78">
        <w:rPr>
          <w:rFonts w:ascii="Times New Roman" w:hAnsi="Times New Roman"/>
          <w:color w:val="000000"/>
        </w:rPr>
        <w:t>performance/Delivery of the Contractor Deliverables;</w:t>
      </w:r>
    </w:p>
    <w:p w14:paraId="1F500C90"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(2)</w:t>
      </w:r>
      <w:r w:rsidRPr="002A0F78">
        <w:rPr>
          <w:rFonts w:ascii="Times New Roman" w:hAnsi="Times New Roman"/>
        </w:rPr>
        <w:tab/>
      </w:r>
      <w:r w:rsidRPr="002A0F78">
        <w:rPr>
          <w:rFonts w:ascii="Times New Roman" w:hAnsi="Times New Roman"/>
          <w:color w:val="000000"/>
        </w:rPr>
        <w:t>risks and opportunities;</w:t>
      </w:r>
    </w:p>
    <w:p w14:paraId="5CFEC162" w14:textId="77777777" w:rsidR="006F7F47" w:rsidRPr="002A0F78"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0F78">
        <w:rPr>
          <w:rFonts w:ascii="Times New Roman" w:hAnsi="Times New Roman"/>
          <w:color w:val="000000"/>
        </w:rPr>
        <w:t>(3)</w:t>
      </w:r>
      <w:r w:rsidRPr="002A0F78">
        <w:rPr>
          <w:rFonts w:ascii="Times New Roman" w:hAnsi="Times New Roman"/>
        </w:rPr>
        <w:tab/>
      </w:r>
      <w:r w:rsidRPr="002A0F78">
        <w:rPr>
          <w:rFonts w:ascii="Times New Roman" w:hAnsi="Times New Roman"/>
          <w:color w:val="000000"/>
        </w:rPr>
        <w:t>any other information specified in Schedule 3 (Contract Data Sheet); and</w:t>
      </w:r>
    </w:p>
    <w:p w14:paraId="344DBAF9" w14:textId="27B9B3C2" w:rsidR="006F7F47" w:rsidRDefault="006F7F47">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0F78">
        <w:rPr>
          <w:rFonts w:ascii="Times New Roman" w:hAnsi="Times New Roman"/>
          <w:color w:val="000000"/>
        </w:rPr>
        <w:t>(4)</w:t>
      </w:r>
      <w:r w:rsidRPr="002A0F78">
        <w:rPr>
          <w:rFonts w:ascii="Times New Roman" w:hAnsi="Times New Roman"/>
        </w:rPr>
        <w:tab/>
      </w:r>
      <w:r w:rsidRPr="002A0F78">
        <w:rPr>
          <w:rFonts w:ascii="Times New Roman" w:hAnsi="Times New Roman"/>
          <w:color w:val="000000"/>
        </w:rPr>
        <w:t>any other information reasonably requested by the Authority.</w:t>
      </w:r>
    </w:p>
    <w:p w14:paraId="1A31DB31" w14:textId="05B2A5BF" w:rsid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318D33AE" w14:textId="77777777" w:rsidR="002A5031" w:rsidRPr="002A0F78"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250AAB4A" w14:textId="77777777" w:rsidR="006F7F47" w:rsidRPr="00727D08" w:rsidRDefault="006F7F47">
      <w:pPr>
        <w:widowControl w:val="0"/>
        <w:autoSpaceDE w:val="0"/>
        <w:autoSpaceDN w:val="0"/>
        <w:adjustRightInd w:val="0"/>
        <w:spacing w:after="60" w:line="240" w:lineRule="auto"/>
        <w:ind w:left="120"/>
        <w:rPr>
          <w:rFonts w:ascii="Times New Roman" w:hAnsi="Times New Roman"/>
          <w:color w:val="000000"/>
        </w:rPr>
      </w:pPr>
    </w:p>
    <w:p w14:paraId="2559FEA4" w14:textId="77777777" w:rsidR="006F7F47" w:rsidRPr="002A5031" w:rsidRDefault="006F7F47">
      <w:pPr>
        <w:widowControl w:val="0"/>
        <w:autoSpaceDE w:val="0"/>
        <w:autoSpaceDN w:val="0"/>
        <w:adjustRightInd w:val="0"/>
        <w:spacing w:after="60" w:line="240" w:lineRule="auto"/>
        <w:ind w:left="120"/>
        <w:rPr>
          <w:rFonts w:ascii="Times New Roman" w:hAnsi="Times New Roman"/>
        </w:rPr>
      </w:pPr>
      <w:r w:rsidRPr="002A5031">
        <w:rPr>
          <w:rFonts w:ascii="Times New Roman" w:hAnsi="Times New Roman"/>
          <w:b/>
          <w:bCs/>
          <w:color w:val="000000"/>
        </w:rPr>
        <w:lastRenderedPageBreak/>
        <w:t>SUPPLY OF CONTRACTOR DELIVERABLES</w:t>
      </w:r>
    </w:p>
    <w:p w14:paraId="088A9B5E" w14:textId="77777777" w:rsidR="006F7F47" w:rsidRPr="002A5031" w:rsidRDefault="006F7F47">
      <w:pPr>
        <w:widowControl w:val="0"/>
        <w:autoSpaceDE w:val="0"/>
        <w:autoSpaceDN w:val="0"/>
        <w:adjustRightInd w:val="0"/>
        <w:spacing w:after="60" w:line="240" w:lineRule="auto"/>
        <w:ind w:left="120"/>
        <w:rPr>
          <w:rFonts w:ascii="Times New Roman" w:hAnsi="Times New Roman"/>
          <w:color w:val="000000"/>
        </w:rPr>
      </w:pPr>
    </w:p>
    <w:p w14:paraId="48772B0E"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21.</w:t>
      </w:r>
      <w:r w:rsidRPr="002A5031">
        <w:rPr>
          <w:rFonts w:ascii="Times New Roman" w:hAnsi="Times New Roman"/>
        </w:rPr>
        <w:tab/>
      </w:r>
      <w:r w:rsidRPr="002A5031">
        <w:rPr>
          <w:rFonts w:ascii="Times New Roman" w:hAnsi="Times New Roman"/>
          <w:b/>
          <w:bCs/>
          <w:color w:val="000000"/>
        </w:rPr>
        <w:t>Supply of Contractor Deliverables and Quality Assurance</w:t>
      </w:r>
    </w:p>
    <w:p w14:paraId="1EBBA3FC"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 xml:space="preserve">The Contractor shall provide the Contractor Deliverables to the Authority, in accordance with the Schedule of Requirements and the </w:t>
      </w:r>
      <w:proofErr w:type="gramStart"/>
      <w:r w:rsidRPr="002A5031">
        <w:rPr>
          <w:rFonts w:ascii="Times New Roman" w:hAnsi="Times New Roman"/>
          <w:color w:val="000000"/>
        </w:rPr>
        <w:t>Specification, and</w:t>
      </w:r>
      <w:proofErr w:type="gramEnd"/>
      <w:r w:rsidRPr="002A5031">
        <w:rPr>
          <w:rFonts w:ascii="Times New Roman" w:hAnsi="Times New Roman"/>
          <w:color w:val="000000"/>
        </w:rPr>
        <w:t xml:space="preserve"> shall allocate sufficient resource to the provision of the Contractor Deliverables to enable it to comply with this obligation.</w:t>
      </w:r>
    </w:p>
    <w:p w14:paraId="1F8EC39B"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The Contractor shall:</w:t>
      </w:r>
    </w:p>
    <w:p w14:paraId="42F2C89B"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comply with any applicable quality assurance requirements specified in Schedule 3 (Contract Data Sheet) in providing the Contractor Deliverables; and</w:t>
      </w:r>
    </w:p>
    <w:p w14:paraId="7706BE18"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discharge its obligations under the Contract with all due skill, care, diligence and operating practice by appropriately experienced, qualified and trained personnel.</w:t>
      </w:r>
    </w:p>
    <w:p w14:paraId="58B78C1D"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The provisions of clause 21.b. shall survive any performance, acceptance or payment pursuant to the Contract and shall extend to any remedial services provided by the Contractor.</w:t>
      </w:r>
    </w:p>
    <w:p w14:paraId="148715DF"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The Contractor shall:</w:t>
      </w:r>
    </w:p>
    <w:p w14:paraId="1D5EBD9E"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observe, and ensure that the Contractor’s Team observe, all health and safety rules and regulations and any other security requirements that apply at any of the Authority’s premises;</w:t>
      </w:r>
    </w:p>
    <w:p w14:paraId="569D1350"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notify the Authority as soon as it becomes aware of any health and safety hazards or issues which arise in relation to the Contractor Deliverables; and</w:t>
      </w:r>
    </w:p>
    <w:p w14:paraId="62FAD7C0"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 xml:space="preserve">before the date on which the Contractor Deliverables are to start, obtain, and </w:t>
      </w:r>
      <w:proofErr w:type="gramStart"/>
      <w:r w:rsidRPr="002A5031">
        <w:rPr>
          <w:rFonts w:ascii="Times New Roman" w:hAnsi="Times New Roman"/>
          <w:color w:val="000000"/>
        </w:rPr>
        <w:t>at all times</w:t>
      </w:r>
      <w:proofErr w:type="gramEnd"/>
      <w:r w:rsidRPr="002A5031">
        <w:rPr>
          <w:rFonts w:ascii="Times New Roman" w:hAnsi="Times New Roman"/>
          <w:color w:val="000000"/>
        </w:rPr>
        <w:t xml:space="preserve"> maintain, all necessary licences and consents in relation to the Contractor Deliverables.</w:t>
      </w:r>
    </w:p>
    <w:p w14:paraId="4C33CBF9" w14:textId="77777777" w:rsidR="006F7F47" w:rsidRPr="002A5031" w:rsidRDefault="006F7F47">
      <w:pPr>
        <w:widowControl w:val="0"/>
        <w:autoSpaceDE w:val="0"/>
        <w:autoSpaceDN w:val="0"/>
        <w:adjustRightInd w:val="0"/>
        <w:spacing w:after="60" w:line="240" w:lineRule="auto"/>
        <w:ind w:left="120"/>
        <w:rPr>
          <w:rFonts w:ascii="Times New Roman" w:hAnsi="Times New Roman"/>
          <w:color w:val="000000"/>
        </w:rPr>
      </w:pPr>
    </w:p>
    <w:p w14:paraId="7A24E685"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22.</w:t>
      </w:r>
      <w:r w:rsidRPr="002A5031">
        <w:rPr>
          <w:rFonts w:ascii="Times New Roman" w:hAnsi="Times New Roman"/>
        </w:rPr>
        <w:tab/>
      </w:r>
      <w:r w:rsidRPr="002A5031">
        <w:rPr>
          <w:rFonts w:ascii="Times New Roman" w:hAnsi="Times New Roman"/>
          <w:b/>
          <w:bCs/>
          <w:color w:val="000000"/>
        </w:rPr>
        <w:t>Marking of Contractor Deliverables</w:t>
      </w:r>
    </w:p>
    <w:p w14:paraId="189387AB" w14:textId="110462E5" w:rsidR="00620ECA" w:rsidRPr="002A5031" w:rsidRDefault="006F7F47" w:rsidP="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EC87286"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Any marking method used shall not have a detrimental effect on the strength, serviceability or corrosion resistance of the Contractor Deliverables.</w:t>
      </w:r>
    </w:p>
    <w:p w14:paraId="1ADE82DB"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The marking shall include any serial numbers allocated to the Contractor Deliverable.</w:t>
      </w:r>
    </w:p>
    <w:p w14:paraId="654ECEEB" w14:textId="7052A602"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 xml:space="preserve">Where because of its size or nature it is not possible to mark a Contractor Deliverable with the </w:t>
      </w:r>
      <w:proofErr w:type="gramStart"/>
      <w:r w:rsidRPr="002A5031">
        <w:rPr>
          <w:rFonts w:ascii="Times New Roman" w:hAnsi="Times New Roman"/>
          <w:color w:val="000000"/>
        </w:rPr>
        <w:t>required particulars, the</w:t>
      </w:r>
      <w:proofErr w:type="gramEnd"/>
      <w:r w:rsidRPr="002A5031">
        <w:rPr>
          <w:rFonts w:ascii="Times New Roman" w:hAnsi="Times New Roman"/>
          <w:color w:val="000000"/>
        </w:rPr>
        <w:t xml:space="preserve"> required information should be included on the package or carton in which the Contractor Deliverable is packed, in accordance with condition 23 (Packaging and Labelling (excluding Contractor Deliverables containing Munitions)).</w:t>
      </w:r>
    </w:p>
    <w:p w14:paraId="2DB78B1F" w14:textId="77777777" w:rsidR="002A5031" w:rsidRPr="002A5031" w:rsidRDefault="002A5031">
      <w:pPr>
        <w:widowControl w:val="0"/>
        <w:tabs>
          <w:tab w:val="left" w:pos="120"/>
        </w:tabs>
        <w:autoSpaceDE w:val="0"/>
        <w:autoSpaceDN w:val="0"/>
        <w:adjustRightInd w:val="0"/>
        <w:spacing w:after="0" w:line="240" w:lineRule="auto"/>
        <w:ind w:left="120" w:firstLine="284"/>
        <w:rPr>
          <w:rFonts w:ascii="Times New Roman" w:hAnsi="Times New Roman"/>
        </w:rPr>
      </w:pPr>
    </w:p>
    <w:p w14:paraId="1B64F287"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23.</w:t>
      </w:r>
      <w:r w:rsidRPr="002A5031">
        <w:rPr>
          <w:rFonts w:ascii="Times New Roman" w:hAnsi="Times New Roman"/>
        </w:rPr>
        <w:tab/>
      </w:r>
      <w:r w:rsidRPr="002A5031">
        <w:rPr>
          <w:rFonts w:ascii="Times New Roman" w:hAnsi="Times New Roman"/>
          <w:b/>
          <w:bCs/>
          <w:color w:val="000000"/>
        </w:rPr>
        <w:t>Packaging and Labelling (excluding Contractor Deliverables containing Munitions)</w:t>
      </w:r>
    </w:p>
    <w:p w14:paraId="0AB8E0C4"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Packaging responsibilities are as follows:</w:t>
      </w:r>
    </w:p>
    <w:p w14:paraId="719369C2"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The Contractor shall be responsible for providing Packaging which fully complies with the requirements of the Contract.</w:t>
      </w:r>
    </w:p>
    <w:p w14:paraId="3F4D3E46"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15AD495"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The Contractor shall ensure all relevant information necessary for the effective performance of the Contract is made available to all subcontractors.</w:t>
      </w:r>
    </w:p>
    <w:p w14:paraId="649A00BD" w14:textId="0725886F" w:rsidR="006F7F47" w:rsidRDefault="006F7F47">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(4)</w:t>
      </w:r>
      <w:r w:rsidRPr="002A5031">
        <w:rPr>
          <w:rFonts w:ascii="Times New Roman" w:hAnsi="Times New Roman"/>
        </w:rPr>
        <w:tab/>
      </w:r>
      <w:r w:rsidRPr="002A5031">
        <w:rPr>
          <w:rFonts w:ascii="Times New Roman" w:hAnsi="Times New Roman"/>
          <w:color w:val="00000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45EFCEA9" w14:textId="77777777" w:rsidR="002A5031" w:rsidRP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031B3DBD"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lastRenderedPageBreak/>
        <w:t>b.</w:t>
      </w:r>
      <w:r w:rsidRPr="002A5031">
        <w:rPr>
          <w:rFonts w:ascii="Times New Roman" w:hAnsi="Times New Roman"/>
        </w:rPr>
        <w:tab/>
      </w:r>
      <w:r w:rsidRPr="002A5031">
        <w:rPr>
          <w:rFonts w:ascii="Times New Roman" w:hAnsi="Times New Roman"/>
          <w:color w:val="000000"/>
        </w:rPr>
        <w:t xml:space="preserve">The Contractor shall supply Commercial Packaging meeting the standards and requirements of Def Stan 81-041 (Part 1).  In </w:t>
      </w:r>
      <w:proofErr w:type="gramStart"/>
      <w:r w:rsidRPr="002A5031">
        <w:rPr>
          <w:rFonts w:ascii="Times New Roman" w:hAnsi="Times New Roman"/>
          <w:color w:val="000000"/>
        </w:rPr>
        <w:t>addition</w:t>
      </w:r>
      <w:proofErr w:type="gramEnd"/>
      <w:r w:rsidRPr="002A5031">
        <w:rPr>
          <w:rFonts w:ascii="Times New Roman" w:hAnsi="Times New Roman"/>
          <w:color w:val="000000"/>
        </w:rPr>
        <w:t xml:space="preserve"> the following requirements apply:</w:t>
      </w:r>
    </w:p>
    <w:p w14:paraId="471C1E6D"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The Contractor shall provide Packaging which:</w:t>
      </w:r>
    </w:p>
    <w:p w14:paraId="1CC8203B"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will ensure that each Contractor Deliverable may be transported and delivered to the consignee named in the Contract in an undamaged and serviceable condition; and</w:t>
      </w:r>
    </w:p>
    <w:p w14:paraId="44893FBD"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is labelled to enable the contents to be identified without need to breach the package; and</w:t>
      </w:r>
    </w:p>
    <w:p w14:paraId="605F1A5D"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is compliant with statutory requirements and this Condition.</w:t>
      </w:r>
    </w:p>
    <w:p w14:paraId="3B83406C"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The Packaging used by the Contractor to supply identical or similar Contractor Deliverables to commercial customers or to the </w:t>
      </w:r>
      <w:proofErr w:type="gramStart"/>
      <w:r w:rsidRPr="002A5031">
        <w:rPr>
          <w:rFonts w:ascii="Times New Roman" w:hAnsi="Times New Roman"/>
          <w:color w:val="000000"/>
        </w:rPr>
        <w:t>general public</w:t>
      </w:r>
      <w:proofErr w:type="gramEnd"/>
      <w:r w:rsidRPr="002A5031">
        <w:rPr>
          <w:rFonts w:ascii="Times New Roman" w:hAnsi="Times New Roman"/>
          <w:color w:val="000000"/>
        </w:rPr>
        <w:t xml:space="preserve"> (i.e. point of sale packaging) will be acceptable, provided that it complies with the following criteria:</w:t>
      </w:r>
    </w:p>
    <w:p w14:paraId="354B3285"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reference in the Contract to a PPQ means the quantity of a Contractor Deliverable to be contained in an individual package, which has been selected as being the most suitable for issue(s) to the ultimate user;</w:t>
      </w:r>
    </w:p>
    <w:p w14:paraId="20DDF681"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7E4672B3"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for ease of handling, transportation and delivery, packages which contain identical Contractor Deliverables may be bulked and overpacked, in accordance with clauses 23.i to 23.k.</w:t>
      </w:r>
    </w:p>
    <w:p w14:paraId="6FAB33F0"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The Contractor shall ascertain whether the Contractor Deliverables being supplied are, or contain, Dangerous Goods, and shall supply the Dangerous Goods in accordance with:</w:t>
      </w:r>
    </w:p>
    <w:p w14:paraId="15F46238"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 xml:space="preserve">The Health and Safety </w:t>
      </w:r>
      <w:proofErr w:type="gramStart"/>
      <w:r w:rsidRPr="002A5031">
        <w:rPr>
          <w:rFonts w:ascii="Times New Roman" w:hAnsi="Times New Roman"/>
          <w:color w:val="000000"/>
        </w:rPr>
        <w:t>At</w:t>
      </w:r>
      <w:proofErr w:type="gramEnd"/>
      <w:r w:rsidRPr="002A5031">
        <w:rPr>
          <w:rFonts w:ascii="Times New Roman" w:hAnsi="Times New Roman"/>
          <w:color w:val="000000"/>
        </w:rPr>
        <w:t xml:space="preserve"> Work Act 1974 (as amended);</w:t>
      </w:r>
    </w:p>
    <w:p w14:paraId="5B68C4B3"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The Classification Hazard Information and Packaging for Supply Regulations (CHIP4) 2009 (as amended);</w:t>
      </w:r>
    </w:p>
    <w:p w14:paraId="5D4EF65F"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The REACH Regulations 2007 (as amended); and</w:t>
      </w:r>
    </w:p>
    <w:p w14:paraId="394E7134" w14:textId="77777777" w:rsidR="006F7F47" w:rsidRPr="002A5031" w:rsidRDefault="006F7F47" w:rsidP="004705E2">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(4)</w:t>
      </w:r>
      <w:r w:rsidRPr="002A5031">
        <w:rPr>
          <w:rFonts w:ascii="Times New Roman" w:hAnsi="Times New Roman"/>
        </w:rPr>
        <w:tab/>
      </w:r>
      <w:r w:rsidRPr="002A5031">
        <w:rPr>
          <w:rFonts w:ascii="Times New Roman" w:hAnsi="Times New Roman"/>
          <w:color w:val="000000"/>
        </w:rPr>
        <w:t>The Classification, Labelling and Packaging Regulations (CLP) 2009 (as amended).</w:t>
      </w:r>
    </w:p>
    <w:p w14:paraId="1159B7CD"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The Contractor shall package the Dangerous Goods as limited quantities, excepted quantities or similar derogations, for UK or worldwide shipment by all modes of transport in accordance with the regulations relating to the Dangerous Goods and:</w:t>
      </w:r>
    </w:p>
    <w:p w14:paraId="39ECFA21"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 xml:space="preserve">The Safety </w:t>
      </w:r>
      <w:proofErr w:type="gramStart"/>
      <w:r w:rsidRPr="002A5031">
        <w:rPr>
          <w:rFonts w:ascii="Times New Roman" w:hAnsi="Times New Roman"/>
          <w:color w:val="000000"/>
        </w:rPr>
        <w:t>Of</w:t>
      </w:r>
      <w:proofErr w:type="gramEnd"/>
      <w:r w:rsidRPr="002A5031">
        <w:rPr>
          <w:rFonts w:ascii="Times New Roman" w:hAnsi="Times New Roman"/>
          <w:color w:val="000000"/>
        </w:rPr>
        <w:t xml:space="preserve"> Lives At Sea Regulations (SOLAS) 1974 (as amended); and</w:t>
      </w:r>
    </w:p>
    <w:p w14:paraId="5344A8D7"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The Air Navigation Order.</w:t>
      </w:r>
    </w:p>
    <w:p w14:paraId="0C0E2CAE"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e.</w:t>
      </w:r>
      <w:r w:rsidRPr="002A5031">
        <w:rPr>
          <w:rFonts w:ascii="Times New Roman" w:hAnsi="Times New Roman"/>
        </w:rPr>
        <w:tab/>
      </w:r>
      <w:r w:rsidRPr="002A5031">
        <w:rPr>
          <w:rFonts w:ascii="Times New Roman" w:hAnsi="Times New Roman"/>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2A5031">
        <w:rPr>
          <w:rFonts w:ascii="Times New Roman" w:hAnsi="Times New Roman"/>
          <w:color w:val="000000"/>
        </w:rPr>
        <w:t>At</w:t>
      </w:r>
      <w:proofErr w:type="gramEnd"/>
      <w:r w:rsidRPr="002A5031">
        <w:rPr>
          <w:rFonts w:ascii="Times New Roman" w:hAnsi="Times New Roman"/>
          <w:color w:val="000000"/>
        </w:rPr>
        <w:t xml:space="preserve"> Work Act 1974 (as amended) and in accordance with condition 24 (Supply of Hazardous Materials or Substances in Contractor Deliverables). </w:t>
      </w:r>
    </w:p>
    <w:p w14:paraId="16D4CA42"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f.</w:t>
      </w:r>
      <w:r w:rsidRPr="002A5031">
        <w:rPr>
          <w:rFonts w:ascii="Times New Roman" w:hAnsi="Times New Roman"/>
        </w:rPr>
        <w:tab/>
      </w:r>
      <w:r w:rsidRPr="002A5031">
        <w:rPr>
          <w:rFonts w:ascii="Times New Roman" w:hAnsi="Times New Roman"/>
          <w:color w:val="000000"/>
        </w:rPr>
        <w:t>The Contractor shall comply with the requirements for the design of MLP which include clauses 23.f and 23.g as follows:</w:t>
      </w:r>
    </w:p>
    <w:p w14:paraId="7C5FFE8B"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09B52006"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The MPAS certification (for individual designers) and registration (for organisations) scheme details are available from:</w:t>
      </w:r>
    </w:p>
    <w:p w14:paraId="049A2DAC" w14:textId="77777777" w:rsidR="006F7F47" w:rsidRPr="002A5031" w:rsidRDefault="006F7F47">
      <w:pPr>
        <w:widowControl w:val="0"/>
        <w:autoSpaceDE w:val="0"/>
        <w:autoSpaceDN w:val="0"/>
        <w:adjustRightInd w:val="0"/>
        <w:spacing w:after="60" w:line="240" w:lineRule="auto"/>
        <w:ind w:left="1538"/>
        <w:rPr>
          <w:rFonts w:ascii="Times New Roman" w:hAnsi="Times New Roman"/>
        </w:rPr>
      </w:pPr>
      <w:r w:rsidRPr="002A5031">
        <w:rPr>
          <w:rFonts w:ascii="Times New Roman" w:hAnsi="Times New Roman"/>
          <w:color w:val="000000"/>
        </w:rPr>
        <w:t>DES SEOC SCP-</w:t>
      </w:r>
      <w:proofErr w:type="spellStart"/>
      <w:r w:rsidRPr="002A5031">
        <w:rPr>
          <w:rFonts w:ascii="Times New Roman" w:hAnsi="Times New Roman"/>
          <w:color w:val="000000"/>
        </w:rPr>
        <w:t>SptEng</w:t>
      </w:r>
      <w:proofErr w:type="spellEnd"/>
      <w:r w:rsidRPr="002A5031">
        <w:rPr>
          <w:rFonts w:ascii="Times New Roman" w:hAnsi="Times New Roman"/>
          <w:color w:val="000000"/>
        </w:rPr>
        <w:t>-</w:t>
      </w:r>
      <w:proofErr w:type="spellStart"/>
      <w:r w:rsidRPr="002A5031">
        <w:rPr>
          <w:rFonts w:ascii="Times New Roman" w:hAnsi="Times New Roman"/>
          <w:color w:val="000000"/>
        </w:rPr>
        <w:t>Pkg</w:t>
      </w:r>
      <w:proofErr w:type="spellEnd"/>
    </w:p>
    <w:p w14:paraId="29D6C866" w14:textId="77777777" w:rsidR="006F7F47" w:rsidRPr="002A5031" w:rsidRDefault="006F7F47">
      <w:pPr>
        <w:widowControl w:val="0"/>
        <w:autoSpaceDE w:val="0"/>
        <w:autoSpaceDN w:val="0"/>
        <w:adjustRightInd w:val="0"/>
        <w:spacing w:after="60" w:line="240" w:lineRule="auto"/>
        <w:ind w:left="1538"/>
        <w:rPr>
          <w:rFonts w:ascii="Times New Roman" w:hAnsi="Times New Roman"/>
        </w:rPr>
      </w:pPr>
      <w:r w:rsidRPr="002A5031">
        <w:rPr>
          <w:rFonts w:ascii="Times New Roman" w:hAnsi="Times New Roman"/>
          <w:color w:val="000000"/>
        </w:rPr>
        <w:t>MOD Abbey Wood</w:t>
      </w:r>
    </w:p>
    <w:p w14:paraId="2FD2AB46" w14:textId="77777777" w:rsidR="006F7F47" w:rsidRPr="002A5031" w:rsidRDefault="006F7F47">
      <w:pPr>
        <w:widowControl w:val="0"/>
        <w:autoSpaceDE w:val="0"/>
        <w:autoSpaceDN w:val="0"/>
        <w:adjustRightInd w:val="0"/>
        <w:spacing w:after="60" w:line="240" w:lineRule="auto"/>
        <w:ind w:left="1538"/>
        <w:rPr>
          <w:rFonts w:ascii="Times New Roman" w:hAnsi="Times New Roman"/>
        </w:rPr>
      </w:pPr>
      <w:r w:rsidRPr="002A5031">
        <w:rPr>
          <w:rFonts w:ascii="Times New Roman" w:hAnsi="Times New Roman"/>
          <w:color w:val="000000"/>
        </w:rPr>
        <w:t>Bristol, BS34 8JH</w:t>
      </w:r>
    </w:p>
    <w:p w14:paraId="40017B70" w14:textId="77777777" w:rsidR="006F7F47" w:rsidRPr="002A5031" w:rsidRDefault="006F7F47">
      <w:pPr>
        <w:widowControl w:val="0"/>
        <w:autoSpaceDE w:val="0"/>
        <w:autoSpaceDN w:val="0"/>
        <w:adjustRightInd w:val="0"/>
        <w:spacing w:after="60" w:line="240" w:lineRule="auto"/>
        <w:ind w:left="1538"/>
        <w:rPr>
          <w:rFonts w:ascii="Times New Roman" w:hAnsi="Times New Roman"/>
        </w:rPr>
      </w:pPr>
      <w:r w:rsidRPr="002A5031">
        <w:rPr>
          <w:rFonts w:ascii="Times New Roman" w:hAnsi="Times New Roman"/>
          <w:color w:val="000000"/>
        </w:rPr>
        <w:t>Tel. +44(0)30679-35353</w:t>
      </w:r>
    </w:p>
    <w:p w14:paraId="13E95DD1" w14:textId="77777777" w:rsidR="006F7F47" w:rsidRPr="002A5031" w:rsidRDefault="006F7F47">
      <w:pPr>
        <w:widowControl w:val="0"/>
        <w:autoSpaceDE w:val="0"/>
        <w:autoSpaceDN w:val="0"/>
        <w:adjustRightInd w:val="0"/>
        <w:spacing w:after="60" w:line="240" w:lineRule="auto"/>
        <w:ind w:left="1538"/>
        <w:rPr>
          <w:rFonts w:ascii="Times New Roman" w:hAnsi="Times New Roman"/>
        </w:rPr>
      </w:pPr>
      <w:r w:rsidRPr="002A5031">
        <w:rPr>
          <w:rFonts w:ascii="Times New Roman" w:hAnsi="Times New Roman"/>
          <w:color w:val="000000"/>
        </w:rPr>
        <w:t>DESSEOCSCP-SptEng-PKg@mod.uk</w:t>
      </w:r>
    </w:p>
    <w:p w14:paraId="7AC0E481"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 xml:space="preserve">The MPAS Documentation is also available on the </w:t>
      </w:r>
      <w:proofErr w:type="spellStart"/>
      <w:r w:rsidRPr="002A5031">
        <w:rPr>
          <w:rFonts w:ascii="Times New Roman" w:hAnsi="Times New Roman"/>
          <w:color w:val="000000"/>
        </w:rPr>
        <w:t>DStan</w:t>
      </w:r>
      <w:proofErr w:type="spellEnd"/>
      <w:r w:rsidRPr="002A5031">
        <w:rPr>
          <w:rFonts w:ascii="Times New Roman" w:hAnsi="Times New Roman"/>
          <w:color w:val="000000"/>
        </w:rPr>
        <w:t xml:space="preserve"> website.</w:t>
      </w:r>
    </w:p>
    <w:p w14:paraId="550B10F0"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lastRenderedPageBreak/>
        <w:t>(2)</w:t>
      </w:r>
      <w:r w:rsidRPr="002A5031">
        <w:rPr>
          <w:rFonts w:ascii="Times New Roman" w:hAnsi="Times New Roman"/>
        </w:rPr>
        <w:tab/>
      </w:r>
      <w:r w:rsidRPr="002A5031">
        <w:rPr>
          <w:rFonts w:ascii="Times New Roman" w:hAnsi="Times New Roman"/>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2495AC91"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The Contractor shall ensure a search of the SPIS index (the ‘SPIN’) is carried out to establish the SPIS status of each requirement (using DEFFORM 129a ‘Application for Packaging Designs or their Status’).</w:t>
      </w:r>
    </w:p>
    <w:p w14:paraId="1D0A074D"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(4)</w:t>
      </w:r>
      <w:r w:rsidRPr="002A5031">
        <w:rPr>
          <w:rFonts w:ascii="Times New Roman" w:hAnsi="Times New Roman"/>
        </w:rPr>
        <w:tab/>
      </w:r>
      <w:r w:rsidRPr="002A5031">
        <w:rPr>
          <w:rFonts w:ascii="Times New Roman" w:hAnsi="Times New Roman"/>
          <w:color w:val="000000"/>
        </w:rPr>
        <w:t xml:space="preserve">New designs shall not be made where there is an existing usable SPIS, or one that may be easily modified. </w:t>
      </w:r>
    </w:p>
    <w:p w14:paraId="24C6D989"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(5)</w:t>
      </w:r>
      <w:r w:rsidRPr="002A5031">
        <w:rPr>
          <w:rFonts w:ascii="Times New Roman" w:hAnsi="Times New Roman"/>
        </w:rPr>
        <w:tab/>
      </w:r>
      <w:r w:rsidRPr="002A5031">
        <w:rPr>
          <w:rFonts w:ascii="Times New Roman" w:hAnsi="Times New Roman"/>
          <w:color w:val="000000"/>
        </w:rPr>
        <w:t>Where there is a usable SFS, it shall be used in place of a SPIS design unless otherwise stated by the Contract.  When an SFS is used or replaces a SPIS design, the Contractor shall upload this information on to SPIN in Adobe PDF.</w:t>
      </w:r>
    </w:p>
    <w:p w14:paraId="7B9417F6"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(6)</w:t>
      </w:r>
      <w:r w:rsidRPr="002A5031">
        <w:rPr>
          <w:rFonts w:ascii="Times New Roman" w:hAnsi="Times New Roman"/>
        </w:rPr>
        <w:tab/>
      </w:r>
      <w:r w:rsidRPr="002A5031">
        <w:rPr>
          <w:rFonts w:ascii="Times New Roman" w:hAnsi="Times New Roman"/>
          <w:color w:val="000000"/>
        </w:rPr>
        <w:t xml:space="preserve">All SPIS, new or modified (and associated documentation), shall, on completion, be uploaded by the Contractor on to SPIN.  The format shall be Adobe PDF. </w:t>
      </w:r>
    </w:p>
    <w:p w14:paraId="7B68253C"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(7)</w:t>
      </w:r>
      <w:r w:rsidRPr="002A5031">
        <w:rPr>
          <w:rFonts w:ascii="Times New Roman" w:hAnsi="Times New Roman"/>
        </w:rPr>
        <w:tab/>
      </w:r>
      <w:r w:rsidRPr="002A5031">
        <w:rPr>
          <w:rFonts w:ascii="Times New Roman" w:hAnsi="Times New Roman"/>
          <w:color w:val="00000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65696C26"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(8)</w:t>
      </w:r>
      <w:r w:rsidRPr="002A5031">
        <w:rPr>
          <w:rFonts w:ascii="Times New Roman" w:hAnsi="Times New Roman"/>
        </w:rPr>
        <w:tab/>
      </w:r>
      <w:r w:rsidRPr="002A5031">
        <w:rPr>
          <w:rFonts w:ascii="Times New Roman" w:hAnsi="Times New Roman"/>
          <w:color w:val="000000"/>
        </w:rPr>
        <w:t>The documents supplied under clause 23.f(6) shall be considered as a contract data requirement and be subject to the terms of DEFCON 15 and DEFCON 21.</w:t>
      </w:r>
    </w:p>
    <w:p w14:paraId="1866E9AA"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g.</w:t>
      </w:r>
      <w:r w:rsidRPr="002A5031">
        <w:rPr>
          <w:rFonts w:ascii="Times New Roman" w:hAnsi="Times New Roman"/>
        </w:rPr>
        <w:tab/>
      </w:r>
      <w:r w:rsidRPr="002A5031">
        <w:rPr>
          <w:rFonts w:ascii="Times New Roman" w:hAnsi="Times New Roman"/>
          <w:color w:val="000000"/>
        </w:rPr>
        <w:t xml:space="preserve">Unless otherwise stated in the Contract, one of the following procedures </w:t>
      </w:r>
      <w:proofErr w:type="gramStart"/>
      <w:r w:rsidRPr="002A5031">
        <w:rPr>
          <w:rFonts w:ascii="Times New Roman" w:hAnsi="Times New Roman"/>
          <w:color w:val="000000"/>
        </w:rPr>
        <w:t>for the production of</w:t>
      </w:r>
      <w:proofErr w:type="gramEnd"/>
      <w:r w:rsidRPr="002A5031">
        <w:rPr>
          <w:rFonts w:ascii="Times New Roman" w:hAnsi="Times New Roman"/>
          <w:color w:val="000000"/>
        </w:rPr>
        <w:t xml:space="preserve"> new or modified SPIS designs shall be applied:</w:t>
      </w:r>
    </w:p>
    <w:p w14:paraId="3F1EDBE6"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If the Contractor or their subcontractor is the PDA they shall:</w:t>
      </w:r>
    </w:p>
    <w:p w14:paraId="1DE6E8CA"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On receipt of instructions received from the Authority’s representative nominated in Box 2 of DEFFORM 111 at Annex A to Schedule 3 (Contract Data Sheet), prepare the required package design in accordance with clause 23.f.</w:t>
      </w:r>
    </w:p>
    <w:p w14:paraId="3E7D45E1"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Where the Contractor or their subcontractor is registered they shall, on completion of any design work, provide the Authority with the following documents electronically:</w:t>
      </w:r>
    </w:p>
    <w:p w14:paraId="66EEA0ED" w14:textId="77777777" w:rsidR="006F7F47" w:rsidRPr="002A5031" w:rsidRDefault="006F7F47">
      <w:pPr>
        <w:widowControl w:val="0"/>
        <w:tabs>
          <w:tab w:val="left" w:pos="2388"/>
        </w:tabs>
        <w:autoSpaceDE w:val="0"/>
        <w:autoSpaceDN w:val="0"/>
        <w:adjustRightInd w:val="0"/>
        <w:spacing w:after="0" w:line="240" w:lineRule="auto"/>
        <w:ind w:left="2388" w:hanging="283"/>
        <w:rPr>
          <w:rFonts w:ascii="Times New Roman" w:hAnsi="Times New Roman"/>
        </w:rPr>
      </w:pPr>
      <w:proofErr w:type="spellStart"/>
      <w:r w:rsidRPr="002A5031">
        <w:rPr>
          <w:rFonts w:ascii="Times New Roman" w:hAnsi="Times New Roman"/>
          <w:color w:val="000000"/>
        </w:rPr>
        <w:t>i</w:t>
      </w:r>
      <w:proofErr w:type="spellEnd"/>
      <w:r w:rsidRPr="002A5031">
        <w:rPr>
          <w:rFonts w:ascii="Times New Roman" w:hAnsi="Times New Roman"/>
          <w:color w:val="000000"/>
        </w:rPr>
        <w:t>.</w:t>
      </w:r>
      <w:r w:rsidRPr="002A5031">
        <w:rPr>
          <w:rFonts w:ascii="Times New Roman" w:hAnsi="Times New Roman"/>
        </w:rPr>
        <w:tab/>
      </w:r>
      <w:r w:rsidRPr="002A5031">
        <w:rPr>
          <w:rFonts w:ascii="Times New Roman" w:hAnsi="Times New Roman"/>
          <w:color w:val="000000"/>
        </w:rPr>
        <w:t xml:space="preserve"> a list of all SPIS which have been prepared or revised against the Contract; and</w:t>
      </w:r>
    </w:p>
    <w:p w14:paraId="6BA09C48" w14:textId="77777777" w:rsidR="006F7F47" w:rsidRPr="002A5031" w:rsidRDefault="006F7F47">
      <w:pPr>
        <w:widowControl w:val="0"/>
        <w:tabs>
          <w:tab w:val="left" w:pos="2388"/>
        </w:tabs>
        <w:autoSpaceDE w:val="0"/>
        <w:autoSpaceDN w:val="0"/>
        <w:adjustRightInd w:val="0"/>
        <w:spacing w:after="0" w:line="240" w:lineRule="auto"/>
        <w:ind w:left="2388" w:hanging="283"/>
        <w:rPr>
          <w:rFonts w:ascii="Times New Roman" w:hAnsi="Times New Roman"/>
        </w:rPr>
      </w:pPr>
      <w:r w:rsidRPr="002A5031">
        <w:rPr>
          <w:rFonts w:ascii="Times New Roman" w:hAnsi="Times New Roman"/>
          <w:color w:val="000000"/>
        </w:rPr>
        <w:t>ii.</w:t>
      </w:r>
      <w:r w:rsidRPr="002A5031">
        <w:rPr>
          <w:rFonts w:ascii="Times New Roman" w:hAnsi="Times New Roman"/>
        </w:rPr>
        <w:tab/>
      </w:r>
      <w:r w:rsidRPr="002A5031">
        <w:rPr>
          <w:rFonts w:ascii="Times New Roman" w:hAnsi="Times New Roman"/>
          <w:color w:val="000000"/>
        </w:rPr>
        <w:t xml:space="preserve"> a copy of all new / revised SPIS, complete with all continuation sheets and associated drawings, where applicable, to be uploaded onto SPIN.</w:t>
      </w:r>
    </w:p>
    <w:p w14:paraId="1740F348" w14:textId="21E98020" w:rsidR="004705E2" w:rsidRPr="002A5031" w:rsidRDefault="006F7F47" w:rsidP="002A5031">
      <w:pPr>
        <w:widowControl w:val="0"/>
        <w:tabs>
          <w:tab w:val="left" w:pos="120"/>
        </w:tabs>
        <w:autoSpaceDE w:val="0"/>
        <w:autoSpaceDN w:val="0"/>
        <w:adjustRightInd w:val="0"/>
        <w:spacing w:after="0" w:line="240" w:lineRule="auto"/>
        <w:ind w:left="120" w:firstLine="1418"/>
        <w:rPr>
          <w:rFonts w:ascii="Times New Roman" w:hAnsi="Times New Roman"/>
          <w:color w:val="000000"/>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Where the PDA is not a registered organisation, then they shall obtain approval for their design from a registered organisation before proceeding, then follow clause 23.g(1)(b).</w:t>
      </w:r>
    </w:p>
    <w:p w14:paraId="31C1D21F"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73A6B53E"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2BC30757" w14:textId="72ABE902" w:rsidR="006F7F47" w:rsidRPr="002A5031" w:rsidRDefault="006F7F47" w:rsidP="002A5031">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(4)</w:t>
      </w:r>
      <w:r w:rsidRPr="002A5031">
        <w:rPr>
          <w:rFonts w:ascii="Times New Roman" w:hAnsi="Times New Roman"/>
        </w:rPr>
        <w:tab/>
      </w:r>
      <w:r w:rsidRPr="002A5031">
        <w:rPr>
          <w:rFonts w:ascii="Times New Roman" w:hAnsi="Times New Roman"/>
          <w:color w:val="000000"/>
        </w:rPr>
        <w:t>Where the Contractor or their subcontractor is not a PDA but is registered, he shall follow clauses 23.g(1)(a) and 23.g(1)(b).</w:t>
      </w:r>
    </w:p>
    <w:p w14:paraId="73FD533E"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h.</w:t>
      </w:r>
      <w:r w:rsidRPr="002A5031">
        <w:rPr>
          <w:rFonts w:ascii="Times New Roman" w:hAnsi="Times New Roman"/>
        </w:rPr>
        <w:tab/>
      </w:r>
      <w:r w:rsidRPr="002A5031">
        <w:rPr>
          <w:rFonts w:ascii="Times New Roman" w:hAnsi="Times New Roman"/>
          <w:color w:val="000000"/>
        </w:rPr>
        <w:t xml:space="preserve">If special jigs, tooling etc., are required </w:t>
      </w:r>
      <w:proofErr w:type="gramStart"/>
      <w:r w:rsidRPr="002A5031">
        <w:rPr>
          <w:rFonts w:ascii="Times New Roman" w:hAnsi="Times New Roman"/>
          <w:color w:val="000000"/>
        </w:rPr>
        <w:t>for the production of</w:t>
      </w:r>
      <w:proofErr w:type="gramEnd"/>
      <w:r w:rsidRPr="002A5031">
        <w:rPr>
          <w:rFonts w:ascii="Times New Roman" w:hAnsi="Times New Roman"/>
          <w:color w:val="000000"/>
        </w:rPr>
        <w:t xml:space="preserve"> MLP, the Contractor shall obtain written approval from the Commercial Officer before providing them.  Any approval given will be subject to the terms of DEFCON 23 (SC2) or equivalent condition, as appropriate.</w:t>
      </w:r>
    </w:p>
    <w:p w14:paraId="586F6C08"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proofErr w:type="spellStart"/>
      <w:r w:rsidRPr="002A5031">
        <w:rPr>
          <w:rFonts w:ascii="Times New Roman" w:hAnsi="Times New Roman"/>
          <w:color w:val="000000"/>
        </w:rPr>
        <w:t>i</w:t>
      </w:r>
      <w:proofErr w:type="spellEnd"/>
      <w:r w:rsidRPr="002A5031">
        <w:rPr>
          <w:rFonts w:ascii="Times New Roman" w:hAnsi="Times New Roman"/>
          <w:color w:val="000000"/>
        </w:rPr>
        <w:t>.</w:t>
      </w:r>
      <w:r w:rsidRPr="002A5031">
        <w:rPr>
          <w:rFonts w:ascii="Times New Roman" w:hAnsi="Times New Roman"/>
        </w:rPr>
        <w:tab/>
      </w:r>
      <w:r w:rsidRPr="002A5031">
        <w:rPr>
          <w:rFonts w:ascii="Times New Roman" w:hAnsi="Times New Roman"/>
          <w:color w:val="000000"/>
        </w:rPr>
        <w:t>In addition to any marking required by international or national legislation or regulations, the following package labelling and marking requirements apply:</w:t>
      </w:r>
    </w:p>
    <w:p w14:paraId="45904825"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If the Contract specifies UK or NATO MPL, labelling and marking of the packages shall be in accordance with Def Stan 81-041 (Part 6) and this Condition as follows:</w:t>
      </w:r>
    </w:p>
    <w:p w14:paraId="4B2C9A18" w14:textId="4816F1DB" w:rsidR="006F7F47" w:rsidRDefault="006F7F47">
      <w:pPr>
        <w:widowControl w:val="0"/>
        <w:tabs>
          <w:tab w:val="left" w:pos="120"/>
        </w:tabs>
        <w:autoSpaceDE w:val="0"/>
        <w:autoSpaceDN w:val="0"/>
        <w:adjustRightInd w:val="0"/>
        <w:spacing w:after="0" w:line="240" w:lineRule="auto"/>
        <w:ind w:left="120" w:firstLine="1418"/>
        <w:rPr>
          <w:rFonts w:ascii="Times New Roman" w:hAnsi="Times New Roman"/>
          <w:color w:val="000000"/>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Labels giving the mass of the package, in kilograms, shall be placed such that they may be clearly seen when the items are stacked during storage.</w:t>
      </w:r>
    </w:p>
    <w:p w14:paraId="3349296A" w14:textId="77777777" w:rsidR="002A5031" w:rsidRPr="002A5031" w:rsidRDefault="002A5031">
      <w:pPr>
        <w:widowControl w:val="0"/>
        <w:tabs>
          <w:tab w:val="left" w:pos="120"/>
        </w:tabs>
        <w:autoSpaceDE w:val="0"/>
        <w:autoSpaceDN w:val="0"/>
        <w:adjustRightInd w:val="0"/>
        <w:spacing w:after="0" w:line="240" w:lineRule="auto"/>
        <w:ind w:left="120" w:firstLine="1418"/>
        <w:rPr>
          <w:rFonts w:ascii="Times New Roman" w:hAnsi="Times New Roman"/>
        </w:rPr>
      </w:pPr>
    </w:p>
    <w:p w14:paraId="09205EB8"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lastRenderedPageBreak/>
        <w:t>(b)</w:t>
      </w:r>
      <w:r w:rsidRPr="002A5031">
        <w:rPr>
          <w:rFonts w:ascii="Times New Roman" w:hAnsi="Times New Roman"/>
        </w:rPr>
        <w:tab/>
      </w:r>
      <w:r w:rsidRPr="002A5031">
        <w:rPr>
          <w:rFonts w:ascii="Times New Roman" w:hAnsi="Times New Roman"/>
          <w:color w:val="000000"/>
        </w:rPr>
        <w:t>Each consignment package shall be marked with details as follows:</w:t>
      </w:r>
    </w:p>
    <w:p w14:paraId="39DE5DB6" w14:textId="77777777" w:rsidR="006F7F47" w:rsidRPr="002A5031" w:rsidRDefault="006F7F47">
      <w:pPr>
        <w:widowControl w:val="0"/>
        <w:tabs>
          <w:tab w:val="left" w:pos="2388"/>
        </w:tabs>
        <w:autoSpaceDE w:val="0"/>
        <w:autoSpaceDN w:val="0"/>
        <w:adjustRightInd w:val="0"/>
        <w:spacing w:after="0" w:line="240" w:lineRule="auto"/>
        <w:ind w:left="2388" w:hanging="283"/>
        <w:rPr>
          <w:rFonts w:ascii="Times New Roman" w:hAnsi="Times New Roman"/>
        </w:rPr>
      </w:pPr>
      <w:proofErr w:type="spellStart"/>
      <w:r w:rsidRPr="002A5031">
        <w:rPr>
          <w:rFonts w:ascii="Times New Roman" w:hAnsi="Times New Roman"/>
          <w:color w:val="000000"/>
        </w:rPr>
        <w:t>i</w:t>
      </w:r>
      <w:proofErr w:type="spellEnd"/>
      <w:r w:rsidRPr="002A5031">
        <w:rPr>
          <w:rFonts w:ascii="Times New Roman" w:hAnsi="Times New Roman"/>
          <w:color w:val="000000"/>
        </w:rPr>
        <w:t>.</w:t>
      </w:r>
      <w:r w:rsidRPr="002A5031">
        <w:rPr>
          <w:rFonts w:ascii="Times New Roman" w:hAnsi="Times New Roman"/>
        </w:rPr>
        <w:tab/>
      </w:r>
      <w:r w:rsidRPr="002A5031">
        <w:rPr>
          <w:rFonts w:ascii="Times New Roman" w:hAnsi="Times New Roman"/>
          <w:color w:val="000000"/>
        </w:rPr>
        <w:t>name and address of consignor;</w:t>
      </w:r>
    </w:p>
    <w:p w14:paraId="22BDD0AE" w14:textId="77777777" w:rsidR="006F7F47" w:rsidRPr="002A5031" w:rsidRDefault="006F7F47">
      <w:pPr>
        <w:widowControl w:val="0"/>
        <w:tabs>
          <w:tab w:val="left" w:pos="2388"/>
        </w:tabs>
        <w:autoSpaceDE w:val="0"/>
        <w:autoSpaceDN w:val="0"/>
        <w:adjustRightInd w:val="0"/>
        <w:spacing w:after="0" w:line="240" w:lineRule="auto"/>
        <w:ind w:left="2388" w:hanging="283"/>
        <w:rPr>
          <w:rFonts w:ascii="Times New Roman" w:hAnsi="Times New Roman"/>
        </w:rPr>
      </w:pPr>
      <w:r w:rsidRPr="002A5031">
        <w:rPr>
          <w:rFonts w:ascii="Times New Roman" w:hAnsi="Times New Roman"/>
          <w:color w:val="000000"/>
        </w:rPr>
        <w:t>ii.</w:t>
      </w:r>
      <w:r w:rsidRPr="002A5031">
        <w:rPr>
          <w:rFonts w:ascii="Times New Roman" w:hAnsi="Times New Roman"/>
        </w:rPr>
        <w:tab/>
      </w:r>
      <w:r w:rsidRPr="002A5031">
        <w:rPr>
          <w:rFonts w:ascii="Times New Roman" w:hAnsi="Times New Roman"/>
          <w:color w:val="000000"/>
        </w:rPr>
        <w:t>name and address of consignee (as stated in the Contract or order);</w:t>
      </w:r>
    </w:p>
    <w:p w14:paraId="66FB7A93" w14:textId="77777777" w:rsidR="006F7F47" w:rsidRPr="002A5031" w:rsidRDefault="006F7F47">
      <w:pPr>
        <w:widowControl w:val="0"/>
        <w:tabs>
          <w:tab w:val="left" w:pos="2388"/>
        </w:tabs>
        <w:autoSpaceDE w:val="0"/>
        <w:autoSpaceDN w:val="0"/>
        <w:adjustRightInd w:val="0"/>
        <w:spacing w:after="0" w:line="240" w:lineRule="auto"/>
        <w:ind w:left="2388" w:hanging="283"/>
        <w:rPr>
          <w:rFonts w:ascii="Times New Roman" w:hAnsi="Times New Roman"/>
        </w:rPr>
      </w:pPr>
      <w:r w:rsidRPr="002A5031">
        <w:rPr>
          <w:rFonts w:ascii="Times New Roman" w:hAnsi="Times New Roman"/>
          <w:color w:val="000000"/>
        </w:rPr>
        <w:t>iii.</w:t>
      </w:r>
      <w:r w:rsidRPr="002A5031">
        <w:rPr>
          <w:rFonts w:ascii="Times New Roman" w:hAnsi="Times New Roman"/>
        </w:rPr>
        <w:tab/>
      </w:r>
      <w:r w:rsidRPr="002A5031">
        <w:rPr>
          <w:rFonts w:ascii="Times New Roman" w:hAnsi="Times New Roman"/>
          <w:color w:val="000000"/>
        </w:rPr>
        <w:t>destination where it differs from the consignee's address, normally either:</w:t>
      </w:r>
    </w:p>
    <w:p w14:paraId="589A51A9" w14:textId="77777777" w:rsidR="006F7F47" w:rsidRPr="002A5031" w:rsidRDefault="006F7F47">
      <w:pPr>
        <w:widowControl w:val="0"/>
        <w:tabs>
          <w:tab w:val="left" w:pos="2955"/>
        </w:tabs>
        <w:autoSpaceDE w:val="0"/>
        <w:autoSpaceDN w:val="0"/>
        <w:adjustRightInd w:val="0"/>
        <w:spacing w:after="0" w:line="240" w:lineRule="auto"/>
        <w:ind w:left="2955" w:hanging="283"/>
        <w:rPr>
          <w:rFonts w:ascii="Times New Roman" w:hAnsi="Times New Roman"/>
        </w:rPr>
      </w:pPr>
      <w:r w:rsidRPr="002A5031">
        <w:rPr>
          <w:rFonts w:ascii="Times New Roman" w:hAnsi="Times New Roman"/>
          <w:color w:val="000000"/>
        </w:rPr>
        <w:t>(</w:t>
      </w:r>
      <w:proofErr w:type="spellStart"/>
      <w:r w:rsidRPr="002A5031">
        <w:rPr>
          <w:rFonts w:ascii="Times New Roman" w:hAnsi="Times New Roman"/>
          <w:color w:val="000000"/>
        </w:rPr>
        <w:t>i</w:t>
      </w:r>
      <w:proofErr w:type="spellEnd"/>
      <w:r w:rsidRPr="002A5031">
        <w:rPr>
          <w:rFonts w:ascii="Times New Roman" w:hAnsi="Times New Roman"/>
          <w:color w:val="000000"/>
        </w:rPr>
        <w:t>).</w:t>
      </w:r>
      <w:r w:rsidRPr="002A5031">
        <w:rPr>
          <w:rFonts w:ascii="Times New Roman" w:hAnsi="Times New Roman"/>
        </w:rPr>
        <w:tab/>
      </w:r>
      <w:r w:rsidRPr="002A5031">
        <w:rPr>
          <w:rFonts w:ascii="Times New Roman" w:hAnsi="Times New Roman"/>
          <w:color w:val="000000"/>
        </w:rPr>
        <w:t>delivery destination / address; or</w:t>
      </w:r>
    </w:p>
    <w:p w14:paraId="333BAEB1" w14:textId="77777777" w:rsidR="006F7F47" w:rsidRPr="002A5031" w:rsidRDefault="006F7F47">
      <w:pPr>
        <w:widowControl w:val="0"/>
        <w:tabs>
          <w:tab w:val="left" w:pos="2955"/>
        </w:tabs>
        <w:autoSpaceDE w:val="0"/>
        <w:autoSpaceDN w:val="0"/>
        <w:adjustRightInd w:val="0"/>
        <w:spacing w:after="0" w:line="240" w:lineRule="auto"/>
        <w:ind w:left="2955" w:hanging="283"/>
        <w:rPr>
          <w:rFonts w:ascii="Times New Roman" w:hAnsi="Times New Roman"/>
        </w:rPr>
      </w:pPr>
      <w:r w:rsidRPr="002A5031">
        <w:rPr>
          <w:rFonts w:ascii="Times New Roman" w:hAnsi="Times New Roman"/>
          <w:color w:val="000000"/>
        </w:rPr>
        <w:t>(ii).</w:t>
      </w:r>
      <w:r w:rsidRPr="002A5031">
        <w:rPr>
          <w:rFonts w:ascii="Times New Roman" w:hAnsi="Times New Roman"/>
        </w:rPr>
        <w:tab/>
      </w:r>
      <w:r w:rsidRPr="002A5031">
        <w:rPr>
          <w:rFonts w:ascii="Times New Roman" w:hAnsi="Times New Roman"/>
          <w:color w:val="000000"/>
        </w:rPr>
        <w:t>transit destination, where delivery address is a point for aggregation / disaggregation and / or onward shipment elsewhere, e.g. railway station, where that mode of transport is used;</w:t>
      </w:r>
    </w:p>
    <w:p w14:paraId="13A97E2A" w14:textId="77777777" w:rsidR="006F7F47" w:rsidRPr="002A5031" w:rsidRDefault="006F7F47">
      <w:pPr>
        <w:widowControl w:val="0"/>
        <w:tabs>
          <w:tab w:val="left" w:pos="2388"/>
        </w:tabs>
        <w:autoSpaceDE w:val="0"/>
        <w:autoSpaceDN w:val="0"/>
        <w:adjustRightInd w:val="0"/>
        <w:spacing w:after="0" w:line="240" w:lineRule="auto"/>
        <w:ind w:left="2388" w:hanging="283"/>
        <w:rPr>
          <w:rFonts w:ascii="Times New Roman" w:hAnsi="Times New Roman"/>
        </w:rPr>
      </w:pPr>
      <w:r w:rsidRPr="002A5031">
        <w:rPr>
          <w:rFonts w:ascii="Times New Roman" w:hAnsi="Times New Roman"/>
          <w:color w:val="000000"/>
        </w:rPr>
        <w:t>iv.</w:t>
      </w:r>
      <w:r w:rsidRPr="002A5031">
        <w:rPr>
          <w:rFonts w:ascii="Times New Roman" w:hAnsi="Times New Roman"/>
        </w:rPr>
        <w:tab/>
      </w:r>
      <w:r w:rsidRPr="002A5031">
        <w:rPr>
          <w:rFonts w:ascii="Times New Roman" w:hAnsi="Times New Roman"/>
          <w:color w:val="000000"/>
        </w:rPr>
        <w:t>the unique order identifiers and the CP&amp;F Delivery Label / Form which shall be prepared in accordance with DEFFORM 129J.</w:t>
      </w:r>
    </w:p>
    <w:p w14:paraId="6859DE22" w14:textId="77777777" w:rsidR="006F7F47" w:rsidRPr="002A5031" w:rsidRDefault="006F7F47">
      <w:pPr>
        <w:widowControl w:val="0"/>
        <w:tabs>
          <w:tab w:val="left" w:pos="2955"/>
        </w:tabs>
        <w:autoSpaceDE w:val="0"/>
        <w:autoSpaceDN w:val="0"/>
        <w:adjustRightInd w:val="0"/>
        <w:spacing w:after="0" w:line="240" w:lineRule="auto"/>
        <w:ind w:left="2955" w:hanging="283"/>
        <w:rPr>
          <w:rFonts w:ascii="Times New Roman" w:hAnsi="Times New Roman"/>
        </w:rPr>
      </w:pPr>
      <w:r w:rsidRPr="002A5031">
        <w:rPr>
          <w:rFonts w:ascii="Times New Roman" w:hAnsi="Times New Roman"/>
          <w:color w:val="000000"/>
        </w:rPr>
        <w:t>(</w:t>
      </w:r>
      <w:proofErr w:type="spellStart"/>
      <w:r w:rsidRPr="002A5031">
        <w:rPr>
          <w:rFonts w:ascii="Times New Roman" w:hAnsi="Times New Roman"/>
          <w:color w:val="000000"/>
        </w:rPr>
        <w:t>i</w:t>
      </w:r>
      <w:proofErr w:type="spellEnd"/>
      <w:r w:rsidRPr="002A5031">
        <w:rPr>
          <w:rFonts w:ascii="Times New Roman" w:hAnsi="Times New Roman"/>
          <w:color w:val="000000"/>
        </w:rPr>
        <w:t>).</w:t>
      </w:r>
      <w:r w:rsidRPr="002A5031">
        <w:rPr>
          <w:rFonts w:ascii="Times New Roman" w:hAnsi="Times New Roman"/>
        </w:rPr>
        <w:tab/>
      </w:r>
      <w:r w:rsidRPr="002A5031">
        <w:rPr>
          <w:rFonts w:ascii="Times New Roman" w:hAnsi="Times New Roman"/>
          <w:color w:val="000000"/>
        </w:rPr>
        <w:t xml:space="preserve">If aggregated packages are used, their consignment </w:t>
      </w:r>
      <w:proofErr w:type="gramStart"/>
      <w:r w:rsidRPr="002A5031">
        <w:rPr>
          <w:rFonts w:ascii="Times New Roman" w:hAnsi="Times New Roman"/>
          <w:color w:val="000000"/>
        </w:rPr>
        <w:t>marking</w:t>
      </w:r>
      <w:proofErr w:type="gramEnd"/>
      <w:r w:rsidRPr="002A5031">
        <w:rPr>
          <w:rFonts w:ascii="Times New Roman" w:hAnsi="Times New Roman"/>
          <w:color w:val="000000"/>
        </w:rPr>
        <w:t xml:space="preserve"> and identification requirements are stated at clause 23.l.</w:t>
      </w:r>
    </w:p>
    <w:p w14:paraId="5AABA620"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0611096C"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description of the Contractor Deliverable;</w:t>
      </w:r>
    </w:p>
    <w:p w14:paraId="56A32802"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 xml:space="preserve">the full </w:t>
      </w:r>
      <w:proofErr w:type="gramStart"/>
      <w:r w:rsidRPr="002A5031">
        <w:rPr>
          <w:rFonts w:ascii="Times New Roman" w:hAnsi="Times New Roman"/>
          <w:color w:val="000000"/>
        </w:rPr>
        <w:t>thirteen digit</w:t>
      </w:r>
      <w:proofErr w:type="gramEnd"/>
      <w:r w:rsidRPr="002A5031">
        <w:rPr>
          <w:rFonts w:ascii="Times New Roman" w:hAnsi="Times New Roman"/>
          <w:color w:val="000000"/>
        </w:rPr>
        <w:t xml:space="preserve"> NATO Stock Number (NSN);</w:t>
      </w:r>
    </w:p>
    <w:p w14:paraId="4C42C245"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the PPQ;</w:t>
      </w:r>
    </w:p>
    <w:p w14:paraId="3823C056"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maker's part / catalogue, serial and / or batch number, as appropriate;</w:t>
      </w:r>
    </w:p>
    <w:p w14:paraId="4E9672F7"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(e)</w:t>
      </w:r>
      <w:r w:rsidRPr="002A5031">
        <w:rPr>
          <w:rFonts w:ascii="Times New Roman" w:hAnsi="Times New Roman"/>
        </w:rPr>
        <w:tab/>
      </w:r>
      <w:r w:rsidRPr="002A5031">
        <w:rPr>
          <w:rFonts w:ascii="Times New Roman" w:hAnsi="Times New Roman"/>
          <w:color w:val="000000"/>
        </w:rPr>
        <w:t>the Contract and order number when applicable;</w:t>
      </w:r>
    </w:p>
    <w:p w14:paraId="7CC551C2"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(f)</w:t>
      </w:r>
      <w:r w:rsidRPr="002A5031">
        <w:rPr>
          <w:rFonts w:ascii="Times New Roman" w:hAnsi="Times New Roman"/>
        </w:rPr>
        <w:tab/>
      </w:r>
      <w:r w:rsidRPr="002A5031">
        <w:rPr>
          <w:rFonts w:ascii="Times New Roman" w:hAnsi="Times New Roman"/>
          <w:color w:val="000000"/>
        </w:rPr>
        <w:t>the words “Trade Package” in bold lettering, marked in BLUE in respect of trade packages, and BLACK in respect of export trade packages;</w:t>
      </w:r>
    </w:p>
    <w:p w14:paraId="38DE6C20"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(g)</w:t>
      </w:r>
      <w:r w:rsidRPr="002A5031">
        <w:rPr>
          <w:rFonts w:ascii="Times New Roman" w:hAnsi="Times New Roman"/>
        </w:rPr>
        <w:tab/>
      </w:r>
      <w:r w:rsidRPr="002A5031">
        <w:rPr>
          <w:rFonts w:ascii="Times New Roman" w:hAnsi="Times New Roman"/>
          <w:color w:val="000000"/>
        </w:rPr>
        <w:t>shelf life of item where applicable;</w:t>
      </w:r>
    </w:p>
    <w:p w14:paraId="47E6C9C9"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(h)</w:t>
      </w:r>
      <w:r w:rsidRPr="002A5031">
        <w:rPr>
          <w:rFonts w:ascii="Times New Roman" w:hAnsi="Times New Roman"/>
        </w:rPr>
        <w:tab/>
      </w:r>
      <w:r w:rsidRPr="002A5031">
        <w:rPr>
          <w:rFonts w:ascii="Times New Roman" w:hAnsi="Times New Roman"/>
          <w:color w:val="000000"/>
        </w:rPr>
        <w:t>for rubber items or items containing rubber, the quarter and year of vulcanisation or manufacture of the rubber product or component (marked in accordance with Def Stan 81-041);</w:t>
      </w:r>
    </w:p>
    <w:p w14:paraId="7BD80CC4"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w:t>
      </w:r>
      <w:proofErr w:type="spellStart"/>
      <w:r w:rsidRPr="002A5031">
        <w:rPr>
          <w:rFonts w:ascii="Times New Roman" w:hAnsi="Times New Roman"/>
          <w:color w:val="000000"/>
        </w:rPr>
        <w:t>i</w:t>
      </w:r>
      <w:proofErr w:type="spellEnd"/>
      <w:r w:rsidRPr="002A5031">
        <w:rPr>
          <w:rFonts w:ascii="Times New Roman" w:hAnsi="Times New Roman"/>
          <w:color w:val="000000"/>
        </w:rPr>
        <w:t>)</w:t>
      </w:r>
      <w:r w:rsidRPr="002A5031">
        <w:rPr>
          <w:rFonts w:ascii="Times New Roman" w:hAnsi="Times New Roman"/>
        </w:rPr>
        <w:tab/>
      </w:r>
      <w:r w:rsidRPr="002A5031">
        <w:rPr>
          <w:rFonts w:ascii="Times New Roman" w:hAnsi="Times New Roman"/>
          <w:color w:val="000000"/>
        </w:rPr>
        <w:t>any statutory hazard markings and any handling markings, including the mass of any package which exceeds 3kg gross; and</w:t>
      </w:r>
    </w:p>
    <w:p w14:paraId="2A6EB8DC"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(j)</w:t>
      </w:r>
      <w:r w:rsidRPr="002A5031">
        <w:rPr>
          <w:rFonts w:ascii="Times New Roman" w:hAnsi="Times New Roman"/>
        </w:rPr>
        <w:tab/>
      </w:r>
      <w:r w:rsidRPr="002A5031">
        <w:rPr>
          <w:rFonts w:ascii="Times New Roman" w:hAnsi="Times New Roman"/>
          <w:color w:val="000000"/>
        </w:rPr>
        <w:t>any additional markings specified in the Contract.</w:t>
      </w:r>
    </w:p>
    <w:p w14:paraId="74B69AEC"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j.</w:t>
      </w:r>
      <w:r w:rsidRPr="002A5031">
        <w:rPr>
          <w:rFonts w:ascii="Times New Roman" w:hAnsi="Times New Roman"/>
        </w:rPr>
        <w:tab/>
      </w:r>
      <w:r w:rsidRPr="002A5031">
        <w:rPr>
          <w:rFonts w:ascii="Times New Roman" w:hAnsi="Times New Roman"/>
          <w:color w:val="00000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1C62491F"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the full 13-digit NSN;</w:t>
      </w:r>
    </w:p>
    <w:p w14:paraId="019BE7A2"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denomination of quantity (D of Q);</w:t>
      </w:r>
    </w:p>
    <w:p w14:paraId="5511DC43"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actual quantity (quantity in package);</w:t>
      </w:r>
    </w:p>
    <w:p w14:paraId="293BC8D7"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(4)</w:t>
      </w:r>
      <w:r w:rsidRPr="002A5031">
        <w:rPr>
          <w:rFonts w:ascii="Times New Roman" w:hAnsi="Times New Roman"/>
        </w:rPr>
        <w:tab/>
      </w:r>
      <w:r w:rsidRPr="002A5031">
        <w:rPr>
          <w:rFonts w:ascii="Times New Roman" w:hAnsi="Times New Roman"/>
          <w:color w:val="000000"/>
        </w:rPr>
        <w:t>manufacturer's serial number and / or batch number, if one has been allocated; and</w:t>
      </w:r>
    </w:p>
    <w:p w14:paraId="619239EB" w14:textId="48FFCE25" w:rsidR="00620ECA" w:rsidRPr="002A5031" w:rsidRDefault="006F7F47" w:rsidP="002A5031">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(5)</w:t>
      </w:r>
      <w:r w:rsidRPr="002A5031">
        <w:rPr>
          <w:rFonts w:ascii="Times New Roman" w:hAnsi="Times New Roman"/>
        </w:rPr>
        <w:tab/>
      </w:r>
      <w:r w:rsidRPr="002A5031">
        <w:rPr>
          <w:rFonts w:ascii="Times New Roman" w:hAnsi="Times New Roman"/>
          <w:color w:val="000000"/>
        </w:rPr>
        <w:t>the CP&amp;F-generated unique order identifier.</w:t>
      </w:r>
    </w:p>
    <w:p w14:paraId="41C4D1E6"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k.</w:t>
      </w:r>
      <w:r w:rsidRPr="002A5031">
        <w:rPr>
          <w:rFonts w:ascii="Times New Roman" w:hAnsi="Times New Roman"/>
        </w:rPr>
        <w:tab/>
      </w:r>
      <w:r w:rsidRPr="002A5031">
        <w:rPr>
          <w:rFonts w:ascii="Times New Roman" w:hAnsi="Times New Roman"/>
          <w:color w:val="00000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36B5431D"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l.</w:t>
      </w:r>
      <w:r w:rsidRPr="002A5031">
        <w:rPr>
          <w:rFonts w:ascii="Times New Roman" w:hAnsi="Times New Roman"/>
        </w:rPr>
        <w:tab/>
      </w:r>
      <w:r w:rsidRPr="002A5031">
        <w:rPr>
          <w:rFonts w:ascii="Times New Roman" w:hAnsi="Times New Roman"/>
          <w:color w:val="000000"/>
        </w:rPr>
        <w:t>The requirements for the consignment of aggregated packages are as follows:</w:t>
      </w:r>
    </w:p>
    <w:p w14:paraId="62DC9237" w14:textId="1237F355" w:rsidR="006F7F47" w:rsidRDefault="006F7F47">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 xml:space="preserve">With the exception of packages containing Dangerous Goods, over-packing for delivery to the consignee shown in the Contract may be used by the consignor to aggregate </w:t>
      </w:r>
      <w:proofErr w:type="gramStart"/>
      <w:r w:rsidRPr="002A5031">
        <w:rPr>
          <w:rFonts w:ascii="Times New Roman" w:hAnsi="Times New Roman"/>
          <w:color w:val="000000"/>
        </w:rPr>
        <w:t>a number of</w:t>
      </w:r>
      <w:proofErr w:type="gramEnd"/>
      <w:r w:rsidRPr="002A5031">
        <w:rPr>
          <w:rFonts w:ascii="Times New Roman" w:hAnsi="Times New Roman"/>
          <w:color w:val="00000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077ECFDC" w14:textId="26F8E571" w:rsid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3586F492" w14:textId="15615AAF" w:rsid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52E0B6A7" w14:textId="11CBFEA9" w:rsid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59F552A3" w14:textId="33702EBA" w:rsid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71BD648B" w14:textId="77777777" w:rsidR="002A5031" w:rsidRP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42E22A49"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lastRenderedPageBreak/>
        <w:t>(2)</w:t>
      </w:r>
      <w:r w:rsidRPr="002A5031">
        <w:rPr>
          <w:rFonts w:ascii="Times New Roman" w:hAnsi="Times New Roman"/>
        </w:rPr>
        <w:tab/>
      </w:r>
      <w:r w:rsidRPr="002A5031">
        <w:rPr>
          <w:rFonts w:ascii="Times New Roman" w:hAnsi="Times New Roman"/>
          <w:color w:val="000000"/>
        </w:rPr>
        <w:t>Two adjacent sides of the outer container shall be clearly marked to show the following:</w:t>
      </w:r>
    </w:p>
    <w:p w14:paraId="797D1858"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class group number;</w:t>
      </w:r>
    </w:p>
    <w:p w14:paraId="4F1BE267"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name and address of consignor;</w:t>
      </w:r>
    </w:p>
    <w:p w14:paraId="7BC95BC3"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name and address of consignee (as stated on the Contract or Order);</w:t>
      </w:r>
    </w:p>
    <w:p w14:paraId="76D23994"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destination if it differs from the consignee's address, normally either:</w:t>
      </w:r>
    </w:p>
    <w:p w14:paraId="79F7D8C6" w14:textId="77777777" w:rsidR="006F7F47" w:rsidRPr="002A5031" w:rsidRDefault="006F7F47">
      <w:pPr>
        <w:widowControl w:val="0"/>
        <w:tabs>
          <w:tab w:val="left" w:pos="2388"/>
        </w:tabs>
        <w:autoSpaceDE w:val="0"/>
        <w:autoSpaceDN w:val="0"/>
        <w:adjustRightInd w:val="0"/>
        <w:spacing w:after="0" w:line="240" w:lineRule="auto"/>
        <w:ind w:left="2388" w:hanging="283"/>
        <w:rPr>
          <w:rFonts w:ascii="Times New Roman" w:hAnsi="Times New Roman"/>
        </w:rPr>
      </w:pPr>
      <w:proofErr w:type="spellStart"/>
      <w:r w:rsidRPr="002A5031">
        <w:rPr>
          <w:rFonts w:ascii="Times New Roman" w:hAnsi="Times New Roman"/>
          <w:color w:val="000000"/>
        </w:rPr>
        <w:t>i</w:t>
      </w:r>
      <w:proofErr w:type="spellEnd"/>
      <w:r w:rsidRPr="002A5031">
        <w:rPr>
          <w:rFonts w:ascii="Times New Roman" w:hAnsi="Times New Roman"/>
          <w:color w:val="000000"/>
        </w:rPr>
        <w:t>.</w:t>
      </w:r>
      <w:r w:rsidRPr="002A5031">
        <w:rPr>
          <w:rFonts w:ascii="Times New Roman" w:hAnsi="Times New Roman"/>
        </w:rPr>
        <w:tab/>
      </w:r>
      <w:r w:rsidRPr="002A5031">
        <w:rPr>
          <w:rFonts w:ascii="Times New Roman" w:hAnsi="Times New Roman"/>
          <w:color w:val="000000"/>
        </w:rPr>
        <w:t>delivery destination / address; or</w:t>
      </w:r>
    </w:p>
    <w:p w14:paraId="3444276E" w14:textId="77777777" w:rsidR="006F7F47" w:rsidRPr="002A5031" w:rsidRDefault="006F7F47">
      <w:pPr>
        <w:widowControl w:val="0"/>
        <w:tabs>
          <w:tab w:val="left" w:pos="2388"/>
        </w:tabs>
        <w:autoSpaceDE w:val="0"/>
        <w:autoSpaceDN w:val="0"/>
        <w:adjustRightInd w:val="0"/>
        <w:spacing w:after="0" w:line="240" w:lineRule="auto"/>
        <w:ind w:left="2388" w:hanging="283"/>
        <w:rPr>
          <w:rFonts w:ascii="Times New Roman" w:hAnsi="Times New Roman"/>
        </w:rPr>
      </w:pPr>
      <w:r w:rsidRPr="002A5031">
        <w:rPr>
          <w:rFonts w:ascii="Times New Roman" w:hAnsi="Times New Roman"/>
          <w:color w:val="000000"/>
        </w:rPr>
        <w:t>ii.</w:t>
      </w:r>
      <w:r w:rsidRPr="002A5031">
        <w:rPr>
          <w:rFonts w:ascii="Times New Roman" w:hAnsi="Times New Roman"/>
        </w:rPr>
        <w:tab/>
      </w:r>
      <w:r w:rsidRPr="002A5031">
        <w:rPr>
          <w:rFonts w:ascii="Times New Roman" w:hAnsi="Times New Roman"/>
          <w:color w:val="000000"/>
        </w:rPr>
        <w:t xml:space="preserve">transit destination, if the delivery address is a point of aggregation / disaggregation and / or onward shipment e.g. railway station, where that mode of transport is used; </w:t>
      </w:r>
    </w:p>
    <w:p w14:paraId="35A97869"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(e)</w:t>
      </w:r>
      <w:r w:rsidRPr="002A5031">
        <w:rPr>
          <w:rFonts w:ascii="Times New Roman" w:hAnsi="Times New Roman"/>
        </w:rPr>
        <w:tab/>
      </w:r>
      <w:r w:rsidRPr="002A5031">
        <w:rPr>
          <w:rFonts w:ascii="Times New Roman" w:hAnsi="Times New Roman"/>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417D18A1"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(f)</w:t>
      </w:r>
      <w:r w:rsidRPr="002A5031">
        <w:rPr>
          <w:rFonts w:ascii="Times New Roman" w:hAnsi="Times New Roman"/>
        </w:rPr>
        <w:tab/>
      </w:r>
      <w:r w:rsidRPr="002A5031">
        <w:rPr>
          <w:rFonts w:ascii="Times New Roman" w:hAnsi="Times New Roman"/>
          <w:color w:val="000000"/>
        </w:rPr>
        <w:t>the CP&amp;F-generated shipping label; and</w:t>
      </w:r>
    </w:p>
    <w:p w14:paraId="7726B313"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(g)</w:t>
      </w:r>
      <w:r w:rsidRPr="002A5031">
        <w:rPr>
          <w:rFonts w:ascii="Times New Roman" w:hAnsi="Times New Roman"/>
        </w:rPr>
        <w:tab/>
      </w:r>
      <w:r w:rsidRPr="002A5031">
        <w:rPr>
          <w:rFonts w:ascii="Times New Roman" w:hAnsi="Times New Roman"/>
          <w:color w:val="000000"/>
        </w:rPr>
        <w:t>any statutory hazard markings and any handling markings.</w:t>
      </w:r>
    </w:p>
    <w:p w14:paraId="22B0D0E5" w14:textId="77777777" w:rsidR="006F7F47" w:rsidRPr="002A5031" w:rsidRDefault="006F7F47">
      <w:pPr>
        <w:widowControl w:val="0"/>
        <w:autoSpaceDE w:val="0"/>
        <w:autoSpaceDN w:val="0"/>
        <w:adjustRightInd w:val="0"/>
        <w:spacing w:after="60" w:line="240" w:lineRule="auto"/>
        <w:ind w:left="120"/>
        <w:rPr>
          <w:rFonts w:ascii="Times New Roman" w:hAnsi="Times New Roman"/>
          <w:color w:val="000000"/>
        </w:rPr>
      </w:pPr>
    </w:p>
    <w:p w14:paraId="744AB7BB"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m.</w:t>
      </w:r>
      <w:r w:rsidRPr="002A5031">
        <w:rPr>
          <w:rFonts w:ascii="Times New Roman" w:hAnsi="Times New Roman"/>
        </w:rPr>
        <w:tab/>
      </w:r>
      <w:r w:rsidRPr="002A5031">
        <w:rPr>
          <w:rFonts w:ascii="Times New Roman" w:hAnsi="Times New Roman"/>
          <w:color w:val="00000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71777944"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n.</w:t>
      </w:r>
      <w:r w:rsidRPr="002A5031">
        <w:rPr>
          <w:rFonts w:ascii="Times New Roman" w:hAnsi="Times New Roman"/>
        </w:rPr>
        <w:tab/>
      </w:r>
      <w:r w:rsidRPr="002A5031">
        <w:rPr>
          <w:rFonts w:ascii="Times New Roman" w:hAnsi="Times New Roman"/>
          <w:color w:val="00000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0F741B1E"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o.</w:t>
      </w:r>
      <w:r w:rsidRPr="002A5031">
        <w:rPr>
          <w:rFonts w:ascii="Times New Roman" w:hAnsi="Times New Roman"/>
        </w:rPr>
        <w:tab/>
      </w:r>
      <w:r w:rsidRPr="002A5031">
        <w:rPr>
          <w:rFonts w:ascii="Times New Roman" w:hAnsi="Times New Roman"/>
          <w:color w:val="000000"/>
        </w:rPr>
        <w:t>All Packaging shall meet the requirements of the Packaging (Essential Requirements) Regulations 2003 (as amended) where applicable.</w:t>
      </w:r>
    </w:p>
    <w:p w14:paraId="744119A6"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p.</w:t>
      </w:r>
      <w:r w:rsidRPr="002A5031">
        <w:rPr>
          <w:rFonts w:ascii="Times New Roman" w:hAnsi="Times New Roman"/>
        </w:rPr>
        <w:tab/>
      </w:r>
      <w:r w:rsidRPr="002A5031">
        <w:rPr>
          <w:rFonts w:ascii="Times New Roman" w:hAnsi="Times New Roman"/>
          <w:color w:val="00000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0081E7A6"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q.</w:t>
      </w:r>
      <w:r w:rsidRPr="002A5031">
        <w:rPr>
          <w:rFonts w:ascii="Times New Roman" w:hAnsi="Times New Roman"/>
        </w:rPr>
        <w:tab/>
      </w:r>
      <w:r w:rsidRPr="002A5031">
        <w:rPr>
          <w:rFonts w:ascii="Times New Roman" w:hAnsi="Times New Roman"/>
          <w:color w:val="000000"/>
        </w:rPr>
        <w:t xml:space="preserve">This Condition is concerned with the supply of Packaging suitable to protect and ease handling, transport and storage of specified items.  Where there is a failure of suitable Packaging (a design failure), or Packaging </w:t>
      </w:r>
      <w:proofErr w:type="gramStart"/>
      <w:r w:rsidRPr="002A5031">
        <w:rPr>
          <w:rFonts w:ascii="Times New Roman" w:hAnsi="Times New Roman"/>
          <w:color w:val="000000"/>
        </w:rPr>
        <w:t>fails</w:t>
      </w:r>
      <w:proofErr w:type="gramEnd"/>
      <w:r w:rsidRPr="002A5031">
        <w:rPr>
          <w:rFonts w:ascii="Times New Roman" w:hAnsi="Times New Roman"/>
          <w:color w:val="000000"/>
        </w:rPr>
        <w:t xml:space="preserve"> and this is attributed to the Packaging supplier, then the supplier shall be liable for the cost of replacing the Packaging.</w:t>
      </w:r>
    </w:p>
    <w:p w14:paraId="12A085FA"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r.</w:t>
      </w:r>
      <w:r w:rsidRPr="002A5031">
        <w:rPr>
          <w:rFonts w:ascii="Times New Roman" w:hAnsi="Times New Roman"/>
        </w:rPr>
        <w:tab/>
      </w:r>
      <w:r w:rsidRPr="002A5031">
        <w:rPr>
          <w:rFonts w:ascii="Times New Roman" w:hAnsi="Times New Roman"/>
          <w:color w:val="000000"/>
        </w:rPr>
        <w:t>Liability for other losses resulting from Packaging failure or resulting from damage to Packaging, (such as damage to the packaged item etc.), shall be specified elsewhere in the Contract.</w:t>
      </w:r>
    </w:p>
    <w:p w14:paraId="334083EA"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s.</w:t>
      </w:r>
      <w:r w:rsidRPr="002A5031">
        <w:rPr>
          <w:rFonts w:ascii="Times New Roman" w:hAnsi="Times New Roman"/>
        </w:rPr>
        <w:tab/>
      </w:r>
      <w:r w:rsidRPr="002A5031">
        <w:rPr>
          <w:rFonts w:ascii="Times New Roman" w:hAnsi="Times New Roman"/>
          <w:color w:val="00000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2A5031">
        <w:rPr>
          <w:rFonts w:ascii="Times New Roman" w:hAnsi="Times New Roman"/>
          <w:color w:val="000000"/>
        </w:rPr>
        <w:t>DStan</w:t>
      </w:r>
      <w:proofErr w:type="spellEnd"/>
      <w:r w:rsidRPr="002A5031">
        <w:rPr>
          <w:rFonts w:ascii="Times New Roman" w:hAnsi="Times New Roman"/>
          <w:color w:val="000000"/>
        </w:rPr>
        <w:t xml:space="preserve"> internet site at: https://www.dstan.mod.uk/</w:t>
      </w:r>
    </w:p>
    <w:p w14:paraId="338B451F" w14:textId="5C2772F7" w:rsidR="00620ECA" w:rsidRPr="002A5031" w:rsidRDefault="006F7F47" w:rsidP="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t.</w:t>
      </w:r>
      <w:r w:rsidRPr="002A5031">
        <w:rPr>
          <w:rFonts w:ascii="Times New Roman" w:hAnsi="Times New Roman"/>
        </w:rPr>
        <w:tab/>
      </w:r>
      <w:r w:rsidRPr="002A5031">
        <w:rPr>
          <w:rFonts w:ascii="Times New Roman" w:hAnsi="Times New Roman"/>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00E78996"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u.</w:t>
      </w:r>
      <w:r w:rsidRPr="002A5031">
        <w:rPr>
          <w:rFonts w:ascii="Times New Roman" w:hAnsi="Times New Roman"/>
        </w:rPr>
        <w:tab/>
      </w:r>
      <w:r w:rsidRPr="002A5031">
        <w:rPr>
          <w:rFonts w:ascii="Times New Roman" w:hAnsi="Times New Roman"/>
          <w:color w:val="000000"/>
        </w:rPr>
        <w:t>In the event of conflict between the Contract and Def Stan 81-041, the Contract shall take precedence.</w:t>
      </w:r>
    </w:p>
    <w:p w14:paraId="4D95F25E" w14:textId="48A28958" w:rsidR="006F7F47" w:rsidRDefault="006F7F47">
      <w:pPr>
        <w:widowControl w:val="0"/>
        <w:autoSpaceDE w:val="0"/>
        <w:autoSpaceDN w:val="0"/>
        <w:adjustRightInd w:val="0"/>
        <w:spacing w:after="60" w:line="240" w:lineRule="auto"/>
        <w:ind w:left="120"/>
        <w:rPr>
          <w:rFonts w:ascii="Times New Roman" w:hAnsi="Times New Roman"/>
          <w:color w:val="000000"/>
        </w:rPr>
      </w:pPr>
    </w:p>
    <w:p w14:paraId="1E7BD8C7" w14:textId="1037FBAD" w:rsidR="002A5031" w:rsidRDefault="002A5031">
      <w:pPr>
        <w:widowControl w:val="0"/>
        <w:autoSpaceDE w:val="0"/>
        <w:autoSpaceDN w:val="0"/>
        <w:adjustRightInd w:val="0"/>
        <w:spacing w:after="60" w:line="240" w:lineRule="auto"/>
        <w:ind w:left="120"/>
        <w:rPr>
          <w:rFonts w:ascii="Times New Roman" w:hAnsi="Times New Roman"/>
          <w:color w:val="000000"/>
        </w:rPr>
      </w:pPr>
    </w:p>
    <w:p w14:paraId="4EBEC3DC" w14:textId="076CA89D" w:rsidR="002A5031" w:rsidRDefault="002A5031">
      <w:pPr>
        <w:widowControl w:val="0"/>
        <w:autoSpaceDE w:val="0"/>
        <w:autoSpaceDN w:val="0"/>
        <w:adjustRightInd w:val="0"/>
        <w:spacing w:after="60" w:line="240" w:lineRule="auto"/>
        <w:ind w:left="120"/>
        <w:rPr>
          <w:rFonts w:ascii="Times New Roman" w:hAnsi="Times New Roman"/>
          <w:color w:val="000000"/>
        </w:rPr>
      </w:pPr>
    </w:p>
    <w:p w14:paraId="6E8D52C5" w14:textId="3EAD3133" w:rsidR="002A5031" w:rsidRDefault="002A5031">
      <w:pPr>
        <w:widowControl w:val="0"/>
        <w:autoSpaceDE w:val="0"/>
        <w:autoSpaceDN w:val="0"/>
        <w:adjustRightInd w:val="0"/>
        <w:spacing w:after="60" w:line="240" w:lineRule="auto"/>
        <w:ind w:left="120"/>
        <w:rPr>
          <w:rFonts w:ascii="Times New Roman" w:hAnsi="Times New Roman"/>
          <w:color w:val="000000"/>
        </w:rPr>
      </w:pPr>
    </w:p>
    <w:p w14:paraId="15453F15" w14:textId="77777777" w:rsidR="002A5031" w:rsidRPr="00727D08" w:rsidRDefault="002A5031">
      <w:pPr>
        <w:widowControl w:val="0"/>
        <w:autoSpaceDE w:val="0"/>
        <w:autoSpaceDN w:val="0"/>
        <w:adjustRightInd w:val="0"/>
        <w:spacing w:after="60" w:line="240" w:lineRule="auto"/>
        <w:ind w:left="120"/>
        <w:rPr>
          <w:rFonts w:ascii="Times New Roman" w:hAnsi="Times New Roman"/>
          <w:color w:val="000000"/>
        </w:rPr>
      </w:pPr>
    </w:p>
    <w:p w14:paraId="0C7FE6CE"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lastRenderedPageBreak/>
        <w:t>24.</w:t>
      </w:r>
      <w:r w:rsidRPr="002A5031">
        <w:rPr>
          <w:rFonts w:ascii="Times New Roman" w:hAnsi="Times New Roman"/>
        </w:rPr>
        <w:tab/>
      </w:r>
      <w:r w:rsidRPr="002A5031">
        <w:rPr>
          <w:rFonts w:ascii="Times New Roman" w:hAnsi="Times New Roman"/>
          <w:b/>
          <w:bCs/>
          <w:color w:val="000000"/>
        </w:rPr>
        <w:t>Supply of Hazardous Materials or Substances in Contractor Deliverables</w:t>
      </w:r>
    </w:p>
    <w:p w14:paraId="21C625EF"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 xml:space="preserve">The Contractor shall provide to the Authority: </w:t>
      </w:r>
    </w:p>
    <w:p w14:paraId="49AA0509"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1A90017D" w14:textId="77777777" w:rsidR="00F77AD1" w:rsidRPr="002A5031" w:rsidRDefault="00F77AD1">
      <w:pPr>
        <w:widowControl w:val="0"/>
        <w:tabs>
          <w:tab w:val="left" w:pos="120"/>
        </w:tabs>
        <w:autoSpaceDE w:val="0"/>
        <w:autoSpaceDN w:val="0"/>
        <w:adjustRightInd w:val="0"/>
        <w:spacing w:after="0" w:line="240" w:lineRule="auto"/>
        <w:ind w:left="120" w:firstLine="852"/>
        <w:rPr>
          <w:rFonts w:ascii="Times New Roman" w:hAnsi="Times New Roman"/>
        </w:rPr>
      </w:pPr>
    </w:p>
    <w:p w14:paraId="2195DC5F"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for each Contractor Deliverable containing hazardous materials or substances, safety information as required by the Health and Safety at Work, etc Act 1974, at the time of supply.</w:t>
      </w:r>
    </w:p>
    <w:p w14:paraId="0D33F8B0" w14:textId="77777777" w:rsidR="006F7F47" w:rsidRPr="002A5031" w:rsidRDefault="006F7F47">
      <w:pPr>
        <w:widowControl w:val="0"/>
        <w:autoSpaceDE w:val="0"/>
        <w:autoSpaceDN w:val="0"/>
        <w:adjustRightInd w:val="0"/>
        <w:spacing w:after="60" w:line="240" w:lineRule="auto"/>
        <w:ind w:left="687"/>
        <w:rPr>
          <w:rFonts w:ascii="Times New Roman" w:hAnsi="Times New Roman"/>
        </w:rPr>
      </w:pPr>
      <w:r w:rsidRPr="002A5031">
        <w:rPr>
          <w:rFonts w:ascii="Times New Roman" w:hAnsi="Times New Roman"/>
          <w:color w:val="000000"/>
        </w:rPr>
        <w:t xml:space="preserve">Nothing in this Condition shall reduce or limit any statutory duty or legal obligation of the Authority or the Contractor. </w:t>
      </w:r>
    </w:p>
    <w:p w14:paraId="1DD8390D"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If the Contractor Deliverable contains hazardous materials or substances, or is a substance falling within the scope of the REACH Regulation (EC) No 1907/2006:</w:t>
      </w:r>
    </w:p>
    <w:p w14:paraId="0B117BA5"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38C12D34"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65EFE992"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3FE08365"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The Contractor shall provide to the Authority a completed Schedule 6 (Hazardous Contractor Deliverables, Materials or Substances Supplied under the Contract: Data Requirements) in accordance with Schedule 3 (Contract Data Sheet).</w:t>
      </w:r>
    </w:p>
    <w:p w14:paraId="231D8F1D"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e.</w:t>
      </w:r>
      <w:r w:rsidRPr="002A5031">
        <w:rPr>
          <w:rFonts w:ascii="Times New Roman" w:hAnsi="Times New Roman"/>
        </w:rPr>
        <w:tab/>
      </w:r>
      <w:r w:rsidRPr="002A5031">
        <w:rPr>
          <w:rFonts w:ascii="Times New Roman" w:hAnsi="Times New Roman"/>
          <w:color w:val="00000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400801B5"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f.</w:t>
      </w:r>
      <w:r w:rsidRPr="002A5031">
        <w:rPr>
          <w:rFonts w:ascii="Times New Roman" w:hAnsi="Times New Roman"/>
        </w:rPr>
        <w:tab/>
      </w:r>
      <w:r w:rsidRPr="002A5031">
        <w:rPr>
          <w:rFonts w:ascii="Times New Roman" w:hAnsi="Times New Roman"/>
          <w:color w:val="000000"/>
        </w:rPr>
        <w:t>If the Contractor Deliverables, materials or substances are or contain or embody a radioactive substance as defined in the Ionising Radiation Regulations SI 1999/3232, the Contractor shall additionally provide details of:</w:t>
      </w:r>
    </w:p>
    <w:p w14:paraId="0E36631C"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activity;</w:t>
      </w:r>
    </w:p>
    <w:p w14:paraId="5784E14B"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the substance and form (including any isotope); </w:t>
      </w:r>
    </w:p>
    <w:p w14:paraId="6457FE08" w14:textId="1C91BC08" w:rsidR="004705E2" w:rsidRPr="002A5031" w:rsidRDefault="006F7F47" w:rsidP="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g.</w:t>
      </w:r>
      <w:r w:rsidRPr="002A5031">
        <w:rPr>
          <w:rFonts w:ascii="Times New Roman" w:hAnsi="Times New Roman"/>
        </w:rPr>
        <w:tab/>
      </w:r>
      <w:r w:rsidRPr="002A5031">
        <w:rPr>
          <w:rFonts w:ascii="Times New Roman" w:hAnsi="Times New Roman"/>
          <w:color w:val="000000"/>
        </w:rPr>
        <w:t>If the Contractor Deliverables, materials or substances have magnetic properties, the Contractor shall additionally provide details of the magnetic flux density at a defined distance, for the condition in which it is packed.</w:t>
      </w:r>
    </w:p>
    <w:p w14:paraId="1EB96242"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h.</w:t>
      </w:r>
      <w:r w:rsidRPr="002A5031">
        <w:rPr>
          <w:rFonts w:ascii="Times New Roman" w:hAnsi="Times New Roman"/>
        </w:rPr>
        <w:tab/>
      </w:r>
      <w:r w:rsidRPr="002A5031">
        <w:rPr>
          <w:rFonts w:ascii="Times New Roman" w:hAnsi="Times New Roman"/>
          <w:color w:val="00000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48FB404A" w14:textId="77777777" w:rsidR="00620ECA" w:rsidRPr="00727D08" w:rsidRDefault="00620ECA">
      <w:pPr>
        <w:widowControl w:val="0"/>
        <w:tabs>
          <w:tab w:val="left" w:pos="120"/>
        </w:tabs>
        <w:autoSpaceDE w:val="0"/>
        <w:autoSpaceDN w:val="0"/>
        <w:adjustRightInd w:val="0"/>
        <w:spacing w:after="0" w:line="240" w:lineRule="auto"/>
        <w:ind w:left="120" w:firstLine="284"/>
        <w:rPr>
          <w:rFonts w:ascii="Times New Roman" w:hAnsi="Times New Roman"/>
          <w:sz w:val="24"/>
          <w:szCs w:val="24"/>
        </w:rPr>
      </w:pPr>
    </w:p>
    <w:p w14:paraId="69DE2734" w14:textId="77777777" w:rsidR="00620ECA" w:rsidRPr="002A5031" w:rsidRDefault="00620ECA">
      <w:pPr>
        <w:widowControl w:val="0"/>
        <w:tabs>
          <w:tab w:val="left" w:pos="120"/>
        </w:tabs>
        <w:autoSpaceDE w:val="0"/>
        <w:autoSpaceDN w:val="0"/>
        <w:adjustRightInd w:val="0"/>
        <w:spacing w:after="0" w:line="240" w:lineRule="auto"/>
        <w:ind w:left="120" w:firstLine="284"/>
        <w:rPr>
          <w:rFonts w:ascii="Times New Roman" w:hAnsi="Times New Roman"/>
        </w:rPr>
      </w:pPr>
    </w:p>
    <w:p w14:paraId="0A92EB4F"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 xml:space="preserve">Hard copies to be sent to: </w:t>
      </w:r>
    </w:p>
    <w:p w14:paraId="4159DB04" w14:textId="77777777" w:rsidR="006F7F47" w:rsidRPr="002A5031" w:rsidRDefault="006F7F47">
      <w:pPr>
        <w:widowControl w:val="0"/>
        <w:autoSpaceDE w:val="0"/>
        <w:autoSpaceDN w:val="0"/>
        <w:adjustRightInd w:val="0"/>
        <w:spacing w:after="60" w:line="240" w:lineRule="auto"/>
        <w:ind w:left="971"/>
        <w:rPr>
          <w:rFonts w:ascii="Times New Roman" w:hAnsi="Times New Roman"/>
        </w:rPr>
      </w:pPr>
      <w:r w:rsidRPr="002A5031">
        <w:rPr>
          <w:rFonts w:ascii="Times New Roman" w:hAnsi="Times New Roman"/>
          <w:color w:val="000000"/>
        </w:rPr>
        <w:lastRenderedPageBreak/>
        <w:t>Hazardous Stores Information System (HSIS)</w:t>
      </w:r>
    </w:p>
    <w:p w14:paraId="2F33ED77" w14:textId="77777777" w:rsidR="006F7F47" w:rsidRPr="002A5031" w:rsidRDefault="006F7F47">
      <w:pPr>
        <w:widowControl w:val="0"/>
        <w:autoSpaceDE w:val="0"/>
        <w:autoSpaceDN w:val="0"/>
        <w:adjustRightInd w:val="0"/>
        <w:spacing w:after="60" w:line="240" w:lineRule="auto"/>
        <w:ind w:left="971"/>
        <w:rPr>
          <w:rFonts w:ascii="Times New Roman" w:hAnsi="Times New Roman"/>
        </w:rPr>
      </w:pPr>
      <w:r w:rsidRPr="002A5031">
        <w:rPr>
          <w:rFonts w:ascii="Times New Roman" w:hAnsi="Times New Roman"/>
          <w:color w:val="000000"/>
        </w:rPr>
        <w:t xml:space="preserve">Defence Safety Authority (DSA) </w:t>
      </w:r>
    </w:p>
    <w:p w14:paraId="7629ACDE" w14:textId="77777777" w:rsidR="006F7F47" w:rsidRPr="002A5031" w:rsidRDefault="006F7F47">
      <w:pPr>
        <w:widowControl w:val="0"/>
        <w:autoSpaceDE w:val="0"/>
        <w:autoSpaceDN w:val="0"/>
        <w:adjustRightInd w:val="0"/>
        <w:spacing w:after="60" w:line="240" w:lineRule="auto"/>
        <w:ind w:left="971"/>
        <w:rPr>
          <w:rFonts w:ascii="Times New Roman" w:hAnsi="Times New Roman"/>
        </w:rPr>
      </w:pPr>
      <w:r w:rsidRPr="002A5031">
        <w:rPr>
          <w:rFonts w:ascii="Times New Roman" w:hAnsi="Times New Roman"/>
          <w:color w:val="000000"/>
        </w:rPr>
        <w:t xml:space="preserve">Movement Transport Safety Regulator (MTSR) </w:t>
      </w:r>
    </w:p>
    <w:p w14:paraId="37D9BB28" w14:textId="77777777" w:rsidR="006F7F47" w:rsidRPr="002A5031" w:rsidRDefault="006F7F47">
      <w:pPr>
        <w:widowControl w:val="0"/>
        <w:autoSpaceDE w:val="0"/>
        <w:autoSpaceDN w:val="0"/>
        <w:adjustRightInd w:val="0"/>
        <w:spacing w:after="60" w:line="240" w:lineRule="auto"/>
        <w:ind w:left="971"/>
        <w:rPr>
          <w:rFonts w:ascii="Times New Roman" w:hAnsi="Times New Roman"/>
        </w:rPr>
      </w:pPr>
      <w:r w:rsidRPr="002A5031">
        <w:rPr>
          <w:rFonts w:ascii="Times New Roman" w:hAnsi="Times New Roman"/>
          <w:color w:val="000000"/>
        </w:rPr>
        <w:t xml:space="preserve">Hazel Building Level 1, #H019 </w:t>
      </w:r>
    </w:p>
    <w:p w14:paraId="36EDC6C6" w14:textId="77777777" w:rsidR="006F7F47" w:rsidRPr="002A5031" w:rsidRDefault="006F7F47">
      <w:pPr>
        <w:widowControl w:val="0"/>
        <w:autoSpaceDE w:val="0"/>
        <w:autoSpaceDN w:val="0"/>
        <w:adjustRightInd w:val="0"/>
        <w:spacing w:after="60" w:line="240" w:lineRule="auto"/>
        <w:ind w:left="971"/>
        <w:rPr>
          <w:rFonts w:ascii="Times New Roman" w:hAnsi="Times New Roman"/>
        </w:rPr>
      </w:pPr>
      <w:r w:rsidRPr="002A5031">
        <w:rPr>
          <w:rFonts w:ascii="Times New Roman" w:hAnsi="Times New Roman"/>
          <w:color w:val="000000"/>
        </w:rPr>
        <w:t xml:space="preserve">MOD Abbey Wood (North) </w:t>
      </w:r>
    </w:p>
    <w:p w14:paraId="5AEF5A38" w14:textId="77777777" w:rsidR="006F7F47" w:rsidRPr="002A5031" w:rsidRDefault="006F7F47">
      <w:pPr>
        <w:widowControl w:val="0"/>
        <w:autoSpaceDE w:val="0"/>
        <w:autoSpaceDN w:val="0"/>
        <w:adjustRightInd w:val="0"/>
        <w:spacing w:after="60" w:line="240" w:lineRule="auto"/>
        <w:ind w:left="971"/>
        <w:rPr>
          <w:rFonts w:ascii="Times New Roman" w:hAnsi="Times New Roman"/>
        </w:rPr>
      </w:pPr>
      <w:r w:rsidRPr="002A5031">
        <w:rPr>
          <w:rFonts w:ascii="Times New Roman" w:hAnsi="Times New Roman"/>
          <w:color w:val="000000"/>
        </w:rPr>
        <w:t>Bristol, BS34 8QW</w:t>
      </w:r>
    </w:p>
    <w:p w14:paraId="2B64EA57"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Emails to be sent to:</w:t>
      </w:r>
    </w:p>
    <w:p w14:paraId="597ED6D5" w14:textId="77777777" w:rsidR="006F7F47" w:rsidRPr="002A5031" w:rsidRDefault="006F7F47">
      <w:pPr>
        <w:widowControl w:val="0"/>
        <w:autoSpaceDE w:val="0"/>
        <w:autoSpaceDN w:val="0"/>
        <w:adjustRightInd w:val="0"/>
        <w:spacing w:after="60" w:line="240" w:lineRule="auto"/>
        <w:ind w:left="971"/>
        <w:rPr>
          <w:rFonts w:ascii="Times New Roman" w:hAnsi="Times New Roman"/>
        </w:rPr>
      </w:pPr>
      <w:r w:rsidRPr="002A5031">
        <w:rPr>
          <w:rFonts w:ascii="Times New Roman" w:hAnsi="Times New Roman"/>
          <w:color w:val="000000"/>
        </w:rPr>
        <w:t>DSA-DLSR-MovTpt-DGHSIS@mod.uk</w:t>
      </w:r>
    </w:p>
    <w:p w14:paraId="7204914D"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proofErr w:type="spellStart"/>
      <w:r w:rsidRPr="002A5031">
        <w:rPr>
          <w:rFonts w:ascii="Times New Roman" w:hAnsi="Times New Roman"/>
          <w:color w:val="000000"/>
        </w:rPr>
        <w:t>i</w:t>
      </w:r>
      <w:proofErr w:type="spellEnd"/>
      <w:r w:rsidRPr="002A5031">
        <w:rPr>
          <w:rFonts w:ascii="Times New Roman" w:hAnsi="Times New Roman"/>
          <w:color w:val="000000"/>
        </w:rPr>
        <w:t>.</w:t>
      </w:r>
      <w:r w:rsidRPr="002A5031">
        <w:rPr>
          <w:rFonts w:ascii="Times New Roman" w:hAnsi="Times New Roman"/>
        </w:rPr>
        <w:tab/>
      </w:r>
      <w:r w:rsidRPr="002A5031">
        <w:rPr>
          <w:rFonts w:ascii="Times New Roman" w:hAnsi="Times New Roman"/>
          <w:color w:val="00000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344734B4" w14:textId="77777777" w:rsidR="006F7F47" w:rsidRPr="002A5031" w:rsidRDefault="006F7F47">
      <w:pPr>
        <w:widowControl w:val="0"/>
        <w:autoSpaceDE w:val="0"/>
        <w:autoSpaceDN w:val="0"/>
        <w:adjustRightInd w:val="0"/>
        <w:spacing w:after="60" w:line="240" w:lineRule="auto"/>
        <w:ind w:left="120"/>
        <w:rPr>
          <w:rFonts w:ascii="Times New Roman" w:hAnsi="Times New Roman"/>
          <w:color w:val="000000"/>
        </w:rPr>
      </w:pPr>
    </w:p>
    <w:p w14:paraId="2ABDAF70"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25.</w:t>
      </w:r>
      <w:r w:rsidRPr="002A5031">
        <w:rPr>
          <w:rFonts w:ascii="Times New Roman" w:hAnsi="Times New Roman"/>
        </w:rPr>
        <w:tab/>
      </w:r>
      <w:r w:rsidRPr="002A5031">
        <w:rPr>
          <w:rFonts w:ascii="Times New Roman" w:hAnsi="Times New Roman"/>
          <w:b/>
          <w:bCs/>
          <w:color w:val="000000"/>
        </w:rPr>
        <w:t>Timber and Wood-Derived Products</w:t>
      </w:r>
    </w:p>
    <w:p w14:paraId="4A00318E"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 xml:space="preserve">All Timber and Wood-Derived Products supplied by the Contractor under the Contract: </w:t>
      </w:r>
    </w:p>
    <w:p w14:paraId="0479F493"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shall comply with the Contract Specification; and</w:t>
      </w:r>
    </w:p>
    <w:p w14:paraId="55A852AA"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must originate either:</w:t>
      </w:r>
    </w:p>
    <w:p w14:paraId="3578247E"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from a Legal and Sustainable source; or</w:t>
      </w:r>
    </w:p>
    <w:p w14:paraId="5D1CBC5B"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from a FLEGT-licensed or equivalent source.</w:t>
      </w:r>
    </w:p>
    <w:p w14:paraId="3272CCF2"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In addition to the requirements of clause 25.a, all Timber and Wood-Derived Products supplied by the Contractor under the Contract shall originate from a forest source where management of the forest has full regard for:</w:t>
      </w:r>
    </w:p>
    <w:p w14:paraId="792D2A3D"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identification, documentation and respect of legal, customary and traditional tenure and use rights related to the forest;</w:t>
      </w:r>
    </w:p>
    <w:p w14:paraId="54BA6D8E"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mechanisms for resolving grievances and disputes including those relating to tenure and use rights, to forest management practices and to work conditions; and </w:t>
      </w:r>
    </w:p>
    <w:p w14:paraId="0F09C31F"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safeguarding the basic labour rights and health and safety of forest workers.</w:t>
      </w:r>
    </w:p>
    <w:p w14:paraId="048F2A46"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If requested by the Authority, the Contractor shall provide to the Authority Evidence that the Timber and Wood-Derived Products supplied to the Authority under the Contract comply with the requirements of clause 25.a or 25.b or both.</w:t>
      </w:r>
    </w:p>
    <w:p w14:paraId="035560C7"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7D6E5F3F"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e.</w:t>
      </w:r>
      <w:r w:rsidRPr="002A5031">
        <w:rPr>
          <w:rFonts w:ascii="Times New Roman" w:hAnsi="Times New Roman"/>
        </w:rPr>
        <w:tab/>
      </w:r>
      <w:r w:rsidRPr="002A5031">
        <w:rPr>
          <w:rFonts w:ascii="Times New Roman" w:hAnsi="Times New Roman"/>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0AB9571C" w14:textId="0AEFAFEE" w:rsidR="004705E2" w:rsidRPr="002A5031" w:rsidRDefault="006F7F47" w:rsidP="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f.</w:t>
      </w:r>
      <w:r w:rsidRPr="002A5031">
        <w:rPr>
          <w:rFonts w:ascii="Times New Roman" w:hAnsi="Times New Roman"/>
        </w:rPr>
        <w:tab/>
      </w:r>
      <w:r w:rsidRPr="002A5031">
        <w:rPr>
          <w:rFonts w:ascii="Times New Roman" w:hAnsi="Times New Roman"/>
          <w:color w:val="000000"/>
        </w:rPr>
        <w:t>The Contractor shall maintain records of all Timber and Wood-Derived Products delivered to and accepted by the Authority, in accordance with condition 18 (Contractor’s Records).</w:t>
      </w:r>
    </w:p>
    <w:p w14:paraId="034F72DD"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g.</w:t>
      </w:r>
      <w:r w:rsidRPr="002A5031">
        <w:rPr>
          <w:rFonts w:ascii="Times New Roman" w:hAnsi="Times New Roman"/>
        </w:rPr>
        <w:tab/>
      </w:r>
      <w:r w:rsidRPr="002A5031">
        <w:rPr>
          <w:rFonts w:ascii="Times New Roman" w:hAnsi="Times New Roman"/>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19F649C6"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a record tracing the Recycled Timber to its previous end use as a standalone object or as part of a structure; and</w:t>
      </w:r>
    </w:p>
    <w:p w14:paraId="18790155" w14:textId="6E6EF39B" w:rsidR="006F7F47" w:rsidRDefault="006F7F47">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an explanation of the circumstances that rendered it impractical to record Evidence of proof of timber origin.</w:t>
      </w:r>
    </w:p>
    <w:p w14:paraId="31846963" w14:textId="3FCBB9FB" w:rsid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05AAA2CF" w14:textId="7E34A3C1" w:rsid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447B2B09" w14:textId="442EBEED" w:rsid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505F6EF3" w14:textId="77777777" w:rsidR="002A5031" w:rsidRP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0896CCA0" w14:textId="78304CD8" w:rsidR="00620ECA" w:rsidRPr="002A5031" w:rsidRDefault="006F7F47" w:rsidP="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h.</w:t>
      </w:r>
      <w:r w:rsidRPr="002A5031">
        <w:rPr>
          <w:rFonts w:ascii="Times New Roman" w:hAnsi="Times New Roman"/>
        </w:rPr>
        <w:tab/>
      </w:r>
      <w:r w:rsidRPr="002A5031">
        <w:rPr>
          <w:rFonts w:ascii="Times New Roman" w:hAnsi="Times New Roman"/>
          <w:color w:val="000000"/>
        </w:rPr>
        <w:t xml:space="preserve">The Authority may disclose the Information: </w:t>
      </w:r>
    </w:p>
    <w:p w14:paraId="1C34DC7C"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sidRPr="002A5031">
        <w:rPr>
          <w:rFonts w:ascii="Times New Roman" w:hAnsi="Times New Roman"/>
          <w:color w:val="000000"/>
        </w:rPr>
        <w:t>In the event that</w:t>
      </w:r>
      <w:proofErr w:type="gramEnd"/>
      <w:r w:rsidRPr="002A5031">
        <w:rPr>
          <w:rFonts w:ascii="Times New Roman" w:hAnsi="Times New Roman"/>
          <w:color w:val="000000"/>
        </w:rPr>
        <w:t xml:space="preserve"> the Authority is not satisfied, the Contractor shall commission and meet the costs of an Independent Verification and resulting report that will:</w:t>
      </w:r>
    </w:p>
    <w:p w14:paraId="32FB4A07"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verify the forest source of the timber or wood; and</w:t>
      </w:r>
    </w:p>
    <w:p w14:paraId="41C26EB5" w14:textId="7001023C" w:rsidR="006F7F47" w:rsidRPr="002A5031" w:rsidRDefault="006F7F47" w:rsidP="002A5031">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assess whether the source meets the relevant criteria of clause 25.b.</w:t>
      </w:r>
    </w:p>
    <w:p w14:paraId="5B1DDC69"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proofErr w:type="spellStart"/>
      <w:r w:rsidRPr="002A5031">
        <w:rPr>
          <w:rFonts w:ascii="Times New Roman" w:hAnsi="Times New Roman"/>
          <w:color w:val="000000"/>
        </w:rPr>
        <w:t>i</w:t>
      </w:r>
      <w:proofErr w:type="spellEnd"/>
      <w:r w:rsidRPr="002A5031">
        <w:rPr>
          <w:rFonts w:ascii="Times New Roman" w:hAnsi="Times New Roman"/>
          <w:color w:val="000000"/>
        </w:rPr>
        <w:t>.</w:t>
      </w:r>
      <w:r w:rsidRPr="002A5031">
        <w:rPr>
          <w:rFonts w:ascii="Times New Roman" w:hAnsi="Times New Roman"/>
        </w:rPr>
        <w:tab/>
      </w:r>
      <w:r w:rsidRPr="002A5031">
        <w:rPr>
          <w:rFonts w:ascii="Times New Roman" w:hAnsi="Times New Roman"/>
          <w:color w:val="000000"/>
        </w:rPr>
        <w:t xml:space="preserve">The statistical reporting requirement at clause 25.j applies to all Timber and Wood-Derived Products delivered under the Contract.  The Authority reserves the right to amend the requirement for statistical reporting, </w:t>
      </w:r>
      <w:proofErr w:type="gramStart"/>
      <w:r w:rsidRPr="002A5031">
        <w:rPr>
          <w:rFonts w:ascii="Times New Roman" w:hAnsi="Times New Roman"/>
          <w:color w:val="000000"/>
        </w:rPr>
        <w:t>in the event that</w:t>
      </w:r>
      <w:proofErr w:type="gramEnd"/>
      <w:r w:rsidRPr="002A5031">
        <w:rPr>
          <w:rFonts w:ascii="Times New Roman" w:hAnsi="Times New Roman"/>
          <w:color w:val="000000"/>
        </w:rPr>
        <w:t xml:space="preserve"> the UK Government changes the requirement for reporting compliance with the Government Timber Procurement Policy.  Amendments to the statistical reporting requirement will be made in accordance with condition 6 (Amendments to Contract).</w:t>
      </w:r>
    </w:p>
    <w:p w14:paraId="239D8D00"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j.</w:t>
      </w:r>
      <w:r w:rsidRPr="002A5031">
        <w:rPr>
          <w:rFonts w:ascii="Times New Roman" w:hAnsi="Times New Roman"/>
        </w:rPr>
        <w:tab/>
      </w:r>
      <w:r w:rsidRPr="002A5031">
        <w:rPr>
          <w:rFonts w:ascii="Times New Roman" w:hAnsi="Times New Roman"/>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E36FF35"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k.</w:t>
      </w:r>
      <w:r w:rsidRPr="002A5031">
        <w:rPr>
          <w:rFonts w:ascii="Times New Roman" w:hAnsi="Times New Roman"/>
        </w:rPr>
        <w:tab/>
      </w:r>
      <w:r w:rsidRPr="002A5031">
        <w:rPr>
          <w:rFonts w:ascii="Times New Roman" w:hAnsi="Times New Roman"/>
          <w:color w:val="000000"/>
        </w:rPr>
        <w:t>The Schedule 7 (Timber and Wood-Derived Products Supplied under the Contract: Data Requirements) may be amended by the Authority from time to time, in accordance with condition 6 (Amendments to Contract).</w:t>
      </w:r>
    </w:p>
    <w:p w14:paraId="4EE975A9"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l.</w:t>
      </w:r>
      <w:r w:rsidRPr="002A5031">
        <w:rPr>
          <w:rFonts w:ascii="Times New Roman" w:hAnsi="Times New Roman"/>
        </w:rPr>
        <w:tab/>
      </w:r>
      <w:r w:rsidRPr="002A5031">
        <w:rPr>
          <w:rFonts w:ascii="Times New Roman" w:hAnsi="Times New Roman"/>
          <w:color w:val="000000"/>
        </w:rPr>
        <w:t xml:space="preserve">The Contractor shall obtain any </w:t>
      </w:r>
      <w:proofErr w:type="spellStart"/>
      <w:r w:rsidRPr="002A5031">
        <w:rPr>
          <w:rFonts w:ascii="Times New Roman" w:hAnsi="Times New Roman"/>
          <w:color w:val="000000"/>
        </w:rPr>
        <w:t>wood,</w:t>
      </w:r>
      <w:proofErr w:type="spellEnd"/>
      <w:r w:rsidRPr="002A5031">
        <w:rPr>
          <w:rFonts w:ascii="Times New Roman" w:hAnsi="Times New Roman"/>
          <w:color w:val="000000"/>
        </w:rPr>
        <w:t xml:space="preserve"> other than processed </w:t>
      </w:r>
      <w:proofErr w:type="spellStart"/>
      <w:r w:rsidRPr="002A5031">
        <w:rPr>
          <w:rFonts w:ascii="Times New Roman" w:hAnsi="Times New Roman"/>
          <w:color w:val="000000"/>
        </w:rPr>
        <w:t>wood,</w:t>
      </w:r>
      <w:proofErr w:type="spellEnd"/>
      <w:r w:rsidRPr="002A5031">
        <w:rPr>
          <w:rFonts w:ascii="Times New Roman" w:hAnsi="Times New Roman"/>
          <w:color w:val="000000"/>
        </w:rPr>
        <w:t xml:space="preserve"> used in Packaging from:</w:t>
      </w:r>
    </w:p>
    <w:p w14:paraId="6D53B354"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3F137CAD"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sources supplying wood treated and marked </w:t>
      </w:r>
      <w:proofErr w:type="gramStart"/>
      <w:r w:rsidRPr="002A5031">
        <w:rPr>
          <w:rFonts w:ascii="Times New Roman" w:hAnsi="Times New Roman"/>
          <w:color w:val="000000"/>
        </w:rPr>
        <w:t>so as to</w:t>
      </w:r>
      <w:proofErr w:type="gramEnd"/>
      <w:r w:rsidRPr="002A5031">
        <w:rPr>
          <w:rFonts w:ascii="Times New Roman" w:hAnsi="Times New Roman"/>
          <w:color w:val="00000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69A2C6B2" w14:textId="77777777" w:rsidR="006F7F47" w:rsidRPr="00727D08" w:rsidRDefault="006F7F47">
      <w:pPr>
        <w:widowControl w:val="0"/>
        <w:autoSpaceDE w:val="0"/>
        <w:autoSpaceDN w:val="0"/>
        <w:adjustRightInd w:val="0"/>
        <w:spacing w:after="60" w:line="240" w:lineRule="auto"/>
        <w:ind w:left="120"/>
        <w:rPr>
          <w:rFonts w:ascii="Times New Roman" w:hAnsi="Times New Roman"/>
          <w:color w:val="000000"/>
        </w:rPr>
      </w:pPr>
    </w:p>
    <w:p w14:paraId="24AD904E"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26.</w:t>
      </w:r>
      <w:r w:rsidRPr="002A5031">
        <w:rPr>
          <w:rFonts w:ascii="Times New Roman" w:hAnsi="Times New Roman"/>
        </w:rPr>
        <w:tab/>
      </w:r>
      <w:r w:rsidRPr="002A5031">
        <w:rPr>
          <w:rFonts w:ascii="Times New Roman" w:hAnsi="Times New Roman"/>
          <w:b/>
          <w:bCs/>
          <w:color w:val="000000"/>
        </w:rPr>
        <w:t>Certificate of Conformity</w:t>
      </w:r>
    </w:p>
    <w:p w14:paraId="3185BA8E"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7252B898"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The Contractor shall consider the CofC to be a record in accordance with condition 18 (Contractor’s Records).</w:t>
      </w:r>
    </w:p>
    <w:p w14:paraId="6A808558"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The Information provided on the CofC shall include:</w:t>
      </w:r>
    </w:p>
    <w:p w14:paraId="5F8870FC"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Contractor’s name and address;</w:t>
      </w:r>
    </w:p>
    <w:p w14:paraId="10636298"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Contractor unique CofC number;</w:t>
      </w:r>
    </w:p>
    <w:p w14:paraId="4FCA1C09"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Contract number and where applicable Contract amendment number;</w:t>
      </w:r>
    </w:p>
    <w:p w14:paraId="17A275AA"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(4)</w:t>
      </w:r>
      <w:r w:rsidRPr="002A5031">
        <w:rPr>
          <w:rFonts w:ascii="Times New Roman" w:hAnsi="Times New Roman"/>
        </w:rPr>
        <w:tab/>
      </w:r>
      <w:r w:rsidRPr="002A5031">
        <w:rPr>
          <w:rFonts w:ascii="Times New Roman" w:hAnsi="Times New Roman"/>
          <w:color w:val="000000"/>
        </w:rPr>
        <w:t>details of any approved concessions;</w:t>
      </w:r>
    </w:p>
    <w:p w14:paraId="4E88BFEB"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(5)</w:t>
      </w:r>
      <w:r w:rsidRPr="002A5031">
        <w:rPr>
          <w:rFonts w:ascii="Times New Roman" w:hAnsi="Times New Roman"/>
        </w:rPr>
        <w:tab/>
      </w:r>
      <w:r w:rsidRPr="002A5031">
        <w:rPr>
          <w:rFonts w:ascii="Times New Roman" w:hAnsi="Times New Roman"/>
          <w:color w:val="000000"/>
        </w:rPr>
        <w:t>acquirer name and organisation;</w:t>
      </w:r>
    </w:p>
    <w:p w14:paraId="6F3766F2"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(6)</w:t>
      </w:r>
      <w:r w:rsidRPr="002A5031">
        <w:rPr>
          <w:rFonts w:ascii="Times New Roman" w:hAnsi="Times New Roman"/>
        </w:rPr>
        <w:tab/>
      </w:r>
      <w:r w:rsidRPr="002A5031">
        <w:rPr>
          <w:rFonts w:ascii="Times New Roman" w:hAnsi="Times New Roman"/>
          <w:color w:val="000000"/>
        </w:rPr>
        <w:t xml:space="preserve">Delivery address; </w:t>
      </w:r>
    </w:p>
    <w:p w14:paraId="3B75442E"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(7)</w:t>
      </w:r>
      <w:r w:rsidRPr="002A5031">
        <w:rPr>
          <w:rFonts w:ascii="Times New Roman" w:hAnsi="Times New Roman"/>
        </w:rPr>
        <w:tab/>
      </w:r>
      <w:r w:rsidRPr="002A5031">
        <w:rPr>
          <w:rFonts w:ascii="Times New Roman" w:hAnsi="Times New Roman"/>
          <w:color w:val="000000"/>
        </w:rPr>
        <w:t>Contract Item Number from Schedule 2 (Schedule of Requirements);</w:t>
      </w:r>
    </w:p>
    <w:p w14:paraId="1CC572B4"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(8)</w:t>
      </w:r>
      <w:r w:rsidRPr="002A5031">
        <w:rPr>
          <w:rFonts w:ascii="Times New Roman" w:hAnsi="Times New Roman"/>
        </w:rPr>
        <w:tab/>
      </w:r>
      <w:r w:rsidRPr="002A5031">
        <w:rPr>
          <w:rFonts w:ascii="Times New Roman" w:hAnsi="Times New Roman"/>
          <w:color w:val="000000"/>
        </w:rPr>
        <w:t>description of Contractor Deliverable, including part number, specification and configuration status;</w:t>
      </w:r>
    </w:p>
    <w:p w14:paraId="5DCE1CA2"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(9)</w:t>
      </w:r>
      <w:r w:rsidRPr="002A5031">
        <w:rPr>
          <w:rFonts w:ascii="Times New Roman" w:hAnsi="Times New Roman"/>
        </w:rPr>
        <w:tab/>
      </w:r>
      <w:r w:rsidRPr="002A5031">
        <w:rPr>
          <w:rFonts w:ascii="Times New Roman" w:hAnsi="Times New Roman"/>
          <w:color w:val="000000"/>
        </w:rPr>
        <w:t>identification marks, batch and serial numbers in accordance with the Specification;</w:t>
      </w:r>
    </w:p>
    <w:p w14:paraId="472D6A5D"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lastRenderedPageBreak/>
        <w:t>(10)</w:t>
      </w:r>
      <w:r w:rsidRPr="002A5031">
        <w:rPr>
          <w:rFonts w:ascii="Times New Roman" w:hAnsi="Times New Roman"/>
        </w:rPr>
        <w:tab/>
      </w:r>
      <w:r w:rsidRPr="002A5031">
        <w:rPr>
          <w:rFonts w:ascii="Times New Roman" w:hAnsi="Times New Roman"/>
          <w:color w:val="000000"/>
        </w:rPr>
        <w:t>quantities;</w:t>
      </w:r>
    </w:p>
    <w:p w14:paraId="345640C3"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(11)</w:t>
      </w:r>
      <w:r w:rsidRPr="002A5031">
        <w:rPr>
          <w:rFonts w:ascii="Times New Roman" w:hAnsi="Times New Roman"/>
        </w:rPr>
        <w:tab/>
      </w:r>
      <w:r w:rsidRPr="002A5031">
        <w:rPr>
          <w:rFonts w:ascii="Times New Roman" w:hAnsi="Times New Roman"/>
          <w:color w:val="000000"/>
        </w:rPr>
        <w:t>a signed and dated statement by the Contractor that the Contractor Deliverables comply with the requirements of the Contract and approved concessions.</w:t>
      </w:r>
    </w:p>
    <w:p w14:paraId="6BFF3D8C" w14:textId="77777777" w:rsidR="006F7F47" w:rsidRPr="002A5031" w:rsidRDefault="006F7F47">
      <w:pPr>
        <w:widowControl w:val="0"/>
        <w:autoSpaceDE w:val="0"/>
        <w:autoSpaceDN w:val="0"/>
        <w:adjustRightInd w:val="0"/>
        <w:spacing w:after="60" w:line="240" w:lineRule="auto"/>
        <w:ind w:left="687"/>
        <w:rPr>
          <w:rFonts w:ascii="Times New Roman" w:hAnsi="Times New Roman"/>
        </w:rPr>
      </w:pPr>
      <w:r w:rsidRPr="002A5031">
        <w:rPr>
          <w:rFonts w:ascii="Times New Roman" w:hAnsi="Times New Roman"/>
          <w:color w:val="000000"/>
        </w:rPr>
        <w:t>Exceptions or additions to the above are to be documented.</w:t>
      </w:r>
    </w:p>
    <w:p w14:paraId="39E9135A"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2A5031">
        <w:rPr>
          <w:rFonts w:ascii="Times New Roman" w:hAnsi="Times New Roman"/>
          <w:color w:val="000000"/>
        </w:rPr>
        <w:t>at</w:t>
      </w:r>
      <w:proofErr w:type="spellEnd"/>
      <w:r w:rsidRPr="002A5031">
        <w:rPr>
          <w:rFonts w:ascii="Times New Roman" w:hAnsi="Times New Roman"/>
          <w:color w:val="000000"/>
        </w:rPr>
        <w:t xml:space="preserve"> clause 26.c. The Contractor shall ensure that this Information is available to the Authority through the supply chain upon request in accordance with condition 18 (Contractor Records).</w:t>
      </w:r>
    </w:p>
    <w:p w14:paraId="3D984853" w14:textId="77777777" w:rsidR="00F77AD1" w:rsidRPr="002A5031" w:rsidRDefault="00F77AD1">
      <w:pPr>
        <w:widowControl w:val="0"/>
        <w:autoSpaceDE w:val="0"/>
        <w:autoSpaceDN w:val="0"/>
        <w:adjustRightInd w:val="0"/>
        <w:spacing w:after="60" w:line="240" w:lineRule="auto"/>
        <w:ind w:left="120"/>
        <w:rPr>
          <w:rFonts w:ascii="Times New Roman" w:hAnsi="Times New Roman"/>
          <w:color w:val="000000"/>
        </w:rPr>
      </w:pPr>
    </w:p>
    <w:p w14:paraId="161B6FD2"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27.</w:t>
      </w:r>
      <w:r w:rsidRPr="002A5031">
        <w:rPr>
          <w:rFonts w:ascii="Times New Roman" w:hAnsi="Times New Roman"/>
        </w:rPr>
        <w:tab/>
      </w:r>
      <w:r w:rsidRPr="002A5031">
        <w:rPr>
          <w:rFonts w:ascii="Times New Roman" w:hAnsi="Times New Roman"/>
          <w:b/>
          <w:bCs/>
          <w:color w:val="000000"/>
        </w:rPr>
        <w:t>Access to Contractor’s Premises</w:t>
      </w:r>
    </w:p>
    <w:p w14:paraId="359D92B2"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 xml:space="preserve">The Contractor shall provide to the Authority’s Representatives following reasonable Notice, relevant accommodation/facilities, at no direct cost to the Authority, and all reasonable access to its premises </w:t>
      </w:r>
      <w:proofErr w:type="gramStart"/>
      <w:r w:rsidRPr="002A5031">
        <w:rPr>
          <w:rFonts w:ascii="Times New Roman" w:hAnsi="Times New Roman"/>
          <w:color w:val="000000"/>
        </w:rPr>
        <w:t>for the purpose of</w:t>
      </w:r>
      <w:proofErr w:type="gramEnd"/>
      <w:r w:rsidRPr="002A5031">
        <w:rPr>
          <w:rFonts w:ascii="Times New Roman" w:hAnsi="Times New Roman"/>
          <w:color w:val="000000"/>
        </w:rPr>
        <w:t xml:space="preserve"> monitoring the Contractor’s progress and quality standards in performing the Contract.</w:t>
      </w:r>
    </w:p>
    <w:p w14:paraId="79119479"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3279CFAF" w14:textId="77777777" w:rsidR="006F7F47" w:rsidRPr="002A5031" w:rsidRDefault="006F7F47">
      <w:pPr>
        <w:widowControl w:val="0"/>
        <w:autoSpaceDE w:val="0"/>
        <w:autoSpaceDN w:val="0"/>
        <w:adjustRightInd w:val="0"/>
        <w:spacing w:after="60" w:line="240" w:lineRule="auto"/>
        <w:ind w:left="120"/>
        <w:rPr>
          <w:rFonts w:ascii="Times New Roman" w:hAnsi="Times New Roman"/>
          <w:color w:val="000000"/>
        </w:rPr>
      </w:pPr>
    </w:p>
    <w:p w14:paraId="06212B71"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28.</w:t>
      </w:r>
      <w:r w:rsidRPr="002A5031">
        <w:rPr>
          <w:rFonts w:ascii="Times New Roman" w:hAnsi="Times New Roman"/>
        </w:rPr>
        <w:tab/>
      </w:r>
      <w:r w:rsidRPr="002A5031">
        <w:rPr>
          <w:rFonts w:ascii="Times New Roman" w:hAnsi="Times New Roman"/>
          <w:b/>
          <w:bCs/>
          <w:color w:val="000000"/>
        </w:rPr>
        <w:t>Delivery / Collection</w:t>
      </w:r>
    </w:p>
    <w:p w14:paraId="418C50BD"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Schedule 3 (Contract Data Sheet) shall specify whether the Contractor Deliverables are to be Delivered to the Consignee by the Contractor or Collected from the Consignor by the Authority.</w:t>
      </w:r>
    </w:p>
    <w:p w14:paraId="3F022F76"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Where the Contractor Deliverables are to be Delivered by the Contractor (or a third party acting on behalf of the Contractor), the Contractor shall, unless otherwise stated in writing:</w:t>
      </w:r>
    </w:p>
    <w:p w14:paraId="51E3A2AC"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 xml:space="preserve">contact the Authority’s Representative as detailed in Schedule 3 (Contract Data Sheet) in advance of the Delivery Date </w:t>
      </w:r>
      <w:proofErr w:type="gramStart"/>
      <w:r w:rsidRPr="002A5031">
        <w:rPr>
          <w:rFonts w:ascii="Times New Roman" w:hAnsi="Times New Roman"/>
          <w:color w:val="000000"/>
        </w:rPr>
        <w:t>in order to</w:t>
      </w:r>
      <w:proofErr w:type="gramEnd"/>
      <w:r w:rsidRPr="002A5031">
        <w:rPr>
          <w:rFonts w:ascii="Times New Roman" w:hAnsi="Times New Roman"/>
          <w:color w:val="000000"/>
        </w:rPr>
        <w:t xml:space="preserve"> agree administrative arrangements for Delivery and provide any Information pertinent to Delivery requested;</w:t>
      </w:r>
    </w:p>
    <w:p w14:paraId="24E49467"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comply with any special instructions for arranging Delivery in Schedule 3 (Contract Data Sheet);</w:t>
      </w:r>
    </w:p>
    <w:p w14:paraId="701DE6D1"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 xml:space="preserve">ensure that each consignment of the Contractor Deliverables is accompanied by, (as specified in Schedule 3 (Contract Data Sheet)), a DEFFORM 129J in accordance with the instructions; </w:t>
      </w:r>
    </w:p>
    <w:p w14:paraId="462CD0FE"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(4)</w:t>
      </w:r>
      <w:r w:rsidRPr="002A5031">
        <w:rPr>
          <w:rFonts w:ascii="Times New Roman" w:hAnsi="Times New Roman"/>
        </w:rPr>
        <w:tab/>
      </w:r>
      <w:r w:rsidRPr="002A5031">
        <w:rPr>
          <w:rFonts w:ascii="Times New Roman" w:hAnsi="Times New Roman"/>
          <w:color w:val="000000"/>
        </w:rPr>
        <w:t>be responsible for all costs of Delivery; and</w:t>
      </w:r>
    </w:p>
    <w:p w14:paraId="405A7DDC"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(5)</w:t>
      </w:r>
      <w:r w:rsidRPr="002A5031">
        <w:rPr>
          <w:rFonts w:ascii="Times New Roman" w:hAnsi="Times New Roman"/>
        </w:rPr>
        <w:tab/>
      </w:r>
      <w:r w:rsidRPr="002A5031">
        <w:rPr>
          <w:rFonts w:ascii="Times New Roman" w:hAnsi="Times New Roman"/>
          <w:color w:val="000000"/>
        </w:rPr>
        <w:t>Deliver the Contractor Deliverables to the Consignee at the address stated in Schedule 2 (Schedule of Requirements) by the Delivery Date between the hours agreed by the Parties.</w:t>
      </w:r>
    </w:p>
    <w:p w14:paraId="6A9B35BD"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Where the Contractor Deliverables are to be Collected by the Authority (or a third party acting on behalf of the Authority), the Contractor shall, unless otherwise stated in writing:</w:t>
      </w:r>
    </w:p>
    <w:p w14:paraId="5F69852D"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 xml:space="preserve">contact the Authority’s Representative (Transport) as detailed in box 10 of DEFFORM 111 at Annex A to Schedule 3 (Contract Data Sheet) in advance of the Delivery Date </w:t>
      </w:r>
      <w:proofErr w:type="gramStart"/>
      <w:r w:rsidRPr="002A5031">
        <w:rPr>
          <w:rFonts w:ascii="Times New Roman" w:hAnsi="Times New Roman"/>
          <w:color w:val="000000"/>
        </w:rPr>
        <w:t>in order to</w:t>
      </w:r>
      <w:proofErr w:type="gramEnd"/>
      <w:r w:rsidRPr="002A5031">
        <w:rPr>
          <w:rFonts w:ascii="Times New Roman" w:hAnsi="Times New Roman"/>
          <w:color w:val="000000"/>
        </w:rPr>
        <w:t xml:space="preserve"> agree specific arrangements for Collection and provide any Information pertinent to the Collection requested;</w:t>
      </w:r>
    </w:p>
    <w:p w14:paraId="6E26F04D"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comply with any special instructions for arranging Collection in Schedule 3 (Contract Data Sheet);</w:t>
      </w:r>
    </w:p>
    <w:p w14:paraId="66DDBBD2"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ensure that each consignment of the Contractor Deliverables is accompanied by, (as specified in Schedule 3 (Contract Data Sheet)), a DEFFORM 129J in accordance with the instructions;</w:t>
      </w:r>
    </w:p>
    <w:p w14:paraId="637B5F3F"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(4)</w:t>
      </w:r>
      <w:r w:rsidRPr="002A5031">
        <w:rPr>
          <w:rFonts w:ascii="Times New Roman" w:hAnsi="Times New Roman"/>
        </w:rPr>
        <w:tab/>
      </w:r>
      <w:r w:rsidRPr="002A5031">
        <w:rPr>
          <w:rFonts w:ascii="Times New Roman" w:hAnsi="Times New Roman"/>
          <w:color w:val="000000"/>
        </w:rPr>
        <w:t>ensure that the Contractor Deliverables are available for Collection by the Authority from the Consignor (as specified in Schedule 3 (Contract Data Sheet)) by the Delivery Date between the hours agreed by the Parties; and</w:t>
      </w:r>
    </w:p>
    <w:p w14:paraId="0F01ECAD" w14:textId="76C68793" w:rsidR="006F7F47" w:rsidRDefault="006F7F47">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(5)</w:t>
      </w:r>
      <w:r w:rsidRPr="002A5031">
        <w:rPr>
          <w:rFonts w:ascii="Times New Roman" w:hAnsi="Times New Roman"/>
        </w:rPr>
        <w:tab/>
      </w:r>
      <w:r w:rsidRPr="002A5031">
        <w:rPr>
          <w:rFonts w:ascii="Times New Roman" w:hAnsi="Times New Roman"/>
          <w:color w:val="000000"/>
        </w:rPr>
        <w:t>in the case of Overseas consignments, ensure that  the Contractor Deliverables are accompanied by the necessary transit documentation.  All Customs clearance shall be the responsibility of the Authority’s Representative (Transport).</w:t>
      </w:r>
    </w:p>
    <w:p w14:paraId="394C0066" w14:textId="33B81568" w:rsid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381A1425" w14:textId="77777777" w:rsidR="002A5031" w:rsidRP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57E154D4"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lastRenderedPageBreak/>
        <w:t>d.</w:t>
      </w:r>
      <w:r w:rsidRPr="002A5031">
        <w:rPr>
          <w:rFonts w:ascii="Times New Roman" w:hAnsi="Times New Roman"/>
        </w:rPr>
        <w:tab/>
      </w:r>
      <w:r w:rsidRPr="002A5031">
        <w:rPr>
          <w:rFonts w:ascii="Times New Roman" w:hAnsi="Times New Roman"/>
          <w:color w:val="000000"/>
        </w:rPr>
        <w:t>Title and risk in the Contractor Deliverables shall only pass from the Contractor to the Authority:</w:t>
      </w:r>
    </w:p>
    <w:p w14:paraId="7A803AC1"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on the Delivery of the Contractor Deliverables by the Contractor to the Consignee in accordance with clause 28.b; or</w:t>
      </w:r>
    </w:p>
    <w:p w14:paraId="245AF3FA"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on the Collection of the Contractor Deliverables from the Consignor by the Authority once they have been made available for Collection by the Contractor in accordance with clause 28.c.</w:t>
      </w:r>
    </w:p>
    <w:p w14:paraId="504E8D05" w14:textId="77777777" w:rsidR="00620ECA" w:rsidRPr="002A5031" w:rsidRDefault="00620ECA">
      <w:pPr>
        <w:widowControl w:val="0"/>
        <w:autoSpaceDE w:val="0"/>
        <w:autoSpaceDN w:val="0"/>
        <w:adjustRightInd w:val="0"/>
        <w:spacing w:after="60" w:line="240" w:lineRule="auto"/>
        <w:ind w:left="120"/>
        <w:rPr>
          <w:rFonts w:ascii="Times New Roman" w:hAnsi="Times New Roman"/>
          <w:color w:val="000000"/>
        </w:rPr>
      </w:pPr>
    </w:p>
    <w:p w14:paraId="7084D26E"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29.</w:t>
      </w:r>
      <w:r w:rsidRPr="002A5031">
        <w:rPr>
          <w:rFonts w:ascii="Times New Roman" w:hAnsi="Times New Roman"/>
        </w:rPr>
        <w:tab/>
      </w:r>
      <w:r w:rsidRPr="002A5031">
        <w:rPr>
          <w:rFonts w:ascii="Times New Roman" w:hAnsi="Times New Roman"/>
          <w:b/>
          <w:bCs/>
          <w:color w:val="000000"/>
        </w:rPr>
        <w:t>Acceptance</w:t>
      </w:r>
    </w:p>
    <w:p w14:paraId="3289A918"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Acceptance of the Contractor Deliverables shall occur in accordance with any acceptance procedure specified in Schedule 8 (Acceptance Procedure).  If no acceptance procedure is so specified acceptance shall occur when either:</w:t>
      </w:r>
    </w:p>
    <w:p w14:paraId="6628BD2E"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the Authority does any act in relation to the Contractor Deliverable which is inconsistent with the Contractor’s ownership; or</w:t>
      </w:r>
    </w:p>
    <w:p w14:paraId="43EE8825"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the time limit in which to reject the Contractor Deliverables defined in clause 30.b has elapsed.</w:t>
      </w:r>
    </w:p>
    <w:p w14:paraId="30E9C5A4" w14:textId="77777777" w:rsidR="006F7F47" w:rsidRPr="002A5031" w:rsidRDefault="006F7F47">
      <w:pPr>
        <w:widowControl w:val="0"/>
        <w:autoSpaceDE w:val="0"/>
        <w:autoSpaceDN w:val="0"/>
        <w:adjustRightInd w:val="0"/>
        <w:spacing w:after="60" w:line="240" w:lineRule="auto"/>
        <w:ind w:left="120"/>
        <w:rPr>
          <w:rFonts w:ascii="Times New Roman" w:hAnsi="Times New Roman"/>
          <w:color w:val="000000"/>
        </w:rPr>
      </w:pPr>
    </w:p>
    <w:p w14:paraId="134FE206"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30.</w:t>
      </w:r>
      <w:r w:rsidRPr="002A5031">
        <w:rPr>
          <w:rFonts w:ascii="Times New Roman" w:hAnsi="Times New Roman"/>
        </w:rPr>
        <w:tab/>
      </w:r>
      <w:r w:rsidRPr="002A5031">
        <w:rPr>
          <w:rFonts w:ascii="Times New Roman" w:hAnsi="Times New Roman"/>
          <w:b/>
          <w:bCs/>
          <w:color w:val="000000"/>
        </w:rPr>
        <w:t>Rejection</w:t>
      </w:r>
    </w:p>
    <w:p w14:paraId="7A9EB18E"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350E8953"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Rejection of any of the Contractor Deliverables under clause 30.a shall take place by the time limit for rejection specified in Schedule 3 (Contract Data Sheet), or if no such period is specified within thirty (30) Business Days.</w:t>
      </w:r>
    </w:p>
    <w:p w14:paraId="09B70EFF" w14:textId="77777777" w:rsidR="006F7F47" w:rsidRPr="002A5031" w:rsidRDefault="006F7F47">
      <w:pPr>
        <w:widowControl w:val="0"/>
        <w:autoSpaceDE w:val="0"/>
        <w:autoSpaceDN w:val="0"/>
        <w:adjustRightInd w:val="0"/>
        <w:spacing w:after="60" w:line="240" w:lineRule="auto"/>
        <w:ind w:left="120"/>
        <w:rPr>
          <w:rFonts w:ascii="Times New Roman" w:hAnsi="Times New Roman"/>
          <w:color w:val="000000"/>
        </w:rPr>
      </w:pPr>
    </w:p>
    <w:p w14:paraId="4EC6F7F2"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31.</w:t>
      </w:r>
      <w:r w:rsidRPr="002A5031">
        <w:rPr>
          <w:rFonts w:ascii="Times New Roman" w:hAnsi="Times New Roman"/>
        </w:rPr>
        <w:tab/>
      </w:r>
      <w:r w:rsidRPr="002A5031">
        <w:rPr>
          <w:rFonts w:ascii="Times New Roman" w:hAnsi="Times New Roman"/>
          <w:b/>
          <w:bCs/>
          <w:color w:val="000000"/>
        </w:rPr>
        <w:t>Diversion Orders</w:t>
      </w:r>
    </w:p>
    <w:p w14:paraId="4222D84E"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The Authority shall notify the Contractor at the earliest practicable opportunity if it becomes aware that a Contractor Deliverable is likely to be subject to a Diversion Order.</w:t>
      </w:r>
    </w:p>
    <w:p w14:paraId="4DD0F690"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The Authority may issue a Diversion Order for the urgent delivery of the Contractor Deliverables identified in it. These Contractor Deliverables are to be delivered by the Contractor using the quickest means available as agreed by the Authority.</w:t>
      </w:r>
    </w:p>
    <w:p w14:paraId="648FBE10"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 xml:space="preserve">The Authority reserves the right to cancel the Diversion Order. </w:t>
      </w:r>
    </w:p>
    <w:p w14:paraId="797B5E26"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 xml:space="preserve">If the terms of the Diversion Order are unclear, the Contractor shall immediately contact the Representative of the Authority who issued it for clarification and/or further instruction. </w:t>
      </w:r>
    </w:p>
    <w:p w14:paraId="0CD7DF0E"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e.</w:t>
      </w:r>
      <w:r w:rsidRPr="002A5031">
        <w:rPr>
          <w:rFonts w:ascii="Times New Roman" w:hAnsi="Times New Roman"/>
        </w:rPr>
        <w:tab/>
      </w:r>
      <w:r w:rsidRPr="002A5031">
        <w:rPr>
          <w:rFonts w:ascii="Times New Roman" w:hAnsi="Times New Roman"/>
          <w:color w:val="000000"/>
        </w:rPr>
        <w:t>If the Diversion Order increases the quantity of Contractor Deliverables beyond the scope of the Contract, it is to be returned immediately to the Authority’s Commercial Officer with an appropriate explanation.</w:t>
      </w:r>
    </w:p>
    <w:p w14:paraId="5094CA51"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f.</w:t>
      </w:r>
      <w:r w:rsidRPr="002A5031">
        <w:rPr>
          <w:rFonts w:ascii="Times New Roman" w:hAnsi="Times New Roman"/>
        </w:rPr>
        <w:tab/>
      </w:r>
      <w:r w:rsidRPr="002A5031">
        <w:rPr>
          <w:rFonts w:ascii="Times New Roman" w:hAnsi="Times New Roman"/>
          <w:color w:val="00000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77226209" w14:textId="77777777" w:rsidR="006F7F47" w:rsidRPr="002A5031" w:rsidRDefault="006F7F47">
      <w:pPr>
        <w:widowControl w:val="0"/>
        <w:autoSpaceDE w:val="0"/>
        <w:autoSpaceDN w:val="0"/>
        <w:adjustRightInd w:val="0"/>
        <w:spacing w:after="60" w:line="240" w:lineRule="auto"/>
        <w:ind w:left="120"/>
        <w:rPr>
          <w:rFonts w:ascii="Times New Roman" w:hAnsi="Times New Roman"/>
          <w:color w:val="000000"/>
        </w:rPr>
      </w:pPr>
    </w:p>
    <w:p w14:paraId="7D17E096"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32.</w:t>
      </w:r>
      <w:r w:rsidRPr="002A5031">
        <w:rPr>
          <w:rFonts w:ascii="Times New Roman" w:hAnsi="Times New Roman"/>
        </w:rPr>
        <w:tab/>
      </w:r>
      <w:r w:rsidRPr="002A5031">
        <w:rPr>
          <w:rFonts w:ascii="Times New Roman" w:hAnsi="Times New Roman"/>
          <w:b/>
          <w:bCs/>
          <w:color w:val="000000"/>
        </w:rPr>
        <w:t>Self-to-Self Delivery</w:t>
      </w:r>
    </w:p>
    <w:p w14:paraId="180FDB4C" w14:textId="77777777" w:rsidR="006F7F47" w:rsidRPr="002A5031" w:rsidRDefault="006F7F47">
      <w:pPr>
        <w:widowControl w:val="0"/>
        <w:autoSpaceDE w:val="0"/>
        <w:autoSpaceDN w:val="0"/>
        <w:adjustRightInd w:val="0"/>
        <w:spacing w:after="60" w:line="240" w:lineRule="auto"/>
        <w:ind w:left="404"/>
        <w:rPr>
          <w:rFonts w:ascii="Times New Roman" w:hAnsi="Times New Roman"/>
        </w:rPr>
      </w:pPr>
      <w:r w:rsidRPr="002A5031">
        <w:rPr>
          <w:rFonts w:ascii="Times New Roman" w:hAnsi="Times New Roman"/>
          <w:color w:val="000000"/>
        </w:rPr>
        <w:t xml:space="preserve">Where it is stated in Schedule 3 (Contract Data Sheet) that any Contractor Deliverable is to be Delivered by the Contractor to its own premises, or to those of a Subcontractor (‘self-to-self delivery’), the risk in such a Contractor Deliverable shall remain vested in the Contractor </w:t>
      </w:r>
      <w:proofErr w:type="gramStart"/>
      <w:r w:rsidRPr="002A5031">
        <w:rPr>
          <w:rFonts w:ascii="Times New Roman" w:hAnsi="Times New Roman"/>
          <w:color w:val="000000"/>
        </w:rPr>
        <w:t>until such time as</w:t>
      </w:r>
      <w:proofErr w:type="gramEnd"/>
      <w:r w:rsidRPr="002A5031">
        <w:rPr>
          <w:rFonts w:ascii="Times New Roman" w:hAnsi="Times New Roman"/>
          <w:color w:val="000000"/>
        </w:rPr>
        <w:t xml:space="preserve"> it is handed over to the Authority.</w:t>
      </w:r>
    </w:p>
    <w:p w14:paraId="335CAF61" w14:textId="77777777" w:rsidR="006F7F47" w:rsidRPr="00727D08" w:rsidRDefault="006F7F47">
      <w:pPr>
        <w:widowControl w:val="0"/>
        <w:autoSpaceDE w:val="0"/>
        <w:autoSpaceDN w:val="0"/>
        <w:adjustRightInd w:val="0"/>
        <w:spacing w:after="60" w:line="240" w:lineRule="auto"/>
        <w:ind w:left="120"/>
        <w:rPr>
          <w:rFonts w:ascii="Times New Roman" w:hAnsi="Times New Roman"/>
          <w:color w:val="000000"/>
        </w:rPr>
      </w:pPr>
    </w:p>
    <w:p w14:paraId="05C0DBA2" w14:textId="0D983AB5" w:rsidR="004705E2" w:rsidRDefault="004705E2">
      <w:pPr>
        <w:widowControl w:val="0"/>
        <w:autoSpaceDE w:val="0"/>
        <w:autoSpaceDN w:val="0"/>
        <w:adjustRightInd w:val="0"/>
        <w:spacing w:after="60" w:line="240" w:lineRule="auto"/>
        <w:ind w:left="120"/>
        <w:rPr>
          <w:rFonts w:ascii="Times New Roman" w:hAnsi="Times New Roman"/>
          <w:color w:val="000000"/>
        </w:rPr>
      </w:pPr>
    </w:p>
    <w:p w14:paraId="2410FAD0" w14:textId="77777777" w:rsidR="002A5031" w:rsidRPr="00727D08" w:rsidRDefault="002A5031">
      <w:pPr>
        <w:widowControl w:val="0"/>
        <w:autoSpaceDE w:val="0"/>
        <w:autoSpaceDN w:val="0"/>
        <w:adjustRightInd w:val="0"/>
        <w:spacing w:after="60" w:line="240" w:lineRule="auto"/>
        <w:ind w:left="120"/>
        <w:rPr>
          <w:rFonts w:ascii="Times New Roman" w:hAnsi="Times New Roman"/>
          <w:color w:val="000000"/>
        </w:rPr>
      </w:pPr>
    </w:p>
    <w:p w14:paraId="52B67C97" w14:textId="77777777" w:rsidR="006F7F47" w:rsidRPr="00727D08" w:rsidRDefault="006F7F47">
      <w:pPr>
        <w:widowControl w:val="0"/>
        <w:autoSpaceDE w:val="0"/>
        <w:autoSpaceDN w:val="0"/>
        <w:adjustRightInd w:val="0"/>
        <w:spacing w:after="60" w:line="240" w:lineRule="auto"/>
        <w:ind w:left="120"/>
        <w:rPr>
          <w:rFonts w:ascii="Times New Roman" w:hAnsi="Times New Roman"/>
          <w:sz w:val="24"/>
          <w:szCs w:val="24"/>
        </w:rPr>
      </w:pPr>
      <w:r w:rsidRPr="00727D08">
        <w:rPr>
          <w:rFonts w:ascii="Times New Roman" w:hAnsi="Times New Roman"/>
          <w:b/>
          <w:bCs/>
          <w:color w:val="000000"/>
        </w:rPr>
        <w:lastRenderedPageBreak/>
        <w:t>LICENCES AND INTELLECTUAL PROPERTY</w:t>
      </w:r>
    </w:p>
    <w:p w14:paraId="3DD6832C" w14:textId="77777777" w:rsidR="006F7F47" w:rsidRPr="00727D08" w:rsidRDefault="006F7F47">
      <w:pPr>
        <w:widowControl w:val="0"/>
        <w:autoSpaceDE w:val="0"/>
        <w:autoSpaceDN w:val="0"/>
        <w:adjustRightInd w:val="0"/>
        <w:spacing w:after="60" w:line="240" w:lineRule="auto"/>
        <w:ind w:left="120"/>
        <w:rPr>
          <w:rFonts w:ascii="Times New Roman" w:hAnsi="Times New Roman"/>
          <w:color w:val="000000"/>
        </w:rPr>
      </w:pPr>
    </w:p>
    <w:p w14:paraId="69731269"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33.</w:t>
      </w:r>
      <w:r w:rsidRPr="002A5031">
        <w:rPr>
          <w:rFonts w:ascii="Times New Roman" w:hAnsi="Times New Roman"/>
        </w:rPr>
        <w:tab/>
      </w:r>
      <w:r w:rsidRPr="002A5031">
        <w:rPr>
          <w:rFonts w:ascii="Times New Roman" w:hAnsi="Times New Roman"/>
          <w:b/>
          <w:bCs/>
          <w:color w:val="000000"/>
        </w:rPr>
        <w:t>Import and Export Licences</w:t>
      </w:r>
    </w:p>
    <w:p w14:paraId="7E9647C4" w14:textId="77777777" w:rsidR="00620ECA" w:rsidRPr="002A5031" w:rsidRDefault="006F7F47" w:rsidP="004705E2">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 xml:space="preserve">If, in the performance of the Contract, the Contractor needs to import into the UK or export out of the UK anything not supplied by or on behalf of the Authority and for which a UK </w:t>
      </w:r>
      <w:proofErr w:type="gramStart"/>
      <w:r w:rsidRPr="002A5031">
        <w:rPr>
          <w:rFonts w:ascii="Times New Roman" w:hAnsi="Times New Roman"/>
          <w:color w:val="000000"/>
        </w:rPr>
        <w:t>import</w:t>
      </w:r>
      <w:proofErr w:type="gramEnd"/>
      <w:r w:rsidRPr="002A5031">
        <w:rPr>
          <w:rFonts w:ascii="Times New Roman" w:hAnsi="Times New Roman"/>
          <w:color w:val="000000"/>
        </w:rPr>
        <w:t xml:space="preserve"> or export licence is required, the responsibility for applying for the licence shall rest with the Contractor.  The Authority shall provide the Contractor with </w:t>
      </w:r>
      <w:proofErr w:type="gramStart"/>
      <w:r w:rsidRPr="002A5031">
        <w:rPr>
          <w:rFonts w:ascii="Times New Roman" w:hAnsi="Times New Roman"/>
          <w:color w:val="000000"/>
        </w:rPr>
        <w:t>sufficient</w:t>
      </w:r>
      <w:proofErr w:type="gramEnd"/>
      <w:r w:rsidRPr="002A5031">
        <w:rPr>
          <w:rFonts w:ascii="Times New Roman" w:hAnsi="Times New Roman"/>
          <w:color w:val="000000"/>
        </w:rPr>
        <w:t xml:space="preserve"> information, certification, documentation and other reasonable assistance in obtaining any necessary UK import or export licence.</w:t>
      </w:r>
    </w:p>
    <w:p w14:paraId="664C338B" w14:textId="77777777" w:rsidR="00620ECA" w:rsidRPr="002A5031" w:rsidRDefault="00620ECA">
      <w:pPr>
        <w:widowControl w:val="0"/>
        <w:tabs>
          <w:tab w:val="left" w:pos="120"/>
        </w:tabs>
        <w:autoSpaceDE w:val="0"/>
        <w:autoSpaceDN w:val="0"/>
        <w:adjustRightInd w:val="0"/>
        <w:spacing w:after="0" w:line="240" w:lineRule="auto"/>
        <w:ind w:left="120" w:firstLine="284"/>
        <w:rPr>
          <w:rFonts w:ascii="Times New Roman" w:hAnsi="Times New Roman"/>
        </w:rPr>
      </w:pPr>
    </w:p>
    <w:p w14:paraId="146259C1"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C19F710"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2B27F243"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the end user as: Her Britannic Majesty’s Government of the United Kingdom of Great Britain and Northern Ireland (hereinafter “HM Government”); and</w:t>
      </w:r>
    </w:p>
    <w:p w14:paraId="3685B8D3"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the end use as: For the Purposes of HM Government; and</w:t>
      </w:r>
    </w:p>
    <w:p w14:paraId="4310513E"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include in the submission for the licence or authorisation a statement that "information on the status of processing this application may be shared with the Ministry of Defence of the United Kingdom".</w:t>
      </w:r>
    </w:p>
    <w:p w14:paraId="64098226"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5BD2E8B5"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5366017"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e.</w:t>
      </w:r>
      <w:r w:rsidRPr="002A5031">
        <w:rPr>
          <w:rFonts w:ascii="Times New Roman" w:hAnsi="Times New Roman"/>
        </w:rPr>
        <w:tab/>
      </w:r>
      <w:r w:rsidRPr="002A5031">
        <w:rPr>
          <w:rFonts w:ascii="Times New Roman" w:hAnsi="Times New Roman"/>
          <w:color w:val="00000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2A5031">
        <w:rPr>
          <w:rFonts w:ascii="Times New Roman" w:hAnsi="Times New Roman"/>
          <w:color w:val="000000"/>
        </w:rPr>
        <w:t>making a determination</w:t>
      </w:r>
      <w:proofErr w:type="gramEnd"/>
      <w:r w:rsidRPr="002A5031">
        <w:rPr>
          <w:rFonts w:ascii="Times New Roman" w:hAnsi="Times New Roman"/>
          <w:color w:val="000000"/>
        </w:rPr>
        <w:t xml:space="preserve"> of whether the Authority or the Contractor is best placed in all the circumstance to make the request.  Where, </w:t>
      </w:r>
      <w:proofErr w:type="gramStart"/>
      <w:r w:rsidRPr="002A5031">
        <w:rPr>
          <w:rFonts w:ascii="Times New Roman" w:hAnsi="Times New Roman"/>
          <w:color w:val="000000"/>
        </w:rPr>
        <w:t>subsequent to</w:t>
      </w:r>
      <w:proofErr w:type="gramEnd"/>
      <w:r w:rsidRPr="002A5031">
        <w:rPr>
          <w:rFonts w:ascii="Times New Roman" w:hAnsi="Times New Roman"/>
          <w:color w:val="000000"/>
        </w:rPr>
        <w:t xml:space="preserve"> such consultation the Authority notifies the Contractor that the Contractor is best placed to make such request:</w:t>
      </w:r>
    </w:p>
    <w:p w14:paraId="52112141" w14:textId="657CC5AE"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 xml:space="preserve">the Contractor shall, or procure that the Contractor’s subcontractor shall, expeditiously consider </w:t>
      </w:r>
      <w:proofErr w:type="gramStart"/>
      <w:r w:rsidRPr="002A5031">
        <w:rPr>
          <w:rFonts w:ascii="Times New Roman" w:hAnsi="Times New Roman"/>
          <w:color w:val="000000"/>
        </w:rPr>
        <w:t>whether or not</w:t>
      </w:r>
      <w:proofErr w:type="gramEnd"/>
      <w:r w:rsidRPr="002A5031">
        <w:rPr>
          <w:rFonts w:ascii="Times New Roman" w:hAnsi="Times New Roman"/>
          <w:color w:val="00000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7EB8877D" w14:textId="77777777" w:rsidR="002A5031" w:rsidRP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76359EB7"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lastRenderedPageBreak/>
        <w:t>(2)</w:t>
      </w:r>
      <w:r w:rsidRPr="002A5031">
        <w:rPr>
          <w:rFonts w:ascii="Times New Roman" w:hAnsi="Times New Roman"/>
        </w:rPr>
        <w:tab/>
      </w:r>
      <w:r w:rsidRPr="002A5031">
        <w:rPr>
          <w:rFonts w:ascii="Times New Roman" w:hAnsi="Times New Roman"/>
          <w:color w:val="000000"/>
        </w:rPr>
        <w:t xml:space="preserve">the Authority shall provide </w:t>
      </w:r>
      <w:proofErr w:type="gramStart"/>
      <w:r w:rsidRPr="002A5031">
        <w:rPr>
          <w:rFonts w:ascii="Times New Roman" w:hAnsi="Times New Roman"/>
          <w:color w:val="000000"/>
        </w:rPr>
        <w:t>sufficient</w:t>
      </w:r>
      <w:proofErr w:type="gramEnd"/>
      <w:r w:rsidRPr="002A5031">
        <w:rPr>
          <w:rFonts w:ascii="Times New Roman" w:hAnsi="Times New Roman"/>
          <w:color w:val="000000"/>
        </w:rPr>
        <w:t xml:space="preserve"> information, certification, documentation and other reasonable assistance as may be necessary to support the application for the requested variation.</w:t>
      </w:r>
    </w:p>
    <w:p w14:paraId="0216C619"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f.</w:t>
      </w:r>
      <w:r w:rsidRPr="002A5031">
        <w:rPr>
          <w:rFonts w:ascii="Times New Roman" w:hAnsi="Times New Roman"/>
        </w:rPr>
        <w:tab/>
      </w:r>
      <w:r w:rsidRPr="002A5031">
        <w:rPr>
          <w:rFonts w:ascii="Times New Roman" w:hAnsi="Times New Roman"/>
          <w:color w:val="000000"/>
        </w:rPr>
        <w:t xml:space="preserve">Where the Authority determines that it is best placed to make such request the Contractor shall provide </w:t>
      </w:r>
      <w:proofErr w:type="gramStart"/>
      <w:r w:rsidRPr="002A5031">
        <w:rPr>
          <w:rFonts w:ascii="Times New Roman" w:hAnsi="Times New Roman"/>
          <w:color w:val="000000"/>
        </w:rPr>
        <w:t>sufficient</w:t>
      </w:r>
      <w:proofErr w:type="gramEnd"/>
      <w:r w:rsidRPr="002A5031">
        <w:rPr>
          <w:rFonts w:ascii="Times New Roman" w:hAnsi="Times New Roman"/>
          <w:color w:val="000000"/>
        </w:rPr>
        <w:t xml:space="preserve"> information, certification, documentation and other reasonable assistance as may be necessary to support the Authority to make the application for the requested variation.</w:t>
      </w:r>
    </w:p>
    <w:p w14:paraId="3EBA6B0C"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g.</w:t>
      </w:r>
      <w:r w:rsidRPr="002A5031">
        <w:rPr>
          <w:rFonts w:ascii="Times New Roman" w:hAnsi="Times New Roman"/>
        </w:rPr>
        <w:tab/>
      </w:r>
      <w:r w:rsidRPr="002A5031">
        <w:rPr>
          <w:rFonts w:ascii="Times New Roman" w:hAnsi="Times New Roman"/>
          <w:color w:val="000000"/>
        </w:rPr>
        <w:t>Where the Authority invokes clause 33.e or 33.f the Authority will pay the Contractor a fair and reasonable charge for this service based on the cost of providing it.</w:t>
      </w:r>
    </w:p>
    <w:p w14:paraId="10A98D85" w14:textId="77777777" w:rsidR="00620ECA" w:rsidRPr="002A5031" w:rsidRDefault="006F7F47" w:rsidP="00F77AD1">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h.</w:t>
      </w:r>
      <w:r w:rsidRPr="002A5031">
        <w:rPr>
          <w:rFonts w:ascii="Times New Roman" w:hAnsi="Times New Roman"/>
        </w:rPr>
        <w:tab/>
      </w:r>
      <w:r w:rsidRPr="002A5031">
        <w:rPr>
          <w:rFonts w:ascii="Times New Roman" w:hAnsi="Times New Roman"/>
          <w:color w:val="00000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3A6EFD9"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proofErr w:type="spellStart"/>
      <w:r w:rsidRPr="002A5031">
        <w:rPr>
          <w:rFonts w:ascii="Times New Roman" w:hAnsi="Times New Roman"/>
          <w:color w:val="000000"/>
        </w:rPr>
        <w:t>i</w:t>
      </w:r>
      <w:proofErr w:type="spellEnd"/>
      <w:r w:rsidRPr="002A5031">
        <w:rPr>
          <w:rFonts w:ascii="Times New Roman" w:hAnsi="Times New Roman"/>
          <w:color w:val="000000"/>
        </w:rPr>
        <w:t>.</w:t>
      </w:r>
      <w:r w:rsidRPr="002A5031">
        <w:rPr>
          <w:rFonts w:ascii="Times New Roman" w:hAnsi="Times New Roman"/>
        </w:rPr>
        <w:tab/>
      </w:r>
      <w:r w:rsidRPr="002A5031">
        <w:rPr>
          <w:rFonts w:ascii="Times New Roman" w:hAnsi="Times New Roman"/>
          <w:color w:val="000000"/>
        </w:rPr>
        <w:t xml:space="preserve">Without prejudice to HM Government's position on the validity of any claim by a foreign government to extra-territoriality, the Authority shall provide the Contractor with </w:t>
      </w:r>
      <w:proofErr w:type="gramStart"/>
      <w:r w:rsidRPr="002A5031">
        <w:rPr>
          <w:rFonts w:ascii="Times New Roman" w:hAnsi="Times New Roman"/>
          <w:color w:val="000000"/>
        </w:rPr>
        <w:t>sufficient</w:t>
      </w:r>
      <w:proofErr w:type="gramEnd"/>
      <w:r w:rsidRPr="002A5031">
        <w:rPr>
          <w:rFonts w:ascii="Times New Roman" w:hAnsi="Times New Roman"/>
          <w:color w:val="000000"/>
        </w:rPr>
        <w:t xml:space="preserve"> information, certification, documentation and other reasonable assistance to facilitate the granting of export licences or import licences or authorisations by a foreign Government in respect of the performance of the Contract.</w:t>
      </w:r>
    </w:p>
    <w:p w14:paraId="464C2B14"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j.</w:t>
      </w:r>
      <w:r w:rsidRPr="002A5031">
        <w:rPr>
          <w:rFonts w:ascii="Times New Roman" w:hAnsi="Times New Roman"/>
        </w:rPr>
        <w:tab/>
      </w:r>
      <w:r w:rsidRPr="002A5031">
        <w:rPr>
          <w:rFonts w:ascii="Times New Roman" w:hAnsi="Times New Roman"/>
          <w:color w:val="000000"/>
        </w:rPr>
        <w:t>The Authority shall provide such assistance as the Contractor may reasonably require in obtaining any UK export licences necessary for the performance of the Contract.</w:t>
      </w:r>
    </w:p>
    <w:p w14:paraId="731D7089"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k.</w:t>
      </w:r>
      <w:r w:rsidRPr="002A5031">
        <w:rPr>
          <w:rFonts w:ascii="Times New Roman" w:hAnsi="Times New Roman"/>
        </w:rPr>
        <w:tab/>
      </w:r>
      <w:r w:rsidRPr="002A5031">
        <w:rPr>
          <w:rFonts w:ascii="Times New Roman" w:hAnsi="Times New Roman"/>
          <w:color w:val="000000"/>
        </w:rPr>
        <w:t xml:space="preserve">The Contractor shall use reasonable endeavours to identify whether any Contractor Deliverable is subject to: </w:t>
      </w:r>
    </w:p>
    <w:p w14:paraId="1B010232" w14:textId="3B2FA3C9" w:rsidR="00F77AD1" w:rsidRPr="002A5031" w:rsidRDefault="006F7F47" w:rsidP="002A5031">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a non-UK export licence, authorisation or exemption; or</w:t>
      </w:r>
    </w:p>
    <w:p w14:paraId="10BDE786" w14:textId="77777777" w:rsidR="006F7F47" w:rsidRPr="002A5031" w:rsidRDefault="006F7F47" w:rsidP="00F77AD1">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any other related transfer or export </w:t>
      </w:r>
      <w:proofErr w:type="spellStart"/>
      <w:r w:rsidRPr="002A5031">
        <w:rPr>
          <w:rFonts w:ascii="Times New Roman" w:hAnsi="Times New Roman"/>
          <w:color w:val="000000"/>
        </w:rPr>
        <w:t>control,that</w:t>
      </w:r>
      <w:proofErr w:type="spellEnd"/>
      <w:r w:rsidRPr="002A5031">
        <w:rPr>
          <w:rFonts w:ascii="Times New Roman" w:hAnsi="Times New Roman"/>
          <w:color w:val="000000"/>
        </w:rPr>
        <w:t xml:space="preserve">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6067AB5C"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l.</w:t>
      </w:r>
      <w:r w:rsidRPr="002A5031">
        <w:rPr>
          <w:rFonts w:ascii="Times New Roman" w:hAnsi="Times New Roman"/>
        </w:rPr>
        <w:tab/>
      </w:r>
      <w:r w:rsidRPr="002A5031">
        <w:rPr>
          <w:rFonts w:ascii="Times New Roman" w:hAnsi="Times New Roman"/>
          <w:color w:val="00000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425E4A8"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m.</w:t>
      </w:r>
      <w:r w:rsidRPr="002A5031">
        <w:rPr>
          <w:rFonts w:ascii="Times New Roman" w:hAnsi="Times New Roman"/>
        </w:rPr>
        <w:tab/>
      </w:r>
      <w:r w:rsidRPr="002A5031">
        <w:rPr>
          <w:rFonts w:ascii="Times New Roman" w:hAnsi="Times New Roman"/>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3CC1BAA7"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n.</w:t>
      </w:r>
      <w:r w:rsidRPr="002A5031">
        <w:rPr>
          <w:rFonts w:ascii="Times New Roman" w:hAnsi="Times New Roman"/>
        </w:rPr>
        <w:tab/>
      </w:r>
      <w:r w:rsidRPr="002A5031">
        <w:rPr>
          <w:rFonts w:ascii="Times New Roman" w:hAnsi="Times New Roman"/>
          <w:color w:val="00000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6F22664B"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o.</w:t>
      </w:r>
      <w:r w:rsidRPr="002A5031">
        <w:rPr>
          <w:rFonts w:ascii="Times New Roman" w:hAnsi="Times New Roman"/>
        </w:rPr>
        <w:tab/>
      </w:r>
      <w:r w:rsidRPr="002A5031">
        <w:rPr>
          <w:rFonts w:ascii="Times New Roman" w:hAnsi="Times New Roman"/>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4CE397F9" w14:textId="77777777" w:rsidR="002A5031" w:rsidRDefault="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p>
    <w:p w14:paraId="7E71D27E" w14:textId="77777777" w:rsidR="002A5031" w:rsidRDefault="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p>
    <w:p w14:paraId="2C02A542" w14:textId="77777777" w:rsidR="002A5031" w:rsidRDefault="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p>
    <w:p w14:paraId="6F1C5CB3" w14:textId="77777777" w:rsidR="002A5031" w:rsidRDefault="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p>
    <w:p w14:paraId="309728A2" w14:textId="77777777" w:rsidR="002A5031" w:rsidRDefault="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p>
    <w:p w14:paraId="10780D0A" w14:textId="77777777" w:rsidR="002A5031" w:rsidRDefault="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p>
    <w:p w14:paraId="4CB82A94" w14:textId="77777777" w:rsidR="002A5031" w:rsidRDefault="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p>
    <w:p w14:paraId="6872E74A" w14:textId="504645EF" w:rsidR="004705E2" w:rsidRPr="002A5031" w:rsidRDefault="006F7F47" w:rsidP="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lastRenderedPageBreak/>
        <w:t>p.</w:t>
      </w:r>
      <w:r w:rsidRPr="002A5031">
        <w:rPr>
          <w:rFonts w:ascii="Times New Roman" w:hAnsi="Times New Roman"/>
        </w:rPr>
        <w:tab/>
      </w:r>
      <w:r w:rsidRPr="002A5031">
        <w:rPr>
          <w:rFonts w:ascii="Times New Roman" w:hAnsi="Times New Roman"/>
          <w:color w:val="000000"/>
        </w:rPr>
        <w:t xml:space="preserve">Where following receipt of materiel from a subcontractor or any of its other </w:t>
      </w:r>
      <w:proofErr w:type="gramStart"/>
      <w:r w:rsidRPr="002A5031">
        <w:rPr>
          <w:rFonts w:ascii="Times New Roman" w:hAnsi="Times New Roman"/>
          <w:color w:val="000000"/>
        </w:rPr>
        <w:t>suppliers</w:t>
      </w:r>
      <w:proofErr w:type="gramEnd"/>
      <w:r w:rsidRPr="002A5031">
        <w:rPr>
          <w:rFonts w:ascii="Times New Roman" w:hAnsi="Times New Roman"/>
          <w:color w:val="000000"/>
        </w:rPr>
        <w:t xml:space="preserve"> restrictions are notified to the Contractor by that subcontractor, supplier or other third party or are identified by the Contractor, the Contractor shall immediately inform the Authority by issuing an updated DEFFORM 528.  Within 0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0 days of receipt of a proposal whether it is acceptable and where appropriate the Contract shall be modified in accordance with its terms to implement the proposal.</w:t>
      </w:r>
    </w:p>
    <w:p w14:paraId="1B1FE996" w14:textId="77777777" w:rsidR="00620ECA" w:rsidRPr="002A5031" w:rsidRDefault="006F7F47" w:rsidP="00F77AD1">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q.</w:t>
      </w:r>
      <w:r w:rsidRPr="002A5031">
        <w:rPr>
          <w:rFonts w:ascii="Times New Roman" w:hAnsi="Times New Roman"/>
        </w:rPr>
        <w:tab/>
      </w:r>
      <w:r w:rsidRPr="002A5031">
        <w:rPr>
          <w:rFonts w:ascii="Times New Roman" w:hAnsi="Times New Roman"/>
          <w:color w:val="00000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w:t>
      </w:r>
      <w:proofErr w:type="gramStart"/>
      <w:r w:rsidRPr="002A5031">
        <w:rPr>
          <w:rFonts w:ascii="Times New Roman" w:hAnsi="Times New Roman"/>
          <w:color w:val="000000"/>
        </w:rPr>
        <w:t>circumstances</w:t>
      </w:r>
      <w:proofErr w:type="gramEnd"/>
      <w:r w:rsidRPr="002A5031">
        <w:rPr>
          <w:rFonts w:ascii="Times New Roman" w:hAnsi="Times New Roman"/>
          <w:color w:val="000000"/>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3250E1F4"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r.</w:t>
      </w:r>
      <w:r w:rsidRPr="002A5031">
        <w:rPr>
          <w:rFonts w:ascii="Times New Roman" w:hAnsi="Times New Roman"/>
        </w:rPr>
        <w:tab/>
      </w:r>
      <w:r w:rsidRPr="002A5031">
        <w:rPr>
          <w:rFonts w:ascii="Times New Roman" w:hAnsi="Times New Roman"/>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63F92BE6" w14:textId="77777777" w:rsidR="00F77AD1" w:rsidRPr="002A5031" w:rsidRDefault="006F7F47" w:rsidP="004705E2">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s.</w:t>
      </w:r>
      <w:r w:rsidRPr="002A5031">
        <w:rPr>
          <w:rFonts w:ascii="Times New Roman" w:hAnsi="Times New Roman"/>
        </w:rPr>
        <w:tab/>
      </w:r>
      <w:r w:rsidRPr="002A5031">
        <w:rPr>
          <w:rFonts w:ascii="Times New Roman" w:hAnsi="Times New Roman"/>
          <w:color w:val="00000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691603B9"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t.</w:t>
      </w:r>
      <w:r w:rsidRPr="002A5031">
        <w:rPr>
          <w:rFonts w:ascii="Times New Roman" w:hAnsi="Times New Roman"/>
        </w:rPr>
        <w:tab/>
      </w:r>
      <w:proofErr w:type="gramStart"/>
      <w:r w:rsidRPr="002A5031">
        <w:rPr>
          <w:rFonts w:ascii="Times New Roman" w:hAnsi="Times New Roman"/>
          <w:color w:val="000000"/>
        </w:rPr>
        <w:t>In the event that</w:t>
      </w:r>
      <w:proofErr w:type="gramEnd"/>
      <w:r w:rsidRPr="002A5031">
        <w:rPr>
          <w:rFonts w:ascii="Times New Roman" w:hAnsi="Times New Roman"/>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2A5031">
        <w:rPr>
          <w:rFonts w:ascii="Times New Roman" w:hAnsi="Times New Roman"/>
          <w:color w:val="000000"/>
        </w:rPr>
        <w:t>In the event that</w:t>
      </w:r>
      <w:proofErr w:type="gramEnd"/>
      <w:r w:rsidRPr="002A5031">
        <w:rPr>
          <w:rFonts w:ascii="Times New Roman" w:hAnsi="Times New Roman"/>
          <w:color w:val="00000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0C99C300"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u.</w:t>
      </w:r>
      <w:r w:rsidRPr="002A5031">
        <w:rPr>
          <w:rFonts w:ascii="Times New Roman" w:hAnsi="Times New Roman"/>
        </w:rPr>
        <w:tab/>
      </w:r>
      <w:r w:rsidRPr="002A5031">
        <w:rPr>
          <w:rFonts w:ascii="Times New Roman" w:hAnsi="Times New Roman"/>
          <w:color w:val="000000"/>
        </w:rPr>
        <w:t>Where:</w:t>
      </w:r>
    </w:p>
    <w:p w14:paraId="01DA94F8"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restrictions are advised by the Authority to the Contractor in a DEFFORM 528 provided pursuant to Clauses 33.s or 33.t or both; or</w:t>
      </w:r>
    </w:p>
    <w:p w14:paraId="3991A9E3" w14:textId="53431F16" w:rsidR="006F7F47" w:rsidRDefault="006F7F47">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any of the information provided by the Authority in any DEFFORM 528 proves to be incorrect or inaccurate; </w:t>
      </w:r>
    </w:p>
    <w:p w14:paraId="510C60D0" w14:textId="62EAF2E3" w:rsid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6A74DACF" w14:textId="1FFB2A11" w:rsid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0189931D" w14:textId="15DD7736" w:rsid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6C330485" w14:textId="7C41469B" w:rsid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6F3E9A46" w14:textId="4FB153E8" w:rsid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60ECDB72" w14:textId="79ABA164" w:rsid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578E49D6" w14:textId="77777777" w:rsidR="002A5031" w:rsidRP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242F415C" w14:textId="77777777" w:rsidR="006F7F47" w:rsidRPr="002A5031" w:rsidRDefault="006F7F47">
      <w:pPr>
        <w:widowControl w:val="0"/>
        <w:autoSpaceDE w:val="0"/>
        <w:autoSpaceDN w:val="0"/>
        <w:adjustRightInd w:val="0"/>
        <w:spacing w:after="60" w:line="240" w:lineRule="auto"/>
        <w:ind w:left="687"/>
        <w:rPr>
          <w:rFonts w:ascii="Times New Roman" w:hAnsi="Times New Roman"/>
        </w:rPr>
      </w:pPr>
      <w:r w:rsidRPr="002A5031">
        <w:rPr>
          <w:rFonts w:ascii="Times New Roman" w:hAnsi="Times New Roman"/>
          <w:color w:val="000000"/>
        </w:rPr>
        <w:lastRenderedPageBreak/>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43EB3360" w14:textId="77777777" w:rsidR="006F7F47" w:rsidRPr="00727D08" w:rsidRDefault="006F7F47">
      <w:pPr>
        <w:widowControl w:val="0"/>
        <w:tabs>
          <w:tab w:val="left" w:pos="120"/>
        </w:tabs>
        <w:autoSpaceDE w:val="0"/>
        <w:autoSpaceDN w:val="0"/>
        <w:adjustRightInd w:val="0"/>
        <w:spacing w:after="0" w:line="240" w:lineRule="auto"/>
        <w:ind w:left="120" w:firstLine="284"/>
        <w:rPr>
          <w:rFonts w:ascii="Times New Roman" w:hAnsi="Times New Roman"/>
          <w:sz w:val="24"/>
          <w:szCs w:val="24"/>
        </w:rPr>
      </w:pPr>
      <w:r w:rsidRPr="002A5031">
        <w:rPr>
          <w:rFonts w:ascii="Times New Roman" w:hAnsi="Times New Roman"/>
          <w:color w:val="000000"/>
        </w:rPr>
        <w:t>v.</w:t>
      </w:r>
      <w:r w:rsidRPr="002A5031">
        <w:rPr>
          <w:rFonts w:ascii="Times New Roman" w:hAnsi="Times New Roman"/>
        </w:rPr>
        <w:tab/>
      </w:r>
      <w:r w:rsidRPr="002A5031">
        <w:rPr>
          <w:rFonts w:ascii="Times New Roman" w:hAnsi="Times New Roman"/>
          <w:color w:val="000000"/>
        </w:rPr>
        <w:t xml:space="preserve">Pending agreement of any amendment of the Contract as set out in clause 33.q or 33.u, provided the </w:t>
      </w:r>
      <w:r w:rsidRPr="00727D08">
        <w:rPr>
          <w:rFonts w:ascii="Times New Roman" w:hAnsi="Times New Roman"/>
          <w:color w:val="000000"/>
          <w:sz w:val="20"/>
          <w:szCs w:val="20"/>
        </w:rPr>
        <w:t>Contractor takes such steps as are reasonable to mitigate the impact, the Contractor shall be relieved from its obligations to perform those elements of the Contract directly affected by the restrictions or provision of incorrect or incomplete information.</w:t>
      </w:r>
    </w:p>
    <w:p w14:paraId="01A9534A" w14:textId="77777777" w:rsidR="004705E2" w:rsidRPr="00727D08" w:rsidRDefault="004705E2" w:rsidP="002A5031">
      <w:pPr>
        <w:widowControl w:val="0"/>
        <w:autoSpaceDE w:val="0"/>
        <w:autoSpaceDN w:val="0"/>
        <w:adjustRightInd w:val="0"/>
        <w:spacing w:after="60" w:line="240" w:lineRule="auto"/>
        <w:rPr>
          <w:rFonts w:ascii="Times New Roman" w:hAnsi="Times New Roman"/>
          <w:color w:val="000000"/>
        </w:rPr>
      </w:pPr>
    </w:p>
    <w:p w14:paraId="57ECF208"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34.</w:t>
      </w:r>
      <w:r w:rsidRPr="002A5031">
        <w:rPr>
          <w:rFonts w:ascii="Times New Roman" w:hAnsi="Times New Roman"/>
        </w:rPr>
        <w:tab/>
      </w:r>
      <w:r w:rsidRPr="002A5031">
        <w:rPr>
          <w:rFonts w:ascii="Times New Roman" w:hAnsi="Times New Roman"/>
          <w:b/>
          <w:bCs/>
          <w:color w:val="000000"/>
        </w:rPr>
        <w:t>Third Party Intellectual Property – Rights and Restrictions</w:t>
      </w:r>
    </w:p>
    <w:p w14:paraId="380E06EF"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The Contractor and, where applicable any Subcontractor, shall promptly notify the Authority as soon as they become aware of:</w:t>
      </w:r>
    </w:p>
    <w:p w14:paraId="0D2CBE97"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8987070"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B1E3A66"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31B3405C" w14:textId="77777777" w:rsidR="006F7F47" w:rsidRPr="002A5031" w:rsidRDefault="006F7F47">
      <w:pPr>
        <w:widowControl w:val="0"/>
        <w:autoSpaceDE w:val="0"/>
        <w:autoSpaceDN w:val="0"/>
        <w:adjustRightInd w:val="0"/>
        <w:spacing w:after="60" w:line="240" w:lineRule="auto"/>
        <w:ind w:left="687"/>
        <w:rPr>
          <w:rFonts w:ascii="Times New Roman" w:hAnsi="Times New Roman"/>
        </w:rPr>
      </w:pPr>
      <w:r w:rsidRPr="002A5031">
        <w:rPr>
          <w:rFonts w:ascii="Times New Roman" w:hAnsi="Times New Roman"/>
          <w:color w:val="000000"/>
        </w:rPr>
        <w:t xml:space="preserve">Clause 34.a does not apply in respect of Contractor Deliverables normally available from the Contractor as a Commercial Off </w:t>
      </w:r>
      <w:proofErr w:type="gramStart"/>
      <w:r w:rsidRPr="002A5031">
        <w:rPr>
          <w:rFonts w:ascii="Times New Roman" w:hAnsi="Times New Roman"/>
          <w:color w:val="000000"/>
        </w:rPr>
        <w:t>The</w:t>
      </w:r>
      <w:proofErr w:type="gramEnd"/>
      <w:r w:rsidRPr="002A5031">
        <w:rPr>
          <w:rFonts w:ascii="Times New Roman" w:hAnsi="Times New Roman"/>
          <w:color w:val="000000"/>
        </w:rPr>
        <w:t xml:space="preserve"> Shelf (COTS) item or service.</w:t>
      </w:r>
    </w:p>
    <w:p w14:paraId="44B8D314"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If the Information required under clause 34.a has been notified previously, the Contractor may meet its obligations by giving details of the previous notification.</w:t>
      </w:r>
    </w:p>
    <w:p w14:paraId="01866EF3"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D5B1B19"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the Authority has made or makes an admission of any sort relevant to such question;</w:t>
      </w:r>
    </w:p>
    <w:p w14:paraId="4B2B581D"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the Authority has entered or enters into any discussions on such question with any third party without the prior written agreement of the Contractor; </w:t>
      </w:r>
    </w:p>
    <w:p w14:paraId="58E02132" w14:textId="5A023C7C" w:rsidR="006F7F47" w:rsidRDefault="006F7F47">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 xml:space="preserve">the Authority has entered or </w:t>
      </w:r>
      <w:proofErr w:type="gramStart"/>
      <w:r w:rsidRPr="002A5031">
        <w:rPr>
          <w:rFonts w:ascii="Times New Roman" w:hAnsi="Times New Roman"/>
          <w:color w:val="000000"/>
        </w:rPr>
        <w:t>enters into</w:t>
      </w:r>
      <w:proofErr w:type="gramEnd"/>
      <w:r w:rsidRPr="002A5031">
        <w:rPr>
          <w:rFonts w:ascii="Times New Roman" w:hAnsi="Times New Roman"/>
          <w:color w:val="000000"/>
        </w:rPr>
        <w:t xml:space="preserve"> negotiations in respect of any relevant claim for compensation in respect of Crown Use under Section 55 of the Patents Act 1977 or Section 12 of the Registered Designs Act 1977; </w:t>
      </w:r>
    </w:p>
    <w:p w14:paraId="22D735DE" w14:textId="77777777" w:rsidR="002A5031" w:rsidRP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2966566E"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lastRenderedPageBreak/>
        <w:t>(4)</w:t>
      </w:r>
      <w:r w:rsidRPr="002A5031">
        <w:rPr>
          <w:rFonts w:ascii="Times New Roman" w:hAnsi="Times New Roman"/>
        </w:rPr>
        <w:tab/>
      </w:r>
      <w:r w:rsidRPr="002A5031">
        <w:rPr>
          <w:rFonts w:ascii="Times New Roman" w:hAnsi="Times New Roman"/>
          <w:color w:val="000000"/>
        </w:rPr>
        <w:t xml:space="preserve">legal proceedings have been commenced against the Authority or the Contractor in respect of Crown Use, but only to the extent of such Crown Use that has been properly authorised. </w:t>
      </w:r>
    </w:p>
    <w:p w14:paraId="560E7694"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The indemnity in clause 34.c does not extend to use by the Authority of anything supplied under the Contract where that use was not reasonably foreseeable at the time of the Contract.</w:t>
      </w:r>
    </w:p>
    <w:p w14:paraId="03E7E396"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e.</w:t>
      </w:r>
      <w:r w:rsidRPr="002A5031">
        <w:rPr>
          <w:rFonts w:ascii="Times New Roman" w:hAnsi="Times New Roman"/>
        </w:rPr>
        <w:tab/>
      </w:r>
      <w:r w:rsidRPr="002A5031">
        <w:rPr>
          <w:rFonts w:ascii="Times New Roman" w:hAnsi="Times New Roman"/>
          <w:color w:val="00000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7212A078"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f.</w:t>
      </w:r>
      <w:r w:rsidRPr="002A5031">
        <w:rPr>
          <w:rFonts w:ascii="Times New Roman" w:hAnsi="Times New Roman"/>
        </w:rPr>
        <w:tab/>
      </w:r>
      <w:r w:rsidRPr="002A5031">
        <w:rPr>
          <w:rFonts w:ascii="Times New Roman" w:hAnsi="Times New Roman"/>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4FA31786"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g.</w:t>
      </w:r>
      <w:r w:rsidRPr="002A5031">
        <w:rPr>
          <w:rFonts w:ascii="Times New Roman" w:hAnsi="Times New Roman"/>
        </w:rPr>
        <w:tab/>
      </w:r>
      <w:r w:rsidRPr="002A5031">
        <w:rPr>
          <w:rFonts w:ascii="Times New Roman" w:hAnsi="Times New Roman"/>
          <w:color w:val="000000"/>
        </w:rPr>
        <w:t xml:space="preserve">If, under clause 34.a, a relevant invention or design is notified to the Authority by the Contractor after the Effective Date of Contract, then: </w:t>
      </w:r>
    </w:p>
    <w:p w14:paraId="73F72804" w14:textId="353A50CD" w:rsidR="004705E2" w:rsidRPr="002A5031" w:rsidRDefault="006F7F47" w:rsidP="002A5031">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6BC71ECE"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0F5C0B1"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h.</w:t>
      </w:r>
      <w:r w:rsidRPr="002A5031">
        <w:rPr>
          <w:rFonts w:ascii="Times New Roman" w:hAnsi="Times New Roman"/>
        </w:rPr>
        <w:tab/>
      </w:r>
      <w:r w:rsidRPr="002A5031">
        <w:rPr>
          <w:rFonts w:ascii="Times New Roman" w:hAnsi="Times New Roman"/>
          <w:color w:val="00000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EEE29E1"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proofErr w:type="spellStart"/>
      <w:r w:rsidRPr="002A5031">
        <w:rPr>
          <w:rFonts w:ascii="Times New Roman" w:hAnsi="Times New Roman"/>
          <w:color w:val="000000"/>
        </w:rPr>
        <w:t>i</w:t>
      </w:r>
      <w:proofErr w:type="spellEnd"/>
      <w:r w:rsidRPr="002A5031">
        <w:rPr>
          <w:rFonts w:ascii="Times New Roman" w:hAnsi="Times New Roman"/>
          <w:color w:val="000000"/>
        </w:rPr>
        <w:t>.</w:t>
      </w:r>
      <w:r w:rsidRPr="002A5031">
        <w:rPr>
          <w:rFonts w:ascii="Times New Roman" w:hAnsi="Times New Roman"/>
        </w:rPr>
        <w:tab/>
      </w:r>
      <w:r w:rsidRPr="002A5031">
        <w:rPr>
          <w:rFonts w:ascii="Times New Roman" w:hAnsi="Times New Roman"/>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11C985F1"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j.</w:t>
      </w:r>
      <w:r w:rsidRPr="002A5031">
        <w:rPr>
          <w:rFonts w:ascii="Times New Roman" w:hAnsi="Times New Roman"/>
        </w:rPr>
        <w:tab/>
      </w:r>
      <w:r w:rsidRPr="002A5031">
        <w:rPr>
          <w:rFonts w:ascii="Times New Roman" w:hAnsi="Times New Roman"/>
          <w:color w:val="000000"/>
        </w:rPr>
        <w:t>The Contractor shall not be entitled to any reimbursement of any royalty, licence fee or similar expense incurred in respect of anything to be done under the Contract, where:</w:t>
      </w:r>
    </w:p>
    <w:p w14:paraId="7B2422EC"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45CB6AA" w14:textId="77777777" w:rsidR="00F77AD1" w:rsidRPr="002A5031" w:rsidRDefault="006F7F47" w:rsidP="004705E2">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any obligation to make payments for intellectual property has not been promptly notified to the Authority under clause 34.a. </w:t>
      </w:r>
    </w:p>
    <w:p w14:paraId="63D86635" w14:textId="06B130BC" w:rsidR="006F7F47" w:rsidRDefault="006F7F47">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k.</w:t>
      </w:r>
      <w:r w:rsidRPr="002A5031">
        <w:rPr>
          <w:rFonts w:ascii="Times New Roman" w:hAnsi="Times New Roman"/>
        </w:rPr>
        <w:tab/>
      </w:r>
      <w:r w:rsidRPr="002A5031">
        <w:rPr>
          <w:rFonts w:ascii="Times New Roman" w:hAnsi="Times New Roman"/>
          <w:color w:val="00000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56A759A9" w14:textId="77777777" w:rsidR="002A5031" w:rsidRPr="002A5031" w:rsidRDefault="002A5031">
      <w:pPr>
        <w:widowControl w:val="0"/>
        <w:tabs>
          <w:tab w:val="left" w:pos="120"/>
        </w:tabs>
        <w:autoSpaceDE w:val="0"/>
        <w:autoSpaceDN w:val="0"/>
        <w:adjustRightInd w:val="0"/>
        <w:spacing w:after="0" w:line="240" w:lineRule="auto"/>
        <w:ind w:left="120" w:firstLine="284"/>
        <w:rPr>
          <w:rFonts w:ascii="Times New Roman" w:hAnsi="Times New Roman"/>
        </w:rPr>
      </w:pPr>
    </w:p>
    <w:p w14:paraId="7FD5DFE8"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lastRenderedPageBreak/>
        <w:t>(1)</w:t>
      </w:r>
      <w:r w:rsidRPr="002A5031">
        <w:rPr>
          <w:rFonts w:ascii="Times New Roman" w:hAnsi="Times New Roman"/>
        </w:rPr>
        <w:tab/>
      </w:r>
      <w:r w:rsidRPr="002A5031">
        <w:rPr>
          <w:rFonts w:ascii="Times New Roman" w:hAnsi="Times New Roman"/>
          <w:color w:val="000000"/>
        </w:rPr>
        <w:t xml:space="preserve">released from payment whether by way of royalties, licence fees or similar expenses in respect of the Contractor's use of the relevant invention or design, or the use of any relevant model, document or information </w:t>
      </w:r>
      <w:proofErr w:type="gramStart"/>
      <w:r w:rsidRPr="002A5031">
        <w:rPr>
          <w:rFonts w:ascii="Times New Roman" w:hAnsi="Times New Roman"/>
          <w:color w:val="000000"/>
        </w:rPr>
        <w:t>for the purpose of</w:t>
      </w:r>
      <w:proofErr w:type="gramEnd"/>
      <w:r w:rsidRPr="002A5031">
        <w:rPr>
          <w:rFonts w:ascii="Times New Roman" w:hAnsi="Times New Roman"/>
          <w:color w:val="000000"/>
        </w:rPr>
        <w:t xml:space="preserve"> performing the Contract; and </w:t>
      </w:r>
    </w:p>
    <w:p w14:paraId="4AFBD39F"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authorised to use any model, document or information relating to any such invention or design which may be required for that purpose. </w:t>
      </w:r>
    </w:p>
    <w:p w14:paraId="39F25CD8"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l.</w:t>
      </w:r>
      <w:r w:rsidRPr="002A5031">
        <w:rPr>
          <w:rFonts w:ascii="Times New Roman" w:hAnsi="Times New Roman"/>
        </w:rPr>
        <w:tab/>
      </w:r>
      <w:r w:rsidRPr="002A5031">
        <w:rPr>
          <w:rFonts w:ascii="Times New Roman" w:hAnsi="Times New Roman"/>
          <w:color w:val="000000"/>
        </w:rPr>
        <w:t xml:space="preserve">The Contractor shall assume all liability and indemnify the Authority and its officers, agents and employees against liability, including costs </w:t>
      </w:r>
      <w:proofErr w:type="gramStart"/>
      <w:r w:rsidRPr="002A5031">
        <w:rPr>
          <w:rFonts w:ascii="Times New Roman" w:hAnsi="Times New Roman"/>
          <w:color w:val="000000"/>
        </w:rPr>
        <w:t>as a result of</w:t>
      </w:r>
      <w:proofErr w:type="gramEnd"/>
      <w:r w:rsidRPr="002A5031">
        <w:rPr>
          <w:rFonts w:ascii="Times New Roman" w:hAnsi="Times New Roman"/>
          <w:color w:val="000000"/>
        </w:rPr>
        <w:t>:</w:t>
      </w:r>
    </w:p>
    <w:p w14:paraId="21E09B65"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40B62BC3"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misuse of any confidential information, trade secret or the like by the Contractor in performing the Contract; </w:t>
      </w:r>
    </w:p>
    <w:p w14:paraId="27B9A8EA"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 xml:space="preserve">provision to the Authority of any Information or material which the Contractor does not have the right to provide </w:t>
      </w:r>
      <w:proofErr w:type="gramStart"/>
      <w:r w:rsidRPr="002A5031">
        <w:rPr>
          <w:rFonts w:ascii="Times New Roman" w:hAnsi="Times New Roman"/>
          <w:color w:val="000000"/>
        </w:rPr>
        <w:t>for the purpose of</w:t>
      </w:r>
      <w:proofErr w:type="gramEnd"/>
      <w:r w:rsidRPr="002A5031">
        <w:rPr>
          <w:rFonts w:ascii="Times New Roman" w:hAnsi="Times New Roman"/>
          <w:color w:val="000000"/>
        </w:rPr>
        <w:t xml:space="preserve"> the Contract. </w:t>
      </w:r>
    </w:p>
    <w:p w14:paraId="1891E104"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m.</w:t>
      </w:r>
      <w:r w:rsidRPr="002A5031">
        <w:rPr>
          <w:rFonts w:ascii="Times New Roman" w:hAnsi="Times New Roman"/>
        </w:rPr>
        <w:tab/>
      </w:r>
      <w:r w:rsidRPr="002A5031">
        <w:rPr>
          <w:rFonts w:ascii="Times New Roman" w:hAnsi="Times New Roman"/>
          <w:color w:val="000000"/>
        </w:rPr>
        <w:t xml:space="preserve">The Authority shall assume all liability and indemnify the Contractor, its officers, agents and employees against liability, including costs </w:t>
      </w:r>
      <w:proofErr w:type="gramStart"/>
      <w:r w:rsidRPr="002A5031">
        <w:rPr>
          <w:rFonts w:ascii="Times New Roman" w:hAnsi="Times New Roman"/>
          <w:color w:val="000000"/>
        </w:rPr>
        <w:t>as a result of</w:t>
      </w:r>
      <w:proofErr w:type="gramEnd"/>
      <w:r w:rsidRPr="002A5031">
        <w:rPr>
          <w:rFonts w:ascii="Times New Roman" w:hAnsi="Times New Roman"/>
          <w:color w:val="000000"/>
        </w:rPr>
        <w:t xml:space="preserve">: </w:t>
      </w:r>
    </w:p>
    <w:p w14:paraId="2F721F49"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 xml:space="preserve">infringement or alleged infringement by the Contractor or their suppliers of any copyright, database right, Design Right or the like protection in any part of the world in respect of any item provided by the Authority </w:t>
      </w:r>
      <w:proofErr w:type="gramStart"/>
      <w:r w:rsidRPr="002A5031">
        <w:rPr>
          <w:rFonts w:ascii="Times New Roman" w:hAnsi="Times New Roman"/>
          <w:color w:val="000000"/>
        </w:rPr>
        <w:t>for the purpose of</w:t>
      </w:r>
      <w:proofErr w:type="gramEnd"/>
      <w:r w:rsidRPr="002A5031">
        <w:rPr>
          <w:rFonts w:ascii="Times New Roman" w:hAnsi="Times New Roman"/>
          <w:color w:val="000000"/>
        </w:rPr>
        <w:t xml:space="preserve"> the Contract but only to the extent that the item is used for the purpose of the Contract; </w:t>
      </w:r>
    </w:p>
    <w:p w14:paraId="4826FC46"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alleged misuse of any confidential Information, trade secret or the like by the Contractor </w:t>
      </w:r>
      <w:proofErr w:type="gramStart"/>
      <w:r w:rsidRPr="002A5031">
        <w:rPr>
          <w:rFonts w:ascii="Times New Roman" w:hAnsi="Times New Roman"/>
          <w:color w:val="000000"/>
        </w:rPr>
        <w:t>as a result of</w:t>
      </w:r>
      <w:proofErr w:type="gramEnd"/>
      <w:r w:rsidRPr="002A5031">
        <w:rPr>
          <w:rFonts w:ascii="Times New Roman" w:hAnsi="Times New Roman"/>
          <w:color w:val="000000"/>
        </w:rPr>
        <w:t xml:space="preserve"> use of Information provided by the Authority for the purposes of the Contract, but only to the extent that Contractor’s use of that Information is for the purposes intended when it was disclosed by the Authority. </w:t>
      </w:r>
    </w:p>
    <w:p w14:paraId="5E48A709" w14:textId="366B20DA" w:rsidR="004705E2" w:rsidRPr="002A5031" w:rsidRDefault="006F7F47" w:rsidP="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n.</w:t>
      </w:r>
      <w:r w:rsidRPr="002A5031">
        <w:rPr>
          <w:rFonts w:ascii="Times New Roman" w:hAnsi="Times New Roman"/>
        </w:rPr>
        <w:tab/>
      </w:r>
      <w:r w:rsidRPr="002A5031">
        <w:rPr>
          <w:rFonts w:ascii="Times New Roman" w:hAnsi="Times New Roman"/>
          <w:color w:val="000000"/>
        </w:rPr>
        <w:t xml:space="preserve">The general authorisation and indemnity </w:t>
      </w:r>
      <w:proofErr w:type="gramStart"/>
      <w:r w:rsidRPr="002A5031">
        <w:rPr>
          <w:rFonts w:ascii="Times New Roman" w:hAnsi="Times New Roman"/>
          <w:color w:val="000000"/>
        </w:rPr>
        <w:t>is</w:t>
      </w:r>
      <w:proofErr w:type="gramEnd"/>
      <w:r w:rsidRPr="002A5031">
        <w:rPr>
          <w:rFonts w:ascii="Times New Roman" w:hAnsi="Times New Roman"/>
          <w:color w:val="000000"/>
        </w:rPr>
        <w:t>:</w:t>
      </w:r>
    </w:p>
    <w:p w14:paraId="243CF02B"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 xml:space="preserve">clauses 34.a – 34.m represents the total liability of each Party to the other under the Contract in respect of any infringement or alleged infringement of patent or other Intellectual Property Right (IPR) owned by a third party; </w:t>
      </w:r>
    </w:p>
    <w:p w14:paraId="50D66AAD"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neither Party shall be liable, one to the other, for any consequential loss or damage arising as a result, directly or indirectly, of a claim for infringement or alleged infringement of any patent or other IPR owned by a third party;</w:t>
      </w:r>
    </w:p>
    <w:p w14:paraId="4CC74C82" w14:textId="77777777" w:rsidR="00620ECA" w:rsidRPr="002A5031" w:rsidRDefault="006F7F47" w:rsidP="00F77AD1">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 xml:space="preserve">a Party against whom a claim is </w:t>
      </w:r>
      <w:proofErr w:type="gramStart"/>
      <w:r w:rsidRPr="002A5031">
        <w:rPr>
          <w:rFonts w:ascii="Times New Roman" w:hAnsi="Times New Roman"/>
          <w:color w:val="000000"/>
        </w:rPr>
        <w:t>made</w:t>
      </w:r>
      <w:proofErr w:type="gramEnd"/>
      <w:r w:rsidRPr="002A5031">
        <w:rPr>
          <w:rFonts w:ascii="Times New Roman" w:hAnsi="Times New Roman"/>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w:t>
      </w:r>
      <w:proofErr w:type="gramStart"/>
      <w:r w:rsidRPr="002A5031">
        <w:rPr>
          <w:rFonts w:ascii="Times New Roman" w:hAnsi="Times New Roman"/>
          <w:color w:val="000000"/>
        </w:rPr>
        <w:t>particulars of</w:t>
      </w:r>
      <w:proofErr w:type="gramEnd"/>
      <w:r w:rsidRPr="002A5031">
        <w:rPr>
          <w:rFonts w:ascii="Times New Roman" w:hAnsi="Times New Roman"/>
          <w:color w:val="000000"/>
        </w:rPr>
        <w:t xml:space="preserve"> the demands, damages and liabilities claimed or made of which the notifying Party has notice; </w:t>
      </w:r>
    </w:p>
    <w:p w14:paraId="14CEF304"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(4)</w:t>
      </w:r>
      <w:r w:rsidRPr="002A5031">
        <w:rPr>
          <w:rFonts w:ascii="Times New Roman" w:hAnsi="Times New Roman"/>
        </w:rPr>
        <w:tab/>
      </w:r>
      <w:r w:rsidRPr="002A5031">
        <w:rPr>
          <w:rFonts w:ascii="Times New Roman" w:hAnsi="Times New Roman"/>
          <w:color w:val="00000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624DA77C"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(5)</w:t>
      </w:r>
      <w:r w:rsidRPr="002A5031">
        <w:rPr>
          <w:rFonts w:ascii="Times New Roman" w:hAnsi="Times New Roman"/>
        </w:rPr>
        <w:tab/>
      </w:r>
      <w:r w:rsidRPr="002A5031">
        <w:rPr>
          <w:rFonts w:ascii="Times New Roman" w:hAnsi="Times New Roman"/>
          <w:color w:val="000000"/>
        </w:rPr>
        <w:t xml:space="preserve">following a notification under clause 34.n(3), the Party notified shall advise the other Party in writing within thirty (30) Business Days </w:t>
      </w:r>
      <w:proofErr w:type="gramStart"/>
      <w:r w:rsidRPr="002A5031">
        <w:rPr>
          <w:rFonts w:ascii="Times New Roman" w:hAnsi="Times New Roman"/>
          <w:color w:val="000000"/>
        </w:rPr>
        <w:t>whether or not</w:t>
      </w:r>
      <w:proofErr w:type="gramEnd"/>
      <w:r w:rsidRPr="002A5031">
        <w:rPr>
          <w:rFonts w:ascii="Times New Roman" w:hAnsi="Times New Roman"/>
          <w:color w:val="000000"/>
        </w:rPr>
        <w:t xml:space="preserve"> it is assuming conduct of the negotiations or litigation.  In that case the Party against whom a claim is </w:t>
      </w:r>
      <w:proofErr w:type="gramStart"/>
      <w:r w:rsidRPr="002A5031">
        <w:rPr>
          <w:rFonts w:ascii="Times New Roman" w:hAnsi="Times New Roman"/>
          <w:color w:val="000000"/>
        </w:rPr>
        <w:t>made</w:t>
      </w:r>
      <w:proofErr w:type="gramEnd"/>
      <w:r w:rsidRPr="002A5031">
        <w:rPr>
          <w:rFonts w:ascii="Times New Roman" w:hAnsi="Times New Roman"/>
          <w:color w:val="000000"/>
        </w:rPr>
        <w:t xml:space="preserve"> or action brought shall not make any statement which might be prejudicial to the settlement or defence of such a claim without the written consent of the other Party; </w:t>
      </w:r>
    </w:p>
    <w:p w14:paraId="581F2161"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(6)</w:t>
      </w:r>
      <w:r w:rsidRPr="002A5031">
        <w:rPr>
          <w:rFonts w:ascii="Times New Roman" w:hAnsi="Times New Roman"/>
        </w:rPr>
        <w:tab/>
      </w:r>
      <w:r w:rsidRPr="002A5031">
        <w:rPr>
          <w:rFonts w:ascii="Times New Roman" w:hAnsi="Times New Roman"/>
          <w:color w:val="000000"/>
        </w:rPr>
        <w:t xml:space="preserve">the Party conducting negotiations for the settlement of a claim or any related litigation shall, if requested, keep the other Party fully informed of the conduct and progress of such negotiations. </w:t>
      </w:r>
    </w:p>
    <w:p w14:paraId="4F3AD42C" w14:textId="6AFDD3DD" w:rsidR="006F7F47" w:rsidRPr="002A5031" w:rsidRDefault="006F7F47" w:rsidP="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o.</w:t>
      </w:r>
      <w:r w:rsidRPr="002A5031">
        <w:rPr>
          <w:rFonts w:ascii="Times New Roman" w:hAnsi="Times New Roman"/>
        </w:rPr>
        <w:tab/>
      </w:r>
      <w:r w:rsidRPr="002A5031">
        <w:rPr>
          <w:rFonts w:ascii="Times New Roman" w:hAnsi="Times New Roman"/>
          <w:color w:val="000000"/>
        </w:rPr>
        <w:t xml:space="preserve">If at any time a claim or allegation of infringement arises in respect of copyright, database right, Design Right or breach of confidence </w:t>
      </w:r>
      <w:proofErr w:type="gramStart"/>
      <w:r w:rsidRPr="002A5031">
        <w:rPr>
          <w:rFonts w:ascii="Times New Roman" w:hAnsi="Times New Roman"/>
          <w:color w:val="000000"/>
        </w:rPr>
        <w:t>as a result of</w:t>
      </w:r>
      <w:proofErr w:type="gramEnd"/>
      <w:r w:rsidRPr="002A5031">
        <w:rPr>
          <w:rFonts w:ascii="Times New Roman" w:hAnsi="Times New Roman"/>
          <w:color w:val="000000"/>
        </w:rPr>
        <w:t xml:space="preserve">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w:t>
      </w:r>
    </w:p>
    <w:p w14:paraId="51E080A5" w14:textId="77777777" w:rsidR="002A5031" w:rsidRDefault="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p>
    <w:p w14:paraId="1EEA6950" w14:textId="211586C9"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lastRenderedPageBreak/>
        <w:t>p.</w:t>
      </w:r>
      <w:r w:rsidRPr="002A5031">
        <w:rPr>
          <w:rFonts w:ascii="Times New Roman" w:hAnsi="Times New Roman"/>
        </w:rPr>
        <w:tab/>
      </w:r>
      <w:r w:rsidRPr="002A5031">
        <w:rPr>
          <w:rFonts w:ascii="Times New Roman" w:hAnsi="Times New Roman"/>
          <w:color w:val="000000"/>
        </w:rPr>
        <w:t>Nothing in condition 34 shall be taken as an authorisation or promise of an authorisation under Section 240 of the Copyright, Designs and Patents Act 1988.</w:t>
      </w:r>
    </w:p>
    <w:p w14:paraId="21D6E6EC" w14:textId="77777777" w:rsidR="006F7F47" w:rsidRPr="00727D08" w:rsidRDefault="006F7F47">
      <w:pPr>
        <w:widowControl w:val="0"/>
        <w:autoSpaceDE w:val="0"/>
        <w:autoSpaceDN w:val="0"/>
        <w:adjustRightInd w:val="0"/>
        <w:spacing w:after="60" w:line="240" w:lineRule="auto"/>
        <w:ind w:left="120"/>
        <w:rPr>
          <w:rFonts w:ascii="Times New Roman" w:hAnsi="Times New Roman"/>
          <w:color w:val="000000"/>
        </w:rPr>
      </w:pPr>
    </w:p>
    <w:p w14:paraId="4C65C2CD" w14:textId="77777777" w:rsidR="006F7F47" w:rsidRPr="002A5031" w:rsidRDefault="006F7F47">
      <w:pPr>
        <w:widowControl w:val="0"/>
        <w:autoSpaceDE w:val="0"/>
        <w:autoSpaceDN w:val="0"/>
        <w:adjustRightInd w:val="0"/>
        <w:spacing w:after="60" w:line="240" w:lineRule="auto"/>
        <w:ind w:left="120"/>
        <w:rPr>
          <w:rFonts w:ascii="Times New Roman" w:hAnsi="Times New Roman"/>
        </w:rPr>
      </w:pPr>
      <w:r w:rsidRPr="002A5031">
        <w:rPr>
          <w:rFonts w:ascii="Times New Roman" w:hAnsi="Times New Roman"/>
          <w:b/>
          <w:bCs/>
          <w:color w:val="000000"/>
        </w:rPr>
        <w:t>PRICING AND PAYMENT</w:t>
      </w:r>
    </w:p>
    <w:p w14:paraId="76EF0EDB" w14:textId="77777777" w:rsidR="006F7F47" w:rsidRPr="002A5031" w:rsidRDefault="006F7F47">
      <w:pPr>
        <w:widowControl w:val="0"/>
        <w:autoSpaceDE w:val="0"/>
        <w:autoSpaceDN w:val="0"/>
        <w:adjustRightInd w:val="0"/>
        <w:spacing w:after="60" w:line="240" w:lineRule="auto"/>
        <w:ind w:left="120"/>
        <w:rPr>
          <w:rFonts w:ascii="Times New Roman" w:hAnsi="Times New Roman"/>
          <w:color w:val="000000"/>
        </w:rPr>
      </w:pPr>
    </w:p>
    <w:p w14:paraId="4C19E656"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35.</w:t>
      </w:r>
      <w:r w:rsidRPr="002A5031">
        <w:rPr>
          <w:rFonts w:ascii="Times New Roman" w:hAnsi="Times New Roman"/>
        </w:rPr>
        <w:tab/>
      </w:r>
      <w:r w:rsidRPr="002A5031">
        <w:rPr>
          <w:rFonts w:ascii="Times New Roman" w:hAnsi="Times New Roman"/>
          <w:b/>
          <w:bCs/>
          <w:color w:val="000000"/>
        </w:rPr>
        <w:t>Contract Price</w:t>
      </w:r>
    </w:p>
    <w:p w14:paraId="18A657F9"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The Contractor shall provide the Contractor Deliverables to the Authority at the Contract Price.  The Contract Price shall be a Firm Price unless otherwise stated in Schedule 3 (Contract Data Sheet).</w:t>
      </w:r>
    </w:p>
    <w:p w14:paraId="4089A00F"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ACE268E" w14:textId="77777777" w:rsidR="006F7F47" w:rsidRPr="002A5031" w:rsidRDefault="006F7F47">
      <w:pPr>
        <w:widowControl w:val="0"/>
        <w:autoSpaceDE w:val="0"/>
        <w:autoSpaceDN w:val="0"/>
        <w:adjustRightInd w:val="0"/>
        <w:spacing w:after="60" w:line="240" w:lineRule="auto"/>
        <w:ind w:left="120"/>
        <w:rPr>
          <w:rFonts w:ascii="Times New Roman" w:hAnsi="Times New Roman"/>
          <w:color w:val="000000"/>
        </w:rPr>
      </w:pPr>
    </w:p>
    <w:p w14:paraId="51A9FDE3"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36.</w:t>
      </w:r>
      <w:r w:rsidRPr="002A5031">
        <w:rPr>
          <w:rFonts w:ascii="Times New Roman" w:hAnsi="Times New Roman"/>
        </w:rPr>
        <w:tab/>
      </w:r>
      <w:r w:rsidRPr="002A5031">
        <w:rPr>
          <w:rFonts w:ascii="Times New Roman" w:hAnsi="Times New Roman"/>
          <w:b/>
          <w:bCs/>
          <w:color w:val="000000"/>
        </w:rPr>
        <w:t>Payment and Recovery of Sums Due</w:t>
      </w:r>
    </w:p>
    <w:p w14:paraId="017DC150"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bookmarkStart w:id="4" w:name="_Hlk48606883"/>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06DD75A"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Where the Contractor submits an invoice to the Authority in accordance with clause 36a, the Authority will consider and verify that invoice in a timely fashion.</w:t>
      </w:r>
    </w:p>
    <w:p w14:paraId="20EB87DE"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The Authority shall pay the Contractor any sums due under such an invoice no later than a period of 30 days from the date on which the Authority has determined that the invoice is valid and undisputed.</w:t>
      </w:r>
    </w:p>
    <w:p w14:paraId="06C80B5F"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 xml:space="preserve">Where the Authority fails to comply with clause 36b and there is undue delay in considering and verifying the invoice, the invoice shall be regarded as valid and undisputed </w:t>
      </w:r>
      <w:proofErr w:type="gramStart"/>
      <w:r w:rsidRPr="002A5031">
        <w:rPr>
          <w:rFonts w:ascii="Times New Roman" w:hAnsi="Times New Roman"/>
          <w:color w:val="000000"/>
        </w:rPr>
        <w:t>for the purpose of</w:t>
      </w:r>
      <w:proofErr w:type="gramEnd"/>
      <w:r w:rsidRPr="002A5031">
        <w:rPr>
          <w:rFonts w:ascii="Times New Roman" w:hAnsi="Times New Roman"/>
          <w:color w:val="000000"/>
        </w:rPr>
        <w:t xml:space="preserve"> clause 36c after a reasonable time has passed.</w:t>
      </w:r>
    </w:p>
    <w:p w14:paraId="2A4F20F9" w14:textId="3738967D" w:rsidR="004705E2" w:rsidRPr="002A5031" w:rsidRDefault="006F7F47" w:rsidP="002A5031">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e.</w:t>
      </w:r>
      <w:r w:rsidRPr="002A5031">
        <w:rPr>
          <w:rFonts w:ascii="Times New Roman" w:hAnsi="Times New Roman"/>
        </w:rPr>
        <w:tab/>
      </w:r>
      <w:r w:rsidRPr="002A5031">
        <w:rPr>
          <w:rFonts w:ascii="Times New Roman" w:hAnsi="Times New Roman"/>
          <w:color w:val="000000"/>
        </w:rPr>
        <w:t>The approval for payment of a valid and undisputed invoice by the Authority shall not be construed as acceptance by the Authority of the performance of the Contractor’s obligations nor as a waiver of its rights and remedies under this Contract.</w:t>
      </w:r>
    </w:p>
    <w:p w14:paraId="38B0C188"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f.</w:t>
      </w:r>
      <w:r w:rsidRPr="002A5031">
        <w:rPr>
          <w:rFonts w:ascii="Times New Roman" w:hAnsi="Times New Roman"/>
        </w:rPr>
        <w:tab/>
      </w:r>
      <w:r w:rsidRPr="002A5031">
        <w:rPr>
          <w:rFonts w:ascii="Times New Roman" w:hAnsi="Times New Roman"/>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bookmarkEnd w:id="4"/>
    <w:p w14:paraId="6FFD4669" w14:textId="77777777" w:rsidR="006F7F47" w:rsidRPr="002A5031" w:rsidRDefault="006F7F47">
      <w:pPr>
        <w:widowControl w:val="0"/>
        <w:autoSpaceDE w:val="0"/>
        <w:autoSpaceDN w:val="0"/>
        <w:adjustRightInd w:val="0"/>
        <w:spacing w:after="60" w:line="240" w:lineRule="auto"/>
        <w:ind w:left="120"/>
        <w:rPr>
          <w:rFonts w:ascii="Times New Roman" w:hAnsi="Times New Roman"/>
          <w:color w:val="000000"/>
        </w:rPr>
      </w:pPr>
    </w:p>
    <w:p w14:paraId="62831956"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37.</w:t>
      </w:r>
      <w:r w:rsidRPr="002A5031">
        <w:rPr>
          <w:rFonts w:ascii="Times New Roman" w:hAnsi="Times New Roman"/>
        </w:rPr>
        <w:tab/>
      </w:r>
      <w:r w:rsidRPr="002A5031">
        <w:rPr>
          <w:rFonts w:ascii="Times New Roman" w:hAnsi="Times New Roman"/>
          <w:b/>
          <w:bCs/>
          <w:color w:val="000000"/>
        </w:rPr>
        <w:t>Value Added Tax</w:t>
      </w:r>
    </w:p>
    <w:p w14:paraId="5A6FE75C" w14:textId="77777777" w:rsidR="006F7F47" w:rsidRPr="002A5031" w:rsidRDefault="006F7F47" w:rsidP="00F77AD1">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The Contract Price excludes any UK output Value Added Tax (VAT) and any similar EU (or non-EU) taxes chargeable on the supply of Contractor Deliverables by the Contractor to the Authority</w:t>
      </w:r>
    </w:p>
    <w:p w14:paraId="120B9C93"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2EAEB465" w14:textId="77777777" w:rsidR="002A5031" w:rsidRDefault="006F7F47" w:rsidP="004705E2">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t>
      </w:r>
    </w:p>
    <w:p w14:paraId="05A142AD" w14:textId="77777777" w:rsidR="002A5031" w:rsidRDefault="002A5031" w:rsidP="004705E2">
      <w:pPr>
        <w:widowControl w:val="0"/>
        <w:tabs>
          <w:tab w:val="left" w:pos="120"/>
        </w:tabs>
        <w:autoSpaceDE w:val="0"/>
        <w:autoSpaceDN w:val="0"/>
        <w:adjustRightInd w:val="0"/>
        <w:spacing w:after="0" w:line="240" w:lineRule="auto"/>
        <w:ind w:left="120" w:firstLine="284"/>
        <w:rPr>
          <w:rFonts w:ascii="Times New Roman" w:hAnsi="Times New Roman"/>
          <w:color w:val="000000"/>
        </w:rPr>
      </w:pPr>
    </w:p>
    <w:p w14:paraId="6282794F" w14:textId="7F4B44F4" w:rsidR="00F77AD1" w:rsidRPr="002A5031" w:rsidRDefault="006F7F47" w:rsidP="004705E2">
      <w:pPr>
        <w:widowControl w:val="0"/>
        <w:tabs>
          <w:tab w:val="left" w:pos="120"/>
        </w:tabs>
        <w:autoSpaceDE w:val="0"/>
        <w:autoSpaceDN w:val="0"/>
        <w:adjustRightInd w:val="0"/>
        <w:spacing w:after="0" w:line="240" w:lineRule="auto"/>
        <w:ind w:left="120" w:firstLine="284"/>
        <w:rPr>
          <w:rFonts w:ascii="Times New Roman" w:hAnsi="Times New Roman"/>
          <w:color w:val="000000"/>
        </w:rPr>
      </w:pPr>
      <w:r w:rsidRPr="002A5031">
        <w:rPr>
          <w:rFonts w:ascii="Times New Roman" w:hAnsi="Times New Roman"/>
          <w:color w:val="000000"/>
        </w:rPr>
        <w:lastRenderedPageBreak/>
        <w:t xml:space="preserve">Where the Contractor challenges the </w:t>
      </w:r>
      <w:proofErr w:type="gramStart"/>
      <w:r w:rsidRPr="002A5031">
        <w:rPr>
          <w:rFonts w:ascii="Times New Roman" w:hAnsi="Times New Roman"/>
          <w:color w:val="000000"/>
        </w:rPr>
        <w:t>ruling</w:t>
      </w:r>
      <w:proofErr w:type="gramEnd"/>
      <w:r w:rsidRPr="002A5031">
        <w:rPr>
          <w:rFonts w:ascii="Times New Roman" w:hAnsi="Times New Roman"/>
          <w:color w:val="000000"/>
        </w:rPr>
        <w:t xml:space="preserve"> it shall supply to the Authority a copy of any final decisions issued by HMRC on completion of the challenge within three (3) Business Days of receiving the decision.</w:t>
      </w:r>
    </w:p>
    <w:p w14:paraId="4274B799"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2A5031">
        <w:rPr>
          <w:rFonts w:ascii="Times New Roman" w:hAnsi="Times New Roman"/>
          <w:color w:val="000000"/>
        </w:rPr>
        <w:t>takes into account</w:t>
      </w:r>
      <w:proofErr w:type="gramEnd"/>
      <w:r w:rsidRPr="002A5031">
        <w:rPr>
          <w:rFonts w:ascii="Times New Roman" w:hAnsi="Times New Roman"/>
          <w:color w:val="000000"/>
        </w:rPr>
        <w:t xml:space="preserve"> any changes in VAT law regarding registration.</w:t>
      </w:r>
    </w:p>
    <w:p w14:paraId="12B431A4"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e.</w:t>
      </w:r>
      <w:r w:rsidRPr="002A5031">
        <w:rPr>
          <w:rFonts w:ascii="Times New Roman" w:hAnsi="Times New Roman"/>
        </w:rPr>
        <w:tab/>
      </w:r>
      <w:r w:rsidRPr="002A5031">
        <w:rPr>
          <w:rFonts w:ascii="Times New Roman" w:hAnsi="Times New Roman"/>
          <w:color w:val="00000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25E117E1"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f.</w:t>
      </w:r>
      <w:r w:rsidRPr="002A5031">
        <w:rPr>
          <w:rFonts w:ascii="Times New Roman" w:hAnsi="Times New Roman"/>
        </w:rPr>
        <w:tab/>
      </w:r>
      <w:r w:rsidRPr="002A5031">
        <w:rPr>
          <w:rFonts w:ascii="Times New Roman" w:hAnsi="Times New Roman"/>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475DC829"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g.</w:t>
      </w:r>
      <w:r w:rsidRPr="002A5031">
        <w:rPr>
          <w:rFonts w:ascii="Times New Roman" w:hAnsi="Times New Roman"/>
        </w:rPr>
        <w:tab/>
      </w:r>
      <w:r w:rsidRPr="002A5031">
        <w:rPr>
          <w:rFonts w:ascii="Times New Roman" w:hAnsi="Times New Roman"/>
          <w:color w:val="000000"/>
        </w:rPr>
        <w:t xml:space="preserve">Should HMRC decide that the Contractor has incorrectly determined the VAT liability, in accordance with clause 37.b above, the Authority will pay the VAT assessed by HMRC. </w:t>
      </w:r>
      <w:proofErr w:type="gramStart"/>
      <w:r w:rsidRPr="002A5031">
        <w:rPr>
          <w:rFonts w:ascii="Times New Roman" w:hAnsi="Times New Roman"/>
          <w:color w:val="000000"/>
        </w:rPr>
        <w:t>In the event that</w:t>
      </w:r>
      <w:proofErr w:type="gramEnd"/>
      <w:r w:rsidRPr="002A5031">
        <w:rPr>
          <w:rFonts w:ascii="Times New Roman" w:hAnsi="Times New Roman"/>
          <w:color w:val="000000"/>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55C0210" w14:textId="77777777" w:rsidR="004705E2" w:rsidRPr="002A5031" w:rsidRDefault="004705E2" w:rsidP="002A5031">
      <w:pPr>
        <w:widowControl w:val="0"/>
        <w:autoSpaceDE w:val="0"/>
        <w:autoSpaceDN w:val="0"/>
        <w:adjustRightInd w:val="0"/>
        <w:spacing w:after="60" w:line="240" w:lineRule="auto"/>
        <w:rPr>
          <w:rFonts w:ascii="Times New Roman" w:hAnsi="Times New Roman"/>
          <w:color w:val="000000"/>
        </w:rPr>
      </w:pPr>
    </w:p>
    <w:p w14:paraId="45C80F61"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38.</w:t>
      </w:r>
      <w:r w:rsidRPr="002A5031">
        <w:rPr>
          <w:rFonts w:ascii="Times New Roman" w:hAnsi="Times New Roman"/>
        </w:rPr>
        <w:tab/>
      </w:r>
      <w:r w:rsidRPr="002A5031">
        <w:rPr>
          <w:rFonts w:ascii="Times New Roman" w:hAnsi="Times New Roman"/>
          <w:b/>
          <w:bCs/>
          <w:color w:val="000000"/>
        </w:rPr>
        <w:t>Debt Factoring</w:t>
      </w:r>
    </w:p>
    <w:p w14:paraId="2702E7D6"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3584D04A"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reduction of any sums in respect of which the Authority exercises its right of recovery under clause 36.f</w:t>
      </w:r>
    </w:p>
    <w:p w14:paraId="43376EAA"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all related rights of the Authority under the Contract in relation to the recovery of sums due but unpaid; and</w:t>
      </w:r>
    </w:p>
    <w:p w14:paraId="409D4A0C" w14:textId="77777777" w:rsidR="00620ECA" w:rsidRPr="002A5031" w:rsidRDefault="006F7F47" w:rsidP="004705E2">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the Authority receiving notification under both clauses 38.b and 38.c(2).</w:t>
      </w:r>
    </w:p>
    <w:p w14:paraId="6D2E837A"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proofErr w:type="gramStart"/>
      <w:r w:rsidRPr="002A5031">
        <w:rPr>
          <w:rFonts w:ascii="Times New Roman" w:hAnsi="Times New Roman"/>
          <w:color w:val="000000"/>
        </w:rPr>
        <w:t>In the event that</w:t>
      </w:r>
      <w:proofErr w:type="gramEnd"/>
      <w:r w:rsidRPr="002A5031">
        <w:rPr>
          <w:rFonts w:ascii="Times New Roman" w:hAnsi="Times New Roman"/>
          <w:color w:val="00000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2C76C659"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The Contractor shall ensure that the Assignee:</w:t>
      </w:r>
    </w:p>
    <w:p w14:paraId="63A414E1"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is made aware of the Authority’s continuing rights under clauses 38.a(1) and 38.a(2); and</w:t>
      </w:r>
    </w:p>
    <w:p w14:paraId="28C1DFB2"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notifies the Authority of the Assignee’s contact Information and bank account details to which the Authority shall make payment, subject to any reduction made by the Authority in accordance with clauses 38.a(1) and 38.a(2). </w:t>
      </w:r>
    </w:p>
    <w:p w14:paraId="55415951" w14:textId="71EFB040" w:rsidR="006F7F47" w:rsidRPr="002A5031" w:rsidRDefault="006F7F47" w:rsidP="002A5031">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The provisions of condition 36 (Payment and Recovery of Sums Due) shall continue to apply in all other respects after the assignment and shall not be amended without the prior approval of the Authority.</w:t>
      </w:r>
    </w:p>
    <w:p w14:paraId="470C52DD"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lastRenderedPageBreak/>
        <w:t>39.</w:t>
      </w:r>
      <w:r w:rsidRPr="002A5031">
        <w:rPr>
          <w:rFonts w:ascii="Times New Roman" w:hAnsi="Times New Roman"/>
        </w:rPr>
        <w:tab/>
      </w:r>
      <w:r w:rsidRPr="002A5031">
        <w:rPr>
          <w:rFonts w:ascii="Times New Roman" w:hAnsi="Times New Roman"/>
          <w:b/>
          <w:bCs/>
          <w:color w:val="000000"/>
        </w:rPr>
        <w:t>Subcontracting and Prompt Payment</w:t>
      </w:r>
    </w:p>
    <w:p w14:paraId="3ED3CB57"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Subcontracting any part of the Contract shall not relieve the Contractor of any of the Contractor’s obligations, duties or liabilities under the Contract.</w:t>
      </w:r>
    </w:p>
    <w:p w14:paraId="5E2CA763"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 xml:space="preserve">Where the Contractor </w:t>
      </w:r>
      <w:proofErr w:type="gramStart"/>
      <w:r w:rsidRPr="002A5031">
        <w:rPr>
          <w:rFonts w:ascii="Times New Roman" w:hAnsi="Times New Roman"/>
          <w:color w:val="000000"/>
        </w:rPr>
        <w:t>enters into</w:t>
      </w:r>
      <w:proofErr w:type="gramEnd"/>
      <w:r w:rsidRPr="002A5031">
        <w:rPr>
          <w:rFonts w:ascii="Times New Roman" w:hAnsi="Times New Roman"/>
          <w:color w:val="000000"/>
        </w:rPr>
        <w:t xml:space="preserve"> a Subcontract he shall cause a term to be included in such Subcontract:</w:t>
      </w:r>
    </w:p>
    <w:p w14:paraId="721E788C"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providing that where the Subcontractor submits an invoice to the Contractor, the Contractor will consider and verify that invoice in a timely fashion;</w:t>
      </w:r>
    </w:p>
    <w:p w14:paraId="16038F2B"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providing that the Contractor shall pay the Subcontractor any sums due under such an invoice no later than a period of thirty (30) days from the date on which the Contractor has determined that the invoice is valid and undisputed;</w:t>
      </w:r>
    </w:p>
    <w:p w14:paraId="21982549"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64DB31FE"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(4)</w:t>
      </w:r>
      <w:r w:rsidRPr="002A5031">
        <w:rPr>
          <w:rFonts w:ascii="Times New Roman" w:hAnsi="Times New Roman"/>
        </w:rPr>
        <w:tab/>
      </w:r>
      <w:r w:rsidRPr="002A5031">
        <w:rPr>
          <w:rFonts w:ascii="Times New Roman" w:hAnsi="Times New Roman"/>
          <w:color w:val="000000"/>
        </w:rPr>
        <w:t>requiring the counterparty to that Subcontract to include in any Subcontract which it awards, provisions having the same effect as clauses 39.b(1) to 39.b(4).</w:t>
      </w:r>
    </w:p>
    <w:p w14:paraId="4819BA42" w14:textId="77777777" w:rsidR="006F7F47" w:rsidRPr="002A5031" w:rsidRDefault="006F7F47">
      <w:pPr>
        <w:widowControl w:val="0"/>
        <w:autoSpaceDE w:val="0"/>
        <w:autoSpaceDN w:val="0"/>
        <w:adjustRightInd w:val="0"/>
        <w:spacing w:after="60" w:line="240" w:lineRule="auto"/>
        <w:ind w:left="120"/>
        <w:rPr>
          <w:rFonts w:ascii="Times New Roman" w:hAnsi="Times New Roman"/>
          <w:color w:val="000000"/>
        </w:rPr>
      </w:pPr>
    </w:p>
    <w:p w14:paraId="1E0B5FC7" w14:textId="77777777" w:rsidR="006F7F47" w:rsidRPr="002A5031" w:rsidRDefault="006F7F47">
      <w:pPr>
        <w:widowControl w:val="0"/>
        <w:autoSpaceDE w:val="0"/>
        <w:autoSpaceDN w:val="0"/>
        <w:adjustRightInd w:val="0"/>
        <w:spacing w:after="60" w:line="240" w:lineRule="auto"/>
        <w:ind w:left="120"/>
        <w:rPr>
          <w:rFonts w:ascii="Times New Roman" w:hAnsi="Times New Roman"/>
        </w:rPr>
      </w:pPr>
      <w:r w:rsidRPr="002A5031">
        <w:rPr>
          <w:rFonts w:ascii="Times New Roman" w:hAnsi="Times New Roman"/>
          <w:b/>
          <w:bCs/>
          <w:color w:val="000000"/>
        </w:rPr>
        <w:t>TERMINATION</w:t>
      </w:r>
    </w:p>
    <w:p w14:paraId="35661B0D" w14:textId="77777777" w:rsidR="006F7F47" w:rsidRPr="002A5031" w:rsidRDefault="006F7F47">
      <w:pPr>
        <w:widowControl w:val="0"/>
        <w:autoSpaceDE w:val="0"/>
        <w:autoSpaceDN w:val="0"/>
        <w:adjustRightInd w:val="0"/>
        <w:spacing w:after="60" w:line="240" w:lineRule="auto"/>
        <w:ind w:left="120"/>
        <w:rPr>
          <w:rFonts w:ascii="Times New Roman" w:hAnsi="Times New Roman"/>
          <w:color w:val="000000"/>
        </w:rPr>
      </w:pPr>
    </w:p>
    <w:p w14:paraId="29289FAF"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40.</w:t>
      </w:r>
      <w:r w:rsidRPr="002A5031">
        <w:rPr>
          <w:rFonts w:ascii="Times New Roman" w:hAnsi="Times New Roman"/>
        </w:rPr>
        <w:tab/>
      </w:r>
      <w:r w:rsidRPr="002A5031">
        <w:rPr>
          <w:rFonts w:ascii="Times New Roman" w:hAnsi="Times New Roman"/>
          <w:b/>
          <w:bCs/>
          <w:color w:val="000000"/>
        </w:rPr>
        <w:t>Dispute Resolution</w:t>
      </w:r>
    </w:p>
    <w:p w14:paraId="1682CDE0"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320C0ED"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proofErr w:type="gramStart"/>
      <w:r w:rsidRPr="002A5031">
        <w:rPr>
          <w:rFonts w:ascii="Times New Roman" w:hAnsi="Times New Roman"/>
          <w:color w:val="000000"/>
        </w:rPr>
        <w:t>In the event that</w:t>
      </w:r>
      <w:proofErr w:type="gramEnd"/>
      <w:r w:rsidRPr="002A5031">
        <w:rPr>
          <w:rFonts w:ascii="Times New Roman" w:hAnsi="Times New Roman"/>
          <w:color w:val="00000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0A960092"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37A0848E" w14:textId="77777777" w:rsidR="006F7F47" w:rsidRPr="00727D08" w:rsidRDefault="006F7F47">
      <w:pPr>
        <w:widowControl w:val="0"/>
        <w:autoSpaceDE w:val="0"/>
        <w:autoSpaceDN w:val="0"/>
        <w:adjustRightInd w:val="0"/>
        <w:spacing w:after="60" w:line="240" w:lineRule="auto"/>
        <w:ind w:left="120"/>
        <w:rPr>
          <w:rFonts w:ascii="Times New Roman" w:hAnsi="Times New Roman"/>
          <w:color w:val="000000"/>
        </w:rPr>
      </w:pPr>
    </w:p>
    <w:p w14:paraId="240A192C"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41.</w:t>
      </w:r>
      <w:r w:rsidRPr="002A5031">
        <w:rPr>
          <w:rFonts w:ascii="Times New Roman" w:hAnsi="Times New Roman"/>
        </w:rPr>
        <w:tab/>
      </w:r>
      <w:r w:rsidRPr="002A5031">
        <w:rPr>
          <w:rFonts w:ascii="Times New Roman" w:hAnsi="Times New Roman"/>
          <w:b/>
          <w:bCs/>
          <w:color w:val="000000"/>
        </w:rPr>
        <w:t xml:space="preserve">Termination for Insolvency or Corrupt Gifts </w:t>
      </w:r>
    </w:p>
    <w:p w14:paraId="327481CE" w14:textId="77777777" w:rsidR="006F7F47" w:rsidRPr="002A5031" w:rsidRDefault="006F7F47">
      <w:pPr>
        <w:widowControl w:val="0"/>
        <w:autoSpaceDE w:val="0"/>
        <w:autoSpaceDN w:val="0"/>
        <w:adjustRightInd w:val="0"/>
        <w:spacing w:after="60" w:line="240" w:lineRule="auto"/>
        <w:ind w:left="120"/>
        <w:rPr>
          <w:rFonts w:ascii="Times New Roman" w:hAnsi="Times New Roman"/>
          <w:color w:val="000000"/>
        </w:rPr>
      </w:pPr>
    </w:p>
    <w:p w14:paraId="3AA486FD" w14:textId="77777777" w:rsidR="006F7F47" w:rsidRPr="002A5031" w:rsidRDefault="006F7F47">
      <w:pPr>
        <w:widowControl w:val="0"/>
        <w:autoSpaceDE w:val="0"/>
        <w:autoSpaceDN w:val="0"/>
        <w:adjustRightInd w:val="0"/>
        <w:spacing w:after="60" w:line="240" w:lineRule="auto"/>
        <w:ind w:left="120"/>
        <w:rPr>
          <w:rFonts w:ascii="Times New Roman" w:hAnsi="Times New Roman"/>
        </w:rPr>
      </w:pPr>
      <w:r w:rsidRPr="002A5031">
        <w:rPr>
          <w:rFonts w:ascii="Times New Roman" w:hAnsi="Times New Roman"/>
          <w:b/>
          <w:bCs/>
          <w:color w:val="000000"/>
        </w:rPr>
        <w:t>Insolvency:</w:t>
      </w:r>
    </w:p>
    <w:p w14:paraId="54DB78DE"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 xml:space="preserve">The Authority may terminate the Contract, without paying compensation to the Contractor, by giving written Notice of such termination to the Contractor at any time after any of the following events: </w:t>
      </w:r>
    </w:p>
    <w:p w14:paraId="02B8B824" w14:textId="77777777" w:rsidR="006F7F47" w:rsidRPr="002A5031" w:rsidRDefault="006F7F47">
      <w:pPr>
        <w:widowControl w:val="0"/>
        <w:autoSpaceDE w:val="0"/>
        <w:autoSpaceDN w:val="0"/>
        <w:adjustRightInd w:val="0"/>
        <w:spacing w:after="60" w:line="240" w:lineRule="auto"/>
        <w:ind w:left="687"/>
        <w:rPr>
          <w:rFonts w:ascii="Times New Roman" w:hAnsi="Times New Roman"/>
        </w:rPr>
      </w:pPr>
      <w:r w:rsidRPr="002A5031">
        <w:rPr>
          <w:rFonts w:ascii="Times New Roman" w:hAnsi="Times New Roman"/>
          <w:color w:val="000000"/>
        </w:rPr>
        <w:t>Where the Contractor is an individual or a firm:</w:t>
      </w:r>
    </w:p>
    <w:p w14:paraId="037CE83E"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 xml:space="preserve">the application by the individual or, in the case of a firm constituted under English law, any partner of the firm to the court for an interim order pursuant to Section 253 of the Insolvency Act 1986; or </w:t>
      </w:r>
    </w:p>
    <w:p w14:paraId="69E6379D"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the court making an interim order pursuant to Section 252 of the Insolvency Act 1986; or </w:t>
      </w:r>
    </w:p>
    <w:p w14:paraId="3FF06F7F"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 xml:space="preserve">the individual, the firm or, in the case of a firm constituted under English law, any partner of the firm making a composition or a scheme of arrangement with his or its creditors; or </w:t>
      </w:r>
    </w:p>
    <w:p w14:paraId="05F23428"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(4)</w:t>
      </w:r>
      <w:r w:rsidRPr="002A5031">
        <w:rPr>
          <w:rFonts w:ascii="Times New Roman" w:hAnsi="Times New Roman"/>
        </w:rPr>
        <w:tab/>
      </w:r>
      <w:r w:rsidRPr="002A5031">
        <w:rPr>
          <w:rFonts w:ascii="Times New Roman" w:hAnsi="Times New Roman"/>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37C78DEA" w14:textId="13020B34" w:rsidR="006F7F47" w:rsidRDefault="006F7F47">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(5)</w:t>
      </w:r>
      <w:r w:rsidRPr="002A5031">
        <w:rPr>
          <w:rFonts w:ascii="Times New Roman" w:hAnsi="Times New Roman"/>
        </w:rPr>
        <w:tab/>
      </w:r>
      <w:r w:rsidRPr="002A5031">
        <w:rPr>
          <w:rFonts w:ascii="Times New Roman" w:hAnsi="Times New Roman"/>
          <w:color w:val="000000"/>
        </w:rPr>
        <w:t>the court making a bankruptcy order in respect of the individual or, in the case of a firm constituted under English law, any partner of the firm; or</w:t>
      </w:r>
    </w:p>
    <w:p w14:paraId="50747606" w14:textId="1EE09D7F" w:rsid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2A06D865" w14:textId="77777777" w:rsidR="002A5031" w:rsidRPr="002A5031" w:rsidRDefault="002A5031">
      <w:pPr>
        <w:widowControl w:val="0"/>
        <w:tabs>
          <w:tab w:val="left" w:pos="120"/>
        </w:tabs>
        <w:autoSpaceDE w:val="0"/>
        <w:autoSpaceDN w:val="0"/>
        <w:adjustRightInd w:val="0"/>
        <w:spacing w:after="0" w:line="240" w:lineRule="auto"/>
        <w:ind w:left="120" w:firstLine="852"/>
        <w:rPr>
          <w:rFonts w:ascii="Times New Roman" w:hAnsi="Times New Roman"/>
        </w:rPr>
      </w:pPr>
    </w:p>
    <w:p w14:paraId="7D9C2A5D"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lastRenderedPageBreak/>
        <w:t>(6)</w:t>
      </w:r>
      <w:r w:rsidRPr="002A5031">
        <w:rPr>
          <w:rFonts w:ascii="Times New Roman" w:hAnsi="Times New Roman"/>
        </w:rPr>
        <w:tab/>
      </w:r>
      <w:r w:rsidRPr="002A5031">
        <w:rPr>
          <w:rFonts w:ascii="Times New Roman" w:hAnsi="Times New Roman"/>
          <w:color w:val="000000"/>
        </w:rPr>
        <w:t>where the Contractor is either unable to pay his debts as they fall due or has no reasonable prospect of being able to pay debts which are not immediately payable. The Authority shall regard the Contractor as being unable to pay his debts if:</w:t>
      </w:r>
    </w:p>
    <w:p w14:paraId="6B122240"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 xml:space="preserve">he has failed to comply with or to set aside a Statutory demand under Section 268 of the Insolvency Act 1986 within twenty-one (21) days of service of the Statutory Demand on him; or </w:t>
      </w:r>
    </w:p>
    <w:p w14:paraId="31B8E3D1"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 xml:space="preserve">execution or other process to enforce a debt due under a judgement or order of the court has been returned unsatisfied in whole or in part. </w:t>
      </w:r>
    </w:p>
    <w:p w14:paraId="1D08986D" w14:textId="77777777" w:rsidR="00F77AD1" w:rsidRPr="002A5031" w:rsidRDefault="006F7F47" w:rsidP="004705E2">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(7)</w:t>
      </w:r>
      <w:r w:rsidRPr="002A5031">
        <w:rPr>
          <w:rFonts w:ascii="Times New Roman" w:hAnsi="Times New Roman"/>
        </w:rPr>
        <w:tab/>
      </w:r>
      <w:r w:rsidRPr="002A5031">
        <w:rPr>
          <w:rFonts w:ascii="Times New Roman" w:hAnsi="Times New Roman"/>
          <w:color w:val="000000"/>
        </w:rPr>
        <w:t xml:space="preserve">the presentation of a petition for sequestration in relation to the Contractor's estates unless it is withdrawn within three (3) Business Days from the date on which the Contractor is notified of the presentation; or </w:t>
      </w:r>
    </w:p>
    <w:p w14:paraId="6DCC5CB8"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(8)</w:t>
      </w:r>
      <w:r w:rsidRPr="002A5031">
        <w:rPr>
          <w:rFonts w:ascii="Times New Roman" w:hAnsi="Times New Roman"/>
        </w:rPr>
        <w:tab/>
      </w:r>
      <w:r w:rsidRPr="002A5031">
        <w:rPr>
          <w:rFonts w:ascii="Times New Roman" w:hAnsi="Times New Roman"/>
          <w:color w:val="000000"/>
        </w:rPr>
        <w:t>the court making an award of sequestration in relation to the Contractor’s estates.</w:t>
      </w:r>
    </w:p>
    <w:p w14:paraId="540DF7DA" w14:textId="77777777" w:rsidR="006F7F47" w:rsidRPr="002A5031" w:rsidRDefault="006F7F47">
      <w:pPr>
        <w:widowControl w:val="0"/>
        <w:autoSpaceDE w:val="0"/>
        <w:autoSpaceDN w:val="0"/>
        <w:adjustRightInd w:val="0"/>
        <w:spacing w:after="60" w:line="240" w:lineRule="auto"/>
        <w:ind w:left="687"/>
        <w:rPr>
          <w:rFonts w:ascii="Times New Roman" w:hAnsi="Times New Roman"/>
        </w:rPr>
      </w:pPr>
      <w:r w:rsidRPr="002A5031">
        <w:rPr>
          <w:rFonts w:ascii="Times New Roman" w:hAnsi="Times New Roman"/>
          <w:color w:val="000000"/>
        </w:rPr>
        <w:t>Where the Contractor is a company registered in England:</w:t>
      </w:r>
    </w:p>
    <w:p w14:paraId="36EA4D86"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(9)</w:t>
      </w:r>
      <w:r w:rsidRPr="002A5031">
        <w:rPr>
          <w:rFonts w:ascii="Times New Roman" w:hAnsi="Times New Roman"/>
        </w:rPr>
        <w:tab/>
      </w:r>
      <w:r w:rsidRPr="002A5031">
        <w:rPr>
          <w:rFonts w:ascii="Times New Roman" w:hAnsi="Times New Roman"/>
          <w:color w:val="000000"/>
        </w:rPr>
        <w:t xml:space="preserve">the presentation of a petition for the appointment of an administrator; unless it is withdrawn within three (3) Business Days from the date on which the Contractor is notified of the presentation; or </w:t>
      </w:r>
    </w:p>
    <w:p w14:paraId="55ACD3A9"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(10)</w:t>
      </w:r>
      <w:r w:rsidRPr="002A5031">
        <w:rPr>
          <w:rFonts w:ascii="Times New Roman" w:hAnsi="Times New Roman"/>
        </w:rPr>
        <w:tab/>
      </w:r>
      <w:r w:rsidRPr="002A5031">
        <w:rPr>
          <w:rFonts w:ascii="Times New Roman" w:hAnsi="Times New Roman"/>
          <w:color w:val="000000"/>
        </w:rPr>
        <w:t xml:space="preserve">the court making an administration order in relation to the company; or </w:t>
      </w:r>
    </w:p>
    <w:p w14:paraId="6240ED42"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(11)</w:t>
      </w:r>
      <w:r w:rsidRPr="002A5031">
        <w:rPr>
          <w:rFonts w:ascii="Times New Roman" w:hAnsi="Times New Roman"/>
        </w:rPr>
        <w:tab/>
      </w:r>
      <w:r w:rsidRPr="002A5031">
        <w:rPr>
          <w:rFonts w:ascii="Times New Roman" w:hAnsi="Times New Roman"/>
          <w:color w:val="000000"/>
        </w:rPr>
        <w:t xml:space="preserve">the presentation of a petition for the winding-up of the company unless it is withdrawn within three (3) Business Days from the date on which the Contractor is notified of the presentation; or </w:t>
      </w:r>
    </w:p>
    <w:p w14:paraId="6FDAE845"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(12)</w:t>
      </w:r>
      <w:r w:rsidRPr="002A5031">
        <w:rPr>
          <w:rFonts w:ascii="Times New Roman" w:hAnsi="Times New Roman"/>
        </w:rPr>
        <w:tab/>
      </w:r>
      <w:r w:rsidRPr="002A5031">
        <w:rPr>
          <w:rFonts w:ascii="Times New Roman" w:hAnsi="Times New Roman"/>
          <w:color w:val="000000"/>
        </w:rPr>
        <w:t>the company passing a resolution that the company shall be wound-up; or</w:t>
      </w:r>
    </w:p>
    <w:p w14:paraId="3C0DA377"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(13)</w:t>
      </w:r>
      <w:r w:rsidRPr="002A5031">
        <w:rPr>
          <w:rFonts w:ascii="Times New Roman" w:hAnsi="Times New Roman"/>
        </w:rPr>
        <w:tab/>
      </w:r>
      <w:r w:rsidRPr="002A5031">
        <w:rPr>
          <w:rFonts w:ascii="Times New Roman" w:hAnsi="Times New Roman"/>
          <w:color w:val="000000"/>
        </w:rPr>
        <w:t xml:space="preserve">the court making an order that the company shall be wound-up; or </w:t>
      </w:r>
    </w:p>
    <w:p w14:paraId="7244E491"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(14)</w:t>
      </w:r>
      <w:r w:rsidRPr="002A5031">
        <w:rPr>
          <w:rFonts w:ascii="Times New Roman" w:hAnsi="Times New Roman"/>
        </w:rPr>
        <w:tab/>
      </w:r>
      <w:r w:rsidRPr="002A5031">
        <w:rPr>
          <w:rFonts w:ascii="Times New Roman" w:hAnsi="Times New Roman"/>
          <w:color w:val="000000"/>
        </w:rPr>
        <w:t xml:space="preserve">the appointment of a Receiver or manager or administrative Receiver. </w:t>
      </w:r>
    </w:p>
    <w:p w14:paraId="580194CC" w14:textId="77777777" w:rsidR="006F7F47" w:rsidRPr="002A5031" w:rsidRDefault="006F7F47">
      <w:pPr>
        <w:widowControl w:val="0"/>
        <w:autoSpaceDE w:val="0"/>
        <w:autoSpaceDN w:val="0"/>
        <w:adjustRightInd w:val="0"/>
        <w:spacing w:after="60" w:line="240" w:lineRule="auto"/>
        <w:ind w:left="687"/>
        <w:rPr>
          <w:rFonts w:ascii="Times New Roman" w:hAnsi="Times New Roman"/>
        </w:rPr>
      </w:pPr>
      <w:r w:rsidRPr="002A5031">
        <w:rPr>
          <w:rFonts w:ascii="Times New Roman" w:hAnsi="Times New Roman"/>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4FB63558"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Such termination shall be without prejudice to and shall not affect any right of action or remedy which shall have accrued or shall accrue thereafter to the Authority and the Contractor.</w:t>
      </w:r>
    </w:p>
    <w:p w14:paraId="1C2945A4" w14:textId="77777777" w:rsidR="006F7F47" w:rsidRPr="00727D08" w:rsidRDefault="006F7F47">
      <w:pPr>
        <w:widowControl w:val="0"/>
        <w:autoSpaceDE w:val="0"/>
        <w:autoSpaceDN w:val="0"/>
        <w:adjustRightInd w:val="0"/>
        <w:spacing w:after="60" w:line="240" w:lineRule="auto"/>
        <w:ind w:left="120"/>
        <w:rPr>
          <w:rFonts w:ascii="Times New Roman" w:hAnsi="Times New Roman"/>
          <w:color w:val="000000"/>
        </w:rPr>
      </w:pPr>
    </w:p>
    <w:p w14:paraId="766161CB" w14:textId="77777777" w:rsidR="006F7F47" w:rsidRPr="002A5031" w:rsidRDefault="006F7F47">
      <w:pPr>
        <w:widowControl w:val="0"/>
        <w:autoSpaceDE w:val="0"/>
        <w:autoSpaceDN w:val="0"/>
        <w:adjustRightInd w:val="0"/>
        <w:spacing w:after="60" w:line="240" w:lineRule="auto"/>
        <w:ind w:left="120"/>
        <w:rPr>
          <w:rFonts w:ascii="Times New Roman" w:hAnsi="Times New Roman"/>
        </w:rPr>
      </w:pPr>
      <w:r w:rsidRPr="002A5031">
        <w:rPr>
          <w:rFonts w:ascii="Times New Roman" w:hAnsi="Times New Roman"/>
          <w:b/>
          <w:bCs/>
          <w:color w:val="000000"/>
        </w:rPr>
        <w:t>Corrupt Gifts:</w:t>
      </w:r>
    </w:p>
    <w:p w14:paraId="10F191F3"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The Contractor shall not do, and warrants that in entering the Contract it has not done any of the following (hereafter referred to as 'prohibited acts'):</w:t>
      </w:r>
    </w:p>
    <w:p w14:paraId="1B299E3C" w14:textId="3ED514FC" w:rsidR="004705E2" w:rsidRPr="002A5031" w:rsidRDefault="006F7F47" w:rsidP="002A5031">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offer, promise or give to any Crown servant any gift or financial or other advantage of any kind as an inducement or reward;</w:t>
      </w:r>
    </w:p>
    <w:p w14:paraId="26A83219"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 xml:space="preserve">for doing or not doing (or for having done or not having done) any act in relation to the obtaining or execution of this or any other contract with the Crown; or </w:t>
      </w:r>
    </w:p>
    <w:p w14:paraId="1D96BBCE"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for showing or not showing favour or disfavour to any person in relation to this or any other Contract with the Crown.</w:t>
      </w:r>
    </w:p>
    <w:p w14:paraId="3AAF95B1"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7D0E888E"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3199A6F3" w14:textId="77777777" w:rsidR="00620ECA" w:rsidRPr="002A5031" w:rsidRDefault="006F7F47" w:rsidP="00F77AD1">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 xml:space="preserve">to terminate the Contract and recover from the Contractor the amount of any loss resulting from the termination; </w:t>
      </w:r>
    </w:p>
    <w:p w14:paraId="6EA67963"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to recover from the Contractor the amount or value of any such gift, consideration or commission; and </w:t>
      </w:r>
    </w:p>
    <w:p w14:paraId="038BC540"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 xml:space="preserve">to recover from the Contractor any other loss sustained in consequence of any breach of this condition, where the Contract has not been terminated. </w:t>
      </w:r>
    </w:p>
    <w:p w14:paraId="241AEC83"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e.</w:t>
      </w:r>
      <w:r w:rsidRPr="002A5031">
        <w:rPr>
          <w:rFonts w:ascii="Times New Roman" w:hAnsi="Times New Roman"/>
        </w:rPr>
        <w:tab/>
      </w:r>
      <w:r w:rsidRPr="002A5031">
        <w:rPr>
          <w:rFonts w:ascii="Times New Roman" w:hAnsi="Times New Roman"/>
          <w:color w:val="000000"/>
        </w:rPr>
        <w:t>In exercising its rights or remedies under this condition, the Authority shall:</w:t>
      </w:r>
    </w:p>
    <w:p w14:paraId="37F02346"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lastRenderedPageBreak/>
        <w:t>(1)</w:t>
      </w:r>
      <w:r w:rsidRPr="002A5031">
        <w:rPr>
          <w:rFonts w:ascii="Times New Roman" w:hAnsi="Times New Roman"/>
        </w:rPr>
        <w:tab/>
      </w:r>
      <w:r w:rsidRPr="002A5031">
        <w:rPr>
          <w:rFonts w:ascii="Times New Roman" w:hAnsi="Times New Roman"/>
          <w:color w:val="000000"/>
        </w:rPr>
        <w:t>act in a reasonable and proportionate manner having regard to such matters as the gravity of, and the identity of the person performing, the prohibited act;</w:t>
      </w:r>
    </w:p>
    <w:p w14:paraId="12860B6D"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 xml:space="preserve">give all due consideration, where appropriate, to action other than termination of the Contract, including (without being limited to): </w:t>
      </w:r>
    </w:p>
    <w:p w14:paraId="3B7103A7"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 xml:space="preserve">requiring the Contractor to procure the termination of a subcontract where the prohibited act is that of a Subcontractor or anyone acting on its or their behalf; </w:t>
      </w:r>
    </w:p>
    <w:p w14:paraId="79A5FA34"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 xml:space="preserve">requiring the Contractor to procure the dismissal of an employee (whether its own or that of a Subcontractor or anyone acting on its behalf) where the prohibited act is that of such employee. </w:t>
      </w:r>
    </w:p>
    <w:p w14:paraId="6F7C833D"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f.</w:t>
      </w:r>
      <w:r w:rsidRPr="002A5031">
        <w:rPr>
          <w:rFonts w:ascii="Times New Roman" w:hAnsi="Times New Roman"/>
        </w:rPr>
        <w:tab/>
      </w:r>
      <w:r w:rsidRPr="002A5031">
        <w:rPr>
          <w:rFonts w:ascii="Times New Roman" w:hAnsi="Times New Roman"/>
          <w:color w:val="000000"/>
        </w:rPr>
        <w:t>Recovery action taken against any person in Her Majesty's service shall be without prejudice to any recovery action taken against the Contractor pursuant to this Condition.</w:t>
      </w:r>
    </w:p>
    <w:p w14:paraId="16C3C029" w14:textId="77777777" w:rsidR="00F77AD1" w:rsidRPr="002A5031" w:rsidRDefault="00F77AD1">
      <w:pPr>
        <w:widowControl w:val="0"/>
        <w:autoSpaceDE w:val="0"/>
        <w:autoSpaceDN w:val="0"/>
        <w:adjustRightInd w:val="0"/>
        <w:spacing w:after="60" w:line="240" w:lineRule="auto"/>
        <w:ind w:left="120"/>
        <w:rPr>
          <w:rFonts w:ascii="Times New Roman" w:hAnsi="Times New Roman"/>
          <w:color w:val="000000"/>
        </w:rPr>
      </w:pPr>
    </w:p>
    <w:p w14:paraId="6EAFA841" w14:textId="77777777" w:rsidR="006F7F47" w:rsidRPr="002A503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2A5031">
        <w:rPr>
          <w:rFonts w:ascii="Times New Roman" w:hAnsi="Times New Roman"/>
          <w:b/>
          <w:bCs/>
          <w:color w:val="000000"/>
        </w:rPr>
        <w:t>42.</w:t>
      </w:r>
      <w:r w:rsidRPr="002A5031">
        <w:rPr>
          <w:rFonts w:ascii="Times New Roman" w:hAnsi="Times New Roman"/>
        </w:rPr>
        <w:tab/>
      </w:r>
      <w:r w:rsidRPr="002A5031">
        <w:rPr>
          <w:rFonts w:ascii="Times New Roman" w:hAnsi="Times New Roman"/>
          <w:b/>
          <w:bCs/>
          <w:color w:val="000000"/>
        </w:rPr>
        <w:t>Termination for Convenience</w:t>
      </w:r>
    </w:p>
    <w:p w14:paraId="63D6AAC4"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2A5031">
        <w:rPr>
          <w:rFonts w:ascii="Times New Roman" w:hAnsi="Times New Roman"/>
          <w:color w:val="000000"/>
        </w:rPr>
        <w:t>terminated, but</w:t>
      </w:r>
      <w:proofErr w:type="gramEnd"/>
      <w:r w:rsidRPr="002A5031">
        <w:rPr>
          <w:rFonts w:ascii="Times New Roman" w:hAnsi="Times New Roman"/>
          <w:color w:val="000000"/>
        </w:rPr>
        <w:t xml:space="preserve"> will continue to fulfil their respective obligations on all other parts of the Contract not being terminated.</w:t>
      </w:r>
    </w:p>
    <w:p w14:paraId="3D62036F"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 xml:space="preserve">Following the above </w:t>
      </w:r>
      <w:proofErr w:type="gramStart"/>
      <w:r w:rsidRPr="002A5031">
        <w:rPr>
          <w:rFonts w:ascii="Times New Roman" w:hAnsi="Times New Roman"/>
          <w:color w:val="000000"/>
        </w:rPr>
        <w:t>notification</w:t>
      </w:r>
      <w:proofErr w:type="gramEnd"/>
      <w:r w:rsidRPr="002A5031">
        <w:rPr>
          <w:rFonts w:ascii="Times New Roman" w:hAnsi="Times New Roman"/>
          <w:color w:val="000000"/>
        </w:rPr>
        <w:t xml:space="preserve"> the Authority shall be entitled to exercise any of the following rights in relation to the Contract (or part being terminated) to direct the Contractor to:</w:t>
      </w:r>
    </w:p>
    <w:p w14:paraId="742A982E"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not start work on any element of the Contractor Deliverables not yet started;</w:t>
      </w:r>
    </w:p>
    <w:p w14:paraId="211D1B44"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complete in accordance with the Contract the provision of any element of the Contractor Deliverables;</w:t>
      </w:r>
    </w:p>
    <w:p w14:paraId="74ABD199"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as soon as may be reasonably practicable take such steps to ensure that the production rate of the Contractor Deliverables is reduced as quickly as possible;</w:t>
      </w:r>
    </w:p>
    <w:p w14:paraId="7E94C8DF"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(4)</w:t>
      </w:r>
      <w:r w:rsidRPr="002A5031">
        <w:rPr>
          <w:rFonts w:ascii="Times New Roman" w:hAnsi="Times New Roman"/>
        </w:rPr>
        <w:tab/>
      </w:r>
      <w:r w:rsidRPr="002A5031">
        <w:rPr>
          <w:rFonts w:ascii="Times New Roman" w:hAnsi="Times New Roman"/>
          <w:color w:val="000000"/>
        </w:rPr>
        <w:t xml:space="preserve">terminate on the best possible terms any subcontracts in support of the Contractor Deliverables that have not been completed, </w:t>
      </w:r>
      <w:proofErr w:type="gramStart"/>
      <w:r w:rsidRPr="002A5031">
        <w:rPr>
          <w:rFonts w:ascii="Times New Roman" w:hAnsi="Times New Roman"/>
          <w:color w:val="000000"/>
        </w:rPr>
        <w:t>taking into account</w:t>
      </w:r>
      <w:proofErr w:type="gramEnd"/>
      <w:r w:rsidRPr="002A5031">
        <w:rPr>
          <w:rFonts w:ascii="Times New Roman" w:hAnsi="Times New Roman"/>
          <w:color w:val="000000"/>
        </w:rPr>
        <w:t xml:space="preserve"> any direction given under clauses 42.b(2) and 42.b(3) of this condition.</w:t>
      </w:r>
    </w:p>
    <w:p w14:paraId="2CEB219A"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Where this condition applies (and subject always to the Contractor’s compliance with any direction given by the Authority under clause 42.b):</w:t>
      </w:r>
    </w:p>
    <w:p w14:paraId="5374DDE5"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(1)</w:t>
      </w:r>
      <w:r w:rsidRPr="002A5031">
        <w:rPr>
          <w:rFonts w:ascii="Times New Roman" w:hAnsi="Times New Roman"/>
        </w:rPr>
        <w:tab/>
      </w:r>
      <w:r w:rsidRPr="002A5031">
        <w:rPr>
          <w:rFonts w:ascii="Times New Roman" w:hAnsi="Times New Roman"/>
          <w:color w:val="000000"/>
        </w:rPr>
        <w:t xml:space="preserve">The Authority shall take over from the Contractor at a fair and reasonable price all unused and undamaged materiel and any Contractor Deliverables </w:t>
      </w:r>
      <w:proofErr w:type="gramStart"/>
      <w:r w:rsidRPr="002A5031">
        <w:rPr>
          <w:rFonts w:ascii="Times New Roman" w:hAnsi="Times New Roman"/>
          <w:color w:val="000000"/>
        </w:rPr>
        <w:t>in the course of</w:t>
      </w:r>
      <w:proofErr w:type="gramEnd"/>
      <w:r w:rsidRPr="002A5031">
        <w:rPr>
          <w:rFonts w:ascii="Times New Roman" w:hAnsi="Times New Roman"/>
          <w:color w:val="000000"/>
        </w:rPr>
        <w:t xml:space="preserve"> manufacture that are:</w:t>
      </w:r>
    </w:p>
    <w:p w14:paraId="457188EF"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(a)</w:t>
      </w:r>
      <w:r w:rsidRPr="002A5031">
        <w:rPr>
          <w:rFonts w:ascii="Times New Roman" w:hAnsi="Times New Roman"/>
        </w:rPr>
        <w:tab/>
      </w:r>
      <w:r w:rsidRPr="002A5031">
        <w:rPr>
          <w:rFonts w:ascii="Times New Roman" w:hAnsi="Times New Roman"/>
          <w:color w:val="000000"/>
        </w:rPr>
        <w:t>in the possession of the Contractor at the date of termination; and</w:t>
      </w:r>
    </w:p>
    <w:p w14:paraId="2F9F247F"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(b)</w:t>
      </w:r>
      <w:r w:rsidRPr="002A5031">
        <w:rPr>
          <w:rFonts w:ascii="Times New Roman" w:hAnsi="Times New Roman"/>
        </w:rPr>
        <w:tab/>
      </w:r>
      <w:r w:rsidRPr="002A5031">
        <w:rPr>
          <w:rFonts w:ascii="Times New Roman" w:hAnsi="Times New Roman"/>
          <w:color w:val="000000"/>
        </w:rPr>
        <w:t>provided by or supplied to the Contractor for the performance of the Contract,</w:t>
      </w:r>
    </w:p>
    <w:p w14:paraId="0747F6A7" w14:textId="77777777" w:rsidR="006F7F47" w:rsidRPr="002A5031" w:rsidRDefault="006F7F47">
      <w:pPr>
        <w:widowControl w:val="0"/>
        <w:autoSpaceDE w:val="0"/>
        <w:autoSpaceDN w:val="0"/>
        <w:adjustRightInd w:val="0"/>
        <w:spacing w:after="60" w:line="240" w:lineRule="auto"/>
        <w:ind w:left="1254"/>
        <w:rPr>
          <w:rFonts w:ascii="Times New Roman" w:hAnsi="Times New Roman"/>
        </w:rPr>
      </w:pPr>
      <w:r w:rsidRPr="002A5031">
        <w:rPr>
          <w:rFonts w:ascii="Times New Roman" w:hAnsi="Times New Roman"/>
          <w:color w:val="000000"/>
        </w:rPr>
        <w:t xml:space="preserve">except such materiel and Contractor Deliverables </w:t>
      </w:r>
      <w:proofErr w:type="gramStart"/>
      <w:r w:rsidRPr="002A5031">
        <w:rPr>
          <w:rFonts w:ascii="Times New Roman" w:hAnsi="Times New Roman"/>
          <w:color w:val="000000"/>
        </w:rPr>
        <w:t>in the course of</w:t>
      </w:r>
      <w:proofErr w:type="gramEnd"/>
      <w:r w:rsidRPr="002A5031">
        <w:rPr>
          <w:rFonts w:ascii="Times New Roman" w:hAnsi="Times New Roman"/>
          <w:color w:val="000000"/>
        </w:rPr>
        <w:t xml:space="preserve"> manufacture as the Contractor shall, with the agreement of the Authority, choose to retain;</w:t>
      </w:r>
    </w:p>
    <w:p w14:paraId="6ECE2853" w14:textId="77777777" w:rsidR="006F7F47" w:rsidRPr="002A503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2A5031">
        <w:rPr>
          <w:rFonts w:ascii="Times New Roman" w:hAnsi="Times New Roman"/>
          <w:color w:val="000000"/>
        </w:rPr>
        <w:t>(2)</w:t>
      </w:r>
      <w:r w:rsidRPr="002A5031">
        <w:rPr>
          <w:rFonts w:ascii="Times New Roman" w:hAnsi="Times New Roman"/>
        </w:rPr>
        <w:tab/>
      </w:r>
      <w:r w:rsidRPr="002A5031">
        <w:rPr>
          <w:rFonts w:ascii="Times New Roman" w:hAnsi="Times New Roman"/>
          <w:color w:val="000000"/>
        </w:rPr>
        <w:t>the Contractor shall deliver to the Authority within an agreed period, or in absence of such agreement within a period as the Authority may specify, a list of:</w:t>
      </w:r>
    </w:p>
    <w:p w14:paraId="75EDF92D" w14:textId="77777777" w:rsidR="006F7F47" w:rsidRPr="002A5031" w:rsidRDefault="006F7F47">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(c)</w:t>
      </w:r>
      <w:r w:rsidRPr="002A5031">
        <w:rPr>
          <w:rFonts w:ascii="Times New Roman" w:hAnsi="Times New Roman"/>
        </w:rPr>
        <w:tab/>
      </w:r>
      <w:r w:rsidRPr="002A5031">
        <w:rPr>
          <w:rFonts w:ascii="Times New Roman" w:hAnsi="Times New Roman"/>
          <w:color w:val="000000"/>
        </w:rPr>
        <w:t>all such unused and undamaged materiel; and</w:t>
      </w:r>
    </w:p>
    <w:p w14:paraId="457D2B75" w14:textId="77777777" w:rsidR="006F7F47" w:rsidRPr="002A5031" w:rsidRDefault="006F7F47" w:rsidP="00657F69">
      <w:pPr>
        <w:widowControl w:val="0"/>
        <w:tabs>
          <w:tab w:val="left" w:pos="120"/>
        </w:tabs>
        <w:autoSpaceDE w:val="0"/>
        <w:autoSpaceDN w:val="0"/>
        <w:adjustRightInd w:val="0"/>
        <w:spacing w:after="0" w:line="240" w:lineRule="auto"/>
        <w:ind w:left="120" w:firstLine="1418"/>
        <w:rPr>
          <w:rFonts w:ascii="Times New Roman" w:hAnsi="Times New Roman"/>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 xml:space="preserve">Contractor Deliverables </w:t>
      </w:r>
      <w:proofErr w:type="gramStart"/>
      <w:r w:rsidRPr="002A5031">
        <w:rPr>
          <w:rFonts w:ascii="Times New Roman" w:hAnsi="Times New Roman"/>
          <w:color w:val="000000"/>
        </w:rPr>
        <w:t>in the course of</w:t>
      </w:r>
      <w:proofErr w:type="gramEnd"/>
      <w:r w:rsidRPr="002A5031">
        <w:rPr>
          <w:rFonts w:ascii="Times New Roman" w:hAnsi="Times New Roman"/>
          <w:color w:val="000000"/>
        </w:rPr>
        <w:t xml:space="preserve"> </w:t>
      </w:r>
      <w:r w:rsidR="00657F69" w:rsidRPr="002A5031">
        <w:rPr>
          <w:rFonts w:ascii="Times New Roman" w:hAnsi="Times New Roman"/>
          <w:color w:val="000000"/>
        </w:rPr>
        <w:t>manufacture, that</w:t>
      </w:r>
      <w:r w:rsidRPr="002A5031">
        <w:rPr>
          <w:rFonts w:ascii="Times New Roman" w:hAnsi="Times New Roman"/>
          <w:color w:val="000000"/>
        </w:rPr>
        <w:t xml:space="preserve"> are liable to be taken over by, or previously belonging to the Authority, and shall deliver such materiel and Contractor Deliverables in accordance with the directions of the Authority;</w:t>
      </w:r>
    </w:p>
    <w:p w14:paraId="6DF907EF" w14:textId="77777777" w:rsidR="00620ECA" w:rsidRPr="002A5031" w:rsidRDefault="006F7F47" w:rsidP="00F77AD1">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2A5031">
        <w:rPr>
          <w:rFonts w:ascii="Times New Roman" w:hAnsi="Times New Roman"/>
          <w:color w:val="000000"/>
        </w:rPr>
        <w:t>(3)</w:t>
      </w:r>
      <w:r w:rsidRPr="002A5031">
        <w:rPr>
          <w:rFonts w:ascii="Times New Roman" w:hAnsi="Times New Roman"/>
        </w:rPr>
        <w:tab/>
      </w:r>
      <w:r w:rsidRPr="002A5031">
        <w:rPr>
          <w:rFonts w:ascii="Times New Roman" w:hAnsi="Times New Roman"/>
          <w:color w:val="000000"/>
        </w:rPr>
        <w:t>in respect of Services, the Authority shall pay the Contractor fair and reasonable prices for each Service performed, or partially performed, in accordance with the Contract.</w:t>
      </w:r>
    </w:p>
    <w:p w14:paraId="05B25344" w14:textId="77777777" w:rsidR="006F7F47" w:rsidRPr="002A503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2A5031">
        <w:rPr>
          <w:rFonts w:ascii="Times New Roman" w:hAnsi="Times New Roman"/>
          <w:color w:val="000000"/>
        </w:rPr>
        <w:t>d.</w:t>
      </w:r>
      <w:r w:rsidRPr="002A5031">
        <w:rPr>
          <w:rFonts w:ascii="Times New Roman" w:hAnsi="Times New Roman"/>
        </w:rPr>
        <w:tab/>
      </w:r>
      <w:r w:rsidRPr="002A5031">
        <w:rPr>
          <w:rFonts w:ascii="Times New Roman" w:hAnsi="Times New Roman"/>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530F97F" w14:textId="77777777" w:rsidR="006F7F47" w:rsidRPr="00FB4BB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FB4BB1">
        <w:rPr>
          <w:rFonts w:ascii="Times New Roman" w:hAnsi="Times New Roman"/>
          <w:color w:val="000000"/>
        </w:rPr>
        <w:t>(1)</w:t>
      </w:r>
      <w:r w:rsidRPr="00FB4BB1">
        <w:rPr>
          <w:rFonts w:ascii="Times New Roman" w:hAnsi="Times New Roman"/>
        </w:rPr>
        <w:tab/>
      </w:r>
      <w:r w:rsidRPr="00FB4BB1">
        <w:rPr>
          <w:rFonts w:ascii="Times New Roman" w:hAnsi="Times New Roman"/>
          <w:color w:val="000000"/>
        </w:rPr>
        <w:t>the Contractor taking all reasonable steps to mitigate such loss; and</w:t>
      </w:r>
    </w:p>
    <w:p w14:paraId="62E053E7" w14:textId="77777777" w:rsidR="006F7F47" w:rsidRPr="00FB4BB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FB4BB1">
        <w:rPr>
          <w:rFonts w:ascii="Times New Roman" w:hAnsi="Times New Roman"/>
          <w:color w:val="000000"/>
        </w:rPr>
        <w:lastRenderedPageBreak/>
        <w:t>(2)</w:t>
      </w:r>
      <w:r w:rsidRPr="00FB4BB1">
        <w:rPr>
          <w:rFonts w:ascii="Times New Roman" w:hAnsi="Times New Roman"/>
        </w:rPr>
        <w:tab/>
      </w:r>
      <w:r w:rsidRPr="00FB4BB1">
        <w:rPr>
          <w:rFonts w:ascii="Times New Roman" w:hAnsi="Times New Roman"/>
          <w:color w:val="000000"/>
        </w:rPr>
        <w:t xml:space="preserve">the Contractor submitting a fully itemised and costed list of such loss, with supporting evidence, reasonably and </w:t>
      </w:r>
      <w:proofErr w:type="gramStart"/>
      <w:r w:rsidRPr="00FB4BB1">
        <w:rPr>
          <w:rFonts w:ascii="Times New Roman" w:hAnsi="Times New Roman"/>
          <w:color w:val="000000"/>
        </w:rPr>
        <w:t>actually incurred</w:t>
      </w:r>
      <w:proofErr w:type="gramEnd"/>
      <w:r w:rsidRPr="00FB4BB1">
        <w:rPr>
          <w:rFonts w:ascii="Times New Roman" w:hAnsi="Times New Roman"/>
          <w:color w:val="000000"/>
        </w:rPr>
        <w:t xml:space="preserve"> by the Contractor as a result of the termination of the Contract or relevant part.</w:t>
      </w:r>
    </w:p>
    <w:p w14:paraId="52FFABCB" w14:textId="77777777" w:rsidR="006F7F47" w:rsidRPr="00FB4BB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FB4BB1">
        <w:rPr>
          <w:rFonts w:ascii="Times New Roman" w:hAnsi="Times New Roman"/>
          <w:color w:val="000000"/>
        </w:rPr>
        <w:t>e.</w:t>
      </w:r>
      <w:r w:rsidRPr="00FB4BB1">
        <w:rPr>
          <w:rFonts w:ascii="Times New Roman" w:hAnsi="Times New Roman"/>
        </w:rPr>
        <w:tab/>
      </w:r>
      <w:r w:rsidRPr="00FB4BB1">
        <w:rPr>
          <w:rFonts w:ascii="Times New Roman" w:hAnsi="Times New Roman"/>
          <w:color w:val="00000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356E73A6" w14:textId="77777777" w:rsidR="006F7F47" w:rsidRPr="00FB4BB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FB4BB1">
        <w:rPr>
          <w:rFonts w:ascii="Times New Roman" w:hAnsi="Times New Roman"/>
          <w:color w:val="000000"/>
        </w:rPr>
        <w:t>f.</w:t>
      </w:r>
      <w:r w:rsidRPr="00FB4BB1">
        <w:rPr>
          <w:rFonts w:ascii="Times New Roman" w:hAnsi="Times New Roman"/>
        </w:rPr>
        <w:tab/>
      </w:r>
      <w:r w:rsidRPr="00FB4BB1">
        <w:rPr>
          <w:rFonts w:ascii="Times New Roman" w:hAnsi="Times New Roman"/>
          <w:color w:val="000000"/>
        </w:rPr>
        <w:t xml:space="preserve">The Contractor shall include in any subcontract over £250,000 which it may enter into </w:t>
      </w:r>
      <w:proofErr w:type="gramStart"/>
      <w:r w:rsidRPr="00FB4BB1">
        <w:rPr>
          <w:rFonts w:ascii="Times New Roman" w:hAnsi="Times New Roman"/>
          <w:color w:val="000000"/>
        </w:rPr>
        <w:t>for the purpose of</w:t>
      </w:r>
      <w:proofErr w:type="gramEnd"/>
      <w:r w:rsidRPr="00FB4BB1">
        <w:rPr>
          <w:rFonts w:ascii="Times New Roman" w:hAnsi="Times New Roman"/>
          <w:color w:val="000000"/>
        </w:rPr>
        <w:t xml:space="preserve"> the Contract, the right to terminate the subcontract under the terms of clauses 42.a to 42.e except that:</w:t>
      </w:r>
    </w:p>
    <w:p w14:paraId="6957662B" w14:textId="77777777" w:rsidR="006F7F47" w:rsidRPr="00FB4BB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FB4BB1">
        <w:rPr>
          <w:rFonts w:ascii="Times New Roman" w:hAnsi="Times New Roman"/>
          <w:color w:val="000000"/>
        </w:rPr>
        <w:t>(1)</w:t>
      </w:r>
      <w:r w:rsidRPr="00FB4BB1">
        <w:rPr>
          <w:rFonts w:ascii="Times New Roman" w:hAnsi="Times New Roman"/>
        </w:rPr>
        <w:tab/>
      </w:r>
      <w:r w:rsidRPr="00FB4BB1">
        <w:rPr>
          <w:rFonts w:ascii="Times New Roman" w:hAnsi="Times New Roman"/>
          <w:color w:val="000000"/>
        </w:rPr>
        <w:t>the name of the Contractor shall be substituted for the Authority except in clause 42.c(1);</w:t>
      </w:r>
    </w:p>
    <w:p w14:paraId="58F768AB" w14:textId="77777777" w:rsidR="00F77AD1" w:rsidRPr="00FB4BB1" w:rsidRDefault="006F7F47" w:rsidP="004705E2">
      <w:pPr>
        <w:widowControl w:val="0"/>
        <w:tabs>
          <w:tab w:val="left" w:pos="120"/>
        </w:tabs>
        <w:autoSpaceDE w:val="0"/>
        <w:autoSpaceDN w:val="0"/>
        <w:adjustRightInd w:val="0"/>
        <w:spacing w:after="0" w:line="240" w:lineRule="auto"/>
        <w:ind w:left="120" w:firstLine="852"/>
        <w:rPr>
          <w:rFonts w:ascii="Times New Roman" w:hAnsi="Times New Roman"/>
          <w:color w:val="000000"/>
        </w:rPr>
      </w:pPr>
      <w:r w:rsidRPr="00FB4BB1">
        <w:rPr>
          <w:rFonts w:ascii="Times New Roman" w:hAnsi="Times New Roman"/>
          <w:color w:val="000000"/>
        </w:rPr>
        <w:t>(2)</w:t>
      </w:r>
      <w:r w:rsidRPr="00FB4BB1">
        <w:rPr>
          <w:rFonts w:ascii="Times New Roman" w:hAnsi="Times New Roman"/>
        </w:rPr>
        <w:tab/>
      </w:r>
      <w:r w:rsidRPr="00FB4BB1">
        <w:rPr>
          <w:rFonts w:ascii="Times New Roman" w:hAnsi="Times New Roman"/>
          <w:color w:val="000000"/>
        </w:rPr>
        <w:t>the notice period for termination shall be as specified in the subcontract, or if no period is specified twenty (20) business days; and</w:t>
      </w:r>
    </w:p>
    <w:p w14:paraId="26775B4A" w14:textId="77777777" w:rsidR="006F7F47" w:rsidRPr="00FB4BB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FB4BB1">
        <w:rPr>
          <w:rFonts w:ascii="Times New Roman" w:hAnsi="Times New Roman"/>
          <w:color w:val="000000"/>
        </w:rPr>
        <w:t>(3)</w:t>
      </w:r>
      <w:r w:rsidRPr="00FB4BB1">
        <w:rPr>
          <w:rFonts w:ascii="Times New Roman" w:hAnsi="Times New Roman"/>
        </w:rPr>
        <w:tab/>
      </w:r>
      <w:r w:rsidRPr="00FB4BB1">
        <w:rPr>
          <w:rFonts w:ascii="Times New Roman" w:hAnsi="Times New Roman"/>
          <w:color w:val="000000"/>
        </w:rPr>
        <w:t xml:space="preserve">the Contractor’s right to terminate the subcontract shall not be exercised unless the main Contract, or relevant part, has been terminated by the Authority in accordance with the provisions of this condition 42. </w:t>
      </w:r>
    </w:p>
    <w:p w14:paraId="4BF5E054" w14:textId="77777777" w:rsidR="006F7F47" w:rsidRPr="00FB4BB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FB4BB1">
        <w:rPr>
          <w:rFonts w:ascii="Times New Roman" w:hAnsi="Times New Roman"/>
          <w:color w:val="000000"/>
        </w:rPr>
        <w:t>g.</w:t>
      </w:r>
      <w:r w:rsidRPr="00FB4BB1">
        <w:rPr>
          <w:rFonts w:ascii="Times New Roman" w:hAnsi="Times New Roman"/>
        </w:rPr>
        <w:tab/>
      </w:r>
      <w:r w:rsidRPr="00FB4BB1">
        <w:rPr>
          <w:rFonts w:ascii="Times New Roman" w:hAnsi="Times New Roman"/>
          <w:color w:val="000000"/>
        </w:rPr>
        <w:t>Claims for payment under this condition shall be submitted in accordance with the Authority’s direction.</w:t>
      </w:r>
    </w:p>
    <w:p w14:paraId="32ABC411" w14:textId="77777777" w:rsidR="006F7F47" w:rsidRPr="00FB4BB1" w:rsidRDefault="006F7F47">
      <w:pPr>
        <w:widowControl w:val="0"/>
        <w:autoSpaceDE w:val="0"/>
        <w:autoSpaceDN w:val="0"/>
        <w:adjustRightInd w:val="0"/>
        <w:spacing w:after="60" w:line="240" w:lineRule="auto"/>
        <w:ind w:left="120"/>
        <w:rPr>
          <w:rFonts w:ascii="Times New Roman" w:hAnsi="Times New Roman"/>
          <w:color w:val="000000"/>
        </w:rPr>
      </w:pPr>
    </w:p>
    <w:p w14:paraId="028D99F2" w14:textId="77777777" w:rsidR="006F7F47" w:rsidRPr="00FB4BB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FB4BB1">
        <w:rPr>
          <w:rFonts w:ascii="Times New Roman" w:hAnsi="Times New Roman"/>
          <w:b/>
          <w:bCs/>
          <w:color w:val="000000"/>
        </w:rPr>
        <w:t>43.</w:t>
      </w:r>
      <w:r w:rsidRPr="00FB4BB1">
        <w:rPr>
          <w:rFonts w:ascii="Times New Roman" w:hAnsi="Times New Roman"/>
        </w:rPr>
        <w:tab/>
      </w:r>
      <w:r w:rsidRPr="00FB4BB1">
        <w:rPr>
          <w:rFonts w:ascii="Times New Roman" w:hAnsi="Times New Roman"/>
          <w:b/>
          <w:bCs/>
          <w:color w:val="000000"/>
        </w:rPr>
        <w:t>Material Breach</w:t>
      </w:r>
    </w:p>
    <w:p w14:paraId="0D577D42" w14:textId="77777777" w:rsidR="006F7F47" w:rsidRPr="00FB4BB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FB4BB1">
        <w:rPr>
          <w:rFonts w:ascii="Times New Roman" w:hAnsi="Times New Roman"/>
          <w:color w:val="000000"/>
        </w:rPr>
        <w:t>a.</w:t>
      </w:r>
      <w:r w:rsidRPr="00FB4BB1">
        <w:rPr>
          <w:rFonts w:ascii="Times New Roman" w:hAnsi="Times New Roman"/>
        </w:rPr>
        <w:tab/>
      </w:r>
      <w:r w:rsidRPr="00FB4BB1">
        <w:rPr>
          <w:rFonts w:ascii="Times New Roman" w:hAnsi="Times New Roman"/>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706D0420" w14:textId="77777777" w:rsidR="006F7F47" w:rsidRPr="00FB4BB1"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FB4BB1">
        <w:rPr>
          <w:rFonts w:ascii="Times New Roman" w:hAnsi="Times New Roman"/>
          <w:color w:val="000000"/>
        </w:rPr>
        <w:t>b.</w:t>
      </w:r>
      <w:r w:rsidRPr="00FB4BB1">
        <w:rPr>
          <w:rFonts w:ascii="Times New Roman" w:hAnsi="Times New Roman"/>
        </w:rPr>
        <w:tab/>
      </w:r>
      <w:r w:rsidRPr="00FB4BB1">
        <w:rPr>
          <w:rFonts w:ascii="Times New Roman" w:hAnsi="Times New Roman"/>
          <w:color w:val="000000"/>
        </w:rPr>
        <w:t xml:space="preserve">Where the Authority has terminated the Contract under clause 43.a the Authority shall have the right to claim such damages as may have been sustained </w:t>
      </w:r>
      <w:proofErr w:type="gramStart"/>
      <w:r w:rsidRPr="00FB4BB1">
        <w:rPr>
          <w:rFonts w:ascii="Times New Roman" w:hAnsi="Times New Roman"/>
          <w:color w:val="000000"/>
        </w:rPr>
        <w:t>as a result of</w:t>
      </w:r>
      <w:proofErr w:type="gramEnd"/>
      <w:r w:rsidRPr="00FB4BB1">
        <w:rPr>
          <w:rFonts w:ascii="Times New Roman" w:hAnsi="Times New Roman"/>
          <w:color w:val="000000"/>
        </w:rPr>
        <w:t xml:space="preserve"> the Contractor’s material breach of the Contract, including but not limited to any costs and expenses incurred by the Authority in:</w:t>
      </w:r>
    </w:p>
    <w:p w14:paraId="21442479" w14:textId="77777777" w:rsidR="006F7F47" w:rsidRPr="00FB4BB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FB4BB1">
        <w:rPr>
          <w:rFonts w:ascii="Times New Roman" w:hAnsi="Times New Roman"/>
          <w:color w:val="000000"/>
        </w:rPr>
        <w:t>(1)</w:t>
      </w:r>
      <w:r w:rsidRPr="00FB4BB1">
        <w:rPr>
          <w:rFonts w:ascii="Times New Roman" w:hAnsi="Times New Roman"/>
        </w:rPr>
        <w:tab/>
      </w:r>
      <w:r w:rsidRPr="00FB4BB1">
        <w:rPr>
          <w:rFonts w:ascii="Times New Roman" w:hAnsi="Times New Roman"/>
          <w:color w:val="000000"/>
        </w:rPr>
        <w:t>carrying out any work that may be required to make the Contractor Deliverables comply with the Contract; or</w:t>
      </w:r>
    </w:p>
    <w:p w14:paraId="4E37ED07" w14:textId="77777777" w:rsidR="006F7F47" w:rsidRPr="00FB4BB1" w:rsidRDefault="006F7F47">
      <w:pPr>
        <w:widowControl w:val="0"/>
        <w:tabs>
          <w:tab w:val="left" w:pos="120"/>
        </w:tabs>
        <w:autoSpaceDE w:val="0"/>
        <w:autoSpaceDN w:val="0"/>
        <w:adjustRightInd w:val="0"/>
        <w:spacing w:after="0" w:line="240" w:lineRule="auto"/>
        <w:ind w:left="120" w:firstLine="852"/>
        <w:rPr>
          <w:rFonts w:ascii="Times New Roman" w:hAnsi="Times New Roman"/>
        </w:rPr>
      </w:pPr>
      <w:r w:rsidRPr="00FB4BB1">
        <w:rPr>
          <w:rFonts w:ascii="Times New Roman" w:hAnsi="Times New Roman"/>
          <w:color w:val="000000"/>
        </w:rPr>
        <w:t>(2)</w:t>
      </w:r>
      <w:r w:rsidRPr="00FB4BB1">
        <w:rPr>
          <w:rFonts w:ascii="Times New Roman" w:hAnsi="Times New Roman"/>
        </w:rPr>
        <w:tab/>
      </w:r>
      <w:r w:rsidRPr="00FB4BB1">
        <w:rPr>
          <w:rFonts w:ascii="Times New Roman" w:hAnsi="Times New Roman"/>
          <w:color w:val="000000"/>
        </w:rPr>
        <w:t>obtaining the Contractor Deliverable in substitution from another supplier.</w:t>
      </w:r>
    </w:p>
    <w:p w14:paraId="528D12CA" w14:textId="77777777" w:rsidR="006F7F47" w:rsidRPr="00FB4BB1" w:rsidRDefault="006F7F47">
      <w:pPr>
        <w:widowControl w:val="0"/>
        <w:autoSpaceDE w:val="0"/>
        <w:autoSpaceDN w:val="0"/>
        <w:adjustRightInd w:val="0"/>
        <w:spacing w:after="60" w:line="240" w:lineRule="auto"/>
        <w:ind w:left="120"/>
        <w:rPr>
          <w:rFonts w:ascii="Times New Roman" w:hAnsi="Times New Roman"/>
          <w:color w:val="000000"/>
        </w:rPr>
      </w:pPr>
    </w:p>
    <w:p w14:paraId="0916A2C8" w14:textId="77777777" w:rsidR="006F7F47" w:rsidRPr="00FB4BB1" w:rsidRDefault="006F7F47">
      <w:pPr>
        <w:widowControl w:val="0"/>
        <w:tabs>
          <w:tab w:val="left" w:pos="540"/>
        </w:tabs>
        <w:autoSpaceDE w:val="0"/>
        <w:autoSpaceDN w:val="0"/>
        <w:adjustRightInd w:val="0"/>
        <w:spacing w:after="0" w:line="240" w:lineRule="auto"/>
        <w:ind w:left="540" w:hanging="420"/>
        <w:rPr>
          <w:rFonts w:ascii="Times New Roman" w:hAnsi="Times New Roman"/>
        </w:rPr>
      </w:pPr>
      <w:r w:rsidRPr="00FB4BB1">
        <w:rPr>
          <w:rFonts w:ascii="Times New Roman" w:hAnsi="Times New Roman"/>
          <w:b/>
          <w:bCs/>
          <w:color w:val="000000"/>
        </w:rPr>
        <w:t>44.</w:t>
      </w:r>
      <w:r w:rsidRPr="00FB4BB1">
        <w:rPr>
          <w:rFonts w:ascii="Times New Roman" w:hAnsi="Times New Roman"/>
        </w:rPr>
        <w:tab/>
      </w:r>
      <w:r w:rsidRPr="00FB4BB1">
        <w:rPr>
          <w:rFonts w:ascii="Times New Roman" w:hAnsi="Times New Roman"/>
          <w:b/>
          <w:bCs/>
          <w:color w:val="000000"/>
        </w:rPr>
        <w:t>Consequences of Termination</w:t>
      </w:r>
    </w:p>
    <w:p w14:paraId="446F8C80" w14:textId="77777777" w:rsidR="006F7F47" w:rsidRPr="00FB4BB1" w:rsidRDefault="006F7F47">
      <w:pPr>
        <w:widowControl w:val="0"/>
        <w:autoSpaceDE w:val="0"/>
        <w:autoSpaceDN w:val="0"/>
        <w:adjustRightInd w:val="0"/>
        <w:spacing w:after="60" w:line="240" w:lineRule="auto"/>
        <w:ind w:left="404"/>
        <w:rPr>
          <w:rFonts w:ascii="Times New Roman" w:hAnsi="Times New Roman"/>
        </w:rPr>
      </w:pPr>
      <w:r w:rsidRPr="00FB4BB1">
        <w:rPr>
          <w:rFonts w:ascii="Times New Roman" w:hAnsi="Times New Roman"/>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066DED09" w14:textId="77777777" w:rsidR="006F7F47" w:rsidRPr="00727D08" w:rsidRDefault="006F7F47">
      <w:pPr>
        <w:widowControl w:val="0"/>
        <w:autoSpaceDE w:val="0"/>
        <w:autoSpaceDN w:val="0"/>
        <w:adjustRightInd w:val="0"/>
        <w:spacing w:after="60" w:line="240" w:lineRule="auto"/>
        <w:ind w:left="120"/>
        <w:rPr>
          <w:rFonts w:ascii="Times New Roman" w:hAnsi="Times New Roman"/>
          <w:color w:val="000000"/>
        </w:rPr>
      </w:pPr>
    </w:p>
    <w:p w14:paraId="422B2047" w14:textId="1E13F999" w:rsidR="00F77AD1" w:rsidRDefault="00F77AD1" w:rsidP="00620ECA">
      <w:pPr>
        <w:widowControl w:val="0"/>
        <w:autoSpaceDE w:val="0"/>
        <w:autoSpaceDN w:val="0"/>
        <w:adjustRightInd w:val="0"/>
        <w:spacing w:after="200" w:line="276" w:lineRule="auto"/>
        <w:ind w:right="114"/>
        <w:rPr>
          <w:rFonts w:ascii="Times New Roman" w:hAnsi="Times New Roman"/>
          <w:sz w:val="24"/>
          <w:szCs w:val="24"/>
        </w:rPr>
      </w:pPr>
    </w:p>
    <w:p w14:paraId="7F5B335A" w14:textId="68CDFC8D" w:rsidR="00FB4BB1" w:rsidRDefault="00FB4BB1" w:rsidP="00620ECA">
      <w:pPr>
        <w:widowControl w:val="0"/>
        <w:autoSpaceDE w:val="0"/>
        <w:autoSpaceDN w:val="0"/>
        <w:adjustRightInd w:val="0"/>
        <w:spacing w:after="200" w:line="276" w:lineRule="auto"/>
        <w:ind w:right="114"/>
        <w:rPr>
          <w:rFonts w:ascii="Times New Roman" w:hAnsi="Times New Roman"/>
          <w:sz w:val="24"/>
          <w:szCs w:val="24"/>
        </w:rPr>
      </w:pPr>
    </w:p>
    <w:p w14:paraId="415EACFA" w14:textId="0D90E584" w:rsidR="00FB4BB1" w:rsidRDefault="00FB4BB1" w:rsidP="00620ECA">
      <w:pPr>
        <w:widowControl w:val="0"/>
        <w:autoSpaceDE w:val="0"/>
        <w:autoSpaceDN w:val="0"/>
        <w:adjustRightInd w:val="0"/>
        <w:spacing w:after="200" w:line="276" w:lineRule="auto"/>
        <w:ind w:right="114"/>
        <w:rPr>
          <w:rFonts w:ascii="Times New Roman" w:hAnsi="Times New Roman"/>
          <w:sz w:val="24"/>
          <w:szCs w:val="24"/>
        </w:rPr>
      </w:pPr>
    </w:p>
    <w:p w14:paraId="65E319ED" w14:textId="77777777" w:rsidR="00FB4BB1" w:rsidRPr="00727D08" w:rsidRDefault="00FB4BB1" w:rsidP="00620ECA">
      <w:pPr>
        <w:widowControl w:val="0"/>
        <w:autoSpaceDE w:val="0"/>
        <w:autoSpaceDN w:val="0"/>
        <w:adjustRightInd w:val="0"/>
        <w:spacing w:after="200" w:line="276" w:lineRule="auto"/>
        <w:ind w:right="114"/>
        <w:rPr>
          <w:rFonts w:ascii="Times New Roman" w:hAnsi="Times New Roman"/>
          <w:sz w:val="24"/>
          <w:szCs w:val="24"/>
        </w:rPr>
      </w:pPr>
    </w:p>
    <w:p w14:paraId="170000D3" w14:textId="532805D2" w:rsidR="00F57974" w:rsidRDefault="006F7F47" w:rsidP="00FB4BB1">
      <w:pPr>
        <w:keepNext/>
        <w:keepLines/>
        <w:widowControl w:val="0"/>
        <w:autoSpaceDE w:val="0"/>
        <w:autoSpaceDN w:val="0"/>
        <w:adjustRightInd w:val="0"/>
        <w:spacing w:before="480" w:after="0" w:line="276" w:lineRule="auto"/>
        <w:ind w:left="120" w:right="114"/>
        <w:rPr>
          <w:rFonts w:ascii="Times New Roman" w:hAnsi="Times New Roman"/>
          <w:b/>
          <w:bCs/>
          <w:color w:val="000000"/>
          <w:sz w:val="28"/>
          <w:szCs w:val="28"/>
        </w:rPr>
      </w:pPr>
      <w:bookmarkStart w:id="5" w:name="_Toc501022445_3"/>
      <w:r w:rsidRPr="00727D08">
        <w:rPr>
          <w:rFonts w:ascii="Times New Roman" w:hAnsi="Times New Roman"/>
          <w:b/>
          <w:bCs/>
          <w:color w:val="000000"/>
          <w:sz w:val="28"/>
          <w:szCs w:val="28"/>
        </w:rPr>
        <w:lastRenderedPageBreak/>
        <w:t>45 Project specific DEFCONs and DEFCON SC variants that apply to this contract</w:t>
      </w:r>
      <w:bookmarkEnd w:id="5"/>
    </w:p>
    <w:p w14:paraId="41742706" w14:textId="77777777" w:rsidR="00FB4BB1" w:rsidRPr="00FB4BB1" w:rsidRDefault="00FB4BB1" w:rsidP="00FB4BB1">
      <w:pPr>
        <w:keepNext/>
        <w:keepLines/>
        <w:widowControl w:val="0"/>
        <w:autoSpaceDE w:val="0"/>
        <w:autoSpaceDN w:val="0"/>
        <w:adjustRightInd w:val="0"/>
        <w:spacing w:before="480" w:after="0" w:line="276" w:lineRule="auto"/>
        <w:ind w:left="120" w:right="114"/>
        <w:rPr>
          <w:rFonts w:ascii="Times New Roman" w:hAnsi="Times New Roman"/>
          <w:b/>
          <w:bCs/>
          <w:color w:val="000000"/>
          <w:sz w:val="28"/>
          <w:szCs w:val="28"/>
        </w:rPr>
      </w:pPr>
    </w:p>
    <w:p w14:paraId="762C5187" w14:textId="77777777" w:rsidR="00F57974" w:rsidRPr="00727D08" w:rsidRDefault="00620ECA" w:rsidP="00620ECA">
      <w:pPr>
        <w:keepNext/>
        <w:keepLines/>
        <w:widowControl w:val="0"/>
        <w:autoSpaceDE w:val="0"/>
        <w:autoSpaceDN w:val="0"/>
        <w:adjustRightInd w:val="0"/>
        <w:spacing w:after="0" w:line="276" w:lineRule="auto"/>
        <w:ind w:right="114"/>
        <w:rPr>
          <w:rFonts w:ascii="Times New Roman" w:hAnsi="Times New Roman"/>
          <w:sz w:val="24"/>
          <w:szCs w:val="24"/>
        </w:rPr>
      </w:pPr>
      <w:r w:rsidRPr="00727D08">
        <w:rPr>
          <w:rFonts w:ascii="Times New Roman" w:hAnsi="Times New Roman"/>
          <w:color w:val="000000"/>
        </w:rPr>
        <w:t xml:space="preserve"> </w:t>
      </w:r>
      <w:r w:rsidR="006F7F47" w:rsidRPr="00727D08">
        <w:rPr>
          <w:rFonts w:ascii="Times New Roman" w:hAnsi="Times New Roman"/>
          <w:color w:val="000000"/>
        </w:rPr>
        <w:t xml:space="preserve"> </w:t>
      </w:r>
      <w:r w:rsidR="00F57974" w:rsidRPr="00727D08">
        <w:rPr>
          <w:rFonts w:ascii="Times New Roman" w:hAnsi="Times New Roman"/>
          <w:b/>
          <w:bCs/>
          <w:color w:val="000000"/>
        </w:rPr>
        <w:t>DEFCON 005J</w:t>
      </w:r>
    </w:p>
    <w:p w14:paraId="1D408EB2" w14:textId="77777777" w:rsidR="00F57974" w:rsidRPr="00727D08" w:rsidRDefault="00F57974" w:rsidP="00F57974">
      <w:pPr>
        <w:widowControl w:val="0"/>
        <w:autoSpaceDE w:val="0"/>
        <w:autoSpaceDN w:val="0"/>
        <w:adjustRightInd w:val="0"/>
        <w:spacing w:after="60" w:line="240" w:lineRule="auto"/>
        <w:ind w:left="120"/>
        <w:rPr>
          <w:rFonts w:ascii="Times New Roman" w:hAnsi="Times New Roman"/>
          <w:sz w:val="24"/>
          <w:szCs w:val="24"/>
        </w:rPr>
      </w:pPr>
      <w:r w:rsidRPr="00727D08">
        <w:rPr>
          <w:rFonts w:ascii="Times New Roman" w:hAnsi="Times New Roman"/>
          <w:color w:val="000000"/>
        </w:rPr>
        <w:t>DEFCON 005J (</w:t>
      </w:r>
      <w:proofErr w:type="spellStart"/>
      <w:r w:rsidRPr="00727D08">
        <w:rPr>
          <w:rFonts w:ascii="Times New Roman" w:hAnsi="Times New Roman"/>
          <w:color w:val="000000"/>
        </w:rPr>
        <w:t>Edn</w:t>
      </w:r>
      <w:proofErr w:type="spellEnd"/>
      <w:r w:rsidRPr="00727D08">
        <w:rPr>
          <w:rFonts w:ascii="Times New Roman" w:hAnsi="Times New Roman"/>
          <w:color w:val="000000"/>
        </w:rPr>
        <w:t>. 11/16) - Unique Identifiers</w:t>
      </w:r>
    </w:p>
    <w:p w14:paraId="50AF16CF" w14:textId="77777777" w:rsidR="00F57974" w:rsidRPr="00727D08" w:rsidRDefault="00F57974" w:rsidP="00F57974">
      <w:pPr>
        <w:keepNext/>
        <w:keepLines/>
        <w:widowControl w:val="0"/>
        <w:autoSpaceDE w:val="0"/>
        <w:autoSpaceDN w:val="0"/>
        <w:adjustRightInd w:val="0"/>
        <w:spacing w:after="0" w:line="276" w:lineRule="auto"/>
        <w:ind w:left="120" w:right="114"/>
        <w:rPr>
          <w:rFonts w:ascii="Times New Roman" w:hAnsi="Times New Roman"/>
          <w:sz w:val="24"/>
          <w:szCs w:val="24"/>
        </w:rPr>
      </w:pPr>
      <w:r w:rsidRPr="00727D08">
        <w:rPr>
          <w:rFonts w:ascii="Times New Roman" w:hAnsi="Times New Roman"/>
          <w:b/>
          <w:bCs/>
          <w:color w:val="000000"/>
        </w:rPr>
        <w:t>DEFCON 076 (SC2)</w:t>
      </w:r>
    </w:p>
    <w:p w14:paraId="680ADC5D" w14:textId="77777777" w:rsidR="00F57974" w:rsidRPr="00727D08" w:rsidRDefault="00F57974" w:rsidP="00F57974">
      <w:pPr>
        <w:widowControl w:val="0"/>
        <w:autoSpaceDE w:val="0"/>
        <w:autoSpaceDN w:val="0"/>
        <w:adjustRightInd w:val="0"/>
        <w:spacing w:after="60" w:line="240" w:lineRule="auto"/>
        <w:ind w:left="120"/>
        <w:rPr>
          <w:rFonts w:ascii="Times New Roman" w:hAnsi="Times New Roman"/>
          <w:sz w:val="24"/>
          <w:szCs w:val="24"/>
        </w:rPr>
      </w:pPr>
      <w:r w:rsidRPr="00727D08">
        <w:rPr>
          <w:rFonts w:ascii="Times New Roman" w:hAnsi="Times New Roman"/>
          <w:color w:val="000000"/>
        </w:rPr>
        <w:t>DEFCON 076 (SC2) (</w:t>
      </w:r>
      <w:proofErr w:type="spellStart"/>
      <w:r w:rsidRPr="00727D08">
        <w:rPr>
          <w:rFonts w:ascii="Times New Roman" w:hAnsi="Times New Roman"/>
          <w:color w:val="000000"/>
        </w:rPr>
        <w:t>Edn</w:t>
      </w:r>
      <w:proofErr w:type="spellEnd"/>
      <w:r w:rsidRPr="00727D08">
        <w:rPr>
          <w:rFonts w:ascii="Times New Roman" w:hAnsi="Times New Roman"/>
          <w:color w:val="000000"/>
        </w:rPr>
        <w:t>. 11/17) - Contractor's Personnel at Government Establishments</w:t>
      </w:r>
    </w:p>
    <w:p w14:paraId="03B4BB79" w14:textId="77777777" w:rsidR="00F57974" w:rsidRPr="00727D08" w:rsidRDefault="00F57974" w:rsidP="00F57974">
      <w:pPr>
        <w:keepNext/>
        <w:keepLines/>
        <w:widowControl w:val="0"/>
        <w:autoSpaceDE w:val="0"/>
        <w:autoSpaceDN w:val="0"/>
        <w:adjustRightInd w:val="0"/>
        <w:spacing w:after="0" w:line="276" w:lineRule="auto"/>
        <w:ind w:left="120" w:right="114"/>
        <w:rPr>
          <w:rFonts w:ascii="Times New Roman" w:hAnsi="Times New Roman"/>
          <w:sz w:val="24"/>
          <w:szCs w:val="24"/>
        </w:rPr>
      </w:pPr>
      <w:r w:rsidRPr="00727D08">
        <w:rPr>
          <w:rFonts w:ascii="Times New Roman" w:hAnsi="Times New Roman"/>
          <w:b/>
          <w:bCs/>
          <w:color w:val="000000"/>
        </w:rPr>
        <w:t>DEFCON 129J</w:t>
      </w:r>
    </w:p>
    <w:p w14:paraId="4788C2B6" w14:textId="77777777" w:rsidR="00F57974" w:rsidRPr="00727D08" w:rsidRDefault="00F57974" w:rsidP="00F57974">
      <w:pPr>
        <w:widowControl w:val="0"/>
        <w:autoSpaceDE w:val="0"/>
        <w:autoSpaceDN w:val="0"/>
        <w:adjustRightInd w:val="0"/>
        <w:spacing w:after="60" w:line="240" w:lineRule="auto"/>
        <w:ind w:left="120"/>
        <w:rPr>
          <w:rFonts w:ascii="Times New Roman" w:hAnsi="Times New Roman"/>
          <w:sz w:val="24"/>
          <w:szCs w:val="24"/>
        </w:rPr>
      </w:pPr>
      <w:r w:rsidRPr="00727D08">
        <w:rPr>
          <w:rFonts w:ascii="Times New Roman" w:hAnsi="Times New Roman"/>
          <w:color w:val="000000"/>
        </w:rPr>
        <w:t>DEFCON 129J (</w:t>
      </w:r>
      <w:proofErr w:type="spellStart"/>
      <w:r w:rsidRPr="00727D08">
        <w:rPr>
          <w:rFonts w:ascii="Times New Roman" w:hAnsi="Times New Roman"/>
          <w:color w:val="000000"/>
        </w:rPr>
        <w:t>Edn</w:t>
      </w:r>
      <w:proofErr w:type="spellEnd"/>
      <w:r w:rsidRPr="00727D08">
        <w:rPr>
          <w:rFonts w:ascii="Times New Roman" w:hAnsi="Times New Roman"/>
          <w:color w:val="000000"/>
        </w:rPr>
        <w:t xml:space="preserve">. 11/16) - The Use </w:t>
      </w:r>
      <w:proofErr w:type="gramStart"/>
      <w:r w:rsidRPr="00727D08">
        <w:rPr>
          <w:rFonts w:ascii="Times New Roman" w:hAnsi="Times New Roman"/>
          <w:color w:val="000000"/>
        </w:rPr>
        <w:t>Of</w:t>
      </w:r>
      <w:proofErr w:type="gramEnd"/>
      <w:r w:rsidRPr="00727D08">
        <w:rPr>
          <w:rFonts w:ascii="Times New Roman" w:hAnsi="Times New Roman"/>
          <w:color w:val="000000"/>
        </w:rPr>
        <w:t xml:space="preserve"> The Electronic Business Delivery Form</w:t>
      </w:r>
    </w:p>
    <w:p w14:paraId="64A28AF8" w14:textId="77777777" w:rsidR="00F57974" w:rsidRPr="00727D08" w:rsidRDefault="00F57974" w:rsidP="00F57974">
      <w:pPr>
        <w:keepNext/>
        <w:keepLines/>
        <w:widowControl w:val="0"/>
        <w:autoSpaceDE w:val="0"/>
        <w:autoSpaceDN w:val="0"/>
        <w:adjustRightInd w:val="0"/>
        <w:spacing w:after="0" w:line="276" w:lineRule="auto"/>
        <w:ind w:left="120" w:right="114"/>
        <w:rPr>
          <w:rFonts w:ascii="Times New Roman" w:hAnsi="Times New Roman"/>
          <w:sz w:val="24"/>
          <w:szCs w:val="24"/>
        </w:rPr>
      </w:pPr>
      <w:r w:rsidRPr="00727D08">
        <w:rPr>
          <w:rFonts w:ascii="Times New Roman" w:hAnsi="Times New Roman"/>
          <w:b/>
          <w:bCs/>
          <w:color w:val="000000"/>
        </w:rPr>
        <w:t>DEFCON 502 (ISC)</w:t>
      </w:r>
    </w:p>
    <w:p w14:paraId="4ABA378A" w14:textId="77777777" w:rsidR="00F57974" w:rsidRPr="00727D08" w:rsidRDefault="00F57974" w:rsidP="00F57974">
      <w:pPr>
        <w:widowControl w:val="0"/>
        <w:autoSpaceDE w:val="0"/>
        <w:autoSpaceDN w:val="0"/>
        <w:adjustRightInd w:val="0"/>
        <w:spacing w:after="60" w:line="240" w:lineRule="auto"/>
        <w:ind w:left="120"/>
        <w:rPr>
          <w:rFonts w:ascii="Times New Roman" w:hAnsi="Times New Roman"/>
          <w:sz w:val="24"/>
          <w:szCs w:val="24"/>
        </w:rPr>
      </w:pPr>
      <w:r w:rsidRPr="00727D08">
        <w:rPr>
          <w:rFonts w:ascii="Times New Roman" w:hAnsi="Times New Roman"/>
          <w:color w:val="000000"/>
        </w:rPr>
        <w:t>DEFCON 502 (ISC) (</w:t>
      </w:r>
      <w:proofErr w:type="spellStart"/>
      <w:r w:rsidRPr="00727D08">
        <w:rPr>
          <w:rFonts w:ascii="Times New Roman" w:hAnsi="Times New Roman"/>
          <w:color w:val="000000"/>
        </w:rPr>
        <w:t>Edn</w:t>
      </w:r>
      <w:proofErr w:type="spellEnd"/>
      <w:r w:rsidRPr="00727D08">
        <w:rPr>
          <w:rFonts w:ascii="Times New Roman" w:hAnsi="Times New Roman"/>
          <w:color w:val="000000"/>
        </w:rPr>
        <w:t>. 12/19) - Specification Changes</w:t>
      </w:r>
      <w:r w:rsidRPr="00727D08">
        <w:rPr>
          <w:rFonts w:ascii="Times New Roman" w:hAnsi="Times New Roman"/>
          <w:sz w:val="24"/>
          <w:szCs w:val="24"/>
        </w:rPr>
        <w:br/>
      </w:r>
      <w:r w:rsidRPr="00727D08">
        <w:rPr>
          <w:rFonts w:ascii="Times New Roman" w:hAnsi="Times New Roman"/>
          <w:b/>
          <w:bCs/>
          <w:color w:val="000000"/>
        </w:rPr>
        <w:t>DEFCON 514</w:t>
      </w:r>
      <w:r w:rsidRPr="00727D08">
        <w:rPr>
          <w:rFonts w:ascii="Times New Roman" w:hAnsi="Times New Roman"/>
          <w:sz w:val="24"/>
          <w:szCs w:val="24"/>
        </w:rPr>
        <w:br/>
      </w:r>
      <w:r w:rsidRPr="00727D08">
        <w:rPr>
          <w:rFonts w:ascii="Times New Roman" w:hAnsi="Times New Roman"/>
          <w:color w:val="000000"/>
        </w:rPr>
        <w:t>DEFCON 514 (</w:t>
      </w:r>
      <w:proofErr w:type="spellStart"/>
      <w:r w:rsidRPr="00727D08">
        <w:rPr>
          <w:rFonts w:ascii="Times New Roman" w:hAnsi="Times New Roman"/>
          <w:color w:val="000000"/>
        </w:rPr>
        <w:t>Edn</w:t>
      </w:r>
      <w:proofErr w:type="spellEnd"/>
      <w:r w:rsidRPr="00727D08">
        <w:rPr>
          <w:rFonts w:ascii="Times New Roman" w:hAnsi="Times New Roman"/>
          <w:color w:val="000000"/>
        </w:rPr>
        <w:t>. 08/15) - Material Breach</w:t>
      </w:r>
      <w:r w:rsidRPr="00727D08">
        <w:rPr>
          <w:rFonts w:ascii="Times New Roman" w:hAnsi="Times New Roman"/>
          <w:sz w:val="24"/>
          <w:szCs w:val="24"/>
        </w:rPr>
        <w:br/>
      </w:r>
      <w:r w:rsidRPr="00727D08">
        <w:rPr>
          <w:rFonts w:ascii="Times New Roman" w:hAnsi="Times New Roman"/>
          <w:b/>
          <w:bCs/>
          <w:color w:val="000000"/>
        </w:rPr>
        <w:t>DEFCON 522</w:t>
      </w:r>
      <w:r w:rsidRPr="00727D08">
        <w:rPr>
          <w:rFonts w:ascii="Times New Roman" w:hAnsi="Times New Roman"/>
          <w:sz w:val="24"/>
          <w:szCs w:val="24"/>
        </w:rPr>
        <w:br/>
      </w:r>
      <w:r w:rsidRPr="00727D08">
        <w:rPr>
          <w:rFonts w:ascii="Times New Roman" w:hAnsi="Times New Roman"/>
          <w:color w:val="000000"/>
        </w:rPr>
        <w:t>DEFCON 522 (</w:t>
      </w:r>
      <w:proofErr w:type="spellStart"/>
      <w:r w:rsidRPr="00727D08">
        <w:rPr>
          <w:rFonts w:ascii="Times New Roman" w:hAnsi="Times New Roman"/>
          <w:color w:val="000000"/>
        </w:rPr>
        <w:t>Edn</w:t>
      </w:r>
      <w:proofErr w:type="spellEnd"/>
      <w:r w:rsidRPr="00727D08">
        <w:rPr>
          <w:rFonts w:ascii="Times New Roman" w:hAnsi="Times New Roman"/>
          <w:color w:val="000000"/>
        </w:rPr>
        <w:t>. 11/17) - Payment and Recovery of Sums Due</w:t>
      </w:r>
      <w:r w:rsidRPr="00727D08">
        <w:rPr>
          <w:rFonts w:ascii="Times New Roman" w:hAnsi="Times New Roman"/>
          <w:sz w:val="24"/>
          <w:szCs w:val="24"/>
        </w:rPr>
        <w:br/>
      </w:r>
      <w:r w:rsidRPr="00727D08">
        <w:rPr>
          <w:rFonts w:ascii="Times New Roman" w:hAnsi="Times New Roman"/>
          <w:b/>
          <w:bCs/>
          <w:color w:val="000000"/>
        </w:rPr>
        <w:t>DEFCON 530</w:t>
      </w:r>
      <w:r w:rsidRPr="00727D08">
        <w:rPr>
          <w:rFonts w:ascii="Times New Roman" w:hAnsi="Times New Roman"/>
          <w:sz w:val="24"/>
          <w:szCs w:val="24"/>
        </w:rPr>
        <w:br/>
      </w:r>
      <w:r w:rsidRPr="00727D08">
        <w:rPr>
          <w:rFonts w:ascii="Times New Roman" w:hAnsi="Times New Roman"/>
          <w:color w:val="000000"/>
        </w:rPr>
        <w:t>DEFCON 530 (</w:t>
      </w:r>
      <w:proofErr w:type="spellStart"/>
      <w:r w:rsidRPr="00727D08">
        <w:rPr>
          <w:rFonts w:ascii="Times New Roman" w:hAnsi="Times New Roman"/>
          <w:color w:val="000000"/>
        </w:rPr>
        <w:t>Edn</w:t>
      </w:r>
      <w:proofErr w:type="spellEnd"/>
      <w:r w:rsidRPr="00727D08">
        <w:rPr>
          <w:rFonts w:ascii="Times New Roman" w:hAnsi="Times New Roman"/>
          <w:color w:val="000000"/>
        </w:rPr>
        <w:t>. 12/14) - Dispute Resolution (English Law)</w:t>
      </w:r>
      <w:r w:rsidRPr="00727D08">
        <w:rPr>
          <w:rFonts w:ascii="Times New Roman" w:hAnsi="Times New Roman"/>
          <w:sz w:val="24"/>
          <w:szCs w:val="24"/>
        </w:rPr>
        <w:br/>
      </w:r>
      <w:r w:rsidRPr="00727D08">
        <w:rPr>
          <w:rFonts w:ascii="Times New Roman" w:hAnsi="Times New Roman"/>
          <w:b/>
          <w:bCs/>
          <w:color w:val="000000"/>
        </w:rPr>
        <w:t>DEFCON 531</w:t>
      </w:r>
      <w:r w:rsidRPr="00727D08">
        <w:rPr>
          <w:rFonts w:ascii="Times New Roman" w:hAnsi="Times New Roman"/>
          <w:sz w:val="24"/>
          <w:szCs w:val="24"/>
        </w:rPr>
        <w:br/>
      </w:r>
      <w:r w:rsidRPr="00727D08">
        <w:rPr>
          <w:rFonts w:ascii="Times New Roman" w:hAnsi="Times New Roman"/>
          <w:color w:val="000000"/>
        </w:rPr>
        <w:t>DEFCON 531 (</w:t>
      </w:r>
      <w:proofErr w:type="spellStart"/>
      <w:r w:rsidRPr="00727D08">
        <w:rPr>
          <w:rFonts w:ascii="Times New Roman" w:hAnsi="Times New Roman"/>
          <w:color w:val="000000"/>
        </w:rPr>
        <w:t>Edn</w:t>
      </w:r>
      <w:proofErr w:type="spellEnd"/>
      <w:r w:rsidRPr="00727D08">
        <w:rPr>
          <w:rFonts w:ascii="Times New Roman" w:hAnsi="Times New Roman"/>
          <w:color w:val="000000"/>
        </w:rPr>
        <w:t>. 11/14) - Disclosure of Information</w:t>
      </w:r>
      <w:r w:rsidRPr="00727D08">
        <w:rPr>
          <w:rFonts w:ascii="Times New Roman" w:hAnsi="Times New Roman"/>
          <w:sz w:val="24"/>
          <w:szCs w:val="24"/>
        </w:rPr>
        <w:br/>
      </w:r>
      <w:r w:rsidRPr="00727D08">
        <w:rPr>
          <w:rFonts w:ascii="Times New Roman" w:hAnsi="Times New Roman"/>
          <w:b/>
          <w:bCs/>
          <w:color w:val="000000"/>
        </w:rPr>
        <w:t>DEFCON 532B</w:t>
      </w:r>
      <w:r w:rsidRPr="00727D08">
        <w:rPr>
          <w:rFonts w:ascii="Times New Roman" w:hAnsi="Times New Roman"/>
          <w:sz w:val="24"/>
          <w:szCs w:val="24"/>
        </w:rPr>
        <w:br/>
      </w:r>
      <w:r w:rsidRPr="00727D08">
        <w:rPr>
          <w:rFonts w:ascii="Times New Roman" w:hAnsi="Times New Roman"/>
          <w:color w:val="000000"/>
        </w:rPr>
        <w:t>DEFCON 532B (</w:t>
      </w:r>
      <w:proofErr w:type="spellStart"/>
      <w:r w:rsidRPr="00727D08">
        <w:rPr>
          <w:rFonts w:ascii="Times New Roman" w:hAnsi="Times New Roman"/>
          <w:color w:val="000000"/>
        </w:rPr>
        <w:t>Edn</w:t>
      </w:r>
      <w:proofErr w:type="spellEnd"/>
      <w:r w:rsidRPr="00727D08">
        <w:rPr>
          <w:rFonts w:ascii="Times New Roman" w:hAnsi="Times New Roman"/>
          <w:color w:val="000000"/>
        </w:rPr>
        <w:t xml:space="preserve">. 04/20) - Protection </w:t>
      </w:r>
      <w:proofErr w:type="gramStart"/>
      <w:r w:rsidRPr="00727D08">
        <w:rPr>
          <w:rFonts w:ascii="Times New Roman" w:hAnsi="Times New Roman"/>
          <w:color w:val="000000"/>
        </w:rPr>
        <w:t>Of</w:t>
      </w:r>
      <w:proofErr w:type="gramEnd"/>
      <w:r w:rsidRPr="00727D08">
        <w:rPr>
          <w:rFonts w:ascii="Times New Roman" w:hAnsi="Times New Roman"/>
          <w:color w:val="000000"/>
        </w:rPr>
        <w:t xml:space="preserve"> Personal Data (Where Personal Data is being processed on behalf of the Authority)</w:t>
      </w:r>
      <w:r w:rsidRPr="00727D08">
        <w:rPr>
          <w:rFonts w:ascii="Times New Roman" w:hAnsi="Times New Roman"/>
          <w:sz w:val="24"/>
          <w:szCs w:val="24"/>
        </w:rPr>
        <w:br/>
      </w:r>
      <w:r w:rsidRPr="00727D08">
        <w:rPr>
          <w:rFonts w:ascii="Times New Roman" w:hAnsi="Times New Roman"/>
          <w:b/>
          <w:bCs/>
          <w:color w:val="000000"/>
        </w:rPr>
        <w:t>DEFCON 656A</w:t>
      </w:r>
      <w:r w:rsidRPr="00727D08">
        <w:rPr>
          <w:rFonts w:ascii="Times New Roman" w:hAnsi="Times New Roman"/>
          <w:sz w:val="24"/>
          <w:szCs w:val="24"/>
        </w:rPr>
        <w:br/>
      </w:r>
      <w:r w:rsidRPr="00727D08">
        <w:rPr>
          <w:rFonts w:ascii="Times New Roman" w:hAnsi="Times New Roman"/>
          <w:color w:val="000000"/>
        </w:rPr>
        <w:t>DEFCON 656A (</w:t>
      </w:r>
      <w:proofErr w:type="spellStart"/>
      <w:r w:rsidRPr="00727D08">
        <w:rPr>
          <w:rFonts w:ascii="Times New Roman" w:hAnsi="Times New Roman"/>
          <w:color w:val="000000"/>
        </w:rPr>
        <w:t>Edn</w:t>
      </w:r>
      <w:proofErr w:type="spellEnd"/>
      <w:r w:rsidRPr="00727D08">
        <w:rPr>
          <w:rFonts w:ascii="Times New Roman" w:hAnsi="Times New Roman"/>
          <w:color w:val="000000"/>
        </w:rPr>
        <w:t>. 08/16) - Termination for Convenience (Contracts Under £5M)</w:t>
      </w:r>
      <w:bookmarkStart w:id="6" w:name="_Toc501022446_3_1"/>
      <w:r w:rsidRPr="00727D08">
        <w:rPr>
          <w:rFonts w:ascii="Times New Roman" w:hAnsi="Times New Roman"/>
          <w:sz w:val="24"/>
          <w:szCs w:val="24"/>
        </w:rPr>
        <w:br/>
      </w:r>
      <w:r w:rsidR="006F7F47" w:rsidRPr="00727D08">
        <w:rPr>
          <w:rFonts w:ascii="Times New Roman" w:hAnsi="Times New Roman"/>
          <w:b/>
          <w:bCs/>
          <w:color w:val="000000"/>
        </w:rPr>
        <w:t xml:space="preserve">DEFCON 658 - Cyber Risk Profile </w:t>
      </w:r>
      <w:r w:rsidRPr="00727D08">
        <w:rPr>
          <w:rFonts w:ascii="Times New Roman" w:hAnsi="Times New Roman"/>
          <w:b/>
          <w:bCs/>
          <w:color w:val="000000"/>
        </w:rPr>
        <w:t>–</w:t>
      </w:r>
      <w:r w:rsidR="006F7F47" w:rsidRPr="00727D08">
        <w:rPr>
          <w:rFonts w:ascii="Times New Roman" w:hAnsi="Times New Roman"/>
          <w:b/>
          <w:bCs/>
          <w:color w:val="000000"/>
        </w:rPr>
        <w:t xml:space="preserve"> High</w:t>
      </w:r>
      <w:bookmarkEnd w:id="6"/>
      <w:r w:rsidRPr="00727D08">
        <w:rPr>
          <w:rFonts w:ascii="Times New Roman" w:hAnsi="Times New Roman"/>
          <w:b/>
          <w:bCs/>
          <w:color w:val="000000"/>
        </w:rPr>
        <w:br/>
      </w:r>
      <w:r w:rsidRPr="00727D08">
        <w:rPr>
          <w:rFonts w:ascii="Times New Roman" w:hAnsi="Times New Roman"/>
          <w:color w:val="000000"/>
        </w:rPr>
        <w:t>DEFCON 658 (SC2) (</w:t>
      </w:r>
      <w:proofErr w:type="spellStart"/>
      <w:r w:rsidRPr="00727D08">
        <w:rPr>
          <w:rFonts w:ascii="Times New Roman" w:hAnsi="Times New Roman"/>
          <w:color w:val="000000"/>
        </w:rPr>
        <w:t>Edn</w:t>
      </w:r>
      <w:proofErr w:type="spellEnd"/>
      <w:r w:rsidRPr="00727D08">
        <w:rPr>
          <w:rFonts w:ascii="Times New Roman" w:hAnsi="Times New Roman"/>
          <w:color w:val="000000"/>
        </w:rPr>
        <w:t>. 11/17) - Cyber</w:t>
      </w:r>
    </w:p>
    <w:p w14:paraId="4456F100" w14:textId="5668578D" w:rsidR="00FB4BB1" w:rsidRPr="003004C3" w:rsidRDefault="006F7F47" w:rsidP="00FB4BB1">
      <w:pPr>
        <w:autoSpaceDE w:val="0"/>
        <w:autoSpaceDN w:val="0"/>
        <w:adjustRightInd w:val="0"/>
        <w:spacing w:after="0" w:line="240" w:lineRule="auto"/>
        <w:jc w:val="both"/>
        <w:rPr>
          <w:rFonts w:ascii="Arial" w:hAnsi="Arial" w:cs="Arial"/>
          <w:color w:val="000000"/>
          <w:sz w:val="20"/>
          <w:szCs w:val="20"/>
        </w:rPr>
      </w:pPr>
      <w:r w:rsidRPr="00727D08">
        <w:rPr>
          <w:rFonts w:ascii="Times New Roman" w:hAnsi="Times New Roman"/>
          <w:color w:val="000000"/>
        </w:rPr>
        <w:t>Note: Further to DEFCON 658 the Cyber Risk Profile of the Contract is High, as defined in Def Stan 05-138.</w:t>
      </w:r>
      <w:r w:rsidR="00FB4BB1">
        <w:rPr>
          <w:rFonts w:ascii="Times New Roman" w:hAnsi="Times New Roman"/>
          <w:color w:val="000000"/>
        </w:rPr>
        <w:t xml:space="preserve"> </w:t>
      </w:r>
      <w:r w:rsidR="00FB4BB1" w:rsidRPr="00FB4BB1">
        <w:rPr>
          <w:rFonts w:ascii="Times New Roman" w:hAnsi="Times New Roman"/>
          <w:color w:val="000000"/>
        </w:rPr>
        <w:t xml:space="preserve">The associated Risk Assessment Reference (RAR) is: </w:t>
      </w:r>
      <w:r w:rsidR="00FB4BB1" w:rsidRPr="00FB4BB1">
        <w:rPr>
          <w:rFonts w:ascii="Times New Roman" w:hAnsi="Times New Roman"/>
          <w:color w:val="000000"/>
          <w:u w:val="single"/>
        </w:rPr>
        <w:t>RAR-ECZ78AXD</w:t>
      </w:r>
    </w:p>
    <w:p w14:paraId="64F1951A" w14:textId="01906B64" w:rsidR="006F7F47" w:rsidRPr="00727D08" w:rsidRDefault="006F7F47" w:rsidP="00890CBD">
      <w:pPr>
        <w:widowControl w:val="0"/>
        <w:autoSpaceDE w:val="0"/>
        <w:autoSpaceDN w:val="0"/>
        <w:adjustRightInd w:val="0"/>
        <w:spacing w:after="60" w:line="240" w:lineRule="auto"/>
        <w:rPr>
          <w:rFonts w:ascii="Times New Roman" w:hAnsi="Times New Roman"/>
          <w:sz w:val="24"/>
          <w:szCs w:val="24"/>
        </w:rPr>
      </w:pPr>
    </w:p>
    <w:p w14:paraId="22F1FCD6" w14:textId="77777777" w:rsidR="006F7F47" w:rsidRPr="00727D08" w:rsidRDefault="006F7F47">
      <w:pPr>
        <w:widowControl w:val="0"/>
        <w:autoSpaceDE w:val="0"/>
        <w:autoSpaceDN w:val="0"/>
        <w:adjustRightInd w:val="0"/>
        <w:spacing w:after="200" w:line="276" w:lineRule="auto"/>
        <w:ind w:left="120" w:right="114"/>
        <w:rPr>
          <w:rFonts w:ascii="Times New Roman" w:hAnsi="Times New Roman"/>
          <w:sz w:val="24"/>
          <w:szCs w:val="24"/>
        </w:rPr>
      </w:pPr>
    </w:p>
    <w:p w14:paraId="387D50EB" w14:textId="77777777" w:rsidR="006F7F47" w:rsidRPr="00727D08" w:rsidRDefault="006F7F47">
      <w:pPr>
        <w:widowControl w:val="0"/>
        <w:autoSpaceDE w:val="0"/>
        <w:autoSpaceDN w:val="0"/>
        <w:adjustRightInd w:val="0"/>
        <w:spacing w:after="200" w:line="276" w:lineRule="auto"/>
        <w:ind w:left="120" w:right="114"/>
        <w:rPr>
          <w:rFonts w:ascii="Times New Roman" w:hAnsi="Times New Roman"/>
          <w:sz w:val="24"/>
          <w:szCs w:val="24"/>
        </w:rPr>
      </w:pPr>
    </w:p>
    <w:p w14:paraId="3A962389" w14:textId="77777777" w:rsidR="006F7F47" w:rsidRPr="00727D08" w:rsidRDefault="006F7F47" w:rsidP="00890CBD">
      <w:pPr>
        <w:widowControl w:val="0"/>
        <w:autoSpaceDE w:val="0"/>
        <w:autoSpaceDN w:val="0"/>
        <w:adjustRightInd w:val="0"/>
        <w:spacing w:after="200" w:line="276" w:lineRule="auto"/>
        <w:ind w:left="120" w:right="114"/>
        <w:rPr>
          <w:rFonts w:ascii="Times New Roman" w:hAnsi="Times New Roman"/>
          <w:color w:val="000000"/>
        </w:rPr>
      </w:pPr>
      <w:r w:rsidRPr="00727D08">
        <w:rPr>
          <w:rFonts w:ascii="Times New Roman" w:hAnsi="Times New Roman"/>
          <w:color w:val="000000"/>
        </w:rPr>
        <w:t xml:space="preserve"> </w:t>
      </w:r>
    </w:p>
    <w:p w14:paraId="2CDE0248" w14:textId="77777777" w:rsidR="00890CBD" w:rsidRPr="00727D08" w:rsidRDefault="00890CBD" w:rsidP="00890CBD">
      <w:pPr>
        <w:widowControl w:val="0"/>
        <w:autoSpaceDE w:val="0"/>
        <w:autoSpaceDN w:val="0"/>
        <w:adjustRightInd w:val="0"/>
        <w:spacing w:after="200" w:line="276" w:lineRule="auto"/>
        <w:ind w:left="120" w:right="114"/>
        <w:rPr>
          <w:rFonts w:ascii="Times New Roman" w:hAnsi="Times New Roman"/>
          <w:color w:val="000000"/>
        </w:rPr>
      </w:pPr>
    </w:p>
    <w:p w14:paraId="5C0A50E2" w14:textId="77777777" w:rsidR="00890CBD" w:rsidRPr="00727D08" w:rsidRDefault="00890CBD" w:rsidP="00890CBD">
      <w:pPr>
        <w:widowControl w:val="0"/>
        <w:autoSpaceDE w:val="0"/>
        <w:autoSpaceDN w:val="0"/>
        <w:adjustRightInd w:val="0"/>
        <w:spacing w:after="200" w:line="276" w:lineRule="auto"/>
        <w:ind w:left="120" w:right="114"/>
        <w:rPr>
          <w:rFonts w:ascii="Times New Roman" w:hAnsi="Times New Roman"/>
          <w:color w:val="000000"/>
        </w:rPr>
      </w:pPr>
    </w:p>
    <w:p w14:paraId="12CDC7F2" w14:textId="77777777" w:rsidR="00890CBD" w:rsidRPr="00727D08" w:rsidRDefault="00890CBD" w:rsidP="00890CBD">
      <w:pPr>
        <w:widowControl w:val="0"/>
        <w:autoSpaceDE w:val="0"/>
        <w:autoSpaceDN w:val="0"/>
        <w:adjustRightInd w:val="0"/>
        <w:spacing w:after="200" w:line="276" w:lineRule="auto"/>
        <w:ind w:left="120" w:right="114"/>
        <w:rPr>
          <w:rFonts w:ascii="Times New Roman" w:hAnsi="Times New Roman"/>
          <w:color w:val="000000"/>
        </w:rPr>
      </w:pPr>
    </w:p>
    <w:p w14:paraId="7B7C3A38" w14:textId="77777777" w:rsidR="00890CBD" w:rsidRPr="00727D08" w:rsidRDefault="00890CBD" w:rsidP="00890CBD">
      <w:pPr>
        <w:widowControl w:val="0"/>
        <w:autoSpaceDE w:val="0"/>
        <w:autoSpaceDN w:val="0"/>
        <w:adjustRightInd w:val="0"/>
        <w:spacing w:after="200" w:line="276" w:lineRule="auto"/>
        <w:ind w:left="120" w:right="114"/>
        <w:rPr>
          <w:rFonts w:ascii="Times New Roman" w:hAnsi="Times New Roman"/>
          <w:color w:val="000000"/>
        </w:rPr>
      </w:pPr>
    </w:p>
    <w:p w14:paraId="67D27618" w14:textId="77777777" w:rsidR="007D2317" w:rsidRPr="00727D08" w:rsidRDefault="007D2317" w:rsidP="00890CBD">
      <w:pPr>
        <w:widowControl w:val="0"/>
        <w:autoSpaceDE w:val="0"/>
        <w:autoSpaceDN w:val="0"/>
        <w:adjustRightInd w:val="0"/>
        <w:spacing w:after="200" w:line="276" w:lineRule="auto"/>
        <w:ind w:left="120" w:right="114"/>
        <w:rPr>
          <w:rFonts w:ascii="Times New Roman" w:hAnsi="Times New Roman"/>
          <w:color w:val="000000"/>
        </w:rPr>
      </w:pPr>
    </w:p>
    <w:p w14:paraId="5C581DE5" w14:textId="38E00119" w:rsidR="006F7F47" w:rsidRPr="00727D08" w:rsidRDefault="006F7F47" w:rsidP="00FB4BB1">
      <w:pPr>
        <w:widowControl w:val="0"/>
        <w:autoSpaceDE w:val="0"/>
        <w:autoSpaceDN w:val="0"/>
        <w:adjustRightInd w:val="0"/>
        <w:spacing w:after="200" w:line="276" w:lineRule="auto"/>
        <w:ind w:right="114"/>
        <w:rPr>
          <w:rFonts w:ascii="Times New Roman" w:hAnsi="Times New Roman"/>
          <w:sz w:val="24"/>
          <w:szCs w:val="24"/>
        </w:rPr>
      </w:pPr>
    </w:p>
    <w:p w14:paraId="3B7FCD82" w14:textId="77777777" w:rsidR="006F7F47" w:rsidRPr="00727D08" w:rsidRDefault="006F7F47" w:rsidP="00201D7C">
      <w:pPr>
        <w:widowControl w:val="0"/>
        <w:autoSpaceDE w:val="0"/>
        <w:autoSpaceDN w:val="0"/>
        <w:adjustRightInd w:val="0"/>
        <w:spacing w:after="0" w:line="276" w:lineRule="auto"/>
        <w:ind w:left="120" w:right="114"/>
        <w:rPr>
          <w:rFonts w:ascii="Times New Roman" w:hAnsi="Times New Roman"/>
          <w:sz w:val="24"/>
          <w:szCs w:val="24"/>
        </w:rPr>
      </w:pPr>
      <w:r w:rsidRPr="00727D08">
        <w:rPr>
          <w:rFonts w:ascii="Times New Roman" w:hAnsi="Times New Roman"/>
          <w:color w:val="000000"/>
        </w:rPr>
        <w:lastRenderedPageBreak/>
        <w:t xml:space="preserve"> </w:t>
      </w:r>
      <w:bookmarkStart w:id="7" w:name="_Toc501022445_4"/>
      <w:r w:rsidR="008722ED">
        <w:rPr>
          <w:rFonts w:ascii="Times New Roman" w:hAnsi="Times New Roman"/>
          <w:b/>
          <w:color w:val="000000"/>
        </w:rPr>
        <w:t xml:space="preserve">46. </w:t>
      </w:r>
      <w:r w:rsidRPr="00727D08">
        <w:rPr>
          <w:rFonts w:ascii="Times New Roman" w:hAnsi="Times New Roman"/>
          <w:b/>
          <w:bCs/>
          <w:color w:val="000000"/>
          <w:sz w:val="28"/>
          <w:szCs w:val="28"/>
        </w:rPr>
        <w:t>General Conditions</w:t>
      </w:r>
      <w:bookmarkEnd w:id="7"/>
    </w:p>
    <w:p w14:paraId="30FBBC9C" w14:textId="77777777" w:rsidR="006F7F47" w:rsidRPr="00727D08" w:rsidRDefault="006F7F47">
      <w:pPr>
        <w:widowControl w:val="0"/>
        <w:autoSpaceDE w:val="0"/>
        <w:autoSpaceDN w:val="0"/>
        <w:adjustRightInd w:val="0"/>
        <w:spacing w:after="200" w:line="276" w:lineRule="auto"/>
        <w:ind w:left="120" w:right="114"/>
        <w:rPr>
          <w:rFonts w:ascii="Times New Roman" w:hAnsi="Times New Roman"/>
          <w:sz w:val="24"/>
          <w:szCs w:val="24"/>
        </w:rPr>
      </w:pPr>
      <w:r w:rsidRPr="00727D08">
        <w:rPr>
          <w:rFonts w:ascii="Times New Roman" w:hAnsi="Times New Roman"/>
          <w:color w:val="000000"/>
        </w:rPr>
        <w:t xml:space="preserve"> </w:t>
      </w:r>
    </w:p>
    <w:p w14:paraId="447F71FB" w14:textId="77777777" w:rsidR="006F7F47" w:rsidRPr="00727D08" w:rsidRDefault="006F7F47">
      <w:pPr>
        <w:keepNext/>
        <w:keepLines/>
        <w:widowControl w:val="0"/>
        <w:autoSpaceDE w:val="0"/>
        <w:autoSpaceDN w:val="0"/>
        <w:adjustRightInd w:val="0"/>
        <w:spacing w:after="0" w:line="276" w:lineRule="auto"/>
        <w:ind w:left="120" w:right="114"/>
        <w:rPr>
          <w:rFonts w:ascii="Times New Roman" w:hAnsi="Times New Roman"/>
          <w:sz w:val="24"/>
          <w:szCs w:val="24"/>
        </w:rPr>
      </w:pPr>
      <w:bookmarkStart w:id="8" w:name="_Toc501022446_4_1"/>
      <w:r w:rsidRPr="00727D08">
        <w:rPr>
          <w:rFonts w:ascii="Times New Roman" w:hAnsi="Times New Roman"/>
          <w:b/>
          <w:bCs/>
          <w:color w:val="000000"/>
        </w:rPr>
        <w:t>Third Party IPR Authorisation</w:t>
      </w:r>
      <w:bookmarkEnd w:id="8"/>
    </w:p>
    <w:p w14:paraId="684484B2" w14:textId="77777777" w:rsidR="006F7F47" w:rsidRPr="00727D08" w:rsidRDefault="006F7F47">
      <w:pPr>
        <w:widowControl w:val="0"/>
        <w:autoSpaceDE w:val="0"/>
        <w:autoSpaceDN w:val="0"/>
        <w:adjustRightInd w:val="0"/>
        <w:spacing w:after="60" w:line="240" w:lineRule="auto"/>
        <w:ind w:left="120"/>
        <w:rPr>
          <w:rFonts w:ascii="Times New Roman" w:hAnsi="Times New Roman"/>
          <w:sz w:val="24"/>
          <w:szCs w:val="24"/>
        </w:rPr>
      </w:pPr>
      <w:r w:rsidRPr="00727D08">
        <w:rPr>
          <w:rFonts w:ascii="Times New Roman" w:hAnsi="Times New Roman"/>
          <w:color w:val="000000"/>
        </w:rPr>
        <w:t>AUTHORISATION</w:t>
      </w:r>
      <w:r w:rsidR="00E4179A">
        <w:rPr>
          <w:rFonts w:ascii="Times New Roman" w:hAnsi="Times New Roman"/>
          <w:color w:val="000000"/>
        </w:rPr>
        <w:t xml:space="preserve"> </w:t>
      </w:r>
      <w:r w:rsidRPr="00727D08">
        <w:rPr>
          <w:rFonts w:ascii="Times New Roman" w:hAnsi="Times New Roman"/>
          <w:color w:val="000000"/>
        </w:rPr>
        <w:t xml:space="preserve">BY THE CROWN FOR USE OF </w:t>
      </w:r>
      <w:r w:rsidR="00E4179A" w:rsidRPr="00727D08">
        <w:rPr>
          <w:rFonts w:ascii="Times New Roman" w:hAnsi="Times New Roman"/>
          <w:color w:val="000000"/>
        </w:rPr>
        <w:t>THIRD-PARTY</w:t>
      </w:r>
      <w:r w:rsidRPr="00727D08">
        <w:rPr>
          <w:rFonts w:ascii="Times New Roman" w:hAnsi="Times New Roman"/>
          <w:color w:val="000000"/>
        </w:rPr>
        <w:t xml:space="preserve"> INTELLECTUAL PROPERTY RIGHTS</w:t>
      </w:r>
    </w:p>
    <w:p w14:paraId="27A38AB0" w14:textId="77777777" w:rsidR="006F7F47" w:rsidRPr="00727D08" w:rsidRDefault="006F7F47">
      <w:pPr>
        <w:widowControl w:val="0"/>
        <w:autoSpaceDE w:val="0"/>
        <w:autoSpaceDN w:val="0"/>
        <w:adjustRightInd w:val="0"/>
        <w:spacing w:after="60" w:line="240" w:lineRule="auto"/>
        <w:ind w:left="120"/>
        <w:rPr>
          <w:rFonts w:ascii="Times New Roman" w:hAnsi="Times New Roman"/>
          <w:sz w:val="24"/>
          <w:szCs w:val="24"/>
        </w:rPr>
      </w:pPr>
      <w:r w:rsidRPr="00727D08">
        <w:rPr>
          <w:rFonts w:ascii="Times New Roman" w:hAnsi="Times New Roman"/>
          <w:color w:val="000000"/>
        </w:rPr>
        <w:t> </w:t>
      </w:r>
    </w:p>
    <w:p w14:paraId="480C5C9A" w14:textId="77777777" w:rsidR="006F7F47" w:rsidRPr="00727D08" w:rsidRDefault="006F7F47">
      <w:pPr>
        <w:widowControl w:val="0"/>
        <w:autoSpaceDE w:val="0"/>
        <w:autoSpaceDN w:val="0"/>
        <w:adjustRightInd w:val="0"/>
        <w:spacing w:after="200" w:line="276" w:lineRule="auto"/>
        <w:ind w:left="120" w:right="114"/>
        <w:rPr>
          <w:rFonts w:ascii="Times New Roman" w:hAnsi="Times New Roman"/>
          <w:sz w:val="24"/>
          <w:szCs w:val="24"/>
        </w:rPr>
      </w:pPr>
      <w:r w:rsidRPr="00727D08">
        <w:rPr>
          <w:rFonts w:ascii="Times New Roman" w:hAnsi="Times New Roman"/>
          <w:color w:val="000000"/>
        </w:rPr>
        <w:t>Notwithstanding any other provisions of the</w:t>
      </w:r>
      <w:r w:rsidR="00F57974" w:rsidRPr="00727D08">
        <w:rPr>
          <w:rFonts w:ascii="Times New Roman" w:hAnsi="Times New Roman"/>
          <w:color w:val="000000"/>
        </w:rPr>
        <w:t xml:space="preserve"> </w:t>
      </w:r>
      <w:r w:rsidRPr="00727D08">
        <w:rPr>
          <w:rFonts w:ascii="Times New Roman" w:hAnsi="Times New Roman"/>
          <w:color w:val="000000"/>
        </w:rPr>
        <w:t>Contract and for the avoidance of doubt, award of the Contract by the Authority</w:t>
      </w:r>
      <w:r w:rsidR="00F57974" w:rsidRPr="00727D08">
        <w:rPr>
          <w:rFonts w:ascii="Times New Roman" w:hAnsi="Times New Roman"/>
          <w:color w:val="000000"/>
        </w:rPr>
        <w:t xml:space="preserve"> </w:t>
      </w:r>
      <w:r w:rsidRPr="00727D08">
        <w:rPr>
          <w:rFonts w:ascii="Times New Roman" w:hAnsi="Times New Roman"/>
          <w:color w:val="000000"/>
        </w:rPr>
        <w:t>and placement of any contract task under it does not constitute an</w:t>
      </w:r>
      <w:r w:rsidR="00F57974" w:rsidRPr="00727D08">
        <w:rPr>
          <w:rFonts w:ascii="Times New Roman" w:hAnsi="Times New Roman"/>
          <w:color w:val="000000"/>
        </w:rPr>
        <w:t xml:space="preserve"> </w:t>
      </w:r>
      <w:r w:rsidRPr="00727D08">
        <w:rPr>
          <w:rFonts w:ascii="Times New Roman" w:hAnsi="Times New Roman"/>
          <w:color w:val="000000"/>
        </w:rPr>
        <w:t>authorisation by the Crown under Sections 55 and 56 of the Patents Act 1977 or</w:t>
      </w:r>
      <w:r w:rsidR="00F57974" w:rsidRPr="00727D08">
        <w:rPr>
          <w:rFonts w:ascii="Times New Roman" w:hAnsi="Times New Roman"/>
          <w:color w:val="000000"/>
        </w:rPr>
        <w:t xml:space="preserve"> </w:t>
      </w:r>
      <w:r w:rsidRPr="00727D08">
        <w:rPr>
          <w:rFonts w:ascii="Times New Roman" w:hAnsi="Times New Roman"/>
          <w:color w:val="000000"/>
        </w:rPr>
        <w:t>Section 12 of the Registered Designs Act 1949. The Contractor acknowledges that</w:t>
      </w:r>
      <w:r w:rsidR="00F57974" w:rsidRPr="00727D08">
        <w:rPr>
          <w:rFonts w:ascii="Times New Roman" w:hAnsi="Times New Roman"/>
          <w:color w:val="000000"/>
        </w:rPr>
        <w:t xml:space="preserve"> </w:t>
      </w:r>
      <w:r w:rsidRPr="00727D08">
        <w:rPr>
          <w:rFonts w:ascii="Times New Roman" w:hAnsi="Times New Roman"/>
          <w:color w:val="000000"/>
        </w:rPr>
        <w:t>any such authorisation by the Authority under its statutory powers must be expressly provided in writing, with reference to the acts authorised</w:t>
      </w:r>
      <w:r w:rsidR="00F57974" w:rsidRPr="00727D08">
        <w:rPr>
          <w:rFonts w:ascii="Times New Roman" w:hAnsi="Times New Roman"/>
          <w:color w:val="000000"/>
        </w:rPr>
        <w:t xml:space="preserve"> </w:t>
      </w:r>
      <w:r w:rsidRPr="00727D08">
        <w:rPr>
          <w:rFonts w:ascii="Times New Roman" w:hAnsi="Times New Roman"/>
          <w:color w:val="000000"/>
        </w:rPr>
        <w:t>and the specific intellectual property involved.</w:t>
      </w:r>
    </w:p>
    <w:p w14:paraId="11D8916F" w14:textId="77777777" w:rsidR="001412CF" w:rsidRPr="00727D08" w:rsidRDefault="001412CF" w:rsidP="001412CF">
      <w:pPr>
        <w:widowControl w:val="0"/>
        <w:autoSpaceDE w:val="0"/>
        <w:autoSpaceDN w:val="0"/>
        <w:adjustRightInd w:val="0"/>
        <w:spacing w:after="200" w:line="276" w:lineRule="auto"/>
        <w:ind w:right="114"/>
        <w:rPr>
          <w:rFonts w:ascii="Times New Roman" w:hAnsi="Times New Roman"/>
          <w:sz w:val="24"/>
          <w:szCs w:val="24"/>
        </w:rPr>
      </w:pPr>
    </w:p>
    <w:p w14:paraId="3C4FF769" w14:textId="77777777" w:rsidR="006F7F47" w:rsidRPr="00727D08" w:rsidRDefault="006F7F47" w:rsidP="007D2317">
      <w:pPr>
        <w:widowControl w:val="0"/>
        <w:autoSpaceDE w:val="0"/>
        <w:autoSpaceDN w:val="0"/>
        <w:adjustRightInd w:val="0"/>
        <w:spacing w:after="0" w:line="276" w:lineRule="auto"/>
        <w:ind w:left="120" w:right="114"/>
        <w:rPr>
          <w:rFonts w:ascii="Times New Roman" w:hAnsi="Times New Roman"/>
          <w:sz w:val="24"/>
          <w:szCs w:val="24"/>
        </w:rPr>
      </w:pPr>
      <w:r w:rsidRPr="008722ED">
        <w:rPr>
          <w:rFonts w:ascii="Times New Roman" w:hAnsi="Times New Roman"/>
          <w:b/>
          <w:color w:val="000000"/>
        </w:rPr>
        <w:t xml:space="preserve"> </w:t>
      </w:r>
      <w:bookmarkStart w:id="9" w:name="_Toc501022445_6"/>
      <w:r w:rsidR="008722ED" w:rsidRPr="008722ED">
        <w:rPr>
          <w:rFonts w:ascii="Times New Roman" w:hAnsi="Times New Roman"/>
          <w:b/>
          <w:color w:val="000000"/>
        </w:rPr>
        <w:t>47</w:t>
      </w:r>
      <w:r w:rsidR="008722ED">
        <w:rPr>
          <w:rFonts w:ascii="Times New Roman" w:hAnsi="Times New Roman"/>
          <w:color w:val="000000"/>
        </w:rPr>
        <w:t xml:space="preserve">. </w:t>
      </w:r>
      <w:r w:rsidRPr="00727D08">
        <w:rPr>
          <w:rFonts w:ascii="Times New Roman" w:hAnsi="Times New Roman"/>
          <w:b/>
          <w:bCs/>
          <w:color w:val="000000"/>
          <w:sz w:val="28"/>
          <w:szCs w:val="28"/>
        </w:rPr>
        <w:t>Payment Terms</w:t>
      </w:r>
      <w:bookmarkEnd w:id="9"/>
    </w:p>
    <w:p w14:paraId="62D357CD" w14:textId="77777777" w:rsidR="006F7F47" w:rsidRPr="00727D08" w:rsidRDefault="006F7F47">
      <w:pPr>
        <w:widowControl w:val="0"/>
        <w:autoSpaceDE w:val="0"/>
        <w:autoSpaceDN w:val="0"/>
        <w:adjustRightInd w:val="0"/>
        <w:spacing w:after="200" w:line="276" w:lineRule="auto"/>
        <w:ind w:left="120" w:right="114"/>
        <w:rPr>
          <w:rFonts w:ascii="Times New Roman" w:hAnsi="Times New Roman"/>
          <w:sz w:val="24"/>
          <w:szCs w:val="24"/>
        </w:rPr>
      </w:pPr>
      <w:r w:rsidRPr="00727D08">
        <w:rPr>
          <w:rFonts w:ascii="Times New Roman" w:hAnsi="Times New Roman"/>
          <w:color w:val="000000"/>
        </w:rPr>
        <w:t xml:space="preserve"> </w:t>
      </w:r>
    </w:p>
    <w:p w14:paraId="60DC3973" w14:textId="77777777" w:rsidR="007D2317" w:rsidRPr="00727D08" w:rsidRDefault="007D2317" w:rsidP="000870D3">
      <w:pPr>
        <w:widowControl w:val="0"/>
        <w:numPr>
          <w:ilvl w:val="0"/>
          <w:numId w:val="22"/>
        </w:numPr>
        <w:tabs>
          <w:tab w:val="left" w:pos="120"/>
        </w:tabs>
        <w:autoSpaceDE w:val="0"/>
        <w:autoSpaceDN w:val="0"/>
        <w:adjustRightInd w:val="0"/>
        <w:spacing w:after="0" w:line="240" w:lineRule="auto"/>
        <w:rPr>
          <w:rFonts w:ascii="Times New Roman" w:hAnsi="Times New Roman"/>
          <w:color w:val="000000"/>
          <w:sz w:val="20"/>
          <w:szCs w:val="20"/>
        </w:rPr>
      </w:pPr>
      <w:bookmarkStart w:id="10" w:name="_Toc501022446_6_1"/>
      <w:bookmarkEnd w:id="10"/>
      <w:r w:rsidRPr="00727D08">
        <w:rPr>
          <w:rFonts w:ascii="Times New Roman" w:hAnsi="Times New Roman"/>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7B94D2C8" w14:textId="77777777" w:rsidR="007D2317" w:rsidRPr="00727D08" w:rsidRDefault="007D2317" w:rsidP="007D2317">
      <w:pPr>
        <w:widowControl w:val="0"/>
        <w:tabs>
          <w:tab w:val="left" w:pos="120"/>
        </w:tabs>
        <w:autoSpaceDE w:val="0"/>
        <w:autoSpaceDN w:val="0"/>
        <w:adjustRightInd w:val="0"/>
        <w:spacing w:after="0" w:line="240" w:lineRule="auto"/>
        <w:ind w:left="764"/>
        <w:rPr>
          <w:rFonts w:ascii="Times New Roman" w:hAnsi="Times New Roman"/>
          <w:sz w:val="24"/>
          <w:szCs w:val="24"/>
        </w:rPr>
      </w:pPr>
    </w:p>
    <w:p w14:paraId="176732FA" w14:textId="77777777" w:rsidR="007D2317" w:rsidRPr="00727D08" w:rsidRDefault="007D2317" w:rsidP="000870D3">
      <w:pPr>
        <w:widowControl w:val="0"/>
        <w:numPr>
          <w:ilvl w:val="0"/>
          <w:numId w:val="22"/>
        </w:numPr>
        <w:tabs>
          <w:tab w:val="left" w:pos="120"/>
        </w:tabs>
        <w:autoSpaceDE w:val="0"/>
        <w:autoSpaceDN w:val="0"/>
        <w:adjustRightInd w:val="0"/>
        <w:spacing w:after="0" w:line="240" w:lineRule="auto"/>
        <w:rPr>
          <w:rFonts w:ascii="Times New Roman" w:hAnsi="Times New Roman"/>
          <w:color w:val="000000"/>
          <w:sz w:val="20"/>
          <w:szCs w:val="20"/>
        </w:rPr>
      </w:pPr>
      <w:r w:rsidRPr="00727D08">
        <w:rPr>
          <w:rFonts w:ascii="Times New Roman" w:hAnsi="Times New Roman"/>
          <w:color w:val="000000"/>
          <w:sz w:val="20"/>
          <w:szCs w:val="20"/>
        </w:rPr>
        <w:t>Where the Contractor submits an invoice to the Authority in accordance with clause 36a, the Authority will consider and verify that invoice in a timely fashion.</w:t>
      </w:r>
    </w:p>
    <w:p w14:paraId="6D1B5F15" w14:textId="77777777" w:rsidR="007D2317" w:rsidRPr="00727D08" w:rsidRDefault="007D2317" w:rsidP="007D2317">
      <w:pPr>
        <w:pStyle w:val="ListParagraph"/>
        <w:rPr>
          <w:rFonts w:ascii="Times New Roman" w:hAnsi="Times New Roman"/>
          <w:sz w:val="24"/>
          <w:szCs w:val="24"/>
        </w:rPr>
      </w:pPr>
    </w:p>
    <w:p w14:paraId="4E1BA6A8" w14:textId="77777777" w:rsidR="007D2317" w:rsidRPr="00727D08" w:rsidRDefault="007D2317" w:rsidP="007D2317">
      <w:pPr>
        <w:widowControl w:val="0"/>
        <w:tabs>
          <w:tab w:val="left" w:pos="120"/>
        </w:tabs>
        <w:autoSpaceDE w:val="0"/>
        <w:autoSpaceDN w:val="0"/>
        <w:adjustRightInd w:val="0"/>
        <w:spacing w:after="0" w:line="240" w:lineRule="auto"/>
        <w:ind w:left="764"/>
        <w:rPr>
          <w:rFonts w:ascii="Times New Roman" w:hAnsi="Times New Roman"/>
          <w:sz w:val="24"/>
          <w:szCs w:val="24"/>
        </w:rPr>
      </w:pPr>
    </w:p>
    <w:p w14:paraId="15D568F4" w14:textId="77777777" w:rsidR="007D2317" w:rsidRPr="00727D08" w:rsidRDefault="007D2317" w:rsidP="000870D3">
      <w:pPr>
        <w:widowControl w:val="0"/>
        <w:numPr>
          <w:ilvl w:val="0"/>
          <w:numId w:val="22"/>
        </w:numPr>
        <w:tabs>
          <w:tab w:val="left" w:pos="120"/>
        </w:tabs>
        <w:autoSpaceDE w:val="0"/>
        <w:autoSpaceDN w:val="0"/>
        <w:adjustRightInd w:val="0"/>
        <w:spacing w:after="0" w:line="240" w:lineRule="auto"/>
        <w:rPr>
          <w:rFonts w:ascii="Times New Roman" w:hAnsi="Times New Roman"/>
          <w:color w:val="000000"/>
          <w:sz w:val="20"/>
          <w:szCs w:val="20"/>
        </w:rPr>
      </w:pPr>
      <w:r w:rsidRPr="00727D08">
        <w:rPr>
          <w:rFonts w:ascii="Times New Roman" w:hAnsi="Times New Roman"/>
          <w:color w:val="000000"/>
          <w:sz w:val="20"/>
          <w:szCs w:val="20"/>
        </w:rPr>
        <w:t>The Authority shall pay the Contractor any sums due under such an invoice no later than a period of 30 days from the date on which the Authority has determined that the invoice is valid and undisputed.</w:t>
      </w:r>
    </w:p>
    <w:p w14:paraId="37281E06" w14:textId="77777777" w:rsidR="007D2317" w:rsidRPr="00727D08" w:rsidRDefault="007D2317" w:rsidP="007D2317">
      <w:pPr>
        <w:widowControl w:val="0"/>
        <w:tabs>
          <w:tab w:val="left" w:pos="120"/>
        </w:tabs>
        <w:autoSpaceDE w:val="0"/>
        <w:autoSpaceDN w:val="0"/>
        <w:adjustRightInd w:val="0"/>
        <w:spacing w:after="0" w:line="240" w:lineRule="auto"/>
        <w:ind w:left="764"/>
        <w:rPr>
          <w:rFonts w:ascii="Times New Roman" w:hAnsi="Times New Roman"/>
          <w:sz w:val="24"/>
          <w:szCs w:val="24"/>
        </w:rPr>
      </w:pPr>
    </w:p>
    <w:p w14:paraId="1914ADAA" w14:textId="77777777" w:rsidR="007D2317" w:rsidRPr="00727D08" w:rsidRDefault="007D2317" w:rsidP="000870D3">
      <w:pPr>
        <w:widowControl w:val="0"/>
        <w:numPr>
          <w:ilvl w:val="0"/>
          <w:numId w:val="22"/>
        </w:numPr>
        <w:tabs>
          <w:tab w:val="left" w:pos="120"/>
        </w:tabs>
        <w:autoSpaceDE w:val="0"/>
        <w:autoSpaceDN w:val="0"/>
        <w:adjustRightInd w:val="0"/>
        <w:spacing w:after="0" w:line="240" w:lineRule="auto"/>
        <w:rPr>
          <w:rFonts w:ascii="Times New Roman" w:hAnsi="Times New Roman"/>
          <w:color w:val="000000"/>
          <w:sz w:val="20"/>
          <w:szCs w:val="20"/>
        </w:rPr>
      </w:pPr>
      <w:r w:rsidRPr="00727D08">
        <w:rPr>
          <w:rFonts w:ascii="Times New Roman" w:hAnsi="Times New Roman"/>
          <w:color w:val="000000"/>
          <w:sz w:val="20"/>
          <w:szCs w:val="20"/>
        </w:rPr>
        <w:t xml:space="preserve">Where the Authority fails to comply with clause 36b and there is undue delay in considering and verifying the invoice, the invoice shall be regarded as valid and undisputed </w:t>
      </w:r>
      <w:proofErr w:type="gramStart"/>
      <w:r w:rsidRPr="00727D08">
        <w:rPr>
          <w:rFonts w:ascii="Times New Roman" w:hAnsi="Times New Roman"/>
          <w:color w:val="000000"/>
          <w:sz w:val="20"/>
          <w:szCs w:val="20"/>
        </w:rPr>
        <w:t>for the purpose of</w:t>
      </w:r>
      <w:proofErr w:type="gramEnd"/>
      <w:r w:rsidRPr="00727D08">
        <w:rPr>
          <w:rFonts w:ascii="Times New Roman" w:hAnsi="Times New Roman"/>
          <w:color w:val="000000"/>
          <w:sz w:val="20"/>
          <w:szCs w:val="20"/>
        </w:rPr>
        <w:t xml:space="preserve"> clause 36c after a reasonable time has passed.</w:t>
      </w:r>
    </w:p>
    <w:p w14:paraId="4957124C" w14:textId="77777777" w:rsidR="007D2317" w:rsidRPr="00727D08" w:rsidRDefault="007D2317" w:rsidP="007D2317">
      <w:pPr>
        <w:pStyle w:val="ListParagraph"/>
        <w:rPr>
          <w:rFonts w:ascii="Times New Roman" w:hAnsi="Times New Roman"/>
          <w:sz w:val="24"/>
          <w:szCs w:val="24"/>
        </w:rPr>
      </w:pPr>
    </w:p>
    <w:p w14:paraId="2C65C8A6" w14:textId="77777777" w:rsidR="007D2317" w:rsidRPr="00727D08" w:rsidRDefault="007D2317" w:rsidP="007D2317">
      <w:pPr>
        <w:widowControl w:val="0"/>
        <w:tabs>
          <w:tab w:val="left" w:pos="120"/>
        </w:tabs>
        <w:autoSpaceDE w:val="0"/>
        <w:autoSpaceDN w:val="0"/>
        <w:adjustRightInd w:val="0"/>
        <w:spacing w:after="0" w:line="240" w:lineRule="auto"/>
        <w:rPr>
          <w:rFonts w:ascii="Times New Roman" w:hAnsi="Times New Roman"/>
          <w:sz w:val="24"/>
          <w:szCs w:val="24"/>
        </w:rPr>
      </w:pPr>
    </w:p>
    <w:p w14:paraId="57CF5661" w14:textId="77777777" w:rsidR="007D2317" w:rsidRPr="00727D08" w:rsidRDefault="007D2317" w:rsidP="000870D3">
      <w:pPr>
        <w:widowControl w:val="0"/>
        <w:numPr>
          <w:ilvl w:val="0"/>
          <w:numId w:val="22"/>
        </w:numPr>
        <w:tabs>
          <w:tab w:val="left" w:pos="120"/>
        </w:tabs>
        <w:autoSpaceDE w:val="0"/>
        <w:autoSpaceDN w:val="0"/>
        <w:adjustRightInd w:val="0"/>
        <w:spacing w:after="0" w:line="240" w:lineRule="auto"/>
        <w:rPr>
          <w:rFonts w:ascii="Times New Roman" w:hAnsi="Times New Roman"/>
          <w:color w:val="000000"/>
          <w:sz w:val="20"/>
          <w:szCs w:val="20"/>
        </w:rPr>
      </w:pPr>
      <w:r w:rsidRPr="00727D08">
        <w:rPr>
          <w:rFonts w:ascii="Times New Roman" w:hAnsi="Times New Roman"/>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4831AB6B" w14:textId="77777777" w:rsidR="007D2317" w:rsidRPr="00727D08" w:rsidRDefault="007D2317" w:rsidP="007D2317">
      <w:pPr>
        <w:widowControl w:val="0"/>
        <w:tabs>
          <w:tab w:val="left" w:pos="120"/>
        </w:tabs>
        <w:autoSpaceDE w:val="0"/>
        <w:autoSpaceDN w:val="0"/>
        <w:adjustRightInd w:val="0"/>
        <w:spacing w:after="0" w:line="240" w:lineRule="auto"/>
        <w:ind w:left="764"/>
        <w:rPr>
          <w:rFonts w:ascii="Times New Roman" w:hAnsi="Times New Roman"/>
          <w:sz w:val="24"/>
          <w:szCs w:val="24"/>
        </w:rPr>
      </w:pPr>
      <w:r w:rsidRPr="00727D08">
        <w:rPr>
          <w:rFonts w:ascii="Times New Roman" w:hAnsi="Times New Roman"/>
          <w:color w:val="000000"/>
          <w:sz w:val="20"/>
          <w:szCs w:val="20"/>
        </w:rPr>
        <w:t>.</w:t>
      </w:r>
    </w:p>
    <w:p w14:paraId="3489FC17" w14:textId="77777777" w:rsidR="007D2317" w:rsidRDefault="007D2317" w:rsidP="000870D3">
      <w:pPr>
        <w:widowControl w:val="0"/>
        <w:numPr>
          <w:ilvl w:val="0"/>
          <w:numId w:val="22"/>
        </w:numPr>
        <w:tabs>
          <w:tab w:val="left" w:pos="120"/>
        </w:tabs>
        <w:autoSpaceDE w:val="0"/>
        <w:autoSpaceDN w:val="0"/>
        <w:adjustRightInd w:val="0"/>
        <w:spacing w:after="0" w:line="240" w:lineRule="auto"/>
        <w:rPr>
          <w:rFonts w:ascii="Times New Roman" w:hAnsi="Times New Roman"/>
          <w:color w:val="000000"/>
          <w:sz w:val="20"/>
          <w:szCs w:val="20"/>
        </w:rPr>
      </w:pPr>
      <w:r w:rsidRPr="00727D08">
        <w:rPr>
          <w:rFonts w:ascii="Times New Roman" w:hAnsi="Times New Roman"/>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C98DE7D" w14:textId="77777777" w:rsidR="008722ED" w:rsidRDefault="008722ED" w:rsidP="008722ED">
      <w:pPr>
        <w:widowControl w:val="0"/>
        <w:tabs>
          <w:tab w:val="left" w:pos="120"/>
        </w:tabs>
        <w:autoSpaceDE w:val="0"/>
        <w:autoSpaceDN w:val="0"/>
        <w:adjustRightInd w:val="0"/>
        <w:spacing w:after="0" w:line="240" w:lineRule="auto"/>
        <w:ind w:left="764"/>
        <w:rPr>
          <w:rFonts w:ascii="Times New Roman" w:hAnsi="Times New Roman"/>
          <w:color w:val="000000"/>
          <w:sz w:val="20"/>
          <w:szCs w:val="20"/>
        </w:rPr>
      </w:pPr>
    </w:p>
    <w:p w14:paraId="7F9C3CF8" w14:textId="7FDCB61E" w:rsidR="008722ED" w:rsidRPr="008207C8" w:rsidRDefault="008722ED" w:rsidP="008722ED">
      <w:pPr>
        <w:widowControl w:val="0"/>
        <w:numPr>
          <w:ilvl w:val="0"/>
          <w:numId w:val="22"/>
        </w:numPr>
        <w:tabs>
          <w:tab w:val="left" w:pos="120"/>
        </w:tabs>
        <w:autoSpaceDE w:val="0"/>
        <w:autoSpaceDN w:val="0"/>
        <w:adjustRightInd w:val="0"/>
        <w:spacing w:after="0" w:line="240" w:lineRule="auto"/>
        <w:rPr>
          <w:rFonts w:ascii="Times New Roman" w:hAnsi="Times New Roman"/>
          <w:color w:val="000000"/>
          <w:sz w:val="20"/>
          <w:szCs w:val="20"/>
        </w:rPr>
      </w:pPr>
      <w:r w:rsidRPr="008207C8">
        <w:rPr>
          <w:rFonts w:ascii="Times New Roman" w:hAnsi="Times New Roman"/>
          <w:spacing w:val="-3"/>
          <w:sz w:val="20"/>
          <w:szCs w:val="20"/>
        </w:rPr>
        <w:t>The Limit of Liability for this contract is confirmed at an estimated total</w:t>
      </w:r>
      <w:r w:rsidR="008207C8" w:rsidRPr="008207C8">
        <w:rPr>
          <w:rFonts w:ascii="Times New Roman" w:hAnsi="Times New Roman"/>
          <w:spacing w:val="-3"/>
          <w:sz w:val="20"/>
          <w:szCs w:val="20"/>
        </w:rPr>
        <w:t xml:space="preserve"> </w:t>
      </w:r>
      <w:r w:rsidRPr="008207C8">
        <w:rPr>
          <w:rFonts w:ascii="Times New Roman" w:hAnsi="Times New Roman"/>
          <w:spacing w:val="-3"/>
          <w:sz w:val="20"/>
          <w:szCs w:val="20"/>
        </w:rPr>
        <w:t>value of £ 2</w:t>
      </w:r>
      <w:r w:rsidR="00BC57BC">
        <w:rPr>
          <w:rFonts w:ascii="Times New Roman" w:hAnsi="Times New Roman"/>
          <w:spacing w:val="-3"/>
          <w:sz w:val="20"/>
          <w:szCs w:val="20"/>
        </w:rPr>
        <w:t>,</w:t>
      </w:r>
      <w:r w:rsidR="00B90F87">
        <w:rPr>
          <w:rFonts w:ascii="Times New Roman" w:hAnsi="Times New Roman"/>
          <w:spacing w:val="-3"/>
          <w:sz w:val="20"/>
          <w:szCs w:val="20"/>
        </w:rPr>
        <w:t>6</w:t>
      </w:r>
      <w:r w:rsidR="00BC57BC">
        <w:rPr>
          <w:rFonts w:ascii="Times New Roman" w:hAnsi="Times New Roman"/>
          <w:spacing w:val="-3"/>
          <w:sz w:val="20"/>
          <w:szCs w:val="20"/>
        </w:rPr>
        <w:t>66,000.</w:t>
      </w:r>
      <w:r w:rsidRPr="008207C8">
        <w:rPr>
          <w:rFonts w:ascii="Times New Roman" w:hAnsi="Times New Roman"/>
          <w:spacing w:val="-3"/>
          <w:sz w:val="20"/>
          <w:szCs w:val="20"/>
        </w:rPr>
        <w:t>00 for the entirety of the duration of this agreement</w:t>
      </w:r>
      <w:r w:rsidR="008207C8" w:rsidRPr="008207C8">
        <w:rPr>
          <w:rFonts w:ascii="Times New Roman" w:hAnsi="Times New Roman"/>
          <w:spacing w:val="-3"/>
          <w:sz w:val="20"/>
          <w:szCs w:val="20"/>
        </w:rPr>
        <w:t>.</w:t>
      </w:r>
    </w:p>
    <w:p w14:paraId="04227863" w14:textId="77777777" w:rsidR="006F7F47" w:rsidRPr="00727D08" w:rsidRDefault="006F7F47" w:rsidP="00FB4BB1">
      <w:pPr>
        <w:widowControl w:val="0"/>
        <w:autoSpaceDE w:val="0"/>
        <w:autoSpaceDN w:val="0"/>
        <w:adjustRightInd w:val="0"/>
        <w:spacing w:after="200" w:line="276" w:lineRule="auto"/>
        <w:ind w:right="114"/>
        <w:rPr>
          <w:rFonts w:ascii="Times New Roman" w:hAnsi="Times New Roman"/>
          <w:color w:val="000000"/>
        </w:rPr>
      </w:pPr>
    </w:p>
    <w:p w14:paraId="39713153" w14:textId="77777777" w:rsidR="008207C8" w:rsidRPr="00727D08" w:rsidRDefault="006F7F47" w:rsidP="008207C8">
      <w:pPr>
        <w:widowControl w:val="0"/>
        <w:tabs>
          <w:tab w:val="left" w:leader="dot" w:pos="6000"/>
        </w:tabs>
        <w:autoSpaceDE w:val="0"/>
        <w:autoSpaceDN w:val="0"/>
        <w:adjustRightInd w:val="0"/>
        <w:spacing w:after="0" w:line="240" w:lineRule="auto"/>
        <w:ind w:left="120"/>
        <w:jc w:val="both"/>
        <w:rPr>
          <w:rFonts w:ascii="Times New Roman" w:hAnsi="Times New Roman"/>
          <w:sz w:val="24"/>
          <w:szCs w:val="24"/>
        </w:rPr>
      </w:pPr>
      <w:r w:rsidRPr="00727D08">
        <w:rPr>
          <w:rFonts w:ascii="Times New Roman" w:hAnsi="Times New Roman"/>
          <w:sz w:val="24"/>
          <w:szCs w:val="24"/>
        </w:rPr>
        <w:br w:type="page"/>
      </w:r>
      <w:bookmarkStart w:id="11" w:name="_Toc501022446_8_1"/>
      <w:bookmarkStart w:id="12" w:name="_Toc501022446_9_1"/>
      <w:bookmarkEnd w:id="11"/>
      <w:bookmarkEnd w:id="12"/>
      <w:r w:rsidR="00F12171" w:rsidRPr="00727D08">
        <w:rPr>
          <w:rFonts w:ascii="Times New Roman" w:hAnsi="Times New Roman"/>
          <w:sz w:val="24"/>
          <w:szCs w:val="24"/>
        </w:rPr>
        <w:lastRenderedPageBreak/>
        <w:t xml:space="preserve"> </w:t>
      </w:r>
      <w:r w:rsidR="008207C8" w:rsidRPr="00727D08">
        <w:rPr>
          <w:rFonts w:ascii="Times New Roman" w:hAnsi="Times New Roman"/>
          <w:sz w:val="24"/>
          <w:szCs w:val="24"/>
        </w:rPr>
        <w:tab/>
      </w:r>
    </w:p>
    <w:p w14:paraId="467E224E" w14:textId="77777777" w:rsidR="008207C8" w:rsidRPr="00727D08" w:rsidRDefault="008207C8" w:rsidP="008207C8">
      <w:pPr>
        <w:widowControl w:val="0"/>
        <w:autoSpaceDE w:val="0"/>
        <w:autoSpaceDN w:val="0"/>
        <w:adjustRightInd w:val="0"/>
        <w:spacing w:after="60" w:line="240" w:lineRule="auto"/>
        <w:ind w:left="120"/>
        <w:rPr>
          <w:rFonts w:ascii="Times New Roman" w:hAnsi="Times New Roman"/>
          <w:sz w:val="24"/>
          <w:szCs w:val="24"/>
        </w:rPr>
      </w:pPr>
    </w:p>
    <w:p w14:paraId="6FF6EC6A" w14:textId="77777777" w:rsidR="008207C8" w:rsidRPr="00727D08" w:rsidRDefault="008207C8" w:rsidP="008207C8">
      <w:pPr>
        <w:widowControl w:val="0"/>
        <w:autoSpaceDE w:val="0"/>
        <w:autoSpaceDN w:val="0"/>
        <w:adjustRightInd w:val="0"/>
        <w:spacing w:after="60" w:line="240" w:lineRule="auto"/>
        <w:ind w:left="120"/>
        <w:rPr>
          <w:rFonts w:ascii="Times New Roman" w:hAnsi="Times New Roman"/>
          <w:sz w:val="24"/>
          <w:szCs w:val="24"/>
        </w:rPr>
      </w:pPr>
      <w:bookmarkStart w:id="13" w:name="_Hlk60735793"/>
      <w:r w:rsidRPr="00727D08">
        <w:rPr>
          <w:rFonts w:ascii="Times New Roman" w:hAnsi="Times New Roman"/>
          <w:color w:val="000000"/>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207C8" w:rsidRPr="00727D08" w14:paraId="0BF21CE6" w14:textId="77777777" w:rsidTr="00E60EDD">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D895CB" w14:textId="77777777" w:rsidR="008207C8" w:rsidRPr="00727D08" w:rsidRDefault="008207C8" w:rsidP="00E60EDD">
            <w:pPr>
              <w:widowControl w:val="0"/>
              <w:autoSpaceDE w:val="0"/>
              <w:autoSpaceDN w:val="0"/>
              <w:adjustRightInd w:val="0"/>
              <w:spacing w:after="60" w:line="240" w:lineRule="auto"/>
              <w:ind w:left="118" w:right="10"/>
              <w:rPr>
                <w:rFonts w:ascii="Times New Roman" w:hAnsi="Times New Roman"/>
                <w:sz w:val="24"/>
                <w:szCs w:val="24"/>
              </w:rPr>
            </w:pPr>
            <w:r w:rsidRPr="00727D08">
              <w:rPr>
                <w:rFonts w:ascii="Times New Roman" w:hAnsi="Times New Roman"/>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5F76D2F" w14:textId="77777777" w:rsidR="008207C8" w:rsidRPr="00727D08" w:rsidRDefault="008207C8" w:rsidP="00E60EDD">
            <w:pPr>
              <w:widowControl w:val="0"/>
              <w:autoSpaceDE w:val="0"/>
              <w:autoSpaceDN w:val="0"/>
              <w:adjustRightInd w:val="0"/>
              <w:spacing w:after="60" w:line="240" w:lineRule="auto"/>
              <w:ind w:left="118" w:right="10"/>
              <w:rPr>
                <w:rFonts w:ascii="Times New Roman" w:hAnsi="Times New Roman"/>
                <w:color w:val="000000"/>
              </w:rPr>
            </w:pPr>
            <w:r w:rsidRPr="00727D08">
              <w:rPr>
                <w:rFonts w:ascii="Times New Roman" w:hAnsi="Times New Roman"/>
                <w:color w:val="000000"/>
              </w:rPr>
              <w:t>The Data Controller is the Secretary of State for Defence (the Authority).</w:t>
            </w:r>
          </w:p>
          <w:p w14:paraId="1DC48B27" w14:textId="77777777" w:rsidR="008207C8" w:rsidRDefault="008207C8" w:rsidP="006822F6">
            <w:pPr>
              <w:widowControl w:val="0"/>
              <w:autoSpaceDE w:val="0"/>
              <w:autoSpaceDN w:val="0"/>
              <w:adjustRightInd w:val="0"/>
              <w:spacing w:after="60" w:line="240" w:lineRule="auto"/>
              <w:ind w:left="118" w:right="10"/>
              <w:rPr>
                <w:rFonts w:ascii="Times New Roman" w:hAnsi="Times New Roman"/>
                <w:color w:val="FF0000"/>
                <w:sz w:val="24"/>
                <w:szCs w:val="24"/>
              </w:rPr>
            </w:pPr>
            <w:r w:rsidRPr="00727D08">
              <w:rPr>
                <w:rFonts w:ascii="Times New Roman" w:hAnsi="Times New Roman"/>
                <w:color w:val="000000"/>
              </w:rPr>
              <w:t>The Personal Data will be provided by:</w:t>
            </w:r>
            <w:r w:rsidR="006822F6" w:rsidRPr="00905935">
              <w:rPr>
                <w:rFonts w:ascii="Times New Roman" w:hAnsi="Times New Roman"/>
                <w:color w:val="FF0000"/>
                <w:sz w:val="24"/>
                <w:szCs w:val="24"/>
              </w:rPr>
              <w:t xml:space="preserve"> </w:t>
            </w:r>
            <w:r w:rsidR="006822F6" w:rsidRPr="006822F6">
              <w:rPr>
                <w:rFonts w:ascii="Times New Roman" w:hAnsi="Times New Roman"/>
                <w:sz w:val="24"/>
                <w:szCs w:val="24"/>
              </w:rPr>
              <w:t>Defence Business Services Civilian Personnel</w:t>
            </w:r>
            <w:r w:rsidR="006822F6" w:rsidRPr="00905935">
              <w:rPr>
                <w:rFonts w:ascii="Times New Roman" w:hAnsi="Times New Roman"/>
                <w:color w:val="FF0000"/>
                <w:sz w:val="24"/>
                <w:szCs w:val="24"/>
              </w:rPr>
              <w:t xml:space="preserve"> </w:t>
            </w:r>
          </w:p>
          <w:p w14:paraId="00244EDD" w14:textId="06163A3B" w:rsidR="00FB4BB1" w:rsidRPr="006822F6" w:rsidRDefault="00FB4BB1" w:rsidP="006822F6">
            <w:pPr>
              <w:widowControl w:val="0"/>
              <w:autoSpaceDE w:val="0"/>
              <w:autoSpaceDN w:val="0"/>
              <w:adjustRightInd w:val="0"/>
              <w:spacing w:after="60" w:line="240" w:lineRule="auto"/>
              <w:ind w:left="118" w:right="10"/>
              <w:rPr>
                <w:rFonts w:ascii="Times New Roman" w:hAnsi="Times New Roman"/>
                <w:color w:val="FF0000"/>
                <w:sz w:val="24"/>
                <w:szCs w:val="24"/>
              </w:rPr>
            </w:pPr>
          </w:p>
        </w:tc>
      </w:tr>
      <w:tr w:rsidR="008207C8" w:rsidRPr="00727D08" w14:paraId="1658CA0B" w14:textId="77777777" w:rsidTr="00E60EDD">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24B6843" w14:textId="77777777" w:rsidR="008207C8" w:rsidRPr="00727D08" w:rsidRDefault="008207C8" w:rsidP="00E60EDD">
            <w:pPr>
              <w:widowControl w:val="0"/>
              <w:autoSpaceDE w:val="0"/>
              <w:autoSpaceDN w:val="0"/>
              <w:adjustRightInd w:val="0"/>
              <w:spacing w:after="60" w:line="240" w:lineRule="auto"/>
              <w:ind w:left="118" w:right="10"/>
              <w:rPr>
                <w:rFonts w:ascii="Times New Roman" w:hAnsi="Times New Roman"/>
                <w:sz w:val="24"/>
                <w:szCs w:val="24"/>
              </w:rPr>
            </w:pPr>
            <w:r w:rsidRPr="00727D08">
              <w:rPr>
                <w:rFonts w:ascii="Times New Roman" w:hAnsi="Times New Roman"/>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EBD037" w14:textId="77777777" w:rsidR="008207C8" w:rsidRPr="00727D08" w:rsidRDefault="008207C8" w:rsidP="00E60EDD">
            <w:pPr>
              <w:widowControl w:val="0"/>
              <w:autoSpaceDE w:val="0"/>
              <w:autoSpaceDN w:val="0"/>
              <w:adjustRightInd w:val="0"/>
              <w:spacing w:after="60" w:line="240" w:lineRule="auto"/>
              <w:ind w:left="118" w:right="10"/>
              <w:rPr>
                <w:rFonts w:ascii="Times New Roman" w:hAnsi="Times New Roman"/>
                <w:color w:val="000000"/>
              </w:rPr>
            </w:pPr>
            <w:r w:rsidRPr="00727D08">
              <w:rPr>
                <w:rFonts w:ascii="Times New Roman" w:hAnsi="Times New Roman"/>
                <w:color w:val="000000"/>
              </w:rPr>
              <w:t>The Data Processor is the Contractor.</w:t>
            </w:r>
          </w:p>
          <w:p w14:paraId="4E9F782A" w14:textId="77777777" w:rsidR="008207C8" w:rsidRPr="00727D08" w:rsidRDefault="008207C8" w:rsidP="00E60EDD">
            <w:pPr>
              <w:widowControl w:val="0"/>
              <w:autoSpaceDE w:val="0"/>
              <w:autoSpaceDN w:val="0"/>
              <w:adjustRightInd w:val="0"/>
              <w:spacing w:after="60" w:line="240" w:lineRule="auto"/>
              <w:ind w:left="118" w:right="10"/>
              <w:rPr>
                <w:rFonts w:ascii="Times New Roman" w:hAnsi="Times New Roman"/>
                <w:color w:val="000000"/>
              </w:rPr>
            </w:pPr>
            <w:r w:rsidRPr="00727D08">
              <w:rPr>
                <w:rFonts w:ascii="Times New Roman" w:hAnsi="Times New Roman"/>
                <w:color w:val="000000"/>
              </w:rPr>
              <w:t xml:space="preserve">The Personal Data will be processed at: </w:t>
            </w:r>
          </w:p>
          <w:p w14:paraId="56D1C737" w14:textId="77777777" w:rsidR="006740D5" w:rsidRPr="006740D5" w:rsidRDefault="006740D5" w:rsidP="006740D5">
            <w:pPr>
              <w:widowControl w:val="0"/>
              <w:autoSpaceDE w:val="0"/>
              <w:autoSpaceDN w:val="0"/>
              <w:adjustRightInd w:val="0"/>
              <w:spacing w:after="60" w:line="240" w:lineRule="auto"/>
              <w:ind w:left="118" w:right="10"/>
              <w:rPr>
                <w:rFonts w:ascii="Times New Roman" w:hAnsi="Times New Roman"/>
                <w:color w:val="000000"/>
              </w:rPr>
            </w:pPr>
            <w:proofErr w:type="gramStart"/>
            <w:r w:rsidRPr="006740D5">
              <w:rPr>
                <w:rFonts w:ascii="Times New Roman" w:hAnsi="Times New Roman"/>
                <w:color w:val="000000"/>
              </w:rPr>
              <w:t>OH</w:t>
            </w:r>
            <w:proofErr w:type="gramEnd"/>
            <w:r w:rsidRPr="006740D5">
              <w:rPr>
                <w:rFonts w:ascii="Times New Roman" w:hAnsi="Times New Roman"/>
                <w:color w:val="000000"/>
              </w:rPr>
              <w:t xml:space="preserve"> Assist Limited Trading as Optima Health </w:t>
            </w:r>
          </w:p>
          <w:p w14:paraId="64B2BCBA" w14:textId="77777777" w:rsidR="006740D5" w:rsidRDefault="006740D5" w:rsidP="006740D5">
            <w:pPr>
              <w:widowControl w:val="0"/>
              <w:autoSpaceDE w:val="0"/>
              <w:autoSpaceDN w:val="0"/>
              <w:adjustRightInd w:val="0"/>
              <w:spacing w:after="60" w:line="240" w:lineRule="auto"/>
              <w:ind w:right="10"/>
              <w:rPr>
                <w:rFonts w:ascii="Times New Roman" w:hAnsi="Times New Roman"/>
                <w:lang w:eastAsia="en-US"/>
              </w:rPr>
            </w:pPr>
            <w:r>
              <w:rPr>
                <w:rFonts w:ascii="Times New Roman" w:hAnsi="Times New Roman"/>
                <w:color w:val="000000"/>
              </w:rPr>
              <w:t xml:space="preserve">  </w:t>
            </w:r>
            <w:r w:rsidRPr="006740D5">
              <w:rPr>
                <w:rFonts w:ascii="Times New Roman" w:hAnsi="Times New Roman"/>
                <w:color w:val="000000"/>
              </w:rPr>
              <w:t xml:space="preserve">Meadow Court, 2 </w:t>
            </w:r>
            <w:proofErr w:type="spellStart"/>
            <w:r w:rsidRPr="006740D5">
              <w:rPr>
                <w:rFonts w:ascii="Times New Roman" w:hAnsi="Times New Roman"/>
                <w:color w:val="000000"/>
              </w:rPr>
              <w:t>Hayland</w:t>
            </w:r>
            <w:proofErr w:type="spellEnd"/>
            <w:r w:rsidRPr="006740D5">
              <w:rPr>
                <w:rFonts w:ascii="Times New Roman" w:hAnsi="Times New Roman"/>
                <w:color w:val="000000"/>
              </w:rPr>
              <w:t xml:space="preserve"> Street, Sheffield, S9 </w:t>
            </w:r>
            <w:r w:rsidRPr="006740D5">
              <w:rPr>
                <w:rFonts w:ascii="Times New Roman" w:hAnsi="Times New Roman"/>
                <w:lang w:eastAsia="en-US"/>
              </w:rPr>
              <w:t>1BY</w:t>
            </w:r>
          </w:p>
          <w:p w14:paraId="48D45F4C" w14:textId="181B26F8" w:rsidR="00FB4BB1" w:rsidRPr="006740D5" w:rsidRDefault="00FB4BB1" w:rsidP="006740D5">
            <w:pPr>
              <w:widowControl w:val="0"/>
              <w:autoSpaceDE w:val="0"/>
              <w:autoSpaceDN w:val="0"/>
              <w:adjustRightInd w:val="0"/>
              <w:spacing w:after="60" w:line="240" w:lineRule="auto"/>
              <w:ind w:right="10"/>
              <w:rPr>
                <w:rFonts w:ascii="Times New Roman" w:hAnsi="Times New Roman"/>
                <w:color w:val="000000"/>
              </w:rPr>
            </w:pPr>
          </w:p>
        </w:tc>
      </w:tr>
      <w:tr w:rsidR="008207C8" w:rsidRPr="00727D08" w14:paraId="748360D0" w14:textId="77777777" w:rsidTr="00E60EDD">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74BBCE5" w14:textId="77777777" w:rsidR="008207C8" w:rsidRPr="00727D08" w:rsidRDefault="008207C8" w:rsidP="00E60EDD">
            <w:pPr>
              <w:widowControl w:val="0"/>
              <w:autoSpaceDE w:val="0"/>
              <w:autoSpaceDN w:val="0"/>
              <w:adjustRightInd w:val="0"/>
              <w:spacing w:after="60" w:line="240" w:lineRule="auto"/>
              <w:ind w:left="118" w:right="10"/>
              <w:rPr>
                <w:rFonts w:ascii="Times New Roman" w:hAnsi="Times New Roman"/>
                <w:sz w:val="24"/>
                <w:szCs w:val="24"/>
              </w:rPr>
            </w:pPr>
            <w:r w:rsidRPr="00727D08">
              <w:rPr>
                <w:rFonts w:ascii="Times New Roman" w:hAnsi="Times New Roman"/>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F9A802C" w14:textId="77777777" w:rsidR="008207C8" w:rsidRPr="00727D08" w:rsidRDefault="008207C8" w:rsidP="00E60EDD">
            <w:pPr>
              <w:widowControl w:val="0"/>
              <w:autoSpaceDE w:val="0"/>
              <w:autoSpaceDN w:val="0"/>
              <w:adjustRightInd w:val="0"/>
              <w:spacing w:after="60" w:line="240" w:lineRule="auto"/>
              <w:ind w:left="118" w:right="10"/>
              <w:rPr>
                <w:rFonts w:ascii="Times New Roman" w:hAnsi="Times New Roman"/>
                <w:i/>
                <w:iCs/>
                <w:color w:val="000000"/>
              </w:rPr>
            </w:pPr>
            <w:r w:rsidRPr="00727D08">
              <w:rPr>
                <w:rFonts w:ascii="Times New Roman" w:hAnsi="Times New Roman"/>
                <w:color w:val="000000"/>
              </w:rPr>
              <w:t>The Personal Data to be processed under the Contract concern the following Data Subjects or categories of Data Subjects:</w:t>
            </w:r>
            <w:r w:rsidR="006740D5">
              <w:rPr>
                <w:rFonts w:ascii="Times New Roman" w:hAnsi="Times New Roman"/>
                <w:color w:val="000000"/>
              </w:rPr>
              <w:t xml:space="preserve"> </w:t>
            </w:r>
          </w:p>
          <w:p w14:paraId="4FB2C578" w14:textId="77777777" w:rsidR="008207C8" w:rsidRDefault="006740D5" w:rsidP="006740D5">
            <w:pPr>
              <w:widowControl w:val="0"/>
              <w:autoSpaceDE w:val="0"/>
              <w:autoSpaceDN w:val="0"/>
              <w:adjustRightInd w:val="0"/>
              <w:spacing w:after="60" w:line="240" w:lineRule="auto"/>
              <w:ind w:left="118" w:right="10"/>
              <w:rPr>
                <w:rFonts w:ascii="Times New Roman" w:hAnsi="Times New Roman"/>
              </w:rPr>
            </w:pPr>
            <w:r w:rsidRPr="006740D5">
              <w:rPr>
                <w:rFonts w:ascii="Times New Roman" w:hAnsi="Times New Roman"/>
              </w:rPr>
              <w:t>MOD Civil Servants and candidates selected for employment in MOD Civil Servant roles</w:t>
            </w:r>
          </w:p>
          <w:p w14:paraId="4533EFCD" w14:textId="37FF1419" w:rsidR="00FB4BB1" w:rsidRPr="006740D5" w:rsidRDefault="00FB4BB1" w:rsidP="006740D5">
            <w:pPr>
              <w:widowControl w:val="0"/>
              <w:autoSpaceDE w:val="0"/>
              <w:autoSpaceDN w:val="0"/>
              <w:adjustRightInd w:val="0"/>
              <w:spacing w:after="60" w:line="240" w:lineRule="auto"/>
              <w:ind w:left="118" w:right="10"/>
              <w:rPr>
                <w:rFonts w:ascii="Times New Roman" w:hAnsi="Times New Roman"/>
              </w:rPr>
            </w:pPr>
          </w:p>
        </w:tc>
      </w:tr>
      <w:tr w:rsidR="008207C8" w:rsidRPr="00727D08" w14:paraId="03C2E316" w14:textId="77777777" w:rsidTr="00E60EDD">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F26077E" w14:textId="77777777" w:rsidR="008207C8" w:rsidRPr="00727D08" w:rsidRDefault="008207C8" w:rsidP="00E60EDD">
            <w:pPr>
              <w:widowControl w:val="0"/>
              <w:autoSpaceDE w:val="0"/>
              <w:autoSpaceDN w:val="0"/>
              <w:adjustRightInd w:val="0"/>
              <w:spacing w:after="60" w:line="240" w:lineRule="auto"/>
              <w:ind w:left="118" w:right="10"/>
              <w:rPr>
                <w:rFonts w:ascii="Times New Roman" w:hAnsi="Times New Roman"/>
                <w:sz w:val="24"/>
                <w:szCs w:val="24"/>
              </w:rPr>
            </w:pPr>
            <w:r w:rsidRPr="00727D08">
              <w:rPr>
                <w:rFonts w:ascii="Times New Roman" w:hAnsi="Times New Roman"/>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FA5766" w14:textId="77777777" w:rsidR="008207C8" w:rsidRPr="00727D08" w:rsidRDefault="008207C8" w:rsidP="00E60EDD">
            <w:pPr>
              <w:widowControl w:val="0"/>
              <w:autoSpaceDE w:val="0"/>
              <w:autoSpaceDN w:val="0"/>
              <w:adjustRightInd w:val="0"/>
              <w:spacing w:after="60" w:line="240" w:lineRule="auto"/>
              <w:ind w:left="118" w:right="10"/>
              <w:rPr>
                <w:rFonts w:ascii="Times New Roman" w:hAnsi="Times New Roman"/>
                <w:sz w:val="24"/>
                <w:szCs w:val="24"/>
              </w:rPr>
            </w:pPr>
            <w:r w:rsidRPr="00727D08">
              <w:rPr>
                <w:rFonts w:ascii="Times New Roman" w:hAnsi="Times New Roman"/>
                <w:color w:val="000000"/>
              </w:rPr>
              <w:t xml:space="preserve">The Personal Data to be processed under the Contract concern the following categories of data: </w:t>
            </w:r>
          </w:p>
          <w:p w14:paraId="3EF7A9D0" w14:textId="77777777" w:rsidR="006740D5" w:rsidRPr="006740D5" w:rsidRDefault="006740D5" w:rsidP="006740D5">
            <w:pPr>
              <w:widowControl w:val="0"/>
              <w:autoSpaceDE w:val="0"/>
              <w:autoSpaceDN w:val="0"/>
              <w:adjustRightInd w:val="0"/>
              <w:spacing w:after="60" w:line="240" w:lineRule="auto"/>
              <w:ind w:left="118" w:right="10"/>
              <w:rPr>
                <w:rFonts w:ascii="Times New Roman" w:hAnsi="Times New Roman"/>
                <w:color w:val="000000"/>
              </w:rPr>
            </w:pPr>
            <w:r w:rsidRPr="006740D5">
              <w:rPr>
                <w:rFonts w:ascii="Times New Roman" w:hAnsi="Times New Roman"/>
                <w:color w:val="000000"/>
              </w:rPr>
              <w:t>Name; Employer’s Staff Identification Number; Work Address; Work Email address</w:t>
            </w:r>
          </w:p>
          <w:p w14:paraId="3E3A6E86" w14:textId="77777777" w:rsidR="006740D5" w:rsidRPr="006740D5" w:rsidRDefault="006740D5" w:rsidP="006740D5">
            <w:pPr>
              <w:widowControl w:val="0"/>
              <w:autoSpaceDE w:val="0"/>
              <w:autoSpaceDN w:val="0"/>
              <w:adjustRightInd w:val="0"/>
              <w:spacing w:after="60" w:line="240" w:lineRule="auto"/>
              <w:ind w:left="118" w:right="10"/>
              <w:rPr>
                <w:rFonts w:ascii="Times New Roman" w:hAnsi="Times New Roman"/>
                <w:color w:val="000000"/>
              </w:rPr>
            </w:pPr>
            <w:r w:rsidRPr="006740D5">
              <w:rPr>
                <w:rFonts w:ascii="Times New Roman" w:hAnsi="Times New Roman"/>
                <w:color w:val="000000"/>
              </w:rPr>
              <w:t>Home Address; Personal contact details email address, phone number(s).</w:t>
            </w:r>
          </w:p>
          <w:p w14:paraId="62AEDBFA" w14:textId="77777777" w:rsidR="006740D5" w:rsidRPr="006740D5" w:rsidRDefault="006740D5" w:rsidP="006740D5">
            <w:pPr>
              <w:widowControl w:val="0"/>
              <w:autoSpaceDE w:val="0"/>
              <w:autoSpaceDN w:val="0"/>
              <w:adjustRightInd w:val="0"/>
              <w:spacing w:after="60" w:line="240" w:lineRule="auto"/>
              <w:ind w:left="118" w:right="10"/>
              <w:rPr>
                <w:rFonts w:ascii="Times New Roman" w:hAnsi="Times New Roman"/>
                <w:color w:val="000000"/>
              </w:rPr>
            </w:pPr>
            <w:r>
              <w:rPr>
                <w:rFonts w:ascii="Times New Roman" w:hAnsi="Times New Roman"/>
                <w:color w:val="000000"/>
              </w:rPr>
              <w:t xml:space="preserve"> </w:t>
            </w:r>
            <w:r w:rsidRPr="006740D5">
              <w:rPr>
                <w:rFonts w:ascii="Times New Roman" w:hAnsi="Times New Roman"/>
                <w:color w:val="000000"/>
              </w:rPr>
              <w:t xml:space="preserve">Sick Absence History; including dates and reason </w:t>
            </w:r>
            <w:r>
              <w:rPr>
                <w:rFonts w:ascii="Times New Roman" w:hAnsi="Times New Roman"/>
                <w:color w:val="000000"/>
              </w:rPr>
              <w:t xml:space="preserve">    </w:t>
            </w:r>
            <w:r w:rsidRPr="006740D5">
              <w:rPr>
                <w:rFonts w:ascii="Times New Roman" w:hAnsi="Times New Roman"/>
                <w:color w:val="000000"/>
              </w:rPr>
              <w:t>codes</w:t>
            </w:r>
          </w:p>
          <w:p w14:paraId="6939E2BB" w14:textId="77777777" w:rsidR="006740D5" w:rsidRPr="006740D5" w:rsidRDefault="006740D5" w:rsidP="006740D5">
            <w:pPr>
              <w:widowControl w:val="0"/>
              <w:autoSpaceDE w:val="0"/>
              <w:autoSpaceDN w:val="0"/>
              <w:adjustRightInd w:val="0"/>
              <w:spacing w:after="60" w:line="240" w:lineRule="auto"/>
              <w:ind w:left="118" w:right="10"/>
              <w:rPr>
                <w:rFonts w:ascii="Times New Roman" w:hAnsi="Times New Roman"/>
                <w:color w:val="000000"/>
              </w:rPr>
            </w:pPr>
            <w:r>
              <w:rPr>
                <w:rFonts w:ascii="Times New Roman" w:hAnsi="Times New Roman"/>
                <w:color w:val="000000"/>
              </w:rPr>
              <w:t xml:space="preserve"> </w:t>
            </w:r>
            <w:r w:rsidRPr="006740D5">
              <w:rPr>
                <w:rFonts w:ascii="Times New Roman" w:hAnsi="Times New Roman"/>
                <w:color w:val="000000"/>
              </w:rPr>
              <w:t xml:space="preserve">Functional Capability of the employee; including any </w:t>
            </w:r>
            <w:r>
              <w:rPr>
                <w:rFonts w:ascii="Times New Roman" w:hAnsi="Times New Roman"/>
                <w:color w:val="000000"/>
              </w:rPr>
              <w:t xml:space="preserve">   </w:t>
            </w:r>
            <w:r w:rsidRPr="006740D5">
              <w:rPr>
                <w:rFonts w:ascii="Times New Roman" w:hAnsi="Times New Roman"/>
                <w:color w:val="000000"/>
              </w:rPr>
              <w:t>permanent or temporary workplace adjustments applied by the employer.</w:t>
            </w:r>
          </w:p>
          <w:p w14:paraId="125AC665" w14:textId="77777777" w:rsidR="008207C8" w:rsidRDefault="006740D5" w:rsidP="006740D5">
            <w:pPr>
              <w:widowControl w:val="0"/>
              <w:autoSpaceDE w:val="0"/>
              <w:autoSpaceDN w:val="0"/>
              <w:adjustRightInd w:val="0"/>
              <w:spacing w:after="60" w:line="240" w:lineRule="auto"/>
              <w:ind w:left="118" w:right="10"/>
              <w:rPr>
                <w:rFonts w:ascii="Times New Roman" w:hAnsi="Times New Roman"/>
                <w:color w:val="000000"/>
              </w:rPr>
            </w:pPr>
            <w:r w:rsidRPr="006740D5">
              <w:rPr>
                <w:rFonts w:ascii="Times New Roman" w:hAnsi="Times New Roman"/>
                <w:color w:val="000000"/>
              </w:rPr>
              <w:t>Existence or absence of current disciplinary action affecting the employee.</w:t>
            </w:r>
          </w:p>
          <w:p w14:paraId="6CBC02C3" w14:textId="184E63E3" w:rsidR="00FB4BB1" w:rsidRPr="006740D5" w:rsidRDefault="00FB4BB1" w:rsidP="006740D5">
            <w:pPr>
              <w:widowControl w:val="0"/>
              <w:autoSpaceDE w:val="0"/>
              <w:autoSpaceDN w:val="0"/>
              <w:adjustRightInd w:val="0"/>
              <w:spacing w:after="60" w:line="240" w:lineRule="auto"/>
              <w:ind w:left="118" w:right="10"/>
              <w:rPr>
                <w:rFonts w:ascii="Times New Roman" w:hAnsi="Times New Roman"/>
                <w:color w:val="000000"/>
              </w:rPr>
            </w:pPr>
          </w:p>
        </w:tc>
      </w:tr>
      <w:tr w:rsidR="008207C8" w:rsidRPr="00727D08" w14:paraId="13EB967E" w14:textId="77777777" w:rsidTr="00E60EDD">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68E7A5D" w14:textId="77777777" w:rsidR="008207C8" w:rsidRPr="00727D08" w:rsidRDefault="008207C8" w:rsidP="00E60EDD">
            <w:pPr>
              <w:widowControl w:val="0"/>
              <w:autoSpaceDE w:val="0"/>
              <w:autoSpaceDN w:val="0"/>
              <w:adjustRightInd w:val="0"/>
              <w:spacing w:after="60" w:line="240" w:lineRule="auto"/>
              <w:ind w:left="118" w:right="10"/>
              <w:rPr>
                <w:rFonts w:ascii="Times New Roman" w:hAnsi="Times New Roman"/>
                <w:sz w:val="24"/>
                <w:szCs w:val="24"/>
              </w:rPr>
            </w:pPr>
            <w:r w:rsidRPr="00727D08">
              <w:rPr>
                <w:rFonts w:ascii="Times New Roman" w:hAnsi="Times New Roman"/>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F9248B" w14:textId="77777777" w:rsidR="008207C8" w:rsidRDefault="008207C8" w:rsidP="00E60EDD">
            <w:pPr>
              <w:widowControl w:val="0"/>
              <w:autoSpaceDE w:val="0"/>
              <w:autoSpaceDN w:val="0"/>
              <w:adjustRightInd w:val="0"/>
              <w:spacing w:after="60" w:line="240" w:lineRule="auto"/>
              <w:ind w:left="118" w:right="10"/>
              <w:rPr>
                <w:rFonts w:ascii="Times New Roman" w:hAnsi="Times New Roman"/>
                <w:color w:val="000000"/>
              </w:rPr>
            </w:pPr>
            <w:r w:rsidRPr="00727D08">
              <w:rPr>
                <w:rFonts w:ascii="Times New Roman" w:hAnsi="Times New Roman"/>
                <w:color w:val="000000"/>
              </w:rPr>
              <w:t>The Personal Data to be processed under the Contract concern the following Special Categories of data:</w:t>
            </w:r>
          </w:p>
          <w:p w14:paraId="41164CE0" w14:textId="77777777" w:rsidR="006740D5" w:rsidRDefault="006740D5" w:rsidP="00E60EDD">
            <w:pPr>
              <w:widowControl w:val="0"/>
              <w:autoSpaceDE w:val="0"/>
              <w:autoSpaceDN w:val="0"/>
              <w:adjustRightInd w:val="0"/>
              <w:spacing w:after="60" w:line="240" w:lineRule="auto"/>
              <w:ind w:left="118" w:right="10"/>
              <w:rPr>
                <w:rFonts w:ascii="Times New Roman" w:hAnsi="Times New Roman"/>
              </w:rPr>
            </w:pPr>
            <w:r w:rsidRPr="006740D5">
              <w:rPr>
                <w:rFonts w:ascii="Times New Roman" w:hAnsi="Times New Roman"/>
              </w:rPr>
              <w:t>Medical data; information about the data subject’s health, including any medical condition, health and sickness records.</w:t>
            </w:r>
          </w:p>
          <w:p w14:paraId="2AFBAB69" w14:textId="3F79DCBE" w:rsidR="00FB4BB1" w:rsidRPr="006740D5" w:rsidRDefault="00FB4BB1" w:rsidP="00E60EDD">
            <w:pPr>
              <w:widowControl w:val="0"/>
              <w:autoSpaceDE w:val="0"/>
              <w:autoSpaceDN w:val="0"/>
              <w:adjustRightInd w:val="0"/>
              <w:spacing w:after="60" w:line="240" w:lineRule="auto"/>
              <w:ind w:left="118" w:right="10"/>
              <w:rPr>
                <w:rFonts w:ascii="Times New Roman" w:hAnsi="Times New Roman"/>
                <w:sz w:val="24"/>
                <w:szCs w:val="24"/>
              </w:rPr>
            </w:pPr>
          </w:p>
        </w:tc>
      </w:tr>
      <w:tr w:rsidR="008207C8" w:rsidRPr="00727D08" w14:paraId="5AFE1E6E" w14:textId="77777777" w:rsidTr="00E60EDD">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F924DB" w14:textId="77777777" w:rsidR="008207C8" w:rsidRPr="00727D08" w:rsidRDefault="008207C8" w:rsidP="00E60EDD">
            <w:pPr>
              <w:widowControl w:val="0"/>
              <w:autoSpaceDE w:val="0"/>
              <w:autoSpaceDN w:val="0"/>
              <w:adjustRightInd w:val="0"/>
              <w:spacing w:after="60" w:line="240" w:lineRule="auto"/>
              <w:ind w:left="118" w:right="10"/>
              <w:rPr>
                <w:rFonts w:ascii="Times New Roman" w:hAnsi="Times New Roman"/>
                <w:sz w:val="24"/>
                <w:szCs w:val="24"/>
              </w:rPr>
            </w:pPr>
            <w:r w:rsidRPr="00727D08">
              <w:rPr>
                <w:rFonts w:ascii="Times New Roman" w:hAnsi="Times New Roman"/>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79BDCFD" w14:textId="0F8FFDC7" w:rsidR="00FB4BB1" w:rsidRPr="00FB4BB1" w:rsidRDefault="008207C8" w:rsidP="00FB4BB1">
            <w:pPr>
              <w:widowControl w:val="0"/>
              <w:autoSpaceDE w:val="0"/>
              <w:autoSpaceDN w:val="0"/>
              <w:adjustRightInd w:val="0"/>
              <w:spacing w:after="60" w:line="240" w:lineRule="auto"/>
              <w:ind w:left="118" w:right="10"/>
              <w:rPr>
                <w:rFonts w:ascii="Times New Roman" w:hAnsi="Times New Roman"/>
                <w:iCs/>
              </w:rPr>
            </w:pPr>
            <w:r w:rsidRPr="00727D08">
              <w:rPr>
                <w:rFonts w:ascii="Times New Roman" w:hAnsi="Times New Roman"/>
                <w:color w:val="000000"/>
              </w:rPr>
              <w:t>The processing activities to be performed under the contract are as follows:</w:t>
            </w:r>
            <w:r w:rsidR="006740D5">
              <w:rPr>
                <w:rFonts w:ascii="Times New Roman" w:hAnsi="Times New Roman"/>
                <w:color w:val="000000"/>
              </w:rPr>
              <w:t xml:space="preserve"> </w:t>
            </w:r>
            <w:r w:rsidR="006740D5" w:rsidRPr="006740D5">
              <w:rPr>
                <w:rFonts w:ascii="Times New Roman" w:hAnsi="Times New Roman"/>
                <w:iCs/>
              </w:rPr>
              <w:t xml:space="preserve">The performance of Occupational Health Services to </w:t>
            </w:r>
            <w:r w:rsidR="006740D5" w:rsidRPr="00FB4BB1">
              <w:rPr>
                <w:rFonts w:ascii="Times New Roman" w:hAnsi="Times New Roman"/>
                <w:iCs/>
              </w:rPr>
              <w:t>Authority</w:t>
            </w:r>
            <w:r w:rsidR="006740D5" w:rsidRPr="006740D5">
              <w:rPr>
                <w:rFonts w:ascii="Times New Roman" w:hAnsi="Times New Roman"/>
                <w:iCs/>
              </w:rPr>
              <w:t xml:space="preserve"> personnel.</w:t>
            </w:r>
          </w:p>
          <w:p w14:paraId="734156F7" w14:textId="77777777" w:rsidR="00FB4BB1" w:rsidRDefault="00FB4BB1" w:rsidP="006740D5">
            <w:pPr>
              <w:widowControl w:val="0"/>
              <w:autoSpaceDE w:val="0"/>
              <w:autoSpaceDN w:val="0"/>
              <w:adjustRightInd w:val="0"/>
              <w:spacing w:after="60" w:line="240" w:lineRule="auto"/>
              <w:ind w:left="118" w:right="10"/>
              <w:rPr>
                <w:rFonts w:ascii="Times New Roman" w:hAnsi="Times New Roman"/>
                <w:i/>
                <w:iCs/>
                <w:color w:val="000000"/>
              </w:rPr>
            </w:pPr>
          </w:p>
          <w:p w14:paraId="2407D188" w14:textId="4179A87B" w:rsidR="00FB4BB1" w:rsidRPr="006740D5" w:rsidRDefault="00FB4BB1" w:rsidP="006740D5">
            <w:pPr>
              <w:widowControl w:val="0"/>
              <w:autoSpaceDE w:val="0"/>
              <w:autoSpaceDN w:val="0"/>
              <w:adjustRightInd w:val="0"/>
              <w:spacing w:after="60" w:line="240" w:lineRule="auto"/>
              <w:ind w:left="118" w:right="10"/>
              <w:rPr>
                <w:rFonts w:ascii="Times New Roman" w:hAnsi="Times New Roman"/>
                <w:i/>
                <w:iCs/>
                <w:color w:val="000000"/>
              </w:rPr>
            </w:pPr>
          </w:p>
        </w:tc>
      </w:tr>
      <w:tr w:rsidR="008207C8" w:rsidRPr="00727D08" w14:paraId="0CAF6EA7" w14:textId="77777777" w:rsidTr="00E60EDD">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E23B80" w14:textId="77777777" w:rsidR="008207C8" w:rsidRPr="00727D08" w:rsidRDefault="008207C8" w:rsidP="00E60EDD">
            <w:pPr>
              <w:widowControl w:val="0"/>
              <w:autoSpaceDE w:val="0"/>
              <w:autoSpaceDN w:val="0"/>
              <w:adjustRightInd w:val="0"/>
              <w:spacing w:after="60" w:line="240" w:lineRule="auto"/>
              <w:ind w:left="118" w:right="10"/>
              <w:rPr>
                <w:rFonts w:ascii="Times New Roman" w:hAnsi="Times New Roman"/>
                <w:sz w:val="24"/>
                <w:szCs w:val="24"/>
              </w:rPr>
            </w:pPr>
            <w:r w:rsidRPr="00727D08">
              <w:rPr>
                <w:rFonts w:ascii="Times New Roman" w:hAnsi="Times New Roman"/>
                <w:b/>
                <w:bCs/>
                <w:color w:val="000000"/>
              </w:rPr>
              <w:lastRenderedPageBreak/>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F1179AA" w14:textId="77777777" w:rsidR="00827DFF" w:rsidRPr="00656FEB" w:rsidRDefault="008207C8" w:rsidP="00827DFF">
            <w:pPr>
              <w:widowControl w:val="0"/>
              <w:autoSpaceDE w:val="0"/>
              <w:autoSpaceDN w:val="0"/>
              <w:adjustRightInd w:val="0"/>
              <w:spacing w:after="60" w:line="240" w:lineRule="auto"/>
              <w:ind w:left="118" w:right="10"/>
              <w:rPr>
                <w:rFonts w:ascii="Times New Roman" w:hAnsi="Times New Roman"/>
              </w:rPr>
            </w:pPr>
            <w:r w:rsidRPr="00727D08">
              <w:rPr>
                <w:rFonts w:ascii="Times New Roman" w:hAnsi="Times New Roman"/>
                <w:color w:val="000000"/>
              </w:rPr>
              <w:t>The Personal Data to be processed under the Contract will be processed as follows:</w:t>
            </w:r>
            <w:r w:rsidR="00827DFF">
              <w:rPr>
                <w:rFonts w:ascii="Times New Roman" w:hAnsi="Times New Roman"/>
                <w:color w:val="000000"/>
              </w:rPr>
              <w:t xml:space="preserve"> </w:t>
            </w:r>
            <w:r w:rsidR="00827DFF" w:rsidRPr="00656FEB">
              <w:rPr>
                <w:rFonts w:ascii="Times New Roman" w:hAnsi="Times New Roman"/>
                <w:iCs/>
              </w:rPr>
              <w:t>Data processor will process data provided by the authority and /or data</w:t>
            </w:r>
            <w:r w:rsidR="00827DFF" w:rsidRPr="00656FEB">
              <w:rPr>
                <w:rFonts w:ascii="Times New Roman" w:hAnsi="Times New Roman"/>
                <w:iCs/>
                <w:color w:val="FF0000"/>
              </w:rPr>
              <w:t xml:space="preserve"> </w:t>
            </w:r>
            <w:r w:rsidR="00827DFF" w:rsidRPr="00656FEB">
              <w:rPr>
                <w:rFonts w:ascii="Times New Roman" w:hAnsi="Times New Roman"/>
              </w:rPr>
              <w:t>subjects in relation to:</w:t>
            </w:r>
          </w:p>
          <w:p w14:paraId="1C753245" w14:textId="77777777" w:rsidR="00656FEB" w:rsidRDefault="00656FEB" w:rsidP="00656FEB">
            <w:pPr>
              <w:widowControl w:val="0"/>
              <w:autoSpaceDE w:val="0"/>
              <w:autoSpaceDN w:val="0"/>
              <w:adjustRightInd w:val="0"/>
              <w:spacing w:after="60" w:line="240" w:lineRule="auto"/>
              <w:ind w:left="118" w:right="10"/>
              <w:rPr>
                <w:rFonts w:ascii="Times New Roman" w:hAnsi="Times New Roman"/>
              </w:rPr>
            </w:pPr>
            <w:r w:rsidRPr="00656FEB">
              <w:rPr>
                <w:rFonts w:ascii="Times New Roman" w:hAnsi="Times New Roman"/>
              </w:rPr>
              <w:t xml:space="preserve"> </w:t>
            </w:r>
            <w:r w:rsidR="00827DFF" w:rsidRPr="00656FEB">
              <w:rPr>
                <w:rFonts w:ascii="Times New Roman" w:hAnsi="Times New Roman"/>
                <w:color w:val="000000"/>
              </w:rPr>
              <w:t xml:space="preserve">Determining employee’s fitness to work, fitness for </w:t>
            </w:r>
            <w:r w:rsidRPr="00656FEB">
              <w:rPr>
                <w:rFonts w:ascii="Times New Roman" w:hAnsi="Times New Roman"/>
                <w:color w:val="000000"/>
              </w:rPr>
              <w:t xml:space="preserve"> </w:t>
            </w:r>
            <w:r w:rsidR="00827DFF" w:rsidRPr="00656FEB">
              <w:rPr>
                <w:rFonts w:ascii="Times New Roman" w:hAnsi="Times New Roman"/>
                <w:color w:val="000000"/>
              </w:rPr>
              <w:t>continued employment by the authority; managing sickness absence</w:t>
            </w:r>
          </w:p>
          <w:p w14:paraId="57164DCB" w14:textId="77777777" w:rsidR="00656FEB" w:rsidRPr="00656FEB" w:rsidRDefault="00656FEB" w:rsidP="00656FEB">
            <w:pPr>
              <w:shd w:val="clear" w:color="auto" w:fill="FFFFFF"/>
              <w:spacing w:after="75" w:line="240" w:lineRule="auto"/>
              <w:rPr>
                <w:rFonts w:ascii="Times New Roman" w:hAnsi="Times New Roman"/>
              </w:rPr>
            </w:pPr>
          </w:p>
          <w:p w14:paraId="0DB33E97" w14:textId="77777777" w:rsidR="00827DFF" w:rsidRPr="00656FEB" w:rsidRDefault="00827DFF" w:rsidP="00656FEB">
            <w:pPr>
              <w:widowControl w:val="0"/>
              <w:autoSpaceDE w:val="0"/>
              <w:autoSpaceDN w:val="0"/>
              <w:adjustRightInd w:val="0"/>
              <w:spacing w:after="60" w:line="240" w:lineRule="auto"/>
              <w:ind w:left="118" w:right="10"/>
              <w:rPr>
                <w:rFonts w:ascii="Times New Roman" w:hAnsi="Times New Roman"/>
                <w:color w:val="000000"/>
              </w:rPr>
            </w:pPr>
            <w:r w:rsidRPr="00656FEB">
              <w:rPr>
                <w:rFonts w:ascii="Times New Roman" w:hAnsi="Times New Roman"/>
                <w:color w:val="000000"/>
              </w:rPr>
              <w:t>The authority’s obligations under health and safety legislation.</w:t>
            </w:r>
          </w:p>
          <w:p w14:paraId="119EB3D6" w14:textId="77777777" w:rsidR="008207C8" w:rsidRDefault="00827DFF" w:rsidP="00656FEB">
            <w:pPr>
              <w:widowControl w:val="0"/>
              <w:autoSpaceDE w:val="0"/>
              <w:autoSpaceDN w:val="0"/>
              <w:adjustRightInd w:val="0"/>
              <w:spacing w:after="60" w:line="240" w:lineRule="auto"/>
              <w:ind w:left="118" w:right="10"/>
              <w:rPr>
                <w:rFonts w:ascii="Times New Roman" w:hAnsi="Times New Roman"/>
                <w:color w:val="000000"/>
              </w:rPr>
            </w:pPr>
            <w:r w:rsidRPr="00656FEB">
              <w:rPr>
                <w:rFonts w:ascii="Times New Roman" w:hAnsi="Times New Roman"/>
                <w:color w:val="000000"/>
              </w:rPr>
              <w:t xml:space="preserve">Ascertaining employment </w:t>
            </w:r>
            <w:r w:rsidR="00656FEB" w:rsidRPr="00656FEB">
              <w:rPr>
                <w:rFonts w:ascii="Times New Roman" w:hAnsi="Times New Roman"/>
                <w:color w:val="000000"/>
              </w:rPr>
              <w:t>candidate’s</w:t>
            </w:r>
            <w:r w:rsidRPr="00656FEB">
              <w:rPr>
                <w:rFonts w:ascii="Times New Roman" w:hAnsi="Times New Roman"/>
                <w:color w:val="000000"/>
              </w:rPr>
              <w:t xml:space="preserve"> fitness for employment by the authority.</w:t>
            </w:r>
          </w:p>
          <w:p w14:paraId="3074D22A" w14:textId="22076AF3" w:rsidR="00FB4BB1" w:rsidRPr="00656FEB" w:rsidRDefault="00FB4BB1" w:rsidP="00656FEB">
            <w:pPr>
              <w:widowControl w:val="0"/>
              <w:autoSpaceDE w:val="0"/>
              <w:autoSpaceDN w:val="0"/>
              <w:adjustRightInd w:val="0"/>
              <w:spacing w:after="60" w:line="240" w:lineRule="auto"/>
              <w:ind w:left="118" w:right="10"/>
              <w:rPr>
                <w:rFonts w:ascii="Times New Roman" w:hAnsi="Times New Roman"/>
                <w:color w:val="000000"/>
              </w:rPr>
            </w:pPr>
          </w:p>
        </w:tc>
      </w:tr>
      <w:tr w:rsidR="008207C8" w:rsidRPr="00727D08" w14:paraId="0B2E33D3" w14:textId="77777777" w:rsidTr="00E60EDD">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34A488" w14:textId="77777777" w:rsidR="008207C8" w:rsidRPr="00727D08" w:rsidRDefault="008207C8" w:rsidP="00E60EDD">
            <w:pPr>
              <w:widowControl w:val="0"/>
              <w:autoSpaceDE w:val="0"/>
              <w:autoSpaceDN w:val="0"/>
              <w:adjustRightInd w:val="0"/>
              <w:spacing w:after="60" w:line="240" w:lineRule="auto"/>
              <w:ind w:left="118" w:right="10"/>
              <w:rPr>
                <w:rFonts w:ascii="Times New Roman" w:hAnsi="Times New Roman"/>
                <w:sz w:val="24"/>
                <w:szCs w:val="24"/>
              </w:rPr>
            </w:pPr>
            <w:r w:rsidRPr="00727D08">
              <w:rPr>
                <w:rFonts w:ascii="Times New Roman" w:hAnsi="Times New Roman"/>
                <w:b/>
                <w:bCs/>
                <w:color w:val="000000"/>
              </w:rPr>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B98C129" w14:textId="77777777" w:rsidR="008207C8" w:rsidRDefault="008207C8" w:rsidP="00E60EDD">
            <w:pPr>
              <w:widowControl w:val="0"/>
              <w:autoSpaceDE w:val="0"/>
              <w:autoSpaceDN w:val="0"/>
              <w:adjustRightInd w:val="0"/>
              <w:spacing w:after="60" w:line="240" w:lineRule="auto"/>
              <w:ind w:left="118" w:right="10"/>
              <w:rPr>
                <w:rFonts w:ascii="Times New Roman" w:hAnsi="Times New Roman"/>
                <w:color w:val="000000"/>
              </w:rPr>
            </w:pPr>
            <w:r w:rsidRPr="00727D08">
              <w:rPr>
                <w:rFonts w:ascii="Times New Roman" w:hAnsi="Times New Roman"/>
                <w:color w:val="000000"/>
              </w:rPr>
              <w:t xml:space="preserve">The following technical and organisational measures to safeguard the Personal Data are required for the performance of this Contract: </w:t>
            </w:r>
          </w:p>
          <w:p w14:paraId="4E370DDF" w14:textId="77777777" w:rsidR="00656FEB" w:rsidRPr="00656FEB" w:rsidRDefault="00656FEB" w:rsidP="00656FEB">
            <w:pPr>
              <w:widowControl w:val="0"/>
              <w:autoSpaceDE w:val="0"/>
              <w:autoSpaceDN w:val="0"/>
              <w:adjustRightInd w:val="0"/>
              <w:spacing w:after="60" w:line="240" w:lineRule="auto"/>
              <w:ind w:left="118" w:right="10"/>
              <w:rPr>
                <w:rFonts w:ascii="Times New Roman" w:hAnsi="Times New Roman"/>
                <w:sz w:val="24"/>
                <w:szCs w:val="24"/>
              </w:rPr>
            </w:pPr>
            <w:r w:rsidRPr="00656FEB">
              <w:rPr>
                <w:rFonts w:ascii="Times New Roman" w:hAnsi="Times New Roman"/>
                <w:sz w:val="24"/>
                <w:szCs w:val="24"/>
              </w:rPr>
              <w:t>Compliance with Defence Cyber Protection Partnership (DCPP) requirements applicable to ‘High’ risk profile</w:t>
            </w:r>
          </w:p>
          <w:p w14:paraId="311C04E5" w14:textId="77777777" w:rsidR="00656FEB" w:rsidRPr="00656FEB" w:rsidRDefault="00656FEB" w:rsidP="00656FEB">
            <w:pPr>
              <w:widowControl w:val="0"/>
              <w:autoSpaceDE w:val="0"/>
              <w:autoSpaceDN w:val="0"/>
              <w:adjustRightInd w:val="0"/>
              <w:spacing w:after="60" w:line="240" w:lineRule="auto"/>
              <w:ind w:left="118" w:right="10"/>
              <w:rPr>
                <w:rFonts w:ascii="Times New Roman" w:hAnsi="Times New Roman"/>
                <w:sz w:val="24"/>
                <w:szCs w:val="24"/>
              </w:rPr>
            </w:pPr>
            <w:r w:rsidRPr="00656FEB">
              <w:rPr>
                <w:rFonts w:ascii="Times New Roman" w:hAnsi="Times New Roman"/>
                <w:sz w:val="24"/>
                <w:szCs w:val="24"/>
              </w:rPr>
              <w:t xml:space="preserve">See:  </w:t>
            </w:r>
            <w:hyperlink r:id="rId12" w:history="1">
              <w:r w:rsidRPr="00656FEB">
                <w:rPr>
                  <w:rFonts w:ascii="Times New Roman" w:hAnsi="Times New Roman"/>
                  <w:sz w:val="24"/>
                  <w:szCs w:val="24"/>
                  <w:u w:val="single"/>
                </w:rPr>
                <w:t>https://www.gov.uk/government/publications/defence-cyber-protection-partnership-cyber-risk-profiles</w:t>
              </w:r>
            </w:hyperlink>
          </w:p>
          <w:p w14:paraId="1AF499B7" w14:textId="77777777" w:rsidR="00656FEB" w:rsidRPr="00656FEB" w:rsidRDefault="00656FEB" w:rsidP="00656FEB">
            <w:pPr>
              <w:widowControl w:val="0"/>
              <w:autoSpaceDE w:val="0"/>
              <w:autoSpaceDN w:val="0"/>
              <w:adjustRightInd w:val="0"/>
              <w:spacing w:after="60" w:line="240" w:lineRule="auto"/>
              <w:ind w:left="118" w:right="10"/>
              <w:rPr>
                <w:rFonts w:ascii="Times New Roman" w:hAnsi="Times New Roman"/>
                <w:sz w:val="24"/>
                <w:szCs w:val="24"/>
              </w:rPr>
            </w:pPr>
          </w:p>
          <w:p w14:paraId="34B9B0C3" w14:textId="77777777" w:rsidR="00656FEB" w:rsidRPr="00656FEB" w:rsidRDefault="00656FEB" w:rsidP="00656FEB">
            <w:pPr>
              <w:widowControl w:val="0"/>
              <w:autoSpaceDE w:val="0"/>
              <w:autoSpaceDN w:val="0"/>
              <w:adjustRightInd w:val="0"/>
              <w:spacing w:after="60" w:line="240" w:lineRule="auto"/>
              <w:ind w:left="118" w:right="10"/>
              <w:rPr>
                <w:rFonts w:ascii="Times New Roman" w:hAnsi="Times New Roman"/>
                <w:sz w:val="24"/>
                <w:szCs w:val="24"/>
              </w:rPr>
            </w:pPr>
            <w:r w:rsidRPr="00656FEB">
              <w:rPr>
                <w:rFonts w:ascii="Times New Roman" w:hAnsi="Times New Roman"/>
                <w:sz w:val="24"/>
                <w:szCs w:val="24"/>
              </w:rPr>
              <w:t>Compliance with</w:t>
            </w:r>
            <w:r w:rsidRPr="00656FEB">
              <w:rPr>
                <w:sz w:val="16"/>
                <w:szCs w:val="16"/>
              </w:rPr>
              <w:commentReference w:id="14"/>
            </w:r>
            <w:r w:rsidRPr="00656FEB">
              <w:rPr>
                <w:sz w:val="16"/>
                <w:szCs w:val="16"/>
              </w:rPr>
              <w:commentReference w:id="16"/>
            </w:r>
            <w:r w:rsidRPr="00656FEB">
              <w:rPr>
                <w:rFonts w:ascii="Times New Roman" w:hAnsi="Times New Roman"/>
                <w:sz w:val="24"/>
                <w:szCs w:val="24"/>
              </w:rPr>
              <w:t xml:space="preserve"> requirements of :</w:t>
            </w:r>
          </w:p>
          <w:p w14:paraId="52BEF3EB" w14:textId="77777777" w:rsidR="00656FEB" w:rsidRPr="00656FEB" w:rsidRDefault="00656FEB" w:rsidP="00656FEB">
            <w:pPr>
              <w:widowControl w:val="0"/>
              <w:autoSpaceDE w:val="0"/>
              <w:autoSpaceDN w:val="0"/>
              <w:adjustRightInd w:val="0"/>
              <w:spacing w:after="60" w:line="240" w:lineRule="auto"/>
              <w:ind w:left="118" w:right="10"/>
              <w:rPr>
                <w:rFonts w:ascii="Times New Roman" w:hAnsi="Times New Roman"/>
                <w:sz w:val="24"/>
                <w:szCs w:val="24"/>
              </w:rPr>
            </w:pPr>
            <w:r w:rsidRPr="00656FEB">
              <w:rPr>
                <w:rFonts w:ascii="Times New Roman" w:hAnsi="Times New Roman"/>
                <w:sz w:val="24"/>
                <w:szCs w:val="24"/>
              </w:rPr>
              <w:t>All requirements identified as Key priority within Annex R of Annex A to 700946373 Schedule 2 ‘Defence Business Services - Security Statement of Requirements v1.3’</w:t>
            </w:r>
          </w:p>
          <w:p w14:paraId="02A0585D" w14:textId="77777777" w:rsidR="00656FEB" w:rsidRPr="00656FEB" w:rsidRDefault="00656FEB" w:rsidP="00656FEB">
            <w:pPr>
              <w:widowControl w:val="0"/>
              <w:autoSpaceDE w:val="0"/>
              <w:autoSpaceDN w:val="0"/>
              <w:adjustRightInd w:val="0"/>
              <w:spacing w:after="60" w:line="240" w:lineRule="auto"/>
              <w:ind w:left="118" w:right="10"/>
              <w:rPr>
                <w:rFonts w:ascii="Times New Roman" w:hAnsi="Times New Roman"/>
                <w:sz w:val="24"/>
                <w:szCs w:val="24"/>
              </w:rPr>
            </w:pPr>
          </w:p>
          <w:p w14:paraId="5C6AA107" w14:textId="77777777" w:rsidR="00656FEB" w:rsidRPr="00656FEB" w:rsidRDefault="00656FEB" w:rsidP="00656FEB">
            <w:pPr>
              <w:widowControl w:val="0"/>
              <w:autoSpaceDE w:val="0"/>
              <w:autoSpaceDN w:val="0"/>
              <w:adjustRightInd w:val="0"/>
              <w:spacing w:after="60" w:line="240" w:lineRule="auto"/>
              <w:ind w:left="118" w:right="10"/>
              <w:rPr>
                <w:rFonts w:ascii="Times New Roman" w:hAnsi="Times New Roman"/>
                <w:sz w:val="24"/>
                <w:szCs w:val="24"/>
              </w:rPr>
            </w:pPr>
            <w:r w:rsidRPr="00656FEB">
              <w:rPr>
                <w:rFonts w:ascii="Times New Roman" w:hAnsi="Times New Roman"/>
                <w:sz w:val="24"/>
                <w:szCs w:val="24"/>
              </w:rPr>
              <w:t xml:space="preserve">The </w:t>
            </w:r>
            <w:proofErr w:type="gramStart"/>
            <w:r w:rsidRPr="00656FEB">
              <w:rPr>
                <w:rFonts w:ascii="Times New Roman" w:hAnsi="Times New Roman"/>
                <w:sz w:val="24"/>
                <w:szCs w:val="24"/>
              </w:rPr>
              <w:t>vast majority</w:t>
            </w:r>
            <w:proofErr w:type="gramEnd"/>
            <w:r w:rsidRPr="00656FEB">
              <w:rPr>
                <w:rFonts w:ascii="Times New Roman" w:hAnsi="Times New Roman"/>
                <w:sz w:val="24"/>
                <w:szCs w:val="24"/>
              </w:rPr>
              <w:t xml:space="preserve"> (&gt;=80%) of requirements identified as High priority within Annex R of Annex A to 700946373 Schedule 2 ‘Defence Business Services - Security Statement of Requirements v1.3’</w:t>
            </w:r>
          </w:p>
          <w:p w14:paraId="01B0810F" w14:textId="77777777" w:rsidR="00656FEB" w:rsidRPr="00727D08" w:rsidRDefault="00656FEB" w:rsidP="00E60EDD">
            <w:pPr>
              <w:widowControl w:val="0"/>
              <w:autoSpaceDE w:val="0"/>
              <w:autoSpaceDN w:val="0"/>
              <w:adjustRightInd w:val="0"/>
              <w:spacing w:after="60" w:line="240" w:lineRule="auto"/>
              <w:ind w:left="118" w:right="10"/>
              <w:rPr>
                <w:rFonts w:ascii="Times New Roman" w:hAnsi="Times New Roman"/>
                <w:sz w:val="24"/>
                <w:szCs w:val="24"/>
              </w:rPr>
            </w:pPr>
          </w:p>
          <w:p w14:paraId="4A3146AE" w14:textId="77777777" w:rsidR="008207C8" w:rsidRDefault="00656FEB" w:rsidP="00E60EDD">
            <w:pPr>
              <w:widowControl w:val="0"/>
              <w:autoSpaceDE w:val="0"/>
              <w:autoSpaceDN w:val="0"/>
              <w:adjustRightInd w:val="0"/>
              <w:spacing w:after="60" w:line="240" w:lineRule="auto"/>
              <w:ind w:left="118" w:right="10"/>
              <w:rPr>
                <w:rFonts w:ascii="Times New Roman" w:hAnsi="Times New Roman"/>
                <w:sz w:val="24"/>
                <w:szCs w:val="24"/>
              </w:rPr>
            </w:pPr>
            <w:r w:rsidRPr="00656FEB">
              <w:rPr>
                <w:rFonts w:ascii="Times New Roman" w:hAnsi="Times New Roman"/>
                <w:sz w:val="24"/>
                <w:szCs w:val="24"/>
                <w:u w:val="single"/>
              </w:rPr>
              <w:t>Note</w:t>
            </w:r>
            <w:r>
              <w:rPr>
                <w:rFonts w:ascii="Times New Roman" w:hAnsi="Times New Roman"/>
                <w:sz w:val="24"/>
                <w:szCs w:val="24"/>
              </w:rPr>
              <w:t>: In accordance with the agreed time frame for the supplier’s compliance with the Ministry’s Cyber Implementation Plan  - as confirmed during the tender clarification exercise.</w:t>
            </w:r>
          </w:p>
          <w:p w14:paraId="1DD54FD5" w14:textId="77777777" w:rsidR="00FB4BB1" w:rsidRDefault="00FB4BB1" w:rsidP="00E60EDD">
            <w:pPr>
              <w:widowControl w:val="0"/>
              <w:autoSpaceDE w:val="0"/>
              <w:autoSpaceDN w:val="0"/>
              <w:adjustRightInd w:val="0"/>
              <w:spacing w:after="60" w:line="240" w:lineRule="auto"/>
              <w:ind w:left="118" w:right="10"/>
              <w:rPr>
                <w:rFonts w:ascii="Times New Roman" w:hAnsi="Times New Roman"/>
                <w:sz w:val="24"/>
                <w:szCs w:val="24"/>
              </w:rPr>
            </w:pPr>
          </w:p>
          <w:p w14:paraId="7537529D" w14:textId="77777777" w:rsidR="00FB4BB1" w:rsidRDefault="00FB4BB1" w:rsidP="00E60EDD">
            <w:pPr>
              <w:widowControl w:val="0"/>
              <w:autoSpaceDE w:val="0"/>
              <w:autoSpaceDN w:val="0"/>
              <w:adjustRightInd w:val="0"/>
              <w:spacing w:after="60" w:line="240" w:lineRule="auto"/>
              <w:ind w:left="118" w:right="10"/>
              <w:rPr>
                <w:rFonts w:ascii="Times New Roman" w:hAnsi="Times New Roman"/>
                <w:sz w:val="24"/>
                <w:szCs w:val="24"/>
              </w:rPr>
            </w:pPr>
          </w:p>
          <w:p w14:paraId="6DDAAB75" w14:textId="77777777" w:rsidR="00FB4BB1" w:rsidRDefault="00FB4BB1" w:rsidP="00E60EDD">
            <w:pPr>
              <w:widowControl w:val="0"/>
              <w:autoSpaceDE w:val="0"/>
              <w:autoSpaceDN w:val="0"/>
              <w:adjustRightInd w:val="0"/>
              <w:spacing w:after="60" w:line="240" w:lineRule="auto"/>
              <w:ind w:left="118" w:right="10"/>
              <w:rPr>
                <w:rFonts w:ascii="Times New Roman" w:hAnsi="Times New Roman"/>
                <w:sz w:val="24"/>
                <w:szCs w:val="24"/>
              </w:rPr>
            </w:pPr>
          </w:p>
          <w:p w14:paraId="6B53DC10" w14:textId="78F0A6BB" w:rsidR="00FB4BB1" w:rsidRPr="00727D08" w:rsidRDefault="00FB4BB1" w:rsidP="00FB4BB1">
            <w:pPr>
              <w:widowControl w:val="0"/>
              <w:autoSpaceDE w:val="0"/>
              <w:autoSpaceDN w:val="0"/>
              <w:adjustRightInd w:val="0"/>
              <w:spacing w:after="60" w:line="240" w:lineRule="auto"/>
              <w:ind w:right="10"/>
              <w:rPr>
                <w:rFonts w:ascii="Times New Roman" w:hAnsi="Times New Roman"/>
                <w:sz w:val="24"/>
                <w:szCs w:val="24"/>
              </w:rPr>
            </w:pPr>
          </w:p>
        </w:tc>
      </w:tr>
      <w:tr w:rsidR="008207C8" w:rsidRPr="00727D08" w14:paraId="79B4CC77" w14:textId="77777777" w:rsidTr="00E60EDD">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86E053" w14:textId="77777777" w:rsidR="008207C8" w:rsidRPr="00727D08" w:rsidRDefault="008207C8" w:rsidP="00E60EDD">
            <w:pPr>
              <w:widowControl w:val="0"/>
              <w:autoSpaceDE w:val="0"/>
              <w:autoSpaceDN w:val="0"/>
              <w:adjustRightInd w:val="0"/>
              <w:spacing w:after="60" w:line="240" w:lineRule="auto"/>
              <w:ind w:left="118" w:right="10"/>
              <w:rPr>
                <w:rFonts w:ascii="Times New Roman" w:hAnsi="Times New Roman"/>
                <w:sz w:val="24"/>
                <w:szCs w:val="24"/>
              </w:rPr>
            </w:pPr>
            <w:r w:rsidRPr="00727D08">
              <w:rPr>
                <w:rFonts w:ascii="Times New Roman" w:hAnsi="Times New Roman"/>
                <w:b/>
                <w:bCs/>
                <w:color w:val="000000"/>
              </w:rPr>
              <w:lastRenderedPageBreak/>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588C3E" w14:textId="77777777" w:rsidR="008207C8" w:rsidRDefault="008207C8" w:rsidP="00E60EDD">
            <w:pPr>
              <w:widowControl w:val="0"/>
              <w:autoSpaceDE w:val="0"/>
              <w:autoSpaceDN w:val="0"/>
              <w:adjustRightInd w:val="0"/>
              <w:spacing w:after="60" w:line="240" w:lineRule="auto"/>
              <w:ind w:left="118" w:right="10"/>
              <w:rPr>
                <w:rFonts w:ascii="Times New Roman" w:hAnsi="Times New Roman"/>
                <w:color w:val="000000"/>
              </w:rPr>
            </w:pPr>
            <w:r w:rsidRPr="00727D08">
              <w:rPr>
                <w:rFonts w:ascii="Times New Roman" w:hAnsi="Times New Roman"/>
                <w:color w:val="000000"/>
              </w:rPr>
              <w:t xml:space="preserve">The disposal instructions for the Personal Data to be processed under the Contract are as follows (where Disposal Instructions are available at the commencement of Contract): </w:t>
            </w:r>
          </w:p>
          <w:p w14:paraId="03091A4B" w14:textId="77777777" w:rsidR="00656FEB" w:rsidRPr="00656FEB" w:rsidRDefault="00656FEB" w:rsidP="00656FEB">
            <w:pPr>
              <w:widowControl w:val="0"/>
              <w:autoSpaceDE w:val="0"/>
              <w:autoSpaceDN w:val="0"/>
              <w:adjustRightInd w:val="0"/>
              <w:spacing w:after="60" w:line="240" w:lineRule="auto"/>
              <w:ind w:left="118" w:right="10"/>
              <w:rPr>
                <w:rFonts w:ascii="Times New Roman" w:hAnsi="Times New Roman"/>
                <w:sz w:val="24"/>
                <w:szCs w:val="24"/>
              </w:rPr>
            </w:pPr>
            <w:commentRangeStart w:id="17"/>
            <w:r w:rsidRPr="00656FEB">
              <w:rPr>
                <w:rFonts w:ascii="Times New Roman" w:hAnsi="Times New Roman"/>
                <w:sz w:val="24"/>
                <w:szCs w:val="24"/>
              </w:rPr>
              <w:t>The Supplier shall dispose of all hardware and other information bearing equipment in accordance with the CPNI Destruction Standard commensurate with the level of information carried on the asset.</w:t>
            </w:r>
          </w:p>
          <w:p w14:paraId="0F4254CA" w14:textId="77777777" w:rsidR="00656FEB" w:rsidRPr="00656FEB" w:rsidRDefault="00656FEB" w:rsidP="00656FEB">
            <w:pPr>
              <w:widowControl w:val="0"/>
              <w:autoSpaceDE w:val="0"/>
              <w:autoSpaceDN w:val="0"/>
              <w:adjustRightInd w:val="0"/>
              <w:spacing w:after="60" w:line="240" w:lineRule="auto"/>
              <w:ind w:left="118" w:right="10"/>
              <w:rPr>
                <w:rFonts w:ascii="Times New Roman" w:hAnsi="Times New Roman"/>
                <w:sz w:val="24"/>
                <w:szCs w:val="24"/>
              </w:rPr>
            </w:pPr>
            <w:r w:rsidRPr="00656FEB">
              <w:rPr>
                <w:rFonts w:ascii="Times New Roman" w:hAnsi="Times New Roman"/>
                <w:sz w:val="24"/>
                <w:szCs w:val="24"/>
              </w:rPr>
              <w:t>All disposals of system components are to be undertaken in accordance with NCSC Secure sanitisation guidance (See NCSC site for guidance).</w:t>
            </w:r>
            <w:r w:rsidRPr="00656FEB">
              <w:rPr>
                <w:rFonts w:ascii="Times New Roman" w:hAnsi="Times New Roman"/>
                <w:sz w:val="24"/>
                <w:szCs w:val="24"/>
              </w:rPr>
              <w:tab/>
            </w:r>
          </w:p>
          <w:p w14:paraId="2F07531C" w14:textId="77777777" w:rsidR="008207C8" w:rsidRDefault="00656FEB" w:rsidP="00656FEB">
            <w:pPr>
              <w:widowControl w:val="0"/>
              <w:autoSpaceDE w:val="0"/>
              <w:autoSpaceDN w:val="0"/>
              <w:adjustRightInd w:val="0"/>
              <w:spacing w:after="60" w:line="240" w:lineRule="auto"/>
              <w:ind w:left="118" w:right="10"/>
              <w:rPr>
                <w:rFonts w:ascii="Times New Roman" w:hAnsi="Times New Roman"/>
                <w:sz w:val="24"/>
                <w:szCs w:val="24"/>
              </w:rPr>
            </w:pPr>
            <w:r w:rsidRPr="00656FEB">
              <w:rPr>
                <w:rFonts w:ascii="Times New Roman" w:hAnsi="Times New Roman"/>
                <w:sz w:val="24"/>
                <w:szCs w:val="24"/>
              </w:rPr>
              <w:t>Documents including electronic and paper formats that contain personal information must be destroyed within guidelines for secure destruction - Destroy / sanitise to make reconstitution and / or identification of constituent parts highly unlikely</w:t>
            </w:r>
            <w:commentRangeEnd w:id="17"/>
            <w:r w:rsidRPr="00656FEB">
              <w:rPr>
                <w:sz w:val="16"/>
                <w:szCs w:val="16"/>
              </w:rPr>
              <w:commentReference w:id="17"/>
            </w:r>
          </w:p>
          <w:p w14:paraId="7EBB7CEF" w14:textId="1065DE21" w:rsidR="00FB4BB1" w:rsidRPr="00727D08" w:rsidRDefault="00FB4BB1" w:rsidP="00656FEB">
            <w:pPr>
              <w:widowControl w:val="0"/>
              <w:autoSpaceDE w:val="0"/>
              <w:autoSpaceDN w:val="0"/>
              <w:adjustRightInd w:val="0"/>
              <w:spacing w:after="60" w:line="240" w:lineRule="auto"/>
              <w:ind w:left="118" w:right="10"/>
              <w:rPr>
                <w:rFonts w:ascii="Times New Roman" w:hAnsi="Times New Roman"/>
                <w:sz w:val="24"/>
                <w:szCs w:val="24"/>
              </w:rPr>
            </w:pPr>
          </w:p>
        </w:tc>
      </w:tr>
      <w:tr w:rsidR="008207C8" w:rsidRPr="00727D08" w14:paraId="4A4FB029" w14:textId="77777777" w:rsidTr="00E60EDD">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814E3F3" w14:textId="77777777" w:rsidR="008207C8" w:rsidRPr="00727D08" w:rsidRDefault="008207C8" w:rsidP="00E60EDD">
            <w:pPr>
              <w:widowControl w:val="0"/>
              <w:autoSpaceDE w:val="0"/>
              <w:autoSpaceDN w:val="0"/>
              <w:adjustRightInd w:val="0"/>
              <w:spacing w:after="60" w:line="240" w:lineRule="auto"/>
              <w:ind w:left="118" w:right="10"/>
              <w:rPr>
                <w:rFonts w:ascii="Times New Roman" w:hAnsi="Times New Roman"/>
                <w:sz w:val="24"/>
                <w:szCs w:val="24"/>
              </w:rPr>
            </w:pPr>
            <w:r w:rsidRPr="00727D08">
              <w:rPr>
                <w:rFonts w:ascii="Times New Roman" w:hAnsi="Times New Roman"/>
                <w:b/>
                <w:bCs/>
                <w:color w:val="000000"/>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479985A" w14:textId="77777777" w:rsidR="008207C8" w:rsidRDefault="008207C8" w:rsidP="00E60EDD">
            <w:pPr>
              <w:widowControl w:val="0"/>
              <w:autoSpaceDE w:val="0"/>
              <w:autoSpaceDN w:val="0"/>
              <w:adjustRightInd w:val="0"/>
              <w:spacing w:after="60" w:line="240" w:lineRule="auto"/>
              <w:ind w:left="118" w:right="10"/>
              <w:rPr>
                <w:rFonts w:ascii="Times New Roman" w:hAnsi="Times New Roman"/>
                <w:color w:val="000000"/>
              </w:rPr>
            </w:pPr>
            <w:r w:rsidRPr="00727D08">
              <w:rPr>
                <w:rFonts w:ascii="Times New Roman" w:hAnsi="Times New Roman"/>
                <w:color w:val="000000"/>
              </w:rPr>
              <w:t xml:space="preserve">Where the date from which the Personal Data will be processed is different from the Contract commencement date this should be specified here: </w:t>
            </w:r>
          </w:p>
          <w:p w14:paraId="03B031A6" w14:textId="77777777" w:rsidR="00656FEB" w:rsidRDefault="00656FEB" w:rsidP="00E60EDD">
            <w:pPr>
              <w:widowControl w:val="0"/>
              <w:autoSpaceDE w:val="0"/>
              <w:autoSpaceDN w:val="0"/>
              <w:adjustRightInd w:val="0"/>
              <w:spacing w:after="60" w:line="240" w:lineRule="auto"/>
              <w:ind w:left="118" w:right="10"/>
              <w:rPr>
                <w:rFonts w:ascii="Times New Roman" w:hAnsi="Times New Roman"/>
              </w:rPr>
            </w:pPr>
            <w:r w:rsidRPr="00656FEB">
              <w:rPr>
                <w:rFonts w:ascii="Times New Roman" w:hAnsi="Times New Roman"/>
              </w:rPr>
              <w:t>From the  commencement date of contract 4</w:t>
            </w:r>
            <w:r w:rsidRPr="00656FEB">
              <w:rPr>
                <w:rFonts w:ascii="Times New Roman" w:hAnsi="Times New Roman"/>
                <w:vertAlign w:val="superscript"/>
              </w:rPr>
              <w:t>th</w:t>
            </w:r>
            <w:r w:rsidRPr="00656FEB">
              <w:rPr>
                <w:rFonts w:ascii="Times New Roman" w:hAnsi="Times New Roman"/>
              </w:rPr>
              <w:t xml:space="preserve"> Feb 2021</w:t>
            </w:r>
            <w:r w:rsidR="00FB4BB1">
              <w:rPr>
                <w:rFonts w:ascii="Times New Roman" w:hAnsi="Times New Roman"/>
              </w:rPr>
              <w:t>.</w:t>
            </w:r>
          </w:p>
          <w:p w14:paraId="07D67B95" w14:textId="2891FD53" w:rsidR="00FB4BB1" w:rsidRPr="00656FEB" w:rsidRDefault="00FB4BB1" w:rsidP="00E60EDD">
            <w:pPr>
              <w:widowControl w:val="0"/>
              <w:autoSpaceDE w:val="0"/>
              <w:autoSpaceDN w:val="0"/>
              <w:adjustRightInd w:val="0"/>
              <w:spacing w:after="60" w:line="240" w:lineRule="auto"/>
              <w:ind w:left="118" w:right="10"/>
              <w:rPr>
                <w:rFonts w:ascii="Times New Roman" w:hAnsi="Times New Roman"/>
                <w:sz w:val="24"/>
                <w:szCs w:val="24"/>
              </w:rPr>
            </w:pPr>
          </w:p>
        </w:tc>
      </w:tr>
    </w:tbl>
    <w:p w14:paraId="6E25F51A" w14:textId="77777777" w:rsidR="008207C8" w:rsidRPr="00727D08" w:rsidRDefault="008207C8" w:rsidP="008207C8">
      <w:pPr>
        <w:widowControl w:val="0"/>
        <w:autoSpaceDE w:val="0"/>
        <w:autoSpaceDN w:val="0"/>
        <w:adjustRightInd w:val="0"/>
        <w:spacing w:after="60" w:line="240" w:lineRule="auto"/>
        <w:ind w:left="120"/>
        <w:rPr>
          <w:rFonts w:ascii="Times New Roman" w:hAnsi="Times New Roman"/>
          <w:sz w:val="24"/>
          <w:szCs w:val="24"/>
        </w:rPr>
      </w:pPr>
      <w:r w:rsidRPr="00727D08">
        <w:rPr>
          <w:rFonts w:ascii="Times New Roman" w:hAnsi="Times New Roman"/>
          <w:color w:val="000000"/>
        </w:rPr>
        <w:t xml:space="preserve">The capitalised terms used in this form shall have the same meanings as in the General Data Protection Regulations. </w:t>
      </w:r>
    </w:p>
    <w:bookmarkEnd w:id="13"/>
    <w:p w14:paraId="4138C8FA" w14:textId="77777777" w:rsidR="006F7F47" w:rsidRPr="00727D08" w:rsidRDefault="006F7F47" w:rsidP="00F12171">
      <w:pPr>
        <w:widowControl w:val="0"/>
        <w:autoSpaceDE w:val="0"/>
        <w:autoSpaceDN w:val="0"/>
        <w:adjustRightInd w:val="0"/>
        <w:spacing w:after="200" w:line="276" w:lineRule="auto"/>
        <w:ind w:right="114"/>
        <w:rPr>
          <w:rFonts w:ascii="Times New Roman" w:hAnsi="Times New Roman"/>
          <w:sz w:val="24"/>
          <w:szCs w:val="24"/>
        </w:rPr>
      </w:pPr>
    </w:p>
    <w:p w14:paraId="3A82F344" w14:textId="77777777" w:rsidR="006F7F47" w:rsidRPr="00727D08" w:rsidRDefault="006F7F47" w:rsidP="00F57974">
      <w:pPr>
        <w:widowControl w:val="0"/>
        <w:autoSpaceDE w:val="0"/>
        <w:autoSpaceDN w:val="0"/>
        <w:adjustRightInd w:val="0"/>
        <w:spacing w:after="0" w:line="240" w:lineRule="auto"/>
        <w:rPr>
          <w:rFonts w:ascii="Times New Roman" w:hAnsi="Times New Roman"/>
          <w:color w:val="000000"/>
        </w:rPr>
      </w:pPr>
    </w:p>
    <w:p w14:paraId="4CBB4661" w14:textId="77777777" w:rsidR="006F7F47" w:rsidRPr="00727D08" w:rsidRDefault="006F7F47">
      <w:pPr>
        <w:keepNext/>
        <w:widowControl w:val="0"/>
        <w:autoSpaceDE w:val="0"/>
        <w:autoSpaceDN w:val="0"/>
        <w:adjustRightInd w:val="0"/>
        <w:spacing w:before="200" w:after="200" w:line="240" w:lineRule="auto"/>
        <w:ind w:left="120"/>
        <w:rPr>
          <w:rFonts w:ascii="Times New Roman" w:hAnsi="Times New Roman"/>
          <w:b/>
          <w:bCs/>
          <w:color w:val="000000"/>
          <w:sz w:val="20"/>
          <w:szCs w:val="20"/>
        </w:rPr>
      </w:pPr>
    </w:p>
    <w:p w14:paraId="4787C670" w14:textId="77777777" w:rsidR="006F7F47" w:rsidRPr="00727D08" w:rsidRDefault="006F7F47">
      <w:pPr>
        <w:widowControl w:val="0"/>
        <w:autoSpaceDE w:val="0"/>
        <w:autoSpaceDN w:val="0"/>
        <w:adjustRightInd w:val="0"/>
        <w:spacing w:after="60" w:line="240" w:lineRule="auto"/>
        <w:ind w:left="120"/>
        <w:rPr>
          <w:rFonts w:ascii="Times New Roman" w:hAnsi="Times New Roman"/>
          <w:sz w:val="24"/>
          <w:szCs w:val="24"/>
        </w:rPr>
      </w:pPr>
    </w:p>
    <w:p w14:paraId="3ED4904D" w14:textId="77777777" w:rsidR="006F7F47" w:rsidRPr="00727D08" w:rsidRDefault="006F7F47">
      <w:pPr>
        <w:widowControl w:val="0"/>
        <w:autoSpaceDE w:val="0"/>
        <w:autoSpaceDN w:val="0"/>
        <w:adjustRightInd w:val="0"/>
        <w:spacing w:after="60" w:line="240" w:lineRule="auto"/>
        <w:ind w:left="120"/>
        <w:rPr>
          <w:rFonts w:ascii="Times New Roman" w:hAnsi="Times New Roman"/>
          <w:sz w:val="24"/>
          <w:szCs w:val="24"/>
        </w:rPr>
      </w:pPr>
      <w:r w:rsidRPr="00727D08">
        <w:rPr>
          <w:rFonts w:ascii="Times New Roman" w:hAnsi="Times New Roman"/>
          <w:color w:val="000000"/>
        </w:rPr>
        <w:t> </w:t>
      </w:r>
      <w:r w:rsidRPr="00727D08">
        <w:rPr>
          <w:rFonts w:ascii="Times New Roman" w:hAnsi="Times New Roman"/>
          <w:color w:val="000000"/>
        </w:rPr>
        <w:t> </w:t>
      </w:r>
      <w:r w:rsidRPr="00727D08">
        <w:rPr>
          <w:rFonts w:ascii="Times New Roman" w:hAnsi="Times New Roman"/>
          <w:color w:val="000000"/>
        </w:rPr>
        <w:t> </w:t>
      </w:r>
      <w:r w:rsidRPr="00727D08">
        <w:rPr>
          <w:rFonts w:ascii="Times New Roman" w:hAnsi="Times New Roman"/>
          <w:color w:val="000000"/>
        </w:rPr>
        <w:t> </w:t>
      </w:r>
      <w:r w:rsidRPr="00727D08">
        <w:rPr>
          <w:rFonts w:ascii="Times New Roman" w:hAnsi="Times New Roman"/>
          <w:color w:val="000000"/>
        </w:rPr>
        <w:t> </w:t>
      </w:r>
    </w:p>
    <w:p w14:paraId="7BB0BD19" w14:textId="77777777" w:rsidR="006F7F47" w:rsidRPr="00727D08" w:rsidRDefault="006F7F47">
      <w:pPr>
        <w:widowControl w:val="0"/>
        <w:autoSpaceDE w:val="0"/>
        <w:autoSpaceDN w:val="0"/>
        <w:adjustRightInd w:val="0"/>
        <w:spacing w:after="200" w:line="276" w:lineRule="auto"/>
        <w:ind w:left="120" w:right="114"/>
        <w:rPr>
          <w:rFonts w:ascii="Times New Roman" w:hAnsi="Times New Roman"/>
          <w:sz w:val="24"/>
          <w:szCs w:val="24"/>
        </w:rPr>
      </w:pPr>
    </w:p>
    <w:p w14:paraId="46537433" w14:textId="77777777" w:rsidR="006F7F47" w:rsidRPr="00727D08" w:rsidRDefault="006F7F47" w:rsidP="00F57974">
      <w:pPr>
        <w:widowControl w:val="0"/>
        <w:autoSpaceDE w:val="0"/>
        <w:autoSpaceDN w:val="0"/>
        <w:adjustRightInd w:val="0"/>
        <w:spacing w:after="0" w:line="240" w:lineRule="auto"/>
        <w:ind w:left="120"/>
        <w:rPr>
          <w:rFonts w:ascii="Times New Roman" w:hAnsi="Times New Roman"/>
          <w:color w:val="000000"/>
        </w:rPr>
      </w:pPr>
      <w:r w:rsidRPr="00727D08">
        <w:rPr>
          <w:rFonts w:ascii="Times New Roman" w:hAnsi="Times New Roman"/>
          <w:sz w:val="24"/>
          <w:szCs w:val="24"/>
        </w:rPr>
        <w:br w:type="page"/>
      </w:r>
    </w:p>
    <w:p w14:paraId="0A9D95C8" w14:textId="77777777" w:rsidR="003902CE" w:rsidRDefault="006F7F47" w:rsidP="003902CE">
      <w:pPr>
        <w:keepNext/>
        <w:keepLines/>
        <w:widowControl w:val="0"/>
        <w:autoSpaceDE w:val="0"/>
        <w:autoSpaceDN w:val="0"/>
        <w:adjustRightInd w:val="0"/>
        <w:spacing w:after="0" w:line="276" w:lineRule="auto"/>
        <w:ind w:left="120" w:right="114"/>
        <w:jc w:val="center"/>
        <w:rPr>
          <w:rFonts w:ascii="Times New Roman" w:hAnsi="Times New Roman"/>
          <w:b/>
          <w:bCs/>
          <w:color w:val="000000"/>
          <w:sz w:val="28"/>
          <w:szCs w:val="28"/>
        </w:rPr>
      </w:pPr>
      <w:bookmarkStart w:id="18" w:name="_Toc501022446_10_3"/>
      <w:r w:rsidRPr="003902CE">
        <w:rPr>
          <w:rFonts w:ascii="Times New Roman" w:hAnsi="Times New Roman"/>
          <w:b/>
          <w:bCs/>
          <w:color w:val="000000"/>
          <w:sz w:val="28"/>
          <w:szCs w:val="28"/>
        </w:rPr>
        <w:t>Schedule 2</w:t>
      </w:r>
    </w:p>
    <w:p w14:paraId="5A87D78C" w14:textId="77777777" w:rsidR="003902CE" w:rsidRDefault="003902CE" w:rsidP="003902CE">
      <w:pPr>
        <w:keepNext/>
        <w:keepLines/>
        <w:widowControl w:val="0"/>
        <w:autoSpaceDE w:val="0"/>
        <w:autoSpaceDN w:val="0"/>
        <w:adjustRightInd w:val="0"/>
        <w:spacing w:after="0" w:line="276" w:lineRule="auto"/>
        <w:ind w:left="120" w:right="114"/>
        <w:jc w:val="center"/>
        <w:rPr>
          <w:rFonts w:ascii="Times New Roman" w:hAnsi="Times New Roman"/>
          <w:b/>
          <w:bCs/>
          <w:color w:val="000000"/>
          <w:sz w:val="28"/>
          <w:szCs w:val="28"/>
        </w:rPr>
      </w:pPr>
    </w:p>
    <w:p w14:paraId="2864F10D" w14:textId="77777777" w:rsidR="006F7F47" w:rsidRPr="003902CE" w:rsidRDefault="006F7F47" w:rsidP="003902CE">
      <w:pPr>
        <w:keepNext/>
        <w:keepLines/>
        <w:widowControl w:val="0"/>
        <w:autoSpaceDE w:val="0"/>
        <w:autoSpaceDN w:val="0"/>
        <w:adjustRightInd w:val="0"/>
        <w:spacing w:after="0" w:line="276" w:lineRule="auto"/>
        <w:ind w:left="120" w:right="114"/>
        <w:jc w:val="center"/>
        <w:rPr>
          <w:rFonts w:ascii="Times New Roman" w:hAnsi="Times New Roman"/>
          <w:sz w:val="28"/>
          <w:szCs w:val="28"/>
          <w:u w:val="single"/>
        </w:rPr>
      </w:pPr>
      <w:r w:rsidRPr="003902CE">
        <w:rPr>
          <w:rFonts w:ascii="Times New Roman" w:hAnsi="Times New Roman"/>
          <w:bCs/>
          <w:color w:val="000000"/>
          <w:sz w:val="28"/>
          <w:szCs w:val="28"/>
          <w:u w:val="single"/>
        </w:rPr>
        <w:t>Schedule of Requirements</w:t>
      </w:r>
      <w:bookmarkEnd w:id="18"/>
    </w:p>
    <w:p w14:paraId="4380355F" w14:textId="77777777" w:rsidR="006F7F47" w:rsidRDefault="006F7F47">
      <w:pPr>
        <w:widowControl w:val="0"/>
        <w:autoSpaceDE w:val="0"/>
        <w:autoSpaceDN w:val="0"/>
        <w:adjustRightInd w:val="0"/>
        <w:spacing w:after="60" w:line="240" w:lineRule="auto"/>
        <w:ind w:left="120"/>
        <w:rPr>
          <w:rFonts w:ascii="Arial" w:hAnsi="Arial" w:cs="Arial"/>
          <w:sz w:val="24"/>
          <w:szCs w:val="24"/>
        </w:rPr>
      </w:pPr>
    </w:p>
    <w:p w14:paraId="288C5973" w14:textId="77777777" w:rsidR="000E44DC" w:rsidRPr="005533A4" w:rsidRDefault="000E44DC">
      <w:pPr>
        <w:widowControl w:val="0"/>
        <w:autoSpaceDE w:val="0"/>
        <w:autoSpaceDN w:val="0"/>
        <w:adjustRightInd w:val="0"/>
        <w:spacing w:after="60" w:line="240" w:lineRule="auto"/>
        <w:ind w:left="120"/>
        <w:rPr>
          <w:rFonts w:ascii="Times New Roman" w:hAnsi="Times New Roman"/>
          <w:sz w:val="24"/>
          <w:szCs w:val="24"/>
        </w:rPr>
      </w:pPr>
      <w:r w:rsidRPr="005533A4">
        <w:rPr>
          <w:rFonts w:ascii="Times New Roman" w:hAnsi="Times New Roman"/>
          <w:sz w:val="24"/>
          <w:szCs w:val="24"/>
        </w:rPr>
        <w:t xml:space="preserve">Please see Annex 1 to Schedule 2 – Statement of Requirements (which </w:t>
      </w:r>
      <w:r w:rsidR="00BA7678" w:rsidRPr="005533A4">
        <w:rPr>
          <w:rFonts w:ascii="Times New Roman" w:hAnsi="Times New Roman"/>
          <w:sz w:val="24"/>
          <w:szCs w:val="24"/>
        </w:rPr>
        <w:t xml:space="preserve">should </w:t>
      </w:r>
      <w:r w:rsidRPr="005533A4">
        <w:rPr>
          <w:rFonts w:ascii="Times New Roman" w:hAnsi="Times New Roman"/>
          <w:sz w:val="24"/>
          <w:szCs w:val="24"/>
        </w:rPr>
        <w:t>be read in conjunction with Crown Commercial Services (CCS) Framework RM3795 Attachment 4a – Lot 2 Occupational Health Services.</w:t>
      </w:r>
    </w:p>
    <w:p w14:paraId="2B5065BF" w14:textId="77777777" w:rsidR="006F7F47" w:rsidRDefault="006F7F47">
      <w:pPr>
        <w:widowControl w:val="0"/>
        <w:autoSpaceDE w:val="0"/>
        <w:autoSpaceDN w:val="0"/>
        <w:adjustRightInd w:val="0"/>
        <w:spacing w:after="200" w:line="276" w:lineRule="auto"/>
        <w:ind w:left="120" w:right="114"/>
        <w:rPr>
          <w:rFonts w:ascii="Arial" w:hAnsi="Arial" w:cs="Arial"/>
          <w:sz w:val="24"/>
          <w:szCs w:val="24"/>
        </w:rPr>
      </w:pPr>
    </w:p>
    <w:p w14:paraId="465C297A" w14:textId="77777777" w:rsidR="00130E79" w:rsidRPr="00130E79" w:rsidRDefault="006F7F47" w:rsidP="00130E7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8B00609" w14:textId="77777777" w:rsidR="00616699" w:rsidRPr="00D558F8" w:rsidRDefault="00616699" w:rsidP="00130E79">
      <w:pPr>
        <w:jc w:val="center"/>
        <w:rPr>
          <w:rFonts w:ascii="Times New Roman" w:hAnsi="Times New Roman"/>
          <w:b/>
          <w:sz w:val="28"/>
          <w:szCs w:val="28"/>
        </w:rPr>
      </w:pPr>
      <w:r w:rsidRPr="00D558F8">
        <w:rPr>
          <w:rFonts w:ascii="Times New Roman" w:hAnsi="Times New Roman"/>
          <w:b/>
          <w:sz w:val="28"/>
          <w:szCs w:val="28"/>
        </w:rPr>
        <w:t>Schedule 2</w:t>
      </w:r>
      <w:r w:rsidR="0075559E" w:rsidRPr="00D558F8">
        <w:rPr>
          <w:rFonts w:ascii="Times New Roman" w:hAnsi="Times New Roman"/>
          <w:b/>
          <w:sz w:val="28"/>
          <w:szCs w:val="28"/>
        </w:rPr>
        <w:t xml:space="preserve"> Annex 1</w:t>
      </w:r>
    </w:p>
    <w:p w14:paraId="73E46381" w14:textId="77777777" w:rsidR="00130E79" w:rsidRPr="00D558F8" w:rsidRDefault="00130E79" w:rsidP="00130E79">
      <w:pPr>
        <w:jc w:val="center"/>
        <w:rPr>
          <w:rFonts w:ascii="Times New Roman" w:hAnsi="Times New Roman"/>
          <w:sz w:val="28"/>
          <w:szCs w:val="28"/>
          <w:u w:val="single"/>
        </w:rPr>
      </w:pPr>
      <w:r w:rsidRPr="00D558F8">
        <w:rPr>
          <w:rFonts w:ascii="Times New Roman" w:hAnsi="Times New Roman"/>
          <w:sz w:val="28"/>
          <w:szCs w:val="28"/>
          <w:u w:val="single"/>
        </w:rPr>
        <w:t xml:space="preserve">Provision of Occupational Health Services </w:t>
      </w:r>
    </w:p>
    <w:p w14:paraId="1BCA3CB5" w14:textId="77777777" w:rsidR="00130E79" w:rsidRPr="00D558F8" w:rsidRDefault="00130E79" w:rsidP="00130E79">
      <w:pPr>
        <w:jc w:val="center"/>
        <w:rPr>
          <w:rFonts w:ascii="Times New Roman" w:hAnsi="Times New Roman"/>
          <w:sz w:val="28"/>
          <w:szCs w:val="28"/>
          <w:u w:val="single"/>
        </w:rPr>
      </w:pPr>
      <w:r w:rsidRPr="00D558F8">
        <w:rPr>
          <w:rFonts w:ascii="Times New Roman" w:hAnsi="Times New Roman"/>
          <w:sz w:val="28"/>
          <w:szCs w:val="28"/>
          <w:u w:val="single"/>
        </w:rPr>
        <w:t>Statement of Requirements</w:t>
      </w:r>
    </w:p>
    <w:p w14:paraId="3887B483" w14:textId="77777777" w:rsidR="00130E79" w:rsidRPr="00D558F8" w:rsidRDefault="00130E79" w:rsidP="000870D3">
      <w:pPr>
        <w:pStyle w:val="ListParagraph"/>
        <w:numPr>
          <w:ilvl w:val="0"/>
          <w:numId w:val="3"/>
        </w:numPr>
        <w:overflowPunct/>
        <w:autoSpaceDE/>
        <w:autoSpaceDN/>
        <w:adjustRightInd/>
        <w:spacing w:after="120" w:line="276" w:lineRule="auto"/>
        <w:textAlignment w:val="auto"/>
        <w:rPr>
          <w:rFonts w:ascii="Times New Roman" w:hAnsi="Times New Roman"/>
          <w:b/>
        </w:rPr>
      </w:pPr>
      <w:r w:rsidRPr="00D558F8">
        <w:rPr>
          <w:rFonts w:ascii="Times New Roman" w:hAnsi="Times New Roman"/>
          <w:b/>
        </w:rPr>
        <w:t>Introduction</w:t>
      </w:r>
    </w:p>
    <w:p w14:paraId="4924C760" w14:textId="77777777" w:rsidR="00130E79" w:rsidRPr="00D558F8" w:rsidRDefault="00130E79" w:rsidP="00130E79">
      <w:pPr>
        <w:pStyle w:val="ListParagraph"/>
        <w:spacing w:after="120"/>
        <w:ind w:left="765"/>
        <w:rPr>
          <w:rFonts w:ascii="Times New Roman" w:hAnsi="Times New Roman"/>
          <w:b/>
        </w:rPr>
      </w:pPr>
    </w:p>
    <w:p w14:paraId="23019A26" w14:textId="77777777" w:rsidR="00130E79" w:rsidRPr="00D558F8" w:rsidRDefault="00130E79" w:rsidP="000870D3">
      <w:pPr>
        <w:pStyle w:val="ListParagraph"/>
        <w:numPr>
          <w:ilvl w:val="1"/>
          <w:numId w:val="3"/>
        </w:numPr>
        <w:overflowPunct/>
        <w:autoSpaceDE/>
        <w:autoSpaceDN/>
        <w:adjustRightInd/>
        <w:spacing w:after="120" w:line="276" w:lineRule="auto"/>
        <w:textAlignment w:val="auto"/>
        <w:rPr>
          <w:rFonts w:ascii="Times New Roman" w:hAnsi="Times New Roman"/>
        </w:rPr>
      </w:pPr>
      <w:r w:rsidRPr="00D558F8">
        <w:rPr>
          <w:rFonts w:ascii="Times New Roman" w:hAnsi="Times New Roman"/>
        </w:rPr>
        <w:t xml:space="preserve">This Statement of Requirement (SOR) details the specific requirements for the Ministry of Defence (MOD) for Occupational Health services </w:t>
      </w:r>
      <w:bookmarkStart w:id="19" w:name="_Hlk48602894"/>
      <w:r w:rsidRPr="00D558F8">
        <w:rPr>
          <w:rFonts w:ascii="Times New Roman" w:hAnsi="Times New Roman"/>
        </w:rPr>
        <w:t>and should be read in conjunction with Crown Commercial Services (CCS) Framework RM3795 Attachment 4a – Lot 2 Occupational Health Services.</w:t>
      </w:r>
      <w:bookmarkEnd w:id="19"/>
    </w:p>
    <w:p w14:paraId="0F836957" w14:textId="77777777" w:rsidR="00130E79" w:rsidRPr="00D558F8" w:rsidRDefault="00130E79" w:rsidP="00130E79">
      <w:pPr>
        <w:pStyle w:val="ListParagraph"/>
        <w:spacing w:after="120"/>
        <w:ind w:left="765"/>
        <w:rPr>
          <w:rFonts w:ascii="Times New Roman" w:hAnsi="Times New Roman"/>
        </w:rPr>
      </w:pPr>
    </w:p>
    <w:p w14:paraId="3F6CF7A9" w14:textId="77777777" w:rsidR="00130E79" w:rsidRPr="00D558F8" w:rsidRDefault="00130E79" w:rsidP="000870D3">
      <w:pPr>
        <w:pStyle w:val="ListParagraph"/>
        <w:numPr>
          <w:ilvl w:val="1"/>
          <w:numId w:val="17"/>
        </w:numPr>
        <w:overflowPunct/>
        <w:autoSpaceDE/>
        <w:autoSpaceDN/>
        <w:adjustRightInd/>
        <w:spacing w:after="120" w:line="276" w:lineRule="auto"/>
        <w:textAlignment w:val="auto"/>
        <w:rPr>
          <w:rFonts w:ascii="Times New Roman" w:hAnsi="Times New Roman"/>
        </w:rPr>
      </w:pPr>
      <w:r w:rsidRPr="00D558F8">
        <w:rPr>
          <w:rFonts w:ascii="Times New Roman" w:hAnsi="Times New Roman"/>
        </w:rPr>
        <w:t>The MOD requires an Occupational Health (OH) service for approximately 51,000</w:t>
      </w:r>
      <w:r w:rsidRPr="00D558F8">
        <w:rPr>
          <w:rStyle w:val="FootnoteReference"/>
          <w:rFonts w:ascii="Times New Roman" w:hAnsi="Times New Roman"/>
        </w:rPr>
        <w:footnoteReference w:id="1"/>
      </w:r>
      <w:r w:rsidRPr="00D558F8">
        <w:rPr>
          <w:rFonts w:ascii="Times New Roman" w:hAnsi="Times New Roman"/>
        </w:rPr>
        <w:t xml:space="preserve"> industrial and non-industrial civil servants employed by the MOD and based primarily throughout the UK including Northern Ireland and </w:t>
      </w:r>
      <w:proofErr w:type="gramStart"/>
      <w:r w:rsidRPr="00D558F8">
        <w:rPr>
          <w:rFonts w:ascii="Times New Roman" w:hAnsi="Times New Roman"/>
        </w:rPr>
        <w:t>a number of</w:t>
      </w:r>
      <w:proofErr w:type="gramEnd"/>
      <w:r w:rsidRPr="00D558F8">
        <w:rPr>
          <w:rFonts w:ascii="Times New Roman" w:hAnsi="Times New Roman"/>
        </w:rPr>
        <w:t xml:space="preserve"> locations overseas</w:t>
      </w:r>
      <w:r w:rsidRPr="00D558F8">
        <w:rPr>
          <w:rStyle w:val="FootnoteReference"/>
          <w:rFonts w:ascii="Times New Roman" w:hAnsi="Times New Roman"/>
        </w:rPr>
        <w:footnoteReference w:id="2"/>
      </w:r>
      <w:r w:rsidRPr="00D558F8">
        <w:rPr>
          <w:rFonts w:ascii="Times New Roman" w:hAnsi="Times New Roman"/>
        </w:rPr>
        <w:t xml:space="preserve">.  Scope of eligibility will include all Top-Level Budgetary areas (TLBs) including Royal Fleet </w:t>
      </w:r>
      <w:bookmarkStart w:id="20" w:name="_Hlk45713225"/>
      <w:r w:rsidRPr="00D558F8">
        <w:rPr>
          <w:rFonts w:ascii="Times New Roman" w:hAnsi="Times New Roman"/>
        </w:rPr>
        <w:t xml:space="preserve">Auxiliary (RFA); Defence Nuclear </w:t>
      </w:r>
      <w:bookmarkEnd w:id="20"/>
      <w:r w:rsidRPr="00D558F8">
        <w:rPr>
          <w:rFonts w:ascii="Times New Roman" w:hAnsi="Times New Roman"/>
        </w:rPr>
        <w:t>Organisation (DNO) and Defence Equipment &amp; Support (DE&amp;S) Trading Entity.  Other trading funds / agencies have separate arrangements for OH and are outside the scope of these MOD requirements.</w:t>
      </w:r>
    </w:p>
    <w:p w14:paraId="5265EC0E" w14:textId="77777777" w:rsidR="00130E79" w:rsidRPr="00D558F8" w:rsidRDefault="00130E79" w:rsidP="000870D3">
      <w:pPr>
        <w:pStyle w:val="ListParagraph"/>
        <w:numPr>
          <w:ilvl w:val="1"/>
          <w:numId w:val="18"/>
        </w:numPr>
        <w:overflowPunct/>
        <w:autoSpaceDE/>
        <w:autoSpaceDN/>
        <w:adjustRightInd/>
        <w:spacing w:after="120" w:line="276" w:lineRule="auto"/>
        <w:textAlignment w:val="auto"/>
        <w:rPr>
          <w:rFonts w:ascii="Times New Roman" w:hAnsi="Times New Roman"/>
        </w:rPr>
      </w:pPr>
      <w:r w:rsidRPr="00D558F8">
        <w:rPr>
          <w:rFonts w:ascii="Times New Roman" w:hAnsi="Times New Roman"/>
        </w:rPr>
        <w:t xml:space="preserve">MOD’s policy aims are to maximise the civilian contribution to defence by encouraging a healthy workforce that attends regularly.  MOD wishes to achieve this both by reducing sickness absence and avoiding claims in the civil courts for breach of health and safety requirements. To this end it is intended to enable line management, as part of its normal business, to: </w:t>
      </w:r>
    </w:p>
    <w:p w14:paraId="2B1DB0E0" w14:textId="77777777" w:rsidR="00130E79" w:rsidRPr="00D558F8" w:rsidRDefault="00130E79" w:rsidP="000870D3">
      <w:pPr>
        <w:pStyle w:val="BodyTextIndent"/>
        <w:numPr>
          <w:ilvl w:val="0"/>
          <w:numId w:val="2"/>
        </w:numPr>
        <w:spacing w:after="120"/>
        <w:rPr>
          <w:szCs w:val="22"/>
        </w:rPr>
      </w:pPr>
      <w:r w:rsidRPr="00D558F8">
        <w:rPr>
          <w:szCs w:val="22"/>
        </w:rPr>
        <w:t xml:space="preserve">Ensure that employees are fit for work and ensure that work does not adversely affect health. </w:t>
      </w:r>
    </w:p>
    <w:p w14:paraId="2D174869" w14:textId="77777777" w:rsidR="00130E79" w:rsidRPr="00D558F8" w:rsidRDefault="00130E79" w:rsidP="000870D3">
      <w:pPr>
        <w:pStyle w:val="BodyTextIndent"/>
        <w:numPr>
          <w:ilvl w:val="0"/>
          <w:numId w:val="2"/>
        </w:numPr>
        <w:spacing w:after="120"/>
        <w:rPr>
          <w:szCs w:val="22"/>
        </w:rPr>
      </w:pPr>
      <w:r w:rsidRPr="00D558F8">
        <w:rPr>
          <w:szCs w:val="22"/>
        </w:rPr>
        <w:t>Underpin the delivery of health-related components of wider HR (recruitment, progression, absence) shared services.</w:t>
      </w:r>
    </w:p>
    <w:p w14:paraId="71419F1C" w14:textId="77777777" w:rsidR="00130E79" w:rsidRPr="00D558F8" w:rsidRDefault="00130E79" w:rsidP="000870D3">
      <w:pPr>
        <w:pStyle w:val="BodyTextIndent"/>
        <w:numPr>
          <w:ilvl w:val="0"/>
          <w:numId w:val="2"/>
        </w:numPr>
        <w:spacing w:after="120"/>
        <w:rPr>
          <w:szCs w:val="22"/>
        </w:rPr>
      </w:pPr>
      <w:r w:rsidRPr="00D558F8">
        <w:rPr>
          <w:szCs w:val="22"/>
        </w:rPr>
        <w:t>Identify and assess risks to future regular attendance and be more systematic in planning and taking steps to reduce that risk.</w:t>
      </w:r>
    </w:p>
    <w:p w14:paraId="7D81F37F" w14:textId="77777777" w:rsidR="00130E79" w:rsidRPr="00D558F8" w:rsidRDefault="00130E79" w:rsidP="000870D3">
      <w:pPr>
        <w:pStyle w:val="BodyTextIndent"/>
        <w:numPr>
          <w:ilvl w:val="0"/>
          <w:numId w:val="2"/>
        </w:numPr>
        <w:spacing w:after="120"/>
        <w:rPr>
          <w:szCs w:val="22"/>
        </w:rPr>
      </w:pPr>
      <w:r w:rsidRPr="00D558F8">
        <w:rPr>
          <w:szCs w:val="22"/>
        </w:rPr>
        <w:t xml:space="preserve">Instil a culture where in addition to the above, OH is viewed primarily as a facilitator of rehabilitation rather than a means to defend a decision to dismiss, whilst at the same time maintaining a process that will complement existing HR procedures for managing long-term and persistent short-term sickness absence. </w:t>
      </w:r>
    </w:p>
    <w:p w14:paraId="7D6758ED" w14:textId="77777777" w:rsidR="00130E79" w:rsidRPr="00D558F8" w:rsidRDefault="00130E79" w:rsidP="000870D3">
      <w:pPr>
        <w:pStyle w:val="BodyTextIndent"/>
        <w:numPr>
          <w:ilvl w:val="0"/>
          <w:numId w:val="2"/>
        </w:numPr>
        <w:spacing w:after="120"/>
        <w:rPr>
          <w:szCs w:val="22"/>
        </w:rPr>
      </w:pPr>
      <w:r w:rsidRPr="00D558F8">
        <w:rPr>
          <w:szCs w:val="22"/>
        </w:rPr>
        <w:t xml:space="preserve">Ensure that MOD complies with its statutory duty under health and safety law to provide health surveillance to employees in certain locations and occupations. </w:t>
      </w:r>
    </w:p>
    <w:p w14:paraId="00CB7DCD" w14:textId="77777777" w:rsidR="00130E79" w:rsidRDefault="00130E79" w:rsidP="00130E79">
      <w:pPr>
        <w:pStyle w:val="BodyTextIndent"/>
        <w:spacing w:after="120"/>
        <w:ind w:left="1440"/>
        <w:rPr>
          <w:rFonts w:ascii="Arial" w:hAnsi="Arial" w:cs="Arial"/>
          <w:szCs w:val="22"/>
        </w:rPr>
      </w:pPr>
    </w:p>
    <w:p w14:paraId="12F68A8E" w14:textId="77777777" w:rsidR="00130E79" w:rsidRPr="003536B9" w:rsidRDefault="00130E79" w:rsidP="00130E79">
      <w:pPr>
        <w:pStyle w:val="BodyTextIndent"/>
        <w:spacing w:after="120"/>
        <w:ind w:left="1440"/>
        <w:rPr>
          <w:rFonts w:ascii="Arial" w:hAnsi="Arial" w:cs="Arial"/>
          <w:szCs w:val="22"/>
        </w:rPr>
      </w:pPr>
    </w:p>
    <w:p w14:paraId="172E244C" w14:textId="77777777" w:rsidR="00130E79" w:rsidRPr="00D558F8" w:rsidRDefault="00130E79" w:rsidP="000870D3">
      <w:pPr>
        <w:pStyle w:val="ListParagraph"/>
        <w:numPr>
          <w:ilvl w:val="0"/>
          <w:numId w:val="18"/>
        </w:numPr>
        <w:overflowPunct/>
        <w:autoSpaceDE/>
        <w:autoSpaceDN/>
        <w:adjustRightInd/>
        <w:spacing w:after="120" w:line="276" w:lineRule="auto"/>
        <w:textAlignment w:val="auto"/>
        <w:rPr>
          <w:rFonts w:ascii="Times New Roman" w:hAnsi="Times New Roman"/>
          <w:b/>
        </w:rPr>
      </w:pPr>
      <w:r w:rsidRPr="00D558F8">
        <w:rPr>
          <w:rFonts w:ascii="Times New Roman" w:hAnsi="Times New Roman"/>
          <w:b/>
        </w:rPr>
        <w:lastRenderedPageBreak/>
        <w:t>Ministry of Defence Locations:</w:t>
      </w:r>
      <w:r w:rsidRPr="00D558F8">
        <w:rPr>
          <w:rFonts w:ascii="Times New Roman" w:hAnsi="Times New Roman"/>
          <w:b/>
        </w:rPr>
        <w:br/>
      </w:r>
    </w:p>
    <w:p w14:paraId="60332401" w14:textId="77777777" w:rsidR="00130E79" w:rsidRPr="00D558F8" w:rsidRDefault="00130E79" w:rsidP="000870D3">
      <w:pPr>
        <w:pStyle w:val="ListParagraph"/>
        <w:numPr>
          <w:ilvl w:val="1"/>
          <w:numId w:val="19"/>
        </w:numPr>
        <w:overflowPunct/>
        <w:autoSpaceDE/>
        <w:autoSpaceDN/>
        <w:adjustRightInd/>
        <w:spacing w:after="120" w:line="276" w:lineRule="auto"/>
        <w:textAlignment w:val="auto"/>
        <w:rPr>
          <w:rFonts w:ascii="Times New Roman" w:hAnsi="Times New Roman"/>
          <w:bCs/>
          <w:sz w:val="20"/>
          <w:lang w:eastAsia="en-GB"/>
        </w:rPr>
      </w:pPr>
      <w:r w:rsidRPr="00D558F8">
        <w:rPr>
          <w:rFonts w:ascii="Times New Roman" w:hAnsi="Times New Roman"/>
        </w:rPr>
        <w:t>A breakdown of UK MOD civilian personnel population by</w:t>
      </w:r>
      <w:r w:rsidRPr="00D558F8">
        <w:rPr>
          <w:rFonts w:ascii="Times New Roman" w:hAnsi="Times New Roman"/>
          <w:b/>
          <w:bCs/>
        </w:rPr>
        <w:t xml:space="preserve"> </w:t>
      </w:r>
      <w:r w:rsidRPr="00D558F8">
        <w:rPr>
          <w:rFonts w:ascii="Times New Roman" w:hAnsi="Times New Roman"/>
          <w:bCs/>
          <w:lang w:eastAsia="en-GB"/>
        </w:rPr>
        <w:t xml:space="preserve">County or Unitary Authority is included within government personnel statistics at Annex </w:t>
      </w:r>
      <w:r w:rsidRPr="00D558F8">
        <w:rPr>
          <w:rFonts w:ascii="Times New Roman" w:hAnsi="Times New Roman"/>
          <w:bCs/>
          <w:lang w:eastAsia="en-GB"/>
        </w:rPr>
        <w:fldChar w:fldCharType="begin"/>
      </w:r>
      <w:r w:rsidRPr="00D558F8">
        <w:rPr>
          <w:rFonts w:ascii="Times New Roman" w:hAnsi="Times New Roman"/>
          <w:bCs/>
          <w:lang w:eastAsia="en-GB"/>
        </w:rPr>
        <w:instrText xml:space="preserve"> REF _Ref479774806 \r \h </w:instrText>
      </w:r>
      <w:r w:rsidR="00D558F8">
        <w:rPr>
          <w:rFonts w:ascii="Times New Roman" w:hAnsi="Times New Roman"/>
          <w:bCs/>
          <w:lang w:eastAsia="en-GB"/>
        </w:rPr>
        <w:instrText xml:space="preserve"> \* MERGEFORMAT </w:instrText>
      </w:r>
      <w:r w:rsidRPr="00D558F8">
        <w:rPr>
          <w:rFonts w:ascii="Times New Roman" w:hAnsi="Times New Roman"/>
          <w:bCs/>
          <w:lang w:eastAsia="en-GB"/>
        </w:rPr>
      </w:r>
      <w:r w:rsidRPr="00D558F8">
        <w:rPr>
          <w:rFonts w:ascii="Times New Roman" w:hAnsi="Times New Roman"/>
          <w:bCs/>
          <w:lang w:eastAsia="en-GB"/>
        </w:rPr>
        <w:fldChar w:fldCharType="separate"/>
      </w:r>
      <w:r w:rsidRPr="00D558F8">
        <w:rPr>
          <w:rFonts w:ascii="Times New Roman" w:hAnsi="Times New Roman"/>
          <w:bCs/>
          <w:lang w:eastAsia="en-GB"/>
        </w:rPr>
        <w:t>M</w:t>
      </w:r>
      <w:r w:rsidRPr="00D558F8">
        <w:rPr>
          <w:rFonts w:ascii="Times New Roman" w:hAnsi="Times New Roman"/>
          <w:bCs/>
          <w:lang w:eastAsia="en-GB"/>
        </w:rPr>
        <w:fldChar w:fldCharType="end"/>
      </w:r>
      <w:r w:rsidRPr="00D558F8">
        <w:rPr>
          <w:rFonts w:ascii="Times New Roman" w:hAnsi="Times New Roman"/>
          <w:bCs/>
          <w:sz w:val="20"/>
          <w:lang w:eastAsia="en-GB"/>
        </w:rPr>
        <w:t>.</w:t>
      </w:r>
      <w:r w:rsidRPr="00D558F8" w:rsidDel="00C837D9">
        <w:rPr>
          <w:rFonts w:ascii="Times New Roman" w:hAnsi="Times New Roman"/>
          <w:bCs/>
          <w:sz w:val="20"/>
          <w:vertAlign w:val="superscript"/>
          <w:lang w:eastAsia="en-GB"/>
        </w:rPr>
        <w:t xml:space="preserve"> </w:t>
      </w:r>
    </w:p>
    <w:p w14:paraId="24F918E3" w14:textId="77777777" w:rsidR="00130E79" w:rsidRPr="00D558F8" w:rsidRDefault="00130E79" w:rsidP="000870D3">
      <w:pPr>
        <w:pStyle w:val="ListParagraph"/>
        <w:numPr>
          <w:ilvl w:val="1"/>
          <w:numId w:val="19"/>
        </w:numPr>
        <w:overflowPunct/>
        <w:autoSpaceDE/>
        <w:autoSpaceDN/>
        <w:adjustRightInd/>
        <w:spacing w:after="120" w:line="276" w:lineRule="auto"/>
        <w:textAlignment w:val="auto"/>
        <w:rPr>
          <w:rFonts w:ascii="Times New Roman" w:hAnsi="Times New Roman"/>
          <w:lang w:eastAsia="en-GB"/>
        </w:rPr>
      </w:pPr>
      <w:r w:rsidRPr="00D558F8">
        <w:rPr>
          <w:rFonts w:ascii="Times New Roman" w:hAnsi="Times New Roman"/>
          <w:lang w:eastAsia="en-GB"/>
        </w:rPr>
        <w:t xml:space="preserve">A detailed UK location list, with full postal addresses and estimated civilian employee volumes is provided at Annex </w:t>
      </w:r>
      <w:r w:rsidRPr="00D558F8">
        <w:rPr>
          <w:rFonts w:ascii="Times New Roman" w:hAnsi="Times New Roman"/>
          <w:lang w:eastAsia="en-GB"/>
        </w:rPr>
        <w:fldChar w:fldCharType="begin"/>
      </w:r>
      <w:r w:rsidRPr="00D558F8">
        <w:rPr>
          <w:rFonts w:ascii="Times New Roman" w:hAnsi="Times New Roman"/>
          <w:lang w:eastAsia="en-GB"/>
        </w:rPr>
        <w:instrText xml:space="preserve"> REF _Ref43821072 \r \h </w:instrText>
      </w:r>
      <w:r w:rsidR="00D558F8">
        <w:rPr>
          <w:rFonts w:ascii="Times New Roman" w:hAnsi="Times New Roman"/>
          <w:lang w:eastAsia="en-GB"/>
        </w:rPr>
        <w:instrText xml:space="preserve"> \* MERGEFORMAT </w:instrText>
      </w:r>
      <w:r w:rsidRPr="00D558F8">
        <w:rPr>
          <w:rFonts w:ascii="Times New Roman" w:hAnsi="Times New Roman"/>
          <w:lang w:eastAsia="en-GB"/>
        </w:rPr>
      </w:r>
      <w:r w:rsidRPr="00D558F8">
        <w:rPr>
          <w:rFonts w:ascii="Times New Roman" w:hAnsi="Times New Roman"/>
          <w:lang w:eastAsia="en-GB"/>
        </w:rPr>
        <w:fldChar w:fldCharType="separate"/>
      </w:r>
      <w:r w:rsidRPr="00D558F8">
        <w:rPr>
          <w:rFonts w:ascii="Times New Roman" w:hAnsi="Times New Roman"/>
          <w:lang w:eastAsia="en-GB"/>
        </w:rPr>
        <w:t>I</w:t>
      </w:r>
      <w:r w:rsidRPr="00D558F8">
        <w:rPr>
          <w:rFonts w:ascii="Times New Roman" w:hAnsi="Times New Roman"/>
          <w:lang w:eastAsia="en-GB"/>
        </w:rPr>
        <w:fldChar w:fldCharType="end"/>
      </w:r>
      <w:r w:rsidRPr="00D558F8">
        <w:rPr>
          <w:rFonts w:ascii="Times New Roman" w:hAnsi="Times New Roman"/>
          <w:lang w:eastAsia="en-GB"/>
        </w:rPr>
        <w:t>.</w:t>
      </w:r>
    </w:p>
    <w:p w14:paraId="033C8872" w14:textId="77777777" w:rsidR="00130E79" w:rsidRPr="00D558F8" w:rsidRDefault="00130E79" w:rsidP="00130E79">
      <w:pPr>
        <w:pStyle w:val="ListParagraph"/>
        <w:spacing w:after="120"/>
        <w:ind w:left="765"/>
        <w:rPr>
          <w:rFonts w:ascii="Times New Roman" w:hAnsi="Times New Roman"/>
          <w:lang w:eastAsia="en-GB"/>
        </w:rPr>
      </w:pPr>
    </w:p>
    <w:p w14:paraId="444B37EF" w14:textId="77777777" w:rsidR="00130E79" w:rsidRPr="00D558F8" w:rsidRDefault="00130E79" w:rsidP="000870D3">
      <w:pPr>
        <w:pStyle w:val="ListParagraph"/>
        <w:numPr>
          <w:ilvl w:val="0"/>
          <w:numId w:val="19"/>
        </w:numPr>
        <w:overflowPunct/>
        <w:autoSpaceDE/>
        <w:autoSpaceDN/>
        <w:adjustRightInd/>
        <w:spacing w:after="120" w:line="276" w:lineRule="auto"/>
        <w:textAlignment w:val="auto"/>
        <w:rPr>
          <w:rFonts w:ascii="Times New Roman" w:hAnsi="Times New Roman"/>
          <w:b/>
        </w:rPr>
      </w:pPr>
      <w:r w:rsidRPr="00D558F8">
        <w:rPr>
          <w:rFonts w:ascii="Times New Roman" w:hAnsi="Times New Roman"/>
          <w:b/>
        </w:rPr>
        <w:t>Service Delivery</w:t>
      </w:r>
      <w:r w:rsidRPr="00D558F8">
        <w:rPr>
          <w:rFonts w:ascii="Times New Roman" w:hAnsi="Times New Roman"/>
          <w:b/>
        </w:rPr>
        <w:br/>
      </w:r>
    </w:p>
    <w:p w14:paraId="14ADA059" w14:textId="77777777" w:rsidR="00130E79" w:rsidRPr="00D558F8" w:rsidRDefault="00130E79" w:rsidP="000870D3">
      <w:pPr>
        <w:pStyle w:val="ListParagraph"/>
        <w:numPr>
          <w:ilvl w:val="1"/>
          <w:numId w:val="19"/>
        </w:numPr>
        <w:overflowPunct/>
        <w:autoSpaceDE/>
        <w:autoSpaceDN/>
        <w:adjustRightInd/>
        <w:spacing w:after="120" w:line="276" w:lineRule="auto"/>
        <w:textAlignment w:val="auto"/>
        <w:rPr>
          <w:rFonts w:ascii="Times New Roman" w:hAnsi="Times New Roman"/>
          <w:bCs/>
          <w:lang w:eastAsia="en-GB"/>
        </w:rPr>
      </w:pPr>
      <w:r w:rsidRPr="00D558F8">
        <w:rPr>
          <w:rFonts w:ascii="Times New Roman" w:hAnsi="Times New Roman"/>
          <w:bCs/>
          <w:lang w:eastAsia="en-GB"/>
        </w:rPr>
        <w:t>Unless there are exceptional circumstances, such as a remote rural location, the MOD is expecting a nationwide service with none of its staff having to travel for more than one (1) hours travelling time by private car or public transport</w:t>
      </w:r>
      <w:r w:rsidRPr="00D558F8">
        <w:rPr>
          <w:rFonts w:ascii="Times New Roman" w:hAnsi="Times New Roman"/>
          <w:lang w:eastAsia="en-GB"/>
        </w:rPr>
        <w:t>.</w:t>
      </w:r>
      <w:r w:rsidRPr="00D558F8">
        <w:rPr>
          <w:rFonts w:ascii="Times New Roman" w:hAnsi="Times New Roman"/>
          <w:bCs/>
          <w:lang w:eastAsia="en-GB"/>
        </w:rPr>
        <w:t xml:space="preserve"> </w:t>
      </w:r>
    </w:p>
    <w:p w14:paraId="63ED3C9D" w14:textId="77777777" w:rsidR="00130E79" w:rsidRPr="00D558F8" w:rsidRDefault="00130E79" w:rsidP="000870D3">
      <w:pPr>
        <w:pStyle w:val="ListParagraph"/>
        <w:numPr>
          <w:ilvl w:val="1"/>
          <w:numId w:val="19"/>
        </w:numPr>
        <w:overflowPunct/>
        <w:autoSpaceDE/>
        <w:autoSpaceDN/>
        <w:adjustRightInd/>
        <w:spacing w:after="120" w:line="276" w:lineRule="auto"/>
        <w:textAlignment w:val="auto"/>
        <w:rPr>
          <w:rFonts w:ascii="Times New Roman" w:hAnsi="Times New Roman"/>
          <w:bCs/>
          <w:lang w:eastAsia="en-GB"/>
        </w:rPr>
      </w:pPr>
      <w:r w:rsidRPr="00D558F8">
        <w:rPr>
          <w:rFonts w:ascii="Times New Roman" w:hAnsi="Times New Roman"/>
          <w:bCs/>
          <w:lang w:eastAsia="en-GB"/>
        </w:rPr>
        <w:t>Provision of Face to Face OH Services at overseas locations will be required only in exceptional circumstances, with services routinely being delivered by telephone or remote video consultation or co-ordinated with the employee’s return visit to the UK.</w:t>
      </w:r>
    </w:p>
    <w:p w14:paraId="1F3B3B6A" w14:textId="77777777" w:rsidR="00130E79" w:rsidRPr="00D558F8" w:rsidRDefault="00130E79" w:rsidP="000870D3">
      <w:pPr>
        <w:pStyle w:val="ListParagraph"/>
        <w:numPr>
          <w:ilvl w:val="1"/>
          <w:numId w:val="19"/>
        </w:numPr>
        <w:overflowPunct/>
        <w:autoSpaceDE/>
        <w:autoSpaceDN/>
        <w:adjustRightInd/>
        <w:spacing w:after="120" w:line="276" w:lineRule="auto"/>
        <w:textAlignment w:val="auto"/>
        <w:rPr>
          <w:rFonts w:ascii="Times New Roman" w:hAnsi="Times New Roman"/>
          <w:bCs/>
          <w:lang w:eastAsia="en-GB"/>
        </w:rPr>
      </w:pPr>
      <w:r w:rsidRPr="00D558F8">
        <w:rPr>
          <w:rFonts w:ascii="Times New Roman" w:hAnsi="Times New Roman"/>
          <w:bCs/>
          <w:lang w:eastAsia="en-GB"/>
        </w:rPr>
        <w:t>Delivery of OH services to MOD may be required:</w:t>
      </w:r>
    </w:p>
    <w:p w14:paraId="3E6305F5" w14:textId="77777777" w:rsidR="00130E79" w:rsidRPr="00D558F8" w:rsidRDefault="00130E79" w:rsidP="000870D3">
      <w:pPr>
        <w:pStyle w:val="ListParagraph"/>
        <w:numPr>
          <w:ilvl w:val="0"/>
          <w:numId w:val="5"/>
        </w:numPr>
        <w:overflowPunct/>
        <w:autoSpaceDE/>
        <w:autoSpaceDN/>
        <w:adjustRightInd/>
        <w:spacing w:after="120" w:line="276" w:lineRule="auto"/>
        <w:textAlignment w:val="auto"/>
        <w:rPr>
          <w:rFonts w:ascii="Times New Roman" w:hAnsi="Times New Roman"/>
          <w:bCs/>
          <w:lang w:eastAsia="en-GB"/>
        </w:rPr>
      </w:pPr>
      <w:r w:rsidRPr="00D558F8">
        <w:rPr>
          <w:rFonts w:ascii="Times New Roman" w:hAnsi="Times New Roman"/>
          <w:bCs/>
          <w:lang w:eastAsia="en-GB"/>
        </w:rPr>
        <w:t>Remotely, via assessment of employee health questionnaire(s) and other clinical records</w:t>
      </w:r>
      <w:r w:rsidRPr="00D558F8">
        <w:rPr>
          <w:rFonts w:ascii="Times New Roman" w:hAnsi="Times New Roman"/>
          <w:lang w:eastAsia="en-GB"/>
        </w:rPr>
        <w:t>.</w:t>
      </w:r>
    </w:p>
    <w:p w14:paraId="77E86789" w14:textId="77777777" w:rsidR="00130E79" w:rsidRPr="00D558F8" w:rsidRDefault="00130E79" w:rsidP="000870D3">
      <w:pPr>
        <w:pStyle w:val="ListParagraph"/>
        <w:numPr>
          <w:ilvl w:val="0"/>
          <w:numId w:val="5"/>
        </w:numPr>
        <w:overflowPunct/>
        <w:autoSpaceDE/>
        <w:autoSpaceDN/>
        <w:adjustRightInd/>
        <w:spacing w:after="120" w:line="276" w:lineRule="auto"/>
        <w:textAlignment w:val="auto"/>
        <w:rPr>
          <w:rFonts w:ascii="Times New Roman" w:hAnsi="Times New Roman"/>
          <w:bCs/>
          <w:lang w:eastAsia="en-GB"/>
        </w:rPr>
      </w:pPr>
      <w:r w:rsidRPr="00D558F8">
        <w:rPr>
          <w:rFonts w:ascii="Times New Roman" w:hAnsi="Times New Roman"/>
          <w:bCs/>
          <w:lang w:eastAsia="en-GB"/>
        </w:rPr>
        <w:t>Via telephone</w:t>
      </w:r>
      <w:r w:rsidRPr="00D558F8">
        <w:rPr>
          <w:rFonts w:ascii="Times New Roman" w:hAnsi="Times New Roman"/>
          <w:lang w:eastAsia="en-GB"/>
        </w:rPr>
        <w:t>.</w:t>
      </w:r>
    </w:p>
    <w:p w14:paraId="29D8E350" w14:textId="77777777" w:rsidR="00130E79" w:rsidRPr="00D558F8" w:rsidRDefault="00130E79" w:rsidP="000870D3">
      <w:pPr>
        <w:pStyle w:val="ListParagraph"/>
        <w:numPr>
          <w:ilvl w:val="0"/>
          <w:numId w:val="5"/>
        </w:numPr>
        <w:overflowPunct/>
        <w:autoSpaceDE/>
        <w:autoSpaceDN/>
        <w:adjustRightInd/>
        <w:spacing w:after="120" w:line="276" w:lineRule="auto"/>
        <w:textAlignment w:val="auto"/>
        <w:rPr>
          <w:rFonts w:ascii="Times New Roman" w:hAnsi="Times New Roman"/>
          <w:bCs/>
          <w:lang w:eastAsia="en-GB"/>
        </w:rPr>
      </w:pPr>
      <w:r w:rsidRPr="00D558F8">
        <w:rPr>
          <w:rFonts w:ascii="Times New Roman" w:hAnsi="Times New Roman"/>
          <w:bCs/>
          <w:lang w:eastAsia="en-GB"/>
        </w:rPr>
        <w:t>Via remote video consultation</w:t>
      </w:r>
      <w:r w:rsidRPr="00D558F8">
        <w:rPr>
          <w:rFonts w:ascii="Times New Roman" w:hAnsi="Times New Roman"/>
          <w:lang w:eastAsia="en-GB"/>
        </w:rPr>
        <w:t>.</w:t>
      </w:r>
    </w:p>
    <w:p w14:paraId="00954750" w14:textId="77777777" w:rsidR="00130E79" w:rsidRPr="00D558F8" w:rsidRDefault="00130E79" w:rsidP="000870D3">
      <w:pPr>
        <w:pStyle w:val="ListParagraph"/>
        <w:numPr>
          <w:ilvl w:val="0"/>
          <w:numId w:val="5"/>
        </w:numPr>
        <w:overflowPunct/>
        <w:autoSpaceDE/>
        <w:autoSpaceDN/>
        <w:adjustRightInd/>
        <w:spacing w:after="120" w:line="276" w:lineRule="auto"/>
        <w:textAlignment w:val="auto"/>
        <w:rPr>
          <w:rFonts w:ascii="Times New Roman" w:hAnsi="Times New Roman"/>
          <w:bCs/>
          <w:lang w:eastAsia="en-GB"/>
        </w:rPr>
      </w:pPr>
      <w:r w:rsidRPr="00D558F8">
        <w:rPr>
          <w:rFonts w:ascii="Times New Roman" w:hAnsi="Times New Roman"/>
          <w:bCs/>
          <w:lang w:eastAsia="en-GB"/>
        </w:rPr>
        <w:t>Face to face at an OH  Service Provider clinic location</w:t>
      </w:r>
      <w:r w:rsidRPr="00D558F8">
        <w:rPr>
          <w:rFonts w:ascii="Times New Roman" w:hAnsi="Times New Roman"/>
          <w:lang w:eastAsia="en-GB"/>
        </w:rPr>
        <w:t>.</w:t>
      </w:r>
    </w:p>
    <w:p w14:paraId="79DD73F8" w14:textId="77777777" w:rsidR="00130E79" w:rsidRPr="00D558F8" w:rsidRDefault="00130E79" w:rsidP="000870D3">
      <w:pPr>
        <w:pStyle w:val="ListParagraph"/>
        <w:numPr>
          <w:ilvl w:val="0"/>
          <w:numId w:val="5"/>
        </w:numPr>
        <w:overflowPunct/>
        <w:autoSpaceDE/>
        <w:autoSpaceDN/>
        <w:adjustRightInd/>
        <w:spacing w:after="120" w:line="276" w:lineRule="auto"/>
        <w:textAlignment w:val="auto"/>
        <w:rPr>
          <w:rFonts w:ascii="Times New Roman" w:hAnsi="Times New Roman"/>
          <w:bCs/>
          <w:lang w:eastAsia="en-GB"/>
        </w:rPr>
      </w:pPr>
      <w:r w:rsidRPr="00D558F8">
        <w:rPr>
          <w:rFonts w:ascii="Times New Roman" w:hAnsi="Times New Roman"/>
          <w:bCs/>
          <w:lang w:eastAsia="en-GB"/>
        </w:rPr>
        <w:t>Face to face on MOD Site premises</w:t>
      </w:r>
      <w:r w:rsidRPr="00D558F8">
        <w:rPr>
          <w:rFonts w:ascii="Times New Roman" w:hAnsi="Times New Roman"/>
          <w:lang w:eastAsia="en-GB"/>
        </w:rPr>
        <w:t>.</w:t>
      </w:r>
    </w:p>
    <w:p w14:paraId="3FB6DBDE" w14:textId="77777777" w:rsidR="00130E79" w:rsidRPr="00D558F8" w:rsidRDefault="00130E79" w:rsidP="000870D3">
      <w:pPr>
        <w:pStyle w:val="ListParagraph"/>
        <w:numPr>
          <w:ilvl w:val="0"/>
          <w:numId w:val="5"/>
        </w:numPr>
        <w:overflowPunct/>
        <w:autoSpaceDE/>
        <w:autoSpaceDN/>
        <w:adjustRightInd/>
        <w:spacing w:after="120" w:line="276" w:lineRule="auto"/>
        <w:textAlignment w:val="auto"/>
        <w:rPr>
          <w:rFonts w:ascii="Times New Roman" w:hAnsi="Times New Roman"/>
          <w:bCs/>
          <w:lang w:eastAsia="en-GB"/>
        </w:rPr>
      </w:pPr>
      <w:r w:rsidRPr="00D558F8">
        <w:rPr>
          <w:rFonts w:ascii="Times New Roman" w:hAnsi="Times New Roman"/>
          <w:bCs/>
          <w:lang w:eastAsia="en-GB"/>
        </w:rPr>
        <w:t>Face to face provision UK-wide.</w:t>
      </w:r>
    </w:p>
    <w:p w14:paraId="651DB2E1" w14:textId="77777777" w:rsidR="00130E79" w:rsidRPr="00D558F8" w:rsidRDefault="00130E79" w:rsidP="000870D3">
      <w:pPr>
        <w:pStyle w:val="ListParagraph"/>
        <w:numPr>
          <w:ilvl w:val="0"/>
          <w:numId w:val="5"/>
        </w:numPr>
        <w:overflowPunct/>
        <w:autoSpaceDE/>
        <w:autoSpaceDN/>
        <w:adjustRightInd/>
        <w:spacing w:after="120" w:line="276" w:lineRule="auto"/>
        <w:textAlignment w:val="auto"/>
        <w:rPr>
          <w:rFonts w:ascii="Times New Roman" w:hAnsi="Times New Roman"/>
          <w:bCs/>
          <w:lang w:eastAsia="en-GB"/>
        </w:rPr>
      </w:pPr>
      <w:r w:rsidRPr="00D558F8">
        <w:rPr>
          <w:rFonts w:ascii="Times New Roman" w:hAnsi="Times New Roman"/>
          <w:bCs/>
          <w:lang w:eastAsia="en-GB"/>
        </w:rPr>
        <w:t xml:space="preserve">Face to face at an OH Service Provider Mobile Unit on MOD sites where suitable on-site facilities are not available.  This mechanism will primarily be required for </w:t>
      </w:r>
      <w:r w:rsidRPr="00D558F8">
        <w:rPr>
          <w:rFonts w:ascii="Times New Roman" w:hAnsi="Times New Roman"/>
          <w:lang w:eastAsia="en-GB"/>
        </w:rPr>
        <w:t>Ministry of Defence Police (</w:t>
      </w:r>
      <w:r w:rsidRPr="00D558F8">
        <w:rPr>
          <w:rFonts w:ascii="Times New Roman" w:hAnsi="Times New Roman"/>
          <w:bCs/>
          <w:lang w:eastAsia="en-GB"/>
        </w:rPr>
        <w:t>MDP</w:t>
      </w:r>
      <w:r w:rsidRPr="00D558F8">
        <w:rPr>
          <w:rFonts w:ascii="Times New Roman" w:hAnsi="Times New Roman"/>
          <w:lang w:eastAsia="en-GB"/>
        </w:rPr>
        <w:t>)</w:t>
      </w:r>
      <w:r w:rsidRPr="00D558F8">
        <w:rPr>
          <w:rFonts w:ascii="Times New Roman" w:hAnsi="Times New Roman"/>
          <w:bCs/>
          <w:lang w:eastAsia="en-GB"/>
        </w:rPr>
        <w:t xml:space="preserve"> services – see MDP specific Annex </w:t>
      </w:r>
      <w:r w:rsidRPr="00D558F8">
        <w:rPr>
          <w:rFonts w:ascii="Times New Roman" w:hAnsi="Times New Roman"/>
          <w:bCs/>
          <w:lang w:eastAsia="en-GB"/>
        </w:rPr>
        <w:fldChar w:fldCharType="begin"/>
      </w:r>
      <w:r w:rsidRPr="00D558F8">
        <w:rPr>
          <w:rFonts w:ascii="Times New Roman" w:hAnsi="Times New Roman"/>
          <w:bCs/>
          <w:lang w:eastAsia="en-GB"/>
        </w:rPr>
        <w:instrText xml:space="preserve"> REF _Ref477942337 \w \h  \* MERGEFORMAT </w:instrText>
      </w:r>
      <w:r w:rsidRPr="00D558F8">
        <w:rPr>
          <w:rFonts w:ascii="Times New Roman" w:hAnsi="Times New Roman"/>
          <w:bCs/>
          <w:lang w:eastAsia="en-GB"/>
        </w:rPr>
      </w:r>
      <w:r w:rsidRPr="00D558F8">
        <w:rPr>
          <w:rFonts w:ascii="Times New Roman" w:hAnsi="Times New Roman"/>
          <w:bCs/>
          <w:lang w:eastAsia="en-GB"/>
        </w:rPr>
        <w:fldChar w:fldCharType="separate"/>
      </w:r>
      <w:r w:rsidRPr="00D558F8">
        <w:rPr>
          <w:rFonts w:ascii="Times New Roman" w:hAnsi="Times New Roman"/>
          <w:bCs/>
          <w:lang w:eastAsia="en-GB"/>
        </w:rPr>
        <w:t>A</w:t>
      </w:r>
      <w:r w:rsidRPr="00D558F8">
        <w:rPr>
          <w:rFonts w:ascii="Times New Roman" w:hAnsi="Times New Roman"/>
          <w:bCs/>
          <w:lang w:eastAsia="en-GB"/>
        </w:rPr>
        <w:fldChar w:fldCharType="end"/>
      </w:r>
      <w:r w:rsidRPr="00D558F8">
        <w:rPr>
          <w:rFonts w:ascii="Times New Roman" w:hAnsi="Times New Roman"/>
          <w:bCs/>
          <w:lang w:eastAsia="en-GB"/>
        </w:rPr>
        <w:t>.</w:t>
      </w:r>
    </w:p>
    <w:p w14:paraId="3F645CC5" w14:textId="77777777" w:rsidR="00130E79" w:rsidRPr="00D558F8" w:rsidRDefault="00130E79" w:rsidP="000870D3">
      <w:pPr>
        <w:pStyle w:val="ListParagraph"/>
        <w:numPr>
          <w:ilvl w:val="0"/>
          <w:numId w:val="5"/>
        </w:numPr>
        <w:overflowPunct/>
        <w:autoSpaceDE/>
        <w:autoSpaceDN/>
        <w:adjustRightInd/>
        <w:spacing w:after="120" w:line="276" w:lineRule="auto"/>
        <w:textAlignment w:val="auto"/>
        <w:rPr>
          <w:rFonts w:ascii="Times New Roman" w:hAnsi="Times New Roman"/>
          <w:bCs/>
          <w:lang w:eastAsia="en-GB"/>
        </w:rPr>
      </w:pPr>
      <w:r w:rsidRPr="00D558F8">
        <w:rPr>
          <w:rFonts w:ascii="Times New Roman" w:hAnsi="Times New Roman"/>
          <w:bCs/>
          <w:lang w:eastAsia="en-GB"/>
        </w:rPr>
        <w:t>At MOD Personnel’s home, only in cases where the individual has a disability or medical condition that prevents them from travelling to the nearest clinic location.</w:t>
      </w:r>
    </w:p>
    <w:p w14:paraId="0847D526" w14:textId="77777777" w:rsidR="00130E79" w:rsidRPr="00D558F8" w:rsidRDefault="00130E79" w:rsidP="000870D3">
      <w:pPr>
        <w:pStyle w:val="ListParagraph"/>
        <w:numPr>
          <w:ilvl w:val="1"/>
          <w:numId w:val="19"/>
        </w:numPr>
        <w:overflowPunct/>
        <w:autoSpaceDE/>
        <w:autoSpaceDN/>
        <w:adjustRightInd/>
        <w:spacing w:after="120" w:line="276" w:lineRule="auto"/>
        <w:textAlignment w:val="auto"/>
        <w:rPr>
          <w:rFonts w:ascii="Times New Roman" w:hAnsi="Times New Roman"/>
          <w:bCs/>
          <w:lang w:eastAsia="en-GB"/>
        </w:rPr>
      </w:pPr>
      <w:r w:rsidRPr="00D558F8">
        <w:rPr>
          <w:rFonts w:ascii="Times New Roman" w:hAnsi="Times New Roman"/>
          <w:bCs/>
          <w:lang w:eastAsia="en-GB"/>
        </w:rPr>
        <w:t>Initial assessment of MOD Personnel shall be via telephone or remote video consultation, unless proposed as part of the OH Service Provider tender or clinically justified and agreed on a case by case basis with the Referring Manager that a face-to-face meeting should be conducted.</w:t>
      </w:r>
    </w:p>
    <w:p w14:paraId="46C8D5A4" w14:textId="77777777" w:rsidR="00130E79" w:rsidRPr="00D558F8" w:rsidRDefault="00130E79" w:rsidP="000870D3">
      <w:pPr>
        <w:pStyle w:val="ListParagraph"/>
        <w:numPr>
          <w:ilvl w:val="1"/>
          <w:numId w:val="19"/>
        </w:numPr>
        <w:overflowPunct/>
        <w:autoSpaceDE/>
        <w:autoSpaceDN/>
        <w:adjustRightInd/>
        <w:spacing w:after="120" w:line="276" w:lineRule="auto"/>
        <w:textAlignment w:val="auto"/>
        <w:rPr>
          <w:rFonts w:ascii="Times New Roman" w:hAnsi="Times New Roman"/>
          <w:bCs/>
          <w:lang w:eastAsia="en-GB"/>
        </w:rPr>
      </w:pPr>
      <w:r w:rsidRPr="00D558F8">
        <w:rPr>
          <w:rFonts w:ascii="Times New Roman" w:hAnsi="Times New Roman"/>
          <w:bCs/>
          <w:lang w:eastAsia="en-GB"/>
        </w:rPr>
        <w:t>The full range of services may not be required at all MOD locations.</w:t>
      </w:r>
    </w:p>
    <w:p w14:paraId="21B8CF52" w14:textId="77777777" w:rsidR="00130E79" w:rsidRPr="00D558F8" w:rsidRDefault="00130E79" w:rsidP="000870D3">
      <w:pPr>
        <w:pStyle w:val="ListParagraph"/>
        <w:numPr>
          <w:ilvl w:val="1"/>
          <w:numId w:val="19"/>
        </w:numPr>
        <w:overflowPunct/>
        <w:autoSpaceDE/>
        <w:autoSpaceDN/>
        <w:adjustRightInd/>
        <w:spacing w:after="120" w:line="276" w:lineRule="auto"/>
        <w:textAlignment w:val="auto"/>
        <w:rPr>
          <w:rFonts w:ascii="Times New Roman" w:hAnsi="Times New Roman"/>
          <w:bCs/>
          <w:lang w:eastAsia="en-GB"/>
        </w:rPr>
      </w:pPr>
      <w:r w:rsidRPr="00D558F8">
        <w:rPr>
          <w:rFonts w:ascii="Times New Roman" w:hAnsi="Times New Roman"/>
          <w:bCs/>
          <w:lang w:eastAsia="en-GB"/>
        </w:rPr>
        <w:t>MOD requires the capability for MOD internal clinicians providing treatment / assessment of employees to obtain OH Service Provider medical records where employee consent is provided. Records shall be provided within 20 working days of consent being notified to the OH Service Provider.</w:t>
      </w:r>
    </w:p>
    <w:p w14:paraId="5DABF97B" w14:textId="6FF6E044" w:rsidR="00130E79" w:rsidRPr="00FB4BB1" w:rsidRDefault="00130E79" w:rsidP="00FB4BB1">
      <w:pPr>
        <w:pStyle w:val="ListParagraph"/>
        <w:numPr>
          <w:ilvl w:val="1"/>
          <w:numId w:val="19"/>
        </w:numPr>
        <w:overflowPunct/>
        <w:autoSpaceDE/>
        <w:autoSpaceDN/>
        <w:adjustRightInd/>
        <w:spacing w:after="120" w:line="276" w:lineRule="auto"/>
        <w:textAlignment w:val="auto"/>
        <w:rPr>
          <w:rFonts w:ascii="Times New Roman" w:hAnsi="Times New Roman"/>
          <w:bCs/>
          <w:lang w:eastAsia="en-GB"/>
        </w:rPr>
      </w:pPr>
      <w:proofErr w:type="gramStart"/>
      <w:r w:rsidRPr="00D558F8">
        <w:rPr>
          <w:rFonts w:ascii="Times New Roman" w:hAnsi="Times New Roman"/>
        </w:rPr>
        <w:t>OH</w:t>
      </w:r>
      <w:proofErr w:type="gramEnd"/>
      <w:r w:rsidRPr="00D558F8">
        <w:rPr>
          <w:rFonts w:ascii="Times New Roman" w:hAnsi="Times New Roman"/>
        </w:rPr>
        <w:t xml:space="preserve"> Service Provider to obtain further evidence from other medical providers where needed to provide a comprehensive outcome report answering all line manager questions.</w:t>
      </w:r>
    </w:p>
    <w:p w14:paraId="298EC4F1" w14:textId="77777777" w:rsidR="00130E79" w:rsidRPr="00D558F8" w:rsidRDefault="00130E79" w:rsidP="000870D3">
      <w:pPr>
        <w:pStyle w:val="Style9"/>
        <w:numPr>
          <w:ilvl w:val="1"/>
          <w:numId w:val="19"/>
        </w:numPr>
        <w:tabs>
          <w:tab w:val="left" w:pos="720"/>
        </w:tabs>
        <w:jc w:val="left"/>
        <w:rPr>
          <w:rFonts w:ascii="Times New Roman" w:hAnsi="Times New Roman" w:cs="Times New Roman"/>
          <w:b/>
        </w:rPr>
      </w:pPr>
      <w:r w:rsidRPr="00D558F8">
        <w:rPr>
          <w:rFonts w:ascii="Times New Roman" w:hAnsi="Times New Roman" w:cs="Times New Roman"/>
          <w:b/>
        </w:rPr>
        <w:t>Service Availability</w:t>
      </w:r>
    </w:p>
    <w:p w14:paraId="6526228C" w14:textId="6642F1D5" w:rsidR="00130E79"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 xml:space="preserve">The OH Service Provider shall ensure that all Services, including the necessary OH Service Provider Personnel, be available as a minimum, fifty-two (52) weeks a year, Monday to Friday between the hours of 08:00  to 18:00 hours, excluding Public and Bank Holidays. </w:t>
      </w:r>
    </w:p>
    <w:p w14:paraId="314455D1" w14:textId="77777777" w:rsidR="00FB4BB1" w:rsidRPr="00D558F8" w:rsidRDefault="00FB4BB1" w:rsidP="00FB4BB1">
      <w:pPr>
        <w:pStyle w:val="Style9"/>
        <w:numPr>
          <w:ilvl w:val="0"/>
          <w:numId w:val="0"/>
        </w:numPr>
        <w:tabs>
          <w:tab w:val="left" w:pos="720"/>
        </w:tabs>
        <w:ind w:left="765"/>
        <w:jc w:val="left"/>
        <w:rPr>
          <w:rFonts w:ascii="Times New Roman" w:hAnsi="Times New Roman" w:cs="Times New Roman"/>
        </w:rPr>
      </w:pPr>
    </w:p>
    <w:p w14:paraId="03083C44" w14:textId="77777777" w:rsidR="00130E79" w:rsidRPr="00FB4BB1" w:rsidRDefault="00130E79" w:rsidP="000870D3">
      <w:pPr>
        <w:pStyle w:val="Style9"/>
        <w:numPr>
          <w:ilvl w:val="2"/>
          <w:numId w:val="19"/>
        </w:numPr>
        <w:tabs>
          <w:tab w:val="left" w:pos="720"/>
        </w:tabs>
        <w:jc w:val="left"/>
        <w:rPr>
          <w:rFonts w:ascii="Times New Roman" w:hAnsi="Times New Roman" w:cs="Times New Roman"/>
        </w:rPr>
      </w:pPr>
      <w:r w:rsidRPr="00FB4BB1">
        <w:rPr>
          <w:rFonts w:ascii="Times New Roman" w:hAnsi="Times New Roman" w:cs="Times New Roman"/>
        </w:rPr>
        <w:lastRenderedPageBreak/>
        <w:t>Exceptions to the standard service availability may be needed on occasions where on-site delivery of Fitness for task and Safety critical work, or Health Assessment services to shift workers is required.  These are likely to affect Defence Fire &amp; Rescue (DFR) and MDP personnel and in exceptional circumstances other staff and may require attendance up to 22:00 hours.</w:t>
      </w:r>
    </w:p>
    <w:p w14:paraId="6DFCA34A" w14:textId="77777777" w:rsidR="00130E79" w:rsidRDefault="00130E79" w:rsidP="000870D3">
      <w:pPr>
        <w:pStyle w:val="Style9"/>
        <w:numPr>
          <w:ilvl w:val="2"/>
          <w:numId w:val="19"/>
        </w:numPr>
        <w:tabs>
          <w:tab w:val="left" w:pos="720"/>
        </w:tabs>
        <w:jc w:val="left"/>
      </w:pPr>
      <w:r w:rsidRPr="00FB4BB1">
        <w:rPr>
          <w:rFonts w:ascii="Times New Roman" w:hAnsi="Times New Roman" w:cs="Times New Roman"/>
        </w:rPr>
        <w:t>Where this option is called upon, a proportionately later start time for day clinics will apply, to ensure that the overall attendance is no longer than the standard working day.</w:t>
      </w:r>
      <w:r>
        <w:br/>
      </w:r>
    </w:p>
    <w:p w14:paraId="10113CA2"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bookmarkStart w:id="21" w:name="_Toc10796344"/>
      <w:r w:rsidRPr="00D558F8">
        <w:rPr>
          <w:rFonts w:ascii="Times New Roman" w:hAnsi="Times New Roman" w:cs="Times New Roman"/>
          <w:b/>
        </w:rPr>
        <w:t xml:space="preserve">Key </w:t>
      </w:r>
      <w:r w:rsidRPr="00D558F8">
        <w:rPr>
          <w:rFonts w:ascii="Times New Roman" w:hAnsi="Times New Roman" w:cs="Times New Roman"/>
          <w:b/>
          <w:bCs/>
        </w:rPr>
        <w:t>Contract M</w:t>
      </w:r>
      <w:r w:rsidRPr="00D558F8">
        <w:rPr>
          <w:rFonts w:ascii="Times New Roman" w:hAnsi="Times New Roman" w:cs="Times New Roman"/>
          <w:b/>
        </w:rPr>
        <w:t>ilestones and Deliverables</w:t>
      </w:r>
      <w:bookmarkEnd w:id="21"/>
    </w:p>
    <w:p w14:paraId="004FC8E1"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The following contract milestones/deliverables shall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4770"/>
        <w:gridCol w:w="3119"/>
      </w:tblGrid>
      <w:tr w:rsidR="00130E79" w:rsidRPr="00D558F8" w14:paraId="3244CF0B" w14:textId="77777777" w:rsidTr="00BA5F54">
        <w:tc>
          <w:tcPr>
            <w:tcW w:w="898"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FDA11CB" w14:textId="77777777" w:rsidR="00130E79" w:rsidRPr="00D558F8" w:rsidRDefault="00130E79" w:rsidP="00BA5F54">
            <w:pPr>
              <w:pStyle w:val="Heading3"/>
              <w:tabs>
                <w:tab w:val="left" w:pos="720"/>
              </w:tabs>
              <w:spacing w:after="120"/>
              <w:jc w:val="center"/>
              <w:rPr>
                <w:rFonts w:ascii="Times New Roman" w:hAnsi="Times New Roman" w:cs="Times New Roman"/>
                <w:b w:val="0"/>
                <w:sz w:val="20"/>
                <w:szCs w:val="24"/>
              </w:rPr>
            </w:pPr>
            <w:r w:rsidRPr="00D558F8">
              <w:rPr>
                <w:rFonts w:ascii="Times New Roman" w:hAnsi="Times New Roman" w:cs="Times New Roman"/>
                <w:sz w:val="20"/>
                <w:szCs w:val="20"/>
              </w:rPr>
              <w:t>Milestone</w:t>
            </w:r>
          </w:p>
        </w:tc>
        <w:tc>
          <w:tcPr>
            <w:tcW w:w="2480"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BE9591D" w14:textId="77777777" w:rsidR="00130E79" w:rsidRPr="00D558F8" w:rsidRDefault="00130E79" w:rsidP="00BA5F54">
            <w:pPr>
              <w:pStyle w:val="Heading3"/>
              <w:tabs>
                <w:tab w:val="left" w:pos="720"/>
              </w:tabs>
              <w:spacing w:after="120"/>
              <w:jc w:val="center"/>
              <w:rPr>
                <w:rFonts w:ascii="Times New Roman" w:hAnsi="Times New Roman" w:cs="Times New Roman"/>
                <w:b w:val="0"/>
                <w:sz w:val="20"/>
                <w:szCs w:val="24"/>
              </w:rPr>
            </w:pPr>
            <w:r w:rsidRPr="00D558F8">
              <w:rPr>
                <w:rFonts w:ascii="Times New Roman" w:hAnsi="Times New Roman" w:cs="Times New Roman"/>
                <w:sz w:val="20"/>
                <w:szCs w:val="20"/>
              </w:rPr>
              <w:t>Description</w:t>
            </w:r>
          </w:p>
        </w:tc>
        <w:tc>
          <w:tcPr>
            <w:tcW w:w="1622"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20C7082" w14:textId="77777777" w:rsidR="00130E79" w:rsidRPr="00D558F8" w:rsidRDefault="00130E79" w:rsidP="00BA5F54">
            <w:pPr>
              <w:pStyle w:val="Heading3"/>
              <w:tabs>
                <w:tab w:val="left" w:pos="720"/>
              </w:tabs>
              <w:spacing w:after="120"/>
              <w:jc w:val="center"/>
              <w:rPr>
                <w:rFonts w:ascii="Times New Roman" w:hAnsi="Times New Roman" w:cs="Times New Roman"/>
                <w:b w:val="0"/>
                <w:sz w:val="20"/>
                <w:szCs w:val="24"/>
              </w:rPr>
            </w:pPr>
            <w:r w:rsidRPr="00D558F8">
              <w:rPr>
                <w:rFonts w:ascii="Times New Roman" w:hAnsi="Times New Roman" w:cs="Times New Roman"/>
                <w:sz w:val="20"/>
                <w:szCs w:val="20"/>
              </w:rPr>
              <w:t>Timeframe</w:t>
            </w:r>
          </w:p>
        </w:tc>
      </w:tr>
      <w:tr w:rsidR="00130E79" w:rsidRPr="00D558F8" w14:paraId="45C9B3F7" w14:textId="77777777" w:rsidTr="00BA5F54">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14C7AC19" w14:textId="77777777" w:rsidR="00130E79" w:rsidRPr="00D558F8" w:rsidRDefault="00130E79" w:rsidP="000870D3">
            <w:pPr>
              <w:pStyle w:val="Heading3"/>
              <w:keepNext w:val="0"/>
              <w:keepLines w:val="0"/>
              <w:numPr>
                <w:ilvl w:val="0"/>
                <w:numId w:val="13"/>
              </w:numPr>
              <w:tabs>
                <w:tab w:val="left" w:pos="720"/>
              </w:tabs>
              <w:overflowPunct w:val="0"/>
              <w:autoSpaceDE w:val="0"/>
              <w:autoSpaceDN w:val="0"/>
              <w:adjustRightInd w:val="0"/>
              <w:spacing w:before="0" w:after="120" w:line="240" w:lineRule="auto"/>
              <w:jc w:val="center"/>
              <w:textAlignment w:val="baseline"/>
              <w:rPr>
                <w:rFonts w:ascii="Times New Roman" w:hAnsi="Times New Roman" w:cs="Times New Roman"/>
                <w:b w:val="0"/>
                <w:color w:val="auto"/>
                <w:sz w:val="20"/>
                <w:szCs w:val="20"/>
              </w:rPr>
            </w:pP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1F00E" w14:textId="77777777" w:rsidR="00130E79" w:rsidRPr="00D558F8" w:rsidRDefault="00130E79" w:rsidP="00BA5F54">
            <w:pPr>
              <w:pStyle w:val="Heading3"/>
              <w:tabs>
                <w:tab w:val="left" w:pos="720"/>
              </w:tabs>
              <w:spacing w:after="120"/>
              <w:rPr>
                <w:rFonts w:ascii="Times New Roman" w:hAnsi="Times New Roman" w:cs="Times New Roman"/>
                <w:b w:val="0"/>
                <w:color w:val="auto"/>
                <w:sz w:val="20"/>
                <w:szCs w:val="20"/>
              </w:rPr>
            </w:pPr>
            <w:proofErr w:type="gramStart"/>
            <w:r w:rsidRPr="00D558F8">
              <w:rPr>
                <w:rFonts w:ascii="Times New Roman" w:hAnsi="Times New Roman" w:cs="Times New Roman"/>
                <w:b w:val="0"/>
                <w:color w:val="auto"/>
                <w:sz w:val="20"/>
                <w:szCs w:val="20"/>
              </w:rPr>
              <w:t>OH</w:t>
            </w:r>
            <w:proofErr w:type="gramEnd"/>
            <w:r w:rsidRPr="00D558F8">
              <w:rPr>
                <w:rFonts w:ascii="Times New Roman" w:hAnsi="Times New Roman" w:cs="Times New Roman"/>
                <w:b w:val="0"/>
                <w:color w:val="auto"/>
                <w:sz w:val="20"/>
                <w:szCs w:val="20"/>
              </w:rPr>
              <w:t xml:space="preserve"> Service Provider to appoint an Account Manager</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70033308" w14:textId="77777777" w:rsidR="00130E79" w:rsidRPr="00D558F8" w:rsidRDefault="00130E79" w:rsidP="00BA5F54">
            <w:pPr>
              <w:pStyle w:val="Heading3"/>
              <w:tabs>
                <w:tab w:val="left" w:pos="720"/>
              </w:tabs>
              <w:spacing w:after="120"/>
              <w:jc w:val="center"/>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Within one week of Contract Award</w:t>
            </w:r>
          </w:p>
        </w:tc>
      </w:tr>
      <w:tr w:rsidR="00130E79" w:rsidRPr="00D558F8" w14:paraId="192DD781" w14:textId="77777777" w:rsidTr="00BA5F54">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6609E085" w14:textId="77777777" w:rsidR="00130E79" w:rsidRPr="00D558F8" w:rsidRDefault="00130E79" w:rsidP="000870D3">
            <w:pPr>
              <w:pStyle w:val="Heading3"/>
              <w:keepNext w:val="0"/>
              <w:keepLines w:val="0"/>
              <w:numPr>
                <w:ilvl w:val="0"/>
                <w:numId w:val="13"/>
              </w:numPr>
              <w:tabs>
                <w:tab w:val="left" w:pos="720"/>
              </w:tabs>
              <w:overflowPunct w:val="0"/>
              <w:autoSpaceDE w:val="0"/>
              <w:autoSpaceDN w:val="0"/>
              <w:adjustRightInd w:val="0"/>
              <w:spacing w:before="0" w:after="120" w:line="240" w:lineRule="auto"/>
              <w:jc w:val="center"/>
              <w:textAlignment w:val="baseline"/>
              <w:rPr>
                <w:rFonts w:ascii="Times New Roman" w:hAnsi="Times New Roman" w:cs="Times New Roman"/>
                <w:b w:val="0"/>
                <w:color w:val="auto"/>
                <w:sz w:val="20"/>
                <w:szCs w:val="24"/>
              </w:rPr>
            </w:pP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F74DB2" w14:textId="77777777" w:rsidR="00130E79" w:rsidRPr="00D558F8" w:rsidRDefault="00130E79" w:rsidP="00BA5F54">
            <w:pPr>
              <w:pStyle w:val="Heading3"/>
              <w:tabs>
                <w:tab w:val="left" w:pos="720"/>
              </w:tabs>
              <w:spacing w:after="120"/>
              <w:rPr>
                <w:rFonts w:ascii="Times New Roman" w:hAnsi="Times New Roman" w:cs="Times New Roman"/>
                <w:b w:val="0"/>
                <w:color w:val="auto"/>
                <w:sz w:val="20"/>
                <w:szCs w:val="24"/>
              </w:rPr>
            </w:pPr>
            <w:r w:rsidRPr="00D558F8">
              <w:rPr>
                <w:rFonts w:ascii="Times New Roman" w:hAnsi="Times New Roman" w:cs="Times New Roman"/>
                <w:b w:val="0"/>
                <w:color w:val="auto"/>
                <w:sz w:val="20"/>
                <w:szCs w:val="20"/>
              </w:rPr>
              <w:t>Contact details for the service to be provided to MOD.</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C7769" w14:textId="77777777" w:rsidR="00130E79" w:rsidRPr="00D558F8" w:rsidRDefault="00130E79" w:rsidP="00BA5F54">
            <w:pPr>
              <w:pStyle w:val="Heading3"/>
              <w:tabs>
                <w:tab w:val="left" w:pos="720"/>
              </w:tabs>
              <w:spacing w:after="120"/>
              <w:jc w:val="center"/>
              <w:rPr>
                <w:rFonts w:ascii="Times New Roman" w:hAnsi="Times New Roman" w:cs="Times New Roman"/>
                <w:b w:val="0"/>
                <w:color w:val="auto"/>
                <w:sz w:val="20"/>
                <w:szCs w:val="24"/>
              </w:rPr>
            </w:pPr>
            <w:r w:rsidRPr="00D558F8">
              <w:rPr>
                <w:rFonts w:ascii="Times New Roman" w:hAnsi="Times New Roman" w:cs="Times New Roman"/>
                <w:b w:val="0"/>
                <w:color w:val="auto"/>
                <w:sz w:val="20"/>
                <w:szCs w:val="20"/>
              </w:rPr>
              <w:t xml:space="preserve">Within one week of Contract Award </w:t>
            </w:r>
          </w:p>
        </w:tc>
      </w:tr>
      <w:tr w:rsidR="00130E79" w:rsidRPr="00D558F8" w14:paraId="1BFA818A" w14:textId="77777777" w:rsidTr="00BA5F54">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0EB139F8" w14:textId="77777777" w:rsidR="00130E79" w:rsidRPr="00D558F8" w:rsidRDefault="00130E79" w:rsidP="000870D3">
            <w:pPr>
              <w:pStyle w:val="Heading3"/>
              <w:keepNext w:val="0"/>
              <w:keepLines w:val="0"/>
              <w:numPr>
                <w:ilvl w:val="0"/>
                <w:numId w:val="13"/>
              </w:numPr>
              <w:tabs>
                <w:tab w:val="left" w:pos="720"/>
              </w:tabs>
              <w:overflowPunct w:val="0"/>
              <w:autoSpaceDE w:val="0"/>
              <w:autoSpaceDN w:val="0"/>
              <w:adjustRightInd w:val="0"/>
              <w:spacing w:before="0" w:after="120" w:line="240" w:lineRule="auto"/>
              <w:jc w:val="center"/>
              <w:textAlignment w:val="baseline"/>
              <w:rPr>
                <w:rFonts w:ascii="Times New Roman" w:hAnsi="Times New Roman" w:cs="Times New Roman"/>
                <w:b w:val="0"/>
                <w:color w:val="auto"/>
                <w:sz w:val="20"/>
                <w:szCs w:val="24"/>
              </w:rPr>
            </w:pP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tcPr>
          <w:p w14:paraId="4009AB39" w14:textId="77777777" w:rsidR="00130E79" w:rsidRPr="00D558F8" w:rsidRDefault="00130E79" w:rsidP="00BA5F54">
            <w:pPr>
              <w:pStyle w:val="Heading3"/>
              <w:tabs>
                <w:tab w:val="left" w:pos="720"/>
              </w:tabs>
              <w:spacing w:after="120"/>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 xml:space="preserve">Implementation / mobilisation plan published for Contracting </w:t>
            </w:r>
            <w:r w:rsidRPr="00D558F8">
              <w:rPr>
                <w:rFonts w:ascii="Times New Roman" w:hAnsi="Times New Roman" w:cs="Times New Roman"/>
                <w:b w:val="0"/>
                <w:bCs w:val="0"/>
                <w:color w:val="auto"/>
                <w:sz w:val="20"/>
                <w:szCs w:val="20"/>
              </w:rPr>
              <w:t>Authority</w:t>
            </w:r>
            <w:r w:rsidRPr="00D558F8">
              <w:rPr>
                <w:rFonts w:ascii="Times New Roman" w:hAnsi="Times New Roman" w:cs="Times New Roman"/>
                <w:b w:val="0"/>
                <w:color w:val="auto"/>
                <w:sz w:val="20"/>
                <w:szCs w:val="20"/>
              </w:rPr>
              <w:t xml:space="preserve"> review</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4DFA722A" w14:textId="77777777" w:rsidR="00130E79" w:rsidRPr="00D558F8" w:rsidRDefault="00130E79" w:rsidP="00BA5F54">
            <w:pPr>
              <w:pStyle w:val="Heading3"/>
              <w:tabs>
                <w:tab w:val="left" w:pos="720"/>
              </w:tabs>
              <w:spacing w:after="120"/>
              <w:jc w:val="center"/>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Within one week of Contract Award &amp; prior to initial implementation meeting</w:t>
            </w:r>
          </w:p>
        </w:tc>
      </w:tr>
      <w:tr w:rsidR="00130E79" w:rsidRPr="00D558F8" w14:paraId="5F5DEB51" w14:textId="77777777" w:rsidTr="00BA5F54">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74483B29" w14:textId="77777777" w:rsidR="00130E79" w:rsidRPr="00D558F8" w:rsidRDefault="00130E79" w:rsidP="000870D3">
            <w:pPr>
              <w:pStyle w:val="Heading3"/>
              <w:keepNext w:val="0"/>
              <w:keepLines w:val="0"/>
              <w:numPr>
                <w:ilvl w:val="0"/>
                <w:numId w:val="13"/>
              </w:numPr>
              <w:tabs>
                <w:tab w:val="left" w:pos="720"/>
              </w:tabs>
              <w:overflowPunct w:val="0"/>
              <w:autoSpaceDE w:val="0"/>
              <w:autoSpaceDN w:val="0"/>
              <w:adjustRightInd w:val="0"/>
              <w:spacing w:before="0" w:after="120" w:line="240" w:lineRule="auto"/>
              <w:jc w:val="center"/>
              <w:textAlignment w:val="baseline"/>
              <w:rPr>
                <w:rFonts w:ascii="Times New Roman" w:hAnsi="Times New Roman" w:cs="Times New Roman"/>
                <w:b w:val="0"/>
                <w:bCs w:val="0"/>
                <w:color w:val="auto"/>
                <w:sz w:val="20"/>
                <w:szCs w:val="20"/>
              </w:rPr>
            </w:pP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27E4C" w14:textId="77777777" w:rsidR="00130E79" w:rsidRPr="00D558F8" w:rsidRDefault="00130E79" w:rsidP="00BA5F54">
            <w:pPr>
              <w:pStyle w:val="Heading3"/>
              <w:tabs>
                <w:tab w:val="left" w:pos="720"/>
              </w:tabs>
              <w:spacing w:after="120"/>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Implementation meetings (to work towards GO-LIVE status</w:t>
            </w:r>
            <w:r w:rsidRPr="00D558F8">
              <w:rPr>
                <w:rFonts w:ascii="Times New Roman" w:hAnsi="Times New Roman" w:cs="Times New Roman"/>
                <w:b w:val="0"/>
                <w:bCs w:val="0"/>
                <w:color w:val="auto"/>
                <w:sz w:val="20"/>
                <w:szCs w:val="20"/>
              </w:rPr>
              <w:t>).</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3DA63" w14:textId="77777777" w:rsidR="00130E79" w:rsidRPr="00D558F8" w:rsidRDefault="00130E79" w:rsidP="00BA5F54">
            <w:pPr>
              <w:pStyle w:val="Heading3"/>
              <w:tabs>
                <w:tab w:val="left" w:pos="720"/>
              </w:tabs>
              <w:spacing w:after="120"/>
              <w:jc w:val="center"/>
              <w:rPr>
                <w:rFonts w:ascii="Times New Roman" w:hAnsi="Times New Roman" w:cs="Times New Roman"/>
                <w:b w:val="0"/>
                <w:color w:val="auto"/>
                <w:sz w:val="20"/>
                <w:szCs w:val="24"/>
              </w:rPr>
            </w:pPr>
            <w:r w:rsidRPr="00D558F8">
              <w:rPr>
                <w:rFonts w:ascii="Times New Roman" w:hAnsi="Times New Roman" w:cs="Times New Roman"/>
                <w:b w:val="0"/>
                <w:color w:val="auto"/>
                <w:sz w:val="20"/>
                <w:szCs w:val="20"/>
              </w:rPr>
              <w:t>Commence within one week of Contract Award and weekly until go-live</w:t>
            </w:r>
          </w:p>
        </w:tc>
      </w:tr>
      <w:tr w:rsidR="00130E79" w:rsidRPr="00D558F8" w14:paraId="7C5E61BD" w14:textId="77777777" w:rsidTr="00BA5F54">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31197D16" w14:textId="77777777" w:rsidR="00130E79" w:rsidRPr="00D558F8" w:rsidRDefault="00130E79" w:rsidP="000870D3">
            <w:pPr>
              <w:pStyle w:val="Heading3"/>
              <w:keepNext w:val="0"/>
              <w:keepLines w:val="0"/>
              <w:numPr>
                <w:ilvl w:val="0"/>
                <w:numId w:val="13"/>
              </w:numPr>
              <w:tabs>
                <w:tab w:val="left" w:pos="720"/>
              </w:tabs>
              <w:overflowPunct w:val="0"/>
              <w:autoSpaceDE w:val="0"/>
              <w:autoSpaceDN w:val="0"/>
              <w:adjustRightInd w:val="0"/>
              <w:spacing w:before="0" w:after="120" w:line="240" w:lineRule="auto"/>
              <w:jc w:val="center"/>
              <w:textAlignment w:val="baseline"/>
              <w:rPr>
                <w:rFonts w:ascii="Times New Roman" w:hAnsi="Times New Roman" w:cs="Times New Roman"/>
                <w:b w:val="0"/>
                <w:bCs w:val="0"/>
                <w:color w:val="auto"/>
                <w:sz w:val="20"/>
                <w:szCs w:val="20"/>
              </w:rPr>
            </w:pP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075BB" w14:textId="77777777" w:rsidR="00130E79" w:rsidRPr="00D558F8" w:rsidRDefault="00130E79" w:rsidP="00BA5F54">
            <w:pPr>
              <w:pStyle w:val="Heading3"/>
              <w:tabs>
                <w:tab w:val="left" w:pos="720"/>
              </w:tabs>
              <w:spacing w:after="120"/>
              <w:rPr>
                <w:rFonts w:ascii="Times New Roman" w:hAnsi="Times New Roman" w:cs="Times New Roman"/>
                <w:b w:val="0"/>
                <w:color w:val="auto"/>
                <w:sz w:val="20"/>
                <w:szCs w:val="24"/>
              </w:rPr>
            </w:pPr>
            <w:r w:rsidRPr="00D558F8">
              <w:rPr>
                <w:rFonts w:ascii="Times New Roman" w:hAnsi="Times New Roman" w:cs="Times New Roman"/>
                <w:b w:val="0"/>
                <w:color w:val="auto"/>
                <w:sz w:val="20"/>
                <w:szCs w:val="20"/>
              </w:rPr>
              <w:t>Examples of educational / promotional / service catalogue materials to be provided to MOD for approval.</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15E5F" w14:textId="77777777" w:rsidR="00130E79" w:rsidRPr="00D558F8" w:rsidRDefault="00130E79" w:rsidP="00BA5F54">
            <w:pPr>
              <w:pStyle w:val="Heading3"/>
              <w:tabs>
                <w:tab w:val="left" w:pos="720"/>
              </w:tabs>
              <w:spacing w:after="120"/>
              <w:jc w:val="center"/>
              <w:rPr>
                <w:rFonts w:ascii="Times New Roman" w:hAnsi="Times New Roman" w:cs="Times New Roman"/>
                <w:b w:val="0"/>
                <w:color w:val="auto"/>
                <w:sz w:val="20"/>
                <w:szCs w:val="24"/>
              </w:rPr>
            </w:pPr>
            <w:r w:rsidRPr="00D558F8">
              <w:rPr>
                <w:rFonts w:ascii="Times New Roman" w:hAnsi="Times New Roman" w:cs="Times New Roman"/>
                <w:b w:val="0"/>
                <w:color w:val="auto"/>
                <w:sz w:val="20"/>
                <w:szCs w:val="20"/>
              </w:rPr>
              <w:t>Within four weeks of Contract Award</w:t>
            </w:r>
          </w:p>
        </w:tc>
      </w:tr>
      <w:tr w:rsidR="00130E79" w:rsidRPr="00D558F8" w14:paraId="1C2EA19A" w14:textId="77777777" w:rsidTr="00BA5F54">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4BD879FC" w14:textId="77777777" w:rsidR="00130E79" w:rsidRPr="00D558F8" w:rsidRDefault="00130E79" w:rsidP="000870D3">
            <w:pPr>
              <w:pStyle w:val="Heading3"/>
              <w:keepNext w:val="0"/>
              <w:keepLines w:val="0"/>
              <w:numPr>
                <w:ilvl w:val="0"/>
                <w:numId w:val="13"/>
              </w:numPr>
              <w:tabs>
                <w:tab w:val="left" w:pos="720"/>
              </w:tabs>
              <w:overflowPunct w:val="0"/>
              <w:autoSpaceDE w:val="0"/>
              <w:autoSpaceDN w:val="0"/>
              <w:adjustRightInd w:val="0"/>
              <w:spacing w:before="0" w:after="120" w:line="240" w:lineRule="auto"/>
              <w:jc w:val="center"/>
              <w:textAlignment w:val="baseline"/>
              <w:rPr>
                <w:rFonts w:ascii="Times New Roman" w:hAnsi="Times New Roman" w:cs="Times New Roman"/>
                <w:b w:val="0"/>
                <w:bCs w:val="0"/>
                <w:color w:val="auto"/>
                <w:sz w:val="20"/>
                <w:szCs w:val="20"/>
              </w:rPr>
            </w:pP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tcPr>
          <w:p w14:paraId="4ACC88CB" w14:textId="77777777" w:rsidR="00130E79" w:rsidRPr="00D558F8" w:rsidRDefault="00130E79" w:rsidP="00BA5F54">
            <w:pPr>
              <w:pStyle w:val="Heading3"/>
              <w:tabs>
                <w:tab w:val="left" w:pos="720"/>
              </w:tabs>
              <w:spacing w:after="120"/>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Supply of final materials promoting the service to be provided to MOD</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23A8C231" w14:textId="77777777" w:rsidR="00130E79" w:rsidRPr="00D558F8" w:rsidRDefault="00130E79" w:rsidP="00BA5F54">
            <w:pPr>
              <w:pStyle w:val="Heading3"/>
              <w:tabs>
                <w:tab w:val="left" w:pos="720"/>
              </w:tabs>
              <w:spacing w:after="120"/>
              <w:jc w:val="center"/>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 xml:space="preserve">Within </w:t>
            </w:r>
            <w:r w:rsidRPr="00D558F8">
              <w:rPr>
                <w:rFonts w:ascii="Times New Roman" w:hAnsi="Times New Roman" w:cs="Times New Roman"/>
                <w:b w:val="0"/>
                <w:bCs w:val="0"/>
                <w:color w:val="auto"/>
                <w:sz w:val="20"/>
                <w:szCs w:val="20"/>
              </w:rPr>
              <w:t xml:space="preserve">six </w:t>
            </w:r>
            <w:r w:rsidRPr="00D558F8">
              <w:rPr>
                <w:rFonts w:ascii="Times New Roman" w:hAnsi="Times New Roman" w:cs="Times New Roman"/>
                <w:b w:val="0"/>
                <w:color w:val="auto"/>
                <w:sz w:val="20"/>
                <w:szCs w:val="20"/>
              </w:rPr>
              <w:t xml:space="preserve">weeks of </w:t>
            </w:r>
            <w:r w:rsidRPr="00D558F8">
              <w:rPr>
                <w:rFonts w:ascii="Times New Roman" w:hAnsi="Times New Roman" w:cs="Times New Roman"/>
                <w:b w:val="0"/>
                <w:bCs w:val="0"/>
                <w:color w:val="auto"/>
                <w:sz w:val="20"/>
                <w:szCs w:val="20"/>
              </w:rPr>
              <w:t>Contract A</w:t>
            </w:r>
            <w:r w:rsidRPr="00D558F8">
              <w:rPr>
                <w:rFonts w:ascii="Times New Roman" w:hAnsi="Times New Roman" w:cs="Times New Roman"/>
                <w:b w:val="0"/>
                <w:color w:val="auto"/>
                <w:sz w:val="20"/>
                <w:szCs w:val="20"/>
              </w:rPr>
              <w:t>ward</w:t>
            </w:r>
          </w:p>
        </w:tc>
      </w:tr>
      <w:tr w:rsidR="00130E79" w:rsidRPr="00D558F8" w14:paraId="2294061D" w14:textId="77777777" w:rsidTr="00BA5F54">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43FA5594" w14:textId="77777777" w:rsidR="00130E79" w:rsidRPr="00D558F8" w:rsidRDefault="00130E79" w:rsidP="000870D3">
            <w:pPr>
              <w:pStyle w:val="Heading3"/>
              <w:keepNext w:val="0"/>
              <w:keepLines w:val="0"/>
              <w:numPr>
                <w:ilvl w:val="0"/>
                <w:numId w:val="13"/>
              </w:numPr>
              <w:tabs>
                <w:tab w:val="left" w:pos="720"/>
              </w:tabs>
              <w:overflowPunct w:val="0"/>
              <w:autoSpaceDE w:val="0"/>
              <w:autoSpaceDN w:val="0"/>
              <w:adjustRightInd w:val="0"/>
              <w:spacing w:before="0" w:after="120" w:line="240" w:lineRule="auto"/>
              <w:jc w:val="center"/>
              <w:textAlignment w:val="baseline"/>
              <w:rPr>
                <w:rFonts w:ascii="Times New Roman" w:hAnsi="Times New Roman" w:cs="Times New Roman"/>
                <w:b w:val="0"/>
                <w:bCs w:val="0"/>
                <w:color w:val="auto"/>
                <w:sz w:val="20"/>
                <w:szCs w:val="20"/>
              </w:rPr>
            </w:pP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B1F74A" w14:textId="77777777" w:rsidR="00130E79" w:rsidRPr="00D558F8" w:rsidRDefault="00130E79" w:rsidP="00BA5F54">
            <w:pPr>
              <w:pStyle w:val="Heading3"/>
              <w:tabs>
                <w:tab w:val="left" w:pos="720"/>
              </w:tabs>
              <w:spacing w:after="120"/>
              <w:rPr>
                <w:rFonts w:ascii="Times New Roman" w:hAnsi="Times New Roman" w:cs="Times New Roman"/>
                <w:b w:val="0"/>
                <w:bCs w:val="0"/>
                <w:color w:val="auto"/>
                <w:sz w:val="20"/>
                <w:szCs w:val="20"/>
              </w:rPr>
            </w:pPr>
            <w:r w:rsidRPr="00D558F8">
              <w:rPr>
                <w:rFonts w:ascii="Times New Roman" w:hAnsi="Times New Roman" w:cs="Times New Roman"/>
                <w:b w:val="0"/>
                <w:bCs w:val="0"/>
                <w:color w:val="auto"/>
                <w:sz w:val="20"/>
                <w:szCs w:val="20"/>
              </w:rPr>
              <w:t>Provide draft service Implementation plan for Contracting Authority approval.</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68BAA2" w14:textId="77777777" w:rsidR="00130E79" w:rsidRPr="00D558F8" w:rsidRDefault="00130E79" w:rsidP="00BA5F54">
            <w:pPr>
              <w:pStyle w:val="Heading3"/>
              <w:tabs>
                <w:tab w:val="left" w:pos="720"/>
              </w:tabs>
              <w:spacing w:after="120"/>
              <w:jc w:val="center"/>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Within one week of Contract Award</w:t>
            </w:r>
          </w:p>
          <w:p w14:paraId="17CCB04C" w14:textId="77777777" w:rsidR="00201D7C" w:rsidRPr="00D558F8" w:rsidRDefault="00201D7C" w:rsidP="00201D7C">
            <w:pPr>
              <w:rPr>
                <w:rFonts w:ascii="Times New Roman" w:hAnsi="Times New Roman"/>
                <w:lang w:eastAsia="en-US"/>
              </w:rPr>
            </w:pPr>
          </w:p>
        </w:tc>
      </w:tr>
      <w:tr w:rsidR="00130E79" w:rsidRPr="00D558F8" w14:paraId="119D01DD" w14:textId="77777777" w:rsidTr="00BA5F54">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23BB4A59" w14:textId="77777777" w:rsidR="00130E79" w:rsidRPr="00D558F8" w:rsidRDefault="00130E79" w:rsidP="000870D3">
            <w:pPr>
              <w:pStyle w:val="Heading3"/>
              <w:keepNext w:val="0"/>
              <w:keepLines w:val="0"/>
              <w:numPr>
                <w:ilvl w:val="0"/>
                <w:numId w:val="13"/>
              </w:numPr>
              <w:tabs>
                <w:tab w:val="left" w:pos="720"/>
              </w:tabs>
              <w:overflowPunct w:val="0"/>
              <w:autoSpaceDE w:val="0"/>
              <w:autoSpaceDN w:val="0"/>
              <w:adjustRightInd w:val="0"/>
              <w:spacing w:before="0" w:after="120" w:line="240" w:lineRule="auto"/>
              <w:jc w:val="center"/>
              <w:textAlignment w:val="baseline"/>
              <w:rPr>
                <w:rFonts w:ascii="Times New Roman" w:hAnsi="Times New Roman" w:cs="Times New Roman"/>
                <w:b w:val="0"/>
                <w:color w:val="auto"/>
                <w:sz w:val="20"/>
                <w:szCs w:val="20"/>
              </w:rPr>
            </w:pP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tcPr>
          <w:p w14:paraId="631FFA91" w14:textId="77777777" w:rsidR="00130E79" w:rsidRPr="00D558F8" w:rsidRDefault="00130E79" w:rsidP="00BA5F54">
            <w:pPr>
              <w:pStyle w:val="Heading3"/>
              <w:tabs>
                <w:tab w:val="left" w:pos="720"/>
              </w:tabs>
              <w:spacing w:after="120"/>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Provide cyber implementation plan covering full scope of MOD security requirements.</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5CDC7C64" w14:textId="77777777" w:rsidR="00130E79" w:rsidRPr="00D558F8" w:rsidRDefault="00130E79" w:rsidP="00BA5F54">
            <w:pPr>
              <w:pStyle w:val="Heading3"/>
              <w:tabs>
                <w:tab w:val="left" w:pos="720"/>
              </w:tabs>
              <w:spacing w:after="120"/>
              <w:jc w:val="center"/>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 xml:space="preserve">Within </w:t>
            </w:r>
            <w:r w:rsidRPr="00D558F8">
              <w:rPr>
                <w:rFonts w:ascii="Times New Roman" w:hAnsi="Times New Roman" w:cs="Times New Roman"/>
                <w:b w:val="0"/>
                <w:bCs w:val="0"/>
                <w:color w:val="auto"/>
                <w:sz w:val="20"/>
                <w:szCs w:val="20"/>
              </w:rPr>
              <w:t>four</w:t>
            </w:r>
            <w:r w:rsidRPr="00D558F8">
              <w:rPr>
                <w:rFonts w:ascii="Times New Roman" w:hAnsi="Times New Roman" w:cs="Times New Roman"/>
                <w:b w:val="0"/>
                <w:color w:val="auto"/>
                <w:sz w:val="20"/>
                <w:szCs w:val="20"/>
              </w:rPr>
              <w:t xml:space="preserve"> weeks of Contract Award and prior to the commencement of the service (Go Live)</w:t>
            </w:r>
          </w:p>
        </w:tc>
      </w:tr>
      <w:tr w:rsidR="00130E79" w:rsidRPr="00BA5F54" w14:paraId="770C1DE3" w14:textId="77777777" w:rsidTr="00BA5F54">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4F5D4696" w14:textId="77777777" w:rsidR="00130E79" w:rsidRPr="00D558F8" w:rsidRDefault="00130E79" w:rsidP="000870D3">
            <w:pPr>
              <w:pStyle w:val="Heading3"/>
              <w:keepNext w:val="0"/>
              <w:keepLines w:val="0"/>
              <w:numPr>
                <w:ilvl w:val="0"/>
                <w:numId w:val="13"/>
              </w:numPr>
              <w:tabs>
                <w:tab w:val="left" w:pos="720"/>
              </w:tabs>
              <w:overflowPunct w:val="0"/>
              <w:autoSpaceDE w:val="0"/>
              <w:autoSpaceDN w:val="0"/>
              <w:adjustRightInd w:val="0"/>
              <w:spacing w:before="0" w:after="120" w:line="240" w:lineRule="auto"/>
              <w:jc w:val="center"/>
              <w:textAlignment w:val="baseline"/>
              <w:rPr>
                <w:rFonts w:ascii="Times New Roman" w:hAnsi="Times New Roman" w:cs="Times New Roman"/>
                <w:b w:val="0"/>
                <w:bCs w:val="0"/>
                <w:color w:val="auto"/>
                <w:sz w:val="20"/>
                <w:szCs w:val="20"/>
              </w:rPr>
            </w:pP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tcPr>
          <w:p w14:paraId="4869D763" w14:textId="77777777" w:rsidR="00130E79" w:rsidRPr="00D558F8" w:rsidRDefault="00130E79" w:rsidP="00BA5F54">
            <w:pPr>
              <w:pStyle w:val="Heading3"/>
              <w:tabs>
                <w:tab w:val="left" w:pos="720"/>
              </w:tabs>
              <w:spacing w:after="120"/>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Provide evidence of security certification ISO27001; Cyber Essentials Plus and similar security obligations.</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7FB4BC54" w14:textId="77777777" w:rsidR="00130E79" w:rsidRDefault="00130E79" w:rsidP="00BA5F54">
            <w:pPr>
              <w:pStyle w:val="Heading3"/>
              <w:tabs>
                <w:tab w:val="left" w:pos="720"/>
              </w:tabs>
              <w:spacing w:after="120"/>
              <w:jc w:val="center"/>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 xml:space="preserve">Within </w:t>
            </w:r>
            <w:r w:rsidRPr="00D558F8">
              <w:rPr>
                <w:rFonts w:ascii="Times New Roman" w:hAnsi="Times New Roman" w:cs="Times New Roman"/>
                <w:b w:val="0"/>
                <w:bCs w:val="0"/>
                <w:color w:val="auto"/>
                <w:sz w:val="20"/>
                <w:szCs w:val="20"/>
              </w:rPr>
              <w:t>six</w:t>
            </w:r>
            <w:r w:rsidRPr="00D558F8">
              <w:rPr>
                <w:rFonts w:ascii="Times New Roman" w:hAnsi="Times New Roman" w:cs="Times New Roman"/>
                <w:b w:val="0"/>
                <w:color w:val="auto"/>
                <w:sz w:val="20"/>
                <w:szCs w:val="20"/>
              </w:rPr>
              <w:t xml:space="preserve"> weeks of the commencement of the service</w:t>
            </w:r>
          </w:p>
          <w:p w14:paraId="1F78C436" w14:textId="0C38F251" w:rsidR="00BA3589" w:rsidRPr="00BA3589" w:rsidRDefault="00BA3589" w:rsidP="00BA3589">
            <w:pPr>
              <w:rPr>
                <w:lang w:eastAsia="en-US"/>
              </w:rPr>
            </w:pPr>
          </w:p>
        </w:tc>
      </w:tr>
      <w:tr w:rsidR="00130E79" w:rsidRPr="00BA5F54" w14:paraId="664267D6" w14:textId="77777777" w:rsidTr="00BA5F54">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26E3783D" w14:textId="77777777" w:rsidR="00130E79" w:rsidRPr="00D558F8" w:rsidRDefault="00130E79" w:rsidP="000870D3">
            <w:pPr>
              <w:pStyle w:val="Heading3"/>
              <w:keepNext w:val="0"/>
              <w:keepLines w:val="0"/>
              <w:numPr>
                <w:ilvl w:val="0"/>
                <w:numId w:val="13"/>
              </w:numPr>
              <w:tabs>
                <w:tab w:val="left" w:pos="720"/>
              </w:tabs>
              <w:overflowPunct w:val="0"/>
              <w:autoSpaceDE w:val="0"/>
              <w:autoSpaceDN w:val="0"/>
              <w:adjustRightInd w:val="0"/>
              <w:spacing w:before="0" w:after="120" w:line="240" w:lineRule="auto"/>
              <w:jc w:val="center"/>
              <w:textAlignment w:val="baseline"/>
              <w:rPr>
                <w:rFonts w:ascii="Times New Roman" w:hAnsi="Times New Roman" w:cs="Times New Roman"/>
                <w:b w:val="0"/>
                <w:bCs w:val="0"/>
                <w:color w:val="auto"/>
                <w:sz w:val="20"/>
                <w:szCs w:val="20"/>
              </w:rPr>
            </w:pP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tcPr>
          <w:p w14:paraId="7F888FDA" w14:textId="77777777" w:rsidR="00130E79" w:rsidRPr="00D558F8" w:rsidRDefault="00130E79" w:rsidP="00BA5F54">
            <w:pPr>
              <w:pStyle w:val="Heading3"/>
              <w:tabs>
                <w:tab w:val="left" w:pos="720"/>
              </w:tabs>
              <w:spacing w:after="120"/>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Provide system security documentation in accordance with the Security Policy Framework for endorsement by Government Security Accreditor. (Reference – MOD Security Statement of Requirements – Serial 1)</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35039A47" w14:textId="77777777" w:rsidR="00130E79" w:rsidRPr="00D558F8" w:rsidRDefault="00130E79" w:rsidP="00BA5F54">
            <w:pPr>
              <w:pStyle w:val="Heading3"/>
              <w:tabs>
                <w:tab w:val="left" w:pos="720"/>
              </w:tabs>
              <w:spacing w:after="120"/>
              <w:jc w:val="center"/>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 xml:space="preserve">Within </w:t>
            </w:r>
            <w:r w:rsidRPr="00D558F8">
              <w:rPr>
                <w:rFonts w:ascii="Times New Roman" w:hAnsi="Times New Roman" w:cs="Times New Roman"/>
                <w:b w:val="0"/>
                <w:bCs w:val="0"/>
                <w:color w:val="auto"/>
                <w:sz w:val="20"/>
                <w:szCs w:val="20"/>
              </w:rPr>
              <w:t>four</w:t>
            </w:r>
            <w:r w:rsidRPr="00D558F8">
              <w:rPr>
                <w:rFonts w:ascii="Times New Roman" w:hAnsi="Times New Roman" w:cs="Times New Roman"/>
                <w:b w:val="0"/>
                <w:color w:val="auto"/>
                <w:sz w:val="20"/>
                <w:szCs w:val="20"/>
              </w:rPr>
              <w:t xml:space="preserve"> weeks of </w:t>
            </w:r>
            <w:r w:rsidRPr="00D558F8">
              <w:rPr>
                <w:rFonts w:ascii="Times New Roman" w:hAnsi="Times New Roman" w:cs="Times New Roman"/>
                <w:b w:val="0"/>
                <w:bCs w:val="0"/>
                <w:color w:val="auto"/>
                <w:sz w:val="20"/>
                <w:szCs w:val="20"/>
              </w:rPr>
              <w:t>Contract Award</w:t>
            </w:r>
            <w:r w:rsidRPr="00D558F8">
              <w:rPr>
                <w:rFonts w:ascii="Times New Roman" w:hAnsi="Times New Roman" w:cs="Times New Roman"/>
                <w:b w:val="0"/>
                <w:color w:val="auto"/>
                <w:sz w:val="20"/>
                <w:szCs w:val="20"/>
              </w:rPr>
              <w:t xml:space="preserve"> and prior to the commencement of the service (Go Live)</w:t>
            </w:r>
          </w:p>
        </w:tc>
      </w:tr>
      <w:tr w:rsidR="00130E79" w:rsidRPr="00BA5F54" w14:paraId="1B642195" w14:textId="77777777" w:rsidTr="00BA5F54">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1C9678FA" w14:textId="77777777" w:rsidR="00130E79" w:rsidRPr="00D558F8" w:rsidRDefault="00130E79" w:rsidP="000870D3">
            <w:pPr>
              <w:pStyle w:val="Heading3"/>
              <w:keepNext w:val="0"/>
              <w:keepLines w:val="0"/>
              <w:numPr>
                <w:ilvl w:val="0"/>
                <w:numId w:val="13"/>
              </w:numPr>
              <w:tabs>
                <w:tab w:val="left" w:pos="720"/>
              </w:tabs>
              <w:overflowPunct w:val="0"/>
              <w:autoSpaceDE w:val="0"/>
              <w:autoSpaceDN w:val="0"/>
              <w:adjustRightInd w:val="0"/>
              <w:spacing w:before="0" w:after="120" w:line="240" w:lineRule="auto"/>
              <w:jc w:val="center"/>
              <w:textAlignment w:val="baseline"/>
              <w:rPr>
                <w:rFonts w:ascii="Times New Roman" w:hAnsi="Times New Roman" w:cs="Times New Roman"/>
                <w:b w:val="0"/>
                <w:bCs w:val="0"/>
                <w:color w:val="auto"/>
                <w:sz w:val="20"/>
                <w:szCs w:val="20"/>
              </w:rPr>
            </w:pP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BC870" w14:textId="77777777" w:rsidR="00130E79" w:rsidRPr="00D558F8" w:rsidRDefault="00130E79" w:rsidP="00BA5F54">
            <w:pPr>
              <w:pStyle w:val="Heading3"/>
              <w:tabs>
                <w:tab w:val="left" w:pos="720"/>
              </w:tabs>
              <w:spacing w:after="120"/>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Review quality of Service</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003564AE" w14:textId="77777777" w:rsidR="00130E79" w:rsidRPr="00D558F8" w:rsidRDefault="00130E79" w:rsidP="00BA5F54">
            <w:pPr>
              <w:pStyle w:val="Heading3"/>
              <w:tabs>
                <w:tab w:val="left" w:pos="720"/>
              </w:tabs>
              <w:spacing w:after="120"/>
              <w:jc w:val="center"/>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Quarterly as part of contract service reviews</w:t>
            </w:r>
          </w:p>
        </w:tc>
      </w:tr>
      <w:tr w:rsidR="00130E79" w:rsidRPr="00BA5F54" w14:paraId="086A9937" w14:textId="77777777" w:rsidTr="00BA5F54">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6B6917B6" w14:textId="77777777" w:rsidR="00130E79" w:rsidRPr="00D558F8" w:rsidRDefault="00130E79" w:rsidP="000870D3">
            <w:pPr>
              <w:pStyle w:val="Heading3"/>
              <w:keepNext w:val="0"/>
              <w:keepLines w:val="0"/>
              <w:numPr>
                <w:ilvl w:val="0"/>
                <w:numId w:val="13"/>
              </w:numPr>
              <w:tabs>
                <w:tab w:val="left" w:pos="720"/>
              </w:tabs>
              <w:overflowPunct w:val="0"/>
              <w:autoSpaceDE w:val="0"/>
              <w:autoSpaceDN w:val="0"/>
              <w:adjustRightInd w:val="0"/>
              <w:spacing w:before="0" w:after="120" w:line="240" w:lineRule="auto"/>
              <w:jc w:val="center"/>
              <w:textAlignment w:val="baseline"/>
              <w:rPr>
                <w:rFonts w:ascii="Times New Roman" w:hAnsi="Times New Roman" w:cs="Times New Roman"/>
                <w:b w:val="0"/>
                <w:bCs w:val="0"/>
                <w:color w:val="auto"/>
                <w:sz w:val="20"/>
                <w:szCs w:val="20"/>
              </w:rPr>
            </w:pP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tcPr>
          <w:p w14:paraId="39BF8D64" w14:textId="77777777" w:rsidR="00130E79" w:rsidRPr="00D558F8" w:rsidRDefault="00130E79" w:rsidP="00BA5F54">
            <w:pPr>
              <w:pStyle w:val="Heading3"/>
              <w:tabs>
                <w:tab w:val="left" w:pos="720"/>
              </w:tabs>
              <w:spacing w:after="120"/>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Completion of migration of historic OH Service Provider data</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049FFAF1" w14:textId="77777777" w:rsidR="00130E79" w:rsidRPr="00D558F8" w:rsidRDefault="00130E79" w:rsidP="00BA5F54">
            <w:pPr>
              <w:pStyle w:val="Heading3"/>
              <w:tabs>
                <w:tab w:val="left" w:pos="720"/>
              </w:tabs>
              <w:spacing w:after="120"/>
              <w:jc w:val="center"/>
              <w:rPr>
                <w:rFonts w:ascii="Times New Roman" w:hAnsi="Times New Roman" w:cs="Times New Roman"/>
                <w:b w:val="0"/>
                <w:color w:val="FF0000"/>
                <w:sz w:val="20"/>
                <w:szCs w:val="20"/>
              </w:rPr>
            </w:pPr>
            <w:r w:rsidRPr="00D558F8">
              <w:rPr>
                <w:rFonts w:ascii="Times New Roman" w:hAnsi="Times New Roman" w:cs="Times New Roman"/>
                <w:b w:val="0"/>
                <w:color w:val="auto"/>
                <w:sz w:val="20"/>
                <w:szCs w:val="20"/>
              </w:rPr>
              <w:t xml:space="preserve">Within </w:t>
            </w:r>
            <w:r w:rsidRPr="00D558F8">
              <w:rPr>
                <w:rFonts w:ascii="Times New Roman" w:hAnsi="Times New Roman" w:cs="Times New Roman"/>
                <w:b w:val="0"/>
                <w:bCs w:val="0"/>
                <w:color w:val="auto"/>
                <w:sz w:val="20"/>
                <w:szCs w:val="20"/>
              </w:rPr>
              <w:t>four</w:t>
            </w:r>
            <w:r w:rsidRPr="00D558F8">
              <w:rPr>
                <w:rFonts w:ascii="Times New Roman" w:hAnsi="Times New Roman" w:cs="Times New Roman"/>
                <w:b w:val="0"/>
                <w:color w:val="auto"/>
                <w:sz w:val="20"/>
                <w:szCs w:val="20"/>
              </w:rPr>
              <w:t xml:space="preserve"> weeks of </w:t>
            </w:r>
            <w:r w:rsidRPr="00D558F8">
              <w:rPr>
                <w:rFonts w:ascii="Times New Roman" w:hAnsi="Times New Roman" w:cs="Times New Roman"/>
                <w:b w:val="0"/>
                <w:bCs w:val="0"/>
                <w:color w:val="auto"/>
                <w:sz w:val="20"/>
                <w:szCs w:val="20"/>
              </w:rPr>
              <w:t>Contract A</w:t>
            </w:r>
            <w:r w:rsidRPr="00D558F8">
              <w:rPr>
                <w:rFonts w:ascii="Times New Roman" w:hAnsi="Times New Roman" w:cs="Times New Roman"/>
                <w:b w:val="0"/>
                <w:color w:val="auto"/>
                <w:sz w:val="20"/>
                <w:szCs w:val="20"/>
              </w:rPr>
              <w:t>ward</w:t>
            </w:r>
          </w:p>
        </w:tc>
      </w:tr>
      <w:tr w:rsidR="00130E79" w:rsidRPr="00BA5F54" w14:paraId="0F12C2D2" w14:textId="77777777" w:rsidTr="00BA5F54">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7C848627" w14:textId="77777777" w:rsidR="00130E79" w:rsidRPr="00D558F8" w:rsidRDefault="00130E79" w:rsidP="000870D3">
            <w:pPr>
              <w:pStyle w:val="Heading3"/>
              <w:keepNext w:val="0"/>
              <w:keepLines w:val="0"/>
              <w:numPr>
                <w:ilvl w:val="0"/>
                <w:numId w:val="13"/>
              </w:numPr>
              <w:tabs>
                <w:tab w:val="left" w:pos="720"/>
              </w:tabs>
              <w:overflowPunct w:val="0"/>
              <w:autoSpaceDE w:val="0"/>
              <w:autoSpaceDN w:val="0"/>
              <w:adjustRightInd w:val="0"/>
              <w:spacing w:before="0" w:after="120" w:line="240" w:lineRule="auto"/>
              <w:jc w:val="center"/>
              <w:textAlignment w:val="baseline"/>
              <w:rPr>
                <w:rFonts w:ascii="Times New Roman" w:hAnsi="Times New Roman" w:cs="Times New Roman"/>
                <w:b w:val="0"/>
                <w:bCs w:val="0"/>
                <w:color w:val="auto"/>
                <w:sz w:val="20"/>
                <w:szCs w:val="20"/>
              </w:rPr>
            </w:pP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tcPr>
          <w:p w14:paraId="031B88B2" w14:textId="77777777" w:rsidR="00130E79" w:rsidRPr="00D558F8" w:rsidRDefault="00130E79" w:rsidP="00BA5F54">
            <w:pPr>
              <w:pStyle w:val="Heading3"/>
              <w:tabs>
                <w:tab w:val="left" w:pos="720"/>
              </w:tabs>
              <w:spacing w:after="120"/>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Review of pricing including headcount charges for the provision of OH1 Telephone Support Services, Online Portal and Publicity and Promotion in line with changes in MOD eligible population.</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5257D853" w14:textId="77777777" w:rsidR="00130E79" w:rsidRPr="00D558F8" w:rsidDel="00400DBC" w:rsidRDefault="00130E79" w:rsidP="00BA5F54">
            <w:pPr>
              <w:pStyle w:val="Heading3"/>
              <w:tabs>
                <w:tab w:val="left" w:pos="720"/>
              </w:tabs>
              <w:spacing w:after="120"/>
              <w:jc w:val="center"/>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 xml:space="preserve">Twice Yearly; April </w:t>
            </w:r>
            <w:r w:rsidRPr="00D558F8">
              <w:rPr>
                <w:rFonts w:ascii="Times New Roman" w:hAnsi="Times New Roman" w:cs="Times New Roman"/>
                <w:b w:val="0"/>
                <w:bCs w:val="0"/>
                <w:color w:val="auto"/>
                <w:sz w:val="20"/>
                <w:szCs w:val="20"/>
              </w:rPr>
              <w:t xml:space="preserve">and </w:t>
            </w:r>
            <w:r w:rsidRPr="00D558F8">
              <w:rPr>
                <w:rFonts w:ascii="Times New Roman" w:hAnsi="Times New Roman" w:cs="Times New Roman"/>
                <w:b w:val="0"/>
                <w:color w:val="auto"/>
                <w:sz w:val="20"/>
                <w:szCs w:val="20"/>
              </w:rPr>
              <w:t>October</w:t>
            </w:r>
          </w:p>
        </w:tc>
      </w:tr>
      <w:tr w:rsidR="00130E79" w:rsidRPr="00BA5F54" w14:paraId="46DF5086" w14:textId="77777777" w:rsidTr="00BA5F54">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5DC8B486" w14:textId="77777777" w:rsidR="00130E79" w:rsidRPr="00D558F8" w:rsidRDefault="00130E79" w:rsidP="000870D3">
            <w:pPr>
              <w:pStyle w:val="Heading3"/>
              <w:keepNext w:val="0"/>
              <w:keepLines w:val="0"/>
              <w:numPr>
                <w:ilvl w:val="0"/>
                <w:numId w:val="13"/>
              </w:numPr>
              <w:tabs>
                <w:tab w:val="left" w:pos="720"/>
              </w:tabs>
              <w:overflowPunct w:val="0"/>
              <w:autoSpaceDE w:val="0"/>
              <w:autoSpaceDN w:val="0"/>
              <w:adjustRightInd w:val="0"/>
              <w:spacing w:before="0" w:after="120" w:line="240" w:lineRule="auto"/>
              <w:jc w:val="center"/>
              <w:textAlignment w:val="baseline"/>
              <w:rPr>
                <w:rFonts w:ascii="Times New Roman" w:hAnsi="Times New Roman" w:cs="Times New Roman"/>
                <w:b w:val="0"/>
                <w:bCs w:val="0"/>
                <w:color w:val="auto"/>
                <w:sz w:val="20"/>
                <w:szCs w:val="20"/>
              </w:rPr>
            </w:pP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tcPr>
          <w:p w14:paraId="77C26865" w14:textId="77777777" w:rsidR="00130E79" w:rsidRPr="00D558F8" w:rsidRDefault="00130E79" w:rsidP="00BA5F54">
            <w:pPr>
              <w:pStyle w:val="Heading3"/>
              <w:tabs>
                <w:tab w:val="left" w:pos="720"/>
              </w:tabs>
              <w:spacing w:after="120"/>
              <w:rPr>
                <w:rFonts w:ascii="Times New Roman" w:hAnsi="Times New Roman" w:cs="Times New Roman"/>
                <w:b w:val="0"/>
                <w:bCs w:val="0"/>
                <w:color w:val="auto"/>
                <w:sz w:val="20"/>
                <w:szCs w:val="20"/>
              </w:rPr>
            </w:pPr>
            <w:r w:rsidRPr="00D558F8">
              <w:rPr>
                <w:rFonts w:ascii="Times New Roman" w:hAnsi="Times New Roman" w:cs="Times New Roman"/>
                <w:b w:val="0"/>
                <w:color w:val="auto"/>
                <w:sz w:val="20"/>
                <w:szCs w:val="20"/>
              </w:rPr>
              <w:t xml:space="preserve">Service Go-Live </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782BE439" w14:textId="77777777" w:rsidR="00130E79" w:rsidRPr="00D558F8" w:rsidRDefault="00130E79" w:rsidP="00BA5F54">
            <w:pPr>
              <w:pStyle w:val="Heading3"/>
              <w:tabs>
                <w:tab w:val="left" w:pos="720"/>
              </w:tabs>
              <w:spacing w:after="120"/>
              <w:jc w:val="center"/>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 xml:space="preserve">Within </w:t>
            </w:r>
            <w:r w:rsidRPr="00D558F8">
              <w:rPr>
                <w:rFonts w:ascii="Times New Roman" w:hAnsi="Times New Roman" w:cs="Times New Roman"/>
                <w:b w:val="0"/>
                <w:bCs w:val="0"/>
                <w:color w:val="auto"/>
                <w:sz w:val="20"/>
                <w:szCs w:val="20"/>
              </w:rPr>
              <w:t>twelve</w:t>
            </w:r>
            <w:r w:rsidRPr="00D558F8">
              <w:rPr>
                <w:rFonts w:ascii="Times New Roman" w:hAnsi="Times New Roman" w:cs="Times New Roman"/>
                <w:b w:val="0"/>
                <w:color w:val="auto"/>
                <w:sz w:val="20"/>
                <w:szCs w:val="20"/>
              </w:rPr>
              <w:t xml:space="preserve"> weeks of </w:t>
            </w:r>
            <w:r w:rsidRPr="00D558F8">
              <w:rPr>
                <w:rFonts w:ascii="Times New Roman" w:hAnsi="Times New Roman" w:cs="Times New Roman"/>
                <w:b w:val="0"/>
                <w:bCs w:val="0"/>
                <w:color w:val="auto"/>
                <w:sz w:val="20"/>
                <w:szCs w:val="20"/>
              </w:rPr>
              <w:t>Contract A</w:t>
            </w:r>
            <w:r w:rsidRPr="00D558F8">
              <w:rPr>
                <w:rFonts w:ascii="Times New Roman" w:hAnsi="Times New Roman" w:cs="Times New Roman"/>
                <w:b w:val="0"/>
                <w:color w:val="auto"/>
                <w:sz w:val="20"/>
                <w:szCs w:val="20"/>
              </w:rPr>
              <w:t>ward</w:t>
            </w:r>
          </w:p>
        </w:tc>
      </w:tr>
      <w:tr w:rsidR="00130E79" w:rsidRPr="00BA5F54" w14:paraId="102B61A8" w14:textId="77777777" w:rsidTr="00BA5F54">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0020FB3A" w14:textId="77777777" w:rsidR="00130E79" w:rsidRPr="00D558F8" w:rsidRDefault="00130E79" w:rsidP="000870D3">
            <w:pPr>
              <w:pStyle w:val="Heading3"/>
              <w:keepNext w:val="0"/>
              <w:keepLines w:val="0"/>
              <w:numPr>
                <w:ilvl w:val="0"/>
                <w:numId w:val="13"/>
              </w:numPr>
              <w:tabs>
                <w:tab w:val="left" w:pos="720"/>
              </w:tabs>
              <w:overflowPunct w:val="0"/>
              <w:autoSpaceDE w:val="0"/>
              <w:autoSpaceDN w:val="0"/>
              <w:adjustRightInd w:val="0"/>
              <w:spacing w:before="0" w:after="120" w:line="240" w:lineRule="auto"/>
              <w:jc w:val="center"/>
              <w:textAlignment w:val="baseline"/>
              <w:rPr>
                <w:rFonts w:ascii="Times New Roman" w:hAnsi="Times New Roman" w:cs="Times New Roman"/>
                <w:b w:val="0"/>
                <w:bCs w:val="0"/>
                <w:color w:val="auto"/>
                <w:sz w:val="20"/>
                <w:szCs w:val="20"/>
              </w:rPr>
            </w:pP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tcPr>
          <w:p w14:paraId="0C528BAF" w14:textId="77777777" w:rsidR="00130E79" w:rsidRPr="00D558F8" w:rsidRDefault="00130E79" w:rsidP="00BA5F54">
            <w:pPr>
              <w:pStyle w:val="Heading3"/>
              <w:tabs>
                <w:tab w:val="left" w:pos="720"/>
              </w:tabs>
              <w:spacing w:after="120"/>
              <w:rPr>
                <w:rFonts w:ascii="Times New Roman" w:hAnsi="Times New Roman" w:cs="Times New Roman"/>
                <w:b w:val="0"/>
                <w:bCs w:val="0"/>
                <w:color w:val="auto"/>
                <w:sz w:val="20"/>
                <w:szCs w:val="20"/>
              </w:rPr>
            </w:pPr>
            <w:r w:rsidRPr="00D558F8">
              <w:rPr>
                <w:rFonts w:ascii="Times New Roman" w:hAnsi="Times New Roman" w:cs="Times New Roman"/>
                <w:b w:val="0"/>
                <w:color w:val="auto"/>
                <w:sz w:val="20"/>
                <w:szCs w:val="20"/>
              </w:rPr>
              <w:t xml:space="preserve">Provide evidence of continued regular IT system penetration testing and continued compliance with certification requirements to the Contracting </w:t>
            </w:r>
            <w:r w:rsidRPr="00D558F8">
              <w:rPr>
                <w:rFonts w:ascii="Times New Roman" w:hAnsi="Times New Roman" w:cs="Times New Roman"/>
                <w:b w:val="0"/>
                <w:bCs w:val="0"/>
                <w:color w:val="auto"/>
                <w:sz w:val="20"/>
                <w:szCs w:val="20"/>
              </w:rPr>
              <w:t>Authority</w:t>
            </w:r>
            <w:r w:rsidRPr="00D558F8">
              <w:rPr>
                <w:rFonts w:ascii="Times New Roman" w:hAnsi="Times New Roman" w:cs="Times New Roman"/>
                <w:b w:val="0"/>
                <w:color w:val="auto"/>
                <w:sz w:val="20"/>
                <w:szCs w:val="20"/>
              </w:rPr>
              <w:t>.</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55C5611C" w14:textId="77777777" w:rsidR="00130E79" w:rsidRPr="00D558F8" w:rsidRDefault="00130E79" w:rsidP="00BA5F54">
            <w:pPr>
              <w:pStyle w:val="Heading3"/>
              <w:tabs>
                <w:tab w:val="left" w:pos="720"/>
              </w:tabs>
              <w:spacing w:after="120"/>
              <w:jc w:val="center"/>
              <w:rPr>
                <w:rFonts w:ascii="Times New Roman" w:hAnsi="Times New Roman" w:cs="Times New Roman"/>
                <w:b w:val="0"/>
                <w:color w:val="auto"/>
                <w:sz w:val="20"/>
                <w:szCs w:val="20"/>
              </w:rPr>
            </w:pPr>
            <w:r w:rsidRPr="00D558F8">
              <w:rPr>
                <w:rFonts w:ascii="Times New Roman" w:hAnsi="Times New Roman" w:cs="Times New Roman"/>
                <w:b w:val="0"/>
                <w:color w:val="auto"/>
                <w:sz w:val="20"/>
                <w:szCs w:val="20"/>
              </w:rPr>
              <w:t>Annually at anniversary of Contract Award</w:t>
            </w:r>
          </w:p>
        </w:tc>
      </w:tr>
    </w:tbl>
    <w:p w14:paraId="6B4E2333" w14:textId="77777777" w:rsidR="00130E79" w:rsidRPr="00D558F8" w:rsidRDefault="00130E79" w:rsidP="000870D3">
      <w:pPr>
        <w:pStyle w:val="Style9"/>
        <w:numPr>
          <w:ilvl w:val="1"/>
          <w:numId w:val="19"/>
        </w:numPr>
        <w:tabs>
          <w:tab w:val="left" w:pos="720"/>
        </w:tabs>
        <w:rPr>
          <w:rFonts w:ascii="Times New Roman" w:hAnsi="Times New Roman" w:cs="Times New Roman"/>
          <w:b/>
        </w:rPr>
      </w:pPr>
      <w:r w:rsidRPr="00D558F8">
        <w:rPr>
          <w:rFonts w:ascii="Times New Roman" w:hAnsi="Times New Roman" w:cs="Times New Roman"/>
          <w:b/>
        </w:rPr>
        <w:t>Customer Satisfaction</w:t>
      </w:r>
    </w:p>
    <w:p w14:paraId="2FA94C12"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The OH Service Provider shall undertake satisfaction surveys of the Services and shall aim to get a 50% response from Contracting Authority Personnel.</w:t>
      </w:r>
    </w:p>
    <w:p w14:paraId="0CD821CA"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The OH Service Provider shall ensure that surveys contain questions relating to all aspects of the Services, including use of the on-line portal and where appropriate to incorporate measures that are included in the Contracting Authority employee surveys, which will be shared with the OH Service Provider.</w:t>
      </w:r>
    </w:p>
    <w:p w14:paraId="1E8677A8" w14:textId="4583D041" w:rsidR="00130E79" w:rsidRPr="00506781" w:rsidRDefault="00130E79" w:rsidP="00506781">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 xml:space="preserve">The OH Service Provider shall design and provide such surveys to the Contracting Authority upon request at no additional charge. </w:t>
      </w:r>
      <w:r w:rsidRPr="00D558F8">
        <w:rPr>
          <w:rFonts w:ascii="Times New Roman" w:hAnsi="Times New Roman" w:cs="Times New Roman"/>
        </w:rPr>
        <w:br/>
      </w:r>
    </w:p>
    <w:p w14:paraId="27A93BA7"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 xml:space="preserve">The OH Service Provider shall provide the Contracting Authority with survey results, including recommendations for Service improvements, identifying changes to Services where Contracting Authority Personnel satisfaction has not met Contracting Authority agreed targeted results. </w:t>
      </w:r>
    </w:p>
    <w:p w14:paraId="2262446B"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The OH Service Provider shall design the content of satisfaction surveys and agree in advance with the Contracting Authority, including specified measures to be achieved to be determined at initial contract set up meeting.</w:t>
      </w:r>
    </w:p>
    <w:p w14:paraId="2EE7930A"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The OH Service Provider shall seek further feedback from key stakeholders via individual feedback sessions with key stakeholders; or group sessions (‘Voice of the customer’) conducted at six monthly periodicities.</w:t>
      </w:r>
    </w:p>
    <w:p w14:paraId="0500BC21"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lastRenderedPageBreak/>
        <w:t>Contracting Authority representative attendance will be co-ordinated via Defence Business Services (DBS) and may include HR Business Partners; Representative of specialist occupational groups; Health and Safety representatives; HR Casework representatives; Line Managers using the service.</w:t>
      </w:r>
    </w:p>
    <w:p w14:paraId="083DFB22" w14:textId="77777777" w:rsidR="00130E79" w:rsidRPr="00D558F8" w:rsidRDefault="00130E79" w:rsidP="000870D3">
      <w:pPr>
        <w:pStyle w:val="Style9"/>
        <w:numPr>
          <w:ilvl w:val="1"/>
          <w:numId w:val="19"/>
        </w:numPr>
        <w:tabs>
          <w:tab w:val="left" w:pos="720"/>
        </w:tabs>
        <w:jc w:val="left"/>
        <w:rPr>
          <w:rFonts w:ascii="Times New Roman" w:hAnsi="Times New Roman" w:cs="Times New Roman"/>
          <w:b/>
          <w:bCs/>
        </w:rPr>
      </w:pPr>
      <w:r w:rsidRPr="00D558F8">
        <w:rPr>
          <w:rFonts w:ascii="Times New Roman" w:hAnsi="Times New Roman" w:cs="Times New Roman"/>
          <w:b/>
          <w:bCs/>
        </w:rPr>
        <w:t>Continuous Improvement</w:t>
      </w:r>
    </w:p>
    <w:p w14:paraId="4CD80338" w14:textId="77777777" w:rsidR="00130E79" w:rsidRPr="00D558F8" w:rsidRDefault="00130E79" w:rsidP="000870D3">
      <w:pPr>
        <w:pStyle w:val="Style9"/>
        <w:numPr>
          <w:ilvl w:val="2"/>
          <w:numId w:val="19"/>
        </w:numPr>
        <w:tabs>
          <w:tab w:val="left" w:pos="720"/>
        </w:tabs>
        <w:jc w:val="left"/>
        <w:rPr>
          <w:rFonts w:ascii="Times New Roman" w:hAnsi="Times New Roman" w:cs="Times New Roman"/>
          <w:b/>
        </w:rPr>
      </w:pPr>
      <w:r w:rsidRPr="00D558F8">
        <w:rPr>
          <w:rFonts w:ascii="Times New Roman" w:hAnsi="Times New Roman" w:cs="Times New Roman"/>
        </w:rPr>
        <w:t xml:space="preserve">The OH Service Provider will be expected to continually improve the way in which the required Services are delivered throughout the Contract duration, </w:t>
      </w:r>
      <w:proofErr w:type="gramStart"/>
      <w:r w:rsidRPr="00D558F8">
        <w:rPr>
          <w:rFonts w:ascii="Times New Roman" w:hAnsi="Times New Roman" w:cs="Times New Roman"/>
        </w:rPr>
        <w:t>taking into account</w:t>
      </w:r>
      <w:proofErr w:type="gramEnd"/>
      <w:r w:rsidRPr="00D558F8">
        <w:rPr>
          <w:rFonts w:ascii="Times New Roman" w:hAnsi="Times New Roman" w:cs="Times New Roman"/>
        </w:rPr>
        <w:t xml:space="preserve"> customer feedback through all channels including customer complaints.</w:t>
      </w:r>
    </w:p>
    <w:p w14:paraId="16005A35" w14:textId="77777777" w:rsidR="00130E79" w:rsidRPr="00D558F8" w:rsidRDefault="00130E79" w:rsidP="000870D3">
      <w:pPr>
        <w:pStyle w:val="Style9"/>
        <w:numPr>
          <w:ilvl w:val="2"/>
          <w:numId w:val="19"/>
        </w:numPr>
        <w:tabs>
          <w:tab w:val="left" w:pos="720"/>
        </w:tabs>
        <w:jc w:val="left"/>
        <w:rPr>
          <w:rFonts w:ascii="Times New Roman" w:hAnsi="Times New Roman" w:cs="Times New Roman"/>
          <w:b/>
        </w:rPr>
      </w:pPr>
      <w:r w:rsidRPr="00D558F8">
        <w:rPr>
          <w:rFonts w:ascii="Times New Roman" w:hAnsi="Times New Roman" w:cs="Times New Roman"/>
        </w:rPr>
        <w:t>The OH Service Provider should present new ways of working to the Contracting Authority during quarterly Contract review meetings.</w:t>
      </w:r>
    </w:p>
    <w:p w14:paraId="26915515" w14:textId="77777777" w:rsidR="00130E79" w:rsidRPr="00D558F8" w:rsidRDefault="00130E79" w:rsidP="000870D3">
      <w:pPr>
        <w:pStyle w:val="Style9"/>
        <w:numPr>
          <w:ilvl w:val="2"/>
          <w:numId w:val="19"/>
        </w:numPr>
        <w:tabs>
          <w:tab w:val="left" w:pos="720"/>
        </w:tabs>
        <w:jc w:val="left"/>
        <w:rPr>
          <w:rFonts w:ascii="Times New Roman" w:hAnsi="Times New Roman" w:cs="Times New Roman"/>
          <w:b/>
        </w:rPr>
      </w:pPr>
      <w:r w:rsidRPr="00D558F8">
        <w:rPr>
          <w:rFonts w:ascii="Times New Roman" w:hAnsi="Times New Roman" w:cs="Times New Roman"/>
        </w:rPr>
        <w:t>Changes to the way in which the Services are to be delivered must be brought to the Contracting Authority’s attention and agreed prior to any changes being implemented.</w:t>
      </w:r>
    </w:p>
    <w:p w14:paraId="3079D874"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b/>
        </w:rPr>
        <w:t>Measuring Service Impact and Outcomes</w:t>
      </w:r>
    </w:p>
    <w:p w14:paraId="4D719B1A"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 xml:space="preserve">The OH Service Provider shall use published, recognised methodologies, where available and agreed in advance with the Contracting Authority, to measure the Services at least twice in each Contract Year.  The OH Service Provider shall include, at a minimum, an assessment of the impact of the Services on: </w:t>
      </w:r>
    </w:p>
    <w:p w14:paraId="1A5820CB" w14:textId="77777777" w:rsidR="00130E79" w:rsidRPr="00D558F8" w:rsidRDefault="00130E79" w:rsidP="000870D3">
      <w:pPr>
        <w:pStyle w:val="Style9"/>
        <w:numPr>
          <w:ilvl w:val="3"/>
          <w:numId w:val="19"/>
        </w:numPr>
        <w:tabs>
          <w:tab w:val="left" w:pos="720"/>
        </w:tabs>
        <w:jc w:val="left"/>
        <w:rPr>
          <w:rFonts w:ascii="Times New Roman" w:hAnsi="Times New Roman" w:cs="Times New Roman"/>
        </w:rPr>
      </w:pPr>
      <w:r w:rsidRPr="00D558F8">
        <w:rPr>
          <w:rFonts w:ascii="Times New Roman" w:hAnsi="Times New Roman" w:cs="Times New Roman"/>
        </w:rPr>
        <w:t>Contracting Authority Personnel engagement with the Contracting Authority as an employer;</w:t>
      </w:r>
    </w:p>
    <w:p w14:paraId="41EED840" w14:textId="77777777" w:rsidR="00130E79" w:rsidRPr="00D558F8" w:rsidRDefault="00130E79" w:rsidP="000870D3">
      <w:pPr>
        <w:pStyle w:val="Style9"/>
        <w:numPr>
          <w:ilvl w:val="3"/>
          <w:numId w:val="19"/>
        </w:numPr>
        <w:tabs>
          <w:tab w:val="left" w:pos="720"/>
        </w:tabs>
        <w:jc w:val="left"/>
        <w:rPr>
          <w:rFonts w:ascii="Times New Roman" w:hAnsi="Times New Roman" w:cs="Times New Roman"/>
        </w:rPr>
      </w:pPr>
      <w:r w:rsidRPr="00D558F8">
        <w:rPr>
          <w:rFonts w:ascii="Times New Roman" w:hAnsi="Times New Roman" w:cs="Times New Roman"/>
        </w:rPr>
        <w:t>Contracting Authority Personnel perception of their own health and wellbeing;</w:t>
      </w:r>
    </w:p>
    <w:p w14:paraId="02EAD430" w14:textId="77777777" w:rsidR="00130E79" w:rsidRPr="00D558F8" w:rsidRDefault="00130E79" w:rsidP="000870D3">
      <w:pPr>
        <w:pStyle w:val="Style9"/>
        <w:numPr>
          <w:ilvl w:val="3"/>
          <w:numId w:val="19"/>
        </w:numPr>
        <w:tabs>
          <w:tab w:val="left" w:pos="720"/>
        </w:tabs>
        <w:jc w:val="left"/>
        <w:rPr>
          <w:rFonts w:ascii="Times New Roman" w:hAnsi="Times New Roman" w:cs="Times New Roman"/>
        </w:rPr>
      </w:pPr>
      <w:r w:rsidRPr="00D558F8">
        <w:rPr>
          <w:rFonts w:ascii="Times New Roman" w:hAnsi="Times New Roman" w:cs="Times New Roman"/>
        </w:rPr>
        <w:t>Contracting Authority Personnel perception of their own levels of resilience; and</w:t>
      </w:r>
    </w:p>
    <w:p w14:paraId="05DAED1D" w14:textId="77777777" w:rsidR="00130E79" w:rsidRPr="00D558F8" w:rsidRDefault="00130E79" w:rsidP="000870D3">
      <w:pPr>
        <w:pStyle w:val="Style9"/>
        <w:numPr>
          <w:ilvl w:val="3"/>
          <w:numId w:val="19"/>
        </w:numPr>
        <w:tabs>
          <w:tab w:val="left" w:pos="720"/>
        </w:tabs>
        <w:jc w:val="left"/>
        <w:rPr>
          <w:rFonts w:ascii="Times New Roman" w:hAnsi="Times New Roman" w:cs="Times New Roman"/>
        </w:rPr>
      </w:pPr>
      <w:r w:rsidRPr="00D558F8">
        <w:rPr>
          <w:rFonts w:ascii="Times New Roman" w:hAnsi="Times New Roman" w:cs="Times New Roman"/>
        </w:rPr>
        <w:t>Contracting Authority Personnel perception of presenteeism (the extent Contracting Authority Personnel work when sick or feel obliged to work when sick) and productivity.</w:t>
      </w:r>
    </w:p>
    <w:p w14:paraId="3AC72371" w14:textId="77777777" w:rsidR="00130E79" w:rsidRPr="00D558F8" w:rsidRDefault="00130E79" w:rsidP="000870D3">
      <w:pPr>
        <w:pStyle w:val="Style9"/>
        <w:numPr>
          <w:ilvl w:val="3"/>
          <w:numId w:val="19"/>
        </w:numPr>
        <w:tabs>
          <w:tab w:val="left" w:pos="720"/>
        </w:tabs>
        <w:jc w:val="left"/>
        <w:rPr>
          <w:rFonts w:ascii="Times New Roman" w:hAnsi="Times New Roman" w:cs="Times New Roman"/>
        </w:rPr>
      </w:pPr>
      <w:r w:rsidRPr="00D558F8">
        <w:rPr>
          <w:rFonts w:ascii="Times New Roman" w:hAnsi="Times New Roman" w:cs="Times New Roman"/>
        </w:rPr>
        <w:t>Reduction in Average Working Days Lost (AWDL);</w:t>
      </w:r>
    </w:p>
    <w:p w14:paraId="04A76F7A" w14:textId="77777777" w:rsidR="00130E79" w:rsidRPr="00D558F8" w:rsidRDefault="00130E79" w:rsidP="000870D3">
      <w:pPr>
        <w:pStyle w:val="Style9"/>
        <w:numPr>
          <w:ilvl w:val="3"/>
          <w:numId w:val="19"/>
        </w:numPr>
        <w:tabs>
          <w:tab w:val="left" w:pos="720"/>
        </w:tabs>
        <w:jc w:val="left"/>
        <w:rPr>
          <w:rFonts w:ascii="Times New Roman" w:hAnsi="Times New Roman" w:cs="Times New Roman"/>
        </w:rPr>
      </w:pPr>
      <w:r w:rsidRPr="00D558F8">
        <w:rPr>
          <w:rFonts w:ascii="Times New Roman" w:hAnsi="Times New Roman" w:cs="Times New Roman"/>
        </w:rPr>
        <w:t>Interventions put in place for disabled Contracting Authority Personnel;</w:t>
      </w:r>
    </w:p>
    <w:p w14:paraId="266C3FD0" w14:textId="77777777" w:rsidR="00130E79" w:rsidRPr="00D558F8" w:rsidRDefault="00130E79" w:rsidP="000870D3">
      <w:pPr>
        <w:pStyle w:val="Style9"/>
        <w:numPr>
          <w:ilvl w:val="3"/>
          <w:numId w:val="19"/>
        </w:numPr>
        <w:tabs>
          <w:tab w:val="left" w:pos="720"/>
        </w:tabs>
        <w:jc w:val="left"/>
        <w:rPr>
          <w:rFonts w:ascii="Times New Roman" w:hAnsi="Times New Roman" w:cs="Times New Roman"/>
        </w:rPr>
      </w:pPr>
      <w:r w:rsidRPr="00D558F8">
        <w:rPr>
          <w:rFonts w:ascii="Times New Roman" w:hAnsi="Times New Roman" w:cs="Times New Roman"/>
        </w:rPr>
        <w:t>Support for Contracting Authority Personnel remaining in the workplace; and</w:t>
      </w:r>
    </w:p>
    <w:p w14:paraId="21D8D3A6" w14:textId="77777777" w:rsidR="00130E79" w:rsidRPr="00635CA1" w:rsidRDefault="00130E79" w:rsidP="000870D3">
      <w:pPr>
        <w:pStyle w:val="Style9"/>
        <w:numPr>
          <w:ilvl w:val="3"/>
          <w:numId w:val="19"/>
        </w:numPr>
        <w:tabs>
          <w:tab w:val="left" w:pos="720"/>
        </w:tabs>
        <w:jc w:val="left"/>
      </w:pPr>
      <w:r w:rsidRPr="00D558F8">
        <w:rPr>
          <w:rFonts w:ascii="Times New Roman" w:hAnsi="Times New Roman" w:cs="Times New Roman"/>
        </w:rPr>
        <w:t xml:space="preserve">Support for Contracting Authority Personnel returning to work and whether they have remained in the workplace for a sustained </w:t>
      </w:r>
      <w:proofErr w:type="gramStart"/>
      <w:r w:rsidRPr="00D558F8">
        <w:rPr>
          <w:rFonts w:ascii="Times New Roman" w:hAnsi="Times New Roman" w:cs="Times New Roman"/>
        </w:rPr>
        <w:t>period of time</w:t>
      </w:r>
      <w:proofErr w:type="gramEnd"/>
      <w:r w:rsidRPr="00D558F8">
        <w:rPr>
          <w:rFonts w:ascii="Times New Roman" w:hAnsi="Times New Roman" w:cs="Times New Roman"/>
        </w:rPr>
        <w:t>;</w:t>
      </w:r>
      <w:r w:rsidR="00635CA1">
        <w:br/>
      </w:r>
    </w:p>
    <w:p w14:paraId="163C4CEA" w14:textId="77777777" w:rsidR="00130E79" w:rsidRPr="00D558F8" w:rsidRDefault="00130E79" w:rsidP="000870D3">
      <w:pPr>
        <w:pStyle w:val="ListParagraph"/>
        <w:numPr>
          <w:ilvl w:val="1"/>
          <w:numId w:val="19"/>
        </w:numPr>
        <w:overflowPunct/>
        <w:autoSpaceDE/>
        <w:autoSpaceDN/>
        <w:adjustRightInd/>
        <w:spacing w:after="200" w:line="276" w:lineRule="auto"/>
        <w:textAlignment w:val="auto"/>
        <w:rPr>
          <w:rFonts w:ascii="Times New Roman" w:hAnsi="Times New Roman"/>
          <w:b/>
          <w:lang w:eastAsia="zh-CN"/>
        </w:rPr>
      </w:pPr>
      <w:r w:rsidRPr="001179B7">
        <w:rPr>
          <w:rFonts w:cs="Arial"/>
          <w:b/>
          <w:lang w:eastAsia="zh-CN"/>
        </w:rPr>
        <w:t xml:space="preserve">Physical Accessibility of </w:t>
      </w:r>
      <w:r>
        <w:rPr>
          <w:rFonts w:cs="Arial"/>
          <w:b/>
          <w:lang w:eastAsia="zh-CN"/>
        </w:rPr>
        <w:t>OH Service Provider</w:t>
      </w:r>
      <w:r w:rsidRPr="001179B7">
        <w:rPr>
          <w:rFonts w:cs="Arial"/>
          <w:b/>
          <w:lang w:eastAsia="zh-CN"/>
        </w:rPr>
        <w:t xml:space="preserve"> </w:t>
      </w:r>
      <w:r w:rsidRPr="7624AE4A">
        <w:rPr>
          <w:rFonts w:cs="Arial"/>
          <w:b/>
          <w:bCs/>
          <w:lang w:eastAsia="zh-CN"/>
        </w:rPr>
        <w:t>Locations</w:t>
      </w:r>
      <w:r w:rsidR="00635CA1">
        <w:rPr>
          <w:rFonts w:cs="Arial"/>
          <w:b/>
          <w:bCs/>
          <w:lang w:eastAsia="zh-CN"/>
        </w:rPr>
        <w:br/>
      </w:r>
    </w:p>
    <w:p w14:paraId="225F7D09" w14:textId="77777777" w:rsidR="00130E79" w:rsidRPr="00D558F8" w:rsidRDefault="00130E79" w:rsidP="000870D3">
      <w:pPr>
        <w:pStyle w:val="ListParagraph"/>
        <w:numPr>
          <w:ilvl w:val="2"/>
          <w:numId w:val="19"/>
        </w:numPr>
        <w:overflowPunct/>
        <w:autoSpaceDE/>
        <w:autoSpaceDN/>
        <w:adjustRightInd/>
        <w:spacing w:after="200" w:line="276" w:lineRule="auto"/>
        <w:textAlignment w:val="auto"/>
        <w:rPr>
          <w:rFonts w:ascii="Times New Roman" w:hAnsi="Times New Roman"/>
          <w:lang w:eastAsia="zh-CN"/>
        </w:rPr>
      </w:pPr>
      <w:r w:rsidRPr="00D558F8">
        <w:rPr>
          <w:rFonts w:ascii="Times New Roman" w:hAnsi="Times New Roman"/>
          <w:lang w:eastAsia="zh-CN"/>
        </w:rPr>
        <w:t>Access to OH Service Provider premises for face-to-face appointments shall be disability friendly.  Where this is not possible alternative arrangements shall be made in advance of any appointments.</w:t>
      </w:r>
    </w:p>
    <w:p w14:paraId="444C7572" w14:textId="77777777" w:rsidR="00130E79" w:rsidRPr="00D558F8" w:rsidRDefault="00130E79" w:rsidP="000870D3">
      <w:pPr>
        <w:pStyle w:val="ListParagraph"/>
        <w:numPr>
          <w:ilvl w:val="1"/>
          <w:numId w:val="19"/>
        </w:numPr>
        <w:overflowPunct/>
        <w:autoSpaceDE/>
        <w:autoSpaceDN/>
        <w:adjustRightInd/>
        <w:spacing w:after="200" w:line="276" w:lineRule="auto"/>
        <w:textAlignment w:val="auto"/>
        <w:rPr>
          <w:rFonts w:ascii="Times New Roman" w:hAnsi="Times New Roman"/>
          <w:lang w:eastAsia="zh-CN"/>
        </w:rPr>
      </w:pPr>
      <w:r w:rsidRPr="00D558F8">
        <w:rPr>
          <w:rFonts w:ascii="Times New Roman" w:hAnsi="Times New Roman"/>
        </w:rPr>
        <w:t>Provision of disabled parking at OH Service Provider premises is required.</w:t>
      </w:r>
    </w:p>
    <w:p w14:paraId="44427293" w14:textId="77777777" w:rsidR="00130E79" w:rsidRPr="00D558F8" w:rsidRDefault="00130E79" w:rsidP="00130E79">
      <w:pPr>
        <w:pStyle w:val="ListParagraph"/>
        <w:ind w:left="765"/>
        <w:rPr>
          <w:rFonts w:ascii="Times New Roman" w:hAnsi="Times New Roman"/>
          <w:lang w:eastAsia="zh-CN"/>
        </w:rPr>
      </w:pPr>
    </w:p>
    <w:p w14:paraId="44325B47" w14:textId="77777777" w:rsidR="00130E79" w:rsidRPr="00D558F8" w:rsidRDefault="00130E79" w:rsidP="000870D3">
      <w:pPr>
        <w:pStyle w:val="ListParagraph"/>
        <w:numPr>
          <w:ilvl w:val="0"/>
          <w:numId w:val="19"/>
        </w:numPr>
        <w:overflowPunct/>
        <w:autoSpaceDE/>
        <w:autoSpaceDN/>
        <w:adjustRightInd/>
        <w:spacing w:after="200" w:line="276" w:lineRule="auto"/>
        <w:textAlignment w:val="auto"/>
        <w:rPr>
          <w:rFonts w:ascii="Times New Roman" w:hAnsi="Times New Roman"/>
          <w:b/>
          <w:lang w:eastAsia="zh-CN"/>
        </w:rPr>
      </w:pPr>
      <w:r w:rsidRPr="00D558F8">
        <w:rPr>
          <w:rFonts w:ascii="Times New Roman" w:hAnsi="Times New Roman"/>
          <w:b/>
          <w:lang w:eastAsia="zh-CN"/>
        </w:rPr>
        <w:lastRenderedPageBreak/>
        <w:t>Business Continuity</w:t>
      </w:r>
      <w:r w:rsidR="00635CA1" w:rsidRPr="00D558F8">
        <w:rPr>
          <w:rFonts w:ascii="Times New Roman" w:hAnsi="Times New Roman"/>
          <w:b/>
          <w:lang w:eastAsia="zh-CN"/>
        </w:rPr>
        <w:br/>
      </w:r>
    </w:p>
    <w:p w14:paraId="5AE47F85" w14:textId="77777777" w:rsidR="00130E79" w:rsidRPr="00D558F8" w:rsidRDefault="00130E79" w:rsidP="000870D3">
      <w:pPr>
        <w:pStyle w:val="ListParagraph"/>
        <w:numPr>
          <w:ilvl w:val="1"/>
          <w:numId w:val="19"/>
        </w:numPr>
        <w:overflowPunct/>
        <w:autoSpaceDE/>
        <w:autoSpaceDN/>
        <w:adjustRightInd/>
        <w:spacing w:after="200" w:line="276" w:lineRule="auto"/>
        <w:textAlignment w:val="auto"/>
        <w:rPr>
          <w:rFonts w:ascii="Times New Roman" w:hAnsi="Times New Roman"/>
          <w:lang w:eastAsia="zh-CN"/>
        </w:rPr>
      </w:pPr>
      <w:proofErr w:type="gramStart"/>
      <w:r w:rsidRPr="00D558F8">
        <w:rPr>
          <w:rFonts w:ascii="Times New Roman" w:hAnsi="Times New Roman"/>
          <w:lang w:eastAsia="zh-CN"/>
        </w:rPr>
        <w:t>OH</w:t>
      </w:r>
      <w:proofErr w:type="gramEnd"/>
      <w:r w:rsidRPr="00D558F8">
        <w:rPr>
          <w:rFonts w:ascii="Times New Roman" w:hAnsi="Times New Roman"/>
          <w:lang w:eastAsia="zh-CN"/>
        </w:rPr>
        <w:t xml:space="preserve"> Service Provider must ensure that they have suitable, tested plans for continuation of service delivery in the event of loss of IT Comms; loss of access to OH Service Provider locations and non-availability of OH Service Provider personnel, including pandemic situations.</w:t>
      </w:r>
    </w:p>
    <w:p w14:paraId="0AFCEB29" w14:textId="77777777" w:rsidR="00130E79" w:rsidRPr="00D558F8" w:rsidRDefault="00130E79" w:rsidP="00130E79">
      <w:pPr>
        <w:pStyle w:val="ListParagraph"/>
        <w:ind w:left="765"/>
        <w:rPr>
          <w:rFonts w:ascii="Times New Roman" w:hAnsi="Times New Roman"/>
          <w:lang w:eastAsia="zh-CN"/>
        </w:rPr>
      </w:pPr>
    </w:p>
    <w:p w14:paraId="23D62F35" w14:textId="77777777" w:rsidR="00130E79" w:rsidRPr="00D558F8" w:rsidRDefault="00130E79" w:rsidP="000870D3">
      <w:pPr>
        <w:pStyle w:val="Style9"/>
        <w:numPr>
          <w:ilvl w:val="0"/>
          <w:numId w:val="19"/>
        </w:numPr>
        <w:tabs>
          <w:tab w:val="left" w:pos="720"/>
        </w:tabs>
        <w:rPr>
          <w:rFonts w:ascii="Times New Roman" w:hAnsi="Times New Roman" w:cs="Times New Roman"/>
          <w:b/>
        </w:rPr>
      </w:pPr>
      <w:r w:rsidRPr="00D558F8">
        <w:rPr>
          <w:rFonts w:ascii="Times New Roman" w:hAnsi="Times New Roman" w:cs="Times New Roman"/>
          <w:b/>
        </w:rPr>
        <w:t>PRICE</w:t>
      </w:r>
    </w:p>
    <w:p w14:paraId="6ADDB747"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Prices are to be submitted on the provided Price Schedule template, excluding VAT and including all other expenses relating to Contract delivery.</w:t>
      </w:r>
    </w:p>
    <w:p w14:paraId="56CD1361"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The basis of each price is per single intervention, the exceptions being per head per annum for telephone support and portal, hourly, half day and full days for case conferences/on-sites and consultancy. Per course of treatments, and half / whole day for Healthcare Worker disciplinary cases. Please refer to the pricing template for full instructions.</w:t>
      </w:r>
    </w:p>
    <w:p w14:paraId="146D625B"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Where the full intended scope of any service cannot be delivered or is proposed to be split.  I.e. delivery of some elements of the requirement at a separate consultation / at another location or practitioner level – this must be fully explained within the bid.</w:t>
      </w:r>
    </w:p>
    <w:p w14:paraId="43630909"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All prices submitted within your pricing submission at the attachment – Pricing Schedule Template shall remain unaltered for the full length of the contract and any extension options agreed prior to award of this contract.</w:t>
      </w:r>
    </w:p>
    <w:p w14:paraId="495E7F27"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Pricing for OH1 - Telephone Support Services, Online Portal and Publicity and Promotion, should include recovery of costs for Exostar subscription.  Separate charges in relation to Exostar subscription costs will not be paid by the Contracting Authority.</w:t>
      </w:r>
    </w:p>
    <w:p w14:paraId="4940CFB0" w14:textId="77777777" w:rsidR="00130E79" w:rsidRPr="00D558F8" w:rsidRDefault="00130E79" w:rsidP="000870D3">
      <w:pPr>
        <w:pStyle w:val="Style9"/>
        <w:numPr>
          <w:ilvl w:val="0"/>
          <w:numId w:val="19"/>
        </w:numPr>
        <w:tabs>
          <w:tab w:val="left" w:pos="720"/>
        </w:tabs>
        <w:rPr>
          <w:rFonts w:ascii="Times New Roman" w:hAnsi="Times New Roman" w:cs="Times New Roman"/>
          <w:b/>
          <w:bCs/>
        </w:rPr>
      </w:pPr>
      <w:bookmarkStart w:id="22" w:name="_Hlk43475187"/>
      <w:r w:rsidRPr="00D558F8">
        <w:rPr>
          <w:rFonts w:ascii="Times New Roman" w:hAnsi="Times New Roman" w:cs="Times New Roman"/>
          <w:b/>
          <w:bCs/>
        </w:rPr>
        <w:t xml:space="preserve">PAYMENT AND INVOICING </w:t>
      </w:r>
    </w:p>
    <w:bookmarkEnd w:id="22"/>
    <w:p w14:paraId="566C6894"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All costs under the contract, including headcount related will be paid monthly in arrears.  Headcount related costs quoted as annual costs will be paid at 1/12</w:t>
      </w:r>
      <w:r w:rsidRPr="00D558F8">
        <w:rPr>
          <w:rFonts w:ascii="Times New Roman" w:hAnsi="Times New Roman" w:cs="Times New Roman"/>
          <w:vertAlign w:val="superscript"/>
        </w:rPr>
        <w:t>th</w:t>
      </w:r>
      <w:r w:rsidRPr="00D558F8">
        <w:rPr>
          <w:rFonts w:ascii="Times New Roman" w:hAnsi="Times New Roman" w:cs="Times New Roman"/>
        </w:rPr>
        <w:t xml:space="preserve"> of the annual price with each monthly invoice.</w:t>
      </w:r>
    </w:p>
    <w:p w14:paraId="17F4E736"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Payment can only be made following satisfactory delivery of pre-agreed certified products and deliverables.</w:t>
      </w:r>
    </w:p>
    <w:p w14:paraId="2956B63F"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Before payment can be considered, each invoice must include a detailed elemental breakdown of work completed and the associated costs.</w:t>
      </w:r>
    </w:p>
    <w:p w14:paraId="7E9A4821"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 xml:space="preserve">MOD eligible Headcount figures are published twice yearly – see Table 3 – Headcount by TLB; </w:t>
      </w:r>
      <w:hyperlink r:id="rId16" w:history="1">
        <w:r w:rsidRPr="00D558F8">
          <w:rPr>
            <w:rStyle w:val="Hyperlink"/>
            <w:rFonts w:ascii="Times New Roman" w:hAnsi="Times New Roman"/>
          </w:rPr>
          <w:t>https://www.gov.uk/government/statistics/mod-biannual-civilian-personnel-report-2020</w:t>
        </w:r>
      </w:hyperlink>
      <w:r w:rsidRPr="00D558F8">
        <w:rPr>
          <w:rFonts w:ascii="Times New Roman" w:hAnsi="Times New Roman" w:cs="Times New Roman"/>
        </w:rPr>
        <w:t>.</w:t>
      </w:r>
    </w:p>
    <w:p w14:paraId="7FCE117F"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Contract charges dependant on headcount shall be calculated based on the latest twice-yearly headcount volumes ‘Civilian Level 1 Total’ plus DE&amp;S Trading Entity plus DNO headcount and shall be revised twice yearly following publication of official data.</w:t>
      </w:r>
    </w:p>
    <w:p w14:paraId="1F822A8D"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The Cabinet Office has issued the directive that all trade should be conducted electronically therefore, all suppliers should continue or to start doing business with the MOD via electronic means.</w:t>
      </w:r>
    </w:p>
    <w:p w14:paraId="5FA72EF9"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lastRenderedPageBreak/>
        <w:t>The MOD has adopted the Exostar system to enable Suppliers to view orders and submit invoices and use of this system is mandatory for all new contracts.</w:t>
      </w:r>
    </w:p>
    <w:p w14:paraId="2BC1F8CD"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Once a contract has been awarded the Commercial Officer is responsible for requesting Suppliers to be registered in CP&amp;F.  Once the process is initiated, the request will be transferred and managed by the Defence Business Services (DBS) Onboarding Team who will set up the OH Service Provider details on CP&amp;F and progress the initial OH Service Provider connection via the Exostar system.  It may take up to 6 weeks for a OH Service Provider to be set up both within CP&amp;F and for e-Trading.  Please note that payment for the winning OH Service Provider is dependent on set up on these systems and as such the first payment will not be possible until set up has been completed.</w:t>
      </w:r>
    </w:p>
    <w:p w14:paraId="4B728AFE"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 xml:space="preserve">More information and guidance for Suppliers on e-Trading and Exostar, including the key steps for the onboarding process, is available from the GOV.UK website:  </w:t>
      </w:r>
      <w:hyperlink r:id="rId17" w:history="1">
        <w:r w:rsidRPr="00D558F8">
          <w:rPr>
            <w:rStyle w:val="Hyperlink"/>
            <w:rFonts w:ascii="Times New Roman" w:hAnsi="Times New Roman"/>
          </w:rPr>
          <w:t>https://www.gov.uk/government/publications/mod-contracting-purchasing-and-finance-e-procurement-system/cpf-guidance-for-suppliers</w:t>
        </w:r>
      </w:hyperlink>
    </w:p>
    <w:p w14:paraId="044B06CC"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Costs incurred in relation to Exostar subscription are dependent on usage levels and are a OH Service Provider obligation.  Costs incurred will not be paid by the Contracting Authority</w:t>
      </w:r>
      <w:r w:rsidR="00635CA1" w:rsidRPr="00D558F8">
        <w:rPr>
          <w:rFonts w:ascii="Times New Roman" w:hAnsi="Times New Roman" w:cs="Times New Roman"/>
        </w:rPr>
        <w:t>.</w:t>
      </w:r>
    </w:p>
    <w:p w14:paraId="4D506F63" w14:textId="77777777" w:rsidR="00130E79" w:rsidRPr="00D558F8" w:rsidRDefault="00130E79" w:rsidP="000870D3">
      <w:pPr>
        <w:pStyle w:val="Style9"/>
        <w:numPr>
          <w:ilvl w:val="0"/>
          <w:numId w:val="19"/>
        </w:numPr>
        <w:tabs>
          <w:tab w:val="left" w:pos="720"/>
        </w:tabs>
        <w:rPr>
          <w:rFonts w:ascii="Times New Roman" w:hAnsi="Times New Roman" w:cs="Times New Roman"/>
          <w:b/>
        </w:rPr>
      </w:pPr>
      <w:r w:rsidRPr="00D558F8">
        <w:rPr>
          <w:rFonts w:ascii="Times New Roman" w:hAnsi="Times New Roman" w:cs="Times New Roman"/>
          <w:b/>
        </w:rPr>
        <w:t>Data Management</w:t>
      </w:r>
    </w:p>
    <w:p w14:paraId="21CE1A69"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The OH Service Provider will, as part of the transition plan, detail how they will receive and migrate electronic files from the present OH Service Provider to their ICT on day one of the contract.</w:t>
      </w:r>
    </w:p>
    <w:p w14:paraId="7AD7E1C4"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 xml:space="preserve">The OH Service Provider will also ensure that electronic files are stored in a suitable format to enable files to be transferred at the end of the contract to an incoming OH Service Provider. The current case management system is bespoke, and data storage incorporates two distinct classes of data: Structured data, such as officer/dependant data and case activity records; and unstructured data in case document and attachment files. Data will be passed on to a new provider in two corresponding formats: </w:t>
      </w:r>
    </w:p>
    <w:p w14:paraId="46FD222D" w14:textId="77777777" w:rsidR="00130E79" w:rsidRPr="00D558F8" w:rsidRDefault="00130E79" w:rsidP="000870D3">
      <w:pPr>
        <w:pStyle w:val="Style9"/>
        <w:numPr>
          <w:ilvl w:val="2"/>
          <w:numId w:val="19"/>
        </w:numPr>
        <w:tabs>
          <w:tab w:val="left" w:pos="720"/>
        </w:tabs>
        <w:rPr>
          <w:rFonts w:ascii="Times New Roman" w:hAnsi="Times New Roman" w:cs="Times New Roman"/>
        </w:rPr>
      </w:pPr>
      <w:r w:rsidRPr="00D558F8">
        <w:rPr>
          <w:rFonts w:ascii="Times New Roman" w:hAnsi="Times New Roman" w:cs="Times New Roman"/>
        </w:rPr>
        <w:t>Structured data will be extracted from SQL DBs into text files(s) in XML or csv format.</w:t>
      </w:r>
    </w:p>
    <w:p w14:paraId="7814E97E" w14:textId="77777777" w:rsidR="00130E79" w:rsidRPr="00D558F8" w:rsidRDefault="00130E79" w:rsidP="000870D3">
      <w:pPr>
        <w:pStyle w:val="Style9"/>
        <w:numPr>
          <w:ilvl w:val="2"/>
          <w:numId w:val="19"/>
        </w:numPr>
        <w:tabs>
          <w:tab w:val="left" w:pos="720"/>
        </w:tabs>
        <w:rPr>
          <w:rFonts w:ascii="Times New Roman" w:hAnsi="Times New Roman" w:cs="Times New Roman"/>
        </w:rPr>
      </w:pPr>
      <w:r w:rsidRPr="00D558F8">
        <w:rPr>
          <w:rFonts w:ascii="Times New Roman" w:hAnsi="Times New Roman" w:cs="Times New Roman"/>
        </w:rPr>
        <w:t xml:space="preserve">Case documents and attachments will be provided in a flat folder tree with individual files and having multiple common file types. </w:t>
      </w:r>
    </w:p>
    <w:p w14:paraId="554E7C1C"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The OH Service Provider will ensure that storage of electronic files fully conforms to any Data Protection Act requirements and the Department of Health guidelines for medical records.</w:t>
      </w:r>
    </w:p>
    <w:p w14:paraId="3EFC2965" w14:textId="77777777" w:rsidR="00130E79" w:rsidRPr="00D558F8" w:rsidRDefault="00130E79" w:rsidP="000870D3">
      <w:pPr>
        <w:pStyle w:val="Style9"/>
        <w:numPr>
          <w:ilvl w:val="0"/>
          <w:numId w:val="19"/>
        </w:numPr>
        <w:tabs>
          <w:tab w:val="left" w:pos="720"/>
        </w:tabs>
        <w:rPr>
          <w:rFonts w:ascii="Times New Roman" w:hAnsi="Times New Roman" w:cs="Times New Roman"/>
          <w:b/>
          <w:bCs/>
        </w:rPr>
      </w:pPr>
      <w:r w:rsidRPr="00D558F8">
        <w:rPr>
          <w:rFonts w:ascii="Times New Roman" w:hAnsi="Times New Roman" w:cs="Times New Roman"/>
          <w:b/>
          <w:bCs/>
        </w:rPr>
        <w:t>On-line</w:t>
      </w:r>
      <w:r w:rsidRPr="00D558F8">
        <w:rPr>
          <w:rFonts w:ascii="Times New Roman" w:hAnsi="Times New Roman" w:cs="Times New Roman"/>
          <w:b/>
        </w:rPr>
        <w:t xml:space="preserve"> Portal</w:t>
      </w:r>
    </w:p>
    <w:p w14:paraId="6ACCDEC1"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ab/>
        <w:t>The OH Service Provider shall provide and maintain an on-line portal to support the Services and provide as a minimum, but not limited to:</w:t>
      </w:r>
    </w:p>
    <w:p w14:paraId="508A94DD" w14:textId="77777777" w:rsidR="00130E79" w:rsidRPr="00D558F8" w:rsidRDefault="00130E79" w:rsidP="000870D3">
      <w:pPr>
        <w:pStyle w:val="Style9"/>
        <w:numPr>
          <w:ilvl w:val="2"/>
          <w:numId w:val="19"/>
        </w:numPr>
        <w:tabs>
          <w:tab w:val="left" w:pos="720"/>
        </w:tabs>
        <w:rPr>
          <w:rFonts w:ascii="Times New Roman" w:hAnsi="Times New Roman" w:cs="Times New Roman"/>
        </w:rPr>
      </w:pPr>
      <w:r w:rsidRPr="00D558F8">
        <w:rPr>
          <w:rFonts w:ascii="Times New Roman" w:hAnsi="Times New Roman" w:cs="Times New Roman"/>
        </w:rPr>
        <w:t>Web based access;</w:t>
      </w:r>
    </w:p>
    <w:p w14:paraId="6F7DBAC6" w14:textId="77777777" w:rsidR="00130E79" w:rsidRPr="00D558F8" w:rsidRDefault="00130E79" w:rsidP="000870D3">
      <w:pPr>
        <w:pStyle w:val="Style9"/>
        <w:numPr>
          <w:ilvl w:val="2"/>
          <w:numId w:val="19"/>
        </w:numPr>
        <w:tabs>
          <w:tab w:val="left" w:pos="720"/>
        </w:tabs>
        <w:rPr>
          <w:rFonts w:ascii="Times New Roman" w:hAnsi="Times New Roman" w:cs="Times New Roman"/>
        </w:rPr>
      </w:pPr>
      <w:r w:rsidRPr="00D558F8">
        <w:rPr>
          <w:rFonts w:ascii="Times New Roman" w:hAnsi="Times New Roman" w:cs="Times New Roman"/>
        </w:rPr>
        <w:t>Secure log-in by Contracting Authority Personnel;</w:t>
      </w:r>
    </w:p>
    <w:p w14:paraId="45732BA0" w14:textId="77777777" w:rsidR="00130E79" w:rsidRPr="00D558F8" w:rsidRDefault="00130E79" w:rsidP="000870D3">
      <w:pPr>
        <w:pStyle w:val="Style9"/>
        <w:numPr>
          <w:ilvl w:val="2"/>
          <w:numId w:val="19"/>
        </w:numPr>
        <w:tabs>
          <w:tab w:val="left" w:pos="720"/>
        </w:tabs>
        <w:rPr>
          <w:rFonts w:ascii="Times New Roman" w:hAnsi="Times New Roman" w:cs="Times New Roman"/>
        </w:rPr>
      </w:pPr>
      <w:r w:rsidRPr="00D558F8">
        <w:rPr>
          <w:rFonts w:ascii="Times New Roman" w:hAnsi="Times New Roman" w:cs="Times New Roman"/>
        </w:rPr>
        <w:t>General information on the Services;</w:t>
      </w:r>
    </w:p>
    <w:p w14:paraId="6E5D6FF7" w14:textId="77777777" w:rsidR="00130E79" w:rsidRPr="00D558F8" w:rsidRDefault="00130E79" w:rsidP="000870D3">
      <w:pPr>
        <w:pStyle w:val="Style9"/>
        <w:numPr>
          <w:ilvl w:val="2"/>
          <w:numId w:val="19"/>
        </w:numPr>
        <w:tabs>
          <w:tab w:val="left" w:pos="720"/>
        </w:tabs>
        <w:rPr>
          <w:rFonts w:ascii="Times New Roman" w:hAnsi="Times New Roman" w:cs="Times New Roman"/>
        </w:rPr>
      </w:pPr>
      <w:r w:rsidRPr="00D558F8">
        <w:rPr>
          <w:rFonts w:ascii="Times New Roman" w:hAnsi="Times New Roman" w:cs="Times New Roman"/>
        </w:rPr>
        <w:t>Input and transfer of Contracting Authority Personnel referrals;</w:t>
      </w:r>
    </w:p>
    <w:p w14:paraId="119D4494" w14:textId="77777777" w:rsidR="00130E79" w:rsidRPr="00D558F8" w:rsidRDefault="00130E79" w:rsidP="000870D3">
      <w:pPr>
        <w:pStyle w:val="Style9"/>
        <w:numPr>
          <w:ilvl w:val="2"/>
          <w:numId w:val="19"/>
        </w:numPr>
        <w:tabs>
          <w:tab w:val="left" w:pos="720"/>
        </w:tabs>
        <w:rPr>
          <w:rFonts w:ascii="Times New Roman" w:hAnsi="Times New Roman" w:cs="Times New Roman"/>
        </w:rPr>
      </w:pPr>
      <w:r w:rsidRPr="00D558F8">
        <w:rPr>
          <w:rFonts w:ascii="Times New Roman" w:hAnsi="Times New Roman" w:cs="Times New Roman"/>
        </w:rPr>
        <w:lastRenderedPageBreak/>
        <w:t xml:space="preserve">Case management and tracking; </w:t>
      </w:r>
    </w:p>
    <w:p w14:paraId="595CA054" w14:textId="77777777" w:rsidR="00130E79" w:rsidRPr="00D558F8" w:rsidRDefault="00130E79" w:rsidP="000870D3">
      <w:pPr>
        <w:pStyle w:val="Style9"/>
        <w:numPr>
          <w:ilvl w:val="2"/>
          <w:numId w:val="19"/>
        </w:numPr>
        <w:tabs>
          <w:tab w:val="left" w:pos="720"/>
        </w:tabs>
        <w:rPr>
          <w:rFonts w:ascii="Times New Roman" w:hAnsi="Times New Roman" w:cs="Times New Roman"/>
        </w:rPr>
      </w:pPr>
      <w:r w:rsidRPr="00D558F8">
        <w:rPr>
          <w:rFonts w:ascii="Times New Roman" w:hAnsi="Times New Roman" w:cs="Times New Roman"/>
        </w:rPr>
        <w:t xml:space="preserve">Health screening and surveillance referrals and monitoring; </w:t>
      </w:r>
    </w:p>
    <w:p w14:paraId="517FAA0E" w14:textId="77777777" w:rsidR="00130E79" w:rsidRPr="00D558F8" w:rsidRDefault="00130E79" w:rsidP="000870D3">
      <w:pPr>
        <w:pStyle w:val="Style9"/>
        <w:numPr>
          <w:ilvl w:val="2"/>
          <w:numId w:val="19"/>
        </w:numPr>
        <w:tabs>
          <w:tab w:val="left" w:pos="720"/>
        </w:tabs>
        <w:rPr>
          <w:rFonts w:ascii="Times New Roman" w:hAnsi="Times New Roman" w:cs="Times New Roman"/>
        </w:rPr>
      </w:pPr>
      <w:r w:rsidRPr="00D558F8">
        <w:rPr>
          <w:rFonts w:ascii="Times New Roman" w:hAnsi="Times New Roman" w:cs="Times New Roman"/>
        </w:rPr>
        <w:t>Access to all OH Service Provider standard training materials which they include as part of their standard Service offering;</w:t>
      </w:r>
    </w:p>
    <w:p w14:paraId="29ABB860" w14:textId="77777777" w:rsidR="00130E79" w:rsidRPr="00D558F8" w:rsidRDefault="00130E79" w:rsidP="000870D3">
      <w:pPr>
        <w:pStyle w:val="Style9"/>
        <w:numPr>
          <w:ilvl w:val="2"/>
          <w:numId w:val="19"/>
        </w:numPr>
        <w:tabs>
          <w:tab w:val="left" w:pos="720"/>
        </w:tabs>
        <w:rPr>
          <w:rFonts w:ascii="Times New Roman" w:hAnsi="Times New Roman" w:cs="Times New Roman"/>
        </w:rPr>
      </w:pPr>
      <w:r w:rsidRPr="00D558F8">
        <w:rPr>
          <w:rFonts w:ascii="Times New Roman" w:hAnsi="Times New Roman" w:cs="Times New Roman"/>
        </w:rPr>
        <w:t>Management information in a down-loadable format.</w:t>
      </w:r>
    </w:p>
    <w:p w14:paraId="3BCCF3D2" w14:textId="77777777" w:rsidR="00130E79" w:rsidRPr="00D558F8" w:rsidRDefault="00130E79" w:rsidP="000870D3">
      <w:pPr>
        <w:pStyle w:val="Style9"/>
        <w:numPr>
          <w:ilvl w:val="1"/>
          <w:numId w:val="19"/>
        </w:numPr>
        <w:tabs>
          <w:tab w:val="left" w:pos="720"/>
        </w:tabs>
        <w:rPr>
          <w:rFonts w:ascii="Times New Roman" w:hAnsi="Times New Roman" w:cs="Times New Roman"/>
        </w:rPr>
      </w:pPr>
      <w:r w:rsidRPr="00D558F8">
        <w:rPr>
          <w:rFonts w:ascii="Times New Roman" w:hAnsi="Times New Roman" w:cs="Times New Roman"/>
        </w:rPr>
        <w:t>The OH Service Provider shall provide a mechanism to allocate on-line portal account permissions with varying levels of access, including but not limited to:</w:t>
      </w: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4427"/>
      </w:tblGrid>
      <w:tr w:rsidR="00130E79" w:rsidRPr="00D558F8" w14:paraId="38551229" w14:textId="77777777" w:rsidTr="00BA5F54">
        <w:tc>
          <w:tcPr>
            <w:tcW w:w="4621" w:type="dxa"/>
            <w:shd w:val="clear" w:color="auto" w:fill="auto"/>
          </w:tcPr>
          <w:p w14:paraId="40B29AED" w14:textId="77777777" w:rsidR="00130E79" w:rsidRPr="00D558F8" w:rsidRDefault="00130E79" w:rsidP="00BA5F54">
            <w:pPr>
              <w:pStyle w:val="Style9"/>
              <w:numPr>
                <w:ilvl w:val="0"/>
                <w:numId w:val="0"/>
              </w:numPr>
              <w:tabs>
                <w:tab w:val="left" w:pos="720"/>
              </w:tabs>
              <w:jc w:val="left"/>
              <w:rPr>
                <w:rFonts w:ascii="Times New Roman" w:hAnsi="Times New Roman" w:cs="Times New Roman"/>
                <w:b/>
                <w:sz w:val="20"/>
              </w:rPr>
            </w:pPr>
            <w:r w:rsidRPr="00D558F8">
              <w:rPr>
                <w:rFonts w:ascii="Times New Roman" w:hAnsi="Times New Roman" w:cs="Times New Roman"/>
                <w:b/>
                <w:sz w:val="20"/>
              </w:rPr>
              <w:t>Role Name – example only</w:t>
            </w:r>
          </w:p>
        </w:tc>
        <w:tc>
          <w:tcPr>
            <w:tcW w:w="4621" w:type="dxa"/>
            <w:shd w:val="clear" w:color="auto" w:fill="auto"/>
          </w:tcPr>
          <w:p w14:paraId="1EEE558F" w14:textId="77777777" w:rsidR="00130E79" w:rsidRPr="00D558F8" w:rsidRDefault="00130E79" w:rsidP="00BA5F54">
            <w:pPr>
              <w:pStyle w:val="Style9"/>
              <w:numPr>
                <w:ilvl w:val="1"/>
                <w:numId w:val="0"/>
              </w:numPr>
              <w:tabs>
                <w:tab w:val="left" w:pos="720"/>
              </w:tabs>
              <w:jc w:val="left"/>
              <w:rPr>
                <w:rFonts w:ascii="Times New Roman" w:hAnsi="Times New Roman" w:cs="Times New Roman"/>
                <w:b/>
                <w:sz w:val="20"/>
              </w:rPr>
            </w:pPr>
            <w:r w:rsidRPr="00D558F8">
              <w:rPr>
                <w:rFonts w:ascii="Times New Roman" w:hAnsi="Times New Roman" w:cs="Times New Roman"/>
                <w:b/>
                <w:sz w:val="20"/>
              </w:rPr>
              <w:t xml:space="preserve">Permissions </w:t>
            </w:r>
            <w:r w:rsidRPr="00D558F8">
              <w:rPr>
                <w:rFonts w:ascii="Times New Roman" w:hAnsi="Times New Roman" w:cs="Times New Roman"/>
                <w:b/>
                <w:bCs/>
                <w:sz w:val="20"/>
              </w:rPr>
              <w:t>A</w:t>
            </w:r>
            <w:r w:rsidRPr="00D558F8">
              <w:rPr>
                <w:rFonts w:ascii="Times New Roman" w:hAnsi="Times New Roman" w:cs="Times New Roman"/>
                <w:b/>
                <w:sz w:val="20"/>
              </w:rPr>
              <w:t>pplied</w:t>
            </w:r>
          </w:p>
        </w:tc>
      </w:tr>
      <w:tr w:rsidR="00130E79" w:rsidRPr="00D558F8" w14:paraId="2A2C3A50" w14:textId="77777777" w:rsidTr="00BA5F54">
        <w:tc>
          <w:tcPr>
            <w:tcW w:w="4621" w:type="dxa"/>
            <w:shd w:val="clear" w:color="auto" w:fill="auto"/>
          </w:tcPr>
          <w:p w14:paraId="32A6861D" w14:textId="77777777" w:rsidR="00130E79" w:rsidRPr="00D558F8" w:rsidRDefault="00130E79" w:rsidP="00BA5F54">
            <w:pPr>
              <w:pStyle w:val="Style9"/>
              <w:numPr>
                <w:ilvl w:val="0"/>
                <w:numId w:val="0"/>
              </w:numPr>
              <w:tabs>
                <w:tab w:val="left" w:pos="720"/>
              </w:tabs>
              <w:jc w:val="left"/>
              <w:rPr>
                <w:rFonts w:ascii="Times New Roman" w:hAnsi="Times New Roman" w:cs="Times New Roman"/>
                <w:sz w:val="20"/>
              </w:rPr>
            </w:pPr>
            <w:r w:rsidRPr="00D558F8">
              <w:rPr>
                <w:rFonts w:ascii="Times New Roman" w:hAnsi="Times New Roman" w:cs="Times New Roman"/>
                <w:sz w:val="20"/>
              </w:rPr>
              <w:t>Basic Online Portal User</w:t>
            </w:r>
          </w:p>
        </w:tc>
        <w:tc>
          <w:tcPr>
            <w:tcW w:w="4621" w:type="dxa"/>
            <w:shd w:val="clear" w:color="auto" w:fill="auto"/>
          </w:tcPr>
          <w:p w14:paraId="3973CA7F" w14:textId="77777777" w:rsidR="00130E79" w:rsidRPr="00D558F8" w:rsidRDefault="00130E79" w:rsidP="00BA5F54">
            <w:pPr>
              <w:pStyle w:val="Style9"/>
              <w:numPr>
                <w:ilvl w:val="0"/>
                <w:numId w:val="0"/>
              </w:numPr>
              <w:tabs>
                <w:tab w:val="left" w:pos="720"/>
              </w:tabs>
              <w:jc w:val="left"/>
              <w:rPr>
                <w:rFonts w:ascii="Times New Roman" w:hAnsi="Times New Roman" w:cs="Times New Roman"/>
                <w:sz w:val="20"/>
              </w:rPr>
            </w:pPr>
            <w:r w:rsidRPr="00D558F8">
              <w:rPr>
                <w:rFonts w:ascii="Times New Roman" w:hAnsi="Times New Roman" w:cs="Times New Roman"/>
                <w:sz w:val="20"/>
              </w:rPr>
              <w:t>Access to referrals made by the referring manager only.</w:t>
            </w:r>
          </w:p>
        </w:tc>
      </w:tr>
      <w:tr w:rsidR="00130E79" w:rsidRPr="00D558F8" w14:paraId="53BF7553" w14:textId="77777777" w:rsidTr="00BA5F54">
        <w:tc>
          <w:tcPr>
            <w:tcW w:w="4621" w:type="dxa"/>
            <w:shd w:val="clear" w:color="auto" w:fill="auto"/>
          </w:tcPr>
          <w:p w14:paraId="7DC5D02C" w14:textId="77777777" w:rsidR="00130E79" w:rsidRPr="00D558F8" w:rsidRDefault="00130E79" w:rsidP="00BA5F54">
            <w:pPr>
              <w:pStyle w:val="Style9"/>
              <w:numPr>
                <w:ilvl w:val="1"/>
                <w:numId w:val="0"/>
              </w:numPr>
              <w:tabs>
                <w:tab w:val="left" w:pos="720"/>
              </w:tabs>
              <w:jc w:val="left"/>
              <w:rPr>
                <w:rFonts w:ascii="Times New Roman" w:hAnsi="Times New Roman" w:cs="Times New Roman"/>
                <w:sz w:val="20"/>
              </w:rPr>
            </w:pPr>
            <w:r w:rsidRPr="00D558F8">
              <w:rPr>
                <w:rFonts w:ascii="Times New Roman" w:hAnsi="Times New Roman" w:cs="Times New Roman"/>
                <w:sz w:val="20"/>
              </w:rPr>
              <w:t>Power User access – all MOD Business Units</w:t>
            </w:r>
          </w:p>
        </w:tc>
        <w:tc>
          <w:tcPr>
            <w:tcW w:w="4621" w:type="dxa"/>
            <w:shd w:val="clear" w:color="auto" w:fill="auto"/>
          </w:tcPr>
          <w:p w14:paraId="28D02245" w14:textId="77777777" w:rsidR="00130E79" w:rsidRPr="00D558F8" w:rsidRDefault="00130E79" w:rsidP="00BA5F54">
            <w:pPr>
              <w:pStyle w:val="Style9"/>
              <w:numPr>
                <w:ilvl w:val="0"/>
                <w:numId w:val="0"/>
              </w:numPr>
              <w:tabs>
                <w:tab w:val="left" w:pos="720"/>
              </w:tabs>
              <w:jc w:val="left"/>
              <w:rPr>
                <w:rFonts w:ascii="Times New Roman" w:hAnsi="Times New Roman" w:cs="Times New Roman"/>
                <w:sz w:val="20"/>
              </w:rPr>
            </w:pPr>
            <w:r w:rsidRPr="00D558F8">
              <w:rPr>
                <w:rFonts w:ascii="Times New Roman" w:hAnsi="Times New Roman" w:cs="Times New Roman"/>
                <w:sz w:val="20"/>
              </w:rPr>
              <w:t xml:space="preserve">Access to all open and historic referrals held within the OH Service Provider’s system, made by Contracting Authority personnel. </w:t>
            </w:r>
            <w:r w:rsidR="00635CA1" w:rsidRPr="00D558F8">
              <w:rPr>
                <w:rFonts w:ascii="Times New Roman" w:hAnsi="Times New Roman" w:cs="Times New Roman"/>
                <w:sz w:val="20"/>
              </w:rPr>
              <w:br/>
              <w:t>A</w:t>
            </w:r>
            <w:r w:rsidRPr="00D558F8">
              <w:rPr>
                <w:rFonts w:ascii="Times New Roman" w:hAnsi="Times New Roman" w:cs="Times New Roman"/>
                <w:sz w:val="20"/>
              </w:rPr>
              <w:t>bility to transfer referrals from any Referring Manager to any other referring manager.</w:t>
            </w:r>
          </w:p>
        </w:tc>
      </w:tr>
      <w:tr w:rsidR="00130E79" w:rsidRPr="00D558F8" w14:paraId="44CDF7CF" w14:textId="77777777" w:rsidTr="00BA5F54">
        <w:tc>
          <w:tcPr>
            <w:tcW w:w="4621" w:type="dxa"/>
            <w:shd w:val="clear" w:color="auto" w:fill="auto"/>
          </w:tcPr>
          <w:p w14:paraId="7304DD32" w14:textId="77777777" w:rsidR="00130E79" w:rsidRPr="00D558F8" w:rsidRDefault="00130E79" w:rsidP="00BA5F54">
            <w:pPr>
              <w:pStyle w:val="Style9"/>
              <w:numPr>
                <w:ilvl w:val="1"/>
                <w:numId w:val="0"/>
              </w:numPr>
              <w:tabs>
                <w:tab w:val="left" w:pos="720"/>
              </w:tabs>
              <w:jc w:val="left"/>
              <w:rPr>
                <w:rFonts w:ascii="Times New Roman" w:hAnsi="Times New Roman" w:cs="Times New Roman"/>
                <w:sz w:val="20"/>
              </w:rPr>
            </w:pPr>
            <w:r w:rsidRPr="00D558F8">
              <w:rPr>
                <w:rFonts w:ascii="Times New Roman" w:hAnsi="Times New Roman" w:cs="Times New Roman"/>
                <w:sz w:val="20"/>
              </w:rPr>
              <w:t>Power User access – Selected MOD Business Units</w:t>
            </w:r>
          </w:p>
        </w:tc>
        <w:tc>
          <w:tcPr>
            <w:tcW w:w="4621" w:type="dxa"/>
            <w:shd w:val="clear" w:color="auto" w:fill="auto"/>
          </w:tcPr>
          <w:p w14:paraId="1CA6C486" w14:textId="77777777" w:rsidR="00130E79" w:rsidRPr="00D558F8" w:rsidRDefault="00130E79" w:rsidP="00BA5F54">
            <w:pPr>
              <w:pStyle w:val="Style9"/>
              <w:numPr>
                <w:ilvl w:val="0"/>
                <w:numId w:val="0"/>
              </w:numPr>
              <w:tabs>
                <w:tab w:val="left" w:pos="720"/>
              </w:tabs>
              <w:jc w:val="left"/>
              <w:rPr>
                <w:rFonts w:ascii="Times New Roman" w:hAnsi="Times New Roman" w:cs="Times New Roman"/>
                <w:sz w:val="20"/>
              </w:rPr>
            </w:pPr>
            <w:r w:rsidRPr="00D558F8">
              <w:rPr>
                <w:rFonts w:ascii="Times New Roman" w:hAnsi="Times New Roman" w:cs="Times New Roman"/>
                <w:sz w:val="20"/>
              </w:rPr>
              <w:t xml:space="preserve">Access to Business Unit Specific open and historic referrals held within the OH Service Provider’s system, made by Contracting Authority personnel. </w:t>
            </w:r>
            <w:r w:rsidR="00635CA1" w:rsidRPr="00D558F8">
              <w:rPr>
                <w:rFonts w:ascii="Times New Roman" w:hAnsi="Times New Roman" w:cs="Times New Roman"/>
                <w:sz w:val="20"/>
              </w:rPr>
              <w:br/>
            </w:r>
            <w:r w:rsidRPr="00D558F8">
              <w:rPr>
                <w:rFonts w:ascii="Times New Roman" w:hAnsi="Times New Roman" w:cs="Times New Roman"/>
                <w:sz w:val="20"/>
              </w:rPr>
              <w:t>Ability to transfer referrals from any Referring Manager to any other referring manager within a specific Business Unit</w:t>
            </w:r>
          </w:p>
        </w:tc>
      </w:tr>
      <w:tr w:rsidR="00130E79" w:rsidRPr="00D558F8" w14:paraId="058277F5" w14:textId="77777777" w:rsidTr="00BA5F54">
        <w:tc>
          <w:tcPr>
            <w:tcW w:w="4621" w:type="dxa"/>
            <w:shd w:val="clear" w:color="auto" w:fill="auto"/>
          </w:tcPr>
          <w:p w14:paraId="2CA8A3B5" w14:textId="77777777" w:rsidR="00130E79" w:rsidRPr="00D558F8" w:rsidRDefault="00130E79" w:rsidP="00BA5F54">
            <w:pPr>
              <w:pStyle w:val="Style9"/>
              <w:numPr>
                <w:ilvl w:val="0"/>
                <w:numId w:val="0"/>
              </w:numPr>
              <w:tabs>
                <w:tab w:val="left" w:pos="720"/>
              </w:tabs>
              <w:jc w:val="left"/>
              <w:rPr>
                <w:rFonts w:ascii="Times New Roman" w:hAnsi="Times New Roman" w:cs="Times New Roman"/>
                <w:sz w:val="20"/>
              </w:rPr>
            </w:pPr>
            <w:r w:rsidRPr="00D558F8">
              <w:rPr>
                <w:rFonts w:ascii="Times New Roman" w:hAnsi="Times New Roman" w:cs="Times New Roman"/>
                <w:sz w:val="20"/>
              </w:rPr>
              <w:t>Full Business Unit Access</w:t>
            </w:r>
          </w:p>
        </w:tc>
        <w:tc>
          <w:tcPr>
            <w:tcW w:w="4621" w:type="dxa"/>
            <w:shd w:val="clear" w:color="auto" w:fill="auto"/>
          </w:tcPr>
          <w:p w14:paraId="5C9D129F" w14:textId="77777777" w:rsidR="00130E79" w:rsidRPr="00D558F8" w:rsidRDefault="00130E79" w:rsidP="00BA5F54">
            <w:pPr>
              <w:pStyle w:val="Style9"/>
              <w:numPr>
                <w:ilvl w:val="1"/>
                <w:numId w:val="0"/>
              </w:numPr>
              <w:tabs>
                <w:tab w:val="left" w:pos="720"/>
              </w:tabs>
              <w:jc w:val="left"/>
              <w:rPr>
                <w:rFonts w:ascii="Times New Roman" w:hAnsi="Times New Roman" w:cs="Times New Roman"/>
                <w:sz w:val="20"/>
              </w:rPr>
            </w:pPr>
            <w:r w:rsidRPr="00D558F8">
              <w:rPr>
                <w:rFonts w:ascii="Times New Roman" w:hAnsi="Times New Roman" w:cs="Times New Roman"/>
                <w:sz w:val="20"/>
              </w:rPr>
              <w:t>Access to all open and historic referrals held within the supplier’s system, related to employees of a MOD Business Unit.</w:t>
            </w:r>
          </w:p>
          <w:p w14:paraId="10E03CA0" w14:textId="77777777" w:rsidR="00130E79" w:rsidRPr="00D558F8" w:rsidRDefault="00130E79" w:rsidP="00BA5F54">
            <w:pPr>
              <w:pStyle w:val="Style9"/>
              <w:numPr>
                <w:ilvl w:val="1"/>
                <w:numId w:val="0"/>
              </w:numPr>
              <w:tabs>
                <w:tab w:val="left" w:pos="720"/>
              </w:tabs>
              <w:jc w:val="left"/>
              <w:rPr>
                <w:rFonts w:ascii="Times New Roman" w:hAnsi="Times New Roman" w:cs="Times New Roman"/>
                <w:sz w:val="20"/>
              </w:rPr>
            </w:pPr>
            <w:r w:rsidRPr="00D558F8">
              <w:rPr>
                <w:rFonts w:ascii="Times New Roman" w:hAnsi="Times New Roman" w:cs="Times New Roman"/>
                <w:sz w:val="20"/>
              </w:rPr>
              <w:t>Ability to transfer referrals between referring managers from the same Business Unit</w:t>
            </w:r>
          </w:p>
        </w:tc>
      </w:tr>
      <w:tr w:rsidR="00130E79" w:rsidRPr="00D558F8" w14:paraId="0A19073A" w14:textId="77777777" w:rsidTr="00BA5F54">
        <w:tc>
          <w:tcPr>
            <w:tcW w:w="4621" w:type="dxa"/>
            <w:shd w:val="clear" w:color="auto" w:fill="auto"/>
          </w:tcPr>
          <w:p w14:paraId="79409D76" w14:textId="77777777" w:rsidR="00130E79" w:rsidRPr="00D558F8" w:rsidRDefault="00130E79" w:rsidP="00BA5F54">
            <w:pPr>
              <w:pStyle w:val="Style9"/>
              <w:numPr>
                <w:ilvl w:val="0"/>
                <w:numId w:val="0"/>
              </w:numPr>
              <w:tabs>
                <w:tab w:val="left" w:pos="720"/>
              </w:tabs>
              <w:jc w:val="left"/>
              <w:rPr>
                <w:rFonts w:ascii="Times New Roman" w:hAnsi="Times New Roman" w:cs="Times New Roman"/>
                <w:sz w:val="20"/>
              </w:rPr>
            </w:pPr>
            <w:r w:rsidRPr="00D558F8">
              <w:rPr>
                <w:rFonts w:ascii="Times New Roman" w:hAnsi="Times New Roman" w:cs="Times New Roman"/>
                <w:sz w:val="20"/>
              </w:rPr>
              <w:t>Custom Access</w:t>
            </w:r>
          </w:p>
        </w:tc>
        <w:tc>
          <w:tcPr>
            <w:tcW w:w="4621" w:type="dxa"/>
            <w:shd w:val="clear" w:color="auto" w:fill="auto"/>
          </w:tcPr>
          <w:p w14:paraId="3EE59F32" w14:textId="77777777" w:rsidR="00130E79" w:rsidRPr="00D558F8" w:rsidRDefault="00130E79" w:rsidP="00BA5F54">
            <w:pPr>
              <w:pStyle w:val="Style9"/>
              <w:numPr>
                <w:ilvl w:val="1"/>
                <w:numId w:val="0"/>
              </w:numPr>
              <w:jc w:val="left"/>
              <w:rPr>
                <w:rFonts w:ascii="Times New Roman" w:hAnsi="Times New Roman" w:cs="Times New Roman"/>
                <w:sz w:val="20"/>
              </w:rPr>
            </w:pPr>
            <w:r w:rsidRPr="00D558F8">
              <w:rPr>
                <w:rFonts w:ascii="Times New Roman" w:hAnsi="Times New Roman" w:cs="Times New Roman"/>
                <w:sz w:val="20"/>
              </w:rPr>
              <w:t>Access to open historic referrals held within the supplier’s system, based on referral type(s) and / or Business Unit(s) of the subject of the referral.</w:t>
            </w:r>
          </w:p>
        </w:tc>
      </w:tr>
      <w:tr w:rsidR="00130E79" w:rsidRPr="00D558F8" w14:paraId="06EE1B86" w14:textId="77777777" w:rsidTr="00BA5F54">
        <w:tc>
          <w:tcPr>
            <w:tcW w:w="4621" w:type="dxa"/>
            <w:shd w:val="clear" w:color="auto" w:fill="auto"/>
          </w:tcPr>
          <w:p w14:paraId="7D36E92C" w14:textId="77777777" w:rsidR="00130E79" w:rsidRPr="00D558F8" w:rsidRDefault="00130E79" w:rsidP="00BA5F54">
            <w:pPr>
              <w:pStyle w:val="Style9"/>
              <w:numPr>
                <w:ilvl w:val="0"/>
                <w:numId w:val="0"/>
              </w:numPr>
              <w:tabs>
                <w:tab w:val="left" w:pos="720"/>
              </w:tabs>
              <w:jc w:val="left"/>
              <w:rPr>
                <w:rFonts w:ascii="Times New Roman" w:hAnsi="Times New Roman" w:cs="Times New Roman"/>
                <w:sz w:val="20"/>
              </w:rPr>
            </w:pPr>
            <w:r w:rsidRPr="00D558F8">
              <w:rPr>
                <w:rFonts w:ascii="Times New Roman" w:hAnsi="Times New Roman" w:cs="Times New Roman"/>
                <w:sz w:val="20"/>
              </w:rPr>
              <w:t>Account Permissions Co-ordinator</w:t>
            </w:r>
          </w:p>
        </w:tc>
        <w:tc>
          <w:tcPr>
            <w:tcW w:w="4621" w:type="dxa"/>
            <w:shd w:val="clear" w:color="auto" w:fill="auto"/>
          </w:tcPr>
          <w:p w14:paraId="3E9C4A86" w14:textId="77777777" w:rsidR="00130E79" w:rsidRPr="00D558F8" w:rsidRDefault="00130E79" w:rsidP="00BA5F54">
            <w:pPr>
              <w:pStyle w:val="Style9"/>
              <w:numPr>
                <w:ilvl w:val="1"/>
                <w:numId w:val="0"/>
              </w:numPr>
              <w:jc w:val="left"/>
              <w:rPr>
                <w:rFonts w:ascii="Times New Roman" w:hAnsi="Times New Roman" w:cs="Times New Roman"/>
                <w:sz w:val="20"/>
              </w:rPr>
            </w:pPr>
            <w:r w:rsidRPr="00D558F8">
              <w:rPr>
                <w:rFonts w:ascii="Times New Roman" w:hAnsi="Times New Roman" w:cs="Times New Roman"/>
                <w:sz w:val="20"/>
              </w:rPr>
              <w:t>Ability to assign; manage and revoke permissions; based on referral type; Business Unit.</w:t>
            </w:r>
          </w:p>
          <w:p w14:paraId="0CE3D52B" w14:textId="77777777" w:rsidR="00130E79" w:rsidRPr="00D558F8" w:rsidRDefault="00130E79" w:rsidP="00BA5F54">
            <w:pPr>
              <w:pStyle w:val="Style9"/>
              <w:numPr>
                <w:ilvl w:val="1"/>
                <w:numId w:val="0"/>
              </w:numPr>
              <w:jc w:val="left"/>
              <w:rPr>
                <w:rFonts w:ascii="Times New Roman" w:hAnsi="Times New Roman" w:cs="Times New Roman"/>
                <w:sz w:val="20"/>
              </w:rPr>
            </w:pPr>
            <w:r w:rsidRPr="00D558F8">
              <w:rPr>
                <w:rFonts w:ascii="Times New Roman" w:hAnsi="Times New Roman" w:cs="Times New Roman"/>
                <w:sz w:val="20"/>
              </w:rPr>
              <w:t>Ability to disable and re-enable accounts for all MOD users of the online portal.</w:t>
            </w:r>
          </w:p>
          <w:p w14:paraId="1B7587F9" w14:textId="77777777" w:rsidR="00130E79" w:rsidRPr="00D558F8" w:rsidRDefault="00130E79" w:rsidP="00BA5F54">
            <w:pPr>
              <w:pStyle w:val="Style9"/>
              <w:numPr>
                <w:ilvl w:val="1"/>
                <w:numId w:val="0"/>
              </w:numPr>
              <w:spacing w:before="0" w:after="0"/>
              <w:ind w:left="-576"/>
              <w:jc w:val="left"/>
              <w:rPr>
                <w:rFonts w:ascii="Times New Roman" w:hAnsi="Times New Roman" w:cs="Times New Roman"/>
                <w:sz w:val="20"/>
              </w:rPr>
            </w:pPr>
            <w:r w:rsidRPr="00D558F8">
              <w:rPr>
                <w:rFonts w:ascii="Times New Roman" w:hAnsi="Times New Roman" w:cs="Times New Roman"/>
                <w:sz w:val="20"/>
              </w:rPr>
              <w:t>.</w:t>
            </w:r>
          </w:p>
        </w:tc>
      </w:tr>
    </w:tbl>
    <w:p w14:paraId="77A2A2C4" w14:textId="77777777" w:rsidR="00130E79" w:rsidRPr="00D558F8" w:rsidRDefault="00130E79" w:rsidP="00130E79">
      <w:pPr>
        <w:pStyle w:val="Caption"/>
        <w:rPr>
          <w:rFonts w:ascii="Times New Roman" w:hAnsi="Times New Roman"/>
        </w:rPr>
      </w:pPr>
      <w:r w:rsidRPr="00D558F8">
        <w:rPr>
          <w:rFonts w:ascii="Times New Roman" w:hAnsi="Times New Roman"/>
          <w:sz w:val="22"/>
          <w:szCs w:val="22"/>
        </w:rPr>
        <w:t xml:space="preserve">Table </w:t>
      </w:r>
      <w:r w:rsidRPr="00D558F8">
        <w:rPr>
          <w:rFonts w:ascii="Times New Roman" w:hAnsi="Times New Roman"/>
          <w:sz w:val="22"/>
          <w:szCs w:val="22"/>
        </w:rPr>
        <w:fldChar w:fldCharType="begin"/>
      </w:r>
      <w:r w:rsidRPr="00D558F8">
        <w:rPr>
          <w:rFonts w:ascii="Times New Roman" w:hAnsi="Times New Roman"/>
          <w:sz w:val="22"/>
          <w:szCs w:val="22"/>
        </w:rPr>
        <w:instrText xml:space="preserve"> SEQ Table \* ARABIC </w:instrText>
      </w:r>
      <w:r w:rsidRPr="00D558F8">
        <w:rPr>
          <w:rFonts w:ascii="Times New Roman" w:hAnsi="Times New Roman"/>
          <w:sz w:val="22"/>
          <w:szCs w:val="22"/>
        </w:rPr>
        <w:fldChar w:fldCharType="separate"/>
      </w:r>
      <w:r w:rsidRPr="00D558F8">
        <w:rPr>
          <w:rFonts w:ascii="Times New Roman" w:hAnsi="Times New Roman"/>
          <w:noProof/>
          <w:sz w:val="22"/>
          <w:szCs w:val="22"/>
        </w:rPr>
        <w:t>1</w:t>
      </w:r>
      <w:r w:rsidRPr="00D558F8">
        <w:rPr>
          <w:rFonts w:ascii="Times New Roman" w:hAnsi="Times New Roman"/>
          <w:sz w:val="22"/>
          <w:szCs w:val="22"/>
        </w:rPr>
        <w:fldChar w:fldCharType="end"/>
      </w:r>
    </w:p>
    <w:p w14:paraId="354B3729"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rPr>
        <w:t>The OH Service Provider shall provide the capability for selected referral types to be made unavailable to users within the Basic Online Portal User role.  This may be used for example to limit pre-placement or services related to reasonable adjustments for disabled personnel to expert HR Recruiting; HR Casework or related teams.</w:t>
      </w:r>
    </w:p>
    <w:p w14:paraId="218FE069"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rPr>
        <w:lastRenderedPageBreak/>
        <w:t>The OH Service Provider shall provide the capability for on-line portal users nominated by the Contracting Authority to assign; manage and revoke permissions; disable and re-enable accounts for all MOD users of the OH Service Provider on-line portal.</w:t>
      </w:r>
    </w:p>
    <w:p w14:paraId="27A0DEAF"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rPr>
        <w:t>The OH Service Provider shall provide the option for accounts to be disabled automatically after a period of inactivity.  Applicable period of inactivity to be agreed with the Contracting Authority.</w:t>
      </w:r>
    </w:p>
    <w:p w14:paraId="618B9E70"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rPr>
        <w:t>The OH Service Provider shall provide the option for account permissions to be downgraded to Portal User permissions only, after a period of account inactivity.  Applicable period of inactivity to be agreed with the Contracting Authority.</w:t>
      </w:r>
    </w:p>
    <w:p w14:paraId="444A17BD"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rPr>
        <w:t xml:space="preserve">On-line Portal shall provide employees the capability of completing any statutory; </w:t>
      </w:r>
      <w:proofErr w:type="gramStart"/>
      <w:r w:rsidRPr="00D558F8">
        <w:rPr>
          <w:rFonts w:ascii="Times New Roman" w:hAnsi="Times New Roman" w:cs="Times New Roman"/>
        </w:rPr>
        <w:t>OH</w:t>
      </w:r>
      <w:proofErr w:type="gramEnd"/>
      <w:r w:rsidRPr="00D558F8">
        <w:rPr>
          <w:rFonts w:ascii="Times New Roman" w:hAnsi="Times New Roman" w:cs="Times New Roman"/>
        </w:rPr>
        <w:t xml:space="preserve"> Service Provider or MOD specific health questionnaires via the web portal.</w:t>
      </w:r>
    </w:p>
    <w:p w14:paraId="697D7A76"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rPr>
        <w:t xml:space="preserve">The OH Service Provider shall provide the capability to restrict visibility of ‘historic’ referrals by Basic On-line Portal Users </w:t>
      </w:r>
      <w:proofErr w:type="gramStart"/>
      <w:r w:rsidRPr="00D558F8">
        <w:rPr>
          <w:rFonts w:ascii="Times New Roman" w:hAnsi="Times New Roman" w:cs="Times New Roman"/>
        </w:rPr>
        <w:t>in order to</w:t>
      </w:r>
      <w:proofErr w:type="gramEnd"/>
      <w:r w:rsidRPr="00D558F8">
        <w:rPr>
          <w:rFonts w:ascii="Times New Roman" w:hAnsi="Times New Roman" w:cs="Times New Roman"/>
        </w:rPr>
        <w:t xml:space="preserve"> facilitate the departments compliance with its obligations under the Data Protection Act 2018.  This would for example remove details of referrals made and reports published over 12 months ago.  The applicable period for this feature to be agreed with the Contracting Authority.</w:t>
      </w:r>
    </w:p>
    <w:p w14:paraId="0DCFE1AE"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rPr>
        <w:t>Where historic referrals are no longer visible to Basic On-line Portal Users, they shall remain visible to MOD Civilian HR users with the Power User access.</w:t>
      </w:r>
    </w:p>
    <w:p w14:paraId="7B117765"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proofErr w:type="gramStart"/>
      <w:r w:rsidRPr="00D558F8">
        <w:rPr>
          <w:rFonts w:ascii="Times New Roman" w:hAnsi="Times New Roman" w:cs="Times New Roman"/>
        </w:rPr>
        <w:t>OH</w:t>
      </w:r>
      <w:proofErr w:type="gramEnd"/>
      <w:r w:rsidRPr="00D558F8">
        <w:rPr>
          <w:rFonts w:ascii="Times New Roman" w:hAnsi="Times New Roman" w:cs="Times New Roman"/>
        </w:rPr>
        <w:t xml:space="preserve"> Service Provider content delivered via app; or web portal shall comply with the Public Sector Bodies (Websites and Mobile Applications) (No. 2) Accessibility Regulations 2018.</w:t>
      </w:r>
    </w:p>
    <w:p w14:paraId="681E5DD1" w14:textId="77777777" w:rsidR="00130E79" w:rsidRPr="00BD6D45" w:rsidRDefault="00130E79" w:rsidP="000870D3">
      <w:pPr>
        <w:pStyle w:val="Style9"/>
        <w:numPr>
          <w:ilvl w:val="2"/>
          <w:numId w:val="19"/>
        </w:numPr>
        <w:tabs>
          <w:tab w:val="left" w:pos="720"/>
        </w:tabs>
        <w:jc w:val="left"/>
        <w:rPr>
          <w:rFonts w:ascii="Times New Roman" w:hAnsi="Times New Roman" w:cs="Times New Roman"/>
          <w:color w:val="000000"/>
          <w:u w:val="single"/>
        </w:rPr>
      </w:pPr>
      <w:r w:rsidRPr="00BD6D45">
        <w:rPr>
          <w:rFonts w:ascii="Times New Roman" w:hAnsi="Times New Roman" w:cs="Times New Roman"/>
          <w:color w:val="000000"/>
        </w:rPr>
        <w:t xml:space="preserve">The OH Service Provider shall meet or be working towards meeting the content accessibility standards WCAG 2.1 AA in line with central Government standards.  For further details see </w:t>
      </w:r>
      <w:hyperlink r:id="rId18" w:anchor="meeting-government-accessibility-requirements" w:history="1">
        <w:r w:rsidRPr="00BD6D45">
          <w:rPr>
            <w:rStyle w:val="Hyperlink"/>
            <w:rFonts w:ascii="Times New Roman" w:hAnsi="Times New Roman"/>
            <w:color w:val="000000"/>
          </w:rPr>
          <w:t>https://www.gov.uk/service-manual/helping-people-to-use-your-service/making-your-service-accessible-an-introduction#meeting-government-accessibility-requirements</w:t>
        </w:r>
      </w:hyperlink>
    </w:p>
    <w:p w14:paraId="70020C24" w14:textId="77777777" w:rsidR="00130E79" w:rsidRPr="00BD6D45" w:rsidRDefault="00130E79" w:rsidP="000870D3">
      <w:pPr>
        <w:pStyle w:val="Style9"/>
        <w:numPr>
          <w:ilvl w:val="0"/>
          <w:numId w:val="19"/>
        </w:numPr>
        <w:tabs>
          <w:tab w:val="left" w:pos="720"/>
        </w:tabs>
        <w:jc w:val="left"/>
        <w:rPr>
          <w:rFonts w:ascii="Times New Roman" w:hAnsi="Times New Roman" w:cs="Times New Roman"/>
          <w:b/>
          <w:color w:val="000000"/>
        </w:rPr>
      </w:pPr>
      <w:r w:rsidRPr="00BD6D45">
        <w:rPr>
          <w:rFonts w:ascii="Times New Roman" w:hAnsi="Times New Roman" w:cs="Times New Roman"/>
          <w:b/>
          <w:bCs/>
          <w:color w:val="000000"/>
        </w:rPr>
        <w:t>On-line</w:t>
      </w:r>
      <w:r w:rsidRPr="00BD6D45">
        <w:rPr>
          <w:rFonts w:ascii="Times New Roman" w:hAnsi="Times New Roman" w:cs="Times New Roman"/>
          <w:b/>
          <w:color w:val="000000"/>
        </w:rPr>
        <w:t xml:space="preserve"> Portal Capacity</w:t>
      </w:r>
    </w:p>
    <w:p w14:paraId="1998AC87" w14:textId="77777777" w:rsidR="00130E79" w:rsidRPr="00BD6D45" w:rsidRDefault="00130E79" w:rsidP="000870D3">
      <w:pPr>
        <w:pStyle w:val="Style9"/>
        <w:numPr>
          <w:ilvl w:val="1"/>
          <w:numId w:val="19"/>
        </w:numPr>
        <w:tabs>
          <w:tab w:val="left" w:pos="720"/>
        </w:tabs>
        <w:jc w:val="left"/>
        <w:rPr>
          <w:rFonts w:ascii="Times New Roman" w:hAnsi="Times New Roman" w:cs="Times New Roman"/>
          <w:color w:val="000000"/>
        </w:rPr>
      </w:pPr>
      <w:r w:rsidRPr="00BD6D45">
        <w:rPr>
          <w:rFonts w:ascii="Times New Roman" w:hAnsi="Times New Roman" w:cs="Times New Roman"/>
          <w:color w:val="000000"/>
        </w:rPr>
        <w:t>The on-line portal shall not restrict the maximum number of referrals possible within a single account.  System performance and user experience must not be adversely affected by high volumes of referrals from a single account.  It is expected that up to 3000 referrals may be made annually from a single HR department or internal OH team account each year.  The number of such high activity accounts is expected to be less than 50.</w:t>
      </w:r>
    </w:p>
    <w:p w14:paraId="111F7CCE" w14:textId="77777777" w:rsidR="00130E79" w:rsidRPr="00D558F8" w:rsidRDefault="00130E79" w:rsidP="000870D3">
      <w:pPr>
        <w:pStyle w:val="Style9"/>
        <w:numPr>
          <w:ilvl w:val="0"/>
          <w:numId w:val="19"/>
        </w:numPr>
        <w:tabs>
          <w:tab w:val="left" w:pos="720"/>
        </w:tabs>
        <w:jc w:val="left"/>
        <w:rPr>
          <w:rFonts w:ascii="Times New Roman" w:hAnsi="Times New Roman" w:cs="Times New Roman"/>
          <w:b/>
        </w:rPr>
      </w:pPr>
      <w:r w:rsidRPr="00D558F8">
        <w:rPr>
          <w:rFonts w:ascii="Times New Roman" w:hAnsi="Times New Roman" w:cs="Times New Roman"/>
          <w:b/>
          <w:bCs/>
        </w:rPr>
        <w:t>On-line</w:t>
      </w:r>
      <w:r w:rsidRPr="00D558F8">
        <w:rPr>
          <w:rFonts w:ascii="Times New Roman" w:hAnsi="Times New Roman" w:cs="Times New Roman"/>
          <w:b/>
        </w:rPr>
        <w:t xml:space="preserve"> Portal Account Creation</w:t>
      </w:r>
    </w:p>
    <w:p w14:paraId="0003A270"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rPr>
        <w:t>The OH Service Provider shall provide the capability for automatic creation of on-line portal accounts, via self-registration.  Eligibility will be restricted to Contracting Authority personnel with *.mod.gov.uk; *.mod.uk email addresses and other domains specific to the eligible MOD population as advised by DBS.</w:t>
      </w:r>
    </w:p>
    <w:p w14:paraId="267B4DA0"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rPr>
        <w:t xml:space="preserve">The permissions assigned to self-created accounts shall be Basic On-line Portal User – with access to referrals made by that account only, unless subsequently upgraded by </w:t>
      </w:r>
      <w:proofErr w:type="gramStart"/>
      <w:r w:rsidRPr="00D558F8">
        <w:rPr>
          <w:rFonts w:ascii="Times New Roman" w:hAnsi="Times New Roman" w:cs="Times New Roman"/>
        </w:rPr>
        <w:t>an</w:t>
      </w:r>
      <w:proofErr w:type="gramEnd"/>
      <w:r w:rsidRPr="00D558F8">
        <w:rPr>
          <w:rFonts w:ascii="Times New Roman" w:hAnsi="Times New Roman" w:cs="Times New Roman"/>
        </w:rPr>
        <w:t xml:space="preserve"> MOD user with Account Permissions Co-ordinator role.</w:t>
      </w:r>
    </w:p>
    <w:p w14:paraId="635DA9AC"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rPr>
        <w:t>The OH Service Provider shall reject requests to upgrade account permissions and notify DBS within 24 hours of such attempts.</w:t>
      </w:r>
    </w:p>
    <w:p w14:paraId="1B431C24" w14:textId="77777777" w:rsidR="00130E79" w:rsidRPr="00D558F8" w:rsidRDefault="00130E79" w:rsidP="000870D3">
      <w:pPr>
        <w:pStyle w:val="Style9"/>
        <w:numPr>
          <w:ilvl w:val="0"/>
          <w:numId w:val="19"/>
        </w:numPr>
        <w:tabs>
          <w:tab w:val="left" w:pos="720"/>
        </w:tabs>
        <w:jc w:val="left"/>
        <w:rPr>
          <w:rFonts w:ascii="Times New Roman" w:hAnsi="Times New Roman" w:cs="Times New Roman"/>
          <w:b/>
          <w:bCs/>
        </w:rPr>
      </w:pPr>
      <w:r w:rsidRPr="00D558F8">
        <w:rPr>
          <w:rFonts w:ascii="Times New Roman" w:hAnsi="Times New Roman" w:cs="Times New Roman"/>
          <w:b/>
          <w:bCs/>
        </w:rPr>
        <w:lastRenderedPageBreak/>
        <w:t>Sensitive Referrals</w:t>
      </w:r>
    </w:p>
    <w:p w14:paraId="789B5B67"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rPr>
        <w:t>The OH Service Provider shall provide the capability to make referrals where the content and any outcome reports are not visible to the standard power user group.  Such ‘off-line’ referrals may be used for very senior employees, or for employees within teams requiring power user permissions.  Such referrals should only be visible to the referring manager and members of the Account Permissions Co-ordinator role.</w:t>
      </w:r>
    </w:p>
    <w:p w14:paraId="7B0E85CF" w14:textId="77777777" w:rsidR="00130E79" w:rsidRPr="00D558F8" w:rsidRDefault="00130E79" w:rsidP="000870D3">
      <w:pPr>
        <w:pStyle w:val="Style9"/>
        <w:numPr>
          <w:ilvl w:val="0"/>
          <w:numId w:val="19"/>
        </w:numPr>
        <w:tabs>
          <w:tab w:val="left" w:pos="720"/>
        </w:tabs>
        <w:jc w:val="left"/>
        <w:rPr>
          <w:rFonts w:ascii="Times New Roman" w:hAnsi="Times New Roman" w:cs="Times New Roman"/>
          <w:b/>
        </w:rPr>
      </w:pPr>
      <w:bookmarkStart w:id="23" w:name="_Ref43132723"/>
      <w:r w:rsidRPr="00D558F8">
        <w:rPr>
          <w:rFonts w:ascii="Times New Roman" w:hAnsi="Times New Roman" w:cs="Times New Roman"/>
          <w:b/>
        </w:rPr>
        <w:t xml:space="preserve">Promotion; Publicity MOD Customer </w:t>
      </w:r>
      <w:r w:rsidRPr="00D558F8">
        <w:rPr>
          <w:rFonts w:ascii="Times New Roman" w:hAnsi="Times New Roman" w:cs="Times New Roman"/>
          <w:b/>
          <w:bCs/>
        </w:rPr>
        <w:t>Education</w:t>
      </w:r>
      <w:r w:rsidRPr="00D558F8">
        <w:rPr>
          <w:rFonts w:ascii="Times New Roman" w:hAnsi="Times New Roman" w:cs="Times New Roman"/>
          <w:b/>
        </w:rPr>
        <w:t xml:space="preserve"> and </w:t>
      </w:r>
      <w:r w:rsidRPr="00D558F8">
        <w:rPr>
          <w:rFonts w:ascii="Times New Roman" w:hAnsi="Times New Roman" w:cs="Times New Roman"/>
          <w:b/>
          <w:bCs/>
        </w:rPr>
        <w:t>Up-skilling</w:t>
      </w:r>
      <w:bookmarkEnd w:id="23"/>
    </w:p>
    <w:p w14:paraId="77305F17"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rPr>
        <w:t>The Contracting Authority requires promotional material to inform and up-skill Contracting Authority personnel on the services available, benefits of OH advice; how to make a good referral and electronic materials to aid publicity for the service, to include:</w:t>
      </w:r>
    </w:p>
    <w:p w14:paraId="15BCF02A" w14:textId="77777777" w:rsidR="00130E79" w:rsidRPr="00D558F8" w:rsidRDefault="00130E79" w:rsidP="000870D3">
      <w:pPr>
        <w:pStyle w:val="Style9"/>
        <w:numPr>
          <w:ilvl w:val="2"/>
          <w:numId w:val="19"/>
        </w:numPr>
        <w:tabs>
          <w:tab w:val="left" w:pos="720"/>
        </w:tabs>
        <w:jc w:val="left"/>
        <w:rPr>
          <w:rFonts w:ascii="Times New Roman" w:hAnsi="Times New Roman" w:cs="Times New Roman"/>
          <w:b/>
          <w:bCs/>
        </w:rPr>
      </w:pPr>
      <w:r w:rsidRPr="00D558F8">
        <w:rPr>
          <w:rFonts w:ascii="Times New Roman" w:hAnsi="Times New Roman" w:cs="Times New Roman"/>
          <w:b/>
          <w:bCs/>
        </w:rPr>
        <w:t>Customer Catalogue</w:t>
      </w:r>
    </w:p>
    <w:p w14:paraId="0C564A03" w14:textId="77777777" w:rsidR="00130E79" w:rsidRPr="00D558F8" w:rsidRDefault="00130E79" w:rsidP="000870D3">
      <w:pPr>
        <w:pStyle w:val="Style9"/>
        <w:numPr>
          <w:ilvl w:val="3"/>
          <w:numId w:val="19"/>
        </w:numPr>
        <w:tabs>
          <w:tab w:val="left" w:pos="720"/>
        </w:tabs>
        <w:jc w:val="left"/>
        <w:rPr>
          <w:rFonts w:ascii="Times New Roman" w:hAnsi="Times New Roman" w:cs="Times New Roman"/>
        </w:rPr>
      </w:pPr>
      <w:r w:rsidRPr="00D558F8">
        <w:rPr>
          <w:rFonts w:ascii="Times New Roman" w:hAnsi="Times New Roman" w:cs="Times New Roman"/>
        </w:rPr>
        <w:t>The OH Service Provider shall produce a catalogue of the services provided under this contract in electronic document (Adobe PDF; or MS Word format).  This will be made available within MOD to referring managers wishing to use the service and should include.</w:t>
      </w:r>
    </w:p>
    <w:p w14:paraId="656204E4" w14:textId="77777777" w:rsidR="00130E79" w:rsidRPr="00D558F8" w:rsidRDefault="00130E79" w:rsidP="000870D3">
      <w:pPr>
        <w:pStyle w:val="Style9"/>
        <w:numPr>
          <w:ilvl w:val="4"/>
          <w:numId w:val="19"/>
        </w:numPr>
        <w:tabs>
          <w:tab w:val="left" w:pos="720"/>
        </w:tabs>
        <w:jc w:val="left"/>
        <w:rPr>
          <w:rFonts w:ascii="Times New Roman" w:hAnsi="Times New Roman" w:cs="Times New Roman"/>
        </w:rPr>
      </w:pPr>
      <w:r w:rsidRPr="00D558F8">
        <w:rPr>
          <w:rFonts w:ascii="Times New Roman" w:hAnsi="Times New Roman" w:cs="Times New Roman"/>
        </w:rPr>
        <w:t xml:space="preserve">A list and description of each service available under the contract </w:t>
      </w:r>
    </w:p>
    <w:p w14:paraId="7C629AAE" w14:textId="77777777" w:rsidR="00130E79" w:rsidRPr="00D558F8" w:rsidRDefault="00130E79" w:rsidP="000870D3">
      <w:pPr>
        <w:pStyle w:val="Style9"/>
        <w:numPr>
          <w:ilvl w:val="4"/>
          <w:numId w:val="19"/>
        </w:numPr>
        <w:tabs>
          <w:tab w:val="left" w:pos="720"/>
        </w:tabs>
        <w:jc w:val="left"/>
        <w:rPr>
          <w:rFonts w:ascii="Times New Roman" w:hAnsi="Times New Roman" w:cs="Times New Roman"/>
        </w:rPr>
      </w:pPr>
      <w:r w:rsidRPr="00D558F8">
        <w:rPr>
          <w:rFonts w:ascii="Times New Roman" w:hAnsi="Times New Roman" w:cs="Times New Roman"/>
        </w:rPr>
        <w:t>An outline of how each service will be provided and what type of tests and physical examinations (if any) may be undertaken.</w:t>
      </w:r>
    </w:p>
    <w:p w14:paraId="6DD50F14" w14:textId="77777777" w:rsidR="00130E79" w:rsidRPr="00D558F8" w:rsidRDefault="00130E79" w:rsidP="000870D3">
      <w:pPr>
        <w:pStyle w:val="Style9"/>
        <w:numPr>
          <w:ilvl w:val="4"/>
          <w:numId w:val="19"/>
        </w:numPr>
        <w:tabs>
          <w:tab w:val="left" w:pos="720"/>
        </w:tabs>
        <w:jc w:val="left"/>
        <w:rPr>
          <w:rFonts w:ascii="Times New Roman" w:hAnsi="Times New Roman" w:cs="Times New Roman"/>
        </w:rPr>
      </w:pPr>
      <w:r w:rsidRPr="00D558F8">
        <w:rPr>
          <w:rFonts w:ascii="Times New Roman" w:hAnsi="Times New Roman" w:cs="Times New Roman"/>
        </w:rPr>
        <w:t>Explain what is required of the employee; e.g. to bring photographic ID; prescription glasses; copies of any existing certification.</w:t>
      </w:r>
    </w:p>
    <w:p w14:paraId="21B05480" w14:textId="77777777" w:rsidR="00130E79" w:rsidRPr="00D558F8" w:rsidRDefault="00130E79" w:rsidP="000870D3">
      <w:pPr>
        <w:pStyle w:val="Style9"/>
        <w:numPr>
          <w:ilvl w:val="4"/>
          <w:numId w:val="19"/>
        </w:numPr>
        <w:tabs>
          <w:tab w:val="left" w:pos="720"/>
        </w:tabs>
        <w:jc w:val="left"/>
        <w:rPr>
          <w:rFonts w:ascii="Times New Roman" w:hAnsi="Times New Roman" w:cs="Times New Roman"/>
        </w:rPr>
      </w:pPr>
      <w:r w:rsidRPr="00D558F8">
        <w:rPr>
          <w:rFonts w:ascii="Times New Roman" w:hAnsi="Times New Roman" w:cs="Times New Roman"/>
        </w:rPr>
        <w:t>An explanation of how to access and create accounts on the OH Service Provider portal.</w:t>
      </w:r>
    </w:p>
    <w:p w14:paraId="04A66B13" w14:textId="77777777" w:rsidR="00130E79" w:rsidRPr="00D558F8" w:rsidRDefault="00130E79" w:rsidP="000870D3">
      <w:pPr>
        <w:pStyle w:val="Style9"/>
        <w:numPr>
          <w:ilvl w:val="4"/>
          <w:numId w:val="19"/>
        </w:numPr>
        <w:tabs>
          <w:tab w:val="left" w:pos="720"/>
        </w:tabs>
        <w:jc w:val="left"/>
        <w:rPr>
          <w:rFonts w:ascii="Times New Roman" w:hAnsi="Times New Roman" w:cs="Times New Roman"/>
        </w:rPr>
      </w:pPr>
      <w:r w:rsidRPr="00D558F8">
        <w:rPr>
          <w:rFonts w:ascii="Times New Roman" w:hAnsi="Times New Roman" w:cs="Times New Roman"/>
        </w:rPr>
        <w:t>An explanation of how to navigate the OH Service Provider portal to initiate tasking for each service.</w:t>
      </w:r>
    </w:p>
    <w:p w14:paraId="7F6670B2" w14:textId="77777777" w:rsidR="00130E79" w:rsidRPr="00D558F8" w:rsidRDefault="00130E79" w:rsidP="000870D3">
      <w:pPr>
        <w:pStyle w:val="Style9"/>
        <w:numPr>
          <w:ilvl w:val="4"/>
          <w:numId w:val="19"/>
        </w:numPr>
        <w:tabs>
          <w:tab w:val="left" w:pos="720"/>
        </w:tabs>
        <w:jc w:val="left"/>
        <w:rPr>
          <w:rFonts w:ascii="Times New Roman" w:hAnsi="Times New Roman" w:cs="Times New Roman"/>
        </w:rPr>
      </w:pPr>
      <w:r w:rsidRPr="00D558F8">
        <w:rPr>
          <w:rFonts w:ascii="Times New Roman" w:hAnsi="Times New Roman" w:cs="Times New Roman"/>
        </w:rPr>
        <w:t>Signposting to OH Service Provider telephone support services; how to request amendment of a report; how to complain about the supplier’s service.</w:t>
      </w:r>
    </w:p>
    <w:p w14:paraId="17FE50BB" w14:textId="77777777" w:rsidR="00130E79" w:rsidRPr="00D558F8" w:rsidRDefault="00130E79" w:rsidP="000870D3">
      <w:pPr>
        <w:pStyle w:val="Style9"/>
        <w:numPr>
          <w:ilvl w:val="2"/>
          <w:numId w:val="19"/>
        </w:numPr>
        <w:tabs>
          <w:tab w:val="left" w:pos="720"/>
        </w:tabs>
        <w:jc w:val="left"/>
        <w:rPr>
          <w:rFonts w:ascii="Times New Roman" w:hAnsi="Times New Roman" w:cs="Times New Roman"/>
          <w:b/>
        </w:rPr>
      </w:pPr>
      <w:r w:rsidRPr="00D558F8">
        <w:rPr>
          <w:rFonts w:ascii="Times New Roman" w:hAnsi="Times New Roman" w:cs="Times New Roman"/>
          <w:b/>
        </w:rPr>
        <w:t xml:space="preserve">How </w:t>
      </w:r>
      <w:proofErr w:type="gramStart"/>
      <w:r w:rsidRPr="00D558F8">
        <w:rPr>
          <w:rFonts w:ascii="Times New Roman" w:hAnsi="Times New Roman" w:cs="Times New Roman"/>
          <w:b/>
        </w:rPr>
        <w:t>To</w:t>
      </w:r>
      <w:proofErr w:type="gramEnd"/>
      <w:r w:rsidRPr="00D558F8">
        <w:rPr>
          <w:rFonts w:ascii="Times New Roman" w:hAnsi="Times New Roman" w:cs="Times New Roman"/>
          <w:b/>
        </w:rPr>
        <w:t xml:space="preserve"> Make A Good Referral</w:t>
      </w:r>
    </w:p>
    <w:p w14:paraId="126BD759" w14:textId="77777777" w:rsidR="00130E79" w:rsidRPr="00D558F8" w:rsidRDefault="00130E79" w:rsidP="000870D3">
      <w:pPr>
        <w:pStyle w:val="Style9"/>
        <w:numPr>
          <w:ilvl w:val="3"/>
          <w:numId w:val="19"/>
        </w:numPr>
        <w:tabs>
          <w:tab w:val="left" w:pos="720"/>
        </w:tabs>
        <w:jc w:val="left"/>
        <w:rPr>
          <w:rFonts w:ascii="Times New Roman" w:hAnsi="Times New Roman" w:cs="Times New Roman"/>
        </w:rPr>
      </w:pPr>
      <w:r w:rsidRPr="00D558F8">
        <w:rPr>
          <w:rFonts w:ascii="Times New Roman" w:hAnsi="Times New Roman" w:cs="Times New Roman"/>
        </w:rPr>
        <w:t>Written customer advice on how to make a good referral should be available to Line Managers at the point of making a referral and separately provided for publication within MOD Intranet.  This should provide advice on the benefits and limitations of OH advice; factors to consider when asking questions and what steps to take if they are unsatisfied with the content of an OH report.</w:t>
      </w:r>
    </w:p>
    <w:p w14:paraId="4E313AC3" w14:textId="77777777" w:rsidR="00130E79" w:rsidRPr="00D558F8" w:rsidRDefault="00130E79" w:rsidP="000870D3">
      <w:pPr>
        <w:pStyle w:val="Style9"/>
        <w:numPr>
          <w:ilvl w:val="3"/>
          <w:numId w:val="19"/>
        </w:numPr>
        <w:tabs>
          <w:tab w:val="left" w:pos="720"/>
        </w:tabs>
        <w:jc w:val="left"/>
        <w:rPr>
          <w:rFonts w:ascii="Times New Roman" w:hAnsi="Times New Roman" w:cs="Times New Roman"/>
        </w:rPr>
      </w:pPr>
      <w:r w:rsidRPr="00D558F8">
        <w:rPr>
          <w:rFonts w:ascii="Times New Roman" w:hAnsi="Times New Roman" w:cs="Times New Roman"/>
        </w:rPr>
        <w:t xml:space="preserve">Briefing sessions (up to 5 over the contract term) conducted via Video Conferencing shall be provided to groups of Contracting Authority personnel, covering topics related to best use of the OH service and ‘how to make a good referral’.  </w:t>
      </w:r>
    </w:p>
    <w:p w14:paraId="51A824FA" w14:textId="77777777" w:rsidR="00130E79" w:rsidRPr="00D558F8" w:rsidRDefault="00130E79" w:rsidP="000870D3">
      <w:pPr>
        <w:pStyle w:val="Style9"/>
        <w:numPr>
          <w:ilvl w:val="3"/>
          <w:numId w:val="19"/>
        </w:numPr>
        <w:tabs>
          <w:tab w:val="left" w:pos="720"/>
        </w:tabs>
        <w:jc w:val="left"/>
        <w:rPr>
          <w:rFonts w:ascii="Times New Roman" w:hAnsi="Times New Roman" w:cs="Times New Roman"/>
        </w:rPr>
      </w:pPr>
      <w:r w:rsidRPr="00D558F8">
        <w:rPr>
          <w:rFonts w:ascii="Times New Roman" w:hAnsi="Times New Roman" w:cs="Times New Roman"/>
        </w:rPr>
        <w:t>Content shall be agreed with the Contracting Authority and provided within 6 weeks of contract award.</w:t>
      </w:r>
    </w:p>
    <w:p w14:paraId="3A9F785E"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lastRenderedPageBreak/>
        <w:t xml:space="preserve">Costs for providing the publicity, promotion and educational materials described in section </w:t>
      </w:r>
      <w:r w:rsidRPr="00D558F8">
        <w:rPr>
          <w:rFonts w:ascii="Times New Roman" w:hAnsi="Times New Roman" w:cs="Times New Roman"/>
        </w:rPr>
        <w:fldChar w:fldCharType="begin"/>
      </w:r>
      <w:r w:rsidRPr="00D558F8">
        <w:rPr>
          <w:rFonts w:ascii="Times New Roman" w:hAnsi="Times New Roman" w:cs="Times New Roman"/>
        </w:rPr>
        <w:instrText xml:space="preserve"> REF _Ref43132723 \r \h </w:instrText>
      </w:r>
      <w:r w:rsidR="00D558F8">
        <w:rPr>
          <w:rFonts w:ascii="Times New Roman" w:hAnsi="Times New Roman" w:cs="Times New Roman"/>
        </w:rPr>
        <w:instrText xml:space="preserve"> \* MERGEFORMAT </w:instrText>
      </w:r>
      <w:r w:rsidRPr="00D558F8">
        <w:rPr>
          <w:rFonts w:ascii="Times New Roman" w:hAnsi="Times New Roman" w:cs="Times New Roman"/>
        </w:rPr>
      </w:r>
      <w:r w:rsidRPr="00D558F8">
        <w:rPr>
          <w:rFonts w:ascii="Times New Roman" w:hAnsi="Times New Roman" w:cs="Times New Roman"/>
        </w:rPr>
        <w:fldChar w:fldCharType="separate"/>
      </w:r>
      <w:r w:rsidRPr="00D558F8">
        <w:rPr>
          <w:rFonts w:ascii="Times New Roman" w:hAnsi="Times New Roman" w:cs="Times New Roman"/>
        </w:rPr>
        <w:t>12</w:t>
      </w:r>
      <w:r w:rsidRPr="00D558F8">
        <w:rPr>
          <w:rFonts w:ascii="Times New Roman" w:hAnsi="Times New Roman" w:cs="Times New Roman"/>
        </w:rPr>
        <w:fldChar w:fldCharType="end"/>
      </w:r>
      <w:r w:rsidRPr="00D558F8">
        <w:rPr>
          <w:rFonts w:ascii="Times New Roman" w:hAnsi="Times New Roman" w:cs="Times New Roman"/>
        </w:rPr>
        <w:t xml:space="preserve"> shall be included within the bid pricing for OH1 Telephone Support Services, On-line Portal and Publicity and Promotion.</w:t>
      </w:r>
    </w:p>
    <w:p w14:paraId="12D9770F" w14:textId="77777777" w:rsidR="00130E79" w:rsidRPr="00D558F8" w:rsidRDefault="00130E79" w:rsidP="000870D3">
      <w:pPr>
        <w:pStyle w:val="Style9"/>
        <w:numPr>
          <w:ilvl w:val="0"/>
          <w:numId w:val="19"/>
        </w:numPr>
        <w:tabs>
          <w:tab w:val="left" w:pos="720"/>
        </w:tabs>
        <w:jc w:val="left"/>
        <w:rPr>
          <w:rFonts w:ascii="Times New Roman" w:hAnsi="Times New Roman" w:cs="Times New Roman"/>
          <w:b/>
        </w:rPr>
      </w:pPr>
      <w:r w:rsidRPr="00D558F8">
        <w:rPr>
          <w:rFonts w:ascii="Times New Roman" w:hAnsi="Times New Roman" w:cs="Times New Roman"/>
          <w:b/>
        </w:rPr>
        <w:t>Service Credits</w:t>
      </w:r>
    </w:p>
    <w:p w14:paraId="3BB923CF" w14:textId="77777777" w:rsidR="00130E79" w:rsidRPr="00D558F8" w:rsidRDefault="00130E79" w:rsidP="000870D3">
      <w:pPr>
        <w:pStyle w:val="Style9"/>
        <w:numPr>
          <w:ilvl w:val="1"/>
          <w:numId w:val="19"/>
        </w:numPr>
        <w:tabs>
          <w:tab w:val="left" w:pos="720"/>
        </w:tabs>
        <w:jc w:val="left"/>
        <w:rPr>
          <w:rFonts w:ascii="Times New Roman" w:hAnsi="Times New Roman" w:cs="Times New Roman"/>
          <w:b/>
        </w:rPr>
      </w:pPr>
      <w:r w:rsidRPr="00D558F8">
        <w:rPr>
          <w:rFonts w:ascii="Times New Roman" w:hAnsi="Times New Roman" w:cs="Times New Roman"/>
        </w:rPr>
        <w:t>The maximum service credit payable will be capped at 10% of the overall contract value.</w:t>
      </w:r>
    </w:p>
    <w:p w14:paraId="489FA03A"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rPr>
        <w:t>The service credits for the following service levels are set at a rate of 0.5% for each percentage point under the specified ‘Green’ Service Level Performance Measure:</w:t>
      </w:r>
    </w:p>
    <w:p w14:paraId="2ED2BDB8" w14:textId="77777777" w:rsidR="00130E79" w:rsidRPr="00D558F8" w:rsidRDefault="00130E79" w:rsidP="000870D3">
      <w:pPr>
        <w:pStyle w:val="Style9"/>
        <w:numPr>
          <w:ilvl w:val="0"/>
          <w:numId w:val="11"/>
        </w:numPr>
        <w:tabs>
          <w:tab w:val="left" w:pos="720"/>
        </w:tabs>
        <w:jc w:val="left"/>
        <w:rPr>
          <w:rFonts w:ascii="Times New Roman" w:hAnsi="Times New Roman" w:cs="Times New Roman"/>
        </w:rPr>
      </w:pPr>
      <w:r w:rsidRPr="00D558F8">
        <w:rPr>
          <w:rFonts w:ascii="Times New Roman" w:hAnsi="Times New Roman" w:cs="Times New Roman"/>
        </w:rPr>
        <w:t>Case Management – Occupational Health Advisor or Occupational Health Physician face to face consultation to be held and report to be provided within ten (10) working days of Contracting Authority Personnel referral (including confirmation of appointment to the employee and line manager).</w:t>
      </w:r>
    </w:p>
    <w:p w14:paraId="65C4FDDB" w14:textId="77777777" w:rsidR="00130E79" w:rsidRPr="00D558F8" w:rsidRDefault="00130E79" w:rsidP="000870D3">
      <w:pPr>
        <w:pStyle w:val="Style9"/>
        <w:numPr>
          <w:ilvl w:val="0"/>
          <w:numId w:val="11"/>
        </w:numPr>
        <w:tabs>
          <w:tab w:val="left" w:pos="720"/>
        </w:tabs>
        <w:jc w:val="left"/>
        <w:rPr>
          <w:rFonts w:ascii="Times New Roman" w:hAnsi="Times New Roman" w:cs="Times New Roman"/>
        </w:rPr>
      </w:pPr>
      <w:r w:rsidRPr="00D558F8">
        <w:rPr>
          <w:rFonts w:ascii="Times New Roman" w:hAnsi="Times New Roman" w:cs="Times New Roman"/>
        </w:rPr>
        <w:t>Case Management – Occupational Health Advisor telephone consultation to be held and report to be delivered within four (4) working days of Contracting Authority Personnel referral.</w:t>
      </w:r>
    </w:p>
    <w:p w14:paraId="514B955F" w14:textId="77777777" w:rsidR="004F1496" w:rsidRPr="00D558F8" w:rsidRDefault="00130E79" w:rsidP="000870D3">
      <w:pPr>
        <w:pStyle w:val="Style9"/>
        <w:numPr>
          <w:ilvl w:val="0"/>
          <w:numId w:val="11"/>
        </w:numPr>
        <w:tabs>
          <w:tab w:val="left" w:pos="720"/>
        </w:tabs>
        <w:jc w:val="left"/>
        <w:rPr>
          <w:rFonts w:ascii="Times New Roman" w:hAnsi="Times New Roman" w:cs="Times New Roman"/>
        </w:rPr>
      </w:pPr>
      <w:r w:rsidRPr="00D558F8">
        <w:rPr>
          <w:rFonts w:ascii="Times New Roman" w:hAnsi="Times New Roman" w:cs="Times New Roman"/>
        </w:rPr>
        <w:t xml:space="preserve">Case Management – Occupational Health Physician telephone consultation to be held and report to be delivered within seven (7) working days of Contracting Authority Personnel referral. </w:t>
      </w:r>
    </w:p>
    <w:p w14:paraId="5BAE3D0B" w14:textId="77777777" w:rsidR="00130E79" w:rsidRPr="00D558F8" w:rsidRDefault="00130E79" w:rsidP="000870D3">
      <w:pPr>
        <w:pStyle w:val="Style9"/>
        <w:numPr>
          <w:ilvl w:val="0"/>
          <w:numId w:val="11"/>
        </w:numPr>
        <w:tabs>
          <w:tab w:val="left" w:pos="720"/>
        </w:tabs>
        <w:jc w:val="left"/>
        <w:rPr>
          <w:rFonts w:ascii="Times New Roman" w:hAnsi="Times New Roman" w:cs="Times New Roman"/>
        </w:rPr>
      </w:pPr>
      <w:r w:rsidRPr="00D558F8">
        <w:rPr>
          <w:rFonts w:ascii="Times New Roman" w:hAnsi="Times New Roman" w:cs="Times New Roman"/>
        </w:rPr>
        <w:t>Health Surveillance and fitness for task – All health surveillance, monitoring and specialist fit for task assessments and reports to be completed within ten (10) working days of referral.</w:t>
      </w:r>
      <w:r w:rsidR="004F1496" w:rsidRPr="00D558F8">
        <w:rPr>
          <w:rFonts w:ascii="Times New Roman" w:hAnsi="Times New Roman" w:cs="Times New Roman"/>
        </w:rPr>
        <w:br/>
      </w:r>
    </w:p>
    <w:p w14:paraId="4668BF8A"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rPr>
        <w:t>The Service Credit regime shall operate as defined in the CCS framework RM3795 except for the following variations.  A “Service Level Failure” shall be when any of the following are reported in a Performance Monitoring Report produced in accordance with Part B of this Call Off Schedule 6:</w:t>
      </w:r>
    </w:p>
    <w:p w14:paraId="3B88E43B" w14:textId="77777777" w:rsidR="00130E79" w:rsidRPr="00D558F8" w:rsidRDefault="00130E79" w:rsidP="000870D3">
      <w:pPr>
        <w:pStyle w:val="Style9"/>
        <w:numPr>
          <w:ilvl w:val="0"/>
          <w:numId w:val="16"/>
        </w:numPr>
        <w:tabs>
          <w:tab w:val="left" w:pos="720"/>
        </w:tabs>
        <w:jc w:val="left"/>
        <w:rPr>
          <w:rFonts w:ascii="Times New Roman" w:hAnsi="Times New Roman" w:cs="Times New Roman"/>
        </w:rPr>
      </w:pPr>
      <w:r w:rsidRPr="00D558F8">
        <w:rPr>
          <w:rFonts w:ascii="Times New Roman" w:hAnsi="Times New Roman" w:cs="Times New Roman"/>
        </w:rPr>
        <w:t>The OH Service Provider’s performance of any Critical Service Level is reported as achieving the Red Service Level Performance Measure in a given Service Period;</w:t>
      </w:r>
    </w:p>
    <w:p w14:paraId="0DA86FC6" w14:textId="77777777" w:rsidR="00130E79" w:rsidRPr="00D558F8" w:rsidRDefault="00130E79" w:rsidP="000870D3">
      <w:pPr>
        <w:pStyle w:val="Style9"/>
        <w:numPr>
          <w:ilvl w:val="0"/>
          <w:numId w:val="16"/>
        </w:numPr>
        <w:tabs>
          <w:tab w:val="left" w:pos="720"/>
        </w:tabs>
        <w:jc w:val="left"/>
        <w:rPr>
          <w:rFonts w:ascii="Times New Roman" w:hAnsi="Times New Roman" w:cs="Times New Roman"/>
        </w:rPr>
      </w:pPr>
      <w:r w:rsidRPr="00D558F8">
        <w:rPr>
          <w:rFonts w:ascii="Times New Roman" w:hAnsi="Times New Roman" w:cs="Times New Roman"/>
        </w:rPr>
        <w:t>The OH Service Provider’s performance of a single Service Level is reported as failing to meet the Red Service Level Performance Measure for that Service Level twice or more in any three (3) consecutive Service Periods;</w:t>
      </w:r>
    </w:p>
    <w:p w14:paraId="11D4A539" w14:textId="77777777" w:rsidR="00130E79" w:rsidRPr="00D558F8" w:rsidRDefault="00130E79" w:rsidP="000870D3">
      <w:pPr>
        <w:pStyle w:val="Style9"/>
        <w:numPr>
          <w:ilvl w:val="0"/>
          <w:numId w:val="16"/>
        </w:numPr>
        <w:tabs>
          <w:tab w:val="left" w:pos="720"/>
        </w:tabs>
        <w:jc w:val="left"/>
        <w:rPr>
          <w:rFonts w:ascii="Times New Roman" w:hAnsi="Times New Roman" w:cs="Times New Roman"/>
        </w:rPr>
      </w:pPr>
      <w:r w:rsidRPr="00D558F8">
        <w:rPr>
          <w:rFonts w:ascii="Times New Roman" w:hAnsi="Times New Roman" w:cs="Times New Roman"/>
        </w:rPr>
        <w:t xml:space="preserve">The OH Service Provider’s performance of a single Service Level is reported as achieving the Red Service Level Performance Measure for that Service Level four (4) times or more in any twelve (12) consecutive Service Periods; and  </w:t>
      </w:r>
    </w:p>
    <w:p w14:paraId="25D32837" w14:textId="77777777" w:rsidR="00130E79" w:rsidRPr="00D558F8" w:rsidRDefault="00130E79" w:rsidP="000870D3">
      <w:pPr>
        <w:pStyle w:val="Style9"/>
        <w:numPr>
          <w:ilvl w:val="0"/>
          <w:numId w:val="16"/>
        </w:numPr>
        <w:tabs>
          <w:tab w:val="left" w:pos="720"/>
        </w:tabs>
        <w:jc w:val="left"/>
        <w:rPr>
          <w:rFonts w:ascii="Times New Roman" w:hAnsi="Times New Roman" w:cs="Times New Roman"/>
        </w:rPr>
      </w:pPr>
      <w:r w:rsidRPr="00D558F8">
        <w:rPr>
          <w:rFonts w:ascii="Times New Roman" w:hAnsi="Times New Roman" w:cs="Times New Roman"/>
        </w:rPr>
        <w:t>The OH Service Provider’s performance of a single Service Level is reported as the Amber or RED Service Level Performance Measure for that Service Level six (6) times or more in any twelve (12) consecutive Service Periods.</w:t>
      </w:r>
    </w:p>
    <w:p w14:paraId="30BA9BC6" w14:textId="77777777" w:rsidR="00130E79" w:rsidRDefault="00130E79" w:rsidP="00130E79">
      <w:pPr>
        <w:pStyle w:val="Style9"/>
        <w:numPr>
          <w:ilvl w:val="0"/>
          <w:numId w:val="0"/>
        </w:numPr>
        <w:tabs>
          <w:tab w:val="left" w:pos="720"/>
        </w:tabs>
        <w:ind w:left="720"/>
        <w:jc w:val="left"/>
      </w:pPr>
    </w:p>
    <w:p w14:paraId="01F6D3F3" w14:textId="77777777" w:rsidR="00130E79" w:rsidRDefault="00130E79" w:rsidP="00130E79">
      <w:pPr>
        <w:pStyle w:val="Style9"/>
        <w:numPr>
          <w:ilvl w:val="0"/>
          <w:numId w:val="0"/>
        </w:numPr>
        <w:tabs>
          <w:tab w:val="left" w:pos="720"/>
        </w:tabs>
        <w:ind w:left="720"/>
        <w:jc w:val="left"/>
      </w:pPr>
    </w:p>
    <w:p w14:paraId="752DBCA8" w14:textId="77777777" w:rsidR="00130E79" w:rsidRDefault="00130E79" w:rsidP="00130E79">
      <w:pPr>
        <w:pStyle w:val="Style9"/>
        <w:numPr>
          <w:ilvl w:val="0"/>
          <w:numId w:val="0"/>
        </w:numPr>
        <w:tabs>
          <w:tab w:val="left" w:pos="720"/>
        </w:tabs>
        <w:ind w:left="720"/>
        <w:jc w:val="left"/>
      </w:pPr>
    </w:p>
    <w:p w14:paraId="76AB7FC0" w14:textId="77777777" w:rsidR="00130E79" w:rsidRDefault="00130E79" w:rsidP="00130E79">
      <w:pPr>
        <w:pStyle w:val="Style9"/>
        <w:numPr>
          <w:ilvl w:val="0"/>
          <w:numId w:val="0"/>
        </w:numPr>
        <w:tabs>
          <w:tab w:val="left" w:pos="720"/>
        </w:tabs>
        <w:ind w:left="720"/>
        <w:jc w:val="left"/>
      </w:pPr>
    </w:p>
    <w:p w14:paraId="2C50F04C" w14:textId="77777777" w:rsidR="00130E79" w:rsidRDefault="00130E79" w:rsidP="00130E79">
      <w:pPr>
        <w:pStyle w:val="Style9"/>
        <w:numPr>
          <w:ilvl w:val="0"/>
          <w:numId w:val="0"/>
        </w:numPr>
        <w:tabs>
          <w:tab w:val="left" w:pos="720"/>
        </w:tabs>
        <w:ind w:left="720"/>
        <w:jc w:val="left"/>
      </w:pPr>
    </w:p>
    <w:p w14:paraId="381F5DB7" w14:textId="77777777" w:rsidR="00130E79" w:rsidRDefault="00130E79" w:rsidP="00130E79">
      <w:pPr>
        <w:pStyle w:val="Style9"/>
        <w:numPr>
          <w:ilvl w:val="0"/>
          <w:numId w:val="0"/>
        </w:numPr>
        <w:tabs>
          <w:tab w:val="left" w:pos="720"/>
        </w:tabs>
        <w:ind w:left="720"/>
        <w:jc w:val="left"/>
      </w:pPr>
    </w:p>
    <w:p w14:paraId="265B019C" w14:textId="77777777" w:rsidR="00130E79" w:rsidRDefault="00130E79" w:rsidP="00130E79">
      <w:pPr>
        <w:pStyle w:val="Style9"/>
        <w:numPr>
          <w:ilvl w:val="0"/>
          <w:numId w:val="0"/>
        </w:numPr>
        <w:tabs>
          <w:tab w:val="left" w:pos="720"/>
        </w:tabs>
        <w:ind w:left="720"/>
        <w:jc w:val="left"/>
      </w:pPr>
    </w:p>
    <w:p w14:paraId="0C598622" w14:textId="77777777" w:rsidR="00130E79" w:rsidRDefault="00130E79" w:rsidP="00130E79">
      <w:pPr>
        <w:pStyle w:val="Style9"/>
        <w:numPr>
          <w:ilvl w:val="0"/>
          <w:numId w:val="0"/>
        </w:numPr>
        <w:tabs>
          <w:tab w:val="left" w:pos="720"/>
        </w:tabs>
        <w:ind w:left="720"/>
        <w:jc w:val="left"/>
      </w:pPr>
    </w:p>
    <w:p w14:paraId="617B6C43" w14:textId="77777777" w:rsidR="00130E79" w:rsidRDefault="00130E79" w:rsidP="00130E79">
      <w:pPr>
        <w:pStyle w:val="Style9"/>
        <w:numPr>
          <w:ilvl w:val="0"/>
          <w:numId w:val="0"/>
        </w:numPr>
        <w:tabs>
          <w:tab w:val="left" w:pos="720"/>
        </w:tabs>
        <w:ind w:left="720"/>
        <w:jc w:val="left"/>
      </w:pPr>
    </w:p>
    <w:p w14:paraId="56F54318" w14:textId="77777777" w:rsidR="00130E79" w:rsidRDefault="00130E79" w:rsidP="00130E79">
      <w:pPr>
        <w:pStyle w:val="Style9"/>
        <w:numPr>
          <w:ilvl w:val="0"/>
          <w:numId w:val="0"/>
        </w:numPr>
        <w:tabs>
          <w:tab w:val="left" w:pos="720"/>
        </w:tabs>
        <w:ind w:left="720"/>
        <w:jc w:val="left"/>
      </w:pPr>
    </w:p>
    <w:p w14:paraId="1A1BDA1F" w14:textId="77777777" w:rsidR="00130E79" w:rsidRDefault="00130E79" w:rsidP="00130E79">
      <w:pPr>
        <w:rPr>
          <w:rFonts w:ascii="Arial" w:hAnsi="Arial" w:cs="Arial"/>
          <w:lang w:eastAsia="zh-CN"/>
        </w:rPr>
        <w:sectPr w:rsidR="00130E79" w:rsidSect="00521EA9">
          <w:headerReference w:type="even" r:id="rId19"/>
          <w:headerReference w:type="default" r:id="rId20"/>
          <w:footerReference w:type="default" r:id="rId21"/>
          <w:headerReference w:type="first" r:id="rId22"/>
          <w:pgSz w:w="11906" w:h="16838"/>
          <w:pgMar w:top="1440" w:right="1500" w:bottom="1440" w:left="1006" w:header="0" w:footer="708" w:gutter="0"/>
          <w:cols w:space="708"/>
          <w:docGrid w:linePitch="360"/>
        </w:sectPr>
      </w:pPr>
    </w:p>
    <w:p w14:paraId="398B880A" w14:textId="77777777" w:rsidR="00130E79" w:rsidRDefault="00130E79" w:rsidP="00130E79">
      <w:pPr>
        <w:rPr>
          <w:rFonts w:ascii="Arial" w:hAnsi="Arial" w:cs="Arial"/>
          <w:lang w:eastAsia="zh-CN"/>
        </w:rPr>
      </w:pPr>
    </w:p>
    <w:p w14:paraId="38EECAFD" w14:textId="77777777" w:rsidR="00130E79" w:rsidRPr="00B57860" w:rsidRDefault="00130E79" w:rsidP="00130E79">
      <w:pPr>
        <w:pStyle w:val="Style9"/>
        <w:numPr>
          <w:ilvl w:val="0"/>
          <w:numId w:val="0"/>
        </w:numPr>
        <w:tabs>
          <w:tab w:val="left" w:pos="720"/>
        </w:tabs>
        <w:ind w:left="720"/>
        <w:jc w:val="left"/>
      </w:pPr>
    </w:p>
    <w:p w14:paraId="3BEE2034" w14:textId="77777777" w:rsidR="00130E79" w:rsidRPr="00F07C54" w:rsidRDefault="00130E79" w:rsidP="000870D3">
      <w:pPr>
        <w:pStyle w:val="Style9"/>
        <w:numPr>
          <w:ilvl w:val="0"/>
          <w:numId w:val="19"/>
        </w:numPr>
        <w:tabs>
          <w:tab w:val="left" w:pos="720"/>
        </w:tabs>
        <w:jc w:val="left"/>
        <w:rPr>
          <w:b/>
        </w:rPr>
      </w:pPr>
      <w:r w:rsidRPr="00E90B1D">
        <w:rPr>
          <w:b/>
        </w:rPr>
        <w:t>Service Levels and Key Performance Indicators</w:t>
      </w:r>
    </w:p>
    <w:p w14:paraId="395651FE"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rPr>
        <w:t>The OH Service Provider shall meet all the KPI’s listed below:</w:t>
      </w:r>
    </w:p>
    <w:tbl>
      <w:tblPr>
        <w:tblpPr w:leftFromText="180" w:rightFromText="180" w:vertAnchor="text"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5228"/>
        <w:gridCol w:w="992"/>
        <w:gridCol w:w="1276"/>
        <w:gridCol w:w="1276"/>
        <w:gridCol w:w="2268"/>
        <w:gridCol w:w="1417"/>
      </w:tblGrid>
      <w:tr w:rsidR="00130E79" w:rsidRPr="00D558F8" w14:paraId="0D812C92" w14:textId="77777777" w:rsidTr="00130E79">
        <w:trPr>
          <w:trHeight w:val="554"/>
          <w:tblHeader/>
        </w:trPr>
        <w:tc>
          <w:tcPr>
            <w:tcW w:w="1713" w:type="dxa"/>
            <w:shd w:val="clear" w:color="auto" w:fill="D9D9D9"/>
            <w:vAlign w:val="center"/>
          </w:tcPr>
          <w:p w14:paraId="3F9454B7" w14:textId="77777777" w:rsidR="00130E79" w:rsidRPr="00D558F8" w:rsidRDefault="00130E79" w:rsidP="00130E79">
            <w:pPr>
              <w:ind w:left="61"/>
              <w:rPr>
                <w:rFonts w:ascii="Times New Roman" w:eastAsia="Calibri" w:hAnsi="Times New Roman"/>
                <w:b/>
              </w:rPr>
            </w:pPr>
          </w:p>
        </w:tc>
        <w:tc>
          <w:tcPr>
            <w:tcW w:w="5228" w:type="dxa"/>
            <w:shd w:val="clear" w:color="auto" w:fill="D9D9D9"/>
            <w:vAlign w:val="center"/>
          </w:tcPr>
          <w:p w14:paraId="3882C959" w14:textId="77777777" w:rsidR="00130E79" w:rsidRPr="00D558F8" w:rsidRDefault="00130E79" w:rsidP="00130E79">
            <w:pPr>
              <w:ind w:left="95"/>
              <w:rPr>
                <w:rFonts w:ascii="Times New Roman" w:eastAsia="Calibri" w:hAnsi="Times New Roman"/>
                <w:b/>
              </w:rPr>
            </w:pPr>
          </w:p>
        </w:tc>
        <w:tc>
          <w:tcPr>
            <w:tcW w:w="5812" w:type="dxa"/>
            <w:gridSpan w:val="4"/>
            <w:shd w:val="clear" w:color="auto" w:fill="D9D9D9"/>
            <w:vAlign w:val="center"/>
          </w:tcPr>
          <w:p w14:paraId="0C731F25" w14:textId="77777777" w:rsidR="00130E79" w:rsidRPr="00D558F8" w:rsidRDefault="00130E79" w:rsidP="00130E79">
            <w:pPr>
              <w:ind w:left="95"/>
              <w:rPr>
                <w:rFonts w:ascii="Times New Roman" w:eastAsia="Calibri" w:hAnsi="Times New Roman"/>
                <w:b/>
              </w:rPr>
            </w:pPr>
            <w:r w:rsidRPr="00D558F8">
              <w:rPr>
                <w:rFonts w:ascii="Times New Roman" w:eastAsia="Calibri" w:hAnsi="Times New Roman"/>
                <w:b/>
              </w:rPr>
              <w:t>Service Level Performance Measure:</w:t>
            </w:r>
          </w:p>
        </w:tc>
        <w:tc>
          <w:tcPr>
            <w:tcW w:w="1417" w:type="dxa"/>
            <w:shd w:val="clear" w:color="auto" w:fill="D9D9D9"/>
            <w:vAlign w:val="center"/>
          </w:tcPr>
          <w:p w14:paraId="377E90AE" w14:textId="77777777" w:rsidR="00130E79" w:rsidRPr="00D558F8" w:rsidRDefault="00130E79" w:rsidP="00130E79">
            <w:pPr>
              <w:ind w:left="95"/>
              <w:rPr>
                <w:rFonts w:ascii="Times New Roman" w:eastAsia="Calibri" w:hAnsi="Times New Roman"/>
              </w:rPr>
            </w:pPr>
          </w:p>
        </w:tc>
      </w:tr>
      <w:tr w:rsidR="00130E79" w:rsidRPr="00D558F8" w14:paraId="7526CD35" w14:textId="77777777" w:rsidTr="00130E79">
        <w:trPr>
          <w:trHeight w:val="1213"/>
          <w:tblHeader/>
        </w:trPr>
        <w:tc>
          <w:tcPr>
            <w:tcW w:w="1713" w:type="dxa"/>
            <w:shd w:val="clear" w:color="auto" w:fill="D9D9D9"/>
            <w:vAlign w:val="center"/>
          </w:tcPr>
          <w:p w14:paraId="2F9789D9" w14:textId="77777777" w:rsidR="00130E79" w:rsidRPr="00D558F8" w:rsidRDefault="00130E79" w:rsidP="00130E79">
            <w:pPr>
              <w:ind w:left="61"/>
              <w:jc w:val="center"/>
              <w:rPr>
                <w:rFonts w:ascii="Times New Roman" w:eastAsia="Calibri" w:hAnsi="Times New Roman"/>
                <w:b/>
              </w:rPr>
            </w:pPr>
            <w:r w:rsidRPr="00D558F8">
              <w:rPr>
                <w:rFonts w:ascii="Times New Roman" w:eastAsia="Calibri" w:hAnsi="Times New Roman"/>
                <w:b/>
              </w:rPr>
              <w:t>Service Level Performance Criterion</w:t>
            </w:r>
          </w:p>
        </w:tc>
        <w:tc>
          <w:tcPr>
            <w:tcW w:w="5228" w:type="dxa"/>
            <w:shd w:val="clear" w:color="auto" w:fill="D9D9D9"/>
            <w:vAlign w:val="center"/>
          </w:tcPr>
          <w:p w14:paraId="63901522" w14:textId="77777777" w:rsidR="00130E79" w:rsidRPr="00D558F8" w:rsidRDefault="00130E79" w:rsidP="00130E79">
            <w:pPr>
              <w:ind w:left="95"/>
              <w:jc w:val="center"/>
              <w:rPr>
                <w:rFonts w:ascii="Times New Roman" w:eastAsia="Calibri" w:hAnsi="Times New Roman"/>
                <w:b/>
              </w:rPr>
            </w:pPr>
            <w:r w:rsidRPr="00D558F8">
              <w:rPr>
                <w:rFonts w:ascii="Times New Roman" w:eastAsia="Calibri" w:hAnsi="Times New Roman"/>
                <w:b/>
              </w:rPr>
              <w:t>Description</w:t>
            </w:r>
          </w:p>
        </w:tc>
        <w:tc>
          <w:tcPr>
            <w:tcW w:w="992" w:type="dxa"/>
            <w:shd w:val="clear" w:color="auto" w:fill="D9D9D9"/>
          </w:tcPr>
          <w:p w14:paraId="2987A83F" w14:textId="77777777" w:rsidR="00130E79" w:rsidRPr="00D558F8" w:rsidRDefault="00130E79" w:rsidP="00130E79">
            <w:pPr>
              <w:jc w:val="center"/>
              <w:rPr>
                <w:rFonts w:ascii="Times New Roman" w:eastAsia="Calibri" w:hAnsi="Times New Roman"/>
                <w:b/>
              </w:rPr>
            </w:pPr>
            <w:r w:rsidRPr="00D558F8">
              <w:rPr>
                <w:rFonts w:ascii="Times New Roman" w:eastAsia="Calibri" w:hAnsi="Times New Roman"/>
                <w:b/>
              </w:rPr>
              <w:t xml:space="preserve">Service Level – </w:t>
            </w:r>
            <w:r w:rsidRPr="00D558F8">
              <w:rPr>
                <w:rFonts w:ascii="Times New Roman" w:eastAsia="Calibri" w:hAnsi="Times New Roman"/>
                <w:b/>
              </w:rPr>
              <w:br/>
              <w:t>Fail</w:t>
            </w:r>
            <w:r w:rsidRPr="00D558F8">
              <w:rPr>
                <w:rFonts w:ascii="Times New Roman" w:eastAsia="Calibri" w:hAnsi="Times New Roman"/>
                <w:b/>
              </w:rPr>
              <w:br/>
            </w:r>
            <w:r w:rsidRPr="00D558F8">
              <w:rPr>
                <w:rFonts w:ascii="Times New Roman" w:eastAsia="Calibri" w:hAnsi="Times New Roman"/>
                <w:b/>
                <w:sz w:val="16"/>
                <w:szCs w:val="16"/>
              </w:rPr>
              <w:br/>
            </w:r>
            <w:r w:rsidRPr="00D558F8">
              <w:rPr>
                <w:rFonts w:ascii="Times New Roman" w:eastAsia="Calibri" w:hAnsi="Times New Roman"/>
                <w:b/>
                <w:sz w:val="16"/>
                <w:szCs w:val="16"/>
              </w:rPr>
              <w:br/>
            </w:r>
            <w:r w:rsidRPr="00D558F8">
              <w:rPr>
                <w:rFonts w:ascii="Times New Roman" w:eastAsia="Calibri" w:hAnsi="Times New Roman"/>
                <w:b/>
              </w:rPr>
              <w:br/>
              <w:t>RED</w:t>
            </w:r>
          </w:p>
        </w:tc>
        <w:tc>
          <w:tcPr>
            <w:tcW w:w="1276" w:type="dxa"/>
            <w:shd w:val="clear" w:color="auto" w:fill="D9D9D9"/>
          </w:tcPr>
          <w:p w14:paraId="544E4C22" w14:textId="77777777" w:rsidR="00130E79" w:rsidRPr="00D558F8" w:rsidRDefault="00130E79" w:rsidP="00130E79">
            <w:pPr>
              <w:ind w:left="95"/>
              <w:jc w:val="center"/>
              <w:rPr>
                <w:rFonts w:ascii="Times New Roman" w:eastAsia="Calibri" w:hAnsi="Times New Roman"/>
                <w:b/>
              </w:rPr>
            </w:pPr>
            <w:r w:rsidRPr="00D558F8">
              <w:rPr>
                <w:rFonts w:ascii="Times New Roman" w:eastAsia="Calibri" w:hAnsi="Times New Roman"/>
                <w:b/>
              </w:rPr>
              <w:t>Service Level – Warning</w:t>
            </w:r>
          </w:p>
          <w:p w14:paraId="5ACB869F" w14:textId="77777777" w:rsidR="00130E79" w:rsidRPr="00D558F8" w:rsidRDefault="00130E79" w:rsidP="00130E79">
            <w:pPr>
              <w:ind w:left="95"/>
              <w:jc w:val="center"/>
              <w:rPr>
                <w:rFonts w:ascii="Times New Roman" w:eastAsia="Calibri" w:hAnsi="Times New Roman"/>
                <w:b/>
              </w:rPr>
            </w:pPr>
          </w:p>
          <w:p w14:paraId="4CF86C89" w14:textId="77777777" w:rsidR="00130E79" w:rsidRPr="00D558F8" w:rsidRDefault="00130E79" w:rsidP="00130E79">
            <w:pPr>
              <w:ind w:left="95"/>
              <w:jc w:val="center"/>
              <w:rPr>
                <w:rFonts w:ascii="Times New Roman" w:eastAsia="Calibri" w:hAnsi="Times New Roman"/>
                <w:b/>
              </w:rPr>
            </w:pPr>
            <w:r w:rsidRPr="00D558F8">
              <w:rPr>
                <w:rFonts w:ascii="Times New Roman" w:eastAsia="Calibri" w:hAnsi="Times New Roman"/>
                <w:b/>
              </w:rPr>
              <w:t>AMBER</w:t>
            </w:r>
          </w:p>
        </w:tc>
        <w:tc>
          <w:tcPr>
            <w:tcW w:w="1276" w:type="dxa"/>
            <w:shd w:val="clear" w:color="auto" w:fill="D9D9D9"/>
          </w:tcPr>
          <w:p w14:paraId="71689763" w14:textId="77777777" w:rsidR="00130E79" w:rsidRPr="00D558F8" w:rsidRDefault="00130E79" w:rsidP="00130E79">
            <w:pPr>
              <w:ind w:left="95"/>
              <w:jc w:val="center"/>
              <w:rPr>
                <w:rFonts w:ascii="Times New Roman" w:eastAsia="Calibri" w:hAnsi="Times New Roman"/>
                <w:b/>
              </w:rPr>
            </w:pPr>
            <w:r w:rsidRPr="00D558F8">
              <w:rPr>
                <w:rFonts w:ascii="Times New Roman" w:eastAsia="Calibri" w:hAnsi="Times New Roman"/>
                <w:b/>
              </w:rPr>
              <w:t>Service Level – Pass</w:t>
            </w:r>
          </w:p>
          <w:p w14:paraId="5484A614" w14:textId="77777777" w:rsidR="00130E79" w:rsidRPr="00D558F8" w:rsidRDefault="00130E79" w:rsidP="00130E79">
            <w:pPr>
              <w:ind w:left="95"/>
              <w:jc w:val="center"/>
              <w:rPr>
                <w:rFonts w:ascii="Times New Roman" w:eastAsia="Calibri" w:hAnsi="Times New Roman"/>
                <w:b/>
              </w:rPr>
            </w:pPr>
          </w:p>
          <w:p w14:paraId="7FE42381" w14:textId="77777777" w:rsidR="00130E79" w:rsidRPr="00D558F8" w:rsidRDefault="00130E79" w:rsidP="00130E79">
            <w:pPr>
              <w:ind w:left="95"/>
              <w:jc w:val="center"/>
              <w:rPr>
                <w:rFonts w:ascii="Times New Roman" w:eastAsia="Calibri" w:hAnsi="Times New Roman"/>
                <w:b/>
              </w:rPr>
            </w:pPr>
            <w:r w:rsidRPr="00D558F8">
              <w:rPr>
                <w:rFonts w:ascii="Times New Roman" w:eastAsia="Calibri" w:hAnsi="Times New Roman"/>
                <w:b/>
              </w:rPr>
              <w:t>GREEN</w:t>
            </w:r>
          </w:p>
        </w:tc>
        <w:tc>
          <w:tcPr>
            <w:tcW w:w="2268" w:type="dxa"/>
            <w:shd w:val="clear" w:color="auto" w:fill="D9D9D9"/>
          </w:tcPr>
          <w:p w14:paraId="6E330EB0" w14:textId="77777777" w:rsidR="00130E79" w:rsidRPr="00D558F8" w:rsidRDefault="00130E79" w:rsidP="00130E79">
            <w:pPr>
              <w:ind w:left="95"/>
              <w:jc w:val="center"/>
              <w:rPr>
                <w:rFonts w:ascii="Times New Roman" w:eastAsia="Calibri" w:hAnsi="Times New Roman"/>
                <w:b/>
              </w:rPr>
            </w:pPr>
            <w:r w:rsidRPr="00D558F8">
              <w:rPr>
                <w:rFonts w:ascii="Times New Roman" w:eastAsia="Calibri" w:hAnsi="Times New Roman"/>
                <w:b/>
              </w:rPr>
              <w:t>Service Credit Payable (%) gained for each percentage point under the specified ‘Green’ Service Level Performance Measure</w:t>
            </w:r>
          </w:p>
        </w:tc>
        <w:tc>
          <w:tcPr>
            <w:tcW w:w="1417" w:type="dxa"/>
            <w:shd w:val="clear" w:color="auto" w:fill="D9D9D9"/>
            <w:vAlign w:val="center"/>
          </w:tcPr>
          <w:p w14:paraId="37C75579" w14:textId="77777777" w:rsidR="00130E79" w:rsidRPr="00D558F8" w:rsidRDefault="00130E79" w:rsidP="00130E79">
            <w:pPr>
              <w:ind w:left="95"/>
              <w:rPr>
                <w:rFonts w:ascii="Times New Roman" w:eastAsia="Calibri" w:hAnsi="Times New Roman"/>
              </w:rPr>
            </w:pPr>
          </w:p>
        </w:tc>
      </w:tr>
      <w:tr w:rsidR="00130E79" w:rsidRPr="00D558F8" w14:paraId="4DA884AC" w14:textId="77777777" w:rsidTr="00130E79">
        <w:trPr>
          <w:trHeight w:val="2137"/>
        </w:trPr>
        <w:tc>
          <w:tcPr>
            <w:tcW w:w="1713" w:type="dxa"/>
          </w:tcPr>
          <w:p w14:paraId="6C9B6AAE" w14:textId="77777777" w:rsidR="00130E79" w:rsidRPr="00D558F8" w:rsidRDefault="00130E79" w:rsidP="00130E79">
            <w:pPr>
              <w:spacing w:after="120"/>
              <w:ind w:left="61"/>
              <w:rPr>
                <w:rFonts w:ascii="Times New Roman" w:eastAsia="Calibri" w:hAnsi="Times New Roman"/>
                <w:b/>
              </w:rPr>
            </w:pPr>
            <w:r w:rsidRPr="00D558F8">
              <w:rPr>
                <w:rFonts w:ascii="Times New Roman" w:eastAsia="Calibri" w:hAnsi="Times New Roman"/>
                <w:b/>
                <w:bCs/>
              </w:rPr>
              <w:t>On-line</w:t>
            </w:r>
            <w:r w:rsidRPr="00D558F8">
              <w:rPr>
                <w:rFonts w:ascii="Times New Roman" w:eastAsia="Calibri" w:hAnsi="Times New Roman"/>
                <w:b/>
              </w:rPr>
              <w:t xml:space="preserve"> Portal</w:t>
            </w:r>
          </w:p>
        </w:tc>
        <w:tc>
          <w:tcPr>
            <w:tcW w:w="5228" w:type="dxa"/>
          </w:tcPr>
          <w:p w14:paraId="21587BF1"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On-line Portal to be available fifty-two (52) weeks a year, Monday to Friday 08:00 to 18:00 hours, excluding Public and Bank Holidays, except for agreed downtime and maintenance which will be agreed with the Contracting Authority at least seventy-two (72) hours in advance of such work being carried out.</w:t>
            </w:r>
          </w:p>
          <w:p w14:paraId="5A978139" w14:textId="77777777" w:rsidR="00130E79" w:rsidRPr="00D558F8" w:rsidRDefault="00130E79" w:rsidP="00130E79">
            <w:pPr>
              <w:spacing w:after="120"/>
              <w:ind w:left="95"/>
              <w:rPr>
                <w:rFonts w:ascii="Times New Roman" w:eastAsia="Calibri" w:hAnsi="Times New Roman"/>
                <w:highlight w:val="yellow"/>
              </w:rPr>
            </w:pPr>
          </w:p>
        </w:tc>
        <w:tc>
          <w:tcPr>
            <w:tcW w:w="992" w:type="dxa"/>
          </w:tcPr>
          <w:p w14:paraId="01455C26"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&lt;98%</w:t>
            </w:r>
          </w:p>
        </w:tc>
        <w:tc>
          <w:tcPr>
            <w:tcW w:w="1276" w:type="dxa"/>
          </w:tcPr>
          <w:p w14:paraId="5CECDB9E"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98% and &lt; 100%</w:t>
            </w:r>
          </w:p>
        </w:tc>
        <w:tc>
          <w:tcPr>
            <w:tcW w:w="1276" w:type="dxa"/>
          </w:tcPr>
          <w:p w14:paraId="05B236FC"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100%</w:t>
            </w:r>
          </w:p>
        </w:tc>
        <w:tc>
          <w:tcPr>
            <w:tcW w:w="2268" w:type="dxa"/>
          </w:tcPr>
          <w:p w14:paraId="20F426C8" w14:textId="77777777" w:rsidR="00130E79" w:rsidRPr="00D558F8" w:rsidRDefault="00130E79" w:rsidP="00130E79">
            <w:pPr>
              <w:spacing w:after="120"/>
              <w:ind w:left="95"/>
              <w:rPr>
                <w:rFonts w:ascii="Times New Roman" w:eastAsia="Calibri" w:hAnsi="Times New Roman"/>
              </w:rPr>
            </w:pPr>
          </w:p>
        </w:tc>
        <w:tc>
          <w:tcPr>
            <w:tcW w:w="1417" w:type="dxa"/>
          </w:tcPr>
          <w:p w14:paraId="51809A33"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Critical Service Level</w:t>
            </w:r>
          </w:p>
        </w:tc>
      </w:tr>
      <w:tr w:rsidR="00130E79" w:rsidRPr="00D558F8" w14:paraId="2766A329" w14:textId="77777777" w:rsidTr="00130E79">
        <w:trPr>
          <w:trHeight w:val="416"/>
        </w:trPr>
        <w:tc>
          <w:tcPr>
            <w:tcW w:w="1713" w:type="dxa"/>
          </w:tcPr>
          <w:p w14:paraId="54F694C6" w14:textId="77777777" w:rsidR="00130E79" w:rsidRPr="00D558F8" w:rsidRDefault="00130E79" w:rsidP="00130E79">
            <w:pPr>
              <w:spacing w:after="120"/>
              <w:ind w:left="61"/>
              <w:rPr>
                <w:rFonts w:ascii="Times New Roman" w:eastAsia="Calibri" w:hAnsi="Times New Roman"/>
                <w:b/>
              </w:rPr>
            </w:pPr>
            <w:r w:rsidRPr="00D558F8">
              <w:rPr>
                <w:rFonts w:ascii="Times New Roman" w:eastAsia="Calibri" w:hAnsi="Times New Roman"/>
                <w:b/>
              </w:rPr>
              <w:t>Telephone Support Services</w:t>
            </w:r>
          </w:p>
        </w:tc>
        <w:tc>
          <w:tcPr>
            <w:tcW w:w="5228" w:type="dxa"/>
          </w:tcPr>
          <w:p w14:paraId="12B6450D"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 xml:space="preserve">All telephone support line Services to be available Monday to Friday 08:00 to 18:00 hours, fifty-two (52) weeks a year excluding public and bank holidays. </w:t>
            </w:r>
          </w:p>
        </w:tc>
        <w:tc>
          <w:tcPr>
            <w:tcW w:w="992" w:type="dxa"/>
          </w:tcPr>
          <w:p w14:paraId="7583C462"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 98%</w:t>
            </w:r>
          </w:p>
        </w:tc>
        <w:tc>
          <w:tcPr>
            <w:tcW w:w="1276" w:type="dxa"/>
          </w:tcPr>
          <w:p w14:paraId="5B11DA70"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98% and &lt; 100%</w:t>
            </w:r>
          </w:p>
        </w:tc>
        <w:tc>
          <w:tcPr>
            <w:tcW w:w="1276" w:type="dxa"/>
          </w:tcPr>
          <w:p w14:paraId="56F5D7D3"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100%</w:t>
            </w:r>
          </w:p>
        </w:tc>
        <w:tc>
          <w:tcPr>
            <w:tcW w:w="2268" w:type="dxa"/>
          </w:tcPr>
          <w:p w14:paraId="30658B07" w14:textId="77777777" w:rsidR="00130E79" w:rsidRPr="00D558F8" w:rsidRDefault="00130E79" w:rsidP="00130E79">
            <w:pPr>
              <w:spacing w:after="120"/>
              <w:ind w:left="95"/>
              <w:rPr>
                <w:rFonts w:ascii="Times New Roman" w:eastAsia="Calibri" w:hAnsi="Times New Roman"/>
              </w:rPr>
            </w:pPr>
          </w:p>
        </w:tc>
        <w:tc>
          <w:tcPr>
            <w:tcW w:w="1417" w:type="dxa"/>
          </w:tcPr>
          <w:p w14:paraId="4293490F"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Critical Service Level</w:t>
            </w:r>
          </w:p>
        </w:tc>
      </w:tr>
      <w:tr w:rsidR="00130E79" w:rsidRPr="00D558F8" w14:paraId="7878D98F" w14:textId="77777777" w:rsidTr="00130E79">
        <w:trPr>
          <w:trHeight w:val="993"/>
        </w:trPr>
        <w:tc>
          <w:tcPr>
            <w:tcW w:w="1713" w:type="dxa"/>
          </w:tcPr>
          <w:p w14:paraId="278E2626" w14:textId="77777777" w:rsidR="00130E79" w:rsidRPr="00D558F8" w:rsidRDefault="00130E79" w:rsidP="00130E79">
            <w:pPr>
              <w:spacing w:after="120"/>
              <w:ind w:left="61"/>
              <w:rPr>
                <w:rFonts w:ascii="Times New Roman" w:eastAsia="Calibri" w:hAnsi="Times New Roman"/>
                <w:b/>
              </w:rPr>
            </w:pPr>
          </w:p>
        </w:tc>
        <w:tc>
          <w:tcPr>
            <w:tcW w:w="5228" w:type="dxa"/>
          </w:tcPr>
          <w:p w14:paraId="135A59DF"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Occupational Health Physicians and Occupational Health Advisors to be available Monday to Friday 08:00 to 18:00 hours, fifty-two (52) weeks a year excluding public and bank holidays.</w:t>
            </w:r>
          </w:p>
        </w:tc>
        <w:tc>
          <w:tcPr>
            <w:tcW w:w="992" w:type="dxa"/>
          </w:tcPr>
          <w:p w14:paraId="0C36803B"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 98%</w:t>
            </w:r>
          </w:p>
        </w:tc>
        <w:tc>
          <w:tcPr>
            <w:tcW w:w="1276" w:type="dxa"/>
          </w:tcPr>
          <w:p w14:paraId="21E1FE19"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98% and &lt; 100%</w:t>
            </w:r>
          </w:p>
        </w:tc>
        <w:tc>
          <w:tcPr>
            <w:tcW w:w="1276" w:type="dxa"/>
          </w:tcPr>
          <w:p w14:paraId="75DDD46E"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100%</w:t>
            </w:r>
          </w:p>
        </w:tc>
        <w:tc>
          <w:tcPr>
            <w:tcW w:w="2268" w:type="dxa"/>
          </w:tcPr>
          <w:p w14:paraId="5A2B6783" w14:textId="77777777" w:rsidR="00130E79" w:rsidRPr="00D558F8" w:rsidRDefault="00130E79" w:rsidP="00130E79">
            <w:pPr>
              <w:spacing w:after="120"/>
              <w:ind w:left="95"/>
              <w:rPr>
                <w:rFonts w:ascii="Times New Roman" w:eastAsia="Calibri" w:hAnsi="Times New Roman"/>
              </w:rPr>
            </w:pPr>
          </w:p>
        </w:tc>
        <w:tc>
          <w:tcPr>
            <w:tcW w:w="1417" w:type="dxa"/>
          </w:tcPr>
          <w:p w14:paraId="4E2EE7A1" w14:textId="77777777" w:rsidR="00130E79" w:rsidRPr="00D558F8" w:rsidRDefault="00130E79" w:rsidP="00130E79">
            <w:pPr>
              <w:spacing w:after="120"/>
              <w:ind w:left="95"/>
              <w:rPr>
                <w:rFonts w:ascii="Times New Roman" w:eastAsia="Calibri" w:hAnsi="Times New Roman"/>
              </w:rPr>
            </w:pPr>
          </w:p>
        </w:tc>
      </w:tr>
      <w:tr w:rsidR="00130E79" w:rsidRPr="00D558F8" w14:paraId="4EF3B653" w14:textId="77777777" w:rsidTr="00130E79">
        <w:trPr>
          <w:trHeight w:val="993"/>
        </w:trPr>
        <w:tc>
          <w:tcPr>
            <w:tcW w:w="1713" w:type="dxa"/>
          </w:tcPr>
          <w:p w14:paraId="4F3F4D7E" w14:textId="77777777" w:rsidR="00130E79" w:rsidRPr="00D558F8" w:rsidRDefault="00130E79" w:rsidP="00130E79">
            <w:pPr>
              <w:spacing w:after="120"/>
              <w:ind w:left="61"/>
              <w:rPr>
                <w:rFonts w:ascii="Times New Roman" w:eastAsia="Calibri" w:hAnsi="Times New Roman"/>
                <w:b/>
              </w:rPr>
            </w:pPr>
          </w:p>
        </w:tc>
        <w:tc>
          <w:tcPr>
            <w:tcW w:w="5228" w:type="dxa"/>
          </w:tcPr>
          <w:p w14:paraId="4A8CAF11"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All calls to be answered within 30 seconds.</w:t>
            </w:r>
          </w:p>
        </w:tc>
        <w:tc>
          <w:tcPr>
            <w:tcW w:w="992" w:type="dxa"/>
          </w:tcPr>
          <w:p w14:paraId="12250648"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&lt;80% within 30 seconds</w:t>
            </w:r>
          </w:p>
        </w:tc>
        <w:tc>
          <w:tcPr>
            <w:tcW w:w="1276" w:type="dxa"/>
          </w:tcPr>
          <w:p w14:paraId="316EA93C"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 xml:space="preserve">&gt;=80%  </w:t>
            </w:r>
          </w:p>
          <w:p w14:paraId="7D5F3BA9"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&lt;90% within 30 seconds</w:t>
            </w:r>
          </w:p>
        </w:tc>
        <w:tc>
          <w:tcPr>
            <w:tcW w:w="1276" w:type="dxa"/>
          </w:tcPr>
          <w:p w14:paraId="4980AC91"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 xml:space="preserve">&gt;90% within 30 seconds </w:t>
            </w:r>
          </w:p>
          <w:p w14:paraId="68691F59" w14:textId="77777777" w:rsidR="00130E79" w:rsidRPr="00D558F8" w:rsidRDefault="00130E79" w:rsidP="00130E79">
            <w:pPr>
              <w:spacing w:after="120"/>
              <w:ind w:left="95"/>
              <w:rPr>
                <w:rFonts w:ascii="Times New Roman" w:eastAsia="Calibri" w:hAnsi="Times New Roman"/>
              </w:rPr>
            </w:pPr>
          </w:p>
        </w:tc>
        <w:tc>
          <w:tcPr>
            <w:tcW w:w="2268" w:type="dxa"/>
          </w:tcPr>
          <w:p w14:paraId="23E49005" w14:textId="77777777" w:rsidR="00130E79" w:rsidRPr="00D558F8" w:rsidRDefault="00130E79" w:rsidP="00130E79">
            <w:pPr>
              <w:spacing w:after="120"/>
              <w:ind w:left="95"/>
              <w:rPr>
                <w:rFonts w:ascii="Times New Roman" w:eastAsia="Calibri" w:hAnsi="Times New Roman"/>
              </w:rPr>
            </w:pPr>
          </w:p>
        </w:tc>
        <w:tc>
          <w:tcPr>
            <w:tcW w:w="1417" w:type="dxa"/>
          </w:tcPr>
          <w:p w14:paraId="1275DEDE" w14:textId="77777777" w:rsidR="00130E79" w:rsidRPr="00D558F8" w:rsidRDefault="00130E79" w:rsidP="00130E79">
            <w:pPr>
              <w:spacing w:after="120"/>
              <w:ind w:left="95"/>
              <w:rPr>
                <w:rFonts w:ascii="Times New Roman" w:eastAsia="Calibri" w:hAnsi="Times New Roman"/>
              </w:rPr>
            </w:pPr>
          </w:p>
        </w:tc>
      </w:tr>
      <w:tr w:rsidR="00130E79" w:rsidRPr="00D558F8" w14:paraId="3FA2FE9E" w14:textId="77777777" w:rsidTr="00130E79">
        <w:trPr>
          <w:trHeight w:val="962"/>
        </w:trPr>
        <w:tc>
          <w:tcPr>
            <w:tcW w:w="1713" w:type="dxa"/>
          </w:tcPr>
          <w:p w14:paraId="76A67986" w14:textId="77777777" w:rsidR="00130E79" w:rsidRPr="00D558F8" w:rsidRDefault="00130E79" w:rsidP="00130E79">
            <w:pPr>
              <w:spacing w:after="120"/>
              <w:ind w:left="61"/>
              <w:rPr>
                <w:rFonts w:ascii="Times New Roman" w:eastAsia="Calibri" w:hAnsi="Times New Roman"/>
                <w:b/>
              </w:rPr>
            </w:pPr>
          </w:p>
        </w:tc>
        <w:tc>
          <w:tcPr>
            <w:tcW w:w="5228" w:type="dxa"/>
          </w:tcPr>
          <w:p w14:paraId="6B90EEAE" w14:textId="77777777" w:rsidR="00130E79" w:rsidRPr="00D558F8" w:rsidRDefault="00130E79" w:rsidP="00130E79">
            <w:pPr>
              <w:spacing w:after="120"/>
              <w:ind w:left="95"/>
              <w:rPr>
                <w:rFonts w:ascii="Times New Roman" w:eastAsia="Calibri" w:hAnsi="Times New Roman"/>
                <w:highlight w:val="yellow"/>
              </w:rPr>
            </w:pPr>
            <w:r w:rsidRPr="00D558F8">
              <w:rPr>
                <w:rFonts w:ascii="Times New Roman" w:eastAsia="Calibri" w:hAnsi="Times New Roman"/>
              </w:rPr>
              <w:t>All telephone messages and emails to be responded to within 24 hours (excluding Bank and Public Holidays).</w:t>
            </w:r>
          </w:p>
        </w:tc>
        <w:tc>
          <w:tcPr>
            <w:tcW w:w="992" w:type="dxa"/>
          </w:tcPr>
          <w:p w14:paraId="322183B8"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&lt;97%</w:t>
            </w:r>
          </w:p>
        </w:tc>
        <w:tc>
          <w:tcPr>
            <w:tcW w:w="1276" w:type="dxa"/>
          </w:tcPr>
          <w:p w14:paraId="4AC70315"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97% and &lt; 98%</w:t>
            </w:r>
          </w:p>
        </w:tc>
        <w:tc>
          <w:tcPr>
            <w:tcW w:w="1276" w:type="dxa"/>
          </w:tcPr>
          <w:p w14:paraId="4FCE2348"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98%</w:t>
            </w:r>
          </w:p>
        </w:tc>
        <w:tc>
          <w:tcPr>
            <w:tcW w:w="2268" w:type="dxa"/>
          </w:tcPr>
          <w:p w14:paraId="322C5527" w14:textId="77777777" w:rsidR="00130E79" w:rsidRPr="00D558F8" w:rsidRDefault="00130E79" w:rsidP="00130E79">
            <w:pPr>
              <w:spacing w:after="120"/>
              <w:ind w:left="95"/>
              <w:rPr>
                <w:rFonts w:ascii="Times New Roman" w:eastAsia="Calibri" w:hAnsi="Times New Roman"/>
              </w:rPr>
            </w:pPr>
          </w:p>
        </w:tc>
        <w:tc>
          <w:tcPr>
            <w:tcW w:w="1417" w:type="dxa"/>
          </w:tcPr>
          <w:p w14:paraId="69CB8465" w14:textId="77777777" w:rsidR="00130E79" w:rsidRPr="00D558F8" w:rsidRDefault="00130E79" w:rsidP="00130E79">
            <w:pPr>
              <w:spacing w:after="120"/>
              <w:ind w:left="95"/>
              <w:rPr>
                <w:rFonts w:ascii="Times New Roman" w:eastAsia="Calibri" w:hAnsi="Times New Roman"/>
              </w:rPr>
            </w:pPr>
          </w:p>
        </w:tc>
      </w:tr>
      <w:tr w:rsidR="00130E79" w:rsidRPr="00D558F8" w14:paraId="3E4E14B2" w14:textId="77777777" w:rsidTr="00130E79">
        <w:trPr>
          <w:trHeight w:val="841"/>
        </w:trPr>
        <w:tc>
          <w:tcPr>
            <w:tcW w:w="1713" w:type="dxa"/>
          </w:tcPr>
          <w:p w14:paraId="6B0ECAC3" w14:textId="77777777" w:rsidR="00130E79" w:rsidRPr="00D558F8" w:rsidRDefault="00130E79" w:rsidP="00130E79">
            <w:pPr>
              <w:spacing w:after="120"/>
              <w:ind w:left="61"/>
              <w:rPr>
                <w:rFonts w:ascii="Times New Roman" w:eastAsia="Calibri" w:hAnsi="Times New Roman"/>
                <w:b/>
              </w:rPr>
            </w:pPr>
            <w:r w:rsidRPr="00D558F8">
              <w:rPr>
                <w:rFonts w:ascii="Times New Roman" w:eastAsia="Calibri" w:hAnsi="Times New Roman"/>
                <w:b/>
              </w:rPr>
              <w:t>Case Management</w:t>
            </w:r>
          </w:p>
        </w:tc>
        <w:tc>
          <w:tcPr>
            <w:tcW w:w="5228" w:type="dxa"/>
          </w:tcPr>
          <w:p w14:paraId="3185931A" w14:textId="77777777" w:rsidR="00130E79" w:rsidRPr="00D558F8" w:rsidRDefault="00130E79" w:rsidP="00130E79">
            <w:pPr>
              <w:spacing w:after="120"/>
              <w:ind w:left="95"/>
              <w:rPr>
                <w:rFonts w:ascii="Times New Roman" w:eastAsia="Calibri" w:hAnsi="Times New Roman"/>
                <w:highlight w:val="yellow"/>
              </w:rPr>
            </w:pPr>
            <w:r w:rsidRPr="00D558F8">
              <w:rPr>
                <w:rFonts w:ascii="Times New Roman" w:eastAsia="Calibri" w:hAnsi="Times New Roman"/>
              </w:rPr>
              <w:t>Occupational Health Advisor or Occupational Health Physician face to face consultation to be held and report to be provided within ten (10) working days of Contracting Authority Personnel referral (including confirmation of appointment to the employee and line manager).</w:t>
            </w:r>
          </w:p>
        </w:tc>
        <w:tc>
          <w:tcPr>
            <w:tcW w:w="992" w:type="dxa"/>
          </w:tcPr>
          <w:p w14:paraId="6C691473"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&lt;=90</w:t>
            </w:r>
          </w:p>
        </w:tc>
        <w:tc>
          <w:tcPr>
            <w:tcW w:w="1276" w:type="dxa"/>
          </w:tcPr>
          <w:p w14:paraId="16426EF9"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&gt;90 and</w:t>
            </w:r>
          </w:p>
          <w:p w14:paraId="0DA80F37"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&lt;95 %</w:t>
            </w:r>
          </w:p>
          <w:p w14:paraId="035C72C6" w14:textId="77777777" w:rsidR="00130E79" w:rsidRPr="00D558F8" w:rsidRDefault="00130E79" w:rsidP="00130E79">
            <w:pPr>
              <w:spacing w:after="120"/>
              <w:ind w:left="95"/>
              <w:rPr>
                <w:rFonts w:ascii="Times New Roman" w:eastAsia="Calibri" w:hAnsi="Times New Roman"/>
              </w:rPr>
            </w:pPr>
          </w:p>
        </w:tc>
        <w:tc>
          <w:tcPr>
            <w:tcW w:w="1276" w:type="dxa"/>
          </w:tcPr>
          <w:p w14:paraId="26CABB70" w14:textId="77777777" w:rsidR="00130E79" w:rsidRDefault="00130E79" w:rsidP="00130E79">
            <w:pPr>
              <w:spacing w:after="120"/>
              <w:ind w:left="95"/>
              <w:rPr>
                <w:rFonts w:ascii="Times New Roman" w:eastAsia="Calibri" w:hAnsi="Times New Roman"/>
              </w:rPr>
            </w:pPr>
            <w:r w:rsidRPr="00D558F8">
              <w:rPr>
                <w:rFonts w:ascii="Times New Roman" w:eastAsia="Calibri" w:hAnsi="Times New Roman"/>
              </w:rPr>
              <w:t>&gt;= 95%</w:t>
            </w:r>
          </w:p>
          <w:p w14:paraId="002A055C" w14:textId="77777777" w:rsidR="0067728A" w:rsidRDefault="0067728A" w:rsidP="00130E79">
            <w:pPr>
              <w:spacing w:after="120"/>
              <w:ind w:left="95"/>
              <w:rPr>
                <w:rFonts w:ascii="Times New Roman" w:eastAsia="Calibri" w:hAnsi="Times New Roman"/>
              </w:rPr>
            </w:pPr>
          </w:p>
          <w:p w14:paraId="41EB58FD" w14:textId="77777777" w:rsidR="0067728A" w:rsidRDefault="0067728A" w:rsidP="00130E79">
            <w:pPr>
              <w:spacing w:after="120"/>
              <w:ind w:left="95"/>
              <w:rPr>
                <w:rFonts w:ascii="Times New Roman" w:eastAsia="Calibri" w:hAnsi="Times New Roman"/>
              </w:rPr>
            </w:pPr>
          </w:p>
          <w:p w14:paraId="30D93493" w14:textId="77777777" w:rsidR="0067728A" w:rsidRDefault="0067728A" w:rsidP="00130E79">
            <w:pPr>
              <w:spacing w:after="120"/>
              <w:ind w:left="95"/>
              <w:rPr>
                <w:rFonts w:ascii="Times New Roman" w:eastAsia="Calibri" w:hAnsi="Times New Roman"/>
              </w:rPr>
            </w:pPr>
          </w:p>
          <w:p w14:paraId="27072255" w14:textId="77777777" w:rsidR="0067728A" w:rsidRDefault="0067728A" w:rsidP="00130E79">
            <w:pPr>
              <w:spacing w:after="120"/>
              <w:ind w:left="95"/>
              <w:rPr>
                <w:rFonts w:ascii="Times New Roman" w:eastAsia="Calibri" w:hAnsi="Times New Roman"/>
              </w:rPr>
            </w:pPr>
          </w:p>
          <w:p w14:paraId="0637D6D9" w14:textId="77777777" w:rsidR="0067728A" w:rsidRDefault="0067728A" w:rsidP="00130E79">
            <w:pPr>
              <w:spacing w:after="120"/>
              <w:ind w:left="95"/>
              <w:rPr>
                <w:rFonts w:ascii="Times New Roman" w:eastAsia="Calibri" w:hAnsi="Times New Roman"/>
              </w:rPr>
            </w:pPr>
          </w:p>
          <w:p w14:paraId="0CABB57A" w14:textId="57BCEF5E" w:rsidR="0067728A" w:rsidRPr="00D558F8" w:rsidRDefault="0067728A" w:rsidP="00130E79">
            <w:pPr>
              <w:spacing w:after="120"/>
              <w:ind w:left="95"/>
              <w:rPr>
                <w:rFonts w:ascii="Times New Roman" w:eastAsia="Calibri" w:hAnsi="Times New Roman"/>
              </w:rPr>
            </w:pPr>
          </w:p>
        </w:tc>
        <w:tc>
          <w:tcPr>
            <w:tcW w:w="2268" w:type="dxa"/>
          </w:tcPr>
          <w:p w14:paraId="132FAD16" w14:textId="77777777" w:rsidR="0067728A" w:rsidRDefault="0067728A" w:rsidP="00130E79">
            <w:pPr>
              <w:spacing w:after="120"/>
              <w:ind w:left="95"/>
              <w:rPr>
                <w:rFonts w:ascii="Times New Roman" w:eastAsia="Calibri" w:hAnsi="Times New Roman"/>
              </w:rPr>
            </w:pPr>
          </w:p>
          <w:p w14:paraId="325DCEDB" w14:textId="7029EB2A"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0.5%</w:t>
            </w:r>
          </w:p>
        </w:tc>
        <w:tc>
          <w:tcPr>
            <w:tcW w:w="1417" w:type="dxa"/>
          </w:tcPr>
          <w:p w14:paraId="53D5709D"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Critical Service Level</w:t>
            </w:r>
          </w:p>
        </w:tc>
      </w:tr>
      <w:tr w:rsidR="00130E79" w:rsidRPr="00D558F8" w14:paraId="53C22910" w14:textId="77777777" w:rsidTr="00130E79">
        <w:trPr>
          <w:trHeight w:val="744"/>
        </w:trPr>
        <w:tc>
          <w:tcPr>
            <w:tcW w:w="1713" w:type="dxa"/>
          </w:tcPr>
          <w:p w14:paraId="547CCC73" w14:textId="77777777" w:rsidR="00130E79" w:rsidRPr="00D558F8" w:rsidRDefault="00130E79" w:rsidP="00130E79">
            <w:pPr>
              <w:spacing w:after="120"/>
              <w:ind w:left="61"/>
              <w:rPr>
                <w:rFonts w:ascii="Times New Roman" w:eastAsia="Calibri" w:hAnsi="Times New Roman"/>
                <w:b/>
              </w:rPr>
            </w:pPr>
          </w:p>
        </w:tc>
        <w:tc>
          <w:tcPr>
            <w:tcW w:w="5228" w:type="dxa"/>
          </w:tcPr>
          <w:p w14:paraId="52BC452C" w14:textId="77777777" w:rsidR="00130E79" w:rsidRPr="00D558F8" w:rsidRDefault="00130E79" w:rsidP="00130E79">
            <w:pPr>
              <w:spacing w:after="120"/>
              <w:ind w:left="95"/>
              <w:rPr>
                <w:rFonts w:ascii="Times New Roman" w:eastAsia="Calibri" w:hAnsi="Times New Roman"/>
                <w:highlight w:val="yellow"/>
              </w:rPr>
            </w:pPr>
            <w:r w:rsidRPr="00D558F8">
              <w:rPr>
                <w:rFonts w:ascii="Times New Roman" w:eastAsia="Calibri" w:hAnsi="Times New Roman"/>
              </w:rPr>
              <w:t xml:space="preserve">Occupational Health Advisor telephone consultation to be held and report to be delivered within four (4) working days of Contracting Authority Personnel referral </w:t>
            </w:r>
          </w:p>
        </w:tc>
        <w:tc>
          <w:tcPr>
            <w:tcW w:w="992" w:type="dxa"/>
          </w:tcPr>
          <w:p w14:paraId="1BB68A52"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&lt;97%</w:t>
            </w:r>
          </w:p>
        </w:tc>
        <w:tc>
          <w:tcPr>
            <w:tcW w:w="1276" w:type="dxa"/>
          </w:tcPr>
          <w:p w14:paraId="44E51D64"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97% and &lt; 99%</w:t>
            </w:r>
          </w:p>
        </w:tc>
        <w:tc>
          <w:tcPr>
            <w:tcW w:w="1276" w:type="dxa"/>
          </w:tcPr>
          <w:p w14:paraId="24A5689C"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99%</w:t>
            </w:r>
          </w:p>
        </w:tc>
        <w:tc>
          <w:tcPr>
            <w:tcW w:w="2268" w:type="dxa"/>
          </w:tcPr>
          <w:p w14:paraId="78AAF5FF"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0.5%</w:t>
            </w:r>
          </w:p>
        </w:tc>
        <w:tc>
          <w:tcPr>
            <w:tcW w:w="1417" w:type="dxa"/>
          </w:tcPr>
          <w:p w14:paraId="51AC22DC"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Critical Service Level</w:t>
            </w:r>
          </w:p>
        </w:tc>
      </w:tr>
      <w:tr w:rsidR="00130E79" w:rsidRPr="00D558F8" w14:paraId="71A1B9C6" w14:textId="77777777" w:rsidTr="00130E79">
        <w:trPr>
          <w:trHeight w:val="1474"/>
        </w:trPr>
        <w:tc>
          <w:tcPr>
            <w:tcW w:w="1713" w:type="dxa"/>
          </w:tcPr>
          <w:p w14:paraId="5AAE2E2B" w14:textId="77777777" w:rsidR="00130E79" w:rsidRPr="00D558F8" w:rsidRDefault="00130E79" w:rsidP="00130E79">
            <w:pPr>
              <w:spacing w:after="120"/>
              <w:ind w:left="61"/>
              <w:rPr>
                <w:rFonts w:ascii="Times New Roman" w:eastAsia="Calibri" w:hAnsi="Times New Roman"/>
                <w:b/>
              </w:rPr>
            </w:pPr>
          </w:p>
        </w:tc>
        <w:tc>
          <w:tcPr>
            <w:tcW w:w="5228" w:type="dxa"/>
          </w:tcPr>
          <w:p w14:paraId="672DFBEA"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Occupational Health Physician telephone consultation to be held and report to be delivered within seven (7) working days of Contracting Authority Personnel referral.</w:t>
            </w:r>
          </w:p>
        </w:tc>
        <w:tc>
          <w:tcPr>
            <w:tcW w:w="992" w:type="dxa"/>
          </w:tcPr>
          <w:p w14:paraId="6A26271B"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&lt;90 %</w:t>
            </w:r>
          </w:p>
        </w:tc>
        <w:tc>
          <w:tcPr>
            <w:tcW w:w="1276" w:type="dxa"/>
          </w:tcPr>
          <w:p w14:paraId="54B7349D"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&gt;=90% and &lt;95 %</w:t>
            </w:r>
          </w:p>
          <w:p w14:paraId="136A43E7" w14:textId="77777777" w:rsidR="00130E79" w:rsidRPr="00D558F8" w:rsidRDefault="00130E79" w:rsidP="00130E79">
            <w:pPr>
              <w:spacing w:after="120"/>
              <w:ind w:left="95"/>
              <w:rPr>
                <w:rFonts w:ascii="Times New Roman" w:eastAsia="Calibri" w:hAnsi="Times New Roman"/>
              </w:rPr>
            </w:pPr>
          </w:p>
        </w:tc>
        <w:tc>
          <w:tcPr>
            <w:tcW w:w="1276" w:type="dxa"/>
          </w:tcPr>
          <w:p w14:paraId="6EBBB8BA"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95%</w:t>
            </w:r>
          </w:p>
        </w:tc>
        <w:tc>
          <w:tcPr>
            <w:tcW w:w="2268" w:type="dxa"/>
          </w:tcPr>
          <w:p w14:paraId="32AAA02C"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0.5%</w:t>
            </w:r>
          </w:p>
        </w:tc>
        <w:tc>
          <w:tcPr>
            <w:tcW w:w="1417" w:type="dxa"/>
          </w:tcPr>
          <w:p w14:paraId="56CF8157"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Critical Service Level</w:t>
            </w:r>
          </w:p>
        </w:tc>
      </w:tr>
      <w:tr w:rsidR="00130E79" w:rsidRPr="00D558F8" w14:paraId="1792B824" w14:textId="77777777" w:rsidTr="00130E79">
        <w:trPr>
          <w:trHeight w:val="1056"/>
        </w:trPr>
        <w:tc>
          <w:tcPr>
            <w:tcW w:w="1713" w:type="dxa"/>
          </w:tcPr>
          <w:p w14:paraId="6460D298" w14:textId="77777777" w:rsidR="00130E79" w:rsidRPr="00D558F8" w:rsidRDefault="00130E79" w:rsidP="00130E79">
            <w:pPr>
              <w:spacing w:after="120"/>
              <w:ind w:left="61"/>
              <w:rPr>
                <w:rFonts w:ascii="Times New Roman" w:eastAsia="Calibri" w:hAnsi="Times New Roman"/>
                <w:b/>
              </w:rPr>
            </w:pPr>
          </w:p>
        </w:tc>
        <w:tc>
          <w:tcPr>
            <w:tcW w:w="5228" w:type="dxa"/>
          </w:tcPr>
          <w:p w14:paraId="717C002F" w14:textId="77777777" w:rsidR="00130E79" w:rsidRPr="00D558F8" w:rsidRDefault="00130E79" w:rsidP="00130E79">
            <w:pPr>
              <w:ind w:left="95"/>
              <w:rPr>
                <w:rFonts w:ascii="Times New Roman" w:eastAsia="Calibri" w:hAnsi="Times New Roman"/>
              </w:rPr>
            </w:pPr>
            <w:r w:rsidRPr="00D558F8">
              <w:rPr>
                <w:rFonts w:ascii="Times New Roman" w:eastAsia="Calibri" w:hAnsi="Times New Roman"/>
              </w:rPr>
              <w:t>All written case reports to be right first time (with correct level of information and details).</w:t>
            </w:r>
          </w:p>
        </w:tc>
        <w:tc>
          <w:tcPr>
            <w:tcW w:w="992" w:type="dxa"/>
          </w:tcPr>
          <w:p w14:paraId="3D200BA7"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&lt;98%</w:t>
            </w:r>
          </w:p>
        </w:tc>
        <w:tc>
          <w:tcPr>
            <w:tcW w:w="1276" w:type="dxa"/>
          </w:tcPr>
          <w:p w14:paraId="116BD3D2"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98% and &lt; 100%</w:t>
            </w:r>
          </w:p>
        </w:tc>
        <w:tc>
          <w:tcPr>
            <w:tcW w:w="1276" w:type="dxa"/>
          </w:tcPr>
          <w:p w14:paraId="70A9E412"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100%</w:t>
            </w:r>
          </w:p>
        </w:tc>
        <w:tc>
          <w:tcPr>
            <w:tcW w:w="2268" w:type="dxa"/>
          </w:tcPr>
          <w:p w14:paraId="409F7D00" w14:textId="77777777" w:rsidR="00130E79" w:rsidRPr="00D558F8" w:rsidRDefault="00130E79" w:rsidP="00130E79">
            <w:pPr>
              <w:spacing w:after="120"/>
              <w:ind w:left="95"/>
              <w:rPr>
                <w:rFonts w:ascii="Times New Roman" w:eastAsia="Calibri" w:hAnsi="Times New Roman"/>
              </w:rPr>
            </w:pPr>
          </w:p>
        </w:tc>
        <w:tc>
          <w:tcPr>
            <w:tcW w:w="1417" w:type="dxa"/>
          </w:tcPr>
          <w:p w14:paraId="418B4995" w14:textId="77777777" w:rsidR="00130E79" w:rsidRPr="00D558F8" w:rsidRDefault="00130E79" w:rsidP="00130E79">
            <w:pPr>
              <w:spacing w:after="120"/>
              <w:ind w:left="95"/>
              <w:rPr>
                <w:rFonts w:ascii="Times New Roman" w:eastAsia="Calibri" w:hAnsi="Times New Roman"/>
              </w:rPr>
            </w:pPr>
          </w:p>
        </w:tc>
      </w:tr>
      <w:tr w:rsidR="00130E79" w:rsidRPr="00D558F8" w14:paraId="70F5A8BC" w14:textId="77777777" w:rsidTr="00130E79">
        <w:trPr>
          <w:trHeight w:val="1127"/>
        </w:trPr>
        <w:tc>
          <w:tcPr>
            <w:tcW w:w="1713" w:type="dxa"/>
          </w:tcPr>
          <w:p w14:paraId="72AEFCD7" w14:textId="77777777" w:rsidR="00130E79" w:rsidRPr="00D558F8" w:rsidRDefault="00130E79" w:rsidP="00130E79">
            <w:pPr>
              <w:spacing w:after="120"/>
              <w:ind w:left="61"/>
              <w:rPr>
                <w:rFonts w:ascii="Times New Roman" w:eastAsia="Calibri" w:hAnsi="Times New Roman"/>
                <w:b/>
              </w:rPr>
            </w:pPr>
          </w:p>
        </w:tc>
        <w:tc>
          <w:tcPr>
            <w:tcW w:w="5228" w:type="dxa"/>
          </w:tcPr>
          <w:p w14:paraId="3E26B40C" w14:textId="77777777" w:rsidR="00130E79" w:rsidRPr="00D558F8" w:rsidRDefault="00130E79" w:rsidP="00130E79">
            <w:pPr>
              <w:ind w:left="95"/>
              <w:rPr>
                <w:rFonts w:ascii="Times New Roman" w:eastAsia="Calibri" w:hAnsi="Times New Roman"/>
              </w:rPr>
            </w:pPr>
            <w:r w:rsidRPr="00D558F8">
              <w:rPr>
                <w:rFonts w:ascii="Times New Roman" w:eastAsia="Calibri" w:hAnsi="Times New Roman"/>
              </w:rPr>
              <w:t>Notification to the Contracting Authority of an employee failing to attend appointment within one (1) working day of appointment being missed.</w:t>
            </w:r>
          </w:p>
        </w:tc>
        <w:tc>
          <w:tcPr>
            <w:tcW w:w="992" w:type="dxa"/>
          </w:tcPr>
          <w:p w14:paraId="6DD61895"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&lt;100%</w:t>
            </w:r>
          </w:p>
        </w:tc>
        <w:tc>
          <w:tcPr>
            <w:tcW w:w="1276" w:type="dxa"/>
          </w:tcPr>
          <w:p w14:paraId="4979FF5E" w14:textId="77777777" w:rsidR="00130E79" w:rsidRPr="00D558F8" w:rsidRDefault="00130E79" w:rsidP="00130E79">
            <w:pPr>
              <w:spacing w:after="120"/>
              <w:ind w:left="95"/>
              <w:rPr>
                <w:rFonts w:ascii="Times New Roman" w:eastAsia="Calibri" w:hAnsi="Times New Roman"/>
              </w:rPr>
            </w:pPr>
          </w:p>
        </w:tc>
        <w:tc>
          <w:tcPr>
            <w:tcW w:w="1276" w:type="dxa"/>
          </w:tcPr>
          <w:p w14:paraId="6846A112"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100%</w:t>
            </w:r>
          </w:p>
        </w:tc>
        <w:tc>
          <w:tcPr>
            <w:tcW w:w="2268" w:type="dxa"/>
          </w:tcPr>
          <w:p w14:paraId="789E2D44" w14:textId="77777777" w:rsidR="00130E79" w:rsidRPr="00D558F8" w:rsidRDefault="00130E79" w:rsidP="00130E79">
            <w:pPr>
              <w:spacing w:after="120"/>
              <w:ind w:left="95"/>
              <w:rPr>
                <w:rFonts w:ascii="Times New Roman" w:eastAsia="Calibri" w:hAnsi="Times New Roman"/>
              </w:rPr>
            </w:pPr>
          </w:p>
        </w:tc>
        <w:tc>
          <w:tcPr>
            <w:tcW w:w="1417" w:type="dxa"/>
          </w:tcPr>
          <w:p w14:paraId="673B81F6" w14:textId="77777777" w:rsidR="00130E79" w:rsidRPr="00D558F8" w:rsidRDefault="00130E79" w:rsidP="00130E79">
            <w:pPr>
              <w:spacing w:after="120"/>
              <w:ind w:left="95"/>
              <w:rPr>
                <w:rFonts w:ascii="Times New Roman" w:eastAsia="Calibri" w:hAnsi="Times New Roman"/>
              </w:rPr>
            </w:pPr>
          </w:p>
        </w:tc>
      </w:tr>
      <w:tr w:rsidR="00130E79" w:rsidRPr="00D558F8" w14:paraId="3FA934F8" w14:textId="77777777" w:rsidTr="00130E79">
        <w:trPr>
          <w:trHeight w:val="1261"/>
        </w:trPr>
        <w:tc>
          <w:tcPr>
            <w:tcW w:w="1713" w:type="dxa"/>
          </w:tcPr>
          <w:p w14:paraId="1B57237E" w14:textId="77777777" w:rsidR="00130E79" w:rsidRPr="00D558F8" w:rsidRDefault="00130E79" w:rsidP="00130E79">
            <w:pPr>
              <w:spacing w:after="120"/>
              <w:ind w:left="61"/>
              <w:rPr>
                <w:rFonts w:ascii="Times New Roman" w:eastAsia="Calibri" w:hAnsi="Times New Roman"/>
                <w:b/>
              </w:rPr>
            </w:pPr>
          </w:p>
        </w:tc>
        <w:tc>
          <w:tcPr>
            <w:tcW w:w="5228" w:type="dxa"/>
          </w:tcPr>
          <w:p w14:paraId="78F96187" w14:textId="77777777" w:rsidR="00130E79" w:rsidRPr="00D558F8" w:rsidRDefault="00130E79" w:rsidP="00130E79">
            <w:pPr>
              <w:ind w:left="95"/>
              <w:rPr>
                <w:rFonts w:ascii="Times New Roman" w:eastAsia="Calibri" w:hAnsi="Times New Roman"/>
              </w:rPr>
            </w:pPr>
            <w:r w:rsidRPr="00D558F8">
              <w:rPr>
                <w:rFonts w:ascii="Times New Roman" w:eastAsia="Calibri" w:hAnsi="Times New Roman"/>
              </w:rPr>
              <w:t>On-site Occupational Health professionals to be available at the times agreed, including scheduled replacement OH Service Provider Personnel.</w:t>
            </w:r>
          </w:p>
        </w:tc>
        <w:tc>
          <w:tcPr>
            <w:tcW w:w="992" w:type="dxa"/>
          </w:tcPr>
          <w:p w14:paraId="121F6032"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&lt;100%</w:t>
            </w:r>
          </w:p>
        </w:tc>
        <w:tc>
          <w:tcPr>
            <w:tcW w:w="1276" w:type="dxa"/>
          </w:tcPr>
          <w:p w14:paraId="58BA2439" w14:textId="77777777" w:rsidR="00130E79" w:rsidRPr="00D558F8" w:rsidRDefault="00130E79" w:rsidP="00130E79">
            <w:pPr>
              <w:spacing w:after="120"/>
              <w:ind w:left="95"/>
              <w:rPr>
                <w:rFonts w:ascii="Times New Roman" w:eastAsia="Calibri" w:hAnsi="Times New Roman"/>
              </w:rPr>
            </w:pPr>
          </w:p>
        </w:tc>
        <w:tc>
          <w:tcPr>
            <w:tcW w:w="1276" w:type="dxa"/>
          </w:tcPr>
          <w:p w14:paraId="780C722D"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100%</w:t>
            </w:r>
          </w:p>
        </w:tc>
        <w:tc>
          <w:tcPr>
            <w:tcW w:w="2268" w:type="dxa"/>
          </w:tcPr>
          <w:p w14:paraId="10850F87" w14:textId="77777777" w:rsidR="00130E79" w:rsidRPr="00D558F8" w:rsidRDefault="00130E79" w:rsidP="00130E79">
            <w:pPr>
              <w:spacing w:after="120"/>
              <w:ind w:left="95"/>
              <w:rPr>
                <w:rFonts w:ascii="Times New Roman" w:eastAsia="Calibri" w:hAnsi="Times New Roman"/>
              </w:rPr>
            </w:pPr>
          </w:p>
        </w:tc>
        <w:tc>
          <w:tcPr>
            <w:tcW w:w="1417" w:type="dxa"/>
          </w:tcPr>
          <w:p w14:paraId="5BB1662A" w14:textId="77777777" w:rsidR="00130E79" w:rsidRPr="00D558F8" w:rsidRDefault="00130E79" w:rsidP="00130E79">
            <w:pPr>
              <w:spacing w:after="120"/>
              <w:ind w:left="95"/>
              <w:rPr>
                <w:rFonts w:ascii="Times New Roman" w:eastAsia="Calibri" w:hAnsi="Times New Roman"/>
              </w:rPr>
            </w:pPr>
          </w:p>
        </w:tc>
      </w:tr>
      <w:tr w:rsidR="00130E79" w:rsidRPr="00D558F8" w14:paraId="66547017" w14:textId="77777777" w:rsidTr="00130E79">
        <w:trPr>
          <w:trHeight w:val="461"/>
        </w:trPr>
        <w:tc>
          <w:tcPr>
            <w:tcW w:w="1713" w:type="dxa"/>
          </w:tcPr>
          <w:p w14:paraId="5961F485" w14:textId="77777777" w:rsidR="00130E79" w:rsidRPr="00D558F8" w:rsidRDefault="00130E79" w:rsidP="00130E79">
            <w:pPr>
              <w:spacing w:after="120"/>
              <w:ind w:left="61"/>
              <w:rPr>
                <w:rFonts w:ascii="Times New Roman" w:eastAsia="Calibri" w:hAnsi="Times New Roman"/>
                <w:b/>
              </w:rPr>
            </w:pPr>
          </w:p>
        </w:tc>
        <w:tc>
          <w:tcPr>
            <w:tcW w:w="5228" w:type="dxa"/>
          </w:tcPr>
          <w:p w14:paraId="1DEE77C6" w14:textId="77777777" w:rsidR="00130E79" w:rsidRPr="00D558F8" w:rsidRDefault="00130E79" w:rsidP="00130E79">
            <w:pPr>
              <w:ind w:left="95" w:right="120"/>
              <w:contextualSpacing/>
              <w:rPr>
                <w:rFonts w:ascii="Times New Roman" w:eastAsia="Arial" w:hAnsi="Times New Roman"/>
                <w:bCs/>
              </w:rPr>
            </w:pPr>
            <w:r w:rsidRPr="00D558F8">
              <w:rPr>
                <w:rFonts w:ascii="Times New Roman" w:eastAsia="Arial" w:hAnsi="Times New Roman"/>
              </w:rPr>
              <w:t>File opinion to be delivered to the Contracting Authority within five (5) working days on receipt of request.</w:t>
            </w:r>
          </w:p>
        </w:tc>
        <w:tc>
          <w:tcPr>
            <w:tcW w:w="992" w:type="dxa"/>
          </w:tcPr>
          <w:p w14:paraId="60759828"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&lt;98%</w:t>
            </w:r>
          </w:p>
        </w:tc>
        <w:tc>
          <w:tcPr>
            <w:tcW w:w="1276" w:type="dxa"/>
          </w:tcPr>
          <w:p w14:paraId="1A5B1D56"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98% and &lt; 100%</w:t>
            </w:r>
          </w:p>
        </w:tc>
        <w:tc>
          <w:tcPr>
            <w:tcW w:w="1276" w:type="dxa"/>
          </w:tcPr>
          <w:p w14:paraId="348127D0"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100%</w:t>
            </w:r>
          </w:p>
        </w:tc>
        <w:tc>
          <w:tcPr>
            <w:tcW w:w="2268" w:type="dxa"/>
          </w:tcPr>
          <w:p w14:paraId="59E1198C" w14:textId="77777777" w:rsidR="00130E79" w:rsidRPr="00D558F8" w:rsidRDefault="00130E79" w:rsidP="00130E79">
            <w:pPr>
              <w:spacing w:after="120"/>
              <w:ind w:left="95"/>
              <w:rPr>
                <w:rFonts w:ascii="Times New Roman" w:eastAsia="Calibri" w:hAnsi="Times New Roman"/>
              </w:rPr>
            </w:pPr>
          </w:p>
        </w:tc>
        <w:tc>
          <w:tcPr>
            <w:tcW w:w="1417" w:type="dxa"/>
          </w:tcPr>
          <w:p w14:paraId="2B9DF889" w14:textId="77777777" w:rsidR="00130E79" w:rsidRPr="00D558F8" w:rsidRDefault="00130E79" w:rsidP="00130E79">
            <w:pPr>
              <w:spacing w:after="120"/>
              <w:ind w:left="95"/>
              <w:rPr>
                <w:rFonts w:ascii="Times New Roman" w:eastAsia="Calibri" w:hAnsi="Times New Roman"/>
              </w:rPr>
            </w:pPr>
          </w:p>
        </w:tc>
      </w:tr>
      <w:tr w:rsidR="00130E79" w:rsidRPr="00D558F8" w14:paraId="133628F9" w14:textId="77777777" w:rsidTr="00130E79">
        <w:trPr>
          <w:trHeight w:val="461"/>
        </w:trPr>
        <w:tc>
          <w:tcPr>
            <w:tcW w:w="1713" w:type="dxa"/>
          </w:tcPr>
          <w:p w14:paraId="505D17C4" w14:textId="77777777" w:rsidR="00130E79" w:rsidRPr="00D558F8" w:rsidRDefault="00130E79" w:rsidP="00130E79">
            <w:pPr>
              <w:spacing w:after="120"/>
              <w:ind w:left="61"/>
              <w:rPr>
                <w:rFonts w:ascii="Times New Roman" w:eastAsia="Calibri" w:hAnsi="Times New Roman"/>
                <w:b/>
              </w:rPr>
            </w:pPr>
          </w:p>
        </w:tc>
        <w:tc>
          <w:tcPr>
            <w:tcW w:w="5228" w:type="dxa"/>
          </w:tcPr>
          <w:p w14:paraId="1E65AC3F" w14:textId="77777777" w:rsidR="00130E79" w:rsidRPr="00D558F8" w:rsidRDefault="00130E79" w:rsidP="00130E79">
            <w:pPr>
              <w:spacing w:before="120" w:after="120"/>
              <w:ind w:left="95"/>
              <w:rPr>
                <w:rFonts w:ascii="Times New Roman" w:eastAsia="Calibri" w:hAnsi="Times New Roman"/>
              </w:rPr>
            </w:pPr>
            <w:r w:rsidRPr="00D558F8">
              <w:rPr>
                <w:rFonts w:ascii="Times New Roman" w:eastAsia="Calibri" w:hAnsi="Times New Roman"/>
                <w:bCs/>
              </w:rPr>
              <w:t xml:space="preserve">Single case conferences to take place within </w:t>
            </w:r>
            <w:r w:rsidRPr="00D558F8">
              <w:rPr>
                <w:rFonts w:ascii="Times New Roman" w:eastAsia="Calibri" w:hAnsi="Times New Roman"/>
              </w:rPr>
              <w:t>five (</w:t>
            </w:r>
            <w:r w:rsidRPr="00D558F8">
              <w:rPr>
                <w:rFonts w:ascii="Times New Roman" w:eastAsia="Calibri" w:hAnsi="Times New Roman"/>
                <w:bCs/>
              </w:rPr>
              <w:t>5</w:t>
            </w:r>
            <w:r w:rsidRPr="00D558F8">
              <w:rPr>
                <w:rFonts w:ascii="Times New Roman" w:eastAsia="Calibri" w:hAnsi="Times New Roman"/>
              </w:rPr>
              <w:t>)</w:t>
            </w:r>
            <w:r w:rsidRPr="00D558F8">
              <w:rPr>
                <w:rFonts w:ascii="Times New Roman" w:eastAsia="Calibri" w:hAnsi="Times New Roman"/>
                <w:bCs/>
              </w:rPr>
              <w:t xml:space="preserve"> working days of request of Contracting Authority</w:t>
            </w:r>
            <w:r w:rsidRPr="00D558F8">
              <w:rPr>
                <w:rFonts w:ascii="Times New Roman" w:eastAsia="Calibri" w:hAnsi="Times New Roman"/>
              </w:rPr>
              <w:t>.</w:t>
            </w:r>
          </w:p>
        </w:tc>
        <w:tc>
          <w:tcPr>
            <w:tcW w:w="992" w:type="dxa"/>
          </w:tcPr>
          <w:p w14:paraId="3D8DB1E5"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&lt;98%</w:t>
            </w:r>
          </w:p>
        </w:tc>
        <w:tc>
          <w:tcPr>
            <w:tcW w:w="1276" w:type="dxa"/>
          </w:tcPr>
          <w:p w14:paraId="7FEE8331"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98% and &lt; 100%</w:t>
            </w:r>
          </w:p>
        </w:tc>
        <w:tc>
          <w:tcPr>
            <w:tcW w:w="1276" w:type="dxa"/>
          </w:tcPr>
          <w:p w14:paraId="7C2BE94E"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100%</w:t>
            </w:r>
          </w:p>
        </w:tc>
        <w:tc>
          <w:tcPr>
            <w:tcW w:w="2268" w:type="dxa"/>
          </w:tcPr>
          <w:p w14:paraId="3BA254F0" w14:textId="77777777" w:rsidR="00130E79" w:rsidRPr="00D558F8" w:rsidRDefault="00130E79" w:rsidP="00130E79">
            <w:pPr>
              <w:spacing w:after="120"/>
              <w:ind w:left="95"/>
              <w:rPr>
                <w:rFonts w:ascii="Times New Roman" w:eastAsia="Calibri" w:hAnsi="Times New Roman"/>
              </w:rPr>
            </w:pPr>
          </w:p>
        </w:tc>
        <w:tc>
          <w:tcPr>
            <w:tcW w:w="1417" w:type="dxa"/>
          </w:tcPr>
          <w:p w14:paraId="5DA161EA" w14:textId="77777777" w:rsidR="00130E79" w:rsidRPr="00D558F8" w:rsidRDefault="00130E79" w:rsidP="00130E79">
            <w:pPr>
              <w:spacing w:after="120"/>
              <w:ind w:left="95"/>
              <w:rPr>
                <w:rFonts w:ascii="Times New Roman" w:eastAsia="Calibri" w:hAnsi="Times New Roman"/>
              </w:rPr>
            </w:pPr>
          </w:p>
        </w:tc>
      </w:tr>
      <w:tr w:rsidR="00130E79" w:rsidRPr="00D558F8" w14:paraId="439B62DD" w14:textId="77777777" w:rsidTr="00130E79">
        <w:trPr>
          <w:trHeight w:val="461"/>
        </w:trPr>
        <w:tc>
          <w:tcPr>
            <w:tcW w:w="1713" w:type="dxa"/>
          </w:tcPr>
          <w:p w14:paraId="1FCE9F91" w14:textId="77777777" w:rsidR="00130E79" w:rsidRPr="00D558F8" w:rsidRDefault="00130E79" w:rsidP="00130E79">
            <w:pPr>
              <w:spacing w:after="120"/>
              <w:ind w:left="61"/>
              <w:rPr>
                <w:rFonts w:ascii="Times New Roman" w:eastAsia="Calibri" w:hAnsi="Times New Roman"/>
                <w:b/>
              </w:rPr>
            </w:pPr>
          </w:p>
        </w:tc>
        <w:tc>
          <w:tcPr>
            <w:tcW w:w="5228" w:type="dxa"/>
          </w:tcPr>
          <w:p w14:paraId="54CC3F9D" w14:textId="77777777" w:rsidR="00130E79" w:rsidRPr="00D558F8" w:rsidRDefault="00130E79" w:rsidP="00130E79">
            <w:pPr>
              <w:spacing w:before="120" w:after="120"/>
              <w:ind w:left="95"/>
              <w:rPr>
                <w:rFonts w:ascii="Times New Roman" w:eastAsia="Calibri" w:hAnsi="Times New Roman"/>
              </w:rPr>
            </w:pPr>
            <w:r w:rsidRPr="00D558F8">
              <w:rPr>
                <w:rFonts w:ascii="Times New Roman" w:eastAsia="Calibri" w:hAnsi="Times New Roman"/>
                <w:bCs/>
              </w:rPr>
              <w:t>Multiple case conference (including collation of referrals) to take place within ten (10) working days of request</w:t>
            </w:r>
            <w:r w:rsidRPr="00D558F8">
              <w:rPr>
                <w:rFonts w:ascii="Times New Roman" w:eastAsia="Calibri" w:hAnsi="Times New Roman"/>
              </w:rPr>
              <w:t>.</w:t>
            </w:r>
          </w:p>
        </w:tc>
        <w:tc>
          <w:tcPr>
            <w:tcW w:w="992" w:type="dxa"/>
          </w:tcPr>
          <w:p w14:paraId="3AB13DE1"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&lt;98%</w:t>
            </w:r>
          </w:p>
        </w:tc>
        <w:tc>
          <w:tcPr>
            <w:tcW w:w="1276" w:type="dxa"/>
          </w:tcPr>
          <w:p w14:paraId="3C9FC465"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98% and &lt; 100%</w:t>
            </w:r>
          </w:p>
        </w:tc>
        <w:tc>
          <w:tcPr>
            <w:tcW w:w="1276" w:type="dxa"/>
          </w:tcPr>
          <w:p w14:paraId="583E207F"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100%</w:t>
            </w:r>
          </w:p>
        </w:tc>
        <w:tc>
          <w:tcPr>
            <w:tcW w:w="2268" w:type="dxa"/>
          </w:tcPr>
          <w:p w14:paraId="62717EC1" w14:textId="77777777" w:rsidR="00130E79" w:rsidRPr="00D558F8" w:rsidRDefault="00130E79" w:rsidP="00130E79">
            <w:pPr>
              <w:spacing w:after="120"/>
              <w:ind w:left="95"/>
              <w:rPr>
                <w:rFonts w:ascii="Times New Roman" w:eastAsia="Calibri" w:hAnsi="Times New Roman"/>
              </w:rPr>
            </w:pPr>
          </w:p>
        </w:tc>
        <w:tc>
          <w:tcPr>
            <w:tcW w:w="1417" w:type="dxa"/>
          </w:tcPr>
          <w:p w14:paraId="37188B0E" w14:textId="77777777" w:rsidR="00130E79" w:rsidRPr="00D558F8" w:rsidRDefault="00130E79" w:rsidP="00130E79">
            <w:pPr>
              <w:spacing w:after="120"/>
              <w:ind w:left="95"/>
              <w:rPr>
                <w:rFonts w:ascii="Times New Roman" w:eastAsia="Calibri" w:hAnsi="Times New Roman"/>
              </w:rPr>
            </w:pPr>
          </w:p>
        </w:tc>
      </w:tr>
      <w:tr w:rsidR="00130E79" w:rsidRPr="00D558F8" w14:paraId="4861F530" w14:textId="77777777" w:rsidTr="00130E79">
        <w:trPr>
          <w:trHeight w:val="461"/>
        </w:trPr>
        <w:tc>
          <w:tcPr>
            <w:tcW w:w="1713" w:type="dxa"/>
          </w:tcPr>
          <w:p w14:paraId="3B2C9CC4" w14:textId="77777777" w:rsidR="00130E79" w:rsidRPr="00D558F8" w:rsidRDefault="00130E79" w:rsidP="00130E79">
            <w:pPr>
              <w:spacing w:after="120"/>
              <w:ind w:left="61"/>
              <w:rPr>
                <w:rFonts w:ascii="Times New Roman" w:eastAsia="Calibri" w:hAnsi="Times New Roman"/>
                <w:b/>
              </w:rPr>
            </w:pPr>
          </w:p>
        </w:tc>
        <w:tc>
          <w:tcPr>
            <w:tcW w:w="5228" w:type="dxa"/>
          </w:tcPr>
          <w:p w14:paraId="3986D4EF" w14:textId="77777777" w:rsidR="00130E79" w:rsidRPr="00D558F8" w:rsidRDefault="00130E79" w:rsidP="00130E79">
            <w:pPr>
              <w:spacing w:after="120"/>
              <w:ind w:left="95"/>
              <w:rPr>
                <w:rFonts w:ascii="Times New Roman" w:eastAsia="Calibri" w:hAnsi="Times New Roman"/>
              </w:rPr>
            </w:pPr>
            <w:r w:rsidRPr="00D558F8">
              <w:rPr>
                <w:rFonts w:ascii="Times New Roman" w:eastAsia="Arial" w:hAnsi="Times New Roman"/>
                <w:color w:val="000000"/>
              </w:rPr>
              <w:t>Report delivered to the Contracting Authority within two (2) working days of completion of consultation.</w:t>
            </w:r>
          </w:p>
        </w:tc>
        <w:tc>
          <w:tcPr>
            <w:tcW w:w="992" w:type="dxa"/>
          </w:tcPr>
          <w:p w14:paraId="04A3A47A"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&lt;97%</w:t>
            </w:r>
          </w:p>
        </w:tc>
        <w:tc>
          <w:tcPr>
            <w:tcW w:w="1276" w:type="dxa"/>
          </w:tcPr>
          <w:p w14:paraId="14E99305"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 97% and &lt; 99%</w:t>
            </w:r>
          </w:p>
        </w:tc>
        <w:tc>
          <w:tcPr>
            <w:tcW w:w="1276" w:type="dxa"/>
          </w:tcPr>
          <w:p w14:paraId="5FB9F138"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&gt;=99%</w:t>
            </w:r>
          </w:p>
        </w:tc>
        <w:tc>
          <w:tcPr>
            <w:tcW w:w="2268" w:type="dxa"/>
          </w:tcPr>
          <w:p w14:paraId="7B67D957" w14:textId="77777777" w:rsidR="00130E79" w:rsidRPr="00D558F8" w:rsidRDefault="00130E79" w:rsidP="00130E79">
            <w:pPr>
              <w:spacing w:after="120"/>
              <w:ind w:left="95"/>
              <w:rPr>
                <w:rFonts w:ascii="Times New Roman" w:eastAsia="Calibri" w:hAnsi="Times New Roman"/>
              </w:rPr>
            </w:pPr>
          </w:p>
        </w:tc>
        <w:tc>
          <w:tcPr>
            <w:tcW w:w="1417" w:type="dxa"/>
          </w:tcPr>
          <w:p w14:paraId="5A09E34D" w14:textId="77777777" w:rsidR="00130E79" w:rsidRPr="00D558F8" w:rsidRDefault="00130E79" w:rsidP="00130E79">
            <w:pPr>
              <w:spacing w:after="120"/>
              <w:ind w:left="95"/>
              <w:rPr>
                <w:rFonts w:ascii="Times New Roman" w:eastAsia="Calibri" w:hAnsi="Times New Roman"/>
              </w:rPr>
            </w:pPr>
          </w:p>
        </w:tc>
      </w:tr>
      <w:tr w:rsidR="00130E79" w:rsidRPr="00D558F8" w14:paraId="1FD41455" w14:textId="77777777" w:rsidTr="00130E79">
        <w:trPr>
          <w:trHeight w:val="461"/>
        </w:trPr>
        <w:tc>
          <w:tcPr>
            <w:tcW w:w="1713" w:type="dxa"/>
          </w:tcPr>
          <w:p w14:paraId="710801B5" w14:textId="77777777" w:rsidR="00130E79" w:rsidRPr="00D558F8" w:rsidRDefault="00130E79" w:rsidP="00130E79">
            <w:pPr>
              <w:spacing w:after="120"/>
              <w:ind w:left="61"/>
              <w:rPr>
                <w:rFonts w:ascii="Times New Roman" w:eastAsia="Calibri" w:hAnsi="Times New Roman"/>
              </w:rPr>
            </w:pPr>
            <w:r w:rsidRPr="00D558F8">
              <w:rPr>
                <w:rFonts w:ascii="Times New Roman" w:eastAsia="Calibri" w:hAnsi="Times New Roman"/>
                <w:b/>
              </w:rPr>
              <w:t>Further Medical Evidence</w:t>
            </w:r>
          </w:p>
          <w:p w14:paraId="5B3683B3" w14:textId="77777777" w:rsidR="00130E79" w:rsidRPr="00D558F8" w:rsidRDefault="00130E79" w:rsidP="00130E79">
            <w:pPr>
              <w:spacing w:after="120"/>
              <w:ind w:left="61"/>
              <w:rPr>
                <w:rFonts w:ascii="Times New Roman" w:eastAsia="Calibri" w:hAnsi="Times New Roman"/>
              </w:rPr>
            </w:pPr>
          </w:p>
        </w:tc>
        <w:tc>
          <w:tcPr>
            <w:tcW w:w="5228" w:type="dxa"/>
          </w:tcPr>
          <w:p w14:paraId="5567491C"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Further Medical Evidence report requested from a specialist or General Practitioner within two (2) days of the need having been identified by the OH Service Provider.</w:t>
            </w:r>
          </w:p>
        </w:tc>
        <w:tc>
          <w:tcPr>
            <w:tcW w:w="992" w:type="dxa"/>
          </w:tcPr>
          <w:p w14:paraId="766CA444"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 100%</w:t>
            </w:r>
          </w:p>
          <w:p w14:paraId="40E6B086" w14:textId="77777777" w:rsidR="00130E79" w:rsidRPr="00D558F8" w:rsidRDefault="00130E79" w:rsidP="00130E79">
            <w:pPr>
              <w:spacing w:after="120"/>
              <w:rPr>
                <w:rFonts w:ascii="Times New Roman" w:eastAsia="Calibri" w:hAnsi="Times New Roman"/>
              </w:rPr>
            </w:pPr>
          </w:p>
        </w:tc>
        <w:tc>
          <w:tcPr>
            <w:tcW w:w="1276" w:type="dxa"/>
          </w:tcPr>
          <w:p w14:paraId="6D0EED34" w14:textId="77777777" w:rsidR="00130E79" w:rsidRPr="00D558F8" w:rsidRDefault="00130E79" w:rsidP="00130E79">
            <w:pPr>
              <w:spacing w:after="120"/>
              <w:ind w:left="95"/>
              <w:rPr>
                <w:rFonts w:ascii="Times New Roman" w:eastAsia="Calibri" w:hAnsi="Times New Roman"/>
              </w:rPr>
            </w:pPr>
          </w:p>
        </w:tc>
        <w:tc>
          <w:tcPr>
            <w:tcW w:w="1276" w:type="dxa"/>
          </w:tcPr>
          <w:p w14:paraId="70AECCA3"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100%</w:t>
            </w:r>
          </w:p>
        </w:tc>
        <w:tc>
          <w:tcPr>
            <w:tcW w:w="2268" w:type="dxa"/>
          </w:tcPr>
          <w:p w14:paraId="7CED8704" w14:textId="77777777" w:rsidR="00130E79" w:rsidRPr="00D558F8" w:rsidRDefault="00130E79" w:rsidP="00130E79">
            <w:pPr>
              <w:spacing w:after="120"/>
              <w:ind w:left="95"/>
              <w:rPr>
                <w:rFonts w:ascii="Times New Roman" w:eastAsia="Calibri" w:hAnsi="Times New Roman"/>
              </w:rPr>
            </w:pPr>
          </w:p>
        </w:tc>
        <w:tc>
          <w:tcPr>
            <w:tcW w:w="1417" w:type="dxa"/>
          </w:tcPr>
          <w:p w14:paraId="3F61A3C2" w14:textId="77777777" w:rsidR="00130E79" w:rsidRPr="00D558F8" w:rsidRDefault="00130E79" w:rsidP="00130E79">
            <w:pPr>
              <w:spacing w:after="120"/>
              <w:ind w:left="95"/>
              <w:rPr>
                <w:rFonts w:ascii="Times New Roman" w:eastAsia="Calibri" w:hAnsi="Times New Roman"/>
              </w:rPr>
            </w:pPr>
          </w:p>
        </w:tc>
      </w:tr>
      <w:tr w:rsidR="00130E79" w:rsidRPr="00D558F8" w14:paraId="5A639E94" w14:textId="77777777" w:rsidTr="00130E79">
        <w:trPr>
          <w:trHeight w:val="984"/>
        </w:trPr>
        <w:tc>
          <w:tcPr>
            <w:tcW w:w="1713" w:type="dxa"/>
          </w:tcPr>
          <w:p w14:paraId="261CC5F7" w14:textId="77777777" w:rsidR="00130E79" w:rsidRPr="00D558F8" w:rsidRDefault="00130E79" w:rsidP="00130E79">
            <w:pPr>
              <w:spacing w:after="120"/>
              <w:ind w:left="61"/>
              <w:rPr>
                <w:rFonts w:ascii="Times New Roman" w:eastAsia="Calibri" w:hAnsi="Times New Roman"/>
                <w:b/>
              </w:rPr>
            </w:pPr>
            <w:r w:rsidRPr="00D558F8">
              <w:rPr>
                <w:rFonts w:ascii="Times New Roman" w:eastAsia="Calibri" w:hAnsi="Times New Roman"/>
                <w:b/>
              </w:rPr>
              <w:t>Ill</w:t>
            </w:r>
            <w:r w:rsidRPr="00D558F8">
              <w:rPr>
                <w:rFonts w:ascii="Times New Roman" w:eastAsia="Calibri" w:hAnsi="Times New Roman"/>
                <w:b/>
                <w:bCs/>
              </w:rPr>
              <w:t>-</w:t>
            </w:r>
            <w:r w:rsidRPr="00D558F8">
              <w:rPr>
                <w:rFonts w:ascii="Times New Roman" w:eastAsia="Calibri" w:hAnsi="Times New Roman"/>
                <w:b/>
              </w:rPr>
              <w:t xml:space="preserve">Health </w:t>
            </w:r>
            <w:r w:rsidRPr="00D558F8">
              <w:rPr>
                <w:rFonts w:ascii="Times New Roman" w:eastAsia="Calibri" w:hAnsi="Times New Roman"/>
                <w:b/>
                <w:bCs/>
              </w:rPr>
              <w:t>R</w:t>
            </w:r>
            <w:r w:rsidRPr="00D558F8">
              <w:rPr>
                <w:rFonts w:ascii="Times New Roman" w:eastAsia="Calibri" w:hAnsi="Times New Roman"/>
                <w:b/>
              </w:rPr>
              <w:t>etirements</w:t>
            </w:r>
          </w:p>
        </w:tc>
        <w:tc>
          <w:tcPr>
            <w:tcW w:w="5228" w:type="dxa"/>
          </w:tcPr>
          <w:p w14:paraId="38E35A57" w14:textId="77777777" w:rsidR="00130E79" w:rsidRPr="00D558F8" w:rsidRDefault="00130E79" w:rsidP="00130E79">
            <w:pPr>
              <w:rPr>
                <w:rFonts w:ascii="Times New Roman" w:eastAsia="Arial" w:hAnsi="Times New Roman"/>
                <w:color w:val="000000"/>
              </w:rPr>
            </w:pPr>
            <w:r w:rsidRPr="00D558F8">
              <w:rPr>
                <w:rFonts w:ascii="Times New Roman" w:eastAsia="Arial" w:hAnsi="Times New Roman"/>
                <w:color w:val="000000"/>
              </w:rPr>
              <w:t>Medical opinion to support ill health retirement applications to be delivered within ten (10) working days of request.</w:t>
            </w:r>
          </w:p>
        </w:tc>
        <w:tc>
          <w:tcPr>
            <w:tcW w:w="992" w:type="dxa"/>
          </w:tcPr>
          <w:p w14:paraId="050D8BA2"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&lt;97%</w:t>
            </w:r>
          </w:p>
        </w:tc>
        <w:tc>
          <w:tcPr>
            <w:tcW w:w="1276" w:type="dxa"/>
          </w:tcPr>
          <w:p w14:paraId="73B27906"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97% and &lt; 100%</w:t>
            </w:r>
          </w:p>
        </w:tc>
        <w:tc>
          <w:tcPr>
            <w:tcW w:w="1276" w:type="dxa"/>
          </w:tcPr>
          <w:p w14:paraId="20D9DDB5"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100%</w:t>
            </w:r>
          </w:p>
        </w:tc>
        <w:tc>
          <w:tcPr>
            <w:tcW w:w="2268" w:type="dxa"/>
          </w:tcPr>
          <w:p w14:paraId="611B2C6A" w14:textId="77777777" w:rsidR="00130E79" w:rsidRPr="00D558F8" w:rsidRDefault="00130E79" w:rsidP="00130E79">
            <w:pPr>
              <w:spacing w:after="120"/>
              <w:ind w:left="95"/>
              <w:rPr>
                <w:rFonts w:ascii="Times New Roman" w:eastAsia="Calibri" w:hAnsi="Times New Roman"/>
              </w:rPr>
            </w:pPr>
          </w:p>
        </w:tc>
        <w:tc>
          <w:tcPr>
            <w:tcW w:w="1417" w:type="dxa"/>
          </w:tcPr>
          <w:p w14:paraId="6A83B92B" w14:textId="77777777" w:rsidR="00130E79" w:rsidRPr="00D558F8" w:rsidRDefault="00130E79" w:rsidP="00130E79">
            <w:pPr>
              <w:spacing w:after="120"/>
              <w:ind w:left="95"/>
              <w:rPr>
                <w:rFonts w:ascii="Times New Roman" w:eastAsia="Calibri" w:hAnsi="Times New Roman"/>
                <w:highlight w:val="yellow"/>
              </w:rPr>
            </w:pPr>
          </w:p>
        </w:tc>
      </w:tr>
      <w:tr w:rsidR="00130E79" w:rsidRPr="00D558F8" w14:paraId="5E540CC7" w14:textId="77777777" w:rsidTr="00130E79">
        <w:trPr>
          <w:trHeight w:val="1113"/>
        </w:trPr>
        <w:tc>
          <w:tcPr>
            <w:tcW w:w="1713" w:type="dxa"/>
          </w:tcPr>
          <w:p w14:paraId="3AC78C8D" w14:textId="77777777" w:rsidR="00130E79" w:rsidRPr="00D558F8" w:rsidRDefault="00130E79" w:rsidP="00130E79">
            <w:pPr>
              <w:spacing w:after="120"/>
              <w:ind w:left="61"/>
              <w:rPr>
                <w:rFonts w:ascii="Times New Roman" w:eastAsia="Calibri" w:hAnsi="Times New Roman"/>
                <w:b/>
              </w:rPr>
            </w:pPr>
            <w:r w:rsidRPr="00D558F8">
              <w:rPr>
                <w:rFonts w:ascii="Times New Roman" w:eastAsia="Calibri" w:hAnsi="Times New Roman"/>
                <w:b/>
              </w:rPr>
              <w:t>Health Surveillance and Fitness for Task</w:t>
            </w:r>
          </w:p>
        </w:tc>
        <w:tc>
          <w:tcPr>
            <w:tcW w:w="5228" w:type="dxa"/>
          </w:tcPr>
          <w:p w14:paraId="1467CF92"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 xml:space="preserve">All health surveillance, monitoring and specialist fit for task assessments and reports to be completed within ten (10) working days of referral.  </w:t>
            </w:r>
          </w:p>
        </w:tc>
        <w:tc>
          <w:tcPr>
            <w:tcW w:w="992" w:type="dxa"/>
          </w:tcPr>
          <w:p w14:paraId="6D92DF6A"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&lt;90 %</w:t>
            </w:r>
          </w:p>
        </w:tc>
        <w:tc>
          <w:tcPr>
            <w:tcW w:w="1276" w:type="dxa"/>
          </w:tcPr>
          <w:p w14:paraId="3691DB5F"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&gt;=90 &lt;95 %</w:t>
            </w:r>
          </w:p>
          <w:p w14:paraId="14999AB7" w14:textId="77777777" w:rsidR="00130E79" w:rsidRPr="00D558F8" w:rsidRDefault="00130E79" w:rsidP="00130E79">
            <w:pPr>
              <w:spacing w:after="120"/>
              <w:ind w:left="95"/>
              <w:rPr>
                <w:rFonts w:ascii="Times New Roman" w:eastAsia="Calibri" w:hAnsi="Times New Roman"/>
              </w:rPr>
            </w:pPr>
          </w:p>
        </w:tc>
        <w:tc>
          <w:tcPr>
            <w:tcW w:w="1276" w:type="dxa"/>
          </w:tcPr>
          <w:p w14:paraId="63D111BB"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95%</w:t>
            </w:r>
          </w:p>
        </w:tc>
        <w:tc>
          <w:tcPr>
            <w:tcW w:w="2268" w:type="dxa"/>
          </w:tcPr>
          <w:p w14:paraId="66A21610"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sz w:val="24"/>
              </w:rPr>
              <w:t>0.5%</w:t>
            </w:r>
          </w:p>
        </w:tc>
        <w:tc>
          <w:tcPr>
            <w:tcW w:w="1417" w:type="dxa"/>
          </w:tcPr>
          <w:p w14:paraId="73354990"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Critical Service Level</w:t>
            </w:r>
          </w:p>
        </w:tc>
      </w:tr>
      <w:tr w:rsidR="00130E79" w:rsidRPr="00D558F8" w14:paraId="2EB943BC" w14:textId="77777777" w:rsidTr="00130E79">
        <w:trPr>
          <w:trHeight w:val="1474"/>
        </w:trPr>
        <w:tc>
          <w:tcPr>
            <w:tcW w:w="1713" w:type="dxa"/>
          </w:tcPr>
          <w:p w14:paraId="597B04AF" w14:textId="77777777" w:rsidR="00130E79" w:rsidRPr="00D558F8" w:rsidRDefault="00130E79" w:rsidP="00130E79">
            <w:pPr>
              <w:spacing w:after="120"/>
              <w:ind w:left="61"/>
              <w:rPr>
                <w:rFonts w:ascii="Times New Roman" w:eastAsia="Calibri" w:hAnsi="Times New Roman"/>
                <w:b/>
              </w:rPr>
            </w:pPr>
          </w:p>
        </w:tc>
        <w:tc>
          <w:tcPr>
            <w:tcW w:w="5228" w:type="dxa"/>
          </w:tcPr>
          <w:p w14:paraId="5F6F97F9"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All paper-based screening or assessments to be completed within three (3) working days of referral.</w:t>
            </w:r>
          </w:p>
        </w:tc>
        <w:tc>
          <w:tcPr>
            <w:tcW w:w="992" w:type="dxa"/>
          </w:tcPr>
          <w:p w14:paraId="57260299"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&lt;98%</w:t>
            </w:r>
          </w:p>
        </w:tc>
        <w:tc>
          <w:tcPr>
            <w:tcW w:w="1276" w:type="dxa"/>
          </w:tcPr>
          <w:p w14:paraId="683E8AEF"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98% and &lt; 100%</w:t>
            </w:r>
          </w:p>
        </w:tc>
        <w:tc>
          <w:tcPr>
            <w:tcW w:w="1276" w:type="dxa"/>
          </w:tcPr>
          <w:p w14:paraId="4264ED7B"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100%</w:t>
            </w:r>
          </w:p>
        </w:tc>
        <w:tc>
          <w:tcPr>
            <w:tcW w:w="2268" w:type="dxa"/>
          </w:tcPr>
          <w:p w14:paraId="34F76EC9" w14:textId="77777777" w:rsidR="00130E79" w:rsidRPr="00D558F8" w:rsidRDefault="00130E79" w:rsidP="00130E79">
            <w:pPr>
              <w:spacing w:after="120"/>
              <w:ind w:left="95"/>
              <w:rPr>
                <w:rFonts w:ascii="Times New Roman" w:eastAsia="Calibri" w:hAnsi="Times New Roman"/>
              </w:rPr>
            </w:pPr>
          </w:p>
        </w:tc>
        <w:tc>
          <w:tcPr>
            <w:tcW w:w="1417" w:type="dxa"/>
          </w:tcPr>
          <w:p w14:paraId="1361EC77" w14:textId="77777777" w:rsidR="00130E79" w:rsidRPr="00D558F8" w:rsidRDefault="00130E79" w:rsidP="00130E79">
            <w:pPr>
              <w:spacing w:after="120"/>
              <w:ind w:left="95"/>
              <w:rPr>
                <w:rFonts w:ascii="Times New Roman" w:eastAsia="Calibri" w:hAnsi="Times New Roman"/>
              </w:rPr>
            </w:pPr>
          </w:p>
        </w:tc>
      </w:tr>
      <w:tr w:rsidR="00130E79" w:rsidRPr="00D558F8" w14:paraId="3DAA2E75" w14:textId="77777777" w:rsidTr="00130E79">
        <w:trPr>
          <w:trHeight w:val="461"/>
        </w:trPr>
        <w:tc>
          <w:tcPr>
            <w:tcW w:w="1713" w:type="dxa"/>
          </w:tcPr>
          <w:p w14:paraId="1468471C" w14:textId="77777777" w:rsidR="00130E79" w:rsidRPr="00D558F8" w:rsidRDefault="00130E79" w:rsidP="00130E79">
            <w:pPr>
              <w:spacing w:after="120"/>
              <w:ind w:left="61"/>
              <w:rPr>
                <w:rFonts w:ascii="Times New Roman" w:eastAsia="Calibri" w:hAnsi="Times New Roman"/>
                <w:b/>
              </w:rPr>
            </w:pPr>
          </w:p>
        </w:tc>
        <w:tc>
          <w:tcPr>
            <w:tcW w:w="5228" w:type="dxa"/>
          </w:tcPr>
          <w:p w14:paraId="7F7CBF68"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All surveillance and assessments scheduled on a Contracting Authority’s annual plan to be completed on time.</w:t>
            </w:r>
          </w:p>
        </w:tc>
        <w:tc>
          <w:tcPr>
            <w:tcW w:w="992" w:type="dxa"/>
          </w:tcPr>
          <w:p w14:paraId="6FC7E87F"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&lt;97%</w:t>
            </w:r>
          </w:p>
        </w:tc>
        <w:tc>
          <w:tcPr>
            <w:tcW w:w="1276" w:type="dxa"/>
          </w:tcPr>
          <w:p w14:paraId="632F49BE"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97% and &lt; 99%</w:t>
            </w:r>
          </w:p>
        </w:tc>
        <w:tc>
          <w:tcPr>
            <w:tcW w:w="1276" w:type="dxa"/>
          </w:tcPr>
          <w:p w14:paraId="282CF6BC"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99%</w:t>
            </w:r>
          </w:p>
        </w:tc>
        <w:tc>
          <w:tcPr>
            <w:tcW w:w="2268" w:type="dxa"/>
          </w:tcPr>
          <w:p w14:paraId="600255AC" w14:textId="77777777" w:rsidR="00130E79" w:rsidRPr="00D558F8" w:rsidRDefault="00130E79" w:rsidP="00130E79">
            <w:pPr>
              <w:spacing w:after="120"/>
              <w:ind w:left="95"/>
              <w:rPr>
                <w:rFonts w:ascii="Times New Roman" w:eastAsia="Calibri" w:hAnsi="Times New Roman"/>
              </w:rPr>
            </w:pPr>
          </w:p>
        </w:tc>
        <w:tc>
          <w:tcPr>
            <w:tcW w:w="1417" w:type="dxa"/>
          </w:tcPr>
          <w:p w14:paraId="549D9D58" w14:textId="77777777" w:rsidR="00130E79" w:rsidRPr="00D558F8" w:rsidRDefault="00130E79" w:rsidP="00130E79">
            <w:pPr>
              <w:spacing w:after="120"/>
              <w:ind w:left="95"/>
              <w:rPr>
                <w:rFonts w:ascii="Times New Roman" w:eastAsia="Calibri" w:hAnsi="Times New Roman"/>
              </w:rPr>
            </w:pPr>
          </w:p>
        </w:tc>
      </w:tr>
      <w:tr w:rsidR="00130E79" w:rsidRPr="00D558F8" w14:paraId="6EBD7C02" w14:textId="77777777" w:rsidTr="00130E79">
        <w:trPr>
          <w:trHeight w:val="1474"/>
        </w:trPr>
        <w:tc>
          <w:tcPr>
            <w:tcW w:w="1713" w:type="dxa"/>
          </w:tcPr>
          <w:p w14:paraId="44C51126" w14:textId="77777777" w:rsidR="00130E79" w:rsidRPr="00D558F8" w:rsidRDefault="00130E79" w:rsidP="00130E79">
            <w:pPr>
              <w:spacing w:after="120"/>
              <w:ind w:left="61"/>
              <w:rPr>
                <w:rFonts w:ascii="Times New Roman" w:eastAsia="Calibri" w:hAnsi="Times New Roman"/>
                <w:b/>
              </w:rPr>
            </w:pPr>
            <w:r w:rsidRPr="00D558F8">
              <w:rPr>
                <w:rFonts w:ascii="Times New Roman" w:eastAsia="Calibri" w:hAnsi="Times New Roman"/>
                <w:b/>
              </w:rPr>
              <w:t>Pre-Appointment and Pre-Enrolment Checks</w:t>
            </w:r>
          </w:p>
        </w:tc>
        <w:tc>
          <w:tcPr>
            <w:tcW w:w="5228" w:type="dxa"/>
          </w:tcPr>
          <w:p w14:paraId="572FC60E"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Delivery of report to Contracting Authority following on-line screening within twenty-four (24) hours.</w:t>
            </w:r>
          </w:p>
        </w:tc>
        <w:tc>
          <w:tcPr>
            <w:tcW w:w="992" w:type="dxa"/>
          </w:tcPr>
          <w:p w14:paraId="5ECDEC76"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&lt;97%</w:t>
            </w:r>
          </w:p>
        </w:tc>
        <w:tc>
          <w:tcPr>
            <w:tcW w:w="1276" w:type="dxa"/>
          </w:tcPr>
          <w:p w14:paraId="1CF561DB"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97% and &lt; 99%</w:t>
            </w:r>
          </w:p>
        </w:tc>
        <w:tc>
          <w:tcPr>
            <w:tcW w:w="1276" w:type="dxa"/>
          </w:tcPr>
          <w:p w14:paraId="0CB7D31F"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99%</w:t>
            </w:r>
          </w:p>
        </w:tc>
        <w:tc>
          <w:tcPr>
            <w:tcW w:w="2268" w:type="dxa"/>
          </w:tcPr>
          <w:p w14:paraId="032B0776" w14:textId="77777777" w:rsidR="00130E79" w:rsidRPr="00D558F8" w:rsidRDefault="00130E79" w:rsidP="00130E79">
            <w:pPr>
              <w:spacing w:after="120"/>
              <w:ind w:left="95"/>
              <w:rPr>
                <w:rFonts w:ascii="Times New Roman" w:eastAsia="Calibri" w:hAnsi="Times New Roman"/>
              </w:rPr>
            </w:pPr>
          </w:p>
        </w:tc>
        <w:tc>
          <w:tcPr>
            <w:tcW w:w="1417" w:type="dxa"/>
          </w:tcPr>
          <w:p w14:paraId="24C9DA03" w14:textId="77777777" w:rsidR="00130E79" w:rsidRPr="00D558F8" w:rsidRDefault="00130E79" w:rsidP="00130E79">
            <w:pPr>
              <w:spacing w:after="120"/>
              <w:ind w:left="95"/>
              <w:rPr>
                <w:rFonts w:ascii="Times New Roman" w:eastAsia="Calibri" w:hAnsi="Times New Roman"/>
              </w:rPr>
            </w:pPr>
          </w:p>
        </w:tc>
      </w:tr>
      <w:tr w:rsidR="00130E79" w:rsidRPr="00D558F8" w14:paraId="75438898" w14:textId="77777777" w:rsidTr="00130E79">
        <w:trPr>
          <w:trHeight w:val="461"/>
        </w:trPr>
        <w:tc>
          <w:tcPr>
            <w:tcW w:w="1713" w:type="dxa"/>
          </w:tcPr>
          <w:p w14:paraId="764B3E2D" w14:textId="77777777" w:rsidR="00130E79" w:rsidRPr="00D558F8" w:rsidRDefault="00130E79" w:rsidP="00130E79">
            <w:pPr>
              <w:spacing w:after="120"/>
              <w:ind w:left="61"/>
              <w:rPr>
                <w:rFonts w:ascii="Times New Roman" w:eastAsia="Calibri" w:hAnsi="Times New Roman"/>
                <w:b/>
              </w:rPr>
            </w:pPr>
          </w:p>
        </w:tc>
        <w:tc>
          <w:tcPr>
            <w:tcW w:w="5228" w:type="dxa"/>
          </w:tcPr>
          <w:p w14:paraId="3F9D4274" w14:textId="77777777" w:rsidR="00130E79" w:rsidRPr="00D558F8" w:rsidRDefault="00130E79" w:rsidP="00130E79">
            <w:pPr>
              <w:rPr>
                <w:rFonts w:ascii="Times New Roman" w:eastAsia="Arial" w:hAnsi="Times New Roman"/>
                <w:color w:val="000000"/>
              </w:rPr>
            </w:pPr>
            <w:r w:rsidRPr="00D558F8">
              <w:rPr>
                <w:rFonts w:ascii="Times New Roman" w:eastAsia="Arial" w:hAnsi="Times New Roman"/>
                <w:color w:val="000000"/>
              </w:rPr>
              <w:t>Occupational Health Adviser written opinion following on-line assessment to be delivered to the Contracting Authority within two (2) working days.</w:t>
            </w:r>
          </w:p>
        </w:tc>
        <w:tc>
          <w:tcPr>
            <w:tcW w:w="992" w:type="dxa"/>
          </w:tcPr>
          <w:p w14:paraId="0F0B2A98"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&lt;98%</w:t>
            </w:r>
          </w:p>
        </w:tc>
        <w:tc>
          <w:tcPr>
            <w:tcW w:w="1276" w:type="dxa"/>
          </w:tcPr>
          <w:p w14:paraId="3A6DC383"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98% and &lt; 100%</w:t>
            </w:r>
          </w:p>
        </w:tc>
        <w:tc>
          <w:tcPr>
            <w:tcW w:w="1276" w:type="dxa"/>
          </w:tcPr>
          <w:p w14:paraId="1FF25E92"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100%</w:t>
            </w:r>
          </w:p>
        </w:tc>
        <w:tc>
          <w:tcPr>
            <w:tcW w:w="2268" w:type="dxa"/>
          </w:tcPr>
          <w:p w14:paraId="3022C2AF" w14:textId="77777777" w:rsidR="00130E79" w:rsidRPr="00D558F8" w:rsidRDefault="00130E79" w:rsidP="00130E79">
            <w:pPr>
              <w:spacing w:after="120"/>
              <w:ind w:left="95"/>
              <w:rPr>
                <w:rFonts w:ascii="Times New Roman" w:eastAsia="Calibri" w:hAnsi="Times New Roman"/>
              </w:rPr>
            </w:pPr>
          </w:p>
        </w:tc>
        <w:tc>
          <w:tcPr>
            <w:tcW w:w="1417" w:type="dxa"/>
          </w:tcPr>
          <w:p w14:paraId="40937D87" w14:textId="77777777" w:rsidR="00130E79" w:rsidRPr="00D558F8" w:rsidRDefault="00130E79" w:rsidP="00130E79">
            <w:pPr>
              <w:spacing w:after="120"/>
              <w:ind w:left="95"/>
              <w:rPr>
                <w:rFonts w:ascii="Times New Roman" w:eastAsia="Calibri" w:hAnsi="Times New Roman"/>
              </w:rPr>
            </w:pPr>
          </w:p>
        </w:tc>
      </w:tr>
      <w:tr w:rsidR="00130E79" w:rsidRPr="00D558F8" w14:paraId="583EBCCD" w14:textId="77777777" w:rsidTr="00130E79">
        <w:trPr>
          <w:trHeight w:val="934"/>
        </w:trPr>
        <w:tc>
          <w:tcPr>
            <w:tcW w:w="1713" w:type="dxa"/>
          </w:tcPr>
          <w:p w14:paraId="3ADC2648" w14:textId="77777777" w:rsidR="00130E79" w:rsidRPr="00D558F8" w:rsidRDefault="00130E79" w:rsidP="00130E79">
            <w:pPr>
              <w:spacing w:after="120"/>
              <w:ind w:left="61"/>
              <w:rPr>
                <w:rFonts w:ascii="Times New Roman" w:eastAsia="Calibri" w:hAnsi="Times New Roman"/>
                <w:b/>
              </w:rPr>
            </w:pPr>
          </w:p>
        </w:tc>
        <w:tc>
          <w:tcPr>
            <w:tcW w:w="5228" w:type="dxa"/>
          </w:tcPr>
          <w:p w14:paraId="2AB563C3" w14:textId="77777777" w:rsidR="00130E79" w:rsidRPr="00D558F8" w:rsidRDefault="00130E79" w:rsidP="00130E79">
            <w:pPr>
              <w:rPr>
                <w:rFonts w:ascii="Times New Roman" w:eastAsia="Arial" w:hAnsi="Times New Roman"/>
              </w:rPr>
            </w:pPr>
            <w:r w:rsidRPr="00D558F8">
              <w:rPr>
                <w:rFonts w:ascii="Times New Roman" w:eastAsia="Arial" w:hAnsi="Times New Roman"/>
                <w:color w:val="000000"/>
              </w:rPr>
              <w:t>Telephone assessment of Contracting Authority Personnel within three (3) working days of request.</w:t>
            </w:r>
          </w:p>
        </w:tc>
        <w:tc>
          <w:tcPr>
            <w:tcW w:w="992" w:type="dxa"/>
          </w:tcPr>
          <w:p w14:paraId="0BC0EDE2"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&lt;95%</w:t>
            </w:r>
          </w:p>
        </w:tc>
        <w:tc>
          <w:tcPr>
            <w:tcW w:w="1276" w:type="dxa"/>
          </w:tcPr>
          <w:p w14:paraId="0372B9DE"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95% and &lt; 99%</w:t>
            </w:r>
          </w:p>
        </w:tc>
        <w:tc>
          <w:tcPr>
            <w:tcW w:w="1276" w:type="dxa"/>
          </w:tcPr>
          <w:p w14:paraId="6351270E"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&gt;=99%</w:t>
            </w:r>
          </w:p>
        </w:tc>
        <w:tc>
          <w:tcPr>
            <w:tcW w:w="2268" w:type="dxa"/>
          </w:tcPr>
          <w:p w14:paraId="3B5420C6" w14:textId="77777777" w:rsidR="00130E79" w:rsidRPr="00D558F8" w:rsidRDefault="00130E79" w:rsidP="00130E79">
            <w:pPr>
              <w:spacing w:after="120"/>
              <w:ind w:left="95"/>
              <w:rPr>
                <w:rFonts w:ascii="Times New Roman" w:eastAsia="Calibri" w:hAnsi="Times New Roman"/>
              </w:rPr>
            </w:pPr>
          </w:p>
        </w:tc>
        <w:tc>
          <w:tcPr>
            <w:tcW w:w="1417" w:type="dxa"/>
          </w:tcPr>
          <w:p w14:paraId="257A19DB" w14:textId="77777777" w:rsidR="00130E79" w:rsidRPr="00D558F8" w:rsidRDefault="00130E79" w:rsidP="00130E79">
            <w:pPr>
              <w:spacing w:after="120"/>
              <w:ind w:left="95"/>
              <w:rPr>
                <w:rFonts w:ascii="Times New Roman" w:eastAsia="Calibri" w:hAnsi="Times New Roman"/>
              </w:rPr>
            </w:pPr>
          </w:p>
        </w:tc>
      </w:tr>
      <w:tr w:rsidR="00130E79" w:rsidRPr="00D558F8" w14:paraId="13114FD6" w14:textId="77777777" w:rsidTr="00130E79">
        <w:trPr>
          <w:trHeight w:val="1131"/>
        </w:trPr>
        <w:tc>
          <w:tcPr>
            <w:tcW w:w="1713" w:type="dxa"/>
          </w:tcPr>
          <w:p w14:paraId="79DDE0EE" w14:textId="77777777" w:rsidR="00130E79" w:rsidRPr="00D558F8" w:rsidRDefault="00130E79" w:rsidP="00130E79">
            <w:pPr>
              <w:spacing w:after="120"/>
              <w:ind w:left="61"/>
              <w:rPr>
                <w:rFonts w:ascii="Times New Roman" w:eastAsia="Calibri" w:hAnsi="Times New Roman"/>
                <w:b/>
              </w:rPr>
            </w:pPr>
          </w:p>
        </w:tc>
        <w:tc>
          <w:tcPr>
            <w:tcW w:w="5228" w:type="dxa"/>
          </w:tcPr>
          <w:p w14:paraId="500B1035" w14:textId="77777777" w:rsidR="00130E79" w:rsidRPr="00D558F8" w:rsidRDefault="00130E79" w:rsidP="00130E79">
            <w:pPr>
              <w:rPr>
                <w:rFonts w:ascii="Times New Roman" w:eastAsia="Arial" w:hAnsi="Times New Roman"/>
                <w:color w:val="FF0000"/>
              </w:rPr>
            </w:pPr>
            <w:r w:rsidRPr="00D558F8">
              <w:rPr>
                <w:rFonts w:ascii="Times New Roman" w:eastAsia="Arial" w:hAnsi="Times New Roman"/>
                <w:color w:val="000000"/>
              </w:rPr>
              <w:t>Face to face Contracting Authority Personnel assessment and  d</w:t>
            </w:r>
            <w:r w:rsidRPr="00D558F8">
              <w:rPr>
                <w:rFonts w:ascii="Times New Roman" w:eastAsia="Calibri" w:hAnsi="Times New Roman"/>
              </w:rPr>
              <w:t>elivery of report to Contracting Authority</w:t>
            </w:r>
            <w:r w:rsidRPr="00D558F8">
              <w:rPr>
                <w:rFonts w:ascii="Times New Roman" w:eastAsia="Arial" w:hAnsi="Times New Roman"/>
                <w:color w:val="000000"/>
              </w:rPr>
              <w:t xml:space="preserve"> within (10) working days of request.</w:t>
            </w:r>
          </w:p>
        </w:tc>
        <w:tc>
          <w:tcPr>
            <w:tcW w:w="992" w:type="dxa"/>
          </w:tcPr>
          <w:p w14:paraId="5379A3EF"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&lt;=90 %</w:t>
            </w:r>
          </w:p>
        </w:tc>
        <w:tc>
          <w:tcPr>
            <w:tcW w:w="1276" w:type="dxa"/>
          </w:tcPr>
          <w:p w14:paraId="7C92EA20"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&gt;90 &lt;95 %</w:t>
            </w:r>
          </w:p>
          <w:p w14:paraId="2B2CD9D1" w14:textId="77777777" w:rsidR="00130E79" w:rsidRPr="00D558F8" w:rsidRDefault="00130E79" w:rsidP="00130E79">
            <w:pPr>
              <w:spacing w:after="120"/>
              <w:ind w:left="95"/>
              <w:rPr>
                <w:rFonts w:ascii="Times New Roman" w:eastAsia="Calibri" w:hAnsi="Times New Roman"/>
              </w:rPr>
            </w:pPr>
          </w:p>
        </w:tc>
        <w:tc>
          <w:tcPr>
            <w:tcW w:w="1276" w:type="dxa"/>
          </w:tcPr>
          <w:p w14:paraId="72ACFB11"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95%</w:t>
            </w:r>
          </w:p>
        </w:tc>
        <w:tc>
          <w:tcPr>
            <w:tcW w:w="2268" w:type="dxa"/>
          </w:tcPr>
          <w:p w14:paraId="7128BAB3" w14:textId="77777777" w:rsidR="00130E79" w:rsidRPr="00D558F8" w:rsidRDefault="00130E79" w:rsidP="00130E79">
            <w:pPr>
              <w:spacing w:after="120"/>
              <w:ind w:left="95"/>
              <w:rPr>
                <w:rFonts w:ascii="Times New Roman" w:eastAsia="Calibri" w:hAnsi="Times New Roman"/>
              </w:rPr>
            </w:pPr>
          </w:p>
        </w:tc>
        <w:tc>
          <w:tcPr>
            <w:tcW w:w="1417" w:type="dxa"/>
          </w:tcPr>
          <w:p w14:paraId="428F6B39" w14:textId="77777777" w:rsidR="00130E79" w:rsidRPr="00D558F8" w:rsidRDefault="00130E79" w:rsidP="00130E79">
            <w:pPr>
              <w:spacing w:after="120"/>
              <w:ind w:left="95"/>
              <w:rPr>
                <w:rFonts w:ascii="Times New Roman" w:eastAsia="Calibri" w:hAnsi="Times New Roman"/>
              </w:rPr>
            </w:pPr>
          </w:p>
        </w:tc>
      </w:tr>
      <w:tr w:rsidR="00130E79" w:rsidRPr="00D558F8" w14:paraId="08139652" w14:textId="77777777" w:rsidTr="00130E79">
        <w:trPr>
          <w:trHeight w:val="1262"/>
        </w:trPr>
        <w:tc>
          <w:tcPr>
            <w:tcW w:w="1713" w:type="dxa"/>
          </w:tcPr>
          <w:p w14:paraId="1A308E53" w14:textId="77777777" w:rsidR="00130E79" w:rsidRPr="00D558F8" w:rsidRDefault="00130E79" w:rsidP="00130E79">
            <w:pPr>
              <w:spacing w:after="120"/>
              <w:ind w:left="61"/>
              <w:rPr>
                <w:rFonts w:ascii="Times New Roman" w:eastAsia="Calibri" w:hAnsi="Times New Roman"/>
                <w:b/>
              </w:rPr>
            </w:pPr>
            <w:r w:rsidRPr="00D558F8">
              <w:rPr>
                <w:rFonts w:ascii="Times New Roman" w:eastAsia="Calibri" w:hAnsi="Times New Roman"/>
                <w:b/>
              </w:rPr>
              <w:t>Physiotherapy</w:t>
            </w:r>
          </w:p>
        </w:tc>
        <w:tc>
          <w:tcPr>
            <w:tcW w:w="5228" w:type="dxa"/>
          </w:tcPr>
          <w:p w14:paraId="53D0C7DD" w14:textId="77777777" w:rsidR="00130E79" w:rsidRPr="00D558F8" w:rsidRDefault="00130E79" w:rsidP="00130E79">
            <w:pPr>
              <w:rPr>
                <w:rFonts w:ascii="Times New Roman" w:eastAsia="Arial" w:hAnsi="Times New Roman"/>
                <w:color w:val="000000"/>
              </w:rPr>
            </w:pPr>
            <w:r w:rsidRPr="00D558F8">
              <w:rPr>
                <w:rFonts w:ascii="Times New Roman" w:eastAsia="Arial" w:hAnsi="Times New Roman"/>
                <w:color w:val="000000"/>
              </w:rPr>
              <w:t>Physiotherapy telephone assessment within four (4) working days of request.</w:t>
            </w:r>
          </w:p>
        </w:tc>
        <w:tc>
          <w:tcPr>
            <w:tcW w:w="992" w:type="dxa"/>
          </w:tcPr>
          <w:p w14:paraId="0B904E97"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&lt;97%</w:t>
            </w:r>
          </w:p>
        </w:tc>
        <w:tc>
          <w:tcPr>
            <w:tcW w:w="1276" w:type="dxa"/>
          </w:tcPr>
          <w:p w14:paraId="3A23C083"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 97% and &lt; 99%</w:t>
            </w:r>
          </w:p>
        </w:tc>
        <w:tc>
          <w:tcPr>
            <w:tcW w:w="1276" w:type="dxa"/>
          </w:tcPr>
          <w:p w14:paraId="089D2A46"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&gt;=99%</w:t>
            </w:r>
          </w:p>
        </w:tc>
        <w:tc>
          <w:tcPr>
            <w:tcW w:w="2268" w:type="dxa"/>
          </w:tcPr>
          <w:p w14:paraId="106B7A40" w14:textId="77777777" w:rsidR="00130E79" w:rsidRPr="00D558F8" w:rsidRDefault="00130E79" w:rsidP="00130E79">
            <w:pPr>
              <w:spacing w:after="120"/>
              <w:ind w:left="95"/>
              <w:rPr>
                <w:rFonts w:ascii="Times New Roman" w:eastAsia="Calibri" w:hAnsi="Times New Roman"/>
              </w:rPr>
            </w:pPr>
          </w:p>
        </w:tc>
        <w:tc>
          <w:tcPr>
            <w:tcW w:w="1417" w:type="dxa"/>
          </w:tcPr>
          <w:p w14:paraId="063DB348" w14:textId="77777777" w:rsidR="00130E79" w:rsidRPr="00D558F8" w:rsidRDefault="00130E79" w:rsidP="00130E79">
            <w:pPr>
              <w:spacing w:after="120"/>
              <w:ind w:left="95"/>
              <w:rPr>
                <w:rFonts w:ascii="Times New Roman" w:eastAsia="Calibri" w:hAnsi="Times New Roman"/>
              </w:rPr>
            </w:pPr>
          </w:p>
        </w:tc>
      </w:tr>
      <w:tr w:rsidR="00130E79" w:rsidRPr="00D558F8" w14:paraId="7295F980" w14:textId="77777777" w:rsidTr="00130E79">
        <w:trPr>
          <w:trHeight w:val="942"/>
        </w:trPr>
        <w:tc>
          <w:tcPr>
            <w:tcW w:w="1713" w:type="dxa"/>
          </w:tcPr>
          <w:p w14:paraId="727A6E00" w14:textId="77777777" w:rsidR="00130E79" w:rsidRPr="00D558F8" w:rsidRDefault="00130E79" w:rsidP="00130E79">
            <w:pPr>
              <w:spacing w:after="120"/>
              <w:ind w:left="61"/>
              <w:rPr>
                <w:rFonts w:ascii="Times New Roman" w:eastAsia="Calibri" w:hAnsi="Times New Roman"/>
              </w:rPr>
            </w:pPr>
          </w:p>
        </w:tc>
        <w:tc>
          <w:tcPr>
            <w:tcW w:w="5228" w:type="dxa"/>
          </w:tcPr>
          <w:p w14:paraId="5DDAE844" w14:textId="77777777" w:rsidR="00130E79" w:rsidRPr="00D558F8" w:rsidRDefault="00130E79" w:rsidP="00130E79">
            <w:pPr>
              <w:rPr>
                <w:rFonts w:ascii="Times New Roman" w:eastAsia="Arial" w:hAnsi="Times New Roman"/>
                <w:color w:val="000000"/>
              </w:rPr>
            </w:pPr>
            <w:r w:rsidRPr="00D558F8">
              <w:rPr>
                <w:rFonts w:ascii="Times New Roman" w:hAnsi="Times New Roman"/>
                <w:color w:val="000000"/>
              </w:rPr>
              <w:t>Appointment and first face-to-face physiotherapy session to take place within seven (7) calendar days of referral.</w:t>
            </w:r>
          </w:p>
        </w:tc>
        <w:tc>
          <w:tcPr>
            <w:tcW w:w="992" w:type="dxa"/>
          </w:tcPr>
          <w:p w14:paraId="320D52B1"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&lt;97%</w:t>
            </w:r>
          </w:p>
        </w:tc>
        <w:tc>
          <w:tcPr>
            <w:tcW w:w="1276" w:type="dxa"/>
          </w:tcPr>
          <w:p w14:paraId="442A2FE9"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 97% and &lt; 99%</w:t>
            </w:r>
          </w:p>
        </w:tc>
        <w:tc>
          <w:tcPr>
            <w:tcW w:w="1276" w:type="dxa"/>
          </w:tcPr>
          <w:p w14:paraId="217CCECB"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&gt;=99%</w:t>
            </w:r>
          </w:p>
        </w:tc>
        <w:tc>
          <w:tcPr>
            <w:tcW w:w="2268" w:type="dxa"/>
          </w:tcPr>
          <w:p w14:paraId="4C1610B8" w14:textId="77777777" w:rsidR="00130E79" w:rsidRPr="00D558F8" w:rsidRDefault="00130E79" w:rsidP="00130E79">
            <w:pPr>
              <w:spacing w:after="120"/>
              <w:ind w:left="95"/>
              <w:rPr>
                <w:rFonts w:ascii="Times New Roman" w:eastAsia="Calibri" w:hAnsi="Times New Roman"/>
              </w:rPr>
            </w:pPr>
          </w:p>
        </w:tc>
        <w:tc>
          <w:tcPr>
            <w:tcW w:w="1417" w:type="dxa"/>
          </w:tcPr>
          <w:p w14:paraId="058C4DEC" w14:textId="77777777" w:rsidR="00130E79" w:rsidRPr="00D558F8" w:rsidRDefault="00130E79" w:rsidP="00130E79">
            <w:pPr>
              <w:spacing w:after="120"/>
              <w:ind w:left="95"/>
              <w:rPr>
                <w:rFonts w:ascii="Times New Roman" w:eastAsia="Calibri" w:hAnsi="Times New Roman"/>
              </w:rPr>
            </w:pPr>
          </w:p>
        </w:tc>
      </w:tr>
      <w:tr w:rsidR="00130E79" w:rsidRPr="00D558F8" w14:paraId="3859969B" w14:textId="77777777" w:rsidTr="00130E79">
        <w:trPr>
          <w:trHeight w:val="461"/>
        </w:trPr>
        <w:tc>
          <w:tcPr>
            <w:tcW w:w="1713" w:type="dxa"/>
          </w:tcPr>
          <w:p w14:paraId="7E918820" w14:textId="77777777" w:rsidR="00130E79" w:rsidRPr="00D558F8" w:rsidRDefault="00130E79" w:rsidP="00130E79">
            <w:pPr>
              <w:spacing w:after="120"/>
              <w:ind w:left="61"/>
              <w:rPr>
                <w:rFonts w:ascii="Times New Roman" w:eastAsia="Calibri" w:hAnsi="Times New Roman"/>
                <w:b/>
              </w:rPr>
            </w:pPr>
          </w:p>
        </w:tc>
        <w:tc>
          <w:tcPr>
            <w:tcW w:w="5228" w:type="dxa"/>
          </w:tcPr>
          <w:p w14:paraId="302031BB" w14:textId="77777777" w:rsidR="00130E79" w:rsidRPr="00D558F8" w:rsidRDefault="00130E79" w:rsidP="00130E79">
            <w:pPr>
              <w:rPr>
                <w:rFonts w:ascii="Times New Roman" w:eastAsia="Arial" w:hAnsi="Times New Roman"/>
                <w:b/>
                <w:color w:val="000000"/>
              </w:rPr>
            </w:pPr>
            <w:r w:rsidRPr="00D558F8">
              <w:rPr>
                <w:rFonts w:ascii="Times New Roman" w:eastAsia="Arial" w:hAnsi="Times New Roman"/>
                <w:color w:val="000000"/>
              </w:rPr>
              <w:t>Report delivered to the Contracting Authority within two (2) working days of completion of treatment.</w:t>
            </w:r>
          </w:p>
        </w:tc>
        <w:tc>
          <w:tcPr>
            <w:tcW w:w="992" w:type="dxa"/>
          </w:tcPr>
          <w:p w14:paraId="5E20A162"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&lt;97%</w:t>
            </w:r>
          </w:p>
        </w:tc>
        <w:tc>
          <w:tcPr>
            <w:tcW w:w="1276" w:type="dxa"/>
          </w:tcPr>
          <w:p w14:paraId="24DC0D43"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 97% and &lt; 99%</w:t>
            </w:r>
          </w:p>
        </w:tc>
        <w:tc>
          <w:tcPr>
            <w:tcW w:w="1276" w:type="dxa"/>
          </w:tcPr>
          <w:p w14:paraId="28F582F5"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&gt;=99%</w:t>
            </w:r>
          </w:p>
        </w:tc>
        <w:tc>
          <w:tcPr>
            <w:tcW w:w="2268" w:type="dxa"/>
          </w:tcPr>
          <w:p w14:paraId="6DADACA5" w14:textId="77777777" w:rsidR="00130E79" w:rsidRPr="00D558F8" w:rsidRDefault="00130E79" w:rsidP="00130E79">
            <w:pPr>
              <w:spacing w:after="120"/>
              <w:ind w:left="95"/>
              <w:rPr>
                <w:rFonts w:ascii="Times New Roman" w:eastAsia="Calibri" w:hAnsi="Times New Roman"/>
              </w:rPr>
            </w:pPr>
          </w:p>
        </w:tc>
        <w:tc>
          <w:tcPr>
            <w:tcW w:w="1417" w:type="dxa"/>
          </w:tcPr>
          <w:p w14:paraId="3AC52642" w14:textId="77777777" w:rsidR="00130E79" w:rsidRPr="00D558F8" w:rsidRDefault="00130E79" w:rsidP="00130E79">
            <w:pPr>
              <w:spacing w:after="120"/>
              <w:ind w:left="95"/>
              <w:rPr>
                <w:rFonts w:ascii="Times New Roman" w:eastAsia="Calibri" w:hAnsi="Times New Roman"/>
              </w:rPr>
            </w:pPr>
          </w:p>
        </w:tc>
      </w:tr>
      <w:tr w:rsidR="00130E79" w:rsidRPr="00D558F8" w14:paraId="43BDF2E1" w14:textId="77777777" w:rsidTr="00130E79">
        <w:trPr>
          <w:trHeight w:val="602"/>
        </w:trPr>
        <w:tc>
          <w:tcPr>
            <w:tcW w:w="1713" w:type="dxa"/>
          </w:tcPr>
          <w:p w14:paraId="5FF38FF9" w14:textId="77777777" w:rsidR="00130E79" w:rsidRPr="00D558F8" w:rsidRDefault="00130E79" w:rsidP="00130E79">
            <w:pPr>
              <w:spacing w:after="120"/>
              <w:ind w:left="61"/>
              <w:rPr>
                <w:rFonts w:ascii="Times New Roman" w:eastAsia="Calibri" w:hAnsi="Times New Roman"/>
                <w:b/>
              </w:rPr>
            </w:pPr>
            <w:r w:rsidRPr="00D558F8">
              <w:rPr>
                <w:rFonts w:ascii="Times New Roman" w:eastAsia="Calibri" w:hAnsi="Times New Roman"/>
                <w:b/>
              </w:rPr>
              <w:t>Assessments</w:t>
            </w:r>
          </w:p>
        </w:tc>
        <w:tc>
          <w:tcPr>
            <w:tcW w:w="5228" w:type="dxa"/>
          </w:tcPr>
          <w:p w14:paraId="1DE7313B" w14:textId="77777777" w:rsidR="00130E79" w:rsidRPr="00D558F8" w:rsidRDefault="00130E79" w:rsidP="00130E79">
            <w:pPr>
              <w:rPr>
                <w:rFonts w:ascii="Times New Roman" w:eastAsia="Arial" w:hAnsi="Times New Roman"/>
                <w:color w:val="000000"/>
              </w:rPr>
            </w:pPr>
            <w:r w:rsidRPr="00D558F8">
              <w:rPr>
                <w:rFonts w:ascii="Times New Roman" w:eastAsia="Arial" w:hAnsi="Times New Roman"/>
                <w:color w:val="000000"/>
              </w:rPr>
              <w:t>For all Contracting Authority Personnel assessments listed below; within ten (10) working days from referral to delivery of report:</w:t>
            </w:r>
          </w:p>
          <w:p w14:paraId="49585BE1" w14:textId="77777777" w:rsidR="00130E79" w:rsidRPr="00D558F8" w:rsidRDefault="00130E79" w:rsidP="000870D3">
            <w:pPr>
              <w:numPr>
                <w:ilvl w:val="0"/>
                <w:numId w:val="12"/>
              </w:numPr>
              <w:spacing w:after="200" w:line="276" w:lineRule="auto"/>
              <w:ind w:left="272" w:hanging="272"/>
              <w:rPr>
                <w:rFonts w:ascii="Times New Roman" w:eastAsia="Arial" w:hAnsi="Times New Roman"/>
                <w:color w:val="000000"/>
              </w:rPr>
            </w:pPr>
            <w:r w:rsidRPr="00D558F8">
              <w:rPr>
                <w:rFonts w:ascii="Times New Roman" w:eastAsia="Arial" w:hAnsi="Times New Roman"/>
                <w:color w:val="000000"/>
              </w:rPr>
              <w:t>Workplace / Workstation Assessments for employees considered disabled under the Equality Act 2010</w:t>
            </w:r>
          </w:p>
          <w:p w14:paraId="5DC9B076" w14:textId="77777777" w:rsidR="00130E79" w:rsidRPr="00D558F8" w:rsidRDefault="00130E79" w:rsidP="000870D3">
            <w:pPr>
              <w:numPr>
                <w:ilvl w:val="0"/>
                <w:numId w:val="12"/>
              </w:numPr>
              <w:spacing w:after="200" w:line="276" w:lineRule="auto"/>
              <w:ind w:left="272" w:hanging="272"/>
              <w:rPr>
                <w:rFonts w:ascii="Times New Roman" w:eastAsia="Arial" w:hAnsi="Times New Roman"/>
                <w:color w:val="000000"/>
              </w:rPr>
            </w:pPr>
            <w:r w:rsidRPr="00D558F8">
              <w:rPr>
                <w:rFonts w:ascii="Times New Roman" w:eastAsia="Arial" w:hAnsi="Times New Roman"/>
                <w:color w:val="000000"/>
              </w:rPr>
              <w:t>Occupational Therapy</w:t>
            </w:r>
          </w:p>
          <w:p w14:paraId="1D838406" w14:textId="77777777" w:rsidR="00130E79" w:rsidRPr="00D558F8" w:rsidRDefault="00130E79" w:rsidP="000870D3">
            <w:pPr>
              <w:numPr>
                <w:ilvl w:val="0"/>
                <w:numId w:val="12"/>
              </w:numPr>
              <w:spacing w:after="200" w:line="276" w:lineRule="auto"/>
              <w:ind w:left="272" w:hanging="272"/>
              <w:rPr>
                <w:rFonts w:ascii="Times New Roman" w:eastAsia="Arial" w:hAnsi="Times New Roman"/>
                <w:color w:val="000000"/>
              </w:rPr>
            </w:pPr>
            <w:r w:rsidRPr="00D558F8">
              <w:rPr>
                <w:rFonts w:ascii="Times New Roman" w:eastAsia="Arial" w:hAnsi="Times New Roman"/>
                <w:color w:val="000000"/>
              </w:rPr>
              <w:t>Specialist assessments for sight and hearing</w:t>
            </w:r>
          </w:p>
          <w:p w14:paraId="596C95E5" w14:textId="77777777" w:rsidR="00130E79" w:rsidRPr="00D558F8" w:rsidRDefault="00130E79" w:rsidP="000870D3">
            <w:pPr>
              <w:numPr>
                <w:ilvl w:val="0"/>
                <w:numId w:val="12"/>
              </w:numPr>
              <w:spacing w:after="200" w:line="276" w:lineRule="auto"/>
              <w:ind w:left="272" w:hanging="272"/>
              <w:rPr>
                <w:rFonts w:ascii="Times New Roman" w:eastAsia="Arial" w:hAnsi="Times New Roman"/>
                <w:color w:val="000000"/>
              </w:rPr>
            </w:pPr>
            <w:r w:rsidRPr="00D558F8">
              <w:rPr>
                <w:rFonts w:ascii="Times New Roman" w:eastAsia="Arial" w:hAnsi="Times New Roman"/>
                <w:color w:val="000000"/>
              </w:rPr>
              <w:t>Dyslexia assessment</w:t>
            </w:r>
          </w:p>
          <w:p w14:paraId="35BF697A" w14:textId="77777777" w:rsidR="00130E79" w:rsidRPr="00D558F8" w:rsidRDefault="00130E79" w:rsidP="000870D3">
            <w:pPr>
              <w:numPr>
                <w:ilvl w:val="0"/>
                <w:numId w:val="12"/>
              </w:numPr>
              <w:spacing w:after="200" w:line="276" w:lineRule="auto"/>
              <w:ind w:left="272" w:hanging="272"/>
              <w:rPr>
                <w:rFonts w:ascii="Times New Roman" w:eastAsia="Arial" w:hAnsi="Times New Roman"/>
                <w:color w:val="000000"/>
              </w:rPr>
            </w:pPr>
            <w:r w:rsidRPr="00D558F8">
              <w:rPr>
                <w:rFonts w:ascii="Times New Roman" w:eastAsia="Arial" w:hAnsi="Times New Roman"/>
                <w:color w:val="000000"/>
              </w:rPr>
              <w:t>Specialist assessments for disabled employees</w:t>
            </w:r>
          </w:p>
          <w:p w14:paraId="0B3E4DC2" w14:textId="77777777" w:rsidR="00130E79" w:rsidRPr="00D558F8" w:rsidRDefault="00130E79" w:rsidP="000870D3">
            <w:pPr>
              <w:numPr>
                <w:ilvl w:val="0"/>
                <w:numId w:val="12"/>
              </w:numPr>
              <w:spacing w:after="200" w:line="276" w:lineRule="auto"/>
              <w:ind w:left="272" w:hanging="272"/>
              <w:rPr>
                <w:rFonts w:ascii="Times New Roman" w:eastAsia="Arial" w:hAnsi="Times New Roman"/>
                <w:color w:val="000000"/>
              </w:rPr>
            </w:pPr>
            <w:r w:rsidRPr="00D558F8">
              <w:rPr>
                <w:rFonts w:ascii="Times New Roman" w:eastAsia="Arial" w:hAnsi="Times New Roman"/>
                <w:color w:val="000000"/>
              </w:rPr>
              <w:t>Support Worker assessment</w:t>
            </w:r>
          </w:p>
        </w:tc>
        <w:tc>
          <w:tcPr>
            <w:tcW w:w="992" w:type="dxa"/>
          </w:tcPr>
          <w:p w14:paraId="7039B62F"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 97%</w:t>
            </w:r>
          </w:p>
        </w:tc>
        <w:tc>
          <w:tcPr>
            <w:tcW w:w="1276" w:type="dxa"/>
          </w:tcPr>
          <w:p w14:paraId="710F1771"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 97% and &lt; 99%</w:t>
            </w:r>
          </w:p>
        </w:tc>
        <w:tc>
          <w:tcPr>
            <w:tcW w:w="1276" w:type="dxa"/>
          </w:tcPr>
          <w:p w14:paraId="6B033951"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 99%</w:t>
            </w:r>
          </w:p>
        </w:tc>
        <w:tc>
          <w:tcPr>
            <w:tcW w:w="2268" w:type="dxa"/>
          </w:tcPr>
          <w:p w14:paraId="75BACE96" w14:textId="77777777" w:rsidR="00130E79" w:rsidRPr="00D558F8" w:rsidRDefault="00130E79" w:rsidP="00130E79">
            <w:pPr>
              <w:spacing w:after="120"/>
              <w:ind w:left="95"/>
              <w:rPr>
                <w:rFonts w:ascii="Times New Roman" w:eastAsia="Calibri" w:hAnsi="Times New Roman"/>
              </w:rPr>
            </w:pPr>
          </w:p>
        </w:tc>
        <w:tc>
          <w:tcPr>
            <w:tcW w:w="1417" w:type="dxa"/>
          </w:tcPr>
          <w:p w14:paraId="1A943B91" w14:textId="77777777" w:rsidR="00130E79" w:rsidRPr="00D558F8" w:rsidRDefault="00130E79" w:rsidP="00130E79">
            <w:pPr>
              <w:spacing w:after="120"/>
              <w:ind w:left="95"/>
              <w:rPr>
                <w:rFonts w:ascii="Times New Roman" w:eastAsia="Calibri" w:hAnsi="Times New Roman"/>
              </w:rPr>
            </w:pPr>
          </w:p>
        </w:tc>
      </w:tr>
      <w:tr w:rsidR="00130E79" w:rsidRPr="00D558F8" w14:paraId="6FD71378" w14:textId="77777777" w:rsidTr="00130E79">
        <w:trPr>
          <w:trHeight w:val="1262"/>
        </w:trPr>
        <w:tc>
          <w:tcPr>
            <w:tcW w:w="1713" w:type="dxa"/>
          </w:tcPr>
          <w:p w14:paraId="691B8D55" w14:textId="77777777" w:rsidR="00130E79" w:rsidRPr="00D558F8" w:rsidRDefault="00130E79" w:rsidP="00130E79">
            <w:pPr>
              <w:spacing w:after="120"/>
              <w:ind w:left="61"/>
              <w:rPr>
                <w:rFonts w:ascii="Times New Roman" w:eastAsia="Calibri" w:hAnsi="Times New Roman"/>
                <w:b/>
              </w:rPr>
            </w:pPr>
            <w:r w:rsidRPr="00D558F8">
              <w:rPr>
                <w:rFonts w:ascii="Times New Roman" w:eastAsia="Calibri" w:hAnsi="Times New Roman"/>
                <w:b/>
              </w:rPr>
              <w:t>Complaints</w:t>
            </w:r>
          </w:p>
        </w:tc>
        <w:tc>
          <w:tcPr>
            <w:tcW w:w="5228" w:type="dxa"/>
          </w:tcPr>
          <w:p w14:paraId="6109EFC9"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All customer complaints to be acknowledged within one (1) Working Day of receipt.</w:t>
            </w:r>
          </w:p>
        </w:tc>
        <w:tc>
          <w:tcPr>
            <w:tcW w:w="992" w:type="dxa"/>
          </w:tcPr>
          <w:p w14:paraId="5540E02A"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 97%</w:t>
            </w:r>
          </w:p>
        </w:tc>
        <w:tc>
          <w:tcPr>
            <w:tcW w:w="1276" w:type="dxa"/>
          </w:tcPr>
          <w:p w14:paraId="34E4858C"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 97% and &lt; 99%</w:t>
            </w:r>
          </w:p>
        </w:tc>
        <w:tc>
          <w:tcPr>
            <w:tcW w:w="1276" w:type="dxa"/>
          </w:tcPr>
          <w:p w14:paraId="3DE420FA"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 99%</w:t>
            </w:r>
          </w:p>
        </w:tc>
        <w:tc>
          <w:tcPr>
            <w:tcW w:w="2268" w:type="dxa"/>
          </w:tcPr>
          <w:p w14:paraId="73D1FDD8" w14:textId="77777777" w:rsidR="00130E79" w:rsidRPr="00D558F8" w:rsidRDefault="00130E79" w:rsidP="00130E79">
            <w:pPr>
              <w:spacing w:after="120"/>
              <w:ind w:left="95"/>
              <w:rPr>
                <w:rFonts w:ascii="Times New Roman" w:eastAsia="Calibri" w:hAnsi="Times New Roman"/>
              </w:rPr>
            </w:pPr>
          </w:p>
        </w:tc>
        <w:tc>
          <w:tcPr>
            <w:tcW w:w="1417" w:type="dxa"/>
          </w:tcPr>
          <w:p w14:paraId="5A043E4E" w14:textId="77777777" w:rsidR="00130E79" w:rsidRPr="00D558F8" w:rsidRDefault="00130E79" w:rsidP="00130E79">
            <w:pPr>
              <w:spacing w:after="120"/>
              <w:ind w:left="95"/>
              <w:rPr>
                <w:rFonts w:ascii="Times New Roman" w:eastAsia="Calibri" w:hAnsi="Times New Roman"/>
              </w:rPr>
            </w:pPr>
          </w:p>
        </w:tc>
      </w:tr>
      <w:tr w:rsidR="00130E79" w:rsidRPr="00D558F8" w14:paraId="72B7E823" w14:textId="77777777" w:rsidTr="00130E79">
        <w:trPr>
          <w:trHeight w:val="979"/>
        </w:trPr>
        <w:tc>
          <w:tcPr>
            <w:tcW w:w="1713" w:type="dxa"/>
          </w:tcPr>
          <w:p w14:paraId="2912DA55" w14:textId="77777777" w:rsidR="00130E79" w:rsidRPr="00D558F8" w:rsidRDefault="00130E79" w:rsidP="00130E79">
            <w:pPr>
              <w:spacing w:after="120"/>
              <w:ind w:left="61"/>
              <w:rPr>
                <w:rFonts w:ascii="Times New Roman" w:eastAsia="Calibri" w:hAnsi="Times New Roman"/>
                <w:b/>
              </w:rPr>
            </w:pPr>
          </w:p>
        </w:tc>
        <w:tc>
          <w:tcPr>
            <w:tcW w:w="5228" w:type="dxa"/>
          </w:tcPr>
          <w:p w14:paraId="534EAC8B"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Customer complaints to be resolved within ten (10) working days.</w:t>
            </w:r>
          </w:p>
        </w:tc>
        <w:tc>
          <w:tcPr>
            <w:tcW w:w="992" w:type="dxa"/>
          </w:tcPr>
          <w:p w14:paraId="0C3E3D25"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 97%</w:t>
            </w:r>
          </w:p>
        </w:tc>
        <w:tc>
          <w:tcPr>
            <w:tcW w:w="1276" w:type="dxa"/>
          </w:tcPr>
          <w:p w14:paraId="4ABC7674"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 97% and &lt; 99%</w:t>
            </w:r>
          </w:p>
        </w:tc>
        <w:tc>
          <w:tcPr>
            <w:tcW w:w="1276" w:type="dxa"/>
          </w:tcPr>
          <w:p w14:paraId="3B191AF4"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 99%</w:t>
            </w:r>
          </w:p>
        </w:tc>
        <w:tc>
          <w:tcPr>
            <w:tcW w:w="2268" w:type="dxa"/>
          </w:tcPr>
          <w:p w14:paraId="4D2BE22C" w14:textId="77777777" w:rsidR="00130E79" w:rsidRPr="00D558F8" w:rsidRDefault="00130E79" w:rsidP="00130E79">
            <w:pPr>
              <w:spacing w:after="120"/>
              <w:ind w:left="95"/>
              <w:rPr>
                <w:rFonts w:ascii="Times New Roman" w:eastAsia="Calibri" w:hAnsi="Times New Roman"/>
              </w:rPr>
            </w:pPr>
          </w:p>
        </w:tc>
        <w:tc>
          <w:tcPr>
            <w:tcW w:w="1417" w:type="dxa"/>
          </w:tcPr>
          <w:p w14:paraId="2790A287" w14:textId="77777777" w:rsidR="00130E79" w:rsidRPr="00D558F8" w:rsidRDefault="00130E79" w:rsidP="00130E79">
            <w:pPr>
              <w:spacing w:after="120"/>
              <w:ind w:left="95"/>
              <w:rPr>
                <w:rFonts w:ascii="Times New Roman" w:eastAsia="Calibri" w:hAnsi="Times New Roman"/>
              </w:rPr>
            </w:pPr>
          </w:p>
        </w:tc>
      </w:tr>
      <w:tr w:rsidR="00130E79" w:rsidRPr="00D558F8" w14:paraId="1F32C6A0" w14:textId="77777777" w:rsidTr="00130E79">
        <w:trPr>
          <w:trHeight w:val="981"/>
        </w:trPr>
        <w:tc>
          <w:tcPr>
            <w:tcW w:w="1713" w:type="dxa"/>
          </w:tcPr>
          <w:p w14:paraId="1451716A" w14:textId="77777777" w:rsidR="00130E79" w:rsidRPr="00D558F8" w:rsidRDefault="00130E79" w:rsidP="00130E79">
            <w:pPr>
              <w:spacing w:after="120"/>
              <w:ind w:left="61"/>
              <w:rPr>
                <w:rFonts w:ascii="Times New Roman" w:eastAsia="Calibri" w:hAnsi="Times New Roman"/>
                <w:b/>
              </w:rPr>
            </w:pPr>
            <w:r w:rsidRPr="00D558F8">
              <w:rPr>
                <w:rFonts w:ascii="Times New Roman" w:eastAsia="Calibri" w:hAnsi="Times New Roman"/>
                <w:b/>
              </w:rPr>
              <w:t>Customer Satisfaction</w:t>
            </w:r>
          </w:p>
        </w:tc>
        <w:tc>
          <w:tcPr>
            <w:tcW w:w="5228" w:type="dxa"/>
          </w:tcPr>
          <w:p w14:paraId="1378BC2A"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 xml:space="preserve">All customer satisfaction surveys to meet agreed target measures. </w:t>
            </w:r>
          </w:p>
        </w:tc>
        <w:tc>
          <w:tcPr>
            <w:tcW w:w="992" w:type="dxa"/>
          </w:tcPr>
          <w:p w14:paraId="19D743C5"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 90%</w:t>
            </w:r>
          </w:p>
        </w:tc>
        <w:tc>
          <w:tcPr>
            <w:tcW w:w="1276" w:type="dxa"/>
          </w:tcPr>
          <w:p w14:paraId="724F8BFE"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 90% and &lt; 95%</w:t>
            </w:r>
          </w:p>
        </w:tc>
        <w:tc>
          <w:tcPr>
            <w:tcW w:w="1276" w:type="dxa"/>
          </w:tcPr>
          <w:p w14:paraId="70BA8EA6"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 95%</w:t>
            </w:r>
          </w:p>
        </w:tc>
        <w:tc>
          <w:tcPr>
            <w:tcW w:w="2268" w:type="dxa"/>
          </w:tcPr>
          <w:p w14:paraId="3FFF6E6A" w14:textId="77777777" w:rsidR="00130E79" w:rsidRPr="00D558F8" w:rsidRDefault="00130E79" w:rsidP="00130E79">
            <w:pPr>
              <w:spacing w:after="120"/>
              <w:ind w:left="95"/>
              <w:rPr>
                <w:rFonts w:ascii="Times New Roman" w:eastAsia="Calibri" w:hAnsi="Times New Roman"/>
              </w:rPr>
            </w:pPr>
          </w:p>
        </w:tc>
        <w:tc>
          <w:tcPr>
            <w:tcW w:w="1417" w:type="dxa"/>
          </w:tcPr>
          <w:p w14:paraId="453BB8F1" w14:textId="77777777" w:rsidR="00130E79" w:rsidRPr="00D558F8" w:rsidRDefault="00130E79" w:rsidP="00130E79">
            <w:pPr>
              <w:spacing w:after="120"/>
              <w:ind w:left="95"/>
              <w:rPr>
                <w:rFonts w:ascii="Times New Roman" w:eastAsia="Calibri" w:hAnsi="Times New Roman"/>
              </w:rPr>
            </w:pPr>
          </w:p>
        </w:tc>
      </w:tr>
      <w:tr w:rsidR="00130E79" w:rsidRPr="00D558F8" w14:paraId="01025830" w14:textId="77777777" w:rsidTr="00130E79">
        <w:trPr>
          <w:trHeight w:val="991"/>
        </w:trPr>
        <w:tc>
          <w:tcPr>
            <w:tcW w:w="1713" w:type="dxa"/>
          </w:tcPr>
          <w:p w14:paraId="79FAB021" w14:textId="77777777" w:rsidR="00130E79" w:rsidRPr="00D558F8" w:rsidRDefault="00130E79" w:rsidP="00130E79">
            <w:pPr>
              <w:spacing w:after="120"/>
              <w:ind w:left="61"/>
              <w:rPr>
                <w:rFonts w:ascii="Times New Roman" w:eastAsia="Calibri" w:hAnsi="Times New Roman"/>
                <w:b/>
              </w:rPr>
            </w:pPr>
            <w:r w:rsidRPr="00D558F8">
              <w:rPr>
                <w:rFonts w:ascii="Times New Roman" w:eastAsia="Calibri" w:hAnsi="Times New Roman"/>
                <w:b/>
              </w:rPr>
              <w:t>Contract Management</w:t>
            </w:r>
          </w:p>
        </w:tc>
        <w:tc>
          <w:tcPr>
            <w:tcW w:w="5228" w:type="dxa"/>
          </w:tcPr>
          <w:p w14:paraId="2143D12F"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All invoices right first time, provided with supporting Data and received at the agreed times.</w:t>
            </w:r>
          </w:p>
        </w:tc>
        <w:tc>
          <w:tcPr>
            <w:tcW w:w="992" w:type="dxa"/>
          </w:tcPr>
          <w:p w14:paraId="41BCC0D4"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 97%</w:t>
            </w:r>
          </w:p>
        </w:tc>
        <w:tc>
          <w:tcPr>
            <w:tcW w:w="1276" w:type="dxa"/>
          </w:tcPr>
          <w:p w14:paraId="013E6D2C"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 97% and &lt; 99%</w:t>
            </w:r>
          </w:p>
        </w:tc>
        <w:tc>
          <w:tcPr>
            <w:tcW w:w="1276" w:type="dxa"/>
          </w:tcPr>
          <w:p w14:paraId="52EED087"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 99%</w:t>
            </w:r>
          </w:p>
        </w:tc>
        <w:tc>
          <w:tcPr>
            <w:tcW w:w="2268" w:type="dxa"/>
          </w:tcPr>
          <w:p w14:paraId="2EC2B6F1" w14:textId="77777777" w:rsidR="00130E79" w:rsidRPr="00D558F8" w:rsidRDefault="00130E79" w:rsidP="00130E79">
            <w:pPr>
              <w:spacing w:after="120"/>
              <w:ind w:left="95"/>
              <w:rPr>
                <w:rFonts w:ascii="Times New Roman" w:eastAsia="Calibri" w:hAnsi="Times New Roman"/>
              </w:rPr>
            </w:pPr>
          </w:p>
        </w:tc>
        <w:tc>
          <w:tcPr>
            <w:tcW w:w="1417" w:type="dxa"/>
          </w:tcPr>
          <w:p w14:paraId="7EF11011" w14:textId="77777777" w:rsidR="00130E79" w:rsidRPr="00D558F8" w:rsidRDefault="00130E79" w:rsidP="00130E79">
            <w:pPr>
              <w:spacing w:after="120"/>
              <w:ind w:left="95"/>
              <w:rPr>
                <w:rFonts w:ascii="Times New Roman" w:eastAsia="Calibri" w:hAnsi="Times New Roman"/>
              </w:rPr>
            </w:pPr>
          </w:p>
        </w:tc>
      </w:tr>
      <w:tr w:rsidR="00130E79" w:rsidRPr="00D558F8" w14:paraId="270D1A5C" w14:textId="77777777" w:rsidTr="00130E79">
        <w:trPr>
          <w:trHeight w:val="841"/>
        </w:trPr>
        <w:tc>
          <w:tcPr>
            <w:tcW w:w="1713" w:type="dxa"/>
          </w:tcPr>
          <w:p w14:paraId="51FDCE3A" w14:textId="77777777" w:rsidR="00130E79" w:rsidRPr="00D558F8" w:rsidRDefault="00130E79" w:rsidP="00130E79">
            <w:pPr>
              <w:spacing w:after="120"/>
              <w:ind w:left="61"/>
              <w:rPr>
                <w:rFonts w:ascii="Times New Roman" w:eastAsia="Calibri" w:hAnsi="Times New Roman"/>
              </w:rPr>
            </w:pPr>
          </w:p>
        </w:tc>
        <w:tc>
          <w:tcPr>
            <w:tcW w:w="5228" w:type="dxa"/>
          </w:tcPr>
          <w:p w14:paraId="10DD6808"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Account management support available Monday to Friday from 08:00 – 18:00 hours  with responses to queries from the Contracting Authority within one (1) Working Day.</w:t>
            </w:r>
          </w:p>
        </w:tc>
        <w:tc>
          <w:tcPr>
            <w:tcW w:w="992" w:type="dxa"/>
          </w:tcPr>
          <w:p w14:paraId="18ECBB7F"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 97%</w:t>
            </w:r>
          </w:p>
        </w:tc>
        <w:tc>
          <w:tcPr>
            <w:tcW w:w="1276" w:type="dxa"/>
          </w:tcPr>
          <w:p w14:paraId="4CE1C0A4"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 97% and &lt; 99%</w:t>
            </w:r>
          </w:p>
        </w:tc>
        <w:tc>
          <w:tcPr>
            <w:tcW w:w="1276" w:type="dxa"/>
          </w:tcPr>
          <w:p w14:paraId="0BA834B0"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&gt; = 99%</w:t>
            </w:r>
          </w:p>
        </w:tc>
        <w:tc>
          <w:tcPr>
            <w:tcW w:w="2268" w:type="dxa"/>
          </w:tcPr>
          <w:p w14:paraId="4EFA06FF" w14:textId="77777777" w:rsidR="00130E79" w:rsidRPr="00D558F8" w:rsidRDefault="00130E79" w:rsidP="00130E79">
            <w:pPr>
              <w:spacing w:after="120"/>
              <w:ind w:left="95"/>
              <w:rPr>
                <w:rFonts w:ascii="Times New Roman" w:eastAsia="Calibri" w:hAnsi="Times New Roman"/>
              </w:rPr>
            </w:pPr>
          </w:p>
        </w:tc>
        <w:tc>
          <w:tcPr>
            <w:tcW w:w="1417" w:type="dxa"/>
          </w:tcPr>
          <w:p w14:paraId="68EB5447" w14:textId="77777777" w:rsidR="00130E79" w:rsidRPr="00D558F8" w:rsidRDefault="00130E79" w:rsidP="00130E79">
            <w:pPr>
              <w:spacing w:after="120"/>
              <w:ind w:left="95"/>
              <w:rPr>
                <w:rFonts w:ascii="Times New Roman" w:eastAsia="Calibri" w:hAnsi="Times New Roman"/>
              </w:rPr>
            </w:pPr>
          </w:p>
        </w:tc>
      </w:tr>
      <w:tr w:rsidR="00130E79" w:rsidRPr="00D558F8" w14:paraId="56ED92BC" w14:textId="77777777" w:rsidTr="00130E79">
        <w:trPr>
          <w:trHeight w:val="1044"/>
        </w:trPr>
        <w:tc>
          <w:tcPr>
            <w:tcW w:w="1713" w:type="dxa"/>
          </w:tcPr>
          <w:p w14:paraId="3CB90AD9" w14:textId="77777777" w:rsidR="00130E79" w:rsidRPr="00D558F8" w:rsidRDefault="00130E79" w:rsidP="00130E79">
            <w:pPr>
              <w:spacing w:after="120"/>
              <w:ind w:left="61"/>
              <w:rPr>
                <w:rFonts w:ascii="Times New Roman" w:eastAsia="STZhongsong" w:hAnsi="Times New Roman"/>
                <w:b/>
              </w:rPr>
            </w:pPr>
            <w:r w:rsidRPr="00D558F8">
              <w:rPr>
                <w:rFonts w:ascii="Times New Roman" w:eastAsia="Calibri" w:hAnsi="Times New Roman"/>
                <w:b/>
              </w:rPr>
              <w:t>Management Information</w:t>
            </w:r>
          </w:p>
          <w:p w14:paraId="21E1EEFD" w14:textId="77777777" w:rsidR="00130E79" w:rsidRPr="00D558F8" w:rsidRDefault="00130E79" w:rsidP="00130E79">
            <w:pPr>
              <w:spacing w:after="120"/>
              <w:ind w:left="61"/>
              <w:rPr>
                <w:rFonts w:ascii="Times New Roman" w:eastAsia="Calibri" w:hAnsi="Times New Roman"/>
                <w:b/>
              </w:rPr>
            </w:pPr>
          </w:p>
        </w:tc>
        <w:tc>
          <w:tcPr>
            <w:tcW w:w="5228" w:type="dxa"/>
          </w:tcPr>
          <w:p w14:paraId="739A36AD"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Management Information delivered at agreed periods with the Contracting Authority (as defined at Call Off stage).</w:t>
            </w:r>
          </w:p>
        </w:tc>
        <w:tc>
          <w:tcPr>
            <w:tcW w:w="992" w:type="dxa"/>
          </w:tcPr>
          <w:p w14:paraId="7E3071B9"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&lt;100%</w:t>
            </w:r>
          </w:p>
          <w:p w14:paraId="2387AF2F" w14:textId="77777777" w:rsidR="00130E79" w:rsidRPr="00D558F8" w:rsidRDefault="00130E79" w:rsidP="00130E79">
            <w:pPr>
              <w:spacing w:after="120"/>
              <w:rPr>
                <w:rFonts w:ascii="Times New Roman" w:eastAsia="Calibri" w:hAnsi="Times New Roman"/>
              </w:rPr>
            </w:pPr>
          </w:p>
        </w:tc>
        <w:tc>
          <w:tcPr>
            <w:tcW w:w="1276" w:type="dxa"/>
          </w:tcPr>
          <w:p w14:paraId="275863FC" w14:textId="77777777" w:rsidR="00130E79" w:rsidRPr="00D558F8" w:rsidRDefault="00130E79" w:rsidP="00130E79">
            <w:pPr>
              <w:spacing w:after="120"/>
              <w:ind w:left="95"/>
              <w:rPr>
                <w:rFonts w:ascii="Times New Roman" w:eastAsia="Calibri" w:hAnsi="Times New Roman"/>
              </w:rPr>
            </w:pPr>
          </w:p>
        </w:tc>
        <w:tc>
          <w:tcPr>
            <w:tcW w:w="1276" w:type="dxa"/>
          </w:tcPr>
          <w:p w14:paraId="05008016"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100%</w:t>
            </w:r>
          </w:p>
        </w:tc>
        <w:tc>
          <w:tcPr>
            <w:tcW w:w="2268" w:type="dxa"/>
          </w:tcPr>
          <w:p w14:paraId="7F3E6EAE" w14:textId="77777777" w:rsidR="00130E79" w:rsidRPr="00D558F8" w:rsidRDefault="00130E79" w:rsidP="00130E79">
            <w:pPr>
              <w:spacing w:after="120"/>
              <w:ind w:left="95"/>
              <w:rPr>
                <w:rFonts w:ascii="Times New Roman" w:eastAsia="Calibri" w:hAnsi="Times New Roman"/>
              </w:rPr>
            </w:pPr>
          </w:p>
        </w:tc>
        <w:tc>
          <w:tcPr>
            <w:tcW w:w="1417" w:type="dxa"/>
          </w:tcPr>
          <w:p w14:paraId="19290D3D" w14:textId="77777777" w:rsidR="00130E79" w:rsidRPr="00D558F8" w:rsidRDefault="00130E79" w:rsidP="00130E79">
            <w:pPr>
              <w:spacing w:after="120"/>
              <w:ind w:left="95"/>
              <w:rPr>
                <w:rFonts w:ascii="Times New Roman" w:eastAsia="Calibri" w:hAnsi="Times New Roman"/>
              </w:rPr>
            </w:pPr>
          </w:p>
        </w:tc>
      </w:tr>
      <w:tr w:rsidR="00130E79" w:rsidRPr="00D558F8" w14:paraId="115ED9BC" w14:textId="77777777" w:rsidTr="00130E79">
        <w:trPr>
          <w:trHeight w:val="886"/>
        </w:trPr>
        <w:tc>
          <w:tcPr>
            <w:tcW w:w="1713" w:type="dxa"/>
          </w:tcPr>
          <w:p w14:paraId="73230B43" w14:textId="77777777" w:rsidR="00130E79" w:rsidRPr="00D558F8" w:rsidRDefault="00130E79" w:rsidP="00130E79">
            <w:pPr>
              <w:spacing w:after="120"/>
              <w:ind w:left="61"/>
              <w:rPr>
                <w:rFonts w:ascii="Times New Roman" w:eastAsia="Calibri" w:hAnsi="Times New Roman"/>
              </w:rPr>
            </w:pPr>
          </w:p>
        </w:tc>
        <w:tc>
          <w:tcPr>
            <w:tcW w:w="5228" w:type="dxa"/>
          </w:tcPr>
          <w:p w14:paraId="227408CC"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All ad-hoc and urgent MI in relation to Freedom of Information requests, Minister’s questions and Parliamentary Questions will be provided within the timelines outlined for each request by the Contracting Authority.</w:t>
            </w:r>
          </w:p>
        </w:tc>
        <w:tc>
          <w:tcPr>
            <w:tcW w:w="992" w:type="dxa"/>
          </w:tcPr>
          <w:p w14:paraId="58822C89" w14:textId="77777777" w:rsidR="00130E79" w:rsidRPr="00D558F8" w:rsidRDefault="00130E79" w:rsidP="00130E79">
            <w:pPr>
              <w:spacing w:after="120"/>
              <w:rPr>
                <w:rFonts w:ascii="Times New Roman" w:eastAsia="Calibri" w:hAnsi="Times New Roman"/>
              </w:rPr>
            </w:pPr>
            <w:r w:rsidRPr="00D558F8">
              <w:rPr>
                <w:rFonts w:ascii="Times New Roman" w:eastAsia="Calibri" w:hAnsi="Times New Roman"/>
              </w:rPr>
              <w:t>&lt;100%</w:t>
            </w:r>
          </w:p>
          <w:p w14:paraId="14F366FA" w14:textId="77777777" w:rsidR="00130E79" w:rsidRPr="00D558F8" w:rsidRDefault="00130E79" w:rsidP="00130E79">
            <w:pPr>
              <w:spacing w:after="120"/>
              <w:rPr>
                <w:rFonts w:ascii="Times New Roman" w:eastAsia="Calibri" w:hAnsi="Times New Roman"/>
              </w:rPr>
            </w:pPr>
          </w:p>
        </w:tc>
        <w:tc>
          <w:tcPr>
            <w:tcW w:w="1276" w:type="dxa"/>
          </w:tcPr>
          <w:p w14:paraId="58C24B2D" w14:textId="77777777" w:rsidR="00130E79" w:rsidRPr="00D558F8" w:rsidRDefault="00130E79" w:rsidP="00130E79">
            <w:pPr>
              <w:spacing w:after="120"/>
              <w:ind w:left="95"/>
              <w:rPr>
                <w:rFonts w:ascii="Times New Roman" w:eastAsia="Calibri" w:hAnsi="Times New Roman"/>
              </w:rPr>
            </w:pPr>
          </w:p>
        </w:tc>
        <w:tc>
          <w:tcPr>
            <w:tcW w:w="1276" w:type="dxa"/>
          </w:tcPr>
          <w:p w14:paraId="30CAECB1" w14:textId="77777777" w:rsidR="00130E79" w:rsidRPr="00D558F8" w:rsidRDefault="00130E79" w:rsidP="00130E79">
            <w:pPr>
              <w:spacing w:after="120"/>
              <w:ind w:left="95"/>
              <w:rPr>
                <w:rFonts w:ascii="Times New Roman" w:eastAsia="Calibri" w:hAnsi="Times New Roman"/>
              </w:rPr>
            </w:pPr>
            <w:r w:rsidRPr="00D558F8">
              <w:rPr>
                <w:rFonts w:ascii="Times New Roman" w:eastAsia="Calibri" w:hAnsi="Times New Roman"/>
              </w:rPr>
              <w:t>100%</w:t>
            </w:r>
          </w:p>
        </w:tc>
        <w:tc>
          <w:tcPr>
            <w:tcW w:w="2268" w:type="dxa"/>
          </w:tcPr>
          <w:p w14:paraId="73E718FD" w14:textId="77777777" w:rsidR="00130E79" w:rsidRPr="00D558F8" w:rsidRDefault="00130E79" w:rsidP="00130E79">
            <w:pPr>
              <w:spacing w:after="120"/>
              <w:ind w:left="95"/>
              <w:rPr>
                <w:rFonts w:ascii="Times New Roman" w:eastAsia="Calibri" w:hAnsi="Times New Roman"/>
              </w:rPr>
            </w:pPr>
          </w:p>
        </w:tc>
        <w:tc>
          <w:tcPr>
            <w:tcW w:w="1417" w:type="dxa"/>
          </w:tcPr>
          <w:p w14:paraId="03B6A830" w14:textId="77777777" w:rsidR="00130E79" w:rsidRPr="00D558F8" w:rsidRDefault="00130E79" w:rsidP="00130E79">
            <w:pPr>
              <w:spacing w:after="120"/>
              <w:ind w:left="95"/>
              <w:rPr>
                <w:rFonts w:ascii="Times New Roman" w:eastAsia="Calibri" w:hAnsi="Times New Roman"/>
              </w:rPr>
            </w:pPr>
          </w:p>
        </w:tc>
      </w:tr>
    </w:tbl>
    <w:p w14:paraId="7ED3BFC9" w14:textId="77777777" w:rsidR="00130E79" w:rsidRPr="00D558F8" w:rsidRDefault="00130E79" w:rsidP="00130E79">
      <w:pPr>
        <w:rPr>
          <w:rFonts w:ascii="Times New Roman" w:hAnsi="Times New Roman"/>
        </w:rPr>
      </w:pPr>
    </w:p>
    <w:tbl>
      <w:tblPr>
        <w:tblpPr w:leftFromText="180" w:rightFromText="180" w:vertAnchor="text"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5228"/>
        <w:gridCol w:w="992"/>
        <w:gridCol w:w="1276"/>
        <w:gridCol w:w="1276"/>
        <w:gridCol w:w="2268"/>
        <w:gridCol w:w="1417"/>
      </w:tblGrid>
      <w:tr w:rsidR="004F1496" w:rsidRPr="00D558F8" w14:paraId="1CFC1955" w14:textId="77777777" w:rsidTr="007A01B3">
        <w:trPr>
          <w:trHeight w:val="744"/>
        </w:trPr>
        <w:tc>
          <w:tcPr>
            <w:tcW w:w="1713" w:type="dxa"/>
          </w:tcPr>
          <w:p w14:paraId="1C716E98" w14:textId="77777777" w:rsidR="004F1496" w:rsidRPr="00D558F8" w:rsidRDefault="004F1496" w:rsidP="007A01B3">
            <w:pPr>
              <w:spacing w:after="120"/>
              <w:ind w:left="61"/>
              <w:rPr>
                <w:rFonts w:ascii="Times New Roman" w:eastAsia="Calibri" w:hAnsi="Times New Roman"/>
                <w:b/>
              </w:rPr>
            </w:pPr>
          </w:p>
        </w:tc>
        <w:tc>
          <w:tcPr>
            <w:tcW w:w="5228" w:type="dxa"/>
          </w:tcPr>
          <w:p w14:paraId="46AC7856" w14:textId="77777777" w:rsidR="004F1496" w:rsidRPr="00D558F8" w:rsidRDefault="004F1496" w:rsidP="007A01B3">
            <w:pPr>
              <w:spacing w:after="120"/>
              <w:ind w:left="95"/>
              <w:rPr>
                <w:rFonts w:ascii="Times New Roman" w:eastAsia="Calibri" w:hAnsi="Times New Roman"/>
                <w:highlight w:val="yellow"/>
              </w:rPr>
            </w:pPr>
            <w:r w:rsidRPr="00D558F8">
              <w:rPr>
                <w:rFonts w:ascii="Times New Roman" w:eastAsia="Calibri" w:hAnsi="Times New Roman"/>
              </w:rPr>
              <w:t xml:space="preserve">Occupational Health Advisor telephone consultation to be held and report to be delivered within four (4) working days of Contracting Authority Personnel referral </w:t>
            </w:r>
          </w:p>
        </w:tc>
        <w:tc>
          <w:tcPr>
            <w:tcW w:w="992" w:type="dxa"/>
          </w:tcPr>
          <w:p w14:paraId="61916125" w14:textId="77777777" w:rsidR="004F1496" w:rsidRPr="00D558F8" w:rsidRDefault="004F1496" w:rsidP="007A01B3">
            <w:pPr>
              <w:spacing w:after="120"/>
              <w:rPr>
                <w:rFonts w:ascii="Times New Roman" w:eastAsia="Calibri" w:hAnsi="Times New Roman"/>
              </w:rPr>
            </w:pPr>
            <w:r w:rsidRPr="00D558F8">
              <w:rPr>
                <w:rFonts w:ascii="Times New Roman" w:eastAsia="Calibri" w:hAnsi="Times New Roman"/>
              </w:rPr>
              <w:t>&lt;97%</w:t>
            </w:r>
          </w:p>
        </w:tc>
        <w:tc>
          <w:tcPr>
            <w:tcW w:w="1276" w:type="dxa"/>
          </w:tcPr>
          <w:p w14:paraId="2148A37B" w14:textId="77777777" w:rsidR="004F1496" w:rsidRPr="00D558F8" w:rsidRDefault="004F1496" w:rsidP="007A01B3">
            <w:pPr>
              <w:spacing w:after="120"/>
              <w:ind w:left="95"/>
              <w:rPr>
                <w:rFonts w:ascii="Times New Roman" w:eastAsia="Calibri" w:hAnsi="Times New Roman"/>
              </w:rPr>
            </w:pPr>
            <w:r w:rsidRPr="00D558F8">
              <w:rPr>
                <w:rFonts w:ascii="Times New Roman" w:eastAsia="Calibri" w:hAnsi="Times New Roman"/>
              </w:rPr>
              <w:t>&gt;= 97% and &lt; 99%</w:t>
            </w:r>
          </w:p>
        </w:tc>
        <w:tc>
          <w:tcPr>
            <w:tcW w:w="1276" w:type="dxa"/>
          </w:tcPr>
          <w:p w14:paraId="7AB473C1" w14:textId="77777777" w:rsidR="004F1496" w:rsidRPr="00D558F8" w:rsidRDefault="004F1496" w:rsidP="007A01B3">
            <w:pPr>
              <w:spacing w:after="120"/>
              <w:ind w:left="95"/>
              <w:rPr>
                <w:rFonts w:ascii="Times New Roman" w:eastAsia="Calibri" w:hAnsi="Times New Roman"/>
              </w:rPr>
            </w:pPr>
            <w:r w:rsidRPr="00D558F8">
              <w:rPr>
                <w:rFonts w:ascii="Times New Roman" w:eastAsia="Calibri" w:hAnsi="Times New Roman"/>
              </w:rPr>
              <w:t>&gt;= 99%</w:t>
            </w:r>
          </w:p>
        </w:tc>
        <w:tc>
          <w:tcPr>
            <w:tcW w:w="2268" w:type="dxa"/>
          </w:tcPr>
          <w:p w14:paraId="77C9BDA7" w14:textId="77777777" w:rsidR="004F1496" w:rsidRPr="00D558F8" w:rsidRDefault="004F1496" w:rsidP="007A01B3">
            <w:pPr>
              <w:spacing w:after="120"/>
              <w:ind w:left="95"/>
              <w:rPr>
                <w:rFonts w:ascii="Times New Roman" w:eastAsia="Calibri" w:hAnsi="Times New Roman"/>
              </w:rPr>
            </w:pPr>
            <w:r w:rsidRPr="00D558F8">
              <w:rPr>
                <w:rFonts w:ascii="Times New Roman" w:eastAsia="Calibri" w:hAnsi="Times New Roman"/>
              </w:rPr>
              <w:t>0.5%</w:t>
            </w:r>
          </w:p>
        </w:tc>
        <w:tc>
          <w:tcPr>
            <w:tcW w:w="1417" w:type="dxa"/>
          </w:tcPr>
          <w:p w14:paraId="117DAA54" w14:textId="77777777" w:rsidR="004F1496" w:rsidRPr="00D558F8" w:rsidRDefault="004F1496" w:rsidP="007A01B3">
            <w:pPr>
              <w:spacing w:after="120"/>
              <w:ind w:left="95"/>
              <w:rPr>
                <w:rFonts w:ascii="Times New Roman" w:eastAsia="Calibri" w:hAnsi="Times New Roman"/>
              </w:rPr>
            </w:pPr>
            <w:r w:rsidRPr="00D558F8">
              <w:rPr>
                <w:rFonts w:ascii="Times New Roman" w:eastAsia="Calibri" w:hAnsi="Times New Roman"/>
              </w:rPr>
              <w:t>Critical Service Level</w:t>
            </w:r>
          </w:p>
        </w:tc>
      </w:tr>
      <w:tr w:rsidR="004F1496" w:rsidRPr="007D6975" w14:paraId="7B8D37C8" w14:textId="77777777" w:rsidTr="007A01B3">
        <w:trPr>
          <w:trHeight w:val="1474"/>
        </w:trPr>
        <w:tc>
          <w:tcPr>
            <w:tcW w:w="1713" w:type="dxa"/>
          </w:tcPr>
          <w:p w14:paraId="0E6489EE" w14:textId="77777777" w:rsidR="004F1496" w:rsidRPr="007D6975" w:rsidRDefault="004F1496" w:rsidP="007A01B3">
            <w:pPr>
              <w:spacing w:after="120"/>
              <w:ind w:left="61"/>
              <w:rPr>
                <w:rFonts w:eastAsia="Calibri" w:cs="Arial"/>
                <w:b/>
              </w:rPr>
            </w:pPr>
          </w:p>
        </w:tc>
        <w:tc>
          <w:tcPr>
            <w:tcW w:w="5228" w:type="dxa"/>
          </w:tcPr>
          <w:p w14:paraId="420C1DD7" w14:textId="77777777" w:rsidR="004F1496" w:rsidRPr="00D558F8" w:rsidRDefault="004F1496" w:rsidP="007A01B3">
            <w:pPr>
              <w:spacing w:after="120"/>
              <w:ind w:left="95"/>
              <w:rPr>
                <w:rFonts w:ascii="Times New Roman" w:eastAsia="Calibri" w:hAnsi="Times New Roman"/>
              </w:rPr>
            </w:pPr>
            <w:r w:rsidRPr="00D558F8">
              <w:rPr>
                <w:rFonts w:ascii="Times New Roman" w:eastAsia="Calibri" w:hAnsi="Times New Roman"/>
              </w:rPr>
              <w:t>Occupational Health Physician telephone consultation to be held and report to be delivered within seven (7) working days of Contracting Authority Personnel referral.</w:t>
            </w:r>
          </w:p>
        </w:tc>
        <w:tc>
          <w:tcPr>
            <w:tcW w:w="992" w:type="dxa"/>
          </w:tcPr>
          <w:p w14:paraId="65E1ABA7" w14:textId="77777777" w:rsidR="004F1496" w:rsidRPr="00D558F8" w:rsidRDefault="004F1496" w:rsidP="007A01B3">
            <w:pPr>
              <w:spacing w:after="120"/>
              <w:rPr>
                <w:rFonts w:ascii="Times New Roman" w:eastAsia="Calibri" w:hAnsi="Times New Roman"/>
              </w:rPr>
            </w:pPr>
            <w:r w:rsidRPr="00D558F8">
              <w:rPr>
                <w:rFonts w:ascii="Times New Roman" w:eastAsia="Calibri" w:hAnsi="Times New Roman"/>
              </w:rPr>
              <w:t>&lt;90 %</w:t>
            </w:r>
          </w:p>
        </w:tc>
        <w:tc>
          <w:tcPr>
            <w:tcW w:w="1276" w:type="dxa"/>
          </w:tcPr>
          <w:p w14:paraId="1D830AC0" w14:textId="77777777" w:rsidR="004F1496" w:rsidRPr="00D558F8" w:rsidRDefault="004F1496" w:rsidP="007A01B3">
            <w:pPr>
              <w:spacing w:after="120"/>
              <w:ind w:left="95"/>
              <w:rPr>
                <w:rFonts w:ascii="Times New Roman" w:eastAsia="Calibri" w:hAnsi="Times New Roman"/>
              </w:rPr>
            </w:pPr>
            <w:r w:rsidRPr="00D558F8">
              <w:rPr>
                <w:rFonts w:ascii="Times New Roman" w:eastAsia="Calibri" w:hAnsi="Times New Roman"/>
              </w:rPr>
              <w:t>&gt;=90% and &lt;95 %</w:t>
            </w:r>
          </w:p>
          <w:p w14:paraId="47401C80" w14:textId="77777777" w:rsidR="004F1496" w:rsidRPr="00D558F8" w:rsidRDefault="004F1496" w:rsidP="007A01B3">
            <w:pPr>
              <w:spacing w:after="120"/>
              <w:ind w:left="95"/>
              <w:rPr>
                <w:rFonts w:ascii="Times New Roman" w:eastAsia="Calibri" w:hAnsi="Times New Roman"/>
              </w:rPr>
            </w:pPr>
          </w:p>
        </w:tc>
        <w:tc>
          <w:tcPr>
            <w:tcW w:w="1276" w:type="dxa"/>
          </w:tcPr>
          <w:p w14:paraId="01922F8C" w14:textId="77777777" w:rsidR="004F1496" w:rsidRPr="00D558F8" w:rsidRDefault="004F1496" w:rsidP="007A01B3">
            <w:pPr>
              <w:spacing w:after="120"/>
              <w:ind w:left="95"/>
              <w:rPr>
                <w:rFonts w:ascii="Times New Roman" w:eastAsia="Calibri" w:hAnsi="Times New Roman"/>
              </w:rPr>
            </w:pPr>
            <w:r w:rsidRPr="00D558F8">
              <w:rPr>
                <w:rFonts w:ascii="Times New Roman" w:eastAsia="Calibri" w:hAnsi="Times New Roman"/>
              </w:rPr>
              <w:t>&gt;= 95%</w:t>
            </w:r>
          </w:p>
        </w:tc>
        <w:tc>
          <w:tcPr>
            <w:tcW w:w="2268" w:type="dxa"/>
          </w:tcPr>
          <w:p w14:paraId="6036C78D" w14:textId="77777777" w:rsidR="004F1496" w:rsidRPr="00D558F8" w:rsidRDefault="004F1496" w:rsidP="007A01B3">
            <w:pPr>
              <w:spacing w:after="120"/>
              <w:ind w:left="95"/>
              <w:rPr>
                <w:rFonts w:ascii="Times New Roman" w:eastAsia="Calibri" w:hAnsi="Times New Roman"/>
              </w:rPr>
            </w:pPr>
            <w:r w:rsidRPr="00D558F8">
              <w:rPr>
                <w:rFonts w:ascii="Times New Roman" w:eastAsia="Calibri" w:hAnsi="Times New Roman"/>
              </w:rPr>
              <w:t>0.5%</w:t>
            </w:r>
          </w:p>
        </w:tc>
        <w:tc>
          <w:tcPr>
            <w:tcW w:w="1417" w:type="dxa"/>
          </w:tcPr>
          <w:p w14:paraId="3092672F" w14:textId="77777777" w:rsidR="004F1496" w:rsidRPr="00D558F8" w:rsidRDefault="004F1496" w:rsidP="007A01B3">
            <w:pPr>
              <w:spacing w:after="120"/>
              <w:ind w:left="95"/>
              <w:rPr>
                <w:rFonts w:ascii="Times New Roman" w:eastAsia="Calibri" w:hAnsi="Times New Roman"/>
              </w:rPr>
            </w:pPr>
            <w:r w:rsidRPr="00D558F8">
              <w:rPr>
                <w:rFonts w:ascii="Times New Roman" w:eastAsia="Calibri" w:hAnsi="Times New Roman"/>
              </w:rPr>
              <w:t>Critical Service Level</w:t>
            </w:r>
          </w:p>
        </w:tc>
      </w:tr>
      <w:tr w:rsidR="004F1496" w:rsidRPr="007D6975" w14:paraId="1F3EAE99" w14:textId="77777777" w:rsidTr="007A01B3">
        <w:trPr>
          <w:trHeight w:val="1056"/>
        </w:trPr>
        <w:tc>
          <w:tcPr>
            <w:tcW w:w="1713" w:type="dxa"/>
          </w:tcPr>
          <w:p w14:paraId="73A1FF52" w14:textId="77777777" w:rsidR="004F1496" w:rsidRPr="007D6975" w:rsidRDefault="004F1496" w:rsidP="007A01B3">
            <w:pPr>
              <w:spacing w:after="120"/>
              <w:ind w:left="61"/>
              <w:rPr>
                <w:rFonts w:eastAsia="Calibri" w:cs="Arial"/>
                <w:b/>
              </w:rPr>
            </w:pPr>
          </w:p>
        </w:tc>
        <w:tc>
          <w:tcPr>
            <w:tcW w:w="5228" w:type="dxa"/>
          </w:tcPr>
          <w:p w14:paraId="28CCDCCF" w14:textId="77777777" w:rsidR="004F1496" w:rsidRPr="00D558F8" w:rsidRDefault="004F1496" w:rsidP="007A01B3">
            <w:pPr>
              <w:ind w:left="95"/>
              <w:rPr>
                <w:rFonts w:ascii="Times New Roman" w:eastAsia="Calibri" w:hAnsi="Times New Roman"/>
              </w:rPr>
            </w:pPr>
            <w:r w:rsidRPr="00D558F8">
              <w:rPr>
                <w:rFonts w:ascii="Times New Roman" w:eastAsia="Calibri" w:hAnsi="Times New Roman"/>
              </w:rPr>
              <w:t>All written case reports to be right first time (with correct level of information and details).</w:t>
            </w:r>
          </w:p>
        </w:tc>
        <w:tc>
          <w:tcPr>
            <w:tcW w:w="992" w:type="dxa"/>
          </w:tcPr>
          <w:p w14:paraId="563FB9F4" w14:textId="77777777" w:rsidR="004F1496" w:rsidRPr="00D558F8" w:rsidRDefault="004F1496" w:rsidP="007A01B3">
            <w:pPr>
              <w:spacing w:after="120"/>
              <w:rPr>
                <w:rFonts w:ascii="Times New Roman" w:eastAsia="Calibri" w:hAnsi="Times New Roman"/>
              </w:rPr>
            </w:pPr>
            <w:r w:rsidRPr="00D558F8">
              <w:rPr>
                <w:rFonts w:ascii="Times New Roman" w:eastAsia="Calibri" w:hAnsi="Times New Roman"/>
              </w:rPr>
              <w:t>&lt;98%</w:t>
            </w:r>
          </w:p>
        </w:tc>
        <w:tc>
          <w:tcPr>
            <w:tcW w:w="1276" w:type="dxa"/>
          </w:tcPr>
          <w:p w14:paraId="65CDADCA" w14:textId="77777777" w:rsidR="004F1496" w:rsidRPr="00D558F8" w:rsidRDefault="004F1496" w:rsidP="007A01B3">
            <w:pPr>
              <w:spacing w:after="120"/>
              <w:ind w:left="95"/>
              <w:rPr>
                <w:rFonts w:ascii="Times New Roman" w:eastAsia="Calibri" w:hAnsi="Times New Roman"/>
              </w:rPr>
            </w:pPr>
            <w:r w:rsidRPr="00D558F8">
              <w:rPr>
                <w:rFonts w:ascii="Times New Roman" w:eastAsia="Calibri" w:hAnsi="Times New Roman"/>
              </w:rPr>
              <w:t>&gt;= 98% and &lt; 100%</w:t>
            </w:r>
          </w:p>
        </w:tc>
        <w:tc>
          <w:tcPr>
            <w:tcW w:w="1276" w:type="dxa"/>
          </w:tcPr>
          <w:p w14:paraId="1E910AA8" w14:textId="77777777" w:rsidR="004F1496" w:rsidRPr="00D558F8" w:rsidRDefault="004F1496" w:rsidP="007A01B3">
            <w:pPr>
              <w:spacing w:after="120"/>
              <w:ind w:left="95"/>
              <w:rPr>
                <w:rFonts w:ascii="Times New Roman" w:eastAsia="Calibri" w:hAnsi="Times New Roman"/>
              </w:rPr>
            </w:pPr>
            <w:r w:rsidRPr="00D558F8">
              <w:rPr>
                <w:rFonts w:ascii="Times New Roman" w:eastAsia="Calibri" w:hAnsi="Times New Roman"/>
              </w:rPr>
              <w:t>100%</w:t>
            </w:r>
          </w:p>
        </w:tc>
        <w:tc>
          <w:tcPr>
            <w:tcW w:w="2268" w:type="dxa"/>
          </w:tcPr>
          <w:p w14:paraId="3D529491" w14:textId="77777777" w:rsidR="004F1496" w:rsidRPr="00D558F8" w:rsidRDefault="004F1496" w:rsidP="007A01B3">
            <w:pPr>
              <w:spacing w:after="120"/>
              <w:ind w:left="95"/>
              <w:rPr>
                <w:rFonts w:ascii="Times New Roman" w:eastAsia="Calibri" w:hAnsi="Times New Roman"/>
              </w:rPr>
            </w:pPr>
          </w:p>
        </w:tc>
        <w:tc>
          <w:tcPr>
            <w:tcW w:w="1417" w:type="dxa"/>
          </w:tcPr>
          <w:p w14:paraId="241A47BC" w14:textId="77777777" w:rsidR="004F1496" w:rsidRPr="00D558F8" w:rsidRDefault="004F1496" w:rsidP="007A01B3">
            <w:pPr>
              <w:spacing w:after="120"/>
              <w:ind w:left="95"/>
              <w:rPr>
                <w:rFonts w:ascii="Times New Roman" w:eastAsia="Calibri" w:hAnsi="Times New Roman"/>
              </w:rPr>
            </w:pPr>
          </w:p>
        </w:tc>
      </w:tr>
      <w:tr w:rsidR="004F1496" w:rsidRPr="007D6975" w14:paraId="16296C88" w14:textId="77777777" w:rsidTr="007A01B3">
        <w:trPr>
          <w:trHeight w:val="1127"/>
        </w:trPr>
        <w:tc>
          <w:tcPr>
            <w:tcW w:w="1713" w:type="dxa"/>
          </w:tcPr>
          <w:p w14:paraId="42BCD902" w14:textId="77777777" w:rsidR="004F1496" w:rsidRPr="007D6975" w:rsidRDefault="004F1496" w:rsidP="007A01B3">
            <w:pPr>
              <w:spacing w:after="120"/>
              <w:ind w:left="61"/>
              <w:rPr>
                <w:rFonts w:eastAsia="Calibri" w:cs="Arial"/>
                <w:b/>
              </w:rPr>
            </w:pPr>
          </w:p>
        </w:tc>
        <w:tc>
          <w:tcPr>
            <w:tcW w:w="5228" w:type="dxa"/>
          </w:tcPr>
          <w:p w14:paraId="61DDE8C2" w14:textId="77777777" w:rsidR="004F1496" w:rsidRPr="00D558F8" w:rsidRDefault="004F1496" w:rsidP="007A01B3">
            <w:pPr>
              <w:ind w:left="95"/>
              <w:rPr>
                <w:rFonts w:ascii="Times New Roman" w:eastAsia="Calibri" w:hAnsi="Times New Roman"/>
              </w:rPr>
            </w:pPr>
            <w:r w:rsidRPr="00D558F8">
              <w:rPr>
                <w:rFonts w:ascii="Times New Roman" w:eastAsia="Calibri" w:hAnsi="Times New Roman"/>
              </w:rPr>
              <w:t>Notification to the Contracting Authority of an employee failing to attend appointment within one (1) working day of appointment being missed.</w:t>
            </w:r>
          </w:p>
        </w:tc>
        <w:tc>
          <w:tcPr>
            <w:tcW w:w="992" w:type="dxa"/>
          </w:tcPr>
          <w:p w14:paraId="19373BD0" w14:textId="77777777" w:rsidR="004F1496" w:rsidRPr="00D558F8" w:rsidRDefault="004F1496" w:rsidP="007A01B3">
            <w:pPr>
              <w:spacing w:after="120"/>
              <w:rPr>
                <w:rFonts w:ascii="Times New Roman" w:eastAsia="Calibri" w:hAnsi="Times New Roman"/>
              </w:rPr>
            </w:pPr>
            <w:r w:rsidRPr="00D558F8">
              <w:rPr>
                <w:rFonts w:ascii="Times New Roman" w:eastAsia="Calibri" w:hAnsi="Times New Roman"/>
              </w:rPr>
              <w:t>&lt;100%</w:t>
            </w:r>
          </w:p>
        </w:tc>
        <w:tc>
          <w:tcPr>
            <w:tcW w:w="1276" w:type="dxa"/>
          </w:tcPr>
          <w:p w14:paraId="76FE4C29" w14:textId="77777777" w:rsidR="004F1496" w:rsidRPr="00D558F8" w:rsidRDefault="004F1496" w:rsidP="007A01B3">
            <w:pPr>
              <w:spacing w:after="120"/>
              <w:ind w:left="95"/>
              <w:rPr>
                <w:rFonts w:ascii="Times New Roman" w:eastAsia="Calibri" w:hAnsi="Times New Roman"/>
              </w:rPr>
            </w:pPr>
          </w:p>
        </w:tc>
        <w:tc>
          <w:tcPr>
            <w:tcW w:w="1276" w:type="dxa"/>
          </w:tcPr>
          <w:p w14:paraId="14BCCA8A" w14:textId="77777777" w:rsidR="004F1496" w:rsidRPr="00D558F8" w:rsidRDefault="004F1496" w:rsidP="007A01B3">
            <w:pPr>
              <w:spacing w:after="120"/>
              <w:rPr>
                <w:rFonts w:ascii="Times New Roman" w:eastAsia="Calibri" w:hAnsi="Times New Roman"/>
              </w:rPr>
            </w:pPr>
            <w:r w:rsidRPr="00D558F8">
              <w:rPr>
                <w:rFonts w:ascii="Times New Roman" w:eastAsia="Calibri" w:hAnsi="Times New Roman"/>
              </w:rPr>
              <w:t>100%</w:t>
            </w:r>
          </w:p>
        </w:tc>
        <w:tc>
          <w:tcPr>
            <w:tcW w:w="2268" w:type="dxa"/>
          </w:tcPr>
          <w:p w14:paraId="29B2DD89" w14:textId="77777777" w:rsidR="004F1496" w:rsidRPr="00D558F8" w:rsidRDefault="004F1496" w:rsidP="007A01B3">
            <w:pPr>
              <w:spacing w:after="120"/>
              <w:ind w:left="95"/>
              <w:rPr>
                <w:rFonts w:ascii="Times New Roman" w:eastAsia="Calibri" w:hAnsi="Times New Roman"/>
              </w:rPr>
            </w:pPr>
          </w:p>
        </w:tc>
        <w:tc>
          <w:tcPr>
            <w:tcW w:w="1417" w:type="dxa"/>
          </w:tcPr>
          <w:p w14:paraId="4DE99C99" w14:textId="77777777" w:rsidR="004F1496" w:rsidRPr="00D558F8" w:rsidRDefault="004F1496" w:rsidP="007A01B3">
            <w:pPr>
              <w:spacing w:after="120"/>
              <w:ind w:left="95"/>
              <w:rPr>
                <w:rFonts w:ascii="Times New Roman" w:eastAsia="Calibri" w:hAnsi="Times New Roman"/>
              </w:rPr>
            </w:pPr>
          </w:p>
        </w:tc>
      </w:tr>
      <w:tr w:rsidR="004F1496" w:rsidRPr="007D6975" w14:paraId="4AA8E5F2" w14:textId="77777777" w:rsidTr="007A01B3">
        <w:trPr>
          <w:trHeight w:val="1261"/>
        </w:trPr>
        <w:tc>
          <w:tcPr>
            <w:tcW w:w="1713" w:type="dxa"/>
          </w:tcPr>
          <w:p w14:paraId="4E3553CE" w14:textId="77777777" w:rsidR="004F1496" w:rsidRPr="007D6975" w:rsidRDefault="004F1496" w:rsidP="007A01B3">
            <w:pPr>
              <w:spacing w:after="120"/>
              <w:ind w:left="61"/>
              <w:rPr>
                <w:rFonts w:eastAsia="Calibri" w:cs="Arial"/>
                <w:b/>
              </w:rPr>
            </w:pPr>
          </w:p>
        </w:tc>
        <w:tc>
          <w:tcPr>
            <w:tcW w:w="5228" w:type="dxa"/>
          </w:tcPr>
          <w:p w14:paraId="6EDCDABA" w14:textId="77777777" w:rsidR="004F1496" w:rsidRPr="00D558F8" w:rsidRDefault="004F1496" w:rsidP="007A01B3">
            <w:pPr>
              <w:ind w:left="95"/>
              <w:rPr>
                <w:rFonts w:ascii="Times New Roman" w:eastAsia="Calibri" w:hAnsi="Times New Roman"/>
              </w:rPr>
            </w:pPr>
            <w:r w:rsidRPr="00D558F8">
              <w:rPr>
                <w:rFonts w:ascii="Times New Roman" w:eastAsia="Calibri" w:hAnsi="Times New Roman"/>
              </w:rPr>
              <w:t>On-site Occupational Health professionals to be available at the times agreed, including scheduled replacement OH Service Provider Personnel.</w:t>
            </w:r>
          </w:p>
        </w:tc>
        <w:tc>
          <w:tcPr>
            <w:tcW w:w="992" w:type="dxa"/>
          </w:tcPr>
          <w:p w14:paraId="29C00A0F" w14:textId="77777777" w:rsidR="004F1496" w:rsidRPr="00D558F8" w:rsidRDefault="004F1496" w:rsidP="007A01B3">
            <w:pPr>
              <w:spacing w:after="120"/>
              <w:rPr>
                <w:rFonts w:ascii="Times New Roman" w:eastAsia="Calibri" w:hAnsi="Times New Roman"/>
              </w:rPr>
            </w:pPr>
            <w:r w:rsidRPr="00D558F8">
              <w:rPr>
                <w:rFonts w:ascii="Times New Roman" w:eastAsia="Calibri" w:hAnsi="Times New Roman"/>
              </w:rPr>
              <w:t>&lt;100%</w:t>
            </w:r>
          </w:p>
        </w:tc>
        <w:tc>
          <w:tcPr>
            <w:tcW w:w="1276" w:type="dxa"/>
          </w:tcPr>
          <w:p w14:paraId="474E97EC" w14:textId="77777777" w:rsidR="004F1496" w:rsidRPr="00D558F8" w:rsidRDefault="004F1496" w:rsidP="007A01B3">
            <w:pPr>
              <w:spacing w:after="120"/>
              <w:ind w:left="95"/>
              <w:rPr>
                <w:rFonts w:ascii="Times New Roman" w:eastAsia="Calibri" w:hAnsi="Times New Roman"/>
              </w:rPr>
            </w:pPr>
          </w:p>
        </w:tc>
        <w:tc>
          <w:tcPr>
            <w:tcW w:w="1276" w:type="dxa"/>
          </w:tcPr>
          <w:p w14:paraId="2D271499" w14:textId="77777777" w:rsidR="004F1496" w:rsidRPr="00D558F8" w:rsidRDefault="004F1496" w:rsidP="007A01B3">
            <w:pPr>
              <w:spacing w:after="120"/>
              <w:rPr>
                <w:rFonts w:ascii="Times New Roman" w:eastAsia="Calibri" w:hAnsi="Times New Roman"/>
              </w:rPr>
            </w:pPr>
            <w:r w:rsidRPr="00D558F8">
              <w:rPr>
                <w:rFonts w:ascii="Times New Roman" w:eastAsia="Calibri" w:hAnsi="Times New Roman"/>
              </w:rPr>
              <w:t>100%</w:t>
            </w:r>
          </w:p>
        </w:tc>
        <w:tc>
          <w:tcPr>
            <w:tcW w:w="2268" w:type="dxa"/>
          </w:tcPr>
          <w:p w14:paraId="4F4DFF95" w14:textId="77777777" w:rsidR="004F1496" w:rsidRPr="00D558F8" w:rsidRDefault="004F1496" w:rsidP="007A01B3">
            <w:pPr>
              <w:spacing w:after="120"/>
              <w:ind w:left="95"/>
              <w:rPr>
                <w:rFonts w:ascii="Times New Roman" w:eastAsia="Calibri" w:hAnsi="Times New Roman"/>
              </w:rPr>
            </w:pPr>
          </w:p>
        </w:tc>
        <w:tc>
          <w:tcPr>
            <w:tcW w:w="1417" w:type="dxa"/>
          </w:tcPr>
          <w:p w14:paraId="7E52D456" w14:textId="77777777" w:rsidR="004F1496" w:rsidRPr="00D558F8" w:rsidRDefault="004F1496" w:rsidP="007A01B3">
            <w:pPr>
              <w:spacing w:after="120"/>
              <w:ind w:left="95"/>
              <w:rPr>
                <w:rFonts w:ascii="Times New Roman" w:eastAsia="Calibri" w:hAnsi="Times New Roman"/>
              </w:rPr>
            </w:pPr>
          </w:p>
        </w:tc>
      </w:tr>
    </w:tbl>
    <w:p w14:paraId="4C8A54BF" w14:textId="77777777" w:rsidR="00130E79" w:rsidRDefault="00130E79" w:rsidP="00130E79"/>
    <w:p w14:paraId="71E20970" w14:textId="77777777" w:rsidR="004F1496" w:rsidRDefault="004F1496" w:rsidP="00130E79"/>
    <w:p w14:paraId="0790F6AA" w14:textId="77777777" w:rsidR="004F1496" w:rsidRDefault="004F1496" w:rsidP="00130E79"/>
    <w:p w14:paraId="5F539DAA" w14:textId="77777777" w:rsidR="004F1496" w:rsidRDefault="004F1496" w:rsidP="00130E79"/>
    <w:tbl>
      <w:tblPr>
        <w:tblpPr w:leftFromText="180" w:rightFromText="180" w:vertAnchor="text" w:tblpX="-34" w:tblpY="1"/>
        <w:tblOverlap w:val="never"/>
        <w:tblW w:w="14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
        <w:gridCol w:w="1633"/>
        <w:gridCol w:w="66"/>
        <w:gridCol w:w="5183"/>
        <w:gridCol w:w="78"/>
        <w:gridCol w:w="34"/>
        <w:gridCol w:w="873"/>
        <w:gridCol w:w="78"/>
        <w:gridCol w:w="34"/>
        <w:gridCol w:w="1154"/>
        <w:gridCol w:w="154"/>
        <w:gridCol w:w="1050"/>
        <w:gridCol w:w="63"/>
        <w:gridCol w:w="21"/>
        <w:gridCol w:w="2166"/>
        <w:gridCol w:w="14"/>
        <w:gridCol w:w="49"/>
        <w:gridCol w:w="1315"/>
        <w:gridCol w:w="30"/>
        <w:gridCol w:w="62"/>
      </w:tblGrid>
      <w:tr w:rsidR="00AA41C9" w:rsidRPr="007D6975" w14:paraId="7430C76C" w14:textId="77777777" w:rsidTr="00AA41C9">
        <w:trPr>
          <w:gridBefore w:val="1"/>
          <w:wBefore w:w="35" w:type="dxa"/>
          <w:trHeight w:val="461"/>
        </w:trPr>
        <w:tc>
          <w:tcPr>
            <w:tcW w:w="1699" w:type="dxa"/>
            <w:gridSpan w:val="2"/>
          </w:tcPr>
          <w:p w14:paraId="25D46EA8" w14:textId="77777777" w:rsidR="00AA41C9" w:rsidRPr="00D558F8" w:rsidRDefault="00AA41C9" w:rsidP="00AA41C9">
            <w:pPr>
              <w:spacing w:after="120"/>
              <w:ind w:left="61"/>
              <w:rPr>
                <w:rFonts w:ascii="Times New Roman" w:eastAsia="Calibri" w:hAnsi="Times New Roman"/>
                <w:b/>
              </w:rPr>
            </w:pPr>
          </w:p>
        </w:tc>
        <w:tc>
          <w:tcPr>
            <w:tcW w:w="5183" w:type="dxa"/>
          </w:tcPr>
          <w:p w14:paraId="61A5EC16" w14:textId="77777777" w:rsidR="00AA41C9" w:rsidRPr="00D558F8" w:rsidRDefault="00AA41C9" w:rsidP="00AA41C9">
            <w:pPr>
              <w:ind w:left="95" w:right="120"/>
              <w:contextualSpacing/>
              <w:rPr>
                <w:rFonts w:ascii="Times New Roman" w:eastAsia="Arial" w:hAnsi="Times New Roman"/>
                <w:bCs/>
              </w:rPr>
            </w:pPr>
            <w:r w:rsidRPr="00D558F8">
              <w:rPr>
                <w:rFonts w:ascii="Times New Roman" w:eastAsia="Arial" w:hAnsi="Times New Roman"/>
              </w:rPr>
              <w:t>File opinion to be delivered to the Contracting Authority within five (5) working days on receipt of request.</w:t>
            </w:r>
          </w:p>
        </w:tc>
        <w:tc>
          <w:tcPr>
            <w:tcW w:w="985" w:type="dxa"/>
            <w:gridSpan w:val="3"/>
          </w:tcPr>
          <w:p w14:paraId="355EE5A7" w14:textId="77777777" w:rsidR="00AA41C9" w:rsidRPr="00D558F8" w:rsidRDefault="00AA41C9" w:rsidP="00AA41C9">
            <w:pPr>
              <w:spacing w:after="120"/>
              <w:rPr>
                <w:rFonts w:ascii="Times New Roman" w:eastAsia="Calibri" w:hAnsi="Times New Roman"/>
              </w:rPr>
            </w:pPr>
            <w:r w:rsidRPr="00D558F8">
              <w:rPr>
                <w:rFonts w:ascii="Times New Roman" w:eastAsia="Calibri" w:hAnsi="Times New Roman"/>
              </w:rPr>
              <w:t>&lt;98%</w:t>
            </w:r>
          </w:p>
        </w:tc>
        <w:tc>
          <w:tcPr>
            <w:tcW w:w="1266" w:type="dxa"/>
            <w:gridSpan w:val="3"/>
          </w:tcPr>
          <w:p w14:paraId="149D1375" w14:textId="77777777" w:rsidR="00AA41C9" w:rsidRPr="00D558F8" w:rsidRDefault="00AA41C9" w:rsidP="00AA41C9">
            <w:pPr>
              <w:spacing w:after="120"/>
              <w:ind w:left="95"/>
              <w:rPr>
                <w:rFonts w:ascii="Times New Roman" w:eastAsia="Calibri" w:hAnsi="Times New Roman"/>
              </w:rPr>
            </w:pPr>
            <w:r w:rsidRPr="00D558F8">
              <w:rPr>
                <w:rFonts w:ascii="Times New Roman" w:eastAsia="Calibri" w:hAnsi="Times New Roman"/>
              </w:rPr>
              <w:t>&gt;= 98% and &lt; 100%</w:t>
            </w:r>
          </w:p>
        </w:tc>
        <w:tc>
          <w:tcPr>
            <w:tcW w:w="1267" w:type="dxa"/>
            <w:gridSpan w:val="3"/>
          </w:tcPr>
          <w:p w14:paraId="69003689" w14:textId="77777777" w:rsidR="00AA41C9" w:rsidRPr="00D558F8" w:rsidRDefault="00AA41C9" w:rsidP="00AA41C9">
            <w:pPr>
              <w:spacing w:after="120"/>
              <w:ind w:left="95"/>
              <w:rPr>
                <w:rFonts w:ascii="Times New Roman" w:eastAsia="Calibri" w:hAnsi="Times New Roman"/>
              </w:rPr>
            </w:pPr>
            <w:r w:rsidRPr="00D558F8">
              <w:rPr>
                <w:rFonts w:ascii="Times New Roman" w:eastAsia="Calibri" w:hAnsi="Times New Roman"/>
              </w:rPr>
              <w:t>100%</w:t>
            </w:r>
          </w:p>
        </w:tc>
        <w:tc>
          <w:tcPr>
            <w:tcW w:w="2250" w:type="dxa"/>
            <w:gridSpan w:val="4"/>
          </w:tcPr>
          <w:p w14:paraId="4839071A" w14:textId="77777777" w:rsidR="00AA41C9" w:rsidRPr="00D558F8" w:rsidRDefault="00AA41C9" w:rsidP="00AA41C9">
            <w:pPr>
              <w:spacing w:after="120"/>
              <w:ind w:left="95"/>
              <w:rPr>
                <w:rFonts w:ascii="Times New Roman" w:eastAsia="Calibri" w:hAnsi="Times New Roman"/>
              </w:rPr>
            </w:pPr>
          </w:p>
        </w:tc>
        <w:tc>
          <w:tcPr>
            <w:tcW w:w="1407" w:type="dxa"/>
            <w:gridSpan w:val="3"/>
          </w:tcPr>
          <w:p w14:paraId="4ED24869" w14:textId="77777777" w:rsidR="00AA41C9" w:rsidRPr="00D558F8" w:rsidRDefault="00AA41C9" w:rsidP="00AA41C9">
            <w:pPr>
              <w:spacing w:after="120"/>
              <w:ind w:left="95"/>
              <w:rPr>
                <w:rFonts w:ascii="Times New Roman" w:eastAsia="Calibri" w:hAnsi="Times New Roman"/>
              </w:rPr>
            </w:pPr>
          </w:p>
        </w:tc>
      </w:tr>
      <w:tr w:rsidR="00AA41C9" w:rsidRPr="007D6975" w14:paraId="3C98890B" w14:textId="77777777" w:rsidTr="00AA41C9">
        <w:trPr>
          <w:gridBefore w:val="1"/>
          <w:wBefore w:w="35" w:type="dxa"/>
          <w:trHeight w:val="461"/>
        </w:trPr>
        <w:tc>
          <w:tcPr>
            <w:tcW w:w="1699" w:type="dxa"/>
            <w:gridSpan w:val="2"/>
          </w:tcPr>
          <w:p w14:paraId="0E5F6DED" w14:textId="77777777" w:rsidR="00AA41C9" w:rsidRPr="00D558F8" w:rsidRDefault="00AA41C9" w:rsidP="00AA41C9">
            <w:pPr>
              <w:spacing w:after="120"/>
              <w:ind w:left="61"/>
              <w:rPr>
                <w:rFonts w:ascii="Times New Roman" w:eastAsia="Calibri" w:hAnsi="Times New Roman"/>
                <w:b/>
              </w:rPr>
            </w:pPr>
          </w:p>
        </w:tc>
        <w:tc>
          <w:tcPr>
            <w:tcW w:w="5183" w:type="dxa"/>
          </w:tcPr>
          <w:p w14:paraId="7E08E1F4" w14:textId="77777777" w:rsidR="00AA41C9" w:rsidRPr="00D558F8" w:rsidRDefault="00AA41C9" w:rsidP="00AA41C9">
            <w:pPr>
              <w:spacing w:before="120" w:after="120"/>
              <w:ind w:left="95"/>
              <w:rPr>
                <w:rFonts w:ascii="Times New Roman" w:eastAsia="Calibri" w:hAnsi="Times New Roman"/>
              </w:rPr>
            </w:pPr>
            <w:r w:rsidRPr="00D558F8">
              <w:rPr>
                <w:rFonts w:ascii="Times New Roman" w:eastAsia="Calibri" w:hAnsi="Times New Roman"/>
                <w:bCs/>
              </w:rPr>
              <w:t xml:space="preserve">Single case conferences to take place within </w:t>
            </w:r>
            <w:r w:rsidRPr="00D558F8">
              <w:rPr>
                <w:rFonts w:ascii="Times New Roman" w:eastAsia="Calibri" w:hAnsi="Times New Roman"/>
              </w:rPr>
              <w:t>five (</w:t>
            </w:r>
            <w:r w:rsidRPr="00D558F8">
              <w:rPr>
                <w:rFonts w:ascii="Times New Roman" w:eastAsia="Calibri" w:hAnsi="Times New Roman"/>
                <w:bCs/>
              </w:rPr>
              <w:t>5</w:t>
            </w:r>
            <w:r w:rsidRPr="00D558F8">
              <w:rPr>
                <w:rFonts w:ascii="Times New Roman" w:eastAsia="Calibri" w:hAnsi="Times New Roman"/>
              </w:rPr>
              <w:t>)</w:t>
            </w:r>
            <w:r w:rsidRPr="00D558F8">
              <w:rPr>
                <w:rFonts w:ascii="Times New Roman" w:eastAsia="Calibri" w:hAnsi="Times New Roman"/>
                <w:bCs/>
              </w:rPr>
              <w:t xml:space="preserve"> working days of request of Contracting Authority</w:t>
            </w:r>
            <w:r w:rsidRPr="00D558F8">
              <w:rPr>
                <w:rFonts w:ascii="Times New Roman" w:eastAsia="Calibri" w:hAnsi="Times New Roman"/>
              </w:rPr>
              <w:t>.</w:t>
            </w:r>
          </w:p>
        </w:tc>
        <w:tc>
          <w:tcPr>
            <w:tcW w:w="985" w:type="dxa"/>
            <w:gridSpan w:val="3"/>
          </w:tcPr>
          <w:p w14:paraId="35D14B12" w14:textId="77777777" w:rsidR="00AA41C9" w:rsidRPr="00D558F8" w:rsidRDefault="00AA41C9" w:rsidP="00AA41C9">
            <w:pPr>
              <w:spacing w:after="120"/>
              <w:rPr>
                <w:rFonts w:ascii="Times New Roman" w:eastAsia="Calibri" w:hAnsi="Times New Roman"/>
              </w:rPr>
            </w:pPr>
            <w:r w:rsidRPr="00D558F8">
              <w:rPr>
                <w:rFonts w:ascii="Times New Roman" w:eastAsia="Calibri" w:hAnsi="Times New Roman"/>
              </w:rPr>
              <w:t>&lt;98%</w:t>
            </w:r>
          </w:p>
        </w:tc>
        <w:tc>
          <w:tcPr>
            <w:tcW w:w="1266" w:type="dxa"/>
            <w:gridSpan w:val="3"/>
          </w:tcPr>
          <w:p w14:paraId="3939CE14" w14:textId="77777777" w:rsidR="00AA41C9" w:rsidRPr="00D558F8" w:rsidRDefault="00AA41C9" w:rsidP="00AA41C9">
            <w:pPr>
              <w:spacing w:after="120"/>
              <w:ind w:left="95"/>
              <w:rPr>
                <w:rFonts w:ascii="Times New Roman" w:eastAsia="Calibri" w:hAnsi="Times New Roman"/>
              </w:rPr>
            </w:pPr>
            <w:r w:rsidRPr="00D558F8">
              <w:rPr>
                <w:rFonts w:ascii="Times New Roman" w:eastAsia="Calibri" w:hAnsi="Times New Roman"/>
              </w:rPr>
              <w:t>&gt;= 98% and &lt; 100%</w:t>
            </w:r>
          </w:p>
        </w:tc>
        <w:tc>
          <w:tcPr>
            <w:tcW w:w="1267" w:type="dxa"/>
            <w:gridSpan w:val="3"/>
          </w:tcPr>
          <w:p w14:paraId="79A39540" w14:textId="77777777" w:rsidR="00AA41C9" w:rsidRPr="00D558F8" w:rsidRDefault="00AA41C9" w:rsidP="00AA41C9">
            <w:pPr>
              <w:spacing w:after="120"/>
              <w:ind w:left="95"/>
              <w:rPr>
                <w:rFonts w:ascii="Times New Roman" w:eastAsia="Calibri" w:hAnsi="Times New Roman"/>
              </w:rPr>
            </w:pPr>
            <w:r w:rsidRPr="00D558F8">
              <w:rPr>
                <w:rFonts w:ascii="Times New Roman" w:eastAsia="Calibri" w:hAnsi="Times New Roman"/>
              </w:rPr>
              <w:t>100%</w:t>
            </w:r>
          </w:p>
        </w:tc>
        <w:tc>
          <w:tcPr>
            <w:tcW w:w="2250" w:type="dxa"/>
            <w:gridSpan w:val="4"/>
          </w:tcPr>
          <w:p w14:paraId="13A1BD1A" w14:textId="77777777" w:rsidR="00AA41C9" w:rsidRPr="00D558F8" w:rsidRDefault="00AA41C9" w:rsidP="00AA41C9">
            <w:pPr>
              <w:spacing w:after="120"/>
              <w:ind w:left="95"/>
              <w:rPr>
                <w:rFonts w:ascii="Times New Roman" w:eastAsia="Calibri" w:hAnsi="Times New Roman"/>
              </w:rPr>
            </w:pPr>
          </w:p>
        </w:tc>
        <w:tc>
          <w:tcPr>
            <w:tcW w:w="1407" w:type="dxa"/>
            <w:gridSpan w:val="3"/>
          </w:tcPr>
          <w:p w14:paraId="3EE043DF" w14:textId="77777777" w:rsidR="00AA41C9" w:rsidRPr="00D558F8" w:rsidRDefault="00AA41C9" w:rsidP="00AA41C9">
            <w:pPr>
              <w:spacing w:after="120"/>
              <w:ind w:left="95"/>
              <w:rPr>
                <w:rFonts w:ascii="Times New Roman" w:eastAsia="Calibri" w:hAnsi="Times New Roman"/>
              </w:rPr>
            </w:pPr>
          </w:p>
        </w:tc>
      </w:tr>
      <w:tr w:rsidR="00AA41C9" w:rsidRPr="007D6975" w14:paraId="05DA40A5" w14:textId="77777777" w:rsidTr="005D23A6">
        <w:trPr>
          <w:gridAfter w:val="1"/>
          <w:wAfter w:w="62" w:type="dxa"/>
          <w:trHeight w:val="461"/>
        </w:trPr>
        <w:tc>
          <w:tcPr>
            <w:tcW w:w="1668" w:type="dxa"/>
            <w:gridSpan w:val="2"/>
          </w:tcPr>
          <w:p w14:paraId="42CE4C54" w14:textId="77777777" w:rsidR="00AA41C9" w:rsidRPr="00D558F8" w:rsidRDefault="00AA41C9" w:rsidP="00AA41C9">
            <w:pPr>
              <w:spacing w:after="120"/>
              <w:ind w:left="61"/>
              <w:rPr>
                <w:rFonts w:ascii="Times New Roman" w:eastAsia="Calibri" w:hAnsi="Times New Roman"/>
                <w:b/>
              </w:rPr>
            </w:pPr>
          </w:p>
        </w:tc>
        <w:tc>
          <w:tcPr>
            <w:tcW w:w="5327" w:type="dxa"/>
            <w:gridSpan w:val="3"/>
          </w:tcPr>
          <w:p w14:paraId="7F530A7A" w14:textId="77777777" w:rsidR="00AA41C9" w:rsidRPr="00D558F8" w:rsidRDefault="00AA41C9" w:rsidP="00AA41C9">
            <w:pPr>
              <w:spacing w:before="120" w:after="120"/>
              <w:ind w:left="95"/>
              <w:rPr>
                <w:rFonts w:ascii="Times New Roman" w:eastAsia="Calibri" w:hAnsi="Times New Roman"/>
              </w:rPr>
            </w:pPr>
            <w:r w:rsidRPr="00D558F8">
              <w:rPr>
                <w:rFonts w:ascii="Times New Roman" w:eastAsia="Calibri" w:hAnsi="Times New Roman"/>
                <w:bCs/>
              </w:rPr>
              <w:t>Multiple case conference (including collation of referrals) to take place within ten (10) working days of request</w:t>
            </w:r>
            <w:r w:rsidRPr="00D558F8">
              <w:rPr>
                <w:rFonts w:ascii="Times New Roman" w:eastAsia="Calibri" w:hAnsi="Times New Roman"/>
              </w:rPr>
              <w:t>.</w:t>
            </w:r>
          </w:p>
        </w:tc>
        <w:tc>
          <w:tcPr>
            <w:tcW w:w="985" w:type="dxa"/>
            <w:gridSpan w:val="3"/>
          </w:tcPr>
          <w:p w14:paraId="2FC5F3F7" w14:textId="77777777" w:rsidR="00AA41C9" w:rsidRPr="00D558F8" w:rsidRDefault="00AA41C9" w:rsidP="00AA41C9">
            <w:pPr>
              <w:spacing w:after="120"/>
              <w:rPr>
                <w:rFonts w:ascii="Times New Roman" w:eastAsia="Calibri" w:hAnsi="Times New Roman"/>
              </w:rPr>
            </w:pPr>
            <w:r w:rsidRPr="00D558F8">
              <w:rPr>
                <w:rFonts w:ascii="Times New Roman" w:eastAsia="Calibri" w:hAnsi="Times New Roman"/>
              </w:rPr>
              <w:t>&lt;98%</w:t>
            </w:r>
          </w:p>
        </w:tc>
        <w:tc>
          <w:tcPr>
            <w:tcW w:w="1342" w:type="dxa"/>
            <w:gridSpan w:val="3"/>
          </w:tcPr>
          <w:p w14:paraId="582D1821" w14:textId="77777777" w:rsidR="00AA41C9" w:rsidRPr="00D558F8" w:rsidRDefault="00AA41C9" w:rsidP="00AA41C9">
            <w:pPr>
              <w:spacing w:after="120"/>
              <w:ind w:left="95"/>
              <w:rPr>
                <w:rFonts w:ascii="Times New Roman" w:eastAsia="Calibri" w:hAnsi="Times New Roman"/>
              </w:rPr>
            </w:pPr>
            <w:r w:rsidRPr="00D558F8">
              <w:rPr>
                <w:rFonts w:ascii="Times New Roman" w:eastAsia="Calibri" w:hAnsi="Times New Roman"/>
              </w:rPr>
              <w:t>&gt;= 98% and &lt; 100%</w:t>
            </w:r>
          </w:p>
        </w:tc>
        <w:tc>
          <w:tcPr>
            <w:tcW w:w="1050" w:type="dxa"/>
          </w:tcPr>
          <w:p w14:paraId="55039C2E" w14:textId="77777777" w:rsidR="00AA41C9" w:rsidRPr="00D558F8" w:rsidRDefault="00AA41C9" w:rsidP="00AA41C9">
            <w:pPr>
              <w:spacing w:after="120"/>
              <w:ind w:left="95"/>
              <w:rPr>
                <w:rFonts w:ascii="Times New Roman" w:eastAsia="Calibri" w:hAnsi="Times New Roman"/>
              </w:rPr>
            </w:pPr>
            <w:r w:rsidRPr="00D558F8">
              <w:rPr>
                <w:rFonts w:ascii="Times New Roman" w:eastAsia="Calibri" w:hAnsi="Times New Roman"/>
              </w:rPr>
              <w:t>100%</w:t>
            </w:r>
          </w:p>
        </w:tc>
        <w:tc>
          <w:tcPr>
            <w:tcW w:w="2250" w:type="dxa"/>
            <w:gridSpan w:val="3"/>
          </w:tcPr>
          <w:p w14:paraId="068B63A9" w14:textId="77777777" w:rsidR="00AA41C9" w:rsidRPr="00D558F8" w:rsidRDefault="00AA41C9" w:rsidP="00AA41C9">
            <w:pPr>
              <w:spacing w:after="120"/>
              <w:ind w:left="95"/>
              <w:rPr>
                <w:rFonts w:ascii="Times New Roman" w:eastAsia="Calibri" w:hAnsi="Times New Roman"/>
              </w:rPr>
            </w:pPr>
          </w:p>
        </w:tc>
        <w:tc>
          <w:tcPr>
            <w:tcW w:w="1408" w:type="dxa"/>
            <w:gridSpan w:val="4"/>
          </w:tcPr>
          <w:p w14:paraId="2C7B00CB" w14:textId="77777777" w:rsidR="00AA41C9" w:rsidRPr="00D558F8" w:rsidRDefault="00AA41C9" w:rsidP="00AA41C9">
            <w:pPr>
              <w:spacing w:after="120"/>
              <w:ind w:left="95"/>
              <w:rPr>
                <w:rFonts w:ascii="Times New Roman" w:eastAsia="Calibri" w:hAnsi="Times New Roman"/>
              </w:rPr>
            </w:pPr>
          </w:p>
        </w:tc>
      </w:tr>
      <w:tr w:rsidR="00AA41C9" w:rsidRPr="007D6975" w14:paraId="25EC8447" w14:textId="77777777" w:rsidTr="005D23A6">
        <w:trPr>
          <w:gridAfter w:val="1"/>
          <w:wAfter w:w="62" w:type="dxa"/>
          <w:trHeight w:val="461"/>
        </w:trPr>
        <w:tc>
          <w:tcPr>
            <w:tcW w:w="1668" w:type="dxa"/>
            <w:gridSpan w:val="2"/>
          </w:tcPr>
          <w:p w14:paraId="20EEA5B4" w14:textId="77777777" w:rsidR="00AA41C9" w:rsidRPr="00D558F8" w:rsidRDefault="00AA41C9" w:rsidP="00AA41C9">
            <w:pPr>
              <w:spacing w:after="120"/>
              <w:ind w:left="61"/>
              <w:rPr>
                <w:rFonts w:ascii="Times New Roman" w:eastAsia="Calibri" w:hAnsi="Times New Roman"/>
                <w:b/>
              </w:rPr>
            </w:pPr>
          </w:p>
        </w:tc>
        <w:tc>
          <w:tcPr>
            <w:tcW w:w="5327" w:type="dxa"/>
            <w:gridSpan w:val="3"/>
          </w:tcPr>
          <w:p w14:paraId="7E57A0DC" w14:textId="77777777" w:rsidR="00AA41C9" w:rsidRPr="00D558F8" w:rsidRDefault="00AA41C9" w:rsidP="00AA41C9">
            <w:pPr>
              <w:spacing w:after="120"/>
              <w:ind w:left="95"/>
              <w:rPr>
                <w:rFonts w:ascii="Times New Roman" w:eastAsia="Calibri" w:hAnsi="Times New Roman"/>
              </w:rPr>
            </w:pPr>
            <w:r w:rsidRPr="00D558F8">
              <w:rPr>
                <w:rFonts w:ascii="Times New Roman" w:eastAsia="Arial" w:hAnsi="Times New Roman"/>
                <w:color w:val="000000"/>
              </w:rPr>
              <w:t>Report delivered to the Contracting Authority within two (2) working days of completion of consultation.</w:t>
            </w:r>
          </w:p>
        </w:tc>
        <w:tc>
          <w:tcPr>
            <w:tcW w:w="985" w:type="dxa"/>
            <w:gridSpan w:val="3"/>
          </w:tcPr>
          <w:p w14:paraId="02C31A27" w14:textId="77777777" w:rsidR="00AA41C9" w:rsidRPr="00D558F8" w:rsidRDefault="00AA41C9" w:rsidP="00AA41C9">
            <w:pPr>
              <w:spacing w:after="120"/>
              <w:rPr>
                <w:rFonts w:ascii="Times New Roman" w:eastAsia="Calibri" w:hAnsi="Times New Roman"/>
              </w:rPr>
            </w:pPr>
            <w:r w:rsidRPr="00D558F8">
              <w:rPr>
                <w:rFonts w:ascii="Times New Roman" w:eastAsia="Calibri" w:hAnsi="Times New Roman"/>
              </w:rPr>
              <w:t>&lt;97%</w:t>
            </w:r>
          </w:p>
        </w:tc>
        <w:tc>
          <w:tcPr>
            <w:tcW w:w="1342" w:type="dxa"/>
            <w:gridSpan w:val="3"/>
          </w:tcPr>
          <w:p w14:paraId="11CEF1F5" w14:textId="77777777" w:rsidR="00AA41C9" w:rsidRPr="00D558F8" w:rsidRDefault="00AA41C9" w:rsidP="00AA41C9">
            <w:pPr>
              <w:spacing w:after="120"/>
              <w:ind w:left="95"/>
              <w:rPr>
                <w:rFonts w:ascii="Times New Roman" w:eastAsia="Calibri" w:hAnsi="Times New Roman"/>
              </w:rPr>
            </w:pPr>
            <w:r w:rsidRPr="00D558F8">
              <w:rPr>
                <w:rFonts w:ascii="Times New Roman" w:eastAsia="Calibri" w:hAnsi="Times New Roman"/>
              </w:rPr>
              <w:t>&gt; = 97% and &lt; 99%</w:t>
            </w:r>
          </w:p>
        </w:tc>
        <w:tc>
          <w:tcPr>
            <w:tcW w:w="1050" w:type="dxa"/>
          </w:tcPr>
          <w:p w14:paraId="4B2508CA" w14:textId="77777777" w:rsidR="00AA41C9" w:rsidRPr="00D558F8" w:rsidRDefault="00AA41C9" w:rsidP="00AA41C9">
            <w:pPr>
              <w:spacing w:after="120"/>
              <w:rPr>
                <w:rFonts w:ascii="Times New Roman" w:eastAsia="Calibri" w:hAnsi="Times New Roman"/>
              </w:rPr>
            </w:pPr>
            <w:r w:rsidRPr="00D558F8">
              <w:rPr>
                <w:rFonts w:ascii="Times New Roman" w:eastAsia="Calibri" w:hAnsi="Times New Roman"/>
              </w:rPr>
              <w:t>&gt;=99%</w:t>
            </w:r>
          </w:p>
        </w:tc>
        <w:tc>
          <w:tcPr>
            <w:tcW w:w="2250" w:type="dxa"/>
            <w:gridSpan w:val="3"/>
          </w:tcPr>
          <w:p w14:paraId="66CF147B" w14:textId="77777777" w:rsidR="00AA41C9" w:rsidRPr="00D558F8" w:rsidRDefault="00AA41C9" w:rsidP="00AA41C9">
            <w:pPr>
              <w:spacing w:after="120"/>
              <w:ind w:left="95"/>
              <w:rPr>
                <w:rFonts w:ascii="Times New Roman" w:eastAsia="Calibri" w:hAnsi="Times New Roman"/>
              </w:rPr>
            </w:pPr>
          </w:p>
        </w:tc>
        <w:tc>
          <w:tcPr>
            <w:tcW w:w="1408" w:type="dxa"/>
            <w:gridSpan w:val="4"/>
          </w:tcPr>
          <w:p w14:paraId="3151B07D" w14:textId="77777777" w:rsidR="00AA41C9" w:rsidRPr="00D558F8" w:rsidRDefault="00AA41C9" w:rsidP="00AA41C9">
            <w:pPr>
              <w:spacing w:after="120"/>
              <w:ind w:left="95"/>
              <w:rPr>
                <w:rFonts w:ascii="Times New Roman" w:eastAsia="Calibri" w:hAnsi="Times New Roman"/>
              </w:rPr>
            </w:pPr>
          </w:p>
        </w:tc>
      </w:tr>
      <w:tr w:rsidR="00AA41C9" w:rsidRPr="007D6975" w14:paraId="4D862D02" w14:textId="77777777" w:rsidTr="005D23A6">
        <w:trPr>
          <w:gridAfter w:val="1"/>
          <w:wAfter w:w="62" w:type="dxa"/>
          <w:trHeight w:val="461"/>
        </w:trPr>
        <w:tc>
          <w:tcPr>
            <w:tcW w:w="1668" w:type="dxa"/>
            <w:gridSpan w:val="2"/>
          </w:tcPr>
          <w:p w14:paraId="7D9B5B9A" w14:textId="77777777" w:rsidR="00AA41C9" w:rsidRPr="00D558F8" w:rsidRDefault="00AA41C9" w:rsidP="00AA41C9">
            <w:pPr>
              <w:spacing w:after="120"/>
              <w:ind w:left="61"/>
              <w:rPr>
                <w:rFonts w:ascii="Times New Roman" w:eastAsia="Calibri" w:hAnsi="Times New Roman"/>
              </w:rPr>
            </w:pPr>
            <w:r w:rsidRPr="00D558F8">
              <w:rPr>
                <w:rFonts w:ascii="Times New Roman" w:eastAsia="Calibri" w:hAnsi="Times New Roman"/>
                <w:b/>
              </w:rPr>
              <w:t>Further Medical Evidence</w:t>
            </w:r>
          </w:p>
          <w:p w14:paraId="4C160B8B" w14:textId="77777777" w:rsidR="00AA41C9" w:rsidRPr="00D558F8" w:rsidRDefault="00AA41C9" w:rsidP="00AA41C9">
            <w:pPr>
              <w:spacing w:after="120"/>
              <w:ind w:left="61"/>
              <w:rPr>
                <w:rFonts w:ascii="Times New Roman" w:eastAsia="Calibri" w:hAnsi="Times New Roman"/>
              </w:rPr>
            </w:pPr>
          </w:p>
        </w:tc>
        <w:tc>
          <w:tcPr>
            <w:tcW w:w="5327" w:type="dxa"/>
            <w:gridSpan w:val="3"/>
          </w:tcPr>
          <w:p w14:paraId="04C5C338" w14:textId="77777777" w:rsidR="00AA41C9" w:rsidRPr="00D558F8" w:rsidRDefault="00AA41C9" w:rsidP="00AA41C9">
            <w:pPr>
              <w:spacing w:after="120"/>
              <w:ind w:left="95"/>
              <w:rPr>
                <w:rFonts w:ascii="Times New Roman" w:eastAsia="Calibri" w:hAnsi="Times New Roman"/>
              </w:rPr>
            </w:pPr>
            <w:r w:rsidRPr="00D558F8">
              <w:rPr>
                <w:rFonts w:ascii="Times New Roman" w:eastAsia="Calibri" w:hAnsi="Times New Roman"/>
              </w:rPr>
              <w:t>Further Medical Evidence report requested from a specialist or General Practitioner within two (2) days of the need having been identified by the OH Service Provider.</w:t>
            </w:r>
          </w:p>
        </w:tc>
        <w:tc>
          <w:tcPr>
            <w:tcW w:w="985" w:type="dxa"/>
            <w:gridSpan w:val="3"/>
          </w:tcPr>
          <w:p w14:paraId="31DEE827" w14:textId="77777777" w:rsidR="00AA41C9" w:rsidRPr="00D558F8" w:rsidRDefault="00AA41C9" w:rsidP="00AA41C9">
            <w:pPr>
              <w:spacing w:after="120"/>
              <w:rPr>
                <w:rFonts w:ascii="Times New Roman" w:eastAsia="Calibri" w:hAnsi="Times New Roman"/>
              </w:rPr>
            </w:pPr>
            <w:r w:rsidRPr="00D558F8">
              <w:rPr>
                <w:rFonts w:ascii="Times New Roman" w:eastAsia="Calibri" w:hAnsi="Times New Roman"/>
              </w:rPr>
              <w:t>&lt; 100%</w:t>
            </w:r>
          </w:p>
          <w:p w14:paraId="4F7CEB78" w14:textId="77777777" w:rsidR="00AA41C9" w:rsidRPr="00D558F8" w:rsidRDefault="00AA41C9" w:rsidP="00AA41C9">
            <w:pPr>
              <w:spacing w:after="120"/>
              <w:rPr>
                <w:rFonts w:ascii="Times New Roman" w:eastAsia="Calibri" w:hAnsi="Times New Roman"/>
              </w:rPr>
            </w:pPr>
          </w:p>
        </w:tc>
        <w:tc>
          <w:tcPr>
            <w:tcW w:w="1342" w:type="dxa"/>
            <w:gridSpan w:val="3"/>
          </w:tcPr>
          <w:p w14:paraId="0662497E" w14:textId="77777777" w:rsidR="00AA41C9" w:rsidRPr="00D558F8" w:rsidRDefault="00AA41C9" w:rsidP="00AA41C9">
            <w:pPr>
              <w:spacing w:after="120"/>
              <w:ind w:left="95"/>
              <w:rPr>
                <w:rFonts w:ascii="Times New Roman" w:eastAsia="Calibri" w:hAnsi="Times New Roman"/>
              </w:rPr>
            </w:pPr>
          </w:p>
        </w:tc>
        <w:tc>
          <w:tcPr>
            <w:tcW w:w="1050" w:type="dxa"/>
          </w:tcPr>
          <w:p w14:paraId="03AA13A9" w14:textId="77777777" w:rsidR="00AA41C9" w:rsidRPr="00D558F8" w:rsidRDefault="00AA41C9" w:rsidP="00AA41C9">
            <w:pPr>
              <w:spacing w:after="120"/>
              <w:rPr>
                <w:rFonts w:ascii="Times New Roman" w:eastAsia="Calibri" w:hAnsi="Times New Roman"/>
              </w:rPr>
            </w:pPr>
            <w:r w:rsidRPr="00D558F8">
              <w:rPr>
                <w:rFonts w:ascii="Times New Roman" w:eastAsia="Calibri" w:hAnsi="Times New Roman"/>
              </w:rPr>
              <w:t>100%</w:t>
            </w:r>
          </w:p>
        </w:tc>
        <w:tc>
          <w:tcPr>
            <w:tcW w:w="2250" w:type="dxa"/>
            <w:gridSpan w:val="3"/>
          </w:tcPr>
          <w:p w14:paraId="2EC0E64E" w14:textId="77777777" w:rsidR="00AA41C9" w:rsidRPr="00D558F8" w:rsidRDefault="00AA41C9" w:rsidP="00AA41C9">
            <w:pPr>
              <w:spacing w:after="120"/>
              <w:ind w:left="95"/>
              <w:rPr>
                <w:rFonts w:ascii="Times New Roman" w:eastAsia="Calibri" w:hAnsi="Times New Roman"/>
              </w:rPr>
            </w:pPr>
          </w:p>
        </w:tc>
        <w:tc>
          <w:tcPr>
            <w:tcW w:w="1408" w:type="dxa"/>
            <w:gridSpan w:val="4"/>
          </w:tcPr>
          <w:p w14:paraId="395002BF" w14:textId="77777777" w:rsidR="00AA41C9" w:rsidRPr="00D558F8" w:rsidRDefault="00AA41C9" w:rsidP="00AA41C9">
            <w:pPr>
              <w:spacing w:after="120"/>
              <w:ind w:left="95"/>
              <w:rPr>
                <w:rFonts w:ascii="Times New Roman" w:eastAsia="Calibri" w:hAnsi="Times New Roman"/>
              </w:rPr>
            </w:pPr>
          </w:p>
        </w:tc>
      </w:tr>
      <w:tr w:rsidR="00AA41C9" w:rsidRPr="007D6975" w14:paraId="59B56AAE" w14:textId="77777777" w:rsidTr="005D23A6">
        <w:trPr>
          <w:gridAfter w:val="1"/>
          <w:wAfter w:w="62" w:type="dxa"/>
          <w:trHeight w:val="984"/>
        </w:trPr>
        <w:tc>
          <w:tcPr>
            <w:tcW w:w="1668" w:type="dxa"/>
            <w:gridSpan w:val="2"/>
          </w:tcPr>
          <w:p w14:paraId="2F79747A" w14:textId="77777777" w:rsidR="00AA41C9" w:rsidRPr="00D558F8" w:rsidRDefault="00AA41C9" w:rsidP="00AA41C9">
            <w:pPr>
              <w:spacing w:after="120"/>
              <w:ind w:left="61"/>
              <w:rPr>
                <w:rFonts w:ascii="Times New Roman" w:eastAsia="Calibri" w:hAnsi="Times New Roman"/>
                <w:b/>
              </w:rPr>
            </w:pPr>
            <w:r w:rsidRPr="00D558F8">
              <w:rPr>
                <w:rFonts w:ascii="Times New Roman" w:eastAsia="Calibri" w:hAnsi="Times New Roman"/>
                <w:b/>
              </w:rPr>
              <w:t>Ill</w:t>
            </w:r>
            <w:r w:rsidRPr="00D558F8">
              <w:rPr>
                <w:rFonts w:ascii="Times New Roman" w:eastAsia="Calibri" w:hAnsi="Times New Roman"/>
                <w:b/>
                <w:bCs/>
              </w:rPr>
              <w:t>-</w:t>
            </w:r>
            <w:r w:rsidRPr="00D558F8">
              <w:rPr>
                <w:rFonts w:ascii="Times New Roman" w:eastAsia="Calibri" w:hAnsi="Times New Roman"/>
                <w:b/>
              </w:rPr>
              <w:t xml:space="preserve">Health </w:t>
            </w:r>
            <w:r w:rsidRPr="00D558F8">
              <w:rPr>
                <w:rFonts w:ascii="Times New Roman" w:eastAsia="Calibri" w:hAnsi="Times New Roman"/>
                <w:b/>
                <w:bCs/>
              </w:rPr>
              <w:t>R</w:t>
            </w:r>
            <w:r w:rsidRPr="00D558F8">
              <w:rPr>
                <w:rFonts w:ascii="Times New Roman" w:eastAsia="Calibri" w:hAnsi="Times New Roman"/>
                <w:b/>
              </w:rPr>
              <w:t>etirements</w:t>
            </w:r>
          </w:p>
        </w:tc>
        <w:tc>
          <w:tcPr>
            <w:tcW w:w="5327" w:type="dxa"/>
            <w:gridSpan w:val="3"/>
          </w:tcPr>
          <w:p w14:paraId="6176427C" w14:textId="2D0736BB" w:rsidR="00AA41C9" w:rsidRPr="00D558F8" w:rsidRDefault="0046289F" w:rsidP="00AA41C9">
            <w:pPr>
              <w:rPr>
                <w:rFonts w:ascii="Times New Roman" w:eastAsia="Arial" w:hAnsi="Times New Roman"/>
                <w:color w:val="000000"/>
              </w:rPr>
            </w:pPr>
            <w:r w:rsidRPr="00970049">
              <w:rPr>
                <w:rFonts w:ascii="Times New Roman" w:hAnsi="Times New Roman"/>
              </w:rPr>
              <w:t>Provision of OH case notes / report(s) in support of support ill health retirement applications to be delivered within ten (10) working days of request</w:t>
            </w:r>
          </w:p>
        </w:tc>
        <w:tc>
          <w:tcPr>
            <w:tcW w:w="985" w:type="dxa"/>
            <w:gridSpan w:val="3"/>
          </w:tcPr>
          <w:p w14:paraId="10E18AE8" w14:textId="77777777" w:rsidR="00AA41C9" w:rsidRPr="00D558F8" w:rsidRDefault="00AA41C9" w:rsidP="00AA41C9">
            <w:pPr>
              <w:spacing w:after="120"/>
              <w:rPr>
                <w:rFonts w:ascii="Times New Roman" w:eastAsia="Calibri" w:hAnsi="Times New Roman"/>
              </w:rPr>
            </w:pPr>
            <w:r w:rsidRPr="00D558F8">
              <w:rPr>
                <w:rFonts w:ascii="Times New Roman" w:eastAsia="Calibri" w:hAnsi="Times New Roman"/>
              </w:rPr>
              <w:t>&lt;97%</w:t>
            </w:r>
          </w:p>
        </w:tc>
        <w:tc>
          <w:tcPr>
            <w:tcW w:w="1342" w:type="dxa"/>
            <w:gridSpan w:val="3"/>
          </w:tcPr>
          <w:p w14:paraId="379AA36C" w14:textId="77777777" w:rsidR="00AA41C9" w:rsidRPr="00D558F8" w:rsidRDefault="00AA41C9" w:rsidP="00AA41C9">
            <w:pPr>
              <w:spacing w:after="120"/>
              <w:ind w:left="95"/>
              <w:rPr>
                <w:rFonts w:ascii="Times New Roman" w:eastAsia="Calibri" w:hAnsi="Times New Roman"/>
              </w:rPr>
            </w:pPr>
            <w:r w:rsidRPr="00D558F8">
              <w:rPr>
                <w:rFonts w:ascii="Times New Roman" w:eastAsia="Calibri" w:hAnsi="Times New Roman"/>
              </w:rPr>
              <w:t>&gt;= 97% and &lt; 100%</w:t>
            </w:r>
          </w:p>
        </w:tc>
        <w:tc>
          <w:tcPr>
            <w:tcW w:w="1050" w:type="dxa"/>
          </w:tcPr>
          <w:p w14:paraId="427C4877" w14:textId="77777777" w:rsidR="00AA41C9" w:rsidRPr="00D558F8" w:rsidRDefault="00AA41C9" w:rsidP="00AA41C9">
            <w:pPr>
              <w:spacing w:after="120"/>
              <w:ind w:left="95"/>
              <w:rPr>
                <w:rFonts w:ascii="Times New Roman" w:eastAsia="Calibri" w:hAnsi="Times New Roman"/>
              </w:rPr>
            </w:pPr>
            <w:r w:rsidRPr="00D558F8">
              <w:rPr>
                <w:rFonts w:ascii="Times New Roman" w:eastAsia="Calibri" w:hAnsi="Times New Roman"/>
              </w:rPr>
              <w:t>100%</w:t>
            </w:r>
          </w:p>
        </w:tc>
        <w:tc>
          <w:tcPr>
            <w:tcW w:w="2250" w:type="dxa"/>
            <w:gridSpan w:val="3"/>
          </w:tcPr>
          <w:p w14:paraId="34F4DC17" w14:textId="77777777" w:rsidR="00AA41C9" w:rsidRPr="00D558F8" w:rsidRDefault="00AA41C9" w:rsidP="00AA41C9">
            <w:pPr>
              <w:spacing w:after="120"/>
              <w:ind w:left="95"/>
              <w:rPr>
                <w:rFonts w:ascii="Times New Roman" w:eastAsia="Calibri" w:hAnsi="Times New Roman"/>
              </w:rPr>
            </w:pPr>
          </w:p>
        </w:tc>
        <w:tc>
          <w:tcPr>
            <w:tcW w:w="1408" w:type="dxa"/>
            <w:gridSpan w:val="4"/>
          </w:tcPr>
          <w:p w14:paraId="30AC368C" w14:textId="77777777" w:rsidR="00AA41C9" w:rsidRPr="00D558F8" w:rsidRDefault="00AA41C9" w:rsidP="00AA41C9">
            <w:pPr>
              <w:spacing w:after="120"/>
              <w:ind w:left="95"/>
              <w:rPr>
                <w:rFonts w:ascii="Times New Roman" w:eastAsia="Calibri" w:hAnsi="Times New Roman"/>
                <w:highlight w:val="yellow"/>
              </w:rPr>
            </w:pPr>
          </w:p>
        </w:tc>
      </w:tr>
      <w:tr w:rsidR="00AA41C9" w:rsidRPr="007D6975" w14:paraId="09E42736" w14:textId="77777777" w:rsidTr="005D23A6">
        <w:trPr>
          <w:gridAfter w:val="2"/>
          <w:wAfter w:w="92" w:type="dxa"/>
          <w:trHeight w:val="1113"/>
        </w:trPr>
        <w:tc>
          <w:tcPr>
            <w:tcW w:w="1668" w:type="dxa"/>
            <w:gridSpan w:val="2"/>
          </w:tcPr>
          <w:p w14:paraId="1FCA7C8A" w14:textId="77777777" w:rsidR="00AA41C9" w:rsidRPr="00D558F8" w:rsidRDefault="00AA41C9" w:rsidP="00AA41C9">
            <w:pPr>
              <w:spacing w:after="120"/>
              <w:ind w:left="61"/>
              <w:rPr>
                <w:rFonts w:ascii="Times New Roman" w:eastAsia="Calibri" w:hAnsi="Times New Roman"/>
                <w:b/>
              </w:rPr>
            </w:pPr>
            <w:r w:rsidRPr="00D558F8">
              <w:rPr>
                <w:rFonts w:ascii="Times New Roman" w:eastAsia="Calibri" w:hAnsi="Times New Roman"/>
                <w:b/>
              </w:rPr>
              <w:t>Health Surveillance and Fitness for Task</w:t>
            </w:r>
          </w:p>
        </w:tc>
        <w:tc>
          <w:tcPr>
            <w:tcW w:w="5361" w:type="dxa"/>
            <w:gridSpan w:val="4"/>
          </w:tcPr>
          <w:p w14:paraId="3618801E" w14:textId="77777777" w:rsidR="00AA41C9" w:rsidRPr="00D558F8" w:rsidRDefault="00AA41C9" w:rsidP="00AA41C9">
            <w:pPr>
              <w:spacing w:after="120"/>
              <w:ind w:left="95"/>
              <w:rPr>
                <w:rFonts w:ascii="Times New Roman" w:eastAsia="Calibri" w:hAnsi="Times New Roman"/>
              </w:rPr>
            </w:pPr>
            <w:r w:rsidRPr="00D558F8">
              <w:rPr>
                <w:rFonts w:ascii="Times New Roman" w:eastAsia="Calibri" w:hAnsi="Times New Roman"/>
              </w:rPr>
              <w:t xml:space="preserve">All health surveillance, monitoring and specialist fit for task assessments and reports to be completed within ten (10) working days of referral.  </w:t>
            </w:r>
          </w:p>
        </w:tc>
        <w:tc>
          <w:tcPr>
            <w:tcW w:w="985" w:type="dxa"/>
            <w:gridSpan w:val="3"/>
          </w:tcPr>
          <w:p w14:paraId="64F7CB66" w14:textId="77777777" w:rsidR="00AA41C9" w:rsidRPr="00D558F8" w:rsidRDefault="00AA41C9" w:rsidP="00AA41C9">
            <w:pPr>
              <w:spacing w:after="120"/>
              <w:rPr>
                <w:rFonts w:ascii="Times New Roman" w:eastAsia="Calibri" w:hAnsi="Times New Roman"/>
              </w:rPr>
            </w:pPr>
            <w:r w:rsidRPr="00D558F8">
              <w:rPr>
                <w:rFonts w:ascii="Times New Roman" w:eastAsia="Calibri" w:hAnsi="Times New Roman"/>
              </w:rPr>
              <w:t>&lt;90 %</w:t>
            </w:r>
          </w:p>
        </w:tc>
        <w:tc>
          <w:tcPr>
            <w:tcW w:w="1308" w:type="dxa"/>
            <w:gridSpan w:val="2"/>
          </w:tcPr>
          <w:p w14:paraId="1142F35B" w14:textId="77777777" w:rsidR="00AA41C9" w:rsidRPr="00D558F8" w:rsidRDefault="00AA41C9" w:rsidP="00AA41C9">
            <w:pPr>
              <w:spacing w:after="120"/>
              <w:ind w:left="95"/>
              <w:rPr>
                <w:rFonts w:ascii="Times New Roman" w:eastAsia="Calibri" w:hAnsi="Times New Roman"/>
              </w:rPr>
            </w:pPr>
            <w:r w:rsidRPr="00D558F8">
              <w:rPr>
                <w:rFonts w:ascii="Times New Roman" w:eastAsia="Calibri" w:hAnsi="Times New Roman"/>
              </w:rPr>
              <w:t>&gt;=90 &lt;95 %</w:t>
            </w:r>
          </w:p>
          <w:p w14:paraId="507EA1BB" w14:textId="77777777" w:rsidR="00AA41C9" w:rsidRPr="00D558F8" w:rsidRDefault="00AA41C9" w:rsidP="00AA41C9">
            <w:pPr>
              <w:spacing w:after="120"/>
              <w:ind w:left="95"/>
              <w:rPr>
                <w:rFonts w:ascii="Times New Roman" w:eastAsia="Calibri" w:hAnsi="Times New Roman"/>
              </w:rPr>
            </w:pPr>
          </w:p>
        </w:tc>
        <w:tc>
          <w:tcPr>
            <w:tcW w:w="1134" w:type="dxa"/>
            <w:gridSpan w:val="3"/>
          </w:tcPr>
          <w:p w14:paraId="250F5B33" w14:textId="77777777" w:rsidR="00AA41C9" w:rsidRPr="00D558F8" w:rsidRDefault="00AA41C9" w:rsidP="00AA41C9">
            <w:pPr>
              <w:spacing w:after="120"/>
              <w:ind w:left="95"/>
              <w:rPr>
                <w:rFonts w:ascii="Times New Roman" w:eastAsia="Calibri" w:hAnsi="Times New Roman"/>
              </w:rPr>
            </w:pPr>
            <w:r w:rsidRPr="00D558F8">
              <w:rPr>
                <w:rFonts w:ascii="Times New Roman" w:eastAsia="Calibri" w:hAnsi="Times New Roman"/>
              </w:rPr>
              <w:t>&gt;= 95%</w:t>
            </w:r>
          </w:p>
        </w:tc>
        <w:tc>
          <w:tcPr>
            <w:tcW w:w="2180" w:type="dxa"/>
            <w:gridSpan w:val="2"/>
          </w:tcPr>
          <w:p w14:paraId="592A8C51" w14:textId="77777777" w:rsidR="00AA41C9" w:rsidRPr="00D558F8" w:rsidRDefault="00AA41C9" w:rsidP="00AA41C9">
            <w:pPr>
              <w:spacing w:after="120"/>
              <w:ind w:left="95"/>
              <w:rPr>
                <w:rFonts w:ascii="Times New Roman" w:eastAsia="Calibri" w:hAnsi="Times New Roman"/>
              </w:rPr>
            </w:pPr>
            <w:r w:rsidRPr="00D558F8">
              <w:rPr>
                <w:rFonts w:ascii="Times New Roman" w:eastAsia="Calibri" w:hAnsi="Times New Roman"/>
                <w:sz w:val="24"/>
              </w:rPr>
              <w:t>0.5%</w:t>
            </w:r>
          </w:p>
        </w:tc>
        <w:tc>
          <w:tcPr>
            <w:tcW w:w="1364" w:type="dxa"/>
            <w:gridSpan w:val="2"/>
          </w:tcPr>
          <w:p w14:paraId="5055E2A1" w14:textId="77777777" w:rsidR="00AA41C9" w:rsidRPr="00D558F8" w:rsidRDefault="00AA41C9" w:rsidP="00AA41C9">
            <w:pPr>
              <w:spacing w:after="120"/>
              <w:ind w:left="95"/>
              <w:rPr>
                <w:rFonts w:ascii="Times New Roman" w:eastAsia="Calibri" w:hAnsi="Times New Roman"/>
              </w:rPr>
            </w:pPr>
            <w:r w:rsidRPr="00D558F8">
              <w:rPr>
                <w:rFonts w:ascii="Times New Roman" w:eastAsia="Calibri" w:hAnsi="Times New Roman"/>
              </w:rPr>
              <w:t>Critical Service Level</w:t>
            </w:r>
          </w:p>
        </w:tc>
      </w:tr>
    </w:tbl>
    <w:p w14:paraId="10C10B9A" w14:textId="77777777" w:rsidR="000870D3" w:rsidRPr="000870D3" w:rsidRDefault="000870D3" w:rsidP="000870D3">
      <w:pPr>
        <w:spacing w:after="0"/>
        <w:rPr>
          <w:vanish/>
        </w:rPr>
      </w:pPr>
    </w:p>
    <w:tbl>
      <w:tblPr>
        <w:tblpPr w:leftFromText="180" w:rightFromText="180" w:vertAnchor="text"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961"/>
        <w:gridCol w:w="992"/>
        <w:gridCol w:w="1276"/>
        <w:gridCol w:w="1276"/>
        <w:gridCol w:w="2268"/>
        <w:gridCol w:w="1417"/>
      </w:tblGrid>
      <w:tr w:rsidR="00AA41C9" w:rsidRPr="007D6975" w14:paraId="7BCDD362" w14:textId="77777777" w:rsidTr="00C040C3">
        <w:trPr>
          <w:trHeight w:val="1120"/>
        </w:trPr>
        <w:tc>
          <w:tcPr>
            <w:tcW w:w="1980" w:type="dxa"/>
          </w:tcPr>
          <w:p w14:paraId="58E6C346" w14:textId="77777777" w:rsidR="00AA41C9" w:rsidRPr="00D558F8" w:rsidRDefault="00AA41C9" w:rsidP="007A01B3">
            <w:pPr>
              <w:spacing w:after="120"/>
              <w:ind w:left="61"/>
              <w:rPr>
                <w:rFonts w:ascii="Times New Roman" w:eastAsia="Calibri" w:hAnsi="Times New Roman"/>
                <w:b/>
              </w:rPr>
            </w:pPr>
          </w:p>
        </w:tc>
        <w:tc>
          <w:tcPr>
            <w:tcW w:w="4961" w:type="dxa"/>
          </w:tcPr>
          <w:p w14:paraId="27DE3457" w14:textId="77777777" w:rsidR="00AA41C9" w:rsidRPr="00D558F8" w:rsidRDefault="00AA41C9" w:rsidP="007A01B3">
            <w:pPr>
              <w:spacing w:after="120"/>
              <w:ind w:left="95"/>
              <w:rPr>
                <w:rFonts w:ascii="Times New Roman" w:eastAsia="Calibri" w:hAnsi="Times New Roman"/>
              </w:rPr>
            </w:pPr>
            <w:r w:rsidRPr="00D558F8">
              <w:rPr>
                <w:rFonts w:ascii="Times New Roman" w:eastAsia="Calibri" w:hAnsi="Times New Roman"/>
              </w:rPr>
              <w:t>All paper-based screening or assessments to be completed within three (3) working days of referral.</w:t>
            </w:r>
          </w:p>
        </w:tc>
        <w:tc>
          <w:tcPr>
            <w:tcW w:w="992" w:type="dxa"/>
          </w:tcPr>
          <w:p w14:paraId="128AB444" w14:textId="77777777" w:rsidR="00AA41C9" w:rsidRPr="00D558F8" w:rsidRDefault="00AA41C9" w:rsidP="007A01B3">
            <w:pPr>
              <w:spacing w:after="120"/>
              <w:rPr>
                <w:rFonts w:ascii="Times New Roman" w:eastAsia="Calibri" w:hAnsi="Times New Roman"/>
              </w:rPr>
            </w:pPr>
            <w:r w:rsidRPr="00D558F8">
              <w:rPr>
                <w:rFonts w:ascii="Times New Roman" w:eastAsia="Calibri" w:hAnsi="Times New Roman"/>
              </w:rPr>
              <w:t>&lt;98%</w:t>
            </w:r>
          </w:p>
        </w:tc>
        <w:tc>
          <w:tcPr>
            <w:tcW w:w="1276" w:type="dxa"/>
          </w:tcPr>
          <w:p w14:paraId="6E325331" w14:textId="77777777" w:rsidR="00AA41C9" w:rsidRPr="00D558F8" w:rsidRDefault="00AA41C9" w:rsidP="007A01B3">
            <w:pPr>
              <w:spacing w:after="120"/>
              <w:ind w:left="95"/>
              <w:rPr>
                <w:rFonts w:ascii="Times New Roman" w:eastAsia="Calibri" w:hAnsi="Times New Roman"/>
              </w:rPr>
            </w:pPr>
            <w:r w:rsidRPr="00D558F8">
              <w:rPr>
                <w:rFonts w:ascii="Times New Roman" w:eastAsia="Calibri" w:hAnsi="Times New Roman"/>
              </w:rPr>
              <w:t>&gt;= 98% and &lt; 100%</w:t>
            </w:r>
          </w:p>
        </w:tc>
        <w:tc>
          <w:tcPr>
            <w:tcW w:w="1276" w:type="dxa"/>
          </w:tcPr>
          <w:p w14:paraId="1BAE6B60" w14:textId="77777777" w:rsidR="00AA41C9" w:rsidRPr="00D558F8" w:rsidRDefault="00AA41C9" w:rsidP="007A01B3">
            <w:pPr>
              <w:spacing w:after="120"/>
              <w:ind w:left="95"/>
              <w:rPr>
                <w:rFonts w:ascii="Times New Roman" w:eastAsia="Calibri" w:hAnsi="Times New Roman"/>
              </w:rPr>
            </w:pPr>
            <w:r w:rsidRPr="00D558F8">
              <w:rPr>
                <w:rFonts w:ascii="Times New Roman" w:eastAsia="Calibri" w:hAnsi="Times New Roman"/>
              </w:rPr>
              <w:t>100%</w:t>
            </w:r>
          </w:p>
        </w:tc>
        <w:tc>
          <w:tcPr>
            <w:tcW w:w="2268" w:type="dxa"/>
          </w:tcPr>
          <w:p w14:paraId="0D59FCFF" w14:textId="77777777" w:rsidR="00AA41C9" w:rsidRPr="00D558F8" w:rsidRDefault="00AA41C9" w:rsidP="007A01B3">
            <w:pPr>
              <w:spacing w:after="120"/>
              <w:ind w:left="95"/>
              <w:rPr>
                <w:rFonts w:ascii="Times New Roman" w:eastAsia="Calibri" w:hAnsi="Times New Roman"/>
              </w:rPr>
            </w:pPr>
          </w:p>
        </w:tc>
        <w:tc>
          <w:tcPr>
            <w:tcW w:w="1417" w:type="dxa"/>
          </w:tcPr>
          <w:p w14:paraId="504B822D" w14:textId="77777777" w:rsidR="00AA41C9" w:rsidRPr="00D558F8" w:rsidRDefault="00AA41C9" w:rsidP="007A01B3">
            <w:pPr>
              <w:spacing w:after="120"/>
              <w:ind w:left="95"/>
              <w:rPr>
                <w:rFonts w:ascii="Times New Roman" w:eastAsia="Calibri" w:hAnsi="Times New Roman"/>
              </w:rPr>
            </w:pPr>
          </w:p>
        </w:tc>
      </w:tr>
      <w:tr w:rsidR="00AA41C9" w:rsidRPr="007D6975" w14:paraId="527C51AF" w14:textId="77777777" w:rsidTr="00AA41C9">
        <w:trPr>
          <w:trHeight w:val="461"/>
        </w:trPr>
        <w:tc>
          <w:tcPr>
            <w:tcW w:w="1980" w:type="dxa"/>
          </w:tcPr>
          <w:p w14:paraId="22334B0B" w14:textId="77777777" w:rsidR="00AA41C9" w:rsidRPr="00D558F8" w:rsidRDefault="00AA41C9" w:rsidP="007A01B3">
            <w:pPr>
              <w:spacing w:after="120"/>
              <w:ind w:left="61"/>
              <w:rPr>
                <w:rFonts w:ascii="Times New Roman" w:eastAsia="Calibri" w:hAnsi="Times New Roman"/>
                <w:b/>
              </w:rPr>
            </w:pPr>
          </w:p>
        </w:tc>
        <w:tc>
          <w:tcPr>
            <w:tcW w:w="4961" w:type="dxa"/>
          </w:tcPr>
          <w:p w14:paraId="24D2A2F7" w14:textId="77777777" w:rsidR="00AA41C9" w:rsidRPr="00D558F8" w:rsidRDefault="00AA41C9" w:rsidP="007A01B3">
            <w:pPr>
              <w:spacing w:after="120"/>
              <w:ind w:left="95"/>
              <w:rPr>
                <w:rFonts w:ascii="Times New Roman" w:eastAsia="Calibri" w:hAnsi="Times New Roman"/>
              </w:rPr>
            </w:pPr>
            <w:r w:rsidRPr="00D558F8">
              <w:rPr>
                <w:rFonts w:ascii="Times New Roman" w:eastAsia="Calibri" w:hAnsi="Times New Roman"/>
              </w:rPr>
              <w:t>All surveillance and assessments scheduled on a Contracting Authority’s annual plan to be completed on time.</w:t>
            </w:r>
          </w:p>
        </w:tc>
        <w:tc>
          <w:tcPr>
            <w:tcW w:w="992" w:type="dxa"/>
          </w:tcPr>
          <w:p w14:paraId="3FC29986" w14:textId="77777777" w:rsidR="00AA41C9" w:rsidRPr="00D558F8" w:rsidRDefault="00AA41C9" w:rsidP="007A01B3">
            <w:pPr>
              <w:spacing w:after="120"/>
              <w:rPr>
                <w:rFonts w:ascii="Times New Roman" w:eastAsia="Calibri" w:hAnsi="Times New Roman"/>
              </w:rPr>
            </w:pPr>
            <w:r w:rsidRPr="00D558F8">
              <w:rPr>
                <w:rFonts w:ascii="Times New Roman" w:eastAsia="Calibri" w:hAnsi="Times New Roman"/>
              </w:rPr>
              <w:t>&lt;97%</w:t>
            </w:r>
          </w:p>
        </w:tc>
        <w:tc>
          <w:tcPr>
            <w:tcW w:w="1276" w:type="dxa"/>
          </w:tcPr>
          <w:p w14:paraId="27888193" w14:textId="77777777" w:rsidR="00AA41C9" w:rsidRPr="00D558F8" w:rsidRDefault="00AA41C9" w:rsidP="007A01B3">
            <w:pPr>
              <w:spacing w:after="120"/>
              <w:ind w:left="95"/>
              <w:rPr>
                <w:rFonts w:ascii="Times New Roman" w:eastAsia="Calibri" w:hAnsi="Times New Roman"/>
              </w:rPr>
            </w:pPr>
            <w:r w:rsidRPr="00D558F8">
              <w:rPr>
                <w:rFonts w:ascii="Times New Roman" w:eastAsia="Calibri" w:hAnsi="Times New Roman"/>
              </w:rPr>
              <w:t>&gt;= 97% and &lt; 99%</w:t>
            </w:r>
          </w:p>
        </w:tc>
        <w:tc>
          <w:tcPr>
            <w:tcW w:w="1276" w:type="dxa"/>
          </w:tcPr>
          <w:p w14:paraId="3ADF9A5A" w14:textId="77777777" w:rsidR="00AA41C9" w:rsidRPr="00D558F8" w:rsidRDefault="00AA41C9" w:rsidP="007A01B3">
            <w:pPr>
              <w:spacing w:after="120"/>
              <w:ind w:left="95"/>
              <w:rPr>
                <w:rFonts w:ascii="Times New Roman" w:eastAsia="Calibri" w:hAnsi="Times New Roman"/>
              </w:rPr>
            </w:pPr>
            <w:r w:rsidRPr="00D558F8">
              <w:rPr>
                <w:rFonts w:ascii="Times New Roman" w:eastAsia="Calibri" w:hAnsi="Times New Roman"/>
              </w:rPr>
              <w:t>&gt;= 99%</w:t>
            </w:r>
          </w:p>
        </w:tc>
        <w:tc>
          <w:tcPr>
            <w:tcW w:w="2268" w:type="dxa"/>
          </w:tcPr>
          <w:p w14:paraId="2F314025" w14:textId="77777777" w:rsidR="00AA41C9" w:rsidRPr="00D558F8" w:rsidRDefault="00AA41C9" w:rsidP="007A01B3">
            <w:pPr>
              <w:spacing w:after="120"/>
              <w:ind w:left="95"/>
              <w:rPr>
                <w:rFonts w:ascii="Times New Roman" w:eastAsia="Calibri" w:hAnsi="Times New Roman"/>
              </w:rPr>
            </w:pPr>
          </w:p>
        </w:tc>
        <w:tc>
          <w:tcPr>
            <w:tcW w:w="1417" w:type="dxa"/>
          </w:tcPr>
          <w:p w14:paraId="0F768FEE" w14:textId="77777777" w:rsidR="00AA41C9" w:rsidRPr="00D558F8" w:rsidRDefault="00AA41C9" w:rsidP="007A01B3">
            <w:pPr>
              <w:spacing w:after="120"/>
              <w:ind w:left="95"/>
              <w:rPr>
                <w:rFonts w:ascii="Times New Roman" w:eastAsia="Calibri" w:hAnsi="Times New Roman"/>
              </w:rPr>
            </w:pPr>
          </w:p>
        </w:tc>
      </w:tr>
      <w:tr w:rsidR="00AA41C9" w:rsidRPr="007D6975" w14:paraId="59952557" w14:textId="77777777" w:rsidTr="00AA41C9">
        <w:trPr>
          <w:trHeight w:val="1474"/>
        </w:trPr>
        <w:tc>
          <w:tcPr>
            <w:tcW w:w="1980" w:type="dxa"/>
          </w:tcPr>
          <w:p w14:paraId="06569792" w14:textId="77777777" w:rsidR="00AA41C9" w:rsidRPr="00D558F8" w:rsidRDefault="00AA41C9" w:rsidP="007A01B3">
            <w:pPr>
              <w:spacing w:after="120"/>
              <w:ind w:left="61"/>
              <w:rPr>
                <w:rFonts w:ascii="Times New Roman" w:eastAsia="Calibri" w:hAnsi="Times New Roman"/>
                <w:b/>
              </w:rPr>
            </w:pPr>
            <w:r w:rsidRPr="00D558F8">
              <w:rPr>
                <w:rFonts w:ascii="Times New Roman" w:eastAsia="Calibri" w:hAnsi="Times New Roman"/>
                <w:b/>
              </w:rPr>
              <w:t>Pre-Appointment and Pre-Enrolment Checks</w:t>
            </w:r>
          </w:p>
        </w:tc>
        <w:tc>
          <w:tcPr>
            <w:tcW w:w="4961" w:type="dxa"/>
          </w:tcPr>
          <w:p w14:paraId="43016C38" w14:textId="77777777" w:rsidR="00AA41C9" w:rsidRPr="00D558F8" w:rsidRDefault="00AA41C9" w:rsidP="007A01B3">
            <w:pPr>
              <w:spacing w:after="120"/>
              <w:ind w:left="95"/>
              <w:rPr>
                <w:rFonts w:ascii="Times New Roman" w:eastAsia="Calibri" w:hAnsi="Times New Roman"/>
              </w:rPr>
            </w:pPr>
            <w:r w:rsidRPr="00D558F8">
              <w:rPr>
                <w:rFonts w:ascii="Times New Roman" w:eastAsia="Calibri" w:hAnsi="Times New Roman"/>
              </w:rPr>
              <w:t>Delivery of report to Contracting Authority following on-line screening within twenty-four (24) hours.</w:t>
            </w:r>
          </w:p>
        </w:tc>
        <w:tc>
          <w:tcPr>
            <w:tcW w:w="992" w:type="dxa"/>
          </w:tcPr>
          <w:p w14:paraId="28A17251" w14:textId="77777777" w:rsidR="00AA41C9" w:rsidRPr="00D558F8" w:rsidRDefault="00AA41C9" w:rsidP="007A01B3">
            <w:pPr>
              <w:spacing w:after="120"/>
              <w:rPr>
                <w:rFonts w:ascii="Times New Roman" w:eastAsia="Calibri" w:hAnsi="Times New Roman"/>
              </w:rPr>
            </w:pPr>
            <w:r w:rsidRPr="00D558F8">
              <w:rPr>
                <w:rFonts w:ascii="Times New Roman" w:eastAsia="Calibri" w:hAnsi="Times New Roman"/>
              </w:rPr>
              <w:t>&lt;97%</w:t>
            </w:r>
          </w:p>
        </w:tc>
        <w:tc>
          <w:tcPr>
            <w:tcW w:w="1276" w:type="dxa"/>
          </w:tcPr>
          <w:p w14:paraId="54AB5C53" w14:textId="77777777" w:rsidR="00AA41C9" w:rsidRPr="00D558F8" w:rsidRDefault="00AA41C9" w:rsidP="007A01B3">
            <w:pPr>
              <w:spacing w:after="120"/>
              <w:ind w:left="95"/>
              <w:rPr>
                <w:rFonts w:ascii="Times New Roman" w:eastAsia="Calibri" w:hAnsi="Times New Roman"/>
              </w:rPr>
            </w:pPr>
            <w:r w:rsidRPr="00D558F8">
              <w:rPr>
                <w:rFonts w:ascii="Times New Roman" w:eastAsia="Calibri" w:hAnsi="Times New Roman"/>
              </w:rPr>
              <w:t>&gt;= 97% and &lt; 99%</w:t>
            </w:r>
          </w:p>
        </w:tc>
        <w:tc>
          <w:tcPr>
            <w:tcW w:w="1276" w:type="dxa"/>
          </w:tcPr>
          <w:p w14:paraId="4D01C042" w14:textId="77777777" w:rsidR="00AA41C9" w:rsidRPr="00D558F8" w:rsidRDefault="00AA41C9" w:rsidP="007A01B3">
            <w:pPr>
              <w:spacing w:after="120"/>
              <w:ind w:left="95"/>
              <w:rPr>
                <w:rFonts w:ascii="Times New Roman" w:eastAsia="Calibri" w:hAnsi="Times New Roman"/>
              </w:rPr>
            </w:pPr>
            <w:r w:rsidRPr="00D558F8">
              <w:rPr>
                <w:rFonts w:ascii="Times New Roman" w:eastAsia="Calibri" w:hAnsi="Times New Roman"/>
              </w:rPr>
              <w:t>&gt;= 99%</w:t>
            </w:r>
          </w:p>
        </w:tc>
        <w:tc>
          <w:tcPr>
            <w:tcW w:w="2268" w:type="dxa"/>
          </w:tcPr>
          <w:p w14:paraId="5739713A" w14:textId="77777777" w:rsidR="00AA41C9" w:rsidRPr="00D558F8" w:rsidRDefault="00AA41C9" w:rsidP="007A01B3">
            <w:pPr>
              <w:spacing w:after="120"/>
              <w:ind w:left="95"/>
              <w:rPr>
                <w:rFonts w:ascii="Times New Roman" w:eastAsia="Calibri" w:hAnsi="Times New Roman"/>
              </w:rPr>
            </w:pPr>
          </w:p>
        </w:tc>
        <w:tc>
          <w:tcPr>
            <w:tcW w:w="1417" w:type="dxa"/>
          </w:tcPr>
          <w:p w14:paraId="51B9A253" w14:textId="77777777" w:rsidR="00AA41C9" w:rsidRPr="00D558F8" w:rsidRDefault="00AA41C9" w:rsidP="007A01B3">
            <w:pPr>
              <w:spacing w:after="120"/>
              <w:ind w:left="95"/>
              <w:rPr>
                <w:rFonts w:ascii="Times New Roman" w:eastAsia="Calibri" w:hAnsi="Times New Roman"/>
              </w:rPr>
            </w:pPr>
          </w:p>
        </w:tc>
      </w:tr>
      <w:tr w:rsidR="0067728A" w:rsidRPr="007D6975" w14:paraId="22ECAD9C" w14:textId="77777777" w:rsidTr="00962A08">
        <w:trPr>
          <w:trHeight w:val="183"/>
        </w:trPr>
        <w:tc>
          <w:tcPr>
            <w:tcW w:w="1980" w:type="dxa"/>
            <w:shd w:val="clear" w:color="auto" w:fill="262626"/>
          </w:tcPr>
          <w:p w14:paraId="4DD291C4" w14:textId="77777777" w:rsidR="0067728A" w:rsidRPr="00D558F8" w:rsidRDefault="0067728A" w:rsidP="005D23A6">
            <w:pPr>
              <w:spacing w:after="120"/>
              <w:rPr>
                <w:rFonts w:ascii="Times New Roman" w:eastAsia="Calibri" w:hAnsi="Times New Roman"/>
                <w:b/>
              </w:rPr>
            </w:pPr>
          </w:p>
        </w:tc>
        <w:tc>
          <w:tcPr>
            <w:tcW w:w="4961" w:type="dxa"/>
            <w:shd w:val="clear" w:color="auto" w:fill="262626"/>
          </w:tcPr>
          <w:p w14:paraId="222EDD5A" w14:textId="77777777" w:rsidR="0067728A" w:rsidRPr="00D558F8" w:rsidRDefault="0067728A" w:rsidP="007A01B3">
            <w:pPr>
              <w:spacing w:after="120"/>
              <w:ind w:left="95"/>
              <w:rPr>
                <w:rFonts w:ascii="Times New Roman" w:eastAsia="Calibri" w:hAnsi="Times New Roman"/>
              </w:rPr>
            </w:pPr>
          </w:p>
        </w:tc>
        <w:tc>
          <w:tcPr>
            <w:tcW w:w="992" w:type="dxa"/>
            <w:shd w:val="clear" w:color="auto" w:fill="262626"/>
          </w:tcPr>
          <w:p w14:paraId="7AEE94AB" w14:textId="77777777" w:rsidR="0067728A" w:rsidRPr="00D558F8" w:rsidRDefault="0067728A" w:rsidP="007A01B3">
            <w:pPr>
              <w:spacing w:after="120"/>
              <w:rPr>
                <w:rFonts w:ascii="Times New Roman" w:eastAsia="Calibri" w:hAnsi="Times New Roman"/>
              </w:rPr>
            </w:pPr>
          </w:p>
        </w:tc>
        <w:tc>
          <w:tcPr>
            <w:tcW w:w="1276" w:type="dxa"/>
            <w:shd w:val="clear" w:color="auto" w:fill="262626"/>
          </w:tcPr>
          <w:p w14:paraId="2DCA4F32" w14:textId="77777777" w:rsidR="0067728A" w:rsidRPr="00D558F8" w:rsidRDefault="0067728A" w:rsidP="007A01B3">
            <w:pPr>
              <w:spacing w:after="120"/>
              <w:ind w:left="95"/>
              <w:rPr>
                <w:rFonts w:ascii="Times New Roman" w:eastAsia="Calibri" w:hAnsi="Times New Roman"/>
              </w:rPr>
            </w:pPr>
          </w:p>
        </w:tc>
        <w:tc>
          <w:tcPr>
            <w:tcW w:w="1276" w:type="dxa"/>
            <w:shd w:val="clear" w:color="auto" w:fill="262626"/>
          </w:tcPr>
          <w:p w14:paraId="454CFA5E" w14:textId="77777777" w:rsidR="0067728A" w:rsidRPr="00D558F8" w:rsidRDefault="0067728A" w:rsidP="007A01B3">
            <w:pPr>
              <w:spacing w:after="120"/>
              <w:ind w:left="95"/>
              <w:rPr>
                <w:rFonts w:ascii="Times New Roman" w:eastAsia="Calibri" w:hAnsi="Times New Roman"/>
              </w:rPr>
            </w:pPr>
          </w:p>
        </w:tc>
        <w:tc>
          <w:tcPr>
            <w:tcW w:w="2268" w:type="dxa"/>
            <w:shd w:val="clear" w:color="auto" w:fill="262626"/>
          </w:tcPr>
          <w:p w14:paraId="352DD3BF" w14:textId="77777777" w:rsidR="0067728A" w:rsidRPr="00D558F8" w:rsidRDefault="0067728A" w:rsidP="007A01B3">
            <w:pPr>
              <w:spacing w:after="120"/>
              <w:ind w:left="95"/>
              <w:rPr>
                <w:rFonts w:ascii="Times New Roman" w:eastAsia="Calibri" w:hAnsi="Times New Roman"/>
              </w:rPr>
            </w:pPr>
          </w:p>
        </w:tc>
        <w:tc>
          <w:tcPr>
            <w:tcW w:w="1417" w:type="dxa"/>
            <w:shd w:val="clear" w:color="auto" w:fill="262626"/>
          </w:tcPr>
          <w:p w14:paraId="3A2119EF" w14:textId="77777777" w:rsidR="0067728A" w:rsidRPr="00D558F8" w:rsidRDefault="0067728A" w:rsidP="007A01B3">
            <w:pPr>
              <w:spacing w:after="120"/>
              <w:ind w:left="95"/>
              <w:rPr>
                <w:rFonts w:ascii="Times New Roman" w:eastAsia="Calibri" w:hAnsi="Times New Roman"/>
              </w:rPr>
            </w:pPr>
          </w:p>
        </w:tc>
      </w:tr>
      <w:tr w:rsidR="00AA41C9" w:rsidRPr="007D6975" w14:paraId="170ADF88" w14:textId="77777777" w:rsidTr="00AA41C9">
        <w:trPr>
          <w:trHeight w:val="461"/>
        </w:trPr>
        <w:tc>
          <w:tcPr>
            <w:tcW w:w="1980" w:type="dxa"/>
          </w:tcPr>
          <w:p w14:paraId="49C6569E" w14:textId="77777777" w:rsidR="00AA41C9" w:rsidRPr="00C040C3" w:rsidRDefault="00AA41C9" w:rsidP="007A01B3">
            <w:pPr>
              <w:spacing w:after="120"/>
              <w:ind w:left="61"/>
              <w:rPr>
                <w:rFonts w:ascii="Times New Roman" w:eastAsia="Calibri" w:hAnsi="Times New Roman"/>
                <w:b/>
              </w:rPr>
            </w:pPr>
          </w:p>
        </w:tc>
        <w:tc>
          <w:tcPr>
            <w:tcW w:w="4961" w:type="dxa"/>
          </w:tcPr>
          <w:p w14:paraId="58F5C756" w14:textId="77777777" w:rsidR="00AA41C9" w:rsidRPr="00C040C3" w:rsidRDefault="00AA41C9" w:rsidP="007A01B3">
            <w:pPr>
              <w:rPr>
                <w:rFonts w:ascii="Times New Roman" w:eastAsia="Arial" w:hAnsi="Times New Roman"/>
                <w:color w:val="000000"/>
              </w:rPr>
            </w:pPr>
            <w:r w:rsidRPr="00C040C3">
              <w:rPr>
                <w:rFonts w:ascii="Times New Roman" w:eastAsia="Arial" w:hAnsi="Times New Roman"/>
                <w:color w:val="000000"/>
              </w:rPr>
              <w:t>Occupational Health Adviser written opinion following on-line assessment to be delivered to the Contracting Authority within two (2) working days.</w:t>
            </w:r>
          </w:p>
        </w:tc>
        <w:tc>
          <w:tcPr>
            <w:tcW w:w="992" w:type="dxa"/>
          </w:tcPr>
          <w:p w14:paraId="67ED0335" w14:textId="77777777" w:rsidR="00AA41C9" w:rsidRPr="00C040C3" w:rsidRDefault="00AA41C9" w:rsidP="007A01B3">
            <w:pPr>
              <w:spacing w:after="120"/>
              <w:rPr>
                <w:rFonts w:ascii="Times New Roman" w:eastAsia="Calibri" w:hAnsi="Times New Roman"/>
              </w:rPr>
            </w:pPr>
            <w:r w:rsidRPr="00C040C3">
              <w:rPr>
                <w:rFonts w:ascii="Times New Roman" w:eastAsia="Calibri" w:hAnsi="Times New Roman"/>
              </w:rPr>
              <w:t>&lt;98%</w:t>
            </w:r>
          </w:p>
        </w:tc>
        <w:tc>
          <w:tcPr>
            <w:tcW w:w="1276" w:type="dxa"/>
          </w:tcPr>
          <w:p w14:paraId="0AA107B6" w14:textId="77777777" w:rsidR="00AA41C9" w:rsidRPr="00C040C3" w:rsidRDefault="00AA41C9" w:rsidP="007A01B3">
            <w:pPr>
              <w:spacing w:after="120"/>
              <w:ind w:left="95"/>
              <w:rPr>
                <w:rFonts w:ascii="Times New Roman" w:eastAsia="Calibri" w:hAnsi="Times New Roman"/>
              </w:rPr>
            </w:pPr>
            <w:r w:rsidRPr="00C040C3">
              <w:rPr>
                <w:rFonts w:ascii="Times New Roman" w:eastAsia="Calibri" w:hAnsi="Times New Roman"/>
              </w:rPr>
              <w:t>&gt;= 98% and &lt; 100%</w:t>
            </w:r>
          </w:p>
        </w:tc>
        <w:tc>
          <w:tcPr>
            <w:tcW w:w="1276" w:type="dxa"/>
          </w:tcPr>
          <w:p w14:paraId="5EB18378" w14:textId="77777777" w:rsidR="00AA41C9" w:rsidRPr="00C040C3" w:rsidRDefault="00AA41C9" w:rsidP="007A01B3">
            <w:pPr>
              <w:spacing w:after="120"/>
              <w:ind w:left="95"/>
              <w:rPr>
                <w:rFonts w:ascii="Times New Roman" w:eastAsia="Calibri" w:hAnsi="Times New Roman"/>
              </w:rPr>
            </w:pPr>
            <w:r w:rsidRPr="00C040C3">
              <w:rPr>
                <w:rFonts w:ascii="Times New Roman" w:eastAsia="Calibri" w:hAnsi="Times New Roman"/>
              </w:rPr>
              <w:t>100%</w:t>
            </w:r>
          </w:p>
        </w:tc>
        <w:tc>
          <w:tcPr>
            <w:tcW w:w="2268" w:type="dxa"/>
          </w:tcPr>
          <w:p w14:paraId="5B0D6ED4" w14:textId="77777777" w:rsidR="00AA41C9" w:rsidRPr="00C040C3" w:rsidRDefault="00AA41C9" w:rsidP="007A01B3">
            <w:pPr>
              <w:spacing w:after="120"/>
              <w:ind w:left="95"/>
              <w:rPr>
                <w:rFonts w:ascii="Times New Roman" w:eastAsia="Calibri" w:hAnsi="Times New Roman"/>
              </w:rPr>
            </w:pPr>
          </w:p>
        </w:tc>
        <w:tc>
          <w:tcPr>
            <w:tcW w:w="1417" w:type="dxa"/>
          </w:tcPr>
          <w:p w14:paraId="2D61ABDC" w14:textId="77777777" w:rsidR="00AA41C9" w:rsidRPr="00C040C3" w:rsidRDefault="00AA41C9" w:rsidP="007A01B3">
            <w:pPr>
              <w:spacing w:after="120"/>
              <w:ind w:left="95"/>
              <w:rPr>
                <w:rFonts w:ascii="Times New Roman" w:eastAsia="Calibri" w:hAnsi="Times New Roman"/>
              </w:rPr>
            </w:pPr>
          </w:p>
        </w:tc>
      </w:tr>
      <w:tr w:rsidR="00AA41C9" w:rsidRPr="007D6975" w14:paraId="17B191C4" w14:textId="77777777" w:rsidTr="00AA41C9">
        <w:trPr>
          <w:trHeight w:val="934"/>
        </w:trPr>
        <w:tc>
          <w:tcPr>
            <w:tcW w:w="1980" w:type="dxa"/>
          </w:tcPr>
          <w:p w14:paraId="172E1842" w14:textId="77777777" w:rsidR="00AA41C9" w:rsidRPr="00C040C3" w:rsidRDefault="00AA41C9" w:rsidP="007A01B3">
            <w:pPr>
              <w:spacing w:after="120"/>
              <w:ind w:left="61"/>
              <w:rPr>
                <w:rFonts w:ascii="Times New Roman" w:eastAsia="Calibri" w:hAnsi="Times New Roman"/>
                <w:b/>
              </w:rPr>
            </w:pPr>
          </w:p>
        </w:tc>
        <w:tc>
          <w:tcPr>
            <w:tcW w:w="4961" w:type="dxa"/>
          </w:tcPr>
          <w:p w14:paraId="5E656A20" w14:textId="77777777" w:rsidR="00AA41C9" w:rsidRPr="00C040C3" w:rsidRDefault="00AA41C9" w:rsidP="007A01B3">
            <w:pPr>
              <w:rPr>
                <w:rFonts w:ascii="Times New Roman" w:eastAsia="Arial" w:hAnsi="Times New Roman"/>
              </w:rPr>
            </w:pPr>
            <w:r w:rsidRPr="00C040C3">
              <w:rPr>
                <w:rFonts w:ascii="Times New Roman" w:eastAsia="Arial" w:hAnsi="Times New Roman"/>
                <w:color w:val="000000"/>
              </w:rPr>
              <w:t>Telephone assessment of Contracting Authority Personnel within three (3) working days of request.</w:t>
            </w:r>
          </w:p>
        </w:tc>
        <w:tc>
          <w:tcPr>
            <w:tcW w:w="992" w:type="dxa"/>
          </w:tcPr>
          <w:p w14:paraId="73A538C5" w14:textId="77777777" w:rsidR="00AA41C9" w:rsidRPr="00C040C3" w:rsidRDefault="00AA41C9" w:rsidP="007A01B3">
            <w:pPr>
              <w:spacing w:after="120"/>
              <w:rPr>
                <w:rFonts w:ascii="Times New Roman" w:eastAsia="Calibri" w:hAnsi="Times New Roman"/>
              </w:rPr>
            </w:pPr>
            <w:r w:rsidRPr="00C040C3">
              <w:rPr>
                <w:rFonts w:ascii="Times New Roman" w:eastAsia="Calibri" w:hAnsi="Times New Roman"/>
              </w:rPr>
              <w:t>&lt;95%</w:t>
            </w:r>
          </w:p>
        </w:tc>
        <w:tc>
          <w:tcPr>
            <w:tcW w:w="1276" w:type="dxa"/>
          </w:tcPr>
          <w:p w14:paraId="247FD408" w14:textId="77777777" w:rsidR="00AA41C9" w:rsidRPr="00C040C3" w:rsidRDefault="00AA41C9" w:rsidP="007A01B3">
            <w:pPr>
              <w:spacing w:after="120"/>
              <w:ind w:left="95"/>
              <w:rPr>
                <w:rFonts w:ascii="Times New Roman" w:eastAsia="Calibri" w:hAnsi="Times New Roman"/>
              </w:rPr>
            </w:pPr>
            <w:r w:rsidRPr="00C040C3">
              <w:rPr>
                <w:rFonts w:ascii="Times New Roman" w:eastAsia="Calibri" w:hAnsi="Times New Roman"/>
              </w:rPr>
              <w:t>&gt;= 95% and &lt; 99%</w:t>
            </w:r>
          </w:p>
        </w:tc>
        <w:tc>
          <w:tcPr>
            <w:tcW w:w="1276" w:type="dxa"/>
          </w:tcPr>
          <w:p w14:paraId="56F5F120" w14:textId="77777777" w:rsidR="00AA41C9" w:rsidRPr="00C040C3" w:rsidRDefault="00AA41C9" w:rsidP="007A01B3">
            <w:pPr>
              <w:spacing w:after="120"/>
              <w:ind w:left="95"/>
              <w:rPr>
                <w:rFonts w:ascii="Times New Roman" w:eastAsia="Calibri" w:hAnsi="Times New Roman"/>
              </w:rPr>
            </w:pPr>
            <w:r w:rsidRPr="00C040C3">
              <w:rPr>
                <w:rFonts w:ascii="Times New Roman" w:eastAsia="Calibri" w:hAnsi="Times New Roman"/>
              </w:rPr>
              <w:t>&gt;=99%</w:t>
            </w:r>
          </w:p>
        </w:tc>
        <w:tc>
          <w:tcPr>
            <w:tcW w:w="2268" w:type="dxa"/>
          </w:tcPr>
          <w:p w14:paraId="343037A3" w14:textId="77777777" w:rsidR="00AA41C9" w:rsidRPr="00C040C3" w:rsidRDefault="00AA41C9" w:rsidP="007A01B3">
            <w:pPr>
              <w:spacing w:after="120"/>
              <w:ind w:left="95"/>
              <w:rPr>
                <w:rFonts w:ascii="Times New Roman" w:eastAsia="Calibri" w:hAnsi="Times New Roman"/>
              </w:rPr>
            </w:pPr>
          </w:p>
        </w:tc>
        <w:tc>
          <w:tcPr>
            <w:tcW w:w="1417" w:type="dxa"/>
          </w:tcPr>
          <w:p w14:paraId="38D327FB" w14:textId="77777777" w:rsidR="00AA41C9" w:rsidRPr="00C040C3" w:rsidRDefault="00AA41C9" w:rsidP="007A01B3">
            <w:pPr>
              <w:spacing w:after="120"/>
              <w:ind w:left="95"/>
              <w:rPr>
                <w:rFonts w:ascii="Times New Roman" w:eastAsia="Calibri" w:hAnsi="Times New Roman"/>
              </w:rPr>
            </w:pPr>
          </w:p>
        </w:tc>
      </w:tr>
      <w:tr w:rsidR="00AA41C9" w:rsidRPr="007D6975" w14:paraId="23828E64" w14:textId="77777777" w:rsidTr="00AA41C9">
        <w:trPr>
          <w:trHeight w:val="1131"/>
        </w:trPr>
        <w:tc>
          <w:tcPr>
            <w:tcW w:w="1980" w:type="dxa"/>
          </w:tcPr>
          <w:p w14:paraId="1231CDEB" w14:textId="77777777" w:rsidR="00AA41C9" w:rsidRPr="00C040C3" w:rsidRDefault="00AA41C9" w:rsidP="007A01B3">
            <w:pPr>
              <w:spacing w:after="120"/>
              <w:ind w:left="61"/>
              <w:rPr>
                <w:rFonts w:ascii="Times New Roman" w:eastAsia="Calibri" w:hAnsi="Times New Roman"/>
                <w:b/>
              </w:rPr>
            </w:pPr>
          </w:p>
        </w:tc>
        <w:tc>
          <w:tcPr>
            <w:tcW w:w="4961" w:type="dxa"/>
          </w:tcPr>
          <w:p w14:paraId="1BB56F50" w14:textId="77777777" w:rsidR="00AA41C9" w:rsidRPr="00C040C3" w:rsidRDefault="00AA41C9" w:rsidP="007A01B3">
            <w:pPr>
              <w:rPr>
                <w:rFonts w:ascii="Times New Roman" w:eastAsia="Arial" w:hAnsi="Times New Roman"/>
                <w:color w:val="FF0000"/>
              </w:rPr>
            </w:pPr>
            <w:r w:rsidRPr="00C040C3">
              <w:rPr>
                <w:rFonts w:ascii="Times New Roman" w:eastAsia="Arial" w:hAnsi="Times New Roman"/>
                <w:color w:val="000000"/>
              </w:rPr>
              <w:t>Face to face Contracting Authority Personnel assessment and  d</w:t>
            </w:r>
            <w:r w:rsidRPr="00C040C3">
              <w:rPr>
                <w:rFonts w:ascii="Times New Roman" w:eastAsia="Calibri" w:hAnsi="Times New Roman"/>
              </w:rPr>
              <w:t>elivery of report to Contracting Authority</w:t>
            </w:r>
            <w:r w:rsidRPr="00C040C3">
              <w:rPr>
                <w:rFonts w:ascii="Times New Roman" w:eastAsia="Arial" w:hAnsi="Times New Roman"/>
                <w:color w:val="000000"/>
              </w:rPr>
              <w:t xml:space="preserve"> within (10) working days of request.</w:t>
            </w:r>
          </w:p>
        </w:tc>
        <w:tc>
          <w:tcPr>
            <w:tcW w:w="992" w:type="dxa"/>
          </w:tcPr>
          <w:p w14:paraId="1A7C19B8" w14:textId="77777777" w:rsidR="00AA41C9" w:rsidRPr="00C040C3" w:rsidRDefault="00AA41C9" w:rsidP="007A01B3">
            <w:pPr>
              <w:spacing w:after="120"/>
              <w:rPr>
                <w:rFonts w:ascii="Times New Roman" w:eastAsia="Calibri" w:hAnsi="Times New Roman"/>
              </w:rPr>
            </w:pPr>
            <w:r w:rsidRPr="00C040C3">
              <w:rPr>
                <w:rFonts w:ascii="Times New Roman" w:eastAsia="Calibri" w:hAnsi="Times New Roman"/>
              </w:rPr>
              <w:t>&lt;=90 %</w:t>
            </w:r>
          </w:p>
        </w:tc>
        <w:tc>
          <w:tcPr>
            <w:tcW w:w="1276" w:type="dxa"/>
          </w:tcPr>
          <w:p w14:paraId="25F37087" w14:textId="77777777" w:rsidR="00AA41C9" w:rsidRPr="00C040C3" w:rsidRDefault="00AA41C9" w:rsidP="007A01B3">
            <w:pPr>
              <w:spacing w:after="120"/>
              <w:ind w:left="95"/>
              <w:rPr>
                <w:rFonts w:ascii="Times New Roman" w:eastAsia="Calibri" w:hAnsi="Times New Roman"/>
              </w:rPr>
            </w:pPr>
            <w:r w:rsidRPr="00C040C3">
              <w:rPr>
                <w:rFonts w:ascii="Times New Roman" w:eastAsia="Calibri" w:hAnsi="Times New Roman"/>
              </w:rPr>
              <w:t>&gt;90 &lt;95 %</w:t>
            </w:r>
          </w:p>
          <w:p w14:paraId="0730A5DE" w14:textId="77777777" w:rsidR="00AA41C9" w:rsidRPr="00C040C3" w:rsidRDefault="00AA41C9" w:rsidP="007A01B3">
            <w:pPr>
              <w:spacing w:after="120"/>
              <w:ind w:left="95"/>
              <w:rPr>
                <w:rFonts w:ascii="Times New Roman" w:eastAsia="Calibri" w:hAnsi="Times New Roman"/>
              </w:rPr>
            </w:pPr>
          </w:p>
        </w:tc>
        <w:tc>
          <w:tcPr>
            <w:tcW w:w="1276" w:type="dxa"/>
          </w:tcPr>
          <w:p w14:paraId="7057D950" w14:textId="77777777" w:rsidR="00AA41C9" w:rsidRPr="00C040C3" w:rsidRDefault="00AA41C9" w:rsidP="007A01B3">
            <w:pPr>
              <w:spacing w:after="120"/>
              <w:ind w:left="95"/>
              <w:rPr>
                <w:rFonts w:ascii="Times New Roman" w:eastAsia="Calibri" w:hAnsi="Times New Roman"/>
              </w:rPr>
            </w:pPr>
            <w:r w:rsidRPr="00C040C3">
              <w:rPr>
                <w:rFonts w:ascii="Times New Roman" w:eastAsia="Calibri" w:hAnsi="Times New Roman"/>
              </w:rPr>
              <w:t>&gt;= 95%</w:t>
            </w:r>
          </w:p>
        </w:tc>
        <w:tc>
          <w:tcPr>
            <w:tcW w:w="2268" w:type="dxa"/>
          </w:tcPr>
          <w:p w14:paraId="7538BD95" w14:textId="77777777" w:rsidR="00AA41C9" w:rsidRPr="00C040C3" w:rsidRDefault="00AA41C9" w:rsidP="007A01B3">
            <w:pPr>
              <w:spacing w:after="120"/>
              <w:ind w:left="95"/>
              <w:rPr>
                <w:rFonts w:ascii="Times New Roman" w:eastAsia="Calibri" w:hAnsi="Times New Roman"/>
              </w:rPr>
            </w:pPr>
          </w:p>
        </w:tc>
        <w:tc>
          <w:tcPr>
            <w:tcW w:w="1417" w:type="dxa"/>
          </w:tcPr>
          <w:p w14:paraId="1CCDF025" w14:textId="77777777" w:rsidR="00AA41C9" w:rsidRPr="00C040C3" w:rsidRDefault="00AA41C9" w:rsidP="007A01B3">
            <w:pPr>
              <w:spacing w:after="120"/>
              <w:ind w:left="95"/>
              <w:rPr>
                <w:rFonts w:ascii="Times New Roman" w:eastAsia="Calibri" w:hAnsi="Times New Roman"/>
              </w:rPr>
            </w:pPr>
          </w:p>
        </w:tc>
      </w:tr>
      <w:tr w:rsidR="00AA41C9" w:rsidRPr="007D6975" w14:paraId="4DC4D14E" w14:textId="77777777" w:rsidTr="00C040C3">
        <w:trPr>
          <w:trHeight w:val="1319"/>
        </w:trPr>
        <w:tc>
          <w:tcPr>
            <w:tcW w:w="1980" w:type="dxa"/>
          </w:tcPr>
          <w:p w14:paraId="629D48B9" w14:textId="77777777" w:rsidR="00AA41C9" w:rsidRPr="00C040C3" w:rsidRDefault="00AA41C9" w:rsidP="007A01B3">
            <w:pPr>
              <w:spacing w:after="120"/>
              <w:ind w:left="61"/>
              <w:rPr>
                <w:rFonts w:ascii="Times New Roman" w:eastAsia="Calibri" w:hAnsi="Times New Roman"/>
                <w:b/>
              </w:rPr>
            </w:pPr>
            <w:r w:rsidRPr="00C040C3">
              <w:rPr>
                <w:rFonts w:ascii="Times New Roman" w:eastAsia="Calibri" w:hAnsi="Times New Roman"/>
                <w:b/>
              </w:rPr>
              <w:t>Physiotherapy</w:t>
            </w:r>
          </w:p>
        </w:tc>
        <w:tc>
          <w:tcPr>
            <w:tcW w:w="4961" w:type="dxa"/>
          </w:tcPr>
          <w:p w14:paraId="46FBDC77" w14:textId="77777777" w:rsidR="00AA41C9" w:rsidRPr="00C040C3" w:rsidRDefault="00AA41C9" w:rsidP="007A01B3">
            <w:pPr>
              <w:rPr>
                <w:rFonts w:ascii="Times New Roman" w:eastAsia="Arial" w:hAnsi="Times New Roman"/>
                <w:color w:val="000000"/>
              </w:rPr>
            </w:pPr>
            <w:r w:rsidRPr="00C040C3">
              <w:rPr>
                <w:rFonts w:ascii="Times New Roman" w:eastAsia="Arial" w:hAnsi="Times New Roman"/>
                <w:color w:val="000000"/>
              </w:rPr>
              <w:t>Physiotherapy telephone assessment within four (4) working days of request.</w:t>
            </w:r>
          </w:p>
        </w:tc>
        <w:tc>
          <w:tcPr>
            <w:tcW w:w="992" w:type="dxa"/>
          </w:tcPr>
          <w:p w14:paraId="4745935A" w14:textId="77777777" w:rsidR="00AA41C9" w:rsidRPr="00C040C3" w:rsidRDefault="00AA41C9" w:rsidP="007A01B3">
            <w:pPr>
              <w:spacing w:after="120"/>
              <w:rPr>
                <w:rFonts w:ascii="Times New Roman" w:eastAsia="Calibri" w:hAnsi="Times New Roman"/>
              </w:rPr>
            </w:pPr>
            <w:r w:rsidRPr="00C040C3">
              <w:rPr>
                <w:rFonts w:ascii="Times New Roman" w:eastAsia="Calibri" w:hAnsi="Times New Roman"/>
              </w:rPr>
              <w:t>&lt;97%</w:t>
            </w:r>
          </w:p>
        </w:tc>
        <w:tc>
          <w:tcPr>
            <w:tcW w:w="1276" w:type="dxa"/>
          </w:tcPr>
          <w:p w14:paraId="5332C088" w14:textId="77777777" w:rsidR="00AA41C9" w:rsidRPr="00C040C3" w:rsidRDefault="00AA41C9" w:rsidP="007A01B3">
            <w:pPr>
              <w:spacing w:after="120"/>
              <w:ind w:left="95"/>
              <w:rPr>
                <w:rFonts w:ascii="Times New Roman" w:eastAsia="Calibri" w:hAnsi="Times New Roman"/>
              </w:rPr>
            </w:pPr>
            <w:r w:rsidRPr="00C040C3">
              <w:rPr>
                <w:rFonts w:ascii="Times New Roman" w:eastAsia="Calibri" w:hAnsi="Times New Roman"/>
              </w:rPr>
              <w:t>&gt; = 97% and &lt; 99%</w:t>
            </w:r>
          </w:p>
        </w:tc>
        <w:tc>
          <w:tcPr>
            <w:tcW w:w="1276" w:type="dxa"/>
          </w:tcPr>
          <w:p w14:paraId="5D10FD44" w14:textId="77777777" w:rsidR="00AA41C9" w:rsidRPr="00C040C3" w:rsidRDefault="00AA41C9" w:rsidP="007A01B3">
            <w:pPr>
              <w:spacing w:after="120"/>
              <w:ind w:left="95"/>
              <w:rPr>
                <w:rFonts w:ascii="Times New Roman" w:eastAsia="Calibri" w:hAnsi="Times New Roman"/>
              </w:rPr>
            </w:pPr>
            <w:r w:rsidRPr="00C040C3">
              <w:rPr>
                <w:rFonts w:ascii="Times New Roman" w:eastAsia="Calibri" w:hAnsi="Times New Roman"/>
              </w:rPr>
              <w:t>&gt;=99%</w:t>
            </w:r>
          </w:p>
        </w:tc>
        <w:tc>
          <w:tcPr>
            <w:tcW w:w="2268" w:type="dxa"/>
          </w:tcPr>
          <w:p w14:paraId="6FD10E10" w14:textId="77777777" w:rsidR="00AA41C9" w:rsidRPr="00C040C3" w:rsidRDefault="00AA41C9" w:rsidP="007A01B3">
            <w:pPr>
              <w:spacing w:after="120"/>
              <w:ind w:left="95"/>
              <w:rPr>
                <w:rFonts w:ascii="Times New Roman" w:eastAsia="Calibri" w:hAnsi="Times New Roman"/>
              </w:rPr>
            </w:pPr>
          </w:p>
        </w:tc>
        <w:tc>
          <w:tcPr>
            <w:tcW w:w="1417" w:type="dxa"/>
          </w:tcPr>
          <w:p w14:paraId="42157F63" w14:textId="2752DECD" w:rsidR="005D23A6" w:rsidRPr="00C040C3" w:rsidRDefault="005D23A6" w:rsidP="00C040C3">
            <w:pPr>
              <w:spacing w:after="120"/>
              <w:rPr>
                <w:rFonts w:ascii="Times New Roman" w:eastAsia="Calibri" w:hAnsi="Times New Roman"/>
              </w:rPr>
            </w:pPr>
          </w:p>
        </w:tc>
      </w:tr>
    </w:tbl>
    <w:p w14:paraId="5472DC90" w14:textId="77777777" w:rsidR="00962A08" w:rsidRPr="00962A08" w:rsidRDefault="00962A08" w:rsidP="00962A08">
      <w:pPr>
        <w:spacing w:after="0"/>
        <w:rPr>
          <w:vanish/>
        </w:rPr>
      </w:pPr>
    </w:p>
    <w:tbl>
      <w:tblPr>
        <w:tblpPr w:leftFromText="180" w:rightFromText="180" w:vertAnchor="text" w:tblpX="-44"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394"/>
        <w:gridCol w:w="1559"/>
        <w:gridCol w:w="1259"/>
        <w:gridCol w:w="1151"/>
        <w:gridCol w:w="2268"/>
        <w:gridCol w:w="1559"/>
      </w:tblGrid>
      <w:tr w:rsidR="00C040C3" w:rsidRPr="005D23A6" w14:paraId="4A1EA012" w14:textId="77777777" w:rsidTr="00C040C3">
        <w:trPr>
          <w:trHeight w:val="1404"/>
        </w:trPr>
        <w:tc>
          <w:tcPr>
            <w:tcW w:w="2093" w:type="dxa"/>
          </w:tcPr>
          <w:p w14:paraId="1102AE57" w14:textId="77777777" w:rsidR="005D23A6" w:rsidRPr="005D23A6" w:rsidRDefault="005D23A6" w:rsidP="005D23A6">
            <w:pPr>
              <w:spacing w:after="120" w:line="276" w:lineRule="auto"/>
              <w:ind w:left="61"/>
              <w:rPr>
                <w:rFonts w:ascii="Times New Roman" w:eastAsia="Calibri" w:hAnsi="Times New Roman"/>
                <w:lang w:eastAsia="en-US"/>
              </w:rPr>
            </w:pPr>
          </w:p>
        </w:tc>
        <w:tc>
          <w:tcPr>
            <w:tcW w:w="4394" w:type="dxa"/>
          </w:tcPr>
          <w:p w14:paraId="2EE6FB2D" w14:textId="77777777" w:rsidR="005D23A6" w:rsidRPr="005D23A6" w:rsidRDefault="005D23A6" w:rsidP="005D23A6">
            <w:pPr>
              <w:spacing w:after="200" w:line="276" w:lineRule="auto"/>
              <w:rPr>
                <w:rFonts w:ascii="Times New Roman" w:eastAsia="Arial" w:hAnsi="Times New Roman"/>
                <w:color w:val="000000"/>
                <w:lang w:eastAsia="en-US"/>
              </w:rPr>
            </w:pPr>
            <w:r w:rsidRPr="00C040C3">
              <w:rPr>
                <w:rFonts w:ascii="Times New Roman" w:hAnsi="Times New Roman"/>
                <w:color w:val="000000"/>
                <w:lang w:eastAsia="en-US"/>
              </w:rPr>
              <w:t>Appointment and first face-to-face physiotherapy session to take place within seven (7) calendar days of referral.</w:t>
            </w:r>
          </w:p>
        </w:tc>
        <w:tc>
          <w:tcPr>
            <w:tcW w:w="1559" w:type="dxa"/>
          </w:tcPr>
          <w:p w14:paraId="6E3EB055" w14:textId="77777777" w:rsidR="005D23A6" w:rsidRPr="005D23A6" w:rsidRDefault="005D23A6" w:rsidP="005D23A6">
            <w:pPr>
              <w:spacing w:after="120" w:line="276" w:lineRule="auto"/>
              <w:rPr>
                <w:rFonts w:ascii="Times New Roman" w:eastAsia="Calibri" w:hAnsi="Times New Roman"/>
                <w:lang w:eastAsia="en-US"/>
              </w:rPr>
            </w:pPr>
            <w:r w:rsidRPr="005D23A6">
              <w:rPr>
                <w:rFonts w:ascii="Times New Roman" w:eastAsia="Calibri" w:hAnsi="Times New Roman"/>
                <w:lang w:eastAsia="en-US"/>
              </w:rPr>
              <w:t>&lt;97%</w:t>
            </w:r>
          </w:p>
        </w:tc>
        <w:tc>
          <w:tcPr>
            <w:tcW w:w="1259" w:type="dxa"/>
          </w:tcPr>
          <w:p w14:paraId="75FF958D" w14:textId="77777777" w:rsidR="005D23A6" w:rsidRPr="005D23A6" w:rsidRDefault="005D23A6" w:rsidP="005D23A6">
            <w:pPr>
              <w:spacing w:after="120" w:line="276" w:lineRule="auto"/>
              <w:ind w:left="95"/>
              <w:rPr>
                <w:rFonts w:ascii="Times New Roman" w:eastAsia="Calibri" w:hAnsi="Times New Roman"/>
                <w:lang w:eastAsia="en-US"/>
              </w:rPr>
            </w:pPr>
            <w:r w:rsidRPr="005D23A6">
              <w:rPr>
                <w:rFonts w:ascii="Times New Roman" w:eastAsia="Calibri" w:hAnsi="Times New Roman"/>
                <w:lang w:eastAsia="en-US"/>
              </w:rPr>
              <w:t>&gt; = 97% and &lt; 99%</w:t>
            </w:r>
          </w:p>
        </w:tc>
        <w:tc>
          <w:tcPr>
            <w:tcW w:w="1151" w:type="dxa"/>
          </w:tcPr>
          <w:p w14:paraId="691938FB" w14:textId="77777777" w:rsidR="005D23A6" w:rsidRPr="005D23A6" w:rsidRDefault="005D23A6" w:rsidP="005D23A6">
            <w:pPr>
              <w:spacing w:after="120" w:line="276" w:lineRule="auto"/>
              <w:ind w:left="95"/>
              <w:rPr>
                <w:rFonts w:ascii="Times New Roman" w:eastAsia="Calibri" w:hAnsi="Times New Roman"/>
                <w:lang w:eastAsia="en-US"/>
              </w:rPr>
            </w:pPr>
            <w:r w:rsidRPr="005D23A6">
              <w:rPr>
                <w:rFonts w:ascii="Times New Roman" w:eastAsia="Calibri" w:hAnsi="Times New Roman"/>
                <w:lang w:eastAsia="en-US"/>
              </w:rPr>
              <w:t>&gt;=99%</w:t>
            </w:r>
          </w:p>
        </w:tc>
        <w:tc>
          <w:tcPr>
            <w:tcW w:w="2268" w:type="dxa"/>
          </w:tcPr>
          <w:p w14:paraId="07ABF1A5" w14:textId="77777777" w:rsidR="005D23A6" w:rsidRPr="005D23A6" w:rsidRDefault="005D23A6" w:rsidP="005D23A6">
            <w:pPr>
              <w:spacing w:after="120" w:line="276" w:lineRule="auto"/>
              <w:ind w:left="95"/>
              <w:rPr>
                <w:rFonts w:ascii="Times New Roman" w:eastAsia="Calibri" w:hAnsi="Times New Roman"/>
                <w:lang w:eastAsia="en-US"/>
              </w:rPr>
            </w:pPr>
          </w:p>
        </w:tc>
        <w:tc>
          <w:tcPr>
            <w:tcW w:w="1559" w:type="dxa"/>
          </w:tcPr>
          <w:p w14:paraId="6A61EF1A" w14:textId="77777777" w:rsidR="005D23A6" w:rsidRPr="005D23A6" w:rsidRDefault="005D23A6" w:rsidP="005D23A6">
            <w:pPr>
              <w:spacing w:after="120" w:line="276" w:lineRule="auto"/>
              <w:ind w:left="95"/>
              <w:rPr>
                <w:rFonts w:ascii="Times New Roman" w:eastAsia="Calibri" w:hAnsi="Times New Roman"/>
                <w:lang w:eastAsia="en-US"/>
              </w:rPr>
            </w:pPr>
          </w:p>
        </w:tc>
      </w:tr>
      <w:tr w:rsidR="00C040C3" w:rsidRPr="005D23A6" w14:paraId="68683AC9" w14:textId="77777777" w:rsidTr="00C040C3">
        <w:trPr>
          <w:trHeight w:val="842"/>
        </w:trPr>
        <w:tc>
          <w:tcPr>
            <w:tcW w:w="2093" w:type="dxa"/>
          </w:tcPr>
          <w:p w14:paraId="13EFB466" w14:textId="77777777" w:rsidR="005D23A6" w:rsidRPr="005D23A6" w:rsidRDefault="005D23A6" w:rsidP="005D23A6">
            <w:pPr>
              <w:spacing w:after="120" w:line="276" w:lineRule="auto"/>
              <w:ind w:left="61"/>
              <w:rPr>
                <w:rFonts w:ascii="Times New Roman" w:eastAsia="Calibri" w:hAnsi="Times New Roman"/>
                <w:b/>
                <w:lang w:eastAsia="en-US"/>
              </w:rPr>
            </w:pPr>
          </w:p>
        </w:tc>
        <w:tc>
          <w:tcPr>
            <w:tcW w:w="4394" w:type="dxa"/>
          </w:tcPr>
          <w:p w14:paraId="6DE86912" w14:textId="77777777" w:rsidR="005D23A6" w:rsidRPr="005D23A6" w:rsidRDefault="005D23A6" w:rsidP="005D23A6">
            <w:pPr>
              <w:spacing w:after="200" w:line="276" w:lineRule="auto"/>
              <w:rPr>
                <w:rFonts w:ascii="Times New Roman" w:eastAsia="Arial" w:hAnsi="Times New Roman"/>
                <w:b/>
                <w:color w:val="000000"/>
                <w:lang w:eastAsia="en-US"/>
              </w:rPr>
            </w:pPr>
            <w:r w:rsidRPr="00C040C3">
              <w:rPr>
                <w:rFonts w:ascii="Times New Roman" w:eastAsia="Arial" w:hAnsi="Times New Roman"/>
                <w:color w:val="000000"/>
                <w:lang w:eastAsia="en-US"/>
              </w:rPr>
              <w:t>Report delivered to the Contracting Authority within two (2) working days of completion of treatment.</w:t>
            </w:r>
          </w:p>
        </w:tc>
        <w:tc>
          <w:tcPr>
            <w:tcW w:w="1559" w:type="dxa"/>
          </w:tcPr>
          <w:p w14:paraId="0813C457" w14:textId="77777777" w:rsidR="005D23A6" w:rsidRPr="005D23A6" w:rsidRDefault="005D23A6" w:rsidP="005D23A6">
            <w:pPr>
              <w:spacing w:after="120" w:line="276" w:lineRule="auto"/>
              <w:rPr>
                <w:rFonts w:ascii="Times New Roman" w:eastAsia="Calibri" w:hAnsi="Times New Roman"/>
                <w:lang w:eastAsia="en-US"/>
              </w:rPr>
            </w:pPr>
            <w:r w:rsidRPr="005D23A6">
              <w:rPr>
                <w:rFonts w:ascii="Times New Roman" w:eastAsia="Calibri" w:hAnsi="Times New Roman"/>
                <w:lang w:eastAsia="en-US"/>
              </w:rPr>
              <w:t>&lt;97%</w:t>
            </w:r>
          </w:p>
        </w:tc>
        <w:tc>
          <w:tcPr>
            <w:tcW w:w="1259" w:type="dxa"/>
          </w:tcPr>
          <w:p w14:paraId="795FE730" w14:textId="77777777" w:rsidR="005D23A6" w:rsidRPr="005D23A6" w:rsidRDefault="005D23A6" w:rsidP="005D23A6">
            <w:pPr>
              <w:spacing w:after="120" w:line="276" w:lineRule="auto"/>
              <w:ind w:left="95"/>
              <w:rPr>
                <w:rFonts w:ascii="Times New Roman" w:eastAsia="Calibri" w:hAnsi="Times New Roman"/>
                <w:lang w:eastAsia="en-US"/>
              </w:rPr>
            </w:pPr>
            <w:r w:rsidRPr="005D23A6">
              <w:rPr>
                <w:rFonts w:ascii="Times New Roman" w:eastAsia="Calibri" w:hAnsi="Times New Roman"/>
                <w:lang w:eastAsia="en-US"/>
              </w:rPr>
              <w:t>&gt; = 97% and &lt; 99%</w:t>
            </w:r>
          </w:p>
        </w:tc>
        <w:tc>
          <w:tcPr>
            <w:tcW w:w="1151" w:type="dxa"/>
          </w:tcPr>
          <w:p w14:paraId="6F35155F" w14:textId="77777777" w:rsidR="005D23A6" w:rsidRPr="005D23A6" w:rsidRDefault="005D23A6" w:rsidP="005D23A6">
            <w:pPr>
              <w:spacing w:after="120" w:line="276" w:lineRule="auto"/>
              <w:ind w:left="95"/>
              <w:rPr>
                <w:rFonts w:ascii="Times New Roman" w:eastAsia="Calibri" w:hAnsi="Times New Roman"/>
                <w:lang w:eastAsia="en-US"/>
              </w:rPr>
            </w:pPr>
            <w:r w:rsidRPr="005D23A6">
              <w:rPr>
                <w:rFonts w:ascii="Times New Roman" w:eastAsia="Calibri" w:hAnsi="Times New Roman"/>
                <w:lang w:eastAsia="en-US"/>
              </w:rPr>
              <w:t>&gt;=99%</w:t>
            </w:r>
          </w:p>
        </w:tc>
        <w:tc>
          <w:tcPr>
            <w:tcW w:w="2268" w:type="dxa"/>
          </w:tcPr>
          <w:p w14:paraId="6281BDF1" w14:textId="77777777" w:rsidR="005D23A6" w:rsidRPr="005D23A6" w:rsidRDefault="005D23A6" w:rsidP="005D23A6">
            <w:pPr>
              <w:spacing w:after="120" w:line="276" w:lineRule="auto"/>
              <w:ind w:left="95"/>
              <w:rPr>
                <w:rFonts w:ascii="Times New Roman" w:eastAsia="Calibri" w:hAnsi="Times New Roman"/>
                <w:lang w:eastAsia="en-US"/>
              </w:rPr>
            </w:pPr>
          </w:p>
        </w:tc>
        <w:tc>
          <w:tcPr>
            <w:tcW w:w="1559" w:type="dxa"/>
          </w:tcPr>
          <w:p w14:paraId="2660BE10" w14:textId="77777777" w:rsidR="005D23A6" w:rsidRPr="005D23A6" w:rsidRDefault="005D23A6" w:rsidP="005D23A6">
            <w:pPr>
              <w:spacing w:after="120" w:line="276" w:lineRule="auto"/>
              <w:ind w:left="95"/>
              <w:rPr>
                <w:rFonts w:ascii="Times New Roman" w:eastAsia="Calibri" w:hAnsi="Times New Roman"/>
                <w:lang w:eastAsia="en-US"/>
              </w:rPr>
            </w:pPr>
          </w:p>
        </w:tc>
      </w:tr>
      <w:tr w:rsidR="00C040C3" w:rsidRPr="005D23A6" w14:paraId="1B384A8A" w14:textId="77777777" w:rsidTr="00B37B5D">
        <w:trPr>
          <w:trHeight w:val="5719"/>
        </w:trPr>
        <w:tc>
          <w:tcPr>
            <w:tcW w:w="2093" w:type="dxa"/>
          </w:tcPr>
          <w:p w14:paraId="01A41C19" w14:textId="77777777" w:rsidR="005D23A6" w:rsidRPr="005D23A6" w:rsidRDefault="005D23A6" w:rsidP="005D23A6">
            <w:pPr>
              <w:spacing w:after="120" w:line="276" w:lineRule="auto"/>
              <w:ind w:left="61"/>
              <w:rPr>
                <w:rFonts w:ascii="Times New Roman" w:eastAsia="Calibri" w:hAnsi="Times New Roman"/>
                <w:b/>
                <w:lang w:eastAsia="en-US"/>
              </w:rPr>
            </w:pPr>
            <w:r w:rsidRPr="005D23A6">
              <w:rPr>
                <w:rFonts w:ascii="Times New Roman" w:eastAsia="Calibri" w:hAnsi="Times New Roman"/>
                <w:b/>
                <w:lang w:eastAsia="en-US"/>
              </w:rPr>
              <w:t>Assessments</w:t>
            </w:r>
          </w:p>
        </w:tc>
        <w:tc>
          <w:tcPr>
            <w:tcW w:w="4394" w:type="dxa"/>
          </w:tcPr>
          <w:p w14:paraId="0FD68DDA" w14:textId="77777777" w:rsidR="005D23A6" w:rsidRPr="005D23A6" w:rsidRDefault="005D23A6" w:rsidP="005D23A6">
            <w:pPr>
              <w:spacing w:after="200" w:line="276" w:lineRule="auto"/>
              <w:rPr>
                <w:rFonts w:ascii="Times New Roman" w:eastAsia="Arial" w:hAnsi="Times New Roman"/>
                <w:color w:val="000000"/>
                <w:lang w:eastAsia="en-US"/>
              </w:rPr>
            </w:pPr>
            <w:r w:rsidRPr="00C040C3">
              <w:rPr>
                <w:rFonts w:ascii="Times New Roman" w:eastAsia="Arial" w:hAnsi="Times New Roman"/>
                <w:color w:val="000000"/>
                <w:lang w:eastAsia="en-US"/>
              </w:rPr>
              <w:t>For all Contracting Authority Personnel assessments listed below; within ten (10) working days from referral to delivery of report:</w:t>
            </w:r>
          </w:p>
          <w:p w14:paraId="350CA277" w14:textId="77777777" w:rsidR="005D23A6" w:rsidRPr="005D23A6" w:rsidRDefault="005D23A6" w:rsidP="005D23A6">
            <w:pPr>
              <w:numPr>
                <w:ilvl w:val="0"/>
                <w:numId w:val="12"/>
              </w:numPr>
              <w:spacing w:after="200" w:line="276" w:lineRule="auto"/>
              <w:ind w:left="272" w:hanging="272"/>
              <w:rPr>
                <w:rFonts w:ascii="Times New Roman" w:eastAsia="Arial" w:hAnsi="Times New Roman"/>
                <w:color w:val="000000"/>
                <w:lang w:eastAsia="en-US"/>
              </w:rPr>
            </w:pPr>
            <w:r w:rsidRPr="005D23A6">
              <w:rPr>
                <w:rFonts w:ascii="Times New Roman" w:eastAsia="Arial" w:hAnsi="Times New Roman"/>
                <w:color w:val="000000"/>
                <w:lang w:eastAsia="en-US"/>
              </w:rPr>
              <w:t>Workplace / Workstation Assessments for employees considered disabled under the Equality Act 2010</w:t>
            </w:r>
          </w:p>
          <w:p w14:paraId="40C16C09" w14:textId="77777777" w:rsidR="005D23A6" w:rsidRPr="005D23A6" w:rsidRDefault="005D23A6" w:rsidP="005D23A6">
            <w:pPr>
              <w:numPr>
                <w:ilvl w:val="0"/>
                <w:numId w:val="12"/>
              </w:numPr>
              <w:spacing w:after="200" w:line="276" w:lineRule="auto"/>
              <w:ind w:left="272" w:hanging="272"/>
              <w:rPr>
                <w:rFonts w:ascii="Times New Roman" w:eastAsia="Arial" w:hAnsi="Times New Roman"/>
                <w:color w:val="000000"/>
                <w:lang w:eastAsia="en-US"/>
              </w:rPr>
            </w:pPr>
            <w:r w:rsidRPr="005D23A6">
              <w:rPr>
                <w:rFonts w:ascii="Times New Roman" w:eastAsia="Arial" w:hAnsi="Times New Roman"/>
                <w:color w:val="000000"/>
                <w:lang w:eastAsia="en-US"/>
              </w:rPr>
              <w:t>Occupational Therapy</w:t>
            </w:r>
          </w:p>
          <w:p w14:paraId="575A6B53" w14:textId="77777777" w:rsidR="005D23A6" w:rsidRPr="005D23A6" w:rsidRDefault="005D23A6" w:rsidP="005D23A6">
            <w:pPr>
              <w:numPr>
                <w:ilvl w:val="0"/>
                <w:numId w:val="12"/>
              </w:numPr>
              <w:spacing w:after="200" w:line="276" w:lineRule="auto"/>
              <w:ind w:left="272" w:hanging="272"/>
              <w:rPr>
                <w:rFonts w:ascii="Times New Roman" w:eastAsia="Arial" w:hAnsi="Times New Roman"/>
                <w:color w:val="000000"/>
                <w:lang w:eastAsia="en-US"/>
              </w:rPr>
            </w:pPr>
            <w:r w:rsidRPr="005D23A6">
              <w:rPr>
                <w:rFonts w:ascii="Times New Roman" w:eastAsia="Arial" w:hAnsi="Times New Roman"/>
                <w:color w:val="000000"/>
                <w:lang w:eastAsia="en-US"/>
              </w:rPr>
              <w:t>Specialist assessments for sight and hearing</w:t>
            </w:r>
          </w:p>
          <w:p w14:paraId="42D42D6A" w14:textId="77777777" w:rsidR="005D23A6" w:rsidRPr="005D23A6" w:rsidRDefault="005D23A6" w:rsidP="005D23A6">
            <w:pPr>
              <w:numPr>
                <w:ilvl w:val="0"/>
                <w:numId w:val="12"/>
              </w:numPr>
              <w:spacing w:after="200" w:line="276" w:lineRule="auto"/>
              <w:ind w:left="272" w:hanging="272"/>
              <w:rPr>
                <w:rFonts w:ascii="Times New Roman" w:eastAsia="Arial" w:hAnsi="Times New Roman"/>
                <w:color w:val="000000"/>
                <w:lang w:eastAsia="en-US"/>
              </w:rPr>
            </w:pPr>
            <w:r w:rsidRPr="005D23A6">
              <w:rPr>
                <w:rFonts w:ascii="Times New Roman" w:eastAsia="Arial" w:hAnsi="Times New Roman"/>
                <w:color w:val="000000"/>
                <w:lang w:eastAsia="en-US"/>
              </w:rPr>
              <w:t>Dyslexia assessment</w:t>
            </w:r>
          </w:p>
          <w:p w14:paraId="60DF0250" w14:textId="77777777" w:rsidR="005D23A6" w:rsidRPr="005D23A6" w:rsidRDefault="005D23A6" w:rsidP="005D23A6">
            <w:pPr>
              <w:numPr>
                <w:ilvl w:val="0"/>
                <w:numId w:val="12"/>
              </w:numPr>
              <w:spacing w:after="200" w:line="276" w:lineRule="auto"/>
              <w:ind w:left="272" w:hanging="272"/>
              <w:rPr>
                <w:rFonts w:ascii="Times New Roman" w:eastAsia="Arial" w:hAnsi="Times New Roman"/>
                <w:color w:val="000000"/>
                <w:lang w:eastAsia="en-US"/>
              </w:rPr>
            </w:pPr>
            <w:r w:rsidRPr="005D23A6">
              <w:rPr>
                <w:rFonts w:ascii="Times New Roman" w:eastAsia="Arial" w:hAnsi="Times New Roman"/>
                <w:color w:val="000000"/>
                <w:lang w:eastAsia="en-US"/>
              </w:rPr>
              <w:t>Specialist assessments for disabled employees</w:t>
            </w:r>
          </w:p>
          <w:p w14:paraId="29EABB66" w14:textId="28C4004D" w:rsidR="00B37B5D" w:rsidRPr="00B37B5D" w:rsidRDefault="005D23A6" w:rsidP="00B37B5D">
            <w:pPr>
              <w:numPr>
                <w:ilvl w:val="0"/>
                <w:numId w:val="12"/>
              </w:numPr>
              <w:spacing w:after="200" w:line="276" w:lineRule="auto"/>
              <w:ind w:left="272" w:hanging="272"/>
              <w:rPr>
                <w:rFonts w:ascii="Times New Roman" w:eastAsia="Arial" w:hAnsi="Times New Roman"/>
                <w:color w:val="000000"/>
                <w:lang w:eastAsia="en-US"/>
              </w:rPr>
            </w:pPr>
            <w:r w:rsidRPr="005D23A6">
              <w:rPr>
                <w:rFonts w:ascii="Times New Roman" w:eastAsia="Arial" w:hAnsi="Times New Roman"/>
                <w:color w:val="000000"/>
                <w:lang w:eastAsia="en-US"/>
              </w:rPr>
              <w:t>Support Worker assessment</w:t>
            </w:r>
          </w:p>
          <w:p w14:paraId="6668A9DA" w14:textId="14AF1101" w:rsidR="00E87575" w:rsidRPr="005D23A6" w:rsidRDefault="00E87575" w:rsidP="00C040C3">
            <w:pPr>
              <w:spacing w:after="200" w:line="276" w:lineRule="auto"/>
              <w:rPr>
                <w:rFonts w:ascii="Times New Roman" w:eastAsia="Arial" w:hAnsi="Times New Roman"/>
                <w:color w:val="000000"/>
                <w:lang w:eastAsia="en-US"/>
              </w:rPr>
            </w:pPr>
          </w:p>
        </w:tc>
        <w:tc>
          <w:tcPr>
            <w:tcW w:w="1559" w:type="dxa"/>
          </w:tcPr>
          <w:p w14:paraId="5848F486" w14:textId="77777777" w:rsidR="005D23A6" w:rsidRPr="005D23A6" w:rsidRDefault="005D23A6" w:rsidP="005D23A6">
            <w:pPr>
              <w:spacing w:after="120" w:line="276" w:lineRule="auto"/>
              <w:rPr>
                <w:rFonts w:ascii="Times New Roman" w:eastAsia="Calibri" w:hAnsi="Times New Roman"/>
                <w:lang w:eastAsia="en-US"/>
              </w:rPr>
            </w:pPr>
            <w:r w:rsidRPr="005D23A6">
              <w:rPr>
                <w:rFonts w:ascii="Times New Roman" w:eastAsia="Calibri" w:hAnsi="Times New Roman"/>
                <w:lang w:eastAsia="en-US"/>
              </w:rPr>
              <w:t>&lt; 97%</w:t>
            </w:r>
          </w:p>
        </w:tc>
        <w:tc>
          <w:tcPr>
            <w:tcW w:w="1259" w:type="dxa"/>
          </w:tcPr>
          <w:p w14:paraId="01D99AD7" w14:textId="77777777" w:rsidR="005D23A6" w:rsidRPr="005D23A6" w:rsidRDefault="005D23A6" w:rsidP="005D23A6">
            <w:pPr>
              <w:spacing w:after="120" w:line="276" w:lineRule="auto"/>
              <w:ind w:left="95"/>
              <w:rPr>
                <w:rFonts w:ascii="Times New Roman" w:eastAsia="Calibri" w:hAnsi="Times New Roman"/>
                <w:lang w:eastAsia="en-US"/>
              </w:rPr>
            </w:pPr>
            <w:r w:rsidRPr="005D23A6">
              <w:rPr>
                <w:rFonts w:ascii="Times New Roman" w:eastAsia="Calibri" w:hAnsi="Times New Roman"/>
                <w:lang w:eastAsia="en-US"/>
              </w:rPr>
              <w:t>&gt; = 97% and &lt; 99%</w:t>
            </w:r>
          </w:p>
        </w:tc>
        <w:tc>
          <w:tcPr>
            <w:tcW w:w="1151" w:type="dxa"/>
          </w:tcPr>
          <w:p w14:paraId="1415DBA3" w14:textId="77777777" w:rsidR="005D23A6" w:rsidRPr="005D23A6" w:rsidRDefault="005D23A6" w:rsidP="005D23A6">
            <w:pPr>
              <w:spacing w:after="120" w:line="276" w:lineRule="auto"/>
              <w:ind w:left="95"/>
              <w:rPr>
                <w:rFonts w:ascii="Times New Roman" w:eastAsia="Calibri" w:hAnsi="Times New Roman"/>
                <w:lang w:eastAsia="en-US"/>
              </w:rPr>
            </w:pPr>
            <w:r w:rsidRPr="005D23A6">
              <w:rPr>
                <w:rFonts w:ascii="Times New Roman" w:eastAsia="Calibri" w:hAnsi="Times New Roman"/>
                <w:lang w:eastAsia="en-US"/>
              </w:rPr>
              <w:t>&gt; = 99%</w:t>
            </w:r>
          </w:p>
        </w:tc>
        <w:tc>
          <w:tcPr>
            <w:tcW w:w="2268" w:type="dxa"/>
          </w:tcPr>
          <w:p w14:paraId="2597B22B" w14:textId="77777777" w:rsidR="005D23A6" w:rsidRPr="005D23A6" w:rsidRDefault="005D23A6" w:rsidP="005D23A6">
            <w:pPr>
              <w:spacing w:after="120" w:line="276" w:lineRule="auto"/>
              <w:ind w:left="95"/>
              <w:rPr>
                <w:rFonts w:ascii="Times New Roman" w:eastAsia="Calibri" w:hAnsi="Times New Roman"/>
                <w:lang w:eastAsia="en-US"/>
              </w:rPr>
            </w:pPr>
          </w:p>
        </w:tc>
        <w:tc>
          <w:tcPr>
            <w:tcW w:w="1559" w:type="dxa"/>
          </w:tcPr>
          <w:p w14:paraId="479ADDB5" w14:textId="77777777" w:rsidR="005D23A6" w:rsidRPr="005D23A6" w:rsidRDefault="005D23A6" w:rsidP="005D23A6">
            <w:pPr>
              <w:spacing w:after="120" w:line="276" w:lineRule="auto"/>
              <w:ind w:left="95"/>
              <w:rPr>
                <w:rFonts w:ascii="Times New Roman" w:eastAsia="Calibri" w:hAnsi="Times New Roman"/>
                <w:lang w:eastAsia="en-US"/>
              </w:rPr>
            </w:pPr>
          </w:p>
        </w:tc>
      </w:tr>
    </w:tbl>
    <w:p w14:paraId="55846577" w14:textId="77777777" w:rsidR="00962A08" w:rsidRPr="00962A08" w:rsidRDefault="00962A08" w:rsidP="00962A08">
      <w:pPr>
        <w:spacing w:after="0"/>
        <w:rPr>
          <w:vanish/>
        </w:rPr>
      </w:pPr>
    </w:p>
    <w:tbl>
      <w:tblPr>
        <w:tblpPr w:leftFromText="180" w:rightFromText="180" w:vertAnchor="text" w:tblpX="-861"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290"/>
        <w:gridCol w:w="1610"/>
        <w:gridCol w:w="1246"/>
        <w:gridCol w:w="1218"/>
        <w:gridCol w:w="2126"/>
        <w:gridCol w:w="1701"/>
      </w:tblGrid>
      <w:tr w:rsidR="00B37B5D" w:rsidRPr="00B37B5D" w14:paraId="4D320967" w14:textId="77777777" w:rsidTr="00B37B5D">
        <w:trPr>
          <w:trHeight w:val="1474"/>
        </w:trPr>
        <w:tc>
          <w:tcPr>
            <w:tcW w:w="2830" w:type="dxa"/>
          </w:tcPr>
          <w:p w14:paraId="4C2180DB" w14:textId="77777777" w:rsidR="00B37B5D" w:rsidRPr="00B37B5D" w:rsidRDefault="00B37B5D" w:rsidP="00B37B5D">
            <w:pPr>
              <w:spacing w:after="120" w:line="276" w:lineRule="auto"/>
              <w:ind w:left="61"/>
              <w:rPr>
                <w:rFonts w:ascii="Times New Roman" w:eastAsia="Calibri" w:hAnsi="Times New Roman"/>
                <w:b/>
                <w:lang w:eastAsia="en-US"/>
              </w:rPr>
            </w:pPr>
            <w:r w:rsidRPr="00B37B5D">
              <w:rPr>
                <w:rFonts w:ascii="Times New Roman" w:eastAsia="Calibri" w:hAnsi="Times New Roman"/>
                <w:b/>
                <w:lang w:eastAsia="en-US"/>
              </w:rPr>
              <w:lastRenderedPageBreak/>
              <w:t>Complaints</w:t>
            </w:r>
          </w:p>
        </w:tc>
        <w:tc>
          <w:tcPr>
            <w:tcW w:w="4290" w:type="dxa"/>
          </w:tcPr>
          <w:p w14:paraId="3C591DE9"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All customer complaints to be acknowledged within one (1) Working Day of receipt.</w:t>
            </w:r>
          </w:p>
        </w:tc>
        <w:tc>
          <w:tcPr>
            <w:tcW w:w="1610" w:type="dxa"/>
          </w:tcPr>
          <w:p w14:paraId="41DD5101" w14:textId="77777777" w:rsidR="00B37B5D" w:rsidRPr="00B37B5D" w:rsidRDefault="00B37B5D" w:rsidP="00B37B5D">
            <w:pPr>
              <w:spacing w:after="120" w:line="276" w:lineRule="auto"/>
              <w:rPr>
                <w:rFonts w:ascii="Times New Roman" w:eastAsia="Calibri" w:hAnsi="Times New Roman"/>
                <w:lang w:eastAsia="en-US"/>
              </w:rPr>
            </w:pPr>
            <w:r w:rsidRPr="00B37B5D">
              <w:rPr>
                <w:rFonts w:ascii="Times New Roman" w:eastAsia="Calibri" w:hAnsi="Times New Roman"/>
                <w:lang w:eastAsia="en-US"/>
              </w:rPr>
              <w:t>&lt; 97%</w:t>
            </w:r>
          </w:p>
        </w:tc>
        <w:tc>
          <w:tcPr>
            <w:tcW w:w="1246" w:type="dxa"/>
          </w:tcPr>
          <w:p w14:paraId="627979A3"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&gt; = 97% and &lt; 99%</w:t>
            </w:r>
          </w:p>
        </w:tc>
        <w:tc>
          <w:tcPr>
            <w:tcW w:w="1218" w:type="dxa"/>
          </w:tcPr>
          <w:p w14:paraId="693C6018"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&gt; = 99%</w:t>
            </w:r>
          </w:p>
        </w:tc>
        <w:tc>
          <w:tcPr>
            <w:tcW w:w="2126" w:type="dxa"/>
          </w:tcPr>
          <w:p w14:paraId="4C3F588D" w14:textId="77777777" w:rsidR="00B37B5D" w:rsidRPr="00B37B5D" w:rsidRDefault="00B37B5D" w:rsidP="00B37B5D">
            <w:pPr>
              <w:spacing w:after="120" w:line="276" w:lineRule="auto"/>
              <w:ind w:left="95"/>
              <w:rPr>
                <w:rFonts w:ascii="Times New Roman" w:eastAsia="Calibri" w:hAnsi="Times New Roman"/>
                <w:lang w:eastAsia="en-US"/>
              </w:rPr>
            </w:pPr>
          </w:p>
        </w:tc>
        <w:tc>
          <w:tcPr>
            <w:tcW w:w="1701" w:type="dxa"/>
          </w:tcPr>
          <w:p w14:paraId="3534FF47" w14:textId="77777777" w:rsidR="00B37B5D" w:rsidRPr="00B37B5D" w:rsidRDefault="00B37B5D" w:rsidP="00B37B5D">
            <w:pPr>
              <w:spacing w:after="120" w:line="276" w:lineRule="auto"/>
              <w:ind w:left="95"/>
              <w:rPr>
                <w:rFonts w:ascii="Times New Roman" w:eastAsia="Calibri" w:hAnsi="Times New Roman"/>
                <w:lang w:eastAsia="en-US"/>
              </w:rPr>
            </w:pPr>
          </w:p>
        </w:tc>
      </w:tr>
      <w:tr w:rsidR="00B37B5D" w:rsidRPr="00B37B5D" w14:paraId="3144ACFE" w14:textId="77777777" w:rsidTr="00B37B5D">
        <w:trPr>
          <w:trHeight w:val="773"/>
        </w:trPr>
        <w:tc>
          <w:tcPr>
            <w:tcW w:w="2830" w:type="dxa"/>
          </w:tcPr>
          <w:p w14:paraId="139FA09E" w14:textId="77777777" w:rsidR="00B37B5D" w:rsidRPr="00B37B5D" w:rsidRDefault="00B37B5D" w:rsidP="00B37B5D">
            <w:pPr>
              <w:spacing w:after="120" w:line="276" w:lineRule="auto"/>
              <w:ind w:left="61"/>
              <w:rPr>
                <w:rFonts w:ascii="Times New Roman" w:eastAsia="Calibri" w:hAnsi="Times New Roman"/>
                <w:b/>
                <w:lang w:eastAsia="en-US"/>
              </w:rPr>
            </w:pPr>
          </w:p>
        </w:tc>
        <w:tc>
          <w:tcPr>
            <w:tcW w:w="4290" w:type="dxa"/>
          </w:tcPr>
          <w:p w14:paraId="6DE18BF6"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Customer complaints to be resolved within ten (10) working days.</w:t>
            </w:r>
          </w:p>
        </w:tc>
        <w:tc>
          <w:tcPr>
            <w:tcW w:w="1610" w:type="dxa"/>
          </w:tcPr>
          <w:p w14:paraId="00C34FE9" w14:textId="77777777" w:rsidR="00B37B5D" w:rsidRPr="00B37B5D" w:rsidRDefault="00B37B5D" w:rsidP="00B37B5D">
            <w:pPr>
              <w:spacing w:after="120" w:line="276" w:lineRule="auto"/>
              <w:rPr>
                <w:rFonts w:ascii="Times New Roman" w:eastAsia="Calibri" w:hAnsi="Times New Roman"/>
                <w:lang w:eastAsia="en-US"/>
              </w:rPr>
            </w:pPr>
            <w:r w:rsidRPr="00B37B5D">
              <w:rPr>
                <w:rFonts w:ascii="Times New Roman" w:eastAsia="Calibri" w:hAnsi="Times New Roman"/>
                <w:lang w:eastAsia="en-US"/>
              </w:rPr>
              <w:t>&lt; 97%</w:t>
            </w:r>
          </w:p>
        </w:tc>
        <w:tc>
          <w:tcPr>
            <w:tcW w:w="1246" w:type="dxa"/>
          </w:tcPr>
          <w:p w14:paraId="5FDD54B7"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&gt; = 97% and &lt; 99%</w:t>
            </w:r>
          </w:p>
        </w:tc>
        <w:tc>
          <w:tcPr>
            <w:tcW w:w="1218" w:type="dxa"/>
          </w:tcPr>
          <w:p w14:paraId="4907DDBA"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&gt; = 99%</w:t>
            </w:r>
          </w:p>
        </w:tc>
        <w:tc>
          <w:tcPr>
            <w:tcW w:w="2126" w:type="dxa"/>
          </w:tcPr>
          <w:p w14:paraId="4DD2076E" w14:textId="77777777" w:rsidR="00B37B5D" w:rsidRPr="00B37B5D" w:rsidRDefault="00B37B5D" w:rsidP="00B37B5D">
            <w:pPr>
              <w:spacing w:after="120" w:line="276" w:lineRule="auto"/>
              <w:ind w:left="95"/>
              <w:rPr>
                <w:rFonts w:ascii="Times New Roman" w:eastAsia="Calibri" w:hAnsi="Times New Roman"/>
                <w:lang w:eastAsia="en-US"/>
              </w:rPr>
            </w:pPr>
          </w:p>
        </w:tc>
        <w:tc>
          <w:tcPr>
            <w:tcW w:w="1701" w:type="dxa"/>
          </w:tcPr>
          <w:p w14:paraId="0D73DF28" w14:textId="77777777" w:rsidR="00B37B5D" w:rsidRPr="00B37B5D" w:rsidRDefault="00B37B5D" w:rsidP="00B37B5D">
            <w:pPr>
              <w:spacing w:after="120" w:line="276" w:lineRule="auto"/>
              <w:ind w:left="95"/>
              <w:rPr>
                <w:rFonts w:ascii="Times New Roman" w:eastAsia="Calibri" w:hAnsi="Times New Roman"/>
                <w:lang w:eastAsia="en-US"/>
              </w:rPr>
            </w:pPr>
          </w:p>
        </w:tc>
      </w:tr>
      <w:tr w:rsidR="00B37B5D" w:rsidRPr="00B37B5D" w14:paraId="5FD83E63" w14:textId="77777777" w:rsidTr="00B37B5D">
        <w:trPr>
          <w:trHeight w:val="915"/>
        </w:trPr>
        <w:tc>
          <w:tcPr>
            <w:tcW w:w="2830" w:type="dxa"/>
          </w:tcPr>
          <w:p w14:paraId="32AD4D3D" w14:textId="77777777" w:rsidR="00B37B5D" w:rsidRPr="00B37B5D" w:rsidRDefault="00B37B5D" w:rsidP="00B37B5D">
            <w:pPr>
              <w:spacing w:after="120" w:line="276" w:lineRule="auto"/>
              <w:ind w:left="61"/>
              <w:rPr>
                <w:rFonts w:ascii="Times New Roman" w:eastAsia="Calibri" w:hAnsi="Times New Roman"/>
                <w:b/>
                <w:lang w:eastAsia="en-US"/>
              </w:rPr>
            </w:pPr>
            <w:r w:rsidRPr="00B37B5D">
              <w:rPr>
                <w:rFonts w:ascii="Times New Roman" w:eastAsia="Calibri" w:hAnsi="Times New Roman"/>
                <w:b/>
                <w:lang w:eastAsia="en-US"/>
              </w:rPr>
              <w:t>Customer Satisfaction</w:t>
            </w:r>
          </w:p>
        </w:tc>
        <w:tc>
          <w:tcPr>
            <w:tcW w:w="4290" w:type="dxa"/>
          </w:tcPr>
          <w:p w14:paraId="3D78E325"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 xml:space="preserve">All customer satisfaction surveys to meet agreed target measures. </w:t>
            </w:r>
          </w:p>
        </w:tc>
        <w:tc>
          <w:tcPr>
            <w:tcW w:w="1610" w:type="dxa"/>
          </w:tcPr>
          <w:p w14:paraId="61AECEF1" w14:textId="77777777" w:rsidR="00B37B5D" w:rsidRPr="00B37B5D" w:rsidRDefault="00B37B5D" w:rsidP="00B37B5D">
            <w:pPr>
              <w:spacing w:after="120" w:line="276" w:lineRule="auto"/>
              <w:rPr>
                <w:rFonts w:ascii="Times New Roman" w:eastAsia="Calibri" w:hAnsi="Times New Roman"/>
                <w:lang w:eastAsia="en-US"/>
              </w:rPr>
            </w:pPr>
            <w:r w:rsidRPr="00B37B5D">
              <w:rPr>
                <w:rFonts w:ascii="Times New Roman" w:eastAsia="Calibri" w:hAnsi="Times New Roman"/>
                <w:lang w:eastAsia="en-US"/>
              </w:rPr>
              <w:t>&lt; 90%</w:t>
            </w:r>
          </w:p>
        </w:tc>
        <w:tc>
          <w:tcPr>
            <w:tcW w:w="1246" w:type="dxa"/>
          </w:tcPr>
          <w:p w14:paraId="0A45DEDA"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&gt; = 90% and &lt; 95%</w:t>
            </w:r>
          </w:p>
        </w:tc>
        <w:tc>
          <w:tcPr>
            <w:tcW w:w="1218" w:type="dxa"/>
          </w:tcPr>
          <w:p w14:paraId="358308DE"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&gt; = 95%</w:t>
            </w:r>
          </w:p>
        </w:tc>
        <w:tc>
          <w:tcPr>
            <w:tcW w:w="2126" w:type="dxa"/>
          </w:tcPr>
          <w:p w14:paraId="7EF804E9" w14:textId="77777777" w:rsidR="00B37B5D" w:rsidRPr="00B37B5D" w:rsidRDefault="00B37B5D" w:rsidP="00B37B5D">
            <w:pPr>
              <w:spacing w:after="120" w:line="276" w:lineRule="auto"/>
              <w:ind w:left="95"/>
              <w:rPr>
                <w:rFonts w:ascii="Times New Roman" w:eastAsia="Calibri" w:hAnsi="Times New Roman"/>
                <w:lang w:eastAsia="en-US"/>
              </w:rPr>
            </w:pPr>
          </w:p>
        </w:tc>
        <w:tc>
          <w:tcPr>
            <w:tcW w:w="1701" w:type="dxa"/>
          </w:tcPr>
          <w:p w14:paraId="0BE15DCD" w14:textId="77777777" w:rsidR="00B37B5D" w:rsidRPr="00B37B5D" w:rsidRDefault="00B37B5D" w:rsidP="00B37B5D">
            <w:pPr>
              <w:spacing w:after="120" w:line="276" w:lineRule="auto"/>
              <w:ind w:left="95"/>
              <w:rPr>
                <w:rFonts w:ascii="Times New Roman" w:eastAsia="Calibri" w:hAnsi="Times New Roman"/>
                <w:lang w:eastAsia="en-US"/>
              </w:rPr>
            </w:pPr>
          </w:p>
        </w:tc>
      </w:tr>
      <w:tr w:rsidR="00B37B5D" w:rsidRPr="00B37B5D" w14:paraId="770D1B17" w14:textId="77777777" w:rsidTr="00B37B5D">
        <w:trPr>
          <w:trHeight w:val="917"/>
        </w:trPr>
        <w:tc>
          <w:tcPr>
            <w:tcW w:w="2830" w:type="dxa"/>
          </w:tcPr>
          <w:p w14:paraId="05DE4FA8" w14:textId="77777777" w:rsidR="00B37B5D" w:rsidRPr="00B37B5D" w:rsidRDefault="00B37B5D" w:rsidP="00B37B5D">
            <w:pPr>
              <w:spacing w:after="120" w:line="276" w:lineRule="auto"/>
              <w:ind w:left="61"/>
              <w:rPr>
                <w:rFonts w:ascii="Times New Roman" w:eastAsia="Calibri" w:hAnsi="Times New Roman"/>
                <w:b/>
                <w:lang w:eastAsia="en-US"/>
              </w:rPr>
            </w:pPr>
            <w:r w:rsidRPr="00B37B5D">
              <w:rPr>
                <w:rFonts w:ascii="Times New Roman" w:eastAsia="Calibri" w:hAnsi="Times New Roman"/>
                <w:b/>
                <w:lang w:eastAsia="en-US"/>
              </w:rPr>
              <w:t>Contract Management</w:t>
            </w:r>
          </w:p>
        </w:tc>
        <w:tc>
          <w:tcPr>
            <w:tcW w:w="4290" w:type="dxa"/>
          </w:tcPr>
          <w:p w14:paraId="3CA2A4E4"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All invoices right first time, provided with supporting Data and received at the agreed times.</w:t>
            </w:r>
          </w:p>
        </w:tc>
        <w:tc>
          <w:tcPr>
            <w:tcW w:w="1610" w:type="dxa"/>
          </w:tcPr>
          <w:p w14:paraId="469C95E5" w14:textId="77777777" w:rsidR="00B37B5D" w:rsidRPr="00B37B5D" w:rsidRDefault="00B37B5D" w:rsidP="00B37B5D">
            <w:pPr>
              <w:spacing w:after="120" w:line="276" w:lineRule="auto"/>
              <w:rPr>
                <w:rFonts w:ascii="Times New Roman" w:eastAsia="Calibri" w:hAnsi="Times New Roman"/>
                <w:lang w:eastAsia="en-US"/>
              </w:rPr>
            </w:pPr>
            <w:r w:rsidRPr="00B37B5D">
              <w:rPr>
                <w:rFonts w:ascii="Times New Roman" w:eastAsia="Calibri" w:hAnsi="Times New Roman"/>
                <w:lang w:eastAsia="en-US"/>
              </w:rPr>
              <w:t>&lt; 97%</w:t>
            </w:r>
          </w:p>
        </w:tc>
        <w:tc>
          <w:tcPr>
            <w:tcW w:w="1246" w:type="dxa"/>
          </w:tcPr>
          <w:p w14:paraId="002F4E95"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&gt; = 97% and &lt; 99%</w:t>
            </w:r>
          </w:p>
        </w:tc>
        <w:tc>
          <w:tcPr>
            <w:tcW w:w="1218" w:type="dxa"/>
          </w:tcPr>
          <w:p w14:paraId="31E65C2F"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&gt; = 99%</w:t>
            </w:r>
          </w:p>
        </w:tc>
        <w:tc>
          <w:tcPr>
            <w:tcW w:w="2126" w:type="dxa"/>
          </w:tcPr>
          <w:p w14:paraId="6D6B3770" w14:textId="77777777" w:rsidR="00B37B5D" w:rsidRPr="00B37B5D" w:rsidRDefault="00B37B5D" w:rsidP="00B37B5D">
            <w:pPr>
              <w:spacing w:after="120" w:line="276" w:lineRule="auto"/>
              <w:ind w:left="95"/>
              <w:rPr>
                <w:rFonts w:ascii="Times New Roman" w:eastAsia="Calibri" w:hAnsi="Times New Roman"/>
                <w:lang w:eastAsia="en-US"/>
              </w:rPr>
            </w:pPr>
          </w:p>
        </w:tc>
        <w:tc>
          <w:tcPr>
            <w:tcW w:w="1701" w:type="dxa"/>
          </w:tcPr>
          <w:p w14:paraId="453AAD09" w14:textId="77777777" w:rsidR="00B37B5D" w:rsidRPr="00B37B5D" w:rsidRDefault="00B37B5D" w:rsidP="00B37B5D">
            <w:pPr>
              <w:spacing w:after="120" w:line="276" w:lineRule="auto"/>
              <w:ind w:left="95"/>
              <w:rPr>
                <w:rFonts w:ascii="Times New Roman" w:eastAsia="Calibri" w:hAnsi="Times New Roman"/>
                <w:lang w:eastAsia="en-US"/>
              </w:rPr>
            </w:pPr>
          </w:p>
        </w:tc>
      </w:tr>
      <w:tr w:rsidR="00B37B5D" w:rsidRPr="00B37B5D" w14:paraId="67F009E8" w14:textId="77777777" w:rsidTr="00B37B5D">
        <w:trPr>
          <w:trHeight w:val="841"/>
        </w:trPr>
        <w:tc>
          <w:tcPr>
            <w:tcW w:w="2830" w:type="dxa"/>
          </w:tcPr>
          <w:p w14:paraId="4CD545FA" w14:textId="77777777" w:rsidR="00B37B5D" w:rsidRPr="00B37B5D" w:rsidRDefault="00B37B5D" w:rsidP="00B37B5D">
            <w:pPr>
              <w:spacing w:after="120" w:line="276" w:lineRule="auto"/>
              <w:ind w:left="61"/>
              <w:rPr>
                <w:rFonts w:ascii="Times New Roman" w:eastAsia="Calibri" w:hAnsi="Times New Roman"/>
                <w:lang w:eastAsia="en-US"/>
              </w:rPr>
            </w:pPr>
          </w:p>
        </w:tc>
        <w:tc>
          <w:tcPr>
            <w:tcW w:w="4290" w:type="dxa"/>
          </w:tcPr>
          <w:p w14:paraId="2CEA7524"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Account management support available Monday to Friday from 08:00 – 18:00 hours  with responses to queries from the Contracting Authority within one (1) Working Day.</w:t>
            </w:r>
          </w:p>
        </w:tc>
        <w:tc>
          <w:tcPr>
            <w:tcW w:w="1610" w:type="dxa"/>
          </w:tcPr>
          <w:p w14:paraId="399CC071" w14:textId="77777777" w:rsidR="00B37B5D" w:rsidRPr="00B37B5D" w:rsidRDefault="00B37B5D" w:rsidP="00B37B5D">
            <w:pPr>
              <w:spacing w:after="120" w:line="276" w:lineRule="auto"/>
              <w:rPr>
                <w:rFonts w:ascii="Times New Roman" w:eastAsia="Calibri" w:hAnsi="Times New Roman"/>
                <w:lang w:eastAsia="en-US"/>
              </w:rPr>
            </w:pPr>
            <w:r w:rsidRPr="00B37B5D">
              <w:rPr>
                <w:rFonts w:ascii="Times New Roman" w:eastAsia="Calibri" w:hAnsi="Times New Roman"/>
                <w:lang w:eastAsia="en-US"/>
              </w:rPr>
              <w:t>&lt; 97%</w:t>
            </w:r>
          </w:p>
        </w:tc>
        <w:tc>
          <w:tcPr>
            <w:tcW w:w="1246" w:type="dxa"/>
          </w:tcPr>
          <w:p w14:paraId="4D8F8B23"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&gt; = 97% and &lt; 99%</w:t>
            </w:r>
          </w:p>
        </w:tc>
        <w:tc>
          <w:tcPr>
            <w:tcW w:w="1218" w:type="dxa"/>
          </w:tcPr>
          <w:p w14:paraId="16D9A09F"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&gt; = 99%</w:t>
            </w:r>
          </w:p>
        </w:tc>
        <w:tc>
          <w:tcPr>
            <w:tcW w:w="2126" w:type="dxa"/>
          </w:tcPr>
          <w:p w14:paraId="35F3C49C" w14:textId="77777777" w:rsidR="00B37B5D" w:rsidRPr="00B37B5D" w:rsidRDefault="00B37B5D" w:rsidP="00B37B5D">
            <w:pPr>
              <w:spacing w:after="120" w:line="276" w:lineRule="auto"/>
              <w:ind w:left="95"/>
              <w:rPr>
                <w:rFonts w:ascii="Times New Roman" w:eastAsia="Calibri" w:hAnsi="Times New Roman"/>
                <w:lang w:eastAsia="en-US"/>
              </w:rPr>
            </w:pPr>
          </w:p>
        </w:tc>
        <w:tc>
          <w:tcPr>
            <w:tcW w:w="1701" w:type="dxa"/>
          </w:tcPr>
          <w:p w14:paraId="63CA6E22" w14:textId="77777777" w:rsidR="00B37B5D" w:rsidRPr="00B37B5D" w:rsidRDefault="00B37B5D" w:rsidP="00B37B5D">
            <w:pPr>
              <w:spacing w:after="120" w:line="276" w:lineRule="auto"/>
              <w:ind w:left="95"/>
              <w:rPr>
                <w:rFonts w:ascii="Times New Roman" w:eastAsia="Calibri" w:hAnsi="Times New Roman"/>
                <w:lang w:eastAsia="en-US"/>
              </w:rPr>
            </w:pPr>
          </w:p>
        </w:tc>
      </w:tr>
      <w:tr w:rsidR="00B37B5D" w:rsidRPr="00B37B5D" w14:paraId="4EDA2BB2" w14:textId="77777777" w:rsidTr="00B37B5D">
        <w:trPr>
          <w:trHeight w:val="1083"/>
        </w:trPr>
        <w:tc>
          <w:tcPr>
            <w:tcW w:w="2830" w:type="dxa"/>
          </w:tcPr>
          <w:p w14:paraId="7EB8F746" w14:textId="77777777" w:rsidR="00B37B5D" w:rsidRPr="00B37B5D" w:rsidRDefault="00B37B5D" w:rsidP="00B37B5D">
            <w:pPr>
              <w:spacing w:after="120" w:line="276" w:lineRule="auto"/>
              <w:ind w:left="61"/>
              <w:rPr>
                <w:rFonts w:ascii="Times New Roman" w:eastAsia="STZhongsong" w:hAnsi="Times New Roman"/>
                <w:b/>
                <w:lang w:eastAsia="en-US"/>
              </w:rPr>
            </w:pPr>
            <w:r w:rsidRPr="00B37B5D">
              <w:rPr>
                <w:rFonts w:ascii="Times New Roman" w:eastAsia="Calibri" w:hAnsi="Times New Roman"/>
                <w:b/>
                <w:lang w:eastAsia="en-US"/>
              </w:rPr>
              <w:t>Management Information</w:t>
            </w:r>
          </w:p>
          <w:p w14:paraId="18F32B26" w14:textId="77777777" w:rsidR="00B37B5D" w:rsidRPr="00B37B5D" w:rsidRDefault="00B37B5D" w:rsidP="00B37B5D">
            <w:pPr>
              <w:spacing w:after="120" w:line="276" w:lineRule="auto"/>
              <w:ind w:left="61"/>
              <w:rPr>
                <w:rFonts w:ascii="Times New Roman" w:eastAsia="Calibri" w:hAnsi="Times New Roman"/>
                <w:b/>
                <w:lang w:eastAsia="en-US"/>
              </w:rPr>
            </w:pPr>
          </w:p>
        </w:tc>
        <w:tc>
          <w:tcPr>
            <w:tcW w:w="4290" w:type="dxa"/>
          </w:tcPr>
          <w:p w14:paraId="43CB07E1"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Management Information delivered at agreed periods with the Contracting Authority (as defined at Call Off stage).</w:t>
            </w:r>
          </w:p>
        </w:tc>
        <w:tc>
          <w:tcPr>
            <w:tcW w:w="1610" w:type="dxa"/>
          </w:tcPr>
          <w:p w14:paraId="5EFA099E" w14:textId="77777777" w:rsidR="00B37B5D" w:rsidRPr="00B37B5D" w:rsidRDefault="00B37B5D" w:rsidP="00B37B5D">
            <w:pPr>
              <w:spacing w:after="120" w:line="276" w:lineRule="auto"/>
              <w:rPr>
                <w:rFonts w:ascii="Times New Roman" w:eastAsia="Calibri" w:hAnsi="Times New Roman"/>
                <w:lang w:eastAsia="en-US"/>
              </w:rPr>
            </w:pPr>
            <w:r w:rsidRPr="00B37B5D">
              <w:rPr>
                <w:rFonts w:ascii="Times New Roman" w:eastAsia="Calibri" w:hAnsi="Times New Roman"/>
                <w:lang w:eastAsia="en-US"/>
              </w:rPr>
              <w:t>&lt;100%</w:t>
            </w:r>
          </w:p>
          <w:p w14:paraId="394FEC28" w14:textId="77777777" w:rsidR="00B37B5D" w:rsidRPr="00B37B5D" w:rsidRDefault="00B37B5D" w:rsidP="00B37B5D">
            <w:pPr>
              <w:spacing w:after="120" w:line="276" w:lineRule="auto"/>
              <w:rPr>
                <w:rFonts w:ascii="Times New Roman" w:eastAsia="Calibri" w:hAnsi="Times New Roman"/>
                <w:lang w:eastAsia="en-US"/>
              </w:rPr>
            </w:pPr>
          </w:p>
        </w:tc>
        <w:tc>
          <w:tcPr>
            <w:tcW w:w="1246" w:type="dxa"/>
          </w:tcPr>
          <w:p w14:paraId="4A239ABD" w14:textId="77777777" w:rsidR="00B37B5D" w:rsidRPr="00B37B5D" w:rsidRDefault="00B37B5D" w:rsidP="00B37B5D">
            <w:pPr>
              <w:spacing w:after="120" w:line="276" w:lineRule="auto"/>
              <w:ind w:left="95"/>
              <w:rPr>
                <w:rFonts w:ascii="Times New Roman" w:eastAsia="Calibri" w:hAnsi="Times New Roman"/>
                <w:lang w:eastAsia="en-US"/>
              </w:rPr>
            </w:pPr>
          </w:p>
        </w:tc>
        <w:tc>
          <w:tcPr>
            <w:tcW w:w="1218" w:type="dxa"/>
          </w:tcPr>
          <w:p w14:paraId="52F42731"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100%</w:t>
            </w:r>
          </w:p>
        </w:tc>
        <w:tc>
          <w:tcPr>
            <w:tcW w:w="2126" w:type="dxa"/>
          </w:tcPr>
          <w:p w14:paraId="7B90572B" w14:textId="77777777" w:rsidR="00B37B5D" w:rsidRPr="00B37B5D" w:rsidRDefault="00B37B5D" w:rsidP="00B37B5D">
            <w:pPr>
              <w:spacing w:after="120" w:line="276" w:lineRule="auto"/>
              <w:ind w:left="95"/>
              <w:rPr>
                <w:rFonts w:ascii="Times New Roman" w:eastAsia="Calibri" w:hAnsi="Times New Roman"/>
                <w:lang w:eastAsia="en-US"/>
              </w:rPr>
            </w:pPr>
          </w:p>
        </w:tc>
        <w:tc>
          <w:tcPr>
            <w:tcW w:w="1701" w:type="dxa"/>
          </w:tcPr>
          <w:p w14:paraId="6B6CFAB0" w14:textId="77777777" w:rsidR="00B37B5D" w:rsidRPr="00B37B5D" w:rsidRDefault="00B37B5D" w:rsidP="00B37B5D">
            <w:pPr>
              <w:spacing w:after="120" w:line="276" w:lineRule="auto"/>
              <w:ind w:left="95"/>
              <w:rPr>
                <w:rFonts w:ascii="Times New Roman" w:eastAsia="Calibri" w:hAnsi="Times New Roman"/>
                <w:lang w:eastAsia="en-US"/>
              </w:rPr>
            </w:pPr>
          </w:p>
        </w:tc>
      </w:tr>
      <w:tr w:rsidR="00B37B5D" w:rsidRPr="00B37B5D" w14:paraId="0F80652B" w14:textId="77777777" w:rsidTr="00B37B5D">
        <w:trPr>
          <w:trHeight w:val="886"/>
        </w:trPr>
        <w:tc>
          <w:tcPr>
            <w:tcW w:w="2830" w:type="dxa"/>
          </w:tcPr>
          <w:p w14:paraId="22CB2BF3" w14:textId="77777777" w:rsidR="00B37B5D" w:rsidRPr="00B37B5D" w:rsidRDefault="00B37B5D" w:rsidP="00B37B5D">
            <w:pPr>
              <w:spacing w:after="120" w:line="276" w:lineRule="auto"/>
              <w:ind w:left="61"/>
              <w:rPr>
                <w:rFonts w:ascii="Times New Roman" w:eastAsia="Calibri" w:hAnsi="Times New Roman"/>
                <w:lang w:eastAsia="en-US"/>
              </w:rPr>
            </w:pPr>
          </w:p>
        </w:tc>
        <w:tc>
          <w:tcPr>
            <w:tcW w:w="4290" w:type="dxa"/>
          </w:tcPr>
          <w:p w14:paraId="6761CC69"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All ad-hoc and urgent MI in relation to Freedom of Information requests, Minister’s questions and Parliamentary Questions will be provided within the timelines outlined for each request by the Contracting Authority.</w:t>
            </w:r>
          </w:p>
        </w:tc>
        <w:tc>
          <w:tcPr>
            <w:tcW w:w="1610" w:type="dxa"/>
          </w:tcPr>
          <w:p w14:paraId="2DEBCEC2" w14:textId="77777777" w:rsidR="00B37B5D" w:rsidRPr="00B37B5D" w:rsidRDefault="00B37B5D" w:rsidP="00B37B5D">
            <w:pPr>
              <w:spacing w:after="120" w:line="276" w:lineRule="auto"/>
              <w:rPr>
                <w:rFonts w:ascii="Times New Roman" w:eastAsia="Calibri" w:hAnsi="Times New Roman"/>
                <w:lang w:eastAsia="en-US"/>
              </w:rPr>
            </w:pPr>
            <w:r w:rsidRPr="00B37B5D">
              <w:rPr>
                <w:rFonts w:ascii="Times New Roman" w:eastAsia="Calibri" w:hAnsi="Times New Roman"/>
                <w:lang w:eastAsia="en-US"/>
              </w:rPr>
              <w:t>&lt;100%</w:t>
            </w:r>
          </w:p>
          <w:p w14:paraId="4A67B08F" w14:textId="77777777" w:rsidR="00B37B5D" w:rsidRPr="00B37B5D" w:rsidRDefault="00B37B5D" w:rsidP="00B37B5D">
            <w:pPr>
              <w:spacing w:after="120" w:line="276" w:lineRule="auto"/>
              <w:rPr>
                <w:rFonts w:ascii="Times New Roman" w:eastAsia="Calibri" w:hAnsi="Times New Roman"/>
                <w:lang w:eastAsia="en-US"/>
              </w:rPr>
            </w:pPr>
          </w:p>
        </w:tc>
        <w:tc>
          <w:tcPr>
            <w:tcW w:w="1246" w:type="dxa"/>
          </w:tcPr>
          <w:p w14:paraId="06ED2DC0" w14:textId="77777777" w:rsidR="00B37B5D" w:rsidRPr="00B37B5D" w:rsidRDefault="00B37B5D" w:rsidP="00B37B5D">
            <w:pPr>
              <w:spacing w:after="120" w:line="276" w:lineRule="auto"/>
              <w:ind w:left="95"/>
              <w:rPr>
                <w:rFonts w:ascii="Times New Roman" w:eastAsia="Calibri" w:hAnsi="Times New Roman"/>
                <w:lang w:eastAsia="en-US"/>
              </w:rPr>
            </w:pPr>
          </w:p>
        </w:tc>
        <w:tc>
          <w:tcPr>
            <w:tcW w:w="1218" w:type="dxa"/>
          </w:tcPr>
          <w:p w14:paraId="5400E362" w14:textId="77777777" w:rsidR="00B37B5D" w:rsidRPr="00B37B5D" w:rsidRDefault="00B37B5D" w:rsidP="00B37B5D">
            <w:pPr>
              <w:spacing w:after="120" w:line="276" w:lineRule="auto"/>
              <w:ind w:left="95"/>
              <w:rPr>
                <w:rFonts w:ascii="Times New Roman" w:eastAsia="Calibri" w:hAnsi="Times New Roman"/>
                <w:lang w:eastAsia="en-US"/>
              </w:rPr>
            </w:pPr>
            <w:r w:rsidRPr="00B37B5D">
              <w:rPr>
                <w:rFonts w:ascii="Times New Roman" w:eastAsia="Calibri" w:hAnsi="Times New Roman"/>
                <w:lang w:eastAsia="en-US"/>
              </w:rPr>
              <w:t>100%</w:t>
            </w:r>
          </w:p>
        </w:tc>
        <w:tc>
          <w:tcPr>
            <w:tcW w:w="2126" w:type="dxa"/>
          </w:tcPr>
          <w:p w14:paraId="41200F20" w14:textId="77777777" w:rsidR="00B37B5D" w:rsidRPr="00B37B5D" w:rsidRDefault="00B37B5D" w:rsidP="00B37B5D">
            <w:pPr>
              <w:spacing w:after="120" w:line="276" w:lineRule="auto"/>
              <w:ind w:left="95"/>
              <w:rPr>
                <w:rFonts w:ascii="Times New Roman" w:eastAsia="Calibri" w:hAnsi="Times New Roman"/>
                <w:lang w:eastAsia="en-US"/>
              </w:rPr>
            </w:pPr>
          </w:p>
        </w:tc>
        <w:tc>
          <w:tcPr>
            <w:tcW w:w="1701" w:type="dxa"/>
          </w:tcPr>
          <w:p w14:paraId="05F12761" w14:textId="77777777" w:rsidR="00B37B5D" w:rsidRPr="00B37B5D" w:rsidRDefault="00B37B5D" w:rsidP="00B37B5D">
            <w:pPr>
              <w:spacing w:after="120" w:line="276" w:lineRule="auto"/>
              <w:ind w:left="95"/>
              <w:rPr>
                <w:rFonts w:ascii="Times New Roman" w:eastAsia="Calibri" w:hAnsi="Times New Roman"/>
                <w:lang w:eastAsia="en-US"/>
              </w:rPr>
            </w:pPr>
          </w:p>
        </w:tc>
      </w:tr>
    </w:tbl>
    <w:p w14:paraId="129E7D19" w14:textId="3057AC65" w:rsidR="004F1496" w:rsidRDefault="004F1496" w:rsidP="00130E79">
      <w:pPr>
        <w:sectPr w:rsidR="004F1496" w:rsidSect="00130E79">
          <w:pgSz w:w="16838" w:h="11906" w:orient="landscape"/>
          <w:pgMar w:top="1500" w:right="1440" w:bottom="1006" w:left="1440" w:header="708" w:footer="708" w:gutter="0"/>
          <w:cols w:space="708"/>
          <w:docGrid w:linePitch="360"/>
        </w:sectPr>
      </w:pPr>
    </w:p>
    <w:p w14:paraId="14DB7447" w14:textId="77777777" w:rsidR="00E87575" w:rsidRPr="00D17E62" w:rsidRDefault="00E87575" w:rsidP="00130E79">
      <w:pPr>
        <w:pStyle w:val="Style9"/>
        <w:numPr>
          <w:ilvl w:val="0"/>
          <w:numId w:val="0"/>
        </w:numPr>
        <w:tabs>
          <w:tab w:val="left" w:pos="720"/>
        </w:tabs>
      </w:pPr>
    </w:p>
    <w:p w14:paraId="458A0591" w14:textId="77777777" w:rsidR="00130E79" w:rsidRPr="00D558F8" w:rsidRDefault="00130E79" w:rsidP="000870D3">
      <w:pPr>
        <w:pStyle w:val="Style9"/>
        <w:numPr>
          <w:ilvl w:val="1"/>
          <w:numId w:val="19"/>
        </w:numPr>
        <w:tabs>
          <w:tab w:val="left" w:pos="720"/>
        </w:tabs>
        <w:jc w:val="left"/>
        <w:rPr>
          <w:rFonts w:ascii="Times New Roman" w:hAnsi="Times New Roman" w:cs="Times New Roman"/>
          <w:b/>
        </w:rPr>
      </w:pPr>
      <w:r w:rsidRPr="00D558F8">
        <w:rPr>
          <w:rFonts w:ascii="Times New Roman" w:hAnsi="Times New Roman" w:cs="Times New Roman"/>
          <w:b/>
        </w:rPr>
        <w:t>KPI Clock Stopping</w:t>
      </w:r>
    </w:p>
    <w:p w14:paraId="5B04777F"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Unless otherwise agreed between the Contracting Authority and OH Service Provider; KPI Timers shall start at the point valid referral is made.  Where follow on interventions are required, for example, escalation for further OH scrutiny or consultation; or further medical evidence is required – the KPI timer shall start immediately after completion of the preceding intervention.</w:t>
      </w:r>
    </w:p>
    <w:p w14:paraId="55692B96"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Where a recall or review period is indicated, for example, where a delay to the next stage of OH intervention is essential to allow the employee to seek treatment.   The recall period should be set using clinical best practice and explained within the initial OH report.  KPI clock for the follow-on intervention starts from zero at the end of ‘recall’ period.</w:t>
      </w:r>
    </w:p>
    <w:p w14:paraId="3EB9FB46"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KPI Clock stopping may be applied in the following circumstances:</w:t>
      </w:r>
    </w:p>
    <w:p w14:paraId="7FE987D7" w14:textId="77777777" w:rsidR="00130E79" w:rsidRPr="00D558F8" w:rsidRDefault="00130E79" w:rsidP="000870D3">
      <w:pPr>
        <w:pStyle w:val="Style9"/>
        <w:numPr>
          <w:ilvl w:val="3"/>
          <w:numId w:val="19"/>
        </w:numPr>
        <w:tabs>
          <w:tab w:val="left" w:pos="720"/>
        </w:tabs>
        <w:jc w:val="left"/>
        <w:rPr>
          <w:rFonts w:ascii="Times New Roman" w:hAnsi="Times New Roman" w:cs="Times New Roman"/>
        </w:rPr>
      </w:pPr>
      <w:r w:rsidRPr="00D558F8">
        <w:rPr>
          <w:rFonts w:ascii="Times New Roman" w:hAnsi="Times New Roman" w:cs="Times New Roman"/>
        </w:rPr>
        <w:t>KPI can be reported as met – where the employee rejects appointment(s) offered which would otherwise have been within the KPI target levels; and</w:t>
      </w:r>
    </w:p>
    <w:p w14:paraId="3D0D3406" w14:textId="77777777" w:rsidR="00130E79" w:rsidRPr="00D558F8" w:rsidRDefault="00130E79" w:rsidP="000870D3">
      <w:pPr>
        <w:pStyle w:val="Style9"/>
        <w:numPr>
          <w:ilvl w:val="4"/>
          <w:numId w:val="19"/>
        </w:numPr>
        <w:tabs>
          <w:tab w:val="left" w:pos="720"/>
        </w:tabs>
        <w:jc w:val="left"/>
        <w:rPr>
          <w:rFonts w:ascii="Times New Roman" w:hAnsi="Times New Roman" w:cs="Times New Roman"/>
        </w:rPr>
      </w:pPr>
      <w:r w:rsidRPr="00D558F8">
        <w:rPr>
          <w:rFonts w:ascii="Times New Roman" w:hAnsi="Times New Roman" w:cs="Times New Roman"/>
        </w:rPr>
        <w:t>Employee agrees a later appointment (which would normally be outside the KPI target level).</w:t>
      </w:r>
    </w:p>
    <w:p w14:paraId="3E9199D4" w14:textId="77777777" w:rsidR="00130E79" w:rsidRPr="00D558F8" w:rsidRDefault="00130E79" w:rsidP="000870D3">
      <w:pPr>
        <w:pStyle w:val="Style9"/>
        <w:numPr>
          <w:ilvl w:val="4"/>
          <w:numId w:val="19"/>
        </w:numPr>
        <w:tabs>
          <w:tab w:val="left" w:pos="720"/>
        </w:tabs>
        <w:jc w:val="left"/>
        <w:rPr>
          <w:rFonts w:ascii="Times New Roman" w:hAnsi="Times New Roman" w:cs="Times New Roman"/>
        </w:rPr>
      </w:pPr>
      <w:r w:rsidRPr="00D558F8">
        <w:rPr>
          <w:rFonts w:ascii="Times New Roman" w:hAnsi="Times New Roman" w:cs="Times New Roman"/>
        </w:rPr>
        <w:t>The planned Consultation is not subject to cancellation by the OH Service Provider.</w:t>
      </w:r>
    </w:p>
    <w:p w14:paraId="72C73713" w14:textId="77777777" w:rsidR="00130E79" w:rsidRPr="00D558F8" w:rsidRDefault="00130E79" w:rsidP="000870D3">
      <w:pPr>
        <w:pStyle w:val="Style9"/>
        <w:numPr>
          <w:ilvl w:val="4"/>
          <w:numId w:val="19"/>
        </w:numPr>
        <w:tabs>
          <w:tab w:val="left" w:pos="720"/>
        </w:tabs>
        <w:jc w:val="left"/>
        <w:rPr>
          <w:rFonts w:ascii="Times New Roman" w:hAnsi="Times New Roman" w:cs="Times New Roman"/>
        </w:rPr>
      </w:pPr>
      <w:proofErr w:type="gramStart"/>
      <w:r w:rsidRPr="00D558F8">
        <w:rPr>
          <w:rFonts w:ascii="Times New Roman" w:hAnsi="Times New Roman" w:cs="Times New Roman"/>
        </w:rPr>
        <w:t>OH</w:t>
      </w:r>
      <w:proofErr w:type="gramEnd"/>
      <w:r w:rsidRPr="00D558F8">
        <w:rPr>
          <w:rFonts w:ascii="Times New Roman" w:hAnsi="Times New Roman" w:cs="Times New Roman"/>
        </w:rPr>
        <w:t xml:space="preserve"> report is published within 24 hours of consultation.</w:t>
      </w:r>
    </w:p>
    <w:p w14:paraId="5F98C4AB" w14:textId="77777777" w:rsidR="00130E79" w:rsidRPr="00D558F8" w:rsidRDefault="00130E79" w:rsidP="000870D3">
      <w:pPr>
        <w:pStyle w:val="Style9"/>
        <w:numPr>
          <w:ilvl w:val="3"/>
          <w:numId w:val="19"/>
        </w:numPr>
        <w:tabs>
          <w:tab w:val="left" w:pos="720"/>
        </w:tabs>
        <w:jc w:val="left"/>
        <w:rPr>
          <w:rFonts w:ascii="Times New Roman" w:hAnsi="Times New Roman" w:cs="Times New Roman"/>
        </w:rPr>
      </w:pPr>
      <w:r w:rsidRPr="00D558F8">
        <w:rPr>
          <w:rFonts w:ascii="Times New Roman" w:hAnsi="Times New Roman" w:cs="Times New Roman"/>
        </w:rPr>
        <w:t>Notional KPI success instances must be reported to the Contracting Authority as part of monthly MI – to allow validation.  Other circumstances agreed with the Authority in advance.</w:t>
      </w:r>
    </w:p>
    <w:p w14:paraId="02BDBC33" w14:textId="77777777" w:rsidR="00130E79" w:rsidRPr="00D558F8" w:rsidRDefault="00130E79" w:rsidP="000870D3">
      <w:pPr>
        <w:pStyle w:val="Style9"/>
        <w:numPr>
          <w:ilvl w:val="0"/>
          <w:numId w:val="19"/>
        </w:numPr>
        <w:tabs>
          <w:tab w:val="left" w:pos="720"/>
        </w:tabs>
        <w:jc w:val="left"/>
        <w:rPr>
          <w:rFonts w:ascii="Times New Roman" w:hAnsi="Times New Roman" w:cs="Times New Roman"/>
          <w:b/>
          <w:bCs/>
        </w:rPr>
      </w:pPr>
      <w:r w:rsidRPr="00D558F8">
        <w:rPr>
          <w:rFonts w:ascii="Times New Roman" w:hAnsi="Times New Roman" w:cs="Times New Roman"/>
          <w:b/>
          <w:bCs/>
        </w:rPr>
        <w:t>Referrals from the Contracting Authority:</w:t>
      </w:r>
    </w:p>
    <w:p w14:paraId="43E9AF78"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Authorised representatives of the Contracting Authority may be Line Managers, HR Department agents; or Occupational Health personnel employed by MOD.</w:t>
      </w:r>
    </w:p>
    <w:p w14:paraId="76FD583F"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Self-referrals by employees of the Contracting Authority shall not be permitted by the OH Service Provider and attempts to do so notified to DBS within 2 (two) working days.</w:t>
      </w:r>
    </w:p>
    <w:p w14:paraId="702F6EEE"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The OH Service Provider shall provide the referring manager the capability to identify their MOD business unit at the point a referral is made, for use by the Contracting Authority for billing validation and for use by the OH Service Provider within MI reporting.</w:t>
      </w:r>
    </w:p>
    <w:p w14:paraId="66BF9F03"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In addition to the On-line Portal features listed, the OH Service Provider shall provide the option for Referring Managers making a referral via the OH Service Provider’s on-line portal to select an appointment from a list of available appointment slots, at the point of submitting an on-line referral.</w:t>
      </w:r>
    </w:p>
    <w:p w14:paraId="60442E59"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 xml:space="preserve">The OH Service Provider shall provide the ability for Referring Managers to specify that appointment scheduling will be agreed with the referring manager, rather than the Contracting Authority’ personnel (employee).  Services utilised by MOD DFR require this option - refer to Annex </w:t>
      </w:r>
      <w:r w:rsidRPr="00D558F8">
        <w:rPr>
          <w:rFonts w:ascii="Times New Roman" w:hAnsi="Times New Roman" w:cs="Times New Roman"/>
        </w:rPr>
        <w:fldChar w:fldCharType="begin"/>
      </w:r>
      <w:r w:rsidRPr="00D558F8">
        <w:rPr>
          <w:rFonts w:ascii="Times New Roman" w:hAnsi="Times New Roman" w:cs="Times New Roman"/>
        </w:rPr>
        <w:instrText xml:space="preserve"> REF _Ref477944060 \w \h  \* MERGEFORMAT </w:instrText>
      </w:r>
      <w:r w:rsidRPr="00D558F8">
        <w:rPr>
          <w:rFonts w:ascii="Times New Roman" w:hAnsi="Times New Roman" w:cs="Times New Roman"/>
        </w:rPr>
      </w:r>
      <w:r w:rsidRPr="00D558F8">
        <w:rPr>
          <w:rFonts w:ascii="Times New Roman" w:hAnsi="Times New Roman" w:cs="Times New Roman"/>
        </w:rPr>
        <w:fldChar w:fldCharType="separate"/>
      </w:r>
      <w:r w:rsidRPr="00D558F8">
        <w:rPr>
          <w:rFonts w:ascii="Times New Roman" w:hAnsi="Times New Roman" w:cs="Times New Roman"/>
        </w:rPr>
        <w:t>C</w:t>
      </w:r>
      <w:r w:rsidRPr="00D558F8">
        <w:rPr>
          <w:rFonts w:ascii="Times New Roman" w:hAnsi="Times New Roman" w:cs="Times New Roman"/>
        </w:rPr>
        <w:fldChar w:fldCharType="end"/>
      </w:r>
      <w:r w:rsidRPr="00D558F8">
        <w:rPr>
          <w:rFonts w:ascii="Times New Roman" w:hAnsi="Times New Roman" w:cs="Times New Roman"/>
        </w:rPr>
        <w:t xml:space="preserve"> for more details.</w:t>
      </w:r>
    </w:p>
    <w:p w14:paraId="32B2FAA1"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Where services defined elsewhere in this document require MOD specific forms, or health questionnaires / declarations, an equivalent version completable by the employee via the on-line portal is a preferred option.</w:t>
      </w:r>
    </w:p>
    <w:p w14:paraId="1745B45A"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b/>
        </w:rPr>
        <w:lastRenderedPageBreak/>
        <w:t>Additional Referring Managers</w:t>
      </w:r>
    </w:p>
    <w:p w14:paraId="6824AD92" w14:textId="77777777" w:rsidR="00130E79" w:rsidRPr="00D558F8" w:rsidRDefault="00130E79" w:rsidP="000870D3">
      <w:pPr>
        <w:pStyle w:val="Style9"/>
        <w:numPr>
          <w:ilvl w:val="2"/>
          <w:numId w:val="19"/>
        </w:numPr>
        <w:tabs>
          <w:tab w:val="left" w:pos="720"/>
        </w:tabs>
        <w:jc w:val="left"/>
        <w:rPr>
          <w:rFonts w:ascii="Times New Roman" w:hAnsi="Times New Roman" w:cs="Times New Roman"/>
          <w:b/>
          <w:bCs/>
        </w:rPr>
      </w:pPr>
      <w:r w:rsidRPr="00D558F8">
        <w:rPr>
          <w:rFonts w:ascii="Times New Roman" w:hAnsi="Times New Roman" w:cs="Times New Roman"/>
        </w:rPr>
        <w:t>The OH Service Provider shall provide an option for an additional Referring Manager to be nominated for each referral.  Additional Referring Managers shall have the same permissions to manage the case via the on-line portal, view reports and seek clarification / submit complaints related to the case as the original Referring Manager.</w:t>
      </w:r>
    </w:p>
    <w:p w14:paraId="6223A1D0"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bookmarkStart w:id="24" w:name="_Ref477087441"/>
      <w:r w:rsidRPr="00D558F8">
        <w:rPr>
          <w:rFonts w:ascii="Times New Roman" w:hAnsi="Times New Roman" w:cs="Times New Roman"/>
        </w:rPr>
        <w:t>The OH Service Provider shall provide the ability for Referring Managers to nominate a third party; in addition to providing the Referring Manager and the Contracting Authority personnel (employee) details, who should be contacted to arrange a mutually acceptable appointment time.</w:t>
      </w:r>
      <w:bookmarkEnd w:id="24"/>
      <w:r w:rsidRPr="00D558F8">
        <w:rPr>
          <w:rFonts w:ascii="Times New Roman" w:hAnsi="Times New Roman" w:cs="Times New Roman"/>
        </w:rPr>
        <w:t xml:space="preserve">  </w:t>
      </w:r>
    </w:p>
    <w:p w14:paraId="0C03985C"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 xml:space="preserve">Where the Referring Manager uses the option at </w:t>
      </w:r>
      <w:r w:rsidRPr="00D558F8">
        <w:rPr>
          <w:rFonts w:ascii="Times New Roman" w:hAnsi="Times New Roman" w:cs="Times New Roman"/>
        </w:rPr>
        <w:fldChar w:fldCharType="begin"/>
      </w:r>
      <w:r w:rsidRPr="00D558F8">
        <w:rPr>
          <w:rFonts w:ascii="Times New Roman" w:hAnsi="Times New Roman" w:cs="Times New Roman"/>
        </w:rPr>
        <w:instrText xml:space="preserve"> REF _Ref477087441 \r \h  \* MERGEFORMAT </w:instrText>
      </w:r>
      <w:r w:rsidRPr="00D558F8">
        <w:rPr>
          <w:rFonts w:ascii="Times New Roman" w:hAnsi="Times New Roman" w:cs="Times New Roman"/>
        </w:rPr>
      </w:r>
      <w:r w:rsidRPr="00D558F8">
        <w:rPr>
          <w:rFonts w:ascii="Times New Roman" w:hAnsi="Times New Roman" w:cs="Times New Roman"/>
        </w:rPr>
        <w:fldChar w:fldCharType="separate"/>
      </w:r>
      <w:r w:rsidRPr="00D558F8">
        <w:rPr>
          <w:rFonts w:ascii="Times New Roman" w:hAnsi="Times New Roman" w:cs="Times New Roman"/>
        </w:rPr>
        <w:t>15.2.2</w:t>
      </w:r>
      <w:r w:rsidRPr="00D558F8">
        <w:rPr>
          <w:rFonts w:ascii="Times New Roman" w:hAnsi="Times New Roman" w:cs="Times New Roman"/>
        </w:rPr>
        <w:fldChar w:fldCharType="end"/>
      </w:r>
      <w:r w:rsidRPr="00D558F8">
        <w:rPr>
          <w:rFonts w:ascii="Times New Roman" w:hAnsi="Times New Roman" w:cs="Times New Roman"/>
        </w:rPr>
        <w:t>- the OH Service Provider shall provide the capability to nominate which party should be contacted for each phase of the referral.  I.e. The party contacted to agree an acceptable appointment may be different for the initial appointment and any follow-on appointments required during the referral.</w:t>
      </w:r>
    </w:p>
    <w:p w14:paraId="00F8B534" w14:textId="77777777" w:rsidR="00130E79" w:rsidRPr="00D558F8" w:rsidRDefault="00130E79" w:rsidP="000870D3">
      <w:pPr>
        <w:pStyle w:val="Style9"/>
        <w:numPr>
          <w:ilvl w:val="1"/>
          <w:numId w:val="19"/>
        </w:numPr>
        <w:tabs>
          <w:tab w:val="left" w:pos="720"/>
        </w:tabs>
        <w:jc w:val="left"/>
        <w:rPr>
          <w:rFonts w:ascii="Times New Roman" w:hAnsi="Times New Roman" w:cs="Times New Roman"/>
          <w:b/>
          <w:bCs/>
        </w:rPr>
      </w:pPr>
      <w:r w:rsidRPr="00D558F8">
        <w:rPr>
          <w:rFonts w:ascii="Times New Roman" w:hAnsi="Times New Roman" w:cs="Times New Roman"/>
          <w:b/>
          <w:bCs/>
        </w:rPr>
        <w:t>Referral Type selection</w:t>
      </w:r>
    </w:p>
    <w:p w14:paraId="604C2CB5"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The OH Service Provider’s systems must allow selection of the full range of services (subject to restrictions based on role permissions) to facilitate correct MI reporting against each service.</w:t>
      </w:r>
    </w:p>
    <w:p w14:paraId="655C0B06" w14:textId="77777777" w:rsidR="00130E79" w:rsidRPr="00D558F8" w:rsidRDefault="00130E79" w:rsidP="000870D3">
      <w:pPr>
        <w:pStyle w:val="Style9"/>
        <w:numPr>
          <w:ilvl w:val="1"/>
          <w:numId w:val="19"/>
        </w:numPr>
        <w:tabs>
          <w:tab w:val="left" w:pos="720"/>
        </w:tabs>
        <w:jc w:val="left"/>
        <w:rPr>
          <w:rFonts w:ascii="Times New Roman" w:hAnsi="Times New Roman" w:cs="Times New Roman"/>
          <w:b/>
        </w:rPr>
      </w:pPr>
      <w:r w:rsidRPr="00D558F8">
        <w:rPr>
          <w:rFonts w:ascii="Times New Roman" w:hAnsi="Times New Roman" w:cs="Times New Roman"/>
          <w:b/>
        </w:rPr>
        <w:t xml:space="preserve">Appointment Scheduling </w:t>
      </w:r>
    </w:p>
    <w:p w14:paraId="171FC05F"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The MOD welcomes novel solutions to simplify and speed up the process of agreeing with the Contracting Authority personnel including employee self-selection of appointments; contact by email, SMS or similar options.</w:t>
      </w:r>
    </w:p>
    <w:p w14:paraId="3823B229" w14:textId="77777777" w:rsidR="00130E79" w:rsidRPr="00D558F8" w:rsidRDefault="00130E79" w:rsidP="000870D3">
      <w:pPr>
        <w:pStyle w:val="Style9"/>
        <w:numPr>
          <w:ilvl w:val="2"/>
          <w:numId w:val="19"/>
        </w:numPr>
        <w:tabs>
          <w:tab w:val="left" w:pos="720"/>
        </w:tabs>
        <w:jc w:val="left"/>
        <w:rPr>
          <w:rFonts w:ascii="Times New Roman" w:hAnsi="Times New Roman" w:cs="Times New Roman"/>
          <w:bCs/>
          <w:lang w:eastAsia="en-GB"/>
        </w:rPr>
      </w:pPr>
      <w:r w:rsidRPr="00D558F8">
        <w:rPr>
          <w:rFonts w:ascii="Times New Roman" w:hAnsi="Times New Roman" w:cs="Times New Roman"/>
          <w:bCs/>
          <w:lang w:eastAsia="en-GB"/>
        </w:rPr>
        <w:t xml:space="preserve">Where delivery at a OH Service Provider location is required, selection of the location should </w:t>
      </w:r>
      <w:proofErr w:type="gramStart"/>
      <w:r w:rsidRPr="00D558F8">
        <w:rPr>
          <w:rFonts w:ascii="Times New Roman" w:hAnsi="Times New Roman" w:cs="Times New Roman"/>
          <w:bCs/>
          <w:lang w:eastAsia="en-GB"/>
        </w:rPr>
        <w:t>take into account</w:t>
      </w:r>
      <w:proofErr w:type="gramEnd"/>
      <w:r w:rsidRPr="00D558F8">
        <w:rPr>
          <w:rFonts w:ascii="Times New Roman" w:hAnsi="Times New Roman" w:cs="Times New Roman"/>
          <w:bCs/>
          <w:lang w:eastAsia="en-GB"/>
        </w:rPr>
        <w:t xml:space="preserve"> the employee’s home and work address and whether they are currently absent from work.  </w:t>
      </w:r>
    </w:p>
    <w:p w14:paraId="4C76AAD5" w14:textId="77777777" w:rsidR="00130E79" w:rsidRPr="00D558F8" w:rsidRDefault="00130E79" w:rsidP="000870D3">
      <w:pPr>
        <w:pStyle w:val="Style9"/>
        <w:numPr>
          <w:ilvl w:val="2"/>
          <w:numId w:val="19"/>
        </w:numPr>
        <w:tabs>
          <w:tab w:val="left" w:pos="720"/>
        </w:tabs>
        <w:jc w:val="left"/>
        <w:rPr>
          <w:rFonts w:ascii="Times New Roman" w:hAnsi="Times New Roman" w:cs="Times New Roman"/>
          <w:bCs/>
          <w:lang w:eastAsia="en-GB"/>
        </w:rPr>
      </w:pPr>
      <w:r w:rsidRPr="00D558F8">
        <w:rPr>
          <w:rFonts w:ascii="Times New Roman" w:hAnsi="Times New Roman" w:cs="Times New Roman"/>
          <w:bCs/>
          <w:lang w:eastAsia="en-GB"/>
        </w:rPr>
        <w:t xml:space="preserve">The OH Service Provider shall ensure that appointments are offered at a location that is closest to the employee’s home or work location whichever involves the least amount of travel.  </w:t>
      </w:r>
    </w:p>
    <w:p w14:paraId="7F848258"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lang w:eastAsia="en-GB"/>
        </w:rPr>
        <w:t>Unless there are exceptional circumstances, such as a remote rural location, the MOD is expecting a nationwide service with none of its staff having to travel for more than one (1) hours travelling time by private car or public transport.</w:t>
      </w:r>
      <w:r w:rsidRPr="00D558F8">
        <w:rPr>
          <w:rFonts w:ascii="Times New Roman" w:hAnsi="Times New Roman" w:cs="Times New Roman"/>
        </w:rPr>
        <w:t xml:space="preserve"> </w:t>
      </w:r>
    </w:p>
    <w:p w14:paraId="1989696D"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Appointments should normally be agreed with the employee.</w:t>
      </w:r>
    </w:p>
    <w:p w14:paraId="479E2D06"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The OH Service Provider shall make at least three attempts to contact the Contracting Authority personnel, over a period of at least three working days to agree an appointment.</w:t>
      </w:r>
    </w:p>
    <w:p w14:paraId="1A322263"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bCs/>
          <w:lang w:eastAsia="en-GB"/>
        </w:rPr>
        <w:t>T</w:t>
      </w:r>
      <w:r w:rsidRPr="00D558F8">
        <w:rPr>
          <w:rFonts w:ascii="Times New Roman" w:hAnsi="Times New Roman" w:cs="Times New Roman"/>
        </w:rPr>
        <w:t>he OH Service Provider shall provide the capability for Referring Managers to specify that appointment booking should be agreed with the Referring Manager; or a third party responsible for workforce rotas.</w:t>
      </w:r>
    </w:p>
    <w:p w14:paraId="105DF653"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Appointment reminders shall be used – via SMS Text message; email or other channel agreed with the employee, to minimise non-attendance.</w:t>
      </w:r>
    </w:p>
    <w:p w14:paraId="7FBF9721" w14:textId="77777777" w:rsidR="00130E79" w:rsidRPr="00D558F8" w:rsidRDefault="00130E79" w:rsidP="000870D3">
      <w:pPr>
        <w:pStyle w:val="Style9"/>
        <w:numPr>
          <w:ilvl w:val="1"/>
          <w:numId w:val="19"/>
        </w:numPr>
        <w:tabs>
          <w:tab w:val="left" w:pos="720"/>
        </w:tabs>
        <w:jc w:val="left"/>
        <w:rPr>
          <w:rFonts w:ascii="Times New Roman" w:hAnsi="Times New Roman" w:cs="Times New Roman"/>
          <w:b/>
        </w:rPr>
      </w:pPr>
      <w:r w:rsidRPr="00D558F8">
        <w:rPr>
          <w:rFonts w:ascii="Times New Roman" w:hAnsi="Times New Roman" w:cs="Times New Roman"/>
          <w:b/>
        </w:rPr>
        <w:t>Non-Attendance / Cancellation by MOD</w:t>
      </w:r>
    </w:p>
    <w:p w14:paraId="7415CA0A"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 xml:space="preserve">The OH Service Provider shall allow agreed appointments to be cancelled by the Referring Manager or the subject of the referral (employee).  </w:t>
      </w:r>
    </w:p>
    <w:p w14:paraId="02F4E7FC"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lastRenderedPageBreak/>
        <w:t>The OH Service Provider shall ensure that the Referring Manager is notified of an employee failing to attend appointment within one (1) working day of non-attendance at an appointment.</w:t>
      </w:r>
    </w:p>
    <w:p w14:paraId="087455E3"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 xml:space="preserve"> The OH Service Provider shall ensure that the Referring Manager is notified of an employee cancelling an appointment within one (1) working day of the cancellation.</w:t>
      </w:r>
    </w:p>
    <w:p w14:paraId="720FA6CD"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 xml:space="preserve">No OH Service Provider charges should be applicable where over 48 </w:t>
      </w:r>
      <w:proofErr w:type="spellStart"/>
      <w:r w:rsidRPr="00D558F8">
        <w:rPr>
          <w:rFonts w:ascii="Times New Roman" w:hAnsi="Times New Roman" w:cs="Times New Roman"/>
        </w:rPr>
        <w:t>hours notice</w:t>
      </w:r>
      <w:proofErr w:type="spellEnd"/>
      <w:r w:rsidRPr="00D558F8">
        <w:rPr>
          <w:rFonts w:ascii="Times New Roman" w:hAnsi="Times New Roman" w:cs="Times New Roman"/>
        </w:rPr>
        <w:t xml:space="preserve"> given for the cancellation of an agreed appointment.  Cancellation notice of less than 48 hours will incur the standard contractual price rate applicable to the type of referral, except for immunisation; vaccination and inoculation services.</w:t>
      </w:r>
    </w:p>
    <w:p w14:paraId="5D7F064A"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Charges applied for Non-attendance / short notice cancellation of an appointment related to immunisation; vaccination and inoculation services shall be limited to the standard contractual price rate applicable to a face to face attendance management referral.</w:t>
      </w:r>
    </w:p>
    <w:p w14:paraId="6D21314D"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 xml:space="preserve">Where an employee cancels three agreed appointments in a </w:t>
      </w:r>
      <w:proofErr w:type="gramStart"/>
      <w:r w:rsidRPr="00D558F8">
        <w:rPr>
          <w:rFonts w:ascii="Times New Roman" w:hAnsi="Times New Roman" w:cs="Times New Roman"/>
        </w:rPr>
        <w:t>row, or</w:t>
      </w:r>
      <w:proofErr w:type="gramEnd"/>
      <w:r w:rsidRPr="00D558F8">
        <w:rPr>
          <w:rFonts w:ascii="Times New Roman" w:hAnsi="Times New Roman" w:cs="Times New Roman"/>
        </w:rPr>
        <w:t xml:space="preserve"> fails to attend two agreed appointments in a row, the OH Service Provider shall publish an outcome summary report and close the referral.  The OH Service Provider shall clearly annotate the report to the effect that the employee failed to attend for a second time (and state reason if known) and that the submitted report is based on all medical information currently held.</w:t>
      </w:r>
    </w:p>
    <w:p w14:paraId="2D6D50CF" w14:textId="77777777" w:rsidR="00130E79" w:rsidRPr="00D558F8" w:rsidRDefault="00130E79" w:rsidP="000870D3">
      <w:pPr>
        <w:pStyle w:val="Style9"/>
        <w:numPr>
          <w:ilvl w:val="1"/>
          <w:numId w:val="19"/>
        </w:numPr>
        <w:tabs>
          <w:tab w:val="left" w:pos="720"/>
        </w:tabs>
        <w:jc w:val="left"/>
        <w:rPr>
          <w:rFonts w:ascii="Times New Roman" w:hAnsi="Times New Roman" w:cs="Times New Roman"/>
          <w:b/>
          <w:i/>
        </w:rPr>
      </w:pPr>
      <w:r w:rsidRPr="00D558F8">
        <w:rPr>
          <w:rFonts w:ascii="Times New Roman" w:hAnsi="Times New Roman" w:cs="Times New Roman"/>
          <w:b/>
        </w:rPr>
        <w:t xml:space="preserve">Cancellation </w:t>
      </w:r>
      <w:proofErr w:type="gramStart"/>
      <w:r w:rsidRPr="00D558F8">
        <w:rPr>
          <w:rFonts w:ascii="Times New Roman" w:hAnsi="Times New Roman" w:cs="Times New Roman"/>
          <w:b/>
        </w:rPr>
        <w:t>By</w:t>
      </w:r>
      <w:proofErr w:type="gramEnd"/>
      <w:r w:rsidRPr="00D558F8">
        <w:rPr>
          <w:rFonts w:ascii="Times New Roman" w:hAnsi="Times New Roman" w:cs="Times New Roman"/>
          <w:b/>
        </w:rPr>
        <w:t xml:space="preserve"> The OH Service Provider</w:t>
      </w:r>
    </w:p>
    <w:p w14:paraId="55C1D629" w14:textId="77777777" w:rsidR="00130E79" w:rsidRPr="00D558F8" w:rsidRDefault="00130E79" w:rsidP="000870D3">
      <w:pPr>
        <w:pStyle w:val="Style9"/>
        <w:numPr>
          <w:ilvl w:val="2"/>
          <w:numId w:val="19"/>
        </w:numPr>
        <w:tabs>
          <w:tab w:val="left" w:pos="720"/>
        </w:tabs>
        <w:jc w:val="left"/>
        <w:rPr>
          <w:rFonts w:ascii="Times New Roman" w:hAnsi="Times New Roman" w:cs="Times New Roman"/>
          <w:b/>
          <w:i/>
        </w:rPr>
      </w:pPr>
      <w:r w:rsidRPr="00D558F8">
        <w:rPr>
          <w:rFonts w:ascii="Times New Roman" w:hAnsi="Times New Roman" w:cs="Times New Roman"/>
        </w:rPr>
        <w:t>The MOD expects the OH Service Provider to honour all appointments.  In the event of cancellation due to illness or other exceptional circumstances, the OH Service Provider will inform the employee and the Referring Manager and arrange an alternative appointment at the earliest opportunity.</w:t>
      </w:r>
    </w:p>
    <w:p w14:paraId="0841CF3F"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Where the OH Service Provider commences a planned telephone consultation later than agreed, MOD employees will make every effort to continue with the consultation.</w:t>
      </w:r>
    </w:p>
    <w:p w14:paraId="5FB84A06" w14:textId="77777777" w:rsidR="00130E79" w:rsidRPr="00D558F8" w:rsidRDefault="00130E79" w:rsidP="000870D3">
      <w:pPr>
        <w:pStyle w:val="Style9"/>
        <w:numPr>
          <w:ilvl w:val="2"/>
          <w:numId w:val="19"/>
        </w:numPr>
        <w:tabs>
          <w:tab w:val="left" w:pos="720"/>
        </w:tabs>
        <w:jc w:val="left"/>
        <w:rPr>
          <w:rFonts w:ascii="Times New Roman" w:hAnsi="Times New Roman" w:cs="Times New Roman"/>
        </w:rPr>
      </w:pPr>
      <w:r w:rsidRPr="00D558F8">
        <w:rPr>
          <w:rFonts w:ascii="Times New Roman" w:hAnsi="Times New Roman" w:cs="Times New Roman"/>
        </w:rPr>
        <w:t>Where the OH Service Provider commences a planned consultation more than 30 minutes past the pre-arranged start time and the employee is no longer available, it shall be treated as a cancellation by the OH Service Provider and no charge applied.</w:t>
      </w:r>
    </w:p>
    <w:p w14:paraId="3BFCB37A" w14:textId="77777777" w:rsidR="00130E79" w:rsidRPr="00D558F8" w:rsidRDefault="00130E79" w:rsidP="000870D3">
      <w:pPr>
        <w:pStyle w:val="Style9"/>
        <w:numPr>
          <w:ilvl w:val="0"/>
          <w:numId w:val="19"/>
        </w:numPr>
        <w:tabs>
          <w:tab w:val="left" w:pos="720"/>
        </w:tabs>
        <w:jc w:val="left"/>
        <w:rPr>
          <w:rFonts w:ascii="Times New Roman" w:hAnsi="Times New Roman" w:cs="Times New Roman"/>
          <w:b/>
          <w:bCs/>
        </w:rPr>
      </w:pPr>
      <w:proofErr w:type="gramStart"/>
      <w:r w:rsidRPr="00D558F8">
        <w:rPr>
          <w:rFonts w:ascii="Times New Roman" w:hAnsi="Times New Roman" w:cs="Times New Roman"/>
          <w:b/>
          <w:bCs/>
        </w:rPr>
        <w:t>OH</w:t>
      </w:r>
      <w:proofErr w:type="gramEnd"/>
      <w:r w:rsidRPr="00D558F8">
        <w:rPr>
          <w:rFonts w:ascii="Times New Roman" w:hAnsi="Times New Roman" w:cs="Times New Roman"/>
          <w:b/>
          <w:bCs/>
        </w:rPr>
        <w:t xml:space="preserve"> Service Provider Security Requirements</w:t>
      </w:r>
    </w:p>
    <w:p w14:paraId="27444CF2" w14:textId="0F86AE14" w:rsidR="00201D7C" w:rsidRPr="00B01E78" w:rsidRDefault="00130E79" w:rsidP="00B01E78">
      <w:pPr>
        <w:pStyle w:val="Style9"/>
        <w:numPr>
          <w:ilvl w:val="1"/>
          <w:numId w:val="19"/>
        </w:numPr>
        <w:tabs>
          <w:tab w:val="left" w:pos="720"/>
        </w:tabs>
        <w:jc w:val="left"/>
        <w:rPr>
          <w:rFonts w:ascii="Times New Roman" w:hAnsi="Times New Roman" w:cs="Times New Roman"/>
          <w:b/>
        </w:rPr>
      </w:pPr>
      <w:r w:rsidRPr="00D558F8">
        <w:rPr>
          <w:rFonts w:ascii="Times New Roman" w:hAnsi="Times New Roman" w:cs="Times New Roman"/>
        </w:rPr>
        <w:t xml:space="preserve">Overall OH Service Provider security requirements are contained in Annex </w:t>
      </w:r>
      <w:r w:rsidRPr="00D558F8">
        <w:rPr>
          <w:rFonts w:ascii="Times New Roman" w:hAnsi="Times New Roman" w:cs="Times New Roman"/>
        </w:rPr>
        <w:fldChar w:fldCharType="begin"/>
      </w:r>
      <w:r w:rsidRPr="00D558F8">
        <w:rPr>
          <w:rFonts w:ascii="Times New Roman" w:hAnsi="Times New Roman" w:cs="Times New Roman"/>
        </w:rPr>
        <w:instrText xml:space="preserve"> REF _Ref497903042 \w \h </w:instrText>
      </w:r>
      <w:r w:rsidR="00D558F8">
        <w:rPr>
          <w:rFonts w:ascii="Times New Roman" w:hAnsi="Times New Roman" w:cs="Times New Roman"/>
        </w:rPr>
        <w:instrText xml:space="preserve"> \* MERGEFORMAT </w:instrText>
      </w:r>
      <w:r w:rsidRPr="00D558F8">
        <w:rPr>
          <w:rFonts w:ascii="Times New Roman" w:hAnsi="Times New Roman" w:cs="Times New Roman"/>
        </w:rPr>
      </w:r>
      <w:r w:rsidRPr="00D558F8">
        <w:rPr>
          <w:rFonts w:ascii="Times New Roman" w:hAnsi="Times New Roman" w:cs="Times New Roman"/>
        </w:rPr>
        <w:fldChar w:fldCharType="separate"/>
      </w:r>
      <w:r w:rsidRPr="00D558F8">
        <w:rPr>
          <w:rFonts w:ascii="Times New Roman" w:hAnsi="Times New Roman" w:cs="Times New Roman"/>
        </w:rPr>
        <w:t>R</w:t>
      </w:r>
      <w:r w:rsidRPr="00D558F8">
        <w:rPr>
          <w:rFonts w:ascii="Times New Roman" w:hAnsi="Times New Roman" w:cs="Times New Roman"/>
        </w:rPr>
        <w:fldChar w:fldCharType="end"/>
      </w:r>
      <w:r w:rsidRPr="00D558F8">
        <w:rPr>
          <w:rFonts w:ascii="Times New Roman" w:hAnsi="Times New Roman" w:cs="Times New Roman"/>
        </w:rPr>
        <w:t xml:space="preserve"> – Defence Business Services Security Statement of Requirements; and Annex </w:t>
      </w:r>
      <w:r w:rsidRPr="00D558F8">
        <w:rPr>
          <w:rFonts w:ascii="Times New Roman" w:hAnsi="Times New Roman" w:cs="Times New Roman"/>
        </w:rPr>
        <w:fldChar w:fldCharType="begin"/>
      </w:r>
      <w:r w:rsidRPr="00D558F8">
        <w:rPr>
          <w:rFonts w:ascii="Times New Roman" w:hAnsi="Times New Roman" w:cs="Times New Roman"/>
        </w:rPr>
        <w:instrText xml:space="preserve"> REF _Ref497903410 \w \h </w:instrText>
      </w:r>
      <w:r w:rsidR="00D558F8">
        <w:rPr>
          <w:rFonts w:ascii="Times New Roman" w:hAnsi="Times New Roman" w:cs="Times New Roman"/>
        </w:rPr>
        <w:instrText xml:space="preserve"> \* MERGEFORMAT </w:instrText>
      </w:r>
      <w:r w:rsidRPr="00D558F8">
        <w:rPr>
          <w:rFonts w:ascii="Times New Roman" w:hAnsi="Times New Roman" w:cs="Times New Roman"/>
        </w:rPr>
      </w:r>
      <w:r w:rsidRPr="00D558F8">
        <w:rPr>
          <w:rFonts w:ascii="Times New Roman" w:hAnsi="Times New Roman" w:cs="Times New Roman"/>
        </w:rPr>
        <w:fldChar w:fldCharType="separate"/>
      </w:r>
      <w:r w:rsidRPr="00D558F8">
        <w:rPr>
          <w:rFonts w:ascii="Times New Roman" w:hAnsi="Times New Roman" w:cs="Times New Roman"/>
        </w:rPr>
        <w:t>S</w:t>
      </w:r>
      <w:r w:rsidRPr="00D558F8">
        <w:rPr>
          <w:rFonts w:ascii="Times New Roman" w:hAnsi="Times New Roman" w:cs="Times New Roman"/>
        </w:rPr>
        <w:fldChar w:fldCharType="end"/>
      </w:r>
      <w:r w:rsidRPr="00D558F8">
        <w:rPr>
          <w:rFonts w:ascii="Times New Roman" w:hAnsi="Times New Roman" w:cs="Times New Roman"/>
        </w:rPr>
        <w:t xml:space="preserve"> - Defence Business Services Security Aspects Letter.</w:t>
      </w:r>
    </w:p>
    <w:p w14:paraId="02489CC3" w14:textId="77777777" w:rsidR="00130E79" w:rsidRPr="00D558F8" w:rsidRDefault="00130E79" w:rsidP="000870D3">
      <w:pPr>
        <w:pStyle w:val="Style9"/>
        <w:numPr>
          <w:ilvl w:val="1"/>
          <w:numId w:val="19"/>
        </w:numPr>
        <w:tabs>
          <w:tab w:val="left" w:pos="720"/>
        </w:tabs>
        <w:jc w:val="left"/>
        <w:rPr>
          <w:rFonts w:ascii="Times New Roman" w:hAnsi="Times New Roman" w:cs="Times New Roman"/>
          <w:b/>
        </w:rPr>
      </w:pPr>
      <w:r w:rsidRPr="00D558F8">
        <w:rPr>
          <w:rFonts w:ascii="Times New Roman" w:hAnsi="Times New Roman" w:cs="Times New Roman"/>
        </w:rPr>
        <w:t>In addition, the OH Service Provider must provide the Referring Manager full name; date of birth, nationality, vehicle details and photographic ID at least three working days in advance of attendance at MOD sites where on-site delivery is required by the Referring Manager.</w:t>
      </w:r>
    </w:p>
    <w:p w14:paraId="36B284D6"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r w:rsidRPr="00D558F8">
        <w:rPr>
          <w:rFonts w:ascii="Times New Roman" w:hAnsi="Times New Roman" w:cs="Times New Roman"/>
        </w:rPr>
        <w:t xml:space="preserve">Additional personnel security requirements apply where on site attendance at HMNB Clyde / RNAD </w:t>
      </w:r>
      <w:proofErr w:type="spellStart"/>
      <w:r w:rsidRPr="00D558F8">
        <w:rPr>
          <w:rFonts w:ascii="Times New Roman" w:hAnsi="Times New Roman" w:cs="Times New Roman"/>
        </w:rPr>
        <w:t>Coulport</w:t>
      </w:r>
      <w:proofErr w:type="spellEnd"/>
      <w:r w:rsidRPr="00D558F8">
        <w:rPr>
          <w:rFonts w:ascii="Times New Roman" w:hAnsi="Times New Roman" w:cs="Times New Roman"/>
        </w:rPr>
        <w:t xml:space="preserve"> is requested by the Referring Manager.</w:t>
      </w:r>
    </w:p>
    <w:p w14:paraId="799ECEB9" w14:textId="77777777" w:rsidR="00130E79" w:rsidRPr="00D558F8" w:rsidRDefault="00130E79" w:rsidP="000870D3">
      <w:pPr>
        <w:pStyle w:val="Style9"/>
        <w:numPr>
          <w:ilvl w:val="1"/>
          <w:numId w:val="19"/>
        </w:numPr>
        <w:tabs>
          <w:tab w:val="left" w:pos="720"/>
        </w:tabs>
        <w:jc w:val="left"/>
        <w:rPr>
          <w:rFonts w:ascii="Times New Roman" w:hAnsi="Times New Roman" w:cs="Times New Roman"/>
        </w:rPr>
      </w:pPr>
      <w:proofErr w:type="gramStart"/>
      <w:r w:rsidRPr="00D558F8">
        <w:rPr>
          <w:rFonts w:ascii="Times New Roman" w:hAnsi="Times New Roman" w:cs="Times New Roman"/>
        </w:rPr>
        <w:t>OH</w:t>
      </w:r>
      <w:proofErr w:type="gramEnd"/>
      <w:r w:rsidRPr="00D558F8">
        <w:rPr>
          <w:rFonts w:ascii="Times New Roman" w:hAnsi="Times New Roman" w:cs="Times New Roman"/>
        </w:rPr>
        <w:t xml:space="preserve"> Service Provider must provide full name; date of birth, country and town of birth, vehicle details to the Referring Manager at least two weeks in advance of attendance at HMNB Clyde / RNAD </w:t>
      </w:r>
      <w:proofErr w:type="spellStart"/>
      <w:r w:rsidRPr="00D558F8">
        <w:rPr>
          <w:rFonts w:ascii="Times New Roman" w:hAnsi="Times New Roman" w:cs="Times New Roman"/>
        </w:rPr>
        <w:t>Coulport</w:t>
      </w:r>
      <w:proofErr w:type="spellEnd"/>
      <w:r w:rsidRPr="00D558F8">
        <w:rPr>
          <w:rFonts w:ascii="Times New Roman" w:hAnsi="Times New Roman" w:cs="Times New Roman"/>
        </w:rPr>
        <w:t>.</w:t>
      </w:r>
    </w:p>
    <w:p w14:paraId="5C6D7CE7" w14:textId="77777777" w:rsidR="00130E79" w:rsidRPr="00260B20" w:rsidRDefault="00130E79" w:rsidP="000870D3">
      <w:pPr>
        <w:pStyle w:val="Style9"/>
        <w:numPr>
          <w:ilvl w:val="1"/>
          <w:numId w:val="19"/>
        </w:numPr>
        <w:tabs>
          <w:tab w:val="left" w:pos="720"/>
        </w:tabs>
        <w:jc w:val="left"/>
        <w:rPr>
          <w:rFonts w:ascii="Times New Roman" w:hAnsi="Times New Roman" w:cs="Times New Roman"/>
          <w:b/>
        </w:rPr>
      </w:pPr>
      <w:proofErr w:type="gramStart"/>
      <w:r w:rsidRPr="00260B20">
        <w:rPr>
          <w:rFonts w:ascii="Times New Roman" w:hAnsi="Times New Roman" w:cs="Times New Roman"/>
        </w:rPr>
        <w:t>OH</w:t>
      </w:r>
      <w:proofErr w:type="gramEnd"/>
      <w:r w:rsidRPr="00260B20">
        <w:rPr>
          <w:rFonts w:ascii="Times New Roman" w:hAnsi="Times New Roman" w:cs="Times New Roman"/>
        </w:rPr>
        <w:t xml:space="preserve"> Service Provider personnel who are not UK Nationals must be security cleared to SC level in order to provide OH services on site at HMNB Clyde / RNAD </w:t>
      </w:r>
      <w:proofErr w:type="spellStart"/>
      <w:r w:rsidRPr="00260B20">
        <w:rPr>
          <w:rFonts w:ascii="Times New Roman" w:hAnsi="Times New Roman" w:cs="Times New Roman"/>
        </w:rPr>
        <w:t>Coulport</w:t>
      </w:r>
      <w:proofErr w:type="spellEnd"/>
      <w:r w:rsidRPr="00260B20">
        <w:rPr>
          <w:rFonts w:ascii="Times New Roman" w:hAnsi="Times New Roman" w:cs="Times New Roman"/>
        </w:rPr>
        <w:t>.</w:t>
      </w:r>
    </w:p>
    <w:p w14:paraId="6F5D80C2" w14:textId="77777777" w:rsidR="00130E79" w:rsidRPr="00260B20" w:rsidRDefault="00130E79" w:rsidP="000870D3">
      <w:pPr>
        <w:pStyle w:val="Style9"/>
        <w:numPr>
          <w:ilvl w:val="1"/>
          <w:numId w:val="19"/>
        </w:numPr>
        <w:tabs>
          <w:tab w:val="left" w:pos="720"/>
        </w:tabs>
        <w:jc w:val="left"/>
        <w:rPr>
          <w:rFonts w:ascii="Times New Roman" w:hAnsi="Times New Roman" w:cs="Times New Roman"/>
          <w:b/>
        </w:rPr>
      </w:pPr>
      <w:proofErr w:type="gramStart"/>
      <w:r w:rsidRPr="00260B20">
        <w:rPr>
          <w:rFonts w:ascii="Times New Roman" w:hAnsi="Times New Roman" w:cs="Times New Roman"/>
        </w:rPr>
        <w:lastRenderedPageBreak/>
        <w:t>OH</w:t>
      </w:r>
      <w:proofErr w:type="gramEnd"/>
      <w:r w:rsidRPr="00260B20">
        <w:rPr>
          <w:rFonts w:ascii="Times New Roman" w:hAnsi="Times New Roman" w:cs="Times New Roman"/>
        </w:rPr>
        <w:t xml:space="preserve"> Service Provider personnel must present approved photographic identification when attending any MOD site.  Passport and UK driving licences will be accepted.</w:t>
      </w:r>
    </w:p>
    <w:p w14:paraId="71218052" w14:textId="77777777" w:rsidR="00130E79" w:rsidRPr="00260B20" w:rsidRDefault="00130E79" w:rsidP="000870D3">
      <w:pPr>
        <w:pStyle w:val="Style9"/>
        <w:numPr>
          <w:ilvl w:val="1"/>
          <w:numId w:val="19"/>
        </w:numPr>
        <w:tabs>
          <w:tab w:val="left" w:pos="720"/>
        </w:tabs>
        <w:rPr>
          <w:rFonts w:ascii="Times New Roman" w:hAnsi="Times New Roman" w:cs="Times New Roman"/>
          <w:b/>
        </w:rPr>
      </w:pPr>
      <w:r w:rsidRPr="00260B20">
        <w:rPr>
          <w:rFonts w:ascii="Times New Roman" w:hAnsi="Times New Roman" w:cs="Times New Roman"/>
          <w:b/>
        </w:rPr>
        <w:t>Northern Ireland (NI) Specific Security Requirements</w:t>
      </w:r>
    </w:p>
    <w:p w14:paraId="2D44AEB8"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 xml:space="preserve">There is a risk that MOD civilians and their dependants working and living in NI or ROI, may be targeted by extremist organisations. </w:t>
      </w:r>
    </w:p>
    <w:p w14:paraId="3EEF9618"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 xml:space="preserve">Special precautions are essential to conceal the association with MOD for all employees and dependants within Northern Ireland. </w:t>
      </w:r>
    </w:p>
    <w:p w14:paraId="085DFAFA"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 xml:space="preserve">There is a requirement to make referrals of all types, without specifying a home address if the employee declines to provide this to the OH Service Provider.  Any process for verification of identity must not rely on validation of employee home address. </w:t>
      </w:r>
    </w:p>
    <w:p w14:paraId="1871FDA6" w14:textId="77777777" w:rsidR="00130E79" w:rsidRPr="00260B20" w:rsidRDefault="00130E79" w:rsidP="000870D3">
      <w:pPr>
        <w:pStyle w:val="Style9"/>
        <w:numPr>
          <w:ilvl w:val="2"/>
          <w:numId w:val="19"/>
        </w:numPr>
        <w:tabs>
          <w:tab w:val="left" w:pos="720"/>
        </w:tabs>
        <w:rPr>
          <w:rFonts w:ascii="Times New Roman" w:hAnsi="Times New Roman" w:cs="Times New Roman"/>
        </w:rPr>
      </w:pPr>
      <w:proofErr w:type="gramStart"/>
      <w:r w:rsidRPr="00260B20">
        <w:rPr>
          <w:rFonts w:ascii="Times New Roman" w:hAnsi="Times New Roman" w:cs="Times New Roman"/>
        </w:rPr>
        <w:t>OH</w:t>
      </w:r>
      <w:proofErr w:type="gramEnd"/>
      <w:r w:rsidRPr="00260B20">
        <w:rPr>
          <w:rFonts w:ascii="Times New Roman" w:hAnsi="Times New Roman" w:cs="Times New Roman"/>
        </w:rPr>
        <w:t xml:space="preserve"> Service Provider mail sent to a home address shall not include any reference to Ministry of Defence; Guard Service; grade or rank on the envelope. </w:t>
      </w:r>
    </w:p>
    <w:p w14:paraId="681C7EF4" w14:textId="77777777" w:rsidR="00130E79" w:rsidRPr="00260B20" w:rsidRDefault="00130E79" w:rsidP="000870D3">
      <w:pPr>
        <w:pStyle w:val="Style9"/>
        <w:numPr>
          <w:ilvl w:val="2"/>
          <w:numId w:val="19"/>
        </w:numPr>
        <w:tabs>
          <w:tab w:val="left" w:pos="720"/>
        </w:tabs>
        <w:jc w:val="left"/>
        <w:rPr>
          <w:rFonts w:ascii="Times New Roman" w:hAnsi="Times New Roman" w:cs="Times New Roman"/>
          <w:b/>
          <w:bCs/>
        </w:rPr>
      </w:pPr>
      <w:r w:rsidRPr="00260B20">
        <w:rPr>
          <w:rFonts w:ascii="Times New Roman" w:hAnsi="Times New Roman" w:cs="Times New Roman"/>
        </w:rPr>
        <w:t>At OH Service Provider clinics held outside MOD Sites, employees shall not be referred to by grade, rank or reference made to employment with MOD within public areas.</w:t>
      </w:r>
    </w:p>
    <w:p w14:paraId="283F3294" w14:textId="77777777" w:rsidR="00130E79" w:rsidRPr="00260B20" w:rsidRDefault="00130E79" w:rsidP="000870D3">
      <w:pPr>
        <w:pStyle w:val="Style9"/>
        <w:numPr>
          <w:ilvl w:val="0"/>
          <w:numId w:val="19"/>
        </w:numPr>
        <w:tabs>
          <w:tab w:val="left" w:pos="720"/>
        </w:tabs>
        <w:jc w:val="left"/>
        <w:rPr>
          <w:rFonts w:ascii="Times New Roman" w:hAnsi="Times New Roman" w:cs="Times New Roman"/>
          <w:b/>
          <w:bCs/>
        </w:rPr>
      </w:pPr>
      <w:proofErr w:type="gramStart"/>
      <w:r w:rsidRPr="00260B20">
        <w:rPr>
          <w:rFonts w:ascii="Times New Roman" w:hAnsi="Times New Roman" w:cs="Times New Roman"/>
          <w:b/>
          <w:bCs/>
        </w:rPr>
        <w:t>OH</w:t>
      </w:r>
      <w:proofErr w:type="gramEnd"/>
      <w:r w:rsidRPr="00260B20">
        <w:rPr>
          <w:rFonts w:ascii="Times New Roman" w:hAnsi="Times New Roman" w:cs="Times New Roman"/>
          <w:b/>
          <w:bCs/>
        </w:rPr>
        <w:t xml:space="preserve"> Service Provider Accreditation, Personnel Skills; Competencies, Training and Experience</w:t>
      </w:r>
    </w:p>
    <w:p w14:paraId="1B842CBD" w14:textId="77777777" w:rsidR="00130E79" w:rsidRPr="00260B20" w:rsidRDefault="00130E79" w:rsidP="000870D3">
      <w:pPr>
        <w:pStyle w:val="Style9"/>
        <w:numPr>
          <w:ilvl w:val="1"/>
          <w:numId w:val="19"/>
        </w:numPr>
        <w:tabs>
          <w:tab w:val="left" w:pos="720"/>
        </w:tabs>
        <w:jc w:val="left"/>
        <w:rPr>
          <w:rFonts w:ascii="Times New Roman" w:hAnsi="Times New Roman" w:cs="Times New Roman"/>
        </w:rPr>
      </w:pPr>
      <w:r w:rsidRPr="00260B20">
        <w:rPr>
          <w:rFonts w:ascii="Times New Roman" w:hAnsi="Times New Roman" w:cs="Times New Roman"/>
        </w:rPr>
        <w:t xml:space="preserve">The OH Service Provider is to be a member of the ‘Disability Confident’ employer scheme.  See </w:t>
      </w:r>
      <w:hyperlink r:id="rId23" w:history="1">
        <w:r w:rsidRPr="00260B20">
          <w:rPr>
            <w:rStyle w:val="Hyperlink"/>
            <w:rFonts w:ascii="Times New Roman" w:hAnsi="Times New Roman"/>
          </w:rPr>
          <w:t>https://www.gov.uk/government/collections/disability-confident-campaign</w:t>
        </w:r>
      </w:hyperlink>
    </w:p>
    <w:p w14:paraId="38B50163" w14:textId="77777777" w:rsidR="00130E79" w:rsidRPr="00260B20" w:rsidRDefault="00130E79" w:rsidP="000870D3">
      <w:pPr>
        <w:pStyle w:val="Style9"/>
        <w:numPr>
          <w:ilvl w:val="1"/>
          <w:numId w:val="19"/>
        </w:numPr>
        <w:tabs>
          <w:tab w:val="left" w:pos="720"/>
        </w:tabs>
        <w:jc w:val="left"/>
        <w:rPr>
          <w:rFonts w:ascii="Times New Roman" w:hAnsi="Times New Roman" w:cs="Times New Roman"/>
          <w:b/>
        </w:rPr>
      </w:pPr>
      <w:r w:rsidRPr="00260B20">
        <w:rPr>
          <w:rFonts w:ascii="Times New Roman" w:hAnsi="Times New Roman" w:cs="Times New Roman"/>
        </w:rPr>
        <w:t>MOD require additional knowledge, experience or accreditation in the following areas:</w:t>
      </w:r>
    </w:p>
    <w:p w14:paraId="13030BAF" w14:textId="77777777" w:rsidR="00130E79" w:rsidRPr="00260B20" w:rsidRDefault="00130E79" w:rsidP="000870D3">
      <w:pPr>
        <w:pStyle w:val="Style9"/>
        <w:numPr>
          <w:ilvl w:val="0"/>
          <w:numId w:val="6"/>
        </w:numPr>
        <w:tabs>
          <w:tab w:val="left" w:pos="720"/>
        </w:tabs>
        <w:jc w:val="left"/>
        <w:rPr>
          <w:rFonts w:ascii="Times New Roman" w:hAnsi="Times New Roman" w:cs="Times New Roman"/>
        </w:rPr>
      </w:pPr>
      <w:r w:rsidRPr="00260B20">
        <w:rPr>
          <w:rFonts w:ascii="Times New Roman" w:hAnsi="Times New Roman" w:cs="Times New Roman"/>
        </w:rPr>
        <w:t>The OH Service provided to MOD is to be Consultant led and accredited by the Faculty of Occupational Medicine to SEQOHS standards throughout the period of the contract.</w:t>
      </w:r>
    </w:p>
    <w:p w14:paraId="213F7C42" w14:textId="44023358" w:rsidR="00201D7C" w:rsidRPr="00506781" w:rsidRDefault="00130E79" w:rsidP="00506781">
      <w:pPr>
        <w:pStyle w:val="Style9"/>
        <w:numPr>
          <w:ilvl w:val="0"/>
          <w:numId w:val="6"/>
        </w:numPr>
        <w:tabs>
          <w:tab w:val="left" w:pos="720"/>
        </w:tabs>
        <w:jc w:val="left"/>
        <w:rPr>
          <w:rFonts w:ascii="Times New Roman" w:hAnsi="Times New Roman" w:cs="Times New Roman"/>
        </w:rPr>
      </w:pPr>
      <w:proofErr w:type="gramStart"/>
      <w:r w:rsidRPr="00260B20">
        <w:rPr>
          <w:rFonts w:ascii="Times New Roman" w:hAnsi="Times New Roman" w:cs="Times New Roman"/>
        </w:rPr>
        <w:t>OH</w:t>
      </w:r>
      <w:proofErr w:type="gramEnd"/>
      <w:r w:rsidRPr="00260B20">
        <w:rPr>
          <w:rFonts w:ascii="Times New Roman" w:hAnsi="Times New Roman" w:cs="Times New Roman"/>
        </w:rPr>
        <w:t xml:space="preserve"> Service Provider must follow guidance issued by Public Health England, meet the requirements set out by NHS Employers for NHS Occupational Health Services and be able to demonstrate that it offers the enhanced competencies for Occupational Physicians caring for Healthcare Practitioners, published by the Faculty of Occupational Medicine.</w:t>
      </w:r>
    </w:p>
    <w:p w14:paraId="1B8EB8BC" w14:textId="77777777" w:rsidR="00130E79" w:rsidRPr="00260B20" w:rsidRDefault="00130E79" w:rsidP="000870D3">
      <w:pPr>
        <w:pStyle w:val="Style9"/>
        <w:numPr>
          <w:ilvl w:val="1"/>
          <w:numId w:val="6"/>
        </w:numPr>
        <w:tabs>
          <w:tab w:val="left" w:pos="720"/>
        </w:tabs>
        <w:jc w:val="left"/>
        <w:rPr>
          <w:rFonts w:ascii="Times New Roman" w:hAnsi="Times New Roman" w:cs="Times New Roman"/>
        </w:rPr>
      </w:pPr>
      <w:r w:rsidRPr="00260B20">
        <w:rPr>
          <w:rFonts w:ascii="Times New Roman" w:hAnsi="Times New Roman" w:cs="Times New Roman"/>
          <w:lang w:val="en"/>
        </w:rPr>
        <w:t>Where the Department of Health and Social Care, Public Health England, NHS Employers or the Faculty of Occupational Medicine amend the guidance referred to here, the OH Service Provider is to ensure it maintains coherence with that amended guidance.</w:t>
      </w:r>
    </w:p>
    <w:p w14:paraId="4D51C615" w14:textId="77777777" w:rsidR="00130E79" w:rsidRPr="00260B20" w:rsidRDefault="00130E79" w:rsidP="000870D3">
      <w:pPr>
        <w:pStyle w:val="Style9"/>
        <w:numPr>
          <w:ilvl w:val="0"/>
          <w:numId w:val="6"/>
        </w:numPr>
        <w:tabs>
          <w:tab w:val="left" w:pos="720"/>
        </w:tabs>
        <w:jc w:val="left"/>
        <w:rPr>
          <w:rFonts w:ascii="Times New Roman" w:hAnsi="Times New Roman" w:cs="Times New Roman"/>
        </w:rPr>
      </w:pPr>
      <w:r w:rsidRPr="00260B20">
        <w:rPr>
          <w:rFonts w:ascii="Times New Roman" w:hAnsi="Times New Roman" w:cs="Times New Roman"/>
        </w:rPr>
        <w:t>Clinicians with mental health qualifications and experience.</w:t>
      </w:r>
    </w:p>
    <w:p w14:paraId="5528FFE6" w14:textId="77777777" w:rsidR="00130E79" w:rsidRPr="00260B20" w:rsidRDefault="00130E79" w:rsidP="000870D3">
      <w:pPr>
        <w:pStyle w:val="Style9"/>
        <w:numPr>
          <w:ilvl w:val="0"/>
          <w:numId w:val="6"/>
        </w:numPr>
        <w:tabs>
          <w:tab w:val="left" w:pos="720"/>
        </w:tabs>
        <w:jc w:val="left"/>
        <w:rPr>
          <w:rFonts w:ascii="Times New Roman" w:hAnsi="Times New Roman" w:cs="Times New Roman"/>
          <w:b/>
          <w:bCs/>
        </w:rPr>
      </w:pPr>
      <w:r w:rsidRPr="00260B20">
        <w:rPr>
          <w:rFonts w:ascii="Times New Roman" w:hAnsi="Times New Roman" w:cs="Times New Roman"/>
        </w:rPr>
        <w:t>Clinicians experienced in providing OH services to UK Fire Services.</w:t>
      </w:r>
    </w:p>
    <w:p w14:paraId="20EE0674" w14:textId="77777777" w:rsidR="00130E79" w:rsidRPr="00260B20" w:rsidRDefault="00130E79" w:rsidP="000870D3">
      <w:pPr>
        <w:pStyle w:val="Style9"/>
        <w:numPr>
          <w:ilvl w:val="0"/>
          <w:numId w:val="6"/>
        </w:numPr>
        <w:tabs>
          <w:tab w:val="left" w:pos="720"/>
        </w:tabs>
        <w:jc w:val="left"/>
        <w:rPr>
          <w:rFonts w:ascii="Times New Roman" w:hAnsi="Times New Roman" w:cs="Times New Roman"/>
        </w:rPr>
      </w:pPr>
      <w:r w:rsidRPr="00260B20">
        <w:rPr>
          <w:rFonts w:ascii="Times New Roman" w:hAnsi="Times New Roman" w:cs="Times New Roman"/>
        </w:rPr>
        <w:t>Clinicians aware of the demands both physically and psychologically associated with the armed policing role.</w:t>
      </w:r>
    </w:p>
    <w:p w14:paraId="667A5932" w14:textId="77777777" w:rsidR="00130E79" w:rsidRPr="00260B20" w:rsidRDefault="00130E79" w:rsidP="000870D3">
      <w:pPr>
        <w:pStyle w:val="Style9"/>
        <w:numPr>
          <w:ilvl w:val="0"/>
          <w:numId w:val="6"/>
        </w:numPr>
        <w:tabs>
          <w:tab w:val="left" w:pos="720"/>
        </w:tabs>
        <w:jc w:val="left"/>
        <w:rPr>
          <w:rFonts w:ascii="Times New Roman" w:hAnsi="Times New Roman" w:cs="Times New Roman"/>
        </w:rPr>
      </w:pPr>
      <w:r w:rsidRPr="00260B20">
        <w:rPr>
          <w:rFonts w:ascii="Times New Roman" w:hAnsi="Times New Roman" w:cs="Times New Roman"/>
        </w:rPr>
        <w:t>Clinicians with knowledge and understanding of Maritime Coastal Agency medical standards; the seafaring environment and working practices</w:t>
      </w:r>
    </w:p>
    <w:p w14:paraId="7EBCB0D2" w14:textId="77777777" w:rsidR="00130E79" w:rsidRPr="00260B20" w:rsidRDefault="00130E79" w:rsidP="000870D3">
      <w:pPr>
        <w:pStyle w:val="Style9"/>
        <w:numPr>
          <w:ilvl w:val="0"/>
          <w:numId w:val="6"/>
        </w:numPr>
        <w:tabs>
          <w:tab w:val="left" w:pos="720"/>
        </w:tabs>
        <w:jc w:val="left"/>
        <w:rPr>
          <w:rFonts w:ascii="Times New Roman" w:hAnsi="Times New Roman" w:cs="Times New Roman"/>
        </w:rPr>
      </w:pPr>
      <w:r w:rsidRPr="00260B20">
        <w:rPr>
          <w:rFonts w:ascii="Times New Roman" w:hAnsi="Times New Roman" w:cs="Times New Roman"/>
        </w:rPr>
        <w:t>Clinicians appointed by the HSE to conduct statutory medicals, as required by the following regulations, or later updated versions:</w:t>
      </w:r>
    </w:p>
    <w:p w14:paraId="27D86A71" w14:textId="77777777" w:rsidR="00130E79" w:rsidRPr="00260B20" w:rsidRDefault="00130E79" w:rsidP="000870D3">
      <w:pPr>
        <w:pStyle w:val="Style9"/>
        <w:numPr>
          <w:ilvl w:val="1"/>
          <w:numId w:val="6"/>
        </w:numPr>
        <w:tabs>
          <w:tab w:val="left" w:pos="720"/>
        </w:tabs>
        <w:jc w:val="left"/>
        <w:rPr>
          <w:rFonts w:ascii="Times New Roman" w:hAnsi="Times New Roman" w:cs="Times New Roman"/>
        </w:rPr>
      </w:pPr>
      <w:r w:rsidRPr="00260B20">
        <w:rPr>
          <w:rFonts w:ascii="Times New Roman" w:hAnsi="Times New Roman" w:cs="Times New Roman"/>
        </w:rPr>
        <w:lastRenderedPageBreak/>
        <w:t>Ionising Radiation Regulations 2017</w:t>
      </w:r>
    </w:p>
    <w:p w14:paraId="34783829" w14:textId="77777777" w:rsidR="00130E79" w:rsidRPr="00260B20" w:rsidRDefault="00E2279F" w:rsidP="000870D3">
      <w:pPr>
        <w:pStyle w:val="Style9"/>
        <w:numPr>
          <w:ilvl w:val="1"/>
          <w:numId w:val="6"/>
        </w:numPr>
        <w:tabs>
          <w:tab w:val="left" w:pos="720"/>
        </w:tabs>
        <w:jc w:val="left"/>
        <w:rPr>
          <w:rFonts w:ascii="Times New Roman" w:hAnsi="Times New Roman" w:cs="Times New Roman"/>
        </w:rPr>
      </w:pPr>
      <w:hyperlink r:id="rId24" w:history="1">
        <w:r w:rsidR="00130E79" w:rsidRPr="00260B20">
          <w:rPr>
            <w:rFonts w:ascii="Times New Roman" w:hAnsi="Times New Roman" w:cs="Times New Roman"/>
          </w:rPr>
          <w:t>Control of Lead at Work Regulations 2002</w:t>
        </w:r>
      </w:hyperlink>
    </w:p>
    <w:p w14:paraId="030F3ED6" w14:textId="77777777" w:rsidR="00130E79" w:rsidRPr="00260B20" w:rsidRDefault="00E2279F" w:rsidP="000870D3">
      <w:pPr>
        <w:pStyle w:val="Style9"/>
        <w:numPr>
          <w:ilvl w:val="1"/>
          <w:numId w:val="6"/>
        </w:numPr>
        <w:tabs>
          <w:tab w:val="left" w:pos="720"/>
        </w:tabs>
        <w:jc w:val="left"/>
        <w:rPr>
          <w:rFonts w:ascii="Times New Roman" w:hAnsi="Times New Roman" w:cs="Times New Roman"/>
        </w:rPr>
      </w:pPr>
      <w:hyperlink r:id="rId25" w:history="1">
        <w:r w:rsidR="00130E79" w:rsidRPr="00260B20">
          <w:rPr>
            <w:rFonts w:ascii="Times New Roman" w:hAnsi="Times New Roman" w:cs="Times New Roman"/>
          </w:rPr>
          <w:t>Control of Asbestos Regulations 2012</w:t>
        </w:r>
      </w:hyperlink>
    </w:p>
    <w:p w14:paraId="7AEA4538" w14:textId="77777777" w:rsidR="00130E79" w:rsidRPr="00260B20" w:rsidRDefault="00E2279F" w:rsidP="000870D3">
      <w:pPr>
        <w:pStyle w:val="Style9"/>
        <w:numPr>
          <w:ilvl w:val="1"/>
          <w:numId w:val="6"/>
        </w:numPr>
        <w:tabs>
          <w:tab w:val="left" w:pos="720"/>
        </w:tabs>
        <w:jc w:val="left"/>
        <w:rPr>
          <w:rFonts w:ascii="Times New Roman" w:hAnsi="Times New Roman" w:cs="Times New Roman"/>
        </w:rPr>
      </w:pPr>
      <w:hyperlink r:id="rId26" w:history="1">
        <w:r w:rsidR="00130E79" w:rsidRPr="00260B20">
          <w:rPr>
            <w:rFonts w:ascii="Times New Roman" w:hAnsi="Times New Roman" w:cs="Times New Roman"/>
          </w:rPr>
          <w:t>Control of Substances Hazardous to Health Regulations 2002 (as amended)</w:t>
        </w:r>
      </w:hyperlink>
    </w:p>
    <w:p w14:paraId="086E7F5E" w14:textId="77777777" w:rsidR="00130E79" w:rsidRPr="00260B20" w:rsidRDefault="00E2279F" w:rsidP="000870D3">
      <w:pPr>
        <w:pStyle w:val="Style9"/>
        <w:numPr>
          <w:ilvl w:val="1"/>
          <w:numId w:val="6"/>
        </w:numPr>
        <w:tabs>
          <w:tab w:val="left" w:pos="720"/>
        </w:tabs>
        <w:jc w:val="left"/>
        <w:rPr>
          <w:rFonts w:ascii="Times New Roman" w:hAnsi="Times New Roman" w:cs="Times New Roman"/>
        </w:rPr>
      </w:pPr>
      <w:hyperlink r:id="rId27" w:history="1">
        <w:r w:rsidR="00130E79" w:rsidRPr="00260B20">
          <w:rPr>
            <w:rFonts w:ascii="Times New Roman" w:hAnsi="Times New Roman" w:cs="Times New Roman"/>
          </w:rPr>
          <w:t>Work in Compressed Air Regulations 1996</w:t>
        </w:r>
      </w:hyperlink>
    </w:p>
    <w:p w14:paraId="1218F3AC" w14:textId="77777777" w:rsidR="00130E79" w:rsidRPr="00260B20" w:rsidRDefault="00130E79" w:rsidP="000870D3">
      <w:pPr>
        <w:pStyle w:val="Style9"/>
        <w:numPr>
          <w:ilvl w:val="1"/>
          <w:numId w:val="6"/>
        </w:numPr>
        <w:tabs>
          <w:tab w:val="left" w:pos="720"/>
        </w:tabs>
        <w:jc w:val="left"/>
        <w:rPr>
          <w:rFonts w:ascii="Times New Roman" w:hAnsi="Times New Roman" w:cs="Times New Roman"/>
        </w:rPr>
      </w:pPr>
      <w:r w:rsidRPr="00260B20">
        <w:rPr>
          <w:rFonts w:ascii="Times New Roman" w:hAnsi="Times New Roman" w:cs="Times New Roman"/>
        </w:rPr>
        <w:t>Diving at Work Regulations 1997</w:t>
      </w:r>
      <w:r w:rsidRPr="00260B20">
        <w:rPr>
          <w:rFonts w:ascii="Times New Roman" w:hAnsi="Times New Roman" w:cs="Times New Roman"/>
        </w:rPr>
        <w:br/>
      </w:r>
    </w:p>
    <w:p w14:paraId="6248BBA3" w14:textId="77777777" w:rsidR="00130E79" w:rsidRPr="00260B20" w:rsidRDefault="00130E79" w:rsidP="000870D3">
      <w:pPr>
        <w:pStyle w:val="Style9"/>
        <w:numPr>
          <w:ilvl w:val="1"/>
          <w:numId w:val="19"/>
        </w:numPr>
        <w:tabs>
          <w:tab w:val="left" w:pos="720"/>
        </w:tabs>
        <w:jc w:val="left"/>
        <w:rPr>
          <w:rFonts w:ascii="Times New Roman" w:hAnsi="Times New Roman" w:cs="Times New Roman"/>
        </w:rPr>
      </w:pPr>
      <w:r w:rsidRPr="00260B20">
        <w:rPr>
          <w:rFonts w:ascii="Times New Roman" w:hAnsi="Times New Roman" w:cs="Times New Roman"/>
        </w:rPr>
        <w:t>Clinicians familiar with the demands of adventurous activities, including yachting, hang gliding, para-gliding and mountaineering.</w:t>
      </w:r>
    </w:p>
    <w:p w14:paraId="1B535839" w14:textId="77777777" w:rsidR="00130E79" w:rsidRPr="00260B20" w:rsidRDefault="00130E79" w:rsidP="000870D3">
      <w:pPr>
        <w:pStyle w:val="Style9"/>
        <w:numPr>
          <w:ilvl w:val="0"/>
          <w:numId w:val="19"/>
        </w:numPr>
        <w:tabs>
          <w:tab w:val="left" w:pos="720"/>
        </w:tabs>
        <w:jc w:val="left"/>
        <w:rPr>
          <w:rFonts w:ascii="Times New Roman" w:hAnsi="Times New Roman" w:cs="Times New Roman"/>
          <w:b/>
          <w:bCs/>
        </w:rPr>
      </w:pPr>
      <w:r w:rsidRPr="00260B20">
        <w:rPr>
          <w:rFonts w:ascii="Times New Roman" w:hAnsi="Times New Roman" w:cs="Times New Roman"/>
          <w:b/>
          <w:bCs/>
        </w:rPr>
        <w:t>Written Reports</w:t>
      </w:r>
    </w:p>
    <w:p w14:paraId="676C4DC8" w14:textId="77777777" w:rsidR="00130E79" w:rsidRPr="00260B20" w:rsidRDefault="00130E79" w:rsidP="000870D3">
      <w:pPr>
        <w:pStyle w:val="Style9"/>
        <w:numPr>
          <w:ilvl w:val="1"/>
          <w:numId w:val="19"/>
        </w:numPr>
        <w:tabs>
          <w:tab w:val="left" w:pos="720"/>
        </w:tabs>
        <w:jc w:val="left"/>
        <w:rPr>
          <w:rFonts w:ascii="Times New Roman" w:hAnsi="Times New Roman" w:cs="Times New Roman"/>
          <w:b/>
        </w:rPr>
      </w:pPr>
      <w:r w:rsidRPr="00260B20">
        <w:rPr>
          <w:rFonts w:ascii="Times New Roman" w:hAnsi="Times New Roman" w:cs="Times New Roman"/>
        </w:rPr>
        <w:t>A written report is required after each consultation during the life of a referral.</w:t>
      </w:r>
    </w:p>
    <w:p w14:paraId="40F0F202" w14:textId="77777777" w:rsidR="00130E79" w:rsidRPr="00260B20" w:rsidRDefault="00130E79" w:rsidP="000870D3">
      <w:pPr>
        <w:pStyle w:val="Style9"/>
        <w:numPr>
          <w:ilvl w:val="1"/>
          <w:numId w:val="19"/>
        </w:numPr>
        <w:tabs>
          <w:tab w:val="left" w:pos="720"/>
        </w:tabs>
        <w:jc w:val="left"/>
        <w:rPr>
          <w:rFonts w:ascii="Times New Roman" w:hAnsi="Times New Roman" w:cs="Times New Roman"/>
          <w:b/>
        </w:rPr>
      </w:pPr>
      <w:r w:rsidRPr="00260B20">
        <w:rPr>
          <w:rFonts w:ascii="Times New Roman" w:hAnsi="Times New Roman" w:cs="Times New Roman"/>
        </w:rPr>
        <w:t>Reports shall be produced in alternative formats where required as a reasonable adjustment. i.e. Braille if requested.</w:t>
      </w:r>
    </w:p>
    <w:p w14:paraId="76811655" w14:textId="77777777" w:rsidR="00130E79" w:rsidRPr="00260B20" w:rsidRDefault="00130E79" w:rsidP="000870D3">
      <w:pPr>
        <w:pStyle w:val="Style9"/>
        <w:numPr>
          <w:ilvl w:val="1"/>
          <w:numId w:val="19"/>
        </w:numPr>
        <w:tabs>
          <w:tab w:val="left" w:pos="720"/>
        </w:tabs>
        <w:jc w:val="left"/>
        <w:rPr>
          <w:rFonts w:ascii="Times New Roman" w:hAnsi="Times New Roman" w:cs="Times New Roman"/>
          <w:b/>
        </w:rPr>
      </w:pPr>
      <w:r w:rsidRPr="00260B20">
        <w:rPr>
          <w:rFonts w:ascii="Times New Roman" w:hAnsi="Times New Roman" w:cs="Times New Roman"/>
        </w:rPr>
        <w:t xml:space="preserve"> Outcome reports shall be written in plain English, intended for a management audience and should avoid medical terminology or explain it fully when it must be used.</w:t>
      </w:r>
    </w:p>
    <w:p w14:paraId="5142B264" w14:textId="77777777" w:rsidR="00130E79" w:rsidRPr="00260B20" w:rsidRDefault="00130E79" w:rsidP="000870D3">
      <w:pPr>
        <w:pStyle w:val="Style9"/>
        <w:numPr>
          <w:ilvl w:val="1"/>
          <w:numId w:val="19"/>
        </w:numPr>
        <w:tabs>
          <w:tab w:val="left" w:pos="720"/>
        </w:tabs>
        <w:jc w:val="left"/>
        <w:rPr>
          <w:rFonts w:ascii="Times New Roman" w:hAnsi="Times New Roman" w:cs="Times New Roman"/>
        </w:rPr>
      </w:pPr>
      <w:r w:rsidRPr="00260B20">
        <w:rPr>
          <w:rFonts w:ascii="Times New Roman" w:hAnsi="Times New Roman" w:cs="Times New Roman"/>
        </w:rPr>
        <w:t xml:space="preserve">Additional requirements apply to Workstation / Workplace assessment and reports generated for some MOD specialist occupational groups – See section </w:t>
      </w:r>
      <w:r w:rsidRPr="00260B20">
        <w:rPr>
          <w:rFonts w:ascii="Times New Roman" w:hAnsi="Times New Roman" w:cs="Times New Roman"/>
        </w:rPr>
        <w:fldChar w:fldCharType="begin"/>
      </w:r>
      <w:r w:rsidRPr="00260B20">
        <w:rPr>
          <w:rFonts w:ascii="Times New Roman" w:hAnsi="Times New Roman" w:cs="Times New Roman"/>
        </w:rPr>
        <w:instrText xml:space="preserve"> REF _Ref44314832 \r \h </w:instrText>
      </w:r>
      <w:r w:rsidR="00260B20">
        <w:rPr>
          <w:rFonts w:ascii="Times New Roman" w:hAnsi="Times New Roman" w:cs="Times New Roman"/>
        </w:rPr>
        <w:instrText xml:space="preserve">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19.22</w:t>
      </w:r>
      <w:r w:rsidRPr="00260B20">
        <w:rPr>
          <w:rFonts w:ascii="Times New Roman" w:hAnsi="Times New Roman" w:cs="Times New Roman"/>
        </w:rPr>
        <w:fldChar w:fldCharType="end"/>
      </w:r>
      <w:r w:rsidRPr="00260B20">
        <w:rPr>
          <w:rFonts w:ascii="Times New Roman" w:hAnsi="Times New Roman" w:cs="Times New Roman"/>
        </w:rPr>
        <w:t xml:space="preserve">, MDP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_Ref477942337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A</w:t>
      </w:r>
      <w:r w:rsidRPr="00260B20">
        <w:rPr>
          <w:rFonts w:ascii="Times New Roman" w:hAnsi="Times New Roman" w:cs="Times New Roman"/>
        </w:rPr>
        <w:fldChar w:fldCharType="end"/>
      </w:r>
      <w:r w:rsidRPr="00260B20">
        <w:rPr>
          <w:rFonts w:ascii="Times New Roman" w:hAnsi="Times New Roman" w:cs="Times New Roman"/>
        </w:rPr>
        <w:t>, DFR Annexes C and RFA Annex T.</w:t>
      </w:r>
      <w:r>
        <w:br w:type="page"/>
      </w:r>
    </w:p>
    <w:p w14:paraId="06C27562" w14:textId="77777777" w:rsidR="00130E79" w:rsidRPr="00260B20" w:rsidRDefault="00130E79" w:rsidP="000870D3">
      <w:pPr>
        <w:pStyle w:val="Style9"/>
        <w:numPr>
          <w:ilvl w:val="0"/>
          <w:numId w:val="19"/>
        </w:numPr>
        <w:tabs>
          <w:tab w:val="left" w:pos="720"/>
        </w:tabs>
        <w:jc w:val="left"/>
        <w:rPr>
          <w:rFonts w:ascii="Times New Roman" w:hAnsi="Times New Roman" w:cs="Times New Roman"/>
          <w:b/>
          <w:bCs/>
        </w:rPr>
      </w:pPr>
      <w:r w:rsidRPr="00260B20">
        <w:rPr>
          <w:rFonts w:ascii="Times New Roman" w:hAnsi="Times New Roman" w:cs="Times New Roman"/>
          <w:b/>
          <w:bCs/>
        </w:rPr>
        <w:t>Occupational Health Services Required</w:t>
      </w:r>
    </w:p>
    <w:p w14:paraId="6D1DD5EA" w14:textId="77777777" w:rsidR="00130E79" w:rsidRPr="00260B20" w:rsidRDefault="00130E79" w:rsidP="000870D3">
      <w:pPr>
        <w:pStyle w:val="Style9"/>
        <w:numPr>
          <w:ilvl w:val="1"/>
          <w:numId w:val="19"/>
        </w:numPr>
        <w:tabs>
          <w:tab w:val="left" w:pos="720"/>
        </w:tabs>
        <w:jc w:val="left"/>
        <w:rPr>
          <w:rFonts w:ascii="Times New Roman" w:hAnsi="Times New Roman" w:cs="Times New Roman"/>
          <w:b/>
          <w:bCs/>
        </w:rPr>
      </w:pPr>
      <w:r w:rsidRPr="00260B20">
        <w:rPr>
          <w:rFonts w:ascii="Times New Roman" w:hAnsi="Times New Roman" w:cs="Times New Roman"/>
          <w:b/>
          <w:bCs/>
        </w:rPr>
        <w:t xml:space="preserve">General / Attendance Management Advice and Assessments </w:t>
      </w:r>
    </w:p>
    <w:p w14:paraId="2CA45D62" w14:textId="77777777" w:rsidR="00130E79" w:rsidRPr="00260B20" w:rsidRDefault="00130E79" w:rsidP="000870D3">
      <w:pPr>
        <w:pStyle w:val="Style9"/>
        <w:numPr>
          <w:ilvl w:val="1"/>
          <w:numId w:val="19"/>
        </w:numPr>
        <w:tabs>
          <w:tab w:val="left" w:pos="720"/>
        </w:tabs>
        <w:jc w:val="left"/>
        <w:rPr>
          <w:rFonts w:ascii="Times New Roman" w:hAnsi="Times New Roman" w:cs="Times New Roman"/>
        </w:rPr>
      </w:pPr>
      <w:r w:rsidRPr="00260B20">
        <w:rPr>
          <w:rFonts w:ascii="Times New Roman" w:hAnsi="Times New Roman" w:cs="Times New Roman"/>
        </w:rPr>
        <w:t>MOD require the capability to make Occupational Health referrals – for reasons including Attendance Management and:</w:t>
      </w:r>
    </w:p>
    <w:p w14:paraId="389F3751"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Performance efficiency:  This may be used where an employee is under-performing or otherwise not achieving targets and the line manager requires advice on whether an underlying health condition may be contributing to the issue.</w:t>
      </w:r>
    </w:p>
    <w:p w14:paraId="4F19F98A"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 xml:space="preserve">Incompatibility of Health and Job:  This may be used if the line manager or employee feels that their health puts them, colleagues or members of the public, at </w:t>
      </w:r>
      <w:proofErr w:type="gramStart"/>
      <w:r w:rsidRPr="00260B20">
        <w:rPr>
          <w:rFonts w:ascii="Times New Roman" w:hAnsi="Times New Roman" w:cs="Times New Roman"/>
        </w:rPr>
        <w:t>particular risk</w:t>
      </w:r>
      <w:proofErr w:type="gramEnd"/>
      <w:r w:rsidRPr="00260B20">
        <w:rPr>
          <w:rFonts w:ascii="Times New Roman" w:hAnsi="Times New Roman" w:cs="Times New Roman"/>
        </w:rPr>
        <w:t xml:space="preserve"> in relation to the activities required of the role.</w:t>
      </w:r>
    </w:p>
    <w:p w14:paraId="3286F82D"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Assess requirement for temporary adaptation:  This may be used where an employee has a temporary problem from which they are expected to recover in a reasonable period (normally 3 months or less) which requires some change of their job/workplace.</w:t>
      </w:r>
    </w:p>
    <w:p w14:paraId="7EEBB667" w14:textId="77777777" w:rsidR="00130E79" w:rsidRPr="00260B20" w:rsidRDefault="00130E79" w:rsidP="000870D3">
      <w:pPr>
        <w:pStyle w:val="Style9"/>
        <w:numPr>
          <w:ilvl w:val="1"/>
          <w:numId w:val="19"/>
        </w:numPr>
        <w:tabs>
          <w:tab w:val="left" w:pos="720"/>
        </w:tabs>
        <w:jc w:val="left"/>
        <w:rPr>
          <w:rFonts w:ascii="Times New Roman" w:hAnsi="Times New Roman" w:cs="Times New Roman"/>
        </w:rPr>
      </w:pPr>
      <w:r w:rsidRPr="00260B20">
        <w:rPr>
          <w:rFonts w:ascii="Times New Roman" w:hAnsi="Times New Roman" w:cs="Times New Roman"/>
        </w:rPr>
        <w:t>Referrals made under these categories shall be recorded separately and may be required for MI purposes.</w:t>
      </w:r>
    </w:p>
    <w:p w14:paraId="33C18860" w14:textId="77777777" w:rsidR="00130E79" w:rsidRPr="00260B20" w:rsidRDefault="00130E79" w:rsidP="000870D3">
      <w:pPr>
        <w:pStyle w:val="Style9"/>
        <w:numPr>
          <w:ilvl w:val="1"/>
          <w:numId w:val="19"/>
        </w:numPr>
        <w:tabs>
          <w:tab w:val="left" w:pos="720"/>
        </w:tabs>
        <w:jc w:val="left"/>
        <w:rPr>
          <w:rFonts w:ascii="Times New Roman" w:hAnsi="Times New Roman" w:cs="Times New Roman"/>
        </w:rPr>
      </w:pPr>
      <w:r w:rsidRPr="00260B20">
        <w:rPr>
          <w:rFonts w:ascii="Times New Roman" w:hAnsi="Times New Roman" w:cs="Times New Roman"/>
        </w:rPr>
        <w:t>Referrals shall be provided to the CCS Framework RM3795 standards applicable to Attendance Management referrals in attachment 4a Lot 2 Occupational Health Services section 3.4.</w:t>
      </w:r>
    </w:p>
    <w:p w14:paraId="2299A790" w14:textId="77777777" w:rsidR="00130E79" w:rsidRPr="00260B20" w:rsidRDefault="00130E79" w:rsidP="000870D3">
      <w:pPr>
        <w:pStyle w:val="Style9"/>
        <w:numPr>
          <w:ilvl w:val="1"/>
          <w:numId w:val="19"/>
        </w:numPr>
        <w:tabs>
          <w:tab w:val="left" w:pos="720"/>
        </w:tabs>
        <w:jc w:val="left"/>
        <w:rPr>
          <w:rFonts w:ascii="Times New Roman" w:hAnsi="Times New Roman" w:cs="Times New Roman"/>
        </w:rPr>
      </w:pPr>
      <w:r w:rsidRPr="00260B20">
        <w:rPr>
          <w:rFonts w:ascii="Times New Roman" w:hAnsi="Times New Roman" w:cs="Times New Roman"/>
        </w:rPr>
        <w:t xml:space="preserve">Referrals shall provide the capability for Referring Managers to ask </w:t>
      </w:r>
      <w:proofErr w:type="gramStart"/>
      <w:r w:rsidRPr="00260B20">
        <w:rPr>
          <w:rFonts w:ascii="Times New Roman" w:hAnsi="Times New Roman" w:cs="Times New Roman"/>
        </w:rPr>
        <w:t>a number of</w:t>
      </w:r>
      <w:proofErr w:type="gramEnd"/>
      <w:r w:rsidRPr="00260B20">
        <w:rPr>
          <w:rFonts w:ascii="Times New Roman" w:hAnsi="Times New Roman" w:cs="Times New Roman"/>
        </w:rPr>
        <w:t xml:space="preserve"> questions relating to the referral (capability for up to 6).</w:t>
      </w:r>
    </w:p>
    <w:p w14:paraId="7BBE0D3C" w14:textId="77777777" w:rsidR="00130E79" w:rsidRPr="00260B20" w:rsidRDefault="00130E79" w:rsidP="000870D3">
      <w:pPr>
        <w:pStyle w:val="Style9"/>
        <w:numPr>
          <w:ilvl w:val="1"/>
          <w:numId w:val="19"/>
        </w:numPr>
        <w:tabs>
          <w:tab w:val="left" w:pos="720"/>
        </w:tabs>
        <w:jc w:val="left"/>
        <w:rPr>
          <w:rFonts w:ascii="Times New Roman" w:hAnsi="Times New Roman" w:cs="Times New Roman"/>
        </w:rPr>
      </w:pPr>
      <w:r w:rsidRPr="00260B20">
        <w:rPr>
          <w:rFonts w:ascii="Times New Roman" w:hAnsi="Times New Roman" w:cs="Times New Roman"/>
        </w:rPr>
        <w:t xml:space="preserve">In all cases, advice is to take account of objective, independent, comprehensive medical advice to the Referring Manager and Contracting Authority Personnel, </w:t>
      </w:r>
      <w:proofErr w:type="gramStart"/>
      <w:r w:rsidRPr="00260B20">
        <w:rPr>
          <w:rFonts w:ascii="Times New Roman" w:hAnsi="Times New Roman" w:cs="Times New Roman"/>
        </w:rPr>
        <w:t>taking into account</w:t>
      </w:r>
      <w:proofErr w:type="gramEnd"/>
      <w:r w:rsidRPr="00260B20">
        <w:rPr>
          <w:rFonts w:ascii="Times New Roman" w:hAnsi="Times New Roman" w:cs="Times New Roman"/>
        </w:rPr>
        <w:t xml:space="preserve"> both employee and line manager provided background details and where required further evidence from healthcare providers.</w:t>
      </w:r>
    </w:p>
    <w:p w14:paraId="450EB367" w14:textId="77777777" w:rsidR="00130E79" w:rsidRPr="00260B20" w:rsidRDefault="00130E79" w:rsidP="000870D3">
      <w:pPr>
        <w:pStyle w:val="Style9"/>
        <w:numPr>
          <w:ilvl w:val="1"/>
          <w:numId w:val="19"/>
        </w:numPr>
        <w:tabs>
          <w:tab w:val="left" w:pos="720"/>
        </w:tabs>
        <w:jc w:val="left"/>
        <w:rPr>
          <w:rFonts w:ascii="Times New Roman" w:hAnsi="Times New Roman" w:cs="Times New Roman"/>
        </w:rPr>
      </w:pPr>
      <w:r w:rsidRPr="00260B20">
        <w:rPr>
          <w:rFonts w:ascii="Times New Roman" w:hAnsi="Times New Roman" w:cs="Times New Roman"/>
        </w:rPr>
        <w:t xml:space="preserve">Case reports shall by default provide coverage of the topics specified within CCS Framework RM3795 attachment 4a Lot 2 Occupational Health Services section 3.5. </w:t>
      </w:r>
      <w:proofErr w:type="gramStart"/>
      <w:r w:rsidRPr="00260B20">
        <w:rPr>
          <w:rFonts w:ascii="Times New Roman" w:hAnsi="Times New Roman" w:cs="Times New Roman"/>
        </w:rPr>
        <w:t>plus</w:t>
      </w:r>
      <w:proofErr w:type="gramEnd"/>
      <w:r w:rsidRPr="00260B20">
        <w:rPr>
          <w:rFonts w:ascii="Times New Roman" w:hAnsi="Times New Roman" w:cs="Times New Roman"/>
        </w:rPr>
        <w:t xml:space="preserve"> responses to Referring Manager questions where these are not already covered by the default report content.</w:t>
      </w:r>
    </w:p>
    <w:p w14:paraId="600552F4"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ab/>
      </w:r>
      <w:bookmarkStart w:id="25" w:name="_Ref43275840"/>
      <w:r w:rsidRPr="00260B20">
        <w:rPr>
          <w:rFonts w:ascii="Times New Roman" w:hAnsi="Times New Roman" w:cs="Times New Roman"/>
        </w:rPr>
        <w:t>Where required by additional Referring Manager questions, to advise whether sick pay should be paid at the pension rate when the normal entitlement to sick pay is exhausted.  Sick Pay at Pension Rate (SPPR) may only be paid if OH advice indicates a clear likelihood of a return to work (rather than return to full capability).</w:t>
      </w:r>
      <w:bookmarkEnd w:id="25"/>
    </w:p>
    <w:p w14:paraId="474C40FE"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 xml:space="preserve">Where referring managers ask questions related to SPPR – this should be interpreted as defined in </w:t>
      </w:r>
      <w:r w:rsidRPr="00260B20">
        <w:rPr>
          <w:rFonts w:ascii="Times New Roman" w:hAnsi="Times New Roman" w:cs="Times New Roman"/>
        </w:rPr>
        <w:fldChar w:fldCharType="begin"/>
      </w:r>
      <w:r w:rsidRPr="00260B20">
        <w:rPr>
          <w:rFonts w:ascii="Times New Roman" w:hAnsi="Times New Roman" w:cs="Times New Roman"/>
        </w:rPr>
        <w:instrText xml:space="preserve"> REF _Ref43275840 \r \h </w:instrText>
      </w:r>
      <w:r w:rsidR="00260B20">
        <w:rPr>
          <w:rFonts w:ascii="Times New Roman" w:hAnsi="Times New Roman" w:cs="Times New Roman"/>
        </w:rPr>
        <w:instrText xml:space="preserve">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19.7.1</w:t>
      </w:r>
      <w:r w:rsidRPr="00260B20">
        <w:rPr>
          <w:rFonts w:ascii="Times New Roman" w:hAnsi="Times New Roman" w:cs="Times New Roman"/>
        </w:rPr>
        <w:fldChar w:fldCharType="end"/>
      </w:r>
      <w:r w:rsidRPr="00260B20">
        <w:rPr>
          <w:rFonts w:ascii="Times New Roman" w:hAnsi="Times New Roman" w:cs="Times New Roman"/>
        </w:rPr>
        <w:t xml:space="preserve"> and advice provided on the likelihood of a return to work.</w:t>
      </w:r>
    </w:p>
    <w:p w14:paraId="53662EC2"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bookmarkStart w:id="26" w:name="_Ref43275963"/>
      <w:r w:rsidRPr="00260B20">
        <w:rPr>
          <w:rFonts w:ascii="Times New Roman" w:hAnsi="Times New Roman" w:cs="Times New Roman"/>
        </w:rPr>
        <w:t xml:space="preserve">Where required, by additional referring manager questions to advise Line Managers whether continued absence from work is </w:t>
      </w:r>
      <w:proofErr w:type="gramStart"/>
      <w:r w:rsidRPr="00260B20">
        <w:rPr>
          <w:rFonts w:ascii="Times New Roman" w:hAnsi="Times New Roman" w:cs="Times New Roman"/>
        </w:rPr>
        <w:t>as a result of</w:t>
      </w:r>
      <w:proofErr w:type="gramEnd"/>
      <w:r w:rsidRPr="00260B20">
        <w:rPr>
          <w:rFonts w:ascii="Times New Roman" w:hAnsi="Times New Roman" w:cs="Times New Roman"/>
        </w:rPr>
        <w:t xml:space="preserve"> a specified work-related event for which MOD may be culpable and if a full pay extension is therefore appropriate if the full criteria has been met.</w:t>
      </w:r>
      <w:bookmarkEnd w:id="26"/>
    </w:p>
    <w:p w14:paraId="121CA431"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 xml:space="preserve">Where referring managers ask questions related to full pay extension - this should be interpreted as defined in </w:t>
      </w:r>
      <w:r w:rsidRPr="00260B20">
        <w:rPr>
          <w:rFonts w:ascii="Times New Roman" w:hAnsi="Times New Roman" w:cs="Times New Roman"/>
        </w:rPr>
        <w:fldChar w:fldCharType="begin"/>
      </w:r>
      <w:r w:rsidRPr="00260B20">
        <w:rPr>
          <w:rFonts w:ascii="Times New Roman" w:hAnsi="Times New Roman" w:cs="Times New Roman"/>
        </w:rPr>
        <w:instrText xml:space="preserve"> REF _Ref43275963 \r \h </w:instrText>
      </w:r>
      <w:r w:rsidR="00260B20">
        <w:rPr>
          <w:rFonts w:ascii="Times New Roman" w:hAnsi="Times New Roman" w:cs="Times New Roman"/>
        </w:rPr>
        <w:instrText xml:space="preserve">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19.7.3</w:t>
      </w:r>
      <w:r w:rsidRPr="00260B20">
        <w:rPr>
          <w:rFonts w:ascii="Times New Roman" w:hAnsi="Times New Roman" w:cs="Times New Roman"/>
        </w:rPr>
        <w:fldChar w:fldCharType="end"/>
      </w:r>
      <w:r w:rsidRPr="00260B20">
        <w:rPr>
          <w:rFonts w:ascii="Times New Roman" w:hAnsi="Times New Roman" w:cs="Times New Roman"/>
        </w:rPr>
        <w:t>.</w:t>
      </w:r>
    </w:p>
    <w:p w14:paraId="6FD3ABDD" w14:textId="77777777" w:rsidR="00130E79" w:rsidRDefault="00130E79" w:rsidP="00AA41C9">
      <w:pPr>
        <w:pStyle w:val="Style9"/>
        <w:numPr>
          <w:ilvl w:val="0"/>
          <w:numId w:val="0"/>
        </w:numPr>
        <w:tabs>
          <w:tab w:val="left" w:pos="720"/>
        </w:tabs>
        <w:jc w:val="left"/>
      </w:pPr>
    </w:p>
    <w:p w14:paraId="267522BD" w14:textId="77777777" w:rsidR="00130E79" w:rsidRPr="00260B20" w:rsidRDefault="00130E79" w:rsidP="000870D3">
      <w:pPr>
        <w:pStyle w:val="ListParagraph"/>
        <w:numPr>
          <w:ilvl w:val="2"/>
          <w:numId w:val="1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rPr>
        <w:lastRenderedPageBreak/>
        <w:t>Where required, by additional Referring Manager questions to advise whether Full Pay Extension should apply.  Extension of sick pay at full rates may be authorised to employees who have exceeded the contractual sick pay limits and will normally be paid at half or nil pay.  Decisions on full pay extension are dependent on the reason for current absence being unrelated to previous absence reasons and the OH report should cover this.</w:t>
      </w:r>
    </w:p>
    <w:p w14:paraId="76C28466"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 xml:space="preserve">Where required, to report whether </w:t>
      </w:r>
      <w:r w:rsidRPr="00260B20">
        <w:rPr>
          <w:rFonts w:ascii="Times New Roman" w:hAnsi="Times New Roman" w:cs="Times New Roman"/>
          <w:kern w:val="22"/>
        </w:rPr>
        <w:t>a decline in the performance or efficiency of an employee is wholly or partially due to an underlying health condition.  Where partially due to an underlying health condition, the OH Service Provider shall explain the extent to which it is likely to have contributed.</w:t>
      </w:r>
    </w:p>
    <w:p w14:paraId="1F5E31CC" w14:textId="77777777" w:rsidR="00130E79" w:rsidRPr="00260B20" w:rsidRDefault="00130E79" w:rsidP="000870D3">
      <w:pPr>
        <w:pStyle w:val="Style9"/>
        <w:numPr>
          <w:ilvl w:val="1"/>
          <w:numId w:val="19"/>
        </w:numPr>
        <w:tabs>
          <w:tab w:val="left" w:pos="720"/>
        </w:tabs>
        <w:jc w:val="left"/>
        <w:rPr>
          <w:rFonts w:ascii="Times New Roman" w:hAnsi="Times New Roman" w:cs="Times New Roman"/>
          <w:b/>
        </w:rPr>
      </w:pPr>
      <w:r w:rsidRPr="00260B20">
        <w:rPr>
          <w:rFonts w:ascii="Times New Roman" w:hAnsi="Times New Roman" w:cs="Times New Roman"/>
          <w:b/>
        </w:rPr>
        <w:t xml:space="preserve">Extended consultations – General / Attendance Management </w:t>
      </w:r>
      <w:proofErr w:type="spellStart"/>
      <w:r w:rsidRPr="00260B20">
        <w:rPr>
          <w:rFonts w:ascii="Times New Roman" w:hAnsi="Times New Roman" w:cs="Times New Roman"/>
          <w:b/>
        </w:rPr>
        <w:t>Management</w:t>
      </w:r>
      <w:proofErr w:type="spellEnd"/>
      <w:r w:rsidRPr="00260B20">
        <w:rPr>
          <w:rFonts w:ascii="Times New Roman" w:hAnsi="Times New Roman" w:cs="Times New Roman"/>
          <w:b/>
        </w:rPr>
        <w:t xml:space="preserve"> Advice and Assessments </w:t>
      </w:r>
    </w:p>
    <w:p w14:paraId="7BA91295"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Exceptionally the Contracting Authority may require the capability of specifying extended consultations.</w:t>
      </w:r>
    </w:p>
    <w:p w14:paraId="203AD62B"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 xml:space="preserve">This option may be used where personnel with extensive range of medical conditions; communication barriers or where a more extensive range of questions have been raised by the referring manager than can be accommodated within the constraints of the General / Attendance Management </w:t>
      </w:r>
      <w:proofErr w:type="spellStart"/>
      <w:r w:rsidRPr="00260B20">
        <w:rPr>
          <w:rFonts w:ascii="Times New Roman" w:hAnsi="Times New Roman" w:cs="Times New Roman"/>
        </w:rPr>
        <w:t>Management</w:t>
      </w:r>
      <w:proofErr w:type="spellEnd"/>
      <w:r w:rsidRPr="00260B20">
        <w:rPr>
          <w:rFonts w:ascii="Times New Roman" w:hAnsi="Times New Roman" w:cs="Times New Roman"/>
        </w:rPr>
        <w:t xml:space="preserve"> Advice and Assessments referral type.</w:t>
      </w:r>
    </w:p>
    <w:p w14:paraId="0C36E2CD" w14:textId="77777777" w:rsidR="00130E79" w:rsidRPr="00260B20" w:rsidRDefault="00130E79" w:rsidP="000870D3">
      <w:pPr>
        <w:pStyle w:val="Style9"/>
        <w:numPr>
          <w:ilvl w:val="1"/>
          <w:numId w:val="19"/>
        </w:numPr>
        <w:tabs>
          <w:tab w:val="left" w:pos="720"/>
        </w:tabs>
        <w:jc w:val="left"/>
        <w:rPr>
          <w:rFonts w:ascii="Times New Roman" w:hAnsi="Times New Roman" w:cs="Times New Roman"/>
          <w:b/>
          <w:bCs/>
        </w:rPr>
      </w:pPr>
      <w:r w:rsidRPr="00260B20">
        <w:rPr>
          <w:rFonts w:ascii="Times New Roman" w:hAnsi="Times New Roman" w:cs="Times New Roman"/>
          <w:b/>
          <w:bCs/>
        </w:rPr>
        <w:t xml:space="preserve">Royal Fleet Auxiliary (RFA) Specific General / Attendance Management Advice and Assessments </w:t>
      </w:r>
    </w:p>
    <w:p w14:paraId="30A78846"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proofErr w:type="gramStart"/>
      <w:r w:rsidRPr="00260B20">
        <w:rPr>
          <w:rFonts w:ascii="Times New Roman" w:hAnsi="Times New Roman" w:cs="Times New Roman"/>
        </w:rPr>
        <w:t>OH</w:t>
      </w:r>
      <w:proofErr w:type="gramEnd"/>
      <w:r w:rsidRPr="00260B20">
        <w:rPr>
          <w:rFonts w:ascii="Times New Roman" w:hAnsi="Times New Roman" w:cs="Times New Roman"/>
        </w:rPr>
        <w:t xml:space="preserve"> Assessment and advice shall take account of the specialist nature of the seafaring role described at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_Ref43997357 \r \h </w:instrText>
      </w:r>
      <w:r w:rsidR="00260B20">
        <w:rPr>
          <w:rFonts w:ascii="Times New Roman" w:hAnsi="Times New Roman" w:cs="Times New Roman"/>
        </w:rPr>
        <w:instrText xml:space="preserve">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T</w:t>
      </w:r>
      <w:r w:rsidRPr="00260B20">
        <w:rPr>
          <w:rFonts w:ascii="Times New Roman" w:hAnsi="Times New Roman" w:cs="Times New Roman"/>
        </w:rPr>
        <w:fldChar w:fldCharType="end"/>
      </w:r>
      <w:r w:rsidRPr="00260B20">
        <w:rPr>
          <w:rFonts w:ascii="Times New Roman" w:hAnsi="Times New Roman" w:cs="Times New Roman"/>
        </w:rPr>
        <w:t xml:space="preserve"> and any role specific terms of reference.</w:t>
      </w:r>
    </w:p>
    <w:p w14:paraId="2623A8F1"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RFA Specific General / Attendance Management referrals shall by default cover the standard elements and answer the following specific questions:</w:t>
      </w:r>
    </w:p>
    <w:p w14:paraId="4114F247"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 xml:space="preserve">In accordance with the RFA Health Assessment and BSSC criteria-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_Ref43997357 \r \h </w:instrText>
      </w:r>
      <w:r w:rsidR="00260B20">
        <w:rPr>
          <w:rFonts w:ascii="Times New Roman" w:hAnsi="Times New Roman" w:cs="Times New Roman"/>
        </w:rPr>
        <w:instrText xml:space="preserve">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T</w:t>
      </w:r>
      <w:r w:rsidRPr="00260B20">
        <w:rPr>
          <w:rFonts w:ascii="Times New Roman" w:hAnsi="Times New Roman" w:cs="Times New Roman"/>
        </w:rPr>
        <w:fldChar w:fldCharType="end"/>
      </w:r>
      <w:r w:rsidRPr="00260B20">
        <w:rPr>
          <w:rFonts w:ascii="Times New Roman" w:hAnsi="Times New Roman" w:cs="Times New Roman"/>
        </w:rPr>
        <w:t>) and the Terms of Reference specific to the individual role- what affects the employee’s current fitness for work at sea/ability to undertake current tasks as described?</w:t>
      </w:r>
    </w:p>
    <w:p w14:paraId="5B9F67A1"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 xml:space="preserve"> In accordance with the same criteria, what parts of their role and wider expected activity is the employee unable to undertake now and within the next 12 weeks.</w:t>
      </w:r>
    </w:p>
    <w:p w14:paraId="0D578387"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What is the likely time frame for full return to worldwide sea service in the full core role as described in the Terms of Reference.</w:t>
      </w:r>
    </w:p>
    <w:p w14:paraId="715D8511"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Are there any temporary or permanent modifications required in the working environment that would facilitate a return to work?</w:t>
      </w:r>
    </w:p>
    <w:p w14:paraId="2BC6D1C4"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Does any of the medication this person requires influence their ability to carry out their role at sea and what is the immediate impact of a loss or inability to source this medicine internationally?</w:t>
      </w:r>
    </w:p>
    <w:p w14:paraId="056A17F6"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Which specific work-related activity or issue may have contributed to this situation [if any]?</w:t>
      </w:r>
    </w:p>
    <w:p w14:paraId="5225DDFB" w14:textId="23789E4C" w:rsidR="00130E79" w:rsidRDefault="00130E79" w:rsidP="000870D3">
      <w:pPr>
        <w:pStyle w:val="Style9"/>
        <w:numPr>
          <w:ilvl w:val="1"/>
          <w:numId w:val="19"/>
        </w:numPr>
        <w:tabs>
          <w:tab w:val="left" w:pos="720"/>
        </w:tabs>
        <w:rPr>
          <w:rFonts w:ascii="Times New Roman" w:hAnsi="Times New Roman" w:cs="Times New Roman"/>
        </w:rPr>
      </w:pPr>
      <w:r w:rsidRPr="00260B20">
        <w:rPr>
          <w:rFonts w:ascii="Times New Roman" w:hAnsi="Times New Roman" w:cs="Times New Roman"/>
        </w:rPr>
        <w:t>Referring managers shall have the capability to ask additional questions related to the referral.</w:t>
      </w:r>
    </w:p>
    <w:p w14:paraId="655D8F97" w14:textId="77777777" w:rsidR="00506781" w:rsidRPr="00260B20" w:rsidRDefault="00506781" w:rsidP="00506781">
      <w:pPr>
        <w:pStyle w:val="Style9"/>
        <w:numPr>
          <w:ilvl w:val="0"/>
          <w:numId w:val="0"/>
        </w:numPr>
        <w:tabs>
          <w:tab w:val="left" w:pos="720"/>
        </w:tabs>
        <w:ind w:left="765"/>
        <w:rPr>
          <w:rFonts w:ascii="Times New Roman" w:hAnsi="Times New Roman" w:cs="Times New Roman"/>
        </w:rPr>
      </w:pPr>
    </w:p>
    <w:p w14:paraId="11C1C712" w14:textId="77777777" w:rsidR="00130E79" w:rsidRPr="00260B20" w:rsidRDefault="00130E79" w:rsidP="000870D3">
      <w:pPr>
        <w:pStyle w:val="Style9"/>
        <w:numPr>
          <w:ilvl w:val="1"/>
          <w:numId w:val="19"/>
        </w:numPr>
        <w:tabs>
          <w:tab w:val="left" w:pos="720"/>
        </w:tabs>
        <w:jc w:val="left"/>
        <w:rPr>
          <w:rFonts w:ascii="Times New Roman" w:hAnsi="Times New Roman" w:cs="Times New Roman"/>
          <w:b/>
          <w:bCs/>
        </w:rPr>
      </w:pPr>
      <w:r w:rsidRPr="00260B20">
        <w:rPr>
          <w:rFonts w:ascii="Times New Roman" w:hAnsi="Times New Roman" w:cs="Times New Roman"/>
          <w:b/>
          <w:bCs/>
        </w:rPr>
        <w:lastRenderedPageBreak/>
        <w:t>Case Conferences</w:t>
      </w:r>
    </w:p>
    <w:p w14:paraId="51FEABB2" w14:textId="77777777" w:rsidR="00130E79" w:rsidRPr="00260B20" w:rsidRDefault="00130E79" w:rsidP="00AA41C9">
      <w:pPr>
        <w:pStyle w:val="Style9"/>
        <w:numPr>
          <w:ilvl w:val="0"/>
          <w:numId w:val="0"/>
        </w:numPr>
        <w:tabs>
          <w:tab w:val="left" w:pos="720"/>
        </w:tabs>
        <w:ind w:left="576" w:hanging="576"/>
        <w:jc w:val="left"/>
        <w:rPr>
          <w:rFonts w:ascii="Times New Roman" w:hAnsi="Times New Roman" w:cs="Times New Roman"/>
          <w:b/>
          <w:bCs/>
        </w:rPr>
      </w:pPr>
      <w:r w:rsidRPr="00260B20">
        <w:rPr>
          <w:rFonts w:ascii="Times New Roman" w:hAnsi="Times New Roman" w:cs="Times New Roman"/>
          <w:kern w:val="22"/>
        </w:rPr>
        <w:t>19.11.1 MOD requires the ability to task for case conferences a</w:t>
      </w:r>
      <w:r w:rsidRPr="00260B20">
        <w:rPr>
          <w:rFonts w:ascii="Times New Roman" w:hAnsi="Times New Roman" w:cs="Times New Roman"/>
        </w:rPr>
        <w:t>s described in CCS Framework         RM3795 – Attachment 4a – Lot 2 Occupational Health Services. Framework section 3.6.</w:t>
      </w:r>
    </w:p>
    <w:p w14:paraId="320DA14F" w14:textId="77777777" w:rsidR="00130E79" w:rsidRPr="00260B20" w:rsidRDefault="00130E79" w:rsidP="000870D3">
      <w:pPr>
        <w:pStyle w:val="Style9"/>
        <w:numPr>
          <w:ilvl w:val="1"/>
          <w:numId w:val="19"/>
        </w:numPr>
        <w:tabs>
          <w:tab w:val="left" w:pos="720"/>
        </w:tabs>
        <w:jc w:val="left"/>
        <w:rPr>
          <w:rFonts w:ascii="Times New Roman" w:hAnsi="Times New Roman" w:cs="Times New Roman"/>
          <w:b/>
          <w:bCs/>
        </w:rPr>
      </w:pPr>
      <w:r w:rsidRPr="00260B20">
        <w:rPr>
          <w:rFonts w:ascii="Times New Roman" w:hAnsi="Times New Roman" w:cs="Times New Roman"/>
          <w:b/>
          <w:bCs/>
        </w:rPr>
        <w:t>Ill-Health Retirement</w:t>
      </w:r>
    </w:p>
    <w:p w14:paraId="4FF21EC7" w14:textId="77777777" w:rsidR="00130E79" w:rsidRPr="00260B20" w:rsidRDefault="00130E79" w:rsidP="00130E79">
      <w:pPr>
        <w:pStyle w:val="Style9"/>
        <w:numPr>
          <w:ilvl w:val="1"/>
          <w:numId w:val="0"/>
        </w:numPr>
        <w:tabs>
          <w:tab w:val="left" w:pos="720"/>
        </w:tabs>
        <w:ind w:left="765"/>
        <w:jc w:val="left"/>
        <w:rPr>
          <w:rFonts w:ascii="Times New Roman" w:hAnsi="Times New Roman" w:cs="Times New Roman"/>
        </w:rPr>
      </w:pPr>
      <w:bookmarkStart w:id="27" w:name="_Hlk45882693"/>
      <w:r w:rsidRPr="00260B20">
        <w:rPr>
          <w:rFonts w:ascii="Times New Roman" w:hAnsi="Times New Roman" w:cs="Times New Roman"/>
          <w:kern w:val="22"/>
        </w:rPr>
        <w:t>As part of General / Attendance Management Advice and Assessments</w:t>
      </w:r>
      <w:bookmarkEnd w:id="27"/>
      <w:r w:rsidRPr="00260B20">
        <w:rPr>
          <w:rFonts w:ascii="Times New Roman" w:hAnsi="Times New Roman" w:cs="Times New Roman"/>
          <w:kern w:val="22"/>
        </w:rPr>
        <w:t xml:space="preserve">, MOD requires advice to Line Managers to support them with ill-health retirements as required. </w:t>
      </w:r>
      <w:r w:rsidRPr="00260B20">
        <w:rPr>
          <w:rFonts w:ascii="Times New Roman" w:hAnsi="Times New Roman" w:cs="Times New Roman"/>
        </w:rPr>
        <w:t xml:space="preserve"> The OH Service Provider shall make recommendations to the Contracting Authority to support them with Ill-Health Retirement cases when requested as specified in CCS Framework RM3795 – Attachment 4a – Lot 2 Occupational Health Services. Framework section 3.7.</w:t>
      </w:r>
    </w:p>
    <w:p w14:paraId="16939249"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The OH Service Provider shall assist the Contracting Authority to gather and collate medical evidence to support the Scheme Medical Advisor to the Principal Civil Service Pension Scheme (PCSPS), ill-health retirement scheme for the NHS or other relevant pension scheme on applications for ill-health retirement.</w:t>
      </w:r>
    </w:p>
    <w:p w14:paraId="365FB3C4"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 xml:space="preserve">The OH Service Provider shall, on request, provide the Contracting Authority with an opinion on the likelihood of the Contracting Authority’s Personnel meeting the criteria for ill-health retirement to enable the Contracting Authority to determine if a formal ill-health retirement application should be made to the relevant scheme medical adviser for the Contracting Authority’s Personnel. </w:t>
      </w:r>
    </w:p>
    <w:p w14:paraId="1080375B" w14:textId="77777777" w:rsidR="00130E79" w:rsidRPr="00260B20" w:rsidRDefault="00130E79" w:rsidP="000870D3">
      <w:pPr>
        <w:pStyle w:val="Style9"/>
        <w:numPr>
          <w:ilvl w:val="1"/>
          <w:numId w:val="19"/>
        </w:numPr>
        <w:tabs>
          <w:tab w:val="left" w:pos="720"/>
        </w:tabs>
        <w:jc w:val="left"/>
        <w:rPr>
          <w:rFonts w:ascii="Times New Roman" w:hAnsi="Times New Roman" w:cs="Times New Roman"/>
          <w:b/>
        </w:rPr>
      </w:pPr>
      <w:r w:rsidRPr="00260B20">
        <w:rPr>
          <w:rFonts w:ascii="Times New Roman" w:hAnsi="Times New Roman" w:cs="Times New Roman"/>
          <w:b/>
        </w:rPr>
        <w:t>Pre-Appointment and Pre-Enrolment Checks</w:t>
      </w:r>
    </w:p>
    <w:p w14:paraId="21D846AC" w14:textId="77777777" w:rsidR="00130E79" w:rsidRPr="00260B20" w:rsidRDefault="00130E79" w:rsidP="00130E79">
      <w:pPr>
        <w:pStyle w:val="Style9"/>
        <w:numPr>
          <w:ilvl w:val="1"/>
          <w:numId w:val="0"/>
        </w:numPr>
        <w:tabs>
          <w:tab w:val="left" w:pos="720"/>
        </w:tabs>
        <w:ind w:left="765"/>
        <w:jc w:val="left"/>
        <w:rPr>
          <w:rFonts w:ascii="Times New Roman" w:hAnsi="Times New Roman" w:cs="Times New Roman"/>
        </w:rPr>
      </w:pPr>
      <w:r w:rsidRPr="00260B20">
        <w:rPr>
          <w:rFonts w:ascii="Times New Roman" w:hAnsi="Times New Roman" w:cs="Times New Roman"/>
        </w:rPr>
        <w:t>The OH Service Provider shall provide pre-appointment and pre-enrolment checks on behalf of MOD as specified in CCS Framework RM3795 – Attachment 4a – Lot 2 Occupational Health Services. Framework section 3.8.</w:t>
      </w:r>
    </w:p>
    <w:p w14:paraId="011BF933"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 xml:space="preserve"> MOD require Pre-employment medicals to MOD defined medical standards for the following specialist occupational groups:</w:t>
      </w:r>
    </w:p>
    <w:p w14:paraId="2933BC4C" w14:textId="77777777" w:rsidR="00130E79" w:rsidRPr="00260B20" w:rsidRDefault="00130E79" w:rsidP="000870D3">
      <w:pPr>
        <w:pStyle w:val="Style9"/>
        <w:numPr>
          <w:ilvl w:val="0"/>
          <w:numId w:val="9"/>
        </w:numPr>
        <w:spacing w:before="0" w:after="0"/>
        <w:jc w:val="left"/>
        <w:rPr>
          <w:rFonts w:ascii="Times New Roman" w:hAnsi="Times New Roman" w:cs="Times New Roman"/>
        </w:rPr>
      </w:pPr>
      <w:r w:rsidRPr="00260B20">
        <w:rPr>
          <w:rFonts w:ascii="Times New Roman" w:hAnsi="Times New Roman" w:cs="Times New Roman"/>
        </w:rPr>
        <w:t xml:space="preserve">MDP; Refer to </w:t>
      </w:r>
      <w:r w:rsidRPr="00260B20">
        <w:rPr>
          <w:rFonts w:ascii="Times New Roman" w:hAnsi="Times New Roman" w:cs="Times New Roman"/>
          <w:lang w:eastAsia="en-GB"/>
        </w:rPr>
        <w:t xml:space="preserve">MDP specific Annex </w:t>
      </w:r>
      <w:r w:rsidRPr="00260B20">
        <w:rPr>
          <w:rFonts w:ascii="Times New Roman" w:hAnsi="Times New Roman" w:cs="Times New Roman"/>
          <w:lang w:eastAsia="en-GB"/>
        </w:rPr>
        <w:fldChar w:fldCharType="begin"/>
      </w:r>
      <w:r w:rsidRPr="00260B20">
        <w:rPr>
          <w:rFonts w:ascii="Times New Roman" w:hAnsi="Times New Roman" w:cs="Times New Roman"/>
          <w:lang w:eastAsia="en-GB"/>
        </w:rPr>
        <w:instrText xml:space="preserve"> REF _Ref477942337 \w \h  \* MERGEFORMAT </w:instrText>
      </w:r>
      <w:r w:rsidRPr="00260B20">
        <w:rPr>
          <w:rFonts w:ascii="Times New Roman" w:hAnsi="Times New Roman" w:cs="Times New Roman"/>
          <w:lang w:eastAsia="en-GB"/>
        </w:rPr>
      </w:r>
      <w:r w:rsidRPr="00260B20">
        <w:rPr>
          <w:rFonts w:ascii="Times New Roman" w:hAnsi="Times New Roman" w:cs="Times New Roman"/>
          <w:lang w:eastAsia="en-GB"/>
        </w:rPr>
        <w:fldChar w:fldCharType="separate"/>
      </w:r>
      <w:r w:rsidRPr="00260B20">
        <w:rPr>
          <w:rFonts w:ascii="Times New Roman" w:hAnsi="Times New Roman" w:cs="Times New Roman"/>
          <w:lang w:eastAsia="en-GB"/>
        </w:rPr>
        <w:t>A</w:t>
      </w:r>
      <w:r w:rsidRPr="00260B20">
        <w:rPr>
          <w:rFonts w:ascii="Times New Roman" w:hAnsi="Times New Roman" w:cs="Times New Roman"/>
          <w:lang w:eastAsia="en-GB"/>
        </w:rPr>
        <w:fldChar w:fldCharType="end"/>
      </w:r>
      <w:r w:rsidRPr="00260B20">
        <w:rPr>
          <w:rFonts w:ascii="Times New Roman" w:hAnsi="Times New Roman" w:cs="Times New Roman"/>
          <w:lang w:eastAsia="en-GB"/>
        </w:rPr>
        <w:t xml:space="preserve"> </w:t>
      </w:r>
      <w:r w:rsidRPr="00260B20">
        <w:rPr>
          <w:rFonts w:ascii="Times New Roman" w:hAnsi="Times New Roman" w:cs="Times New Roman"/>
        </w:rPr>
        <w:t>for full specifications:</w:t>
      </w:r>
    </w:p>
    <w:p w14:paraId="40CB6DE0" w14:textId="77777777" w:rsidR="00130E79" w:rsidRPr="00260B20" w:rsidRDefault="00130E79" w:rsidP="000870D3">
      <w:pPr>
        <w:pStyle w:val="Style9"/>
        <w:numPr>
          <w:ilvl w:val="1"/>
          <w:numId w:val="9"/>
        </w:numPr>
        <w:tabs>
          <w:tab w:val="left" w:pos="720"/>
        </w:tabs>
        <w:jc w:val="left"/>
        <w:rPr>
          <w:rFonts w:ascii="Times New Roman" w:hAnsi="Times New Roman" w:cs="Times New Roman"/>
        </w:rPr>
      </w:pPr>
      <w:r w:rsidRPr="00260B20">
        <w:rPr>
          <w:rFonts w:ascii="Times New Roman" w:hAnsi="Times New Roman" w:cs="Times New Roman"/>
        </w:rPr>
        <w:t>Pre-employment / Health Screening Assessment</w:t>
      </w:r>
    </w:p>
    <w:p w14:paraId="57430D8B" w14:textId="77777777" w:rsidR="00130E79" w:rsidRPr="00260B20" w:rsidRDefault="00130E79" w:rsidP="000870D3">
      <w:pPr>
        <w:pStyle w:val="Style9"/>
        <w:numPr>
          <w:ilvl w:val="1"/>
          <w:numId w:val="9"/>
        </w:numPr>
        <w:tabs>
          <w:tab w:val="left" w:pos="720"/>
        </w:tabs>
        <w:jc w:val="left"/>
        <w:rPr>
          <w:rFonts w:ascii="Times New Roman" w:hAnsi="Times New Roman" w:cs="Times New Roman"/>
        </w:rPr>
      </w:pPr>
      <w:r w:rsidRPr="00260B20">
        <w:rPr>
          <w:rFonts w:ascii="Times New Roman" w:hAnsi="Times New Roman" w:cs="Times New Roman"/>
        </w:rPr>
        <w:t>Colour Vision Testing (2nd or 3rd edition City University test and Farnsworth - Munsell D15).</w:t>
      </w:r>
    </w:p>
    <w:p w14:paraId="426B6384" w14:textId="77777777" w:rsidR="00130E79" w:rsidRPr="00260B20" w:rsidRDefault="00130E79" w:rsidP="000870D3">
      <w:pPr>
        <w:pStyle w:val="ListParagraph"/>
        <w:numPr>
          <w:ilvl w:val="0"/>
          <w:numId w:val="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rPr>
        <w:t xml:space="preserve">NISGS; Refer to NISGS specific Annex </w:t>
      </w:r>
      <w:r w:rsidRPr="00260B20">
        <w:rPr>
          <w:rFonts w:ascii="Times New Roman" w:hAnsi="Times New Roman"/>
        </w:rPr>
        <w:fldChar w:fldCharType="begin"/>
      </w:r>
      <w:r w:rsidRPr="00260B20">
        <w:rPr>
          <w:rFonts w:ascii="Times New Roman" w:hAnsi="Times New Roman"/>
        </w:rPr>
        <w:instrText xml:space="preserve"> REF _Ref477943987 \r \h  \* MERGEFORMAT </w:instrText>
      </w:r>
      <w:r w:rsidRPr="00260B20">
        <w:rPr>
          <w:rFonts w:ascii="Times New Roman" w:hAnsi="Times New Roman"/>
        </w:rPr>
      </w:r>
      <w:r w:rsidRPr="00260B20">
        <w:rPr>
          <w:rFonts w:ascii="Times New Roman" w:hAnsi="Times New Roman"/>
        </w:rPr>
        <w:fldChar w:fldCharType="separate"/>
      </w:r>
      <w:r w:rsidRPr="00260B20">
        <w:rPr>
          <w:rFonts w:ascii="Times New Roman" w:hAnsi="Times New Roman"/>
        </w:rPr>
        <w:t>B</w:t>
      </w:r>
      <w:r w:rsidRPr="00260B20">
        <w:rPr>
          <w:rFonts w:ascii="Times New Roman" w:hAnsi="Times New Roman"/>
        </w:rPr>
        <w:fldChar w:fldCharType="end"/>
      </w:r>
      <w:r w:rsidRPr="00260B20">
        <w:rPr>
          <w:rFonts w:ascii="Times New Roman" w:hAnsi="Times New Roman"/>
        </w:rPr>
        <w:t xml:space="preserve">: </w:t>
      </w:r>
    </w:p>
    <w:p w14:paraId="2CD58683" w14:textId="77777777" w:rsidR="00130E79" w:rsidRPr="00260B20" w:rsidRDefault="00130E79" w:rsidP="000870D3">
      <w:pPr>
        <w:pStyle w:val="ListParagraph"/>
        <w:numPr>
          <w:ilvl w:val="1"/>
          <w:numId w:val="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lang w:eastAsia="zh-CN"/>
        </w:rPr>
        <w:t>Pre-employment / Pre-appointment fitness for role assessment</w:t>
      </w:r>
    </w:p>
    <w:p w14:paraId="169614FA" w14:textId="77777777" w:rsidR="00130E79" w:rsidRPr="00260B20" w:rsidRDefault="00130E79" w:rsidP="000870D3">
      <w:pPr>
        <w:pStyle w:val="ListParagraph"/>
        <w:numPr>
          <w:ilvl w:val="1"/>
          <w:numId w:val="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lang w:eastAsia="zh-CN"/>
        </w:rPr>
        <w:t>Colour Vision Testing (2nd or 3rd edition City University test and Farnsworth - Munsell D15).</w:t>
      </w:r>
    </w:p>
    <w:p w14:paraId="16AF75F1" w14:textId="77777777" w:rsidR="00130E79" w:rsidRPr="00260B20" w:rsidRDefault="00130E79" w:rsidP="000870D3">
      <w:pPr>
        <w:pStyle w:val="Style9"/>
        <w:numPr>
          <w:ilvl w:val="0"/>
          <w:numId w:val="9"/>
        </w:numPr>
        <w:tabs>
          <w:tab w:val="left" w:pos="720"/>
        </w:tabs>
        <w:jc w:val="left"/>
        <w:rPr>
          <w:rFonts w:ascii="Times New Roman" w:hAnsi="Times New Roman" w:cs="Times New Roman"/>
        </w:rPr>
      </w:pPr>
      <w:r w:rsidRPr="00260B20">
        <w:rPr>
          <w:rFonts w:ascii="Times New Roman" w:hAnsi="Times New Roman" w:cs="Times New Roman"/>
        </w:rPr>
        <w:t xml:space="preserve">DFR; Refer to DFR specific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_Ref477944060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C</w:t>
      </w:r>
      <w:r w:rsidRPr="00260B20">
        <w:rPr>
          <w:rFonts w:ascii="Times New Roman" w:hAnsi="Times New Roman" w:cs="Times New Roman"/>
        </w:rPr>
        <w:fldChar w:fldCharType="end"/>
      </w:r>
      <w:r w:rsidRPr="00260B20">
        <w:rPr>
          <w:rFonts w:ascii="Times New Roman" w:hAnsi="Times New Roman" w:cs="Times New Roman"/>
        </w:rPr>
        <w:t xml:space="preserve"> for full specifications.</w:t>
      </w:r>
    </w:p>
    <w:p w14:paraId="644C5E17" w14:textId="77777777" w:rsidR="00130E79" w:rsidRPr="00260B20" w:rsidRDefault="00130E79" w:rsidP="000870D3">
      <w:pPr>
        <w:pStyle w:val="Style9"/>
        <w:numPr>
          <w:ilvl w:val="0"/>
          <w:numId w:val="9"/>
        </w:numPr>
        <w:tabs>
          <w:tab w:val="left" w:pos="720"/>
        </w:tabs>
        <w:jc w:val="left"/>
        <w:rPr>
          <w:rFonts w:ascii="Times New Roman" w:hAnsi="Times New Roman" w:cs="Times New Roman"/>
        </w:rPr>
      </w:pPr>
      <w:r w:rsidRPr="00260B20">
        <w:rPr>
          <w:rFonts w:ascii="Times New Roman" w:hAnsi="Times New Roman" w:cs="Times New Roman"/>
        </w:rPr>
        <w:t xml:space="preserve">MOD Guard Service (MGS) pre-placement assessments, refer to MGS specific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_Ref477944178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D</w:t>
      </w:r>
      <w:r w:rsidRPr="00260B20">
        <w:rPr>
          <w:rFonts w:ascii="Times New Roman" w:hAnsi="Times New Roman" w:cs="Times New Roman"/>
        </w:rPr>
        <w:fldChar w:fldCharType="end"/>
      </w:r>
      <w:r w:rsidRPr="00260B20">
        <w:rPr>
          <w:rFonts w:ascii="Times New Roman" w:hAnsi="Times New Roman" w:cs="Times New Roman"/>
        </w:rPr>
        <w:t xml:space="preserve"> for full specification:</w:t>
      </w:r>
    </w:p>
    <w:p w14:paraId="60C27364" w14:textId="77777777" w:rsidR="00130E79" w:rsidRPr="00260B20" w:rsidRDefault="00130E79" w:rsidP="000870D3">
      <w:pPr>
        <w:pStyle w:val="Style9"/>
        <w:numPr>
          <w:ilvl w:val="1"/>
          <w:numId w:val="9"/>
        </w:numPr>
        <w:tabs>
          <w:tab w:val="left" w:pos="720"/>
        </w:tabs>
        <w:rPr>
          <w:rFonts w:ascii="Times New Roman" w:hAnsi="Times New Roman" w:cs="Times New Roman"/>
        </w:rPr>
      </w:pPr>
      <w:r w:rsidRPr="00260B20">
        <w:rPr>
          <w:rFonts w:ascii="Times New Roman" w:hAnsi="Times New Roman" w:cs="Times New Roman"/>
        </w:rPr>
        <w:t>MGS Pre-placement (airfield and dockyard locations)</w:t>
      </w:r>
    </w:p>
    <w:p w14:paraId="1ED1B7C5" w14:textId="77777777" w:rsidR="00130E79" w:rsidRPr="00260B20" w:rsidRDefault="00130E79" w:rsidP="000870D3">
      <w:pPr>
        <w:pStyle w:val="Style9"/>
        <w:numPr>
          <w:ilvl w:val="1"/>
          <w:numId w:val="9"/>
        </w:numPr>
        <w:tabs>
          <w:tab w:val="left" w:pos="720"/>
        </w:tabs>
        <w:rPr>
          <w:rFonts w:ascii="Times New Roman" w:hAnsi="Times New Roman" w:cs="Times New Roman"/>
        </w:rPr>
      </w:pPr>
      <w:r w:rsidRPr="00260B20">
        <w:rPr>
          <w:rFonts w:ascii="Times New Roman" w:hAnsi="Times New Roman" w:cs="Times New Roman"/>
        </w:rPr>
        <w:t>MGS CAD Colour Vision assessment</w:t>
      </w:r>
    </w:p>
    <w:p w14:paraId="6E83BE61" w14:textId="77777777" w:rsidR="00130E79" w:rsidRPr="00260B20" w:rsidRDefault="00130E79" w:rsidP="000870D3">
      <w:pPr>
        <w:pStyle w:val="Style9"/>
        <w:numPr>
          <w:ilvl w:val="1"/>
          <w:numId w:val="9"/>
        </w:numPr>
        <w:tabs>
          <w:tab w:val="left" w:pos="720"/>
        </w:tabs>
        <w:jc w:val="left"/>
        <w:rPr>
          <w:rFonts w:ascii="Times New Roman" w:hAnsi="Times New Roman" w:cs="Times New Roman"/>
        </w:rPr>
      </w:pPr>
      <w:r w:rsidRPr="00260B20">
        <w:rPr>
          <w:rFonts w:ascii="Times New Roman" w:hAnsi="Times New Roman" w:cs="Times New Roman"/>
        </w:rPr>
        <w:t>MGS Pre-placement (standard)</w:t>
      </w:r>
    </w:p>
    <w:p w14:paraId="4F2B89D2" w14:textId="77777777" w:rsidR="00130E79" w:rsidRPr="00260B20" w:rsidRDefault="00130E79" w:rsidP="000870D3">
      <w:pPr>
        <w:pStyle w:val="Style9"/>
        <w:numPr>
          <w:ilvl w:val="0"/>
          <w:numId w:val="9"/>
        </w:numPr>
        <w:tabs>
          <w:tab w:val="left" w:pos="720"/>
        </w:tabs>
        <w:jc w:val="left"/>
        <w:rPr>
          <w:rFonts w:ascii="Times New Roman" w:hAnsi="Times New Roman" w:cs="Times New Roman"/>
        </w:rPr>
      </w:pPr>
      <w:r w:rsidRPr="00260B20">
        <w:rPr>
          <w:rFonts w:ascii="Times New Roman" w:hAnsi="Times New Roman" w:cs="Times New Roman"/>
        </w:rPr>
        <w:lastRenderedPageBreak/>
        <w:t xml:space="preserve">DE&amp;S Technical Apprentices Refer to Para </w:t>
      </w:r>
      <w:r w:rsidRPr="00260B20">
        <w:rPr>
          <w:rFonts w:ascii="Times New Roman" w:hAnsi="Times New Roman" w:cs="Times New Roman"/>
        </w:rPr>
        <w:fldChar w:fldCharType="begin"/>
      </w:r>
      <w:r w:rsidRPr="00260B20">
        <w:rPr>
          <w:rFonts w:ascii="Times New Roman" w:hAnsi="Times New Roman" w:cs="Times New Roman"/>
        </w:rPr>
        <w:instrText xml:space="preserve"> REF _Ref477874255 \r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19.13.4</w:t>
      </w:r>
      <w:r w:rsidRPr="00260B20">
        <w:rPr>
          <w:rFonts w:ascii="Times New Roman" w:hAnsi="Times New Roman" w:cs="Times New Roman"/>
        </w:rPr>
        <w:fldChar w:fldCharType="end"/>
      </w:r>
      <w:r w:rsidRPr="00260B20">
        <w:rPr>
          <w:rFonts w:ascii="Times New Roman" w:hAnsi="Times New Roman" w:cs="Times New Roman"/>
        </w:rPr>
        <w:t xml:space="preserve"> for full specifications.</w:t>
      </w:r>
    </w:p>
    <w:p w14:paraId="54531D6C" w14:textId="77777777" w:rsidR="00130E79" w:rsidRPr="00260B20" w:rsidRDefault="00130E79" w:rsidP="000870D3">
      <w:pPr>
        <w:pStyle w:val="Style9"/>
        <w:numPr>
          <w:ilvl w:val="0"/>
          <w:numId w:val="9"/>
        </w:numPr>
        <w:tabs>
          <w:tab w:val="left" w:pos="720"/>
        </w:tabs>
        <w:jc w:val="left"/>
        <w:rPr>
          <w:rFonts w:ascii="Times New Roman" w:hAnsi="Times New Roman" w:cs="Times New Roman"/>
        </w:rPr>
      </w:pPr>
      <w:r w:rsidRPr="00260B20">
        <w:rPr>
          <w:rFonts w:ascii="Times New Roman" w:hAnsi="Times New Roman" w:cs="Times New Roman"/>
        </w:rPr>
        <w:t xml:space="preserve">VTS Pre-employment / Pre-appointment assessment, Refer to VTS specific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_Ref477944214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E</w:t>
      </w:r>
      <w:r w:rsidRPr="00260B20">
        <w:rPr>
          <w:rFonts w:ascii="Times New Roman" w:hAnsi="Times New Roman" w:cs="Times New Roman"/>
        </w:rPr>
        <w:fldChar w:fldCharType="end"/>
      </w:r>
      <w:r w:rsidRPr="00260B20">
        <w:rPr>
          <w:rFonts w:ascii="Times New Roman" w:hAnsi="Times New Roman" w:cs="Times New Roman"/>
        </w:rPr>
        <w:t xml:space="preserve"> for full specifications.</w:t>
      </w:r>
    </w:p>
    <w:p w14:paraId="139C93CD" w14:textId="77777777" w:rsidR="00130E79" w:rsidRPr="00260B20" w:rsidRDefault="00130E79" w:rsidP="000870D3">
      <w:pPr>
        <w:pStyle w:val="ListParagraph"/>
        <w:numPr>
          <w:ilvl w:val="0"/>
          <w:numId w:val="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rPr>
        <w:t xml:space="preserve">SALMO </w:t>
      </w:r>
      <w:r w:rsidRPr="00260B20">
        <w:rPr>
          <w:rFonts w:ascii="Times New Roman" w:hAnsi="Times New Roman"/>
          <w:lang w:eastAsia="zh-CN"/>
        </w:rPr>
        <w:t xml:space="preserve">refer to SALMO specific Annex </w:t>
      </w:r>
      <w:r w:rsidRPr="00260B20">
        <w:rPr>
          <w:rFonts w:ascii="Times New Roman" w:hAnsi="Times New Roman"/>
          <w:lang w:eastAsia="zh-CN"/>
        </w:rPr>
        <w:fldChar w:fldCharType="begin"/>
      </w:r>
      <w:r w:rsidRPr="00260B20">
        <w:rPr>
          <w:rFonts w:ascii="Times New Roman" w:hAnsi="Times New Roman"/>
          <w:lang w:eastAsia="zh-CN"/>
        </w:rPr>
        <w:instrText xml:space="preserve"> REF _Ref477944246 \r \h </w:instrText>
      </w:r>
      <w:r w:rsidR="00260B20">
        <w:rPr>
          <w:rFonts w:ascii="Times New Roman" w:hAnsi="Times New Roman"/>
          <w:lang w:eastAsia="zh-CN"/>
        </w:rPr>
        <w:instrText xml:space="preserve"> \* MERGEFORMAT </w:instrText>
      </w:r>
      <w:r w:rsidRPr="00260B20">
        <w:rPr>
          <w:rFonts w:ascii="Times New Roman" w:hAnsi="Times New Roman"/>
          <w:lang w:eastAsia="zh-CN"/>
        </w:rPr>
      </w:r>
      <w:r w:rsidRPr="00260B20">
        <w:rPr>
          <w:rFonts w:ascii="Times New Roman" w:hAnsi="Times New Roman"/>
          <w:lang w:eastAsia="zh-CN"/>
        </w:rPr>
        <w:fldChar w:fldCharType="separate"/>
      </w:r>
      <w:r w:rsidRPr="00260B20">
        <w:rPr>
          <w:rFonts w:ascii="Times New Roman" w:hAnsi="Times New Roman"/>
          <w:lang w:eastAsia="zh-CN"/>
        </w:rPr>
        <w:t>F</w:t>
      </w:r>
      <w:r w:rsidRPr="00260B20">
        <w:rPr>
          <w:rFonts w:ascii="Times New Roman" w:hAnsi="Times New Roman"/>
          <w:lang w:eastAsia="zh-CN"/>
        </w:rPr>
        <w:fldChar w:fldCharType="end"/>
      </w:r>
      <w:r w:rsidRPr="00260B20">
        <w:rPr>
          <w:rFonts w:ascii="Times New Roman" w:hAnsi="Times New Roman"/>
          <w:lang w:eastAsia="zh-CN"/>
        </w:rPr>
        <w:t xml:space="preserve"> for full specifications:</w:t>
      </w:r>
    </w:p>
    <w:p w14:paraId="78DED199" w14:textId="77777777" w:rsidR="00130E79" w:rsidRPr="00260B20" w:rsidRDefault="00130E79" w:rsidP="000870D3">
      <w:pPr>
        <w:pStyle w:val="Style9"/>
        <w:numPr>
          <w:ilvl w:val="1"/>
          <w:numId w:val="9"/>
        </w:numPr>
        <w:tabs>
          <w:tab w:val="left" w:pos="720"/>
        </w:tabs>
        <w:jc w:val="left"/>
        <w:rPr>
          <w:rFonts w:ascii="Times New Roman" w:hAnsi="Times New Roman" w:cs="Times New Roman"/>
        </w:rPr>
      </w:pPr>
      <w:r w:rsidRPr="00260B20">
        <w:rPr>
          <w:rFonts w:ascii="Times New Roman" w:hAnsi="Times New Roman" w:cs="Times New Roman"/>
        </w:rPr>
        <w:t>Pre-placement for Diving roles</w:t>
      </w:r>
    </w:p>
    <w:p w14:paraId="171BC848" w14:textId="77777777" w:rsidR="00130E79" w:rsidRPr="00260B20" w:rsidRDefault="00130E79" w:rsidP="000870D3">
      <w:pPr>
        <w:pStyle w:val="Style9"/>
        <w:numPr>
          <w:ilvl w:val="1"/>
          <w:numId w:val="9"/>
        </w:numPr>
        <w:tabs>
          <w:tab w:val="left" w:pos="720"/>
        </w:tabs>
        <w:jc w:val="left"/>
        <w:rPr>
          <w:rFonts w:ascii="Times New Roman" w:hAnsi="Times New Roman" w:cs="Times New Roman"/>
        </w:rPr>
      </w:pPr>
      <w:r w:rsidRPr="00260B20">
        <w:rPr>
          <w:rFonts w:ascii="Times New Roman" w:hAnsi="Times New Roman" w:cs="Times New Roman"/>
        </w:rPr>
        <w:t>Pre-placement – non-diving roles</w:t>
      </w:r>
    </w:p>
    <w:p w14:paraId="1FDF22A3" w14:textId="77777777" w:rsidR="00130E79" w:rsidRPr="00260B20" w:rsidRDefault="00130E79" w:rsidP="000870D3">
      <w:pPr>
        <w:pStyle w:val="Style9"/>
        <w:numPr>
          <w:ilvl w:val="0"/>
          <w:numId w:val="9"/>
        </w:numPr>
        <w:tabs>
          <w:tab w:val="left" w:pos="720"/>
        </w:tabs>
        <w:jc w:val="left"/>
        <w:rPr>
          <w:rFonts w:ascii="Times New Roman" w:hAnsi="Times New Roman" w:cs="Times New Roman"/>
        </w:rPr>
      </w:pPr>
      <w:r w:rsidRPr="00260B20">
        <w:rPr>
          <w:rFonts w:ascii="Times New Roman" w:hAnsi="Times New Roman" w:cs="Times New Roman"/>
        </w:rPr>
        <w:t xml:space="preserve">Surgeon General Department (SGD) and Healthcare Workers (HCW) specific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_Ref496776658 \r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G</w:t>
      </w:r>
      <w:r w:rsidRPr="00260B20">
        <w:rPr>
          <w:rFonts w:ascii="Times New Roman" w:hAnsi="Times New Roman" w:cs="Times New Roman"/>
        </w:rPr>
        <w:fldChar w:fldCharType="end"/>
      </w:r>
      <w:r w:rsidRPr="00260B20">
        <w:rPr>
          <w:rFonts w:ascii="Times New Roman" w:hAnsi="Times New Roman" w:cs="Times New Roman"/>
        </w:rPr>
        <w:t>:</w:t>
      </w:r>
    </w:p>
    <w:p w14:paraId="4E408EB2" w14:textId="77777777" w:rsidR="00130E79" w:rsidRPr="00260B20" w:rsidRDefault="00130E79" w:rsidP="000870D3">
      <w:pPr>
        <w:pStyle w:val="Style9"/>
        <w:numPr>
          <w:ilvl w:val="1"/>
          <w:numId w:val="9"/>
        </w:numPr>
        <w:tabs>
          <w:tab w:val="left" w:pos="720"/>
        </w:tabs>
        <w:jc w:val="left"/>
        <w:rPr>
          <w:rFonts w:ascii="Times New Roman" w:hAnsi="Times New Roman" w:cs="Times New Roman"/>
        </w:rPr>
      </w:pPr>
      <w:r w:rsidRPr="00260B20">
        <w:rPr>
          <w:rFonts w:ascii="Times New Roman" w:hAnsi="Times New Roman" w:cs="Times New Roman"/>
        </w:rPr>
        <w:t>Healthcare worker pre-placement (role involves Exposure Prone Procedures (EPP) and / or Exposure Prone Environment (EPE)).</w:t>
      </w:r>
    </w:p>
    <w:p w14:paraId="1DAF2772" w14:textId="77777777" w:rsidR="00130E79" w:rsidRPr="00260B20" w:rsidRDefault="00130E79" w:rsidP="000870D3">
      <w:pPr>
        <w:pStyle w:val="Style9"/>
        <w:numPr>
          <w:ilvl w:val="1"/>
          <w:numId w:val="9"/>
        </w:numPr>
        <w:tabs>
          <w:tab w:val="left" w:pos="720"/>
        </w:tabs>
        <w:jc w:val="left"/>
        <w:rPr>
          <w:rFonts w:ascii="Times New Roman" w:hAnsi="Times New Roman" w:cs="Times New Roman"/>
        </w:rPr>
      </w:pPr>
      <w:r w:rsidRPr="00260B20">
        <w:rPr>
          <w:rFonts w:ascii="Times New Roman" w:hAnsi="Times New Roman" w:cs="Times New Roman"/>
        </w:rPr>
        <w:t>Healthcare worker pre-placement (non EPP / EPE roles).</w:t>
      </w:r>
    </w:p>
    <w:p w14:paraId="6388FFA7" w14:textId="77777777" w:rsidR="00130E79" w:rsidRPr="00260B20" w:rsidRDefault="00130E79" w:rsidP="000870D3">
      <w:pPr>
        <w:pStyle w:val="Style9"/>
        <w:numPr>
          <w:ilvl w:val="0"/>
          <w:numId w:val="9"/>
        </w:numPr>
        <w:tabs>
          <w:tab w:val="left" w:pos="720"/>
        </w:tabs>
        <w:jc w:val="left"/>
        <w:rPr>
          <w:rFonts w:ascii="Times New Roman" w:hAnsi="Times New Roman" w:cs="Times New Roman"/>
        </w:rPr>
      </w:pPr>
      <w:r w:rsidRPr="00260B20">
        <w:rPr>
          <w:rFonts w:ascii="Times New Roman" w:hAnsi="Times New Roman" w:cs="Times New Roman"/>
        </w:rPr>
        <w:t xml:space="preserve">Physical &amp; Adventurous Training Instructors (PAT), Refer to PAT specific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_Ref477944323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H</w:t>
      </w:r>
      <w:r w:rsidRPr="00260B20">
        <w:rPr>
          <w:rFonts w:ascii="Times New Roman" w:hAnsi="Times New Roman" w:cs="Times New Roman"/>
        </w:rPr>
        <w:fldChar w:fldCharType="end"/>
      </w:r>
      <w:r w:rsidRPr="00260B20">
        <w:rPr>
          <w:rFonts w:ascii="Times New Roman" w:hAnsi="Times New Roman" w:cs="Times New Roman"/>
        </w:rPr>
        <w:t xml:space="preserve"> for full specifications.</w:t>
      </w:r>
    </w:p>
    <w:p w14:paraId="19C48F33" w14:textId="77777777" w:rsidR="00130E79" w:rsidRPr="00260B20" w:rsidRDefault="00130E79" w:rsidP="000870D3">
      <w:pPr>
        <w:pStyle w:val="Style9"/>
        <w:numPr>
          <w:ilvl w:val="0"/>
          <w:numId w:val="9"/>
        </w:numPr>
        <w:tabs>
          <w:tab w:val="left" w:pos="720"/>
        </w:tabs>
        <w:spacing w:before="240"/>
        <w:jc w:val="left"/>
        <w:rPr>
          <w:rFonts w:ascii="Times New Roman" w:hAnsi="Times New Roman" w:cs="Times New Roman"/>
        </w:rPr>
      </w:pPr>
      <w:r w:rsidRPr="00260B20">
        <w:rPr>
          <w:rFonts w:ascii="Times New Roman" w:hAnsi="Times New Roman" w:cs="Times New Roman"/>
        </w:rPr>
        <w:t xml:space="preserve">OTTO Fuel Workers.  Both Direct and Indirect Otto Fuel workers require baseline and Health surveillance and medical in accordance with MOD JSP 950 </w:t>
      </w:r>
      <w:hyperlink r:id="rId28" w:history="1">
        <w:r w:rsidRPr="00260B20">
          <w:rPr>
            <w:rFonts w:ascii="Times New Roman" w:hAnsi="Times New Roman" w:cs="Times New Roman"/>
          </w:rPr>
          <w:t>Leaflet 6-6-3: Health surveillance of Otto Fuel workers</w:t>
        </w:r>
      </w:hyperlink>
      <w:r w:rsidRPr="00260B20">
        <w:rPr>
          <w:rFonts w:ascii="Times New Roman" w:hAnsi="Times New Roman" w:cs="Times New Roman"/>
        </w:rPr>
        <w:t xml:space="preserve">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_Ref478021545 \r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J</w:t>
      </w:r>
      <w:r w:rsidRPr="00260B20">
        <w:rPr>
          <w:rFonts w:ascii="Times New Roman" w:hAnsi="Times New Roman" w:cs="Times New Roman"/>
        </w:rPr>
        <w:fldChar w:fldCharType="end"/>
      </w:r>
      <w:r w:rsidRPr="00260B20">
        <w:rPr>
          <w:rFonts w:ascii="Times New Roman" w:hAnsi="Times New Roman" w:cs="Times New Roman"/>
        </w:rPr>
        <w:t xml:space="preserve">), is mandatory before providing a recommendation on fitness for employment.  Refer to section </w:t>
      </w:r>
      <w:r w:rsidRPr="00260B20">
        <w:rPr>
          <w:rFonts w:ascii="Times New Roman" w:hAnsi="Times New Roman" w:cs="Times New Roman"/>
        </w:rPr>
        <w:fldChar w:fldCharType="begin"/>
      </w:r>
      <w:r w:rsidRPr="00260B20">
        <w:rPr>
          <w:rFonts w:ascii="Times New Roman" w:hAnsi="Times New Roman" w:cs="Times New Roman"/>
        </w:rPr>
        <w:instrText xml:space="preserve"> REF _Ref42871372 \r \h </w:instrText>
      </w:r>
      <w:r w:rsidR="00260B20" w:rsidRPr="00260B20">
        <w:rPr>
          <w:rFonts w:ascii="Times New Roman" w:hAnsi="Times New Roman" w:cs="Times New Roman"/>
        </w:rPr>
        <w:instrText xml:space="preserve">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19.15.2</w:t>
      </w:r>
      <w:r w:rsidRPr="00260B20">
        <w:rPr>
          <w:rFonts w:ascii="Times New Roman" w:hAnsi="Times New Roman" w:cs="Times New Roman"/>
        </w:rPr>
        <w:fldChar w:fldCharType="end"/>
      </w:r>
      <w:r w:rsidRPr="00260B20">
        <w:rPr>
          <w:rFonts w:ascii="Times New Roman" w:hAnsi="Times New Roman" w:cs="Times New Roman"/>
        </w:rPr>
        <w:t xml:space="preserve"> for further details.</w:t>
      </w:r>
    </w:p>
    <w:p w14:paraId="24B64FBA" w14:textId="77777777" w:rsidR="00130E79" w:rsidRPr="00260B20" w:rsidRDefault="00130E79" w:rsidP="000870D3">
      <w:pPr>
        <w:pStyle w:val="Style9"/>
        <w:numPr>
          <w:ilvl w:val="1"/>
          <w:numId w:val="9"/>
        </w:numPr>
        <w:tabs>
          <w:tab w:val="left" w:pos="720"/>
        </w:tabs>
        <w:spacing w:before="240"/>
        <w:jc w:val="left"/>
        <w:rPr>
          <w:rFonts w:ascii="Times New Roman" w:hAnsi="Times New Roman" w:cs="Times New Roman"/>
        </w:rPr>
      </w:pPr>
      <w:r w:rsidRPr="00260B20">
        <w:rPr>
          <w:rFonts w:ascii="Times New Roman" w:hAnsi="Times New Roman" w:cs="Times New Roman"/>
        </w:rPr>
        <w:t>Pre-placement variant of this service shall include delivery of resting electrocardiogram (ECG) within the scope of delivery and pricing for this service.</w:t>
      </w:r>
    </w:p>
    <w:p w14:paraId="011D4EE4" w14:textId="77777777" w:rsidR="00130E79" w:rsidRPr="00260B20" w:rsidRDefault="00130E79" w:rsidP="000870D3">
      <w:pPr>
        <w:pStyle w:val="Style9"/>
        <w:numPr>
          <w:ilvl w:val="1"/>
          <w:numId w:val="9"/>
        </w:numPr>
        <w:tabs>
          <w:tab w:val="left" w:pos="720"/>
        </w:tabs>
        <w:spacing w:before="240"/>
        <w:jc w:val="left"/>
        <w:rPr>
          <w:rFonts w:ascii="Times New Roman" w:hAnsi="Times New Roman" w:cs="Times New Roman"/>
        </w:rPr>
      </w:pPr>
      <w:r w:rsidRPr="00260B20">
        <w:rPr>
          <w:rFonts w:ascii="Times New Roman" w:hAnsi="Times New Roman" w:cs="Times New Roman"/>
        </w:rPr>
        <w:t>Additional charges for ECG shall not be applied.</w:t>
      </w:r>
      <w:r w:rsidRPr="00260B20">
        <w:rPr>
          <w:rFonts w:ascii="Times New Roman" w:hAnsi="Times New Roman" w:cs="Times New Roman"/>
        </w:rPr>
        <w:br/>
      </w:r>
    </w:p>
    <w:p w14:paraId="5C683CC5"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 xml:space="preserve">Pre-employment standards for some occupational groups include a requirement for drug and alcohol screening; this is detailed as part of the clinical standards in the MDP requirements – see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_Ref477942337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A</w:t>
      </w:r>
      <w:r w:rsidRPr="00260B20">
        <w:rPr>
          <w:rFonts w:ascii="Times New Roman" w:hAnsi="Times New Roman" w:cs="Times New Roman"/>
        </w:rPr>
        <w:fldChar w:fldCharType="end"/>
      </w:r>
      <w:r w:rsidRPr="00260B20">
        <w:rPr>
          <w:rFonts w:ascii="Times New Roman" w:hAnsi="Times New Roman" w:cs="Times New Roman"/>
        </w:rPr>
        <w:t>.</w:t>
      </w:r>
    </w:p>
    <w:p w14:paraId="25F03766"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 xml:space="preserve">The OH Service Provider shall provide the capability for Referring Managers to request that any baseline health surveillance required for the role are performed at the same time as other pre-employment / pre-enrolment checks.  Where this option is used by Referring Managers; results from all relevant referrals will be </w:t>
      </w:r>
      <w:proofErr w:type="gramStart"/>
      <w:r w:rsidRPr="00260B20">
        <w:rPr>
          <w:rFonts w:ascii="Times New Roman" w:hAnsi="Times New Roman" w:cs="Times New Roman"/>
        </w:rPr>
        <w:t>taken into account</w:t>
      </w:r>
      <w:proofErr w:type="gramEnd"/>
      <w:r w:rsidRPr="00260B20">
        <w:rPr>
          <w:rFonts w:ascii="Times New Roman" w:hAnsi="Times New Roman" w:cs="Times New Roman"/>
        </w:rPr>
        <w:t xml:space="preserve"> in the clinical decision making on fitness for employment.</w:t>
      </w:r>
    </w:p>
    <w:p w14:paraId="0B89FD3A" w14:textId="77777777" w:rsidR="00130E79" w:rsidRPr="00260B20" w:rsidRDefault="00130E79" w:rsidP="000870D3">
      <w:pPr>
        <w:pStyle w:val="Style9"/>
        <w:numPr>
          <w:ilvl w:val="2"/>
          <w:numId w:val="19"/>
        </w:numPr>
        <w:tabs>
          <w:tab w:val="left" w:pos="720"/>
        </w:tabs>
        <w:jc w:val="left"/>
        <w:rPr>
          <w:rFonts w:ascii="Times New Roman" w:hAnsi="Times New Roman" w:cs="Times New Roman"/>
          <w:b/>
          <w:bCs/>
        </w:rPr>
      </w:pPr>
      <w:bookmarkStart w:id="28" w:name="_Ref477874255"/>
      <w:r w:rsidRPr="00260B20">
        <w:rPr>
          <w:rFonts w:ascii="Times New Roman" w:hAnsi="Times New Roman" w:cs="Times New Roman"/>
          <w:b/>
          <w:bCs/>
        </w:rPr>
        <w:t xml:space="preserve">DE&amp;S Technical Apprentices </w:t>
      </w:r>
      <w:r w:rsidRPr="00260B20">
        <w:rPr>
          <w:rFonts w:ascii="Times New Roman" w:hAnsi="Times New Roman" w:cs="Times New Roman"/>
          <w:b/>
        </w:rPr>
        <w:t>Pre</w:t>
      </w:r>
      <w:r w:rsidRPr="00260B20">
        <w:rPr>
          <w:rFonts w:ascii="Times New Roman" w:hAnsi="Times New Roman" w:cs="Times New Roman"/>
          <w:b/>
          <w:bCs/>
        </w:rPr>
        <w:t>-</w:t>
      </w:r>
      <w:proofErr w:type="gramStart"/>
      <w:r w:rsidRPr="00260B20">
        <w:rPr>
          <w:rFonts w:ascii="Times New Roman" w:hAnsi="Times New Roman" w:cs="Times New Roman"/>
          <w:b/>
          <w:bCs/>
        </w:rPr>
        <w:t>employment</w:t>
      </w:r>
      <w:proofErr w:type="gramEnd"/>
      <w:r w:rsidRPr="00260B20">
        <w:rPr>
          <w:rFonts w:ascii="Times New Roman" w:hAnsi="Times New Roman" w:cs="Times New Roman"/>
          <w:b/>
          <w:bCs/>
        </w:rPr>
        <w:t xml:space="preserve"> </w:t>
      </w:r>
      <w:bookmarkEnd w:id="28"/>
      <w:r w:rsidRPr="00260B20">
        <w:rPr>
          <w:rFonts w:ascii="Times New Roman" w:hAnsi="Times New Roman" w:cs="Times New Roman"/>
          <w:b/>
        </w:rPr>
        <w:t>Assessment</w:t>
      </w:r>
    </w:p>
    <w:p w14:paraId="47C46440" w14:textId="77777777" w:rsidR="00130E79" w:rsidRPr="00260B20" w:rsidRDefault="00130E79" w:rsidP="000870D3">
      <w:pPr>
        <w:pStyle w:val="Style9"/>
        <w:numPr>
          <w:ilvl w:val="3"/>
          <w:numId w:val="19"/>
        </w:numPr>
        <w:tabs>
          <w:tab w:val="left" w:pos="720"/>
        </w:tabs>
        <w:jc w:val="left"/>
        <w:rPr>
          <w:rFonts w:ascii="Times New Roman" w:hAnsi="Times New Roman" w:cs="Times New Roman"/>
          <w:b/>
        </w:rPr>
      </w:pPr>
      <w:r w:rsidRPr="00260B20">
        <w:rPr>
          <w:rFonts w:ascii="Times New Roman" w:hAnsi="Times New Roman" w:cs="Times New Roman"/>
        </w:rPr>
        <w:t>MOD requires a medical assessment of candidates applying for the MOD Technician Apprentice Scheme to assess any medical reason why they would be unable to complete the three-year apprenticeship.</w:t>
      </w:r>
    </w:p>
    <w:p w14:paraId="5446BE58" w14:textId="515A86B8" w:rsidR="00130E79" w:rsidRPr="00506781" w:rsidRDefault="00130E79" w:rsidP="000870D3">
      <w:pPr>
        <w:pStyle w:val="Style9"/>
        <w:numPr>
          <w:ilvl w:val="3"/>
          <w:numId w:val="19"/>
        </w:numPr>
        <w:tabs>
          <w:tab w:val="left" w:pos="720"/>
        </w:tabs>
        <w:jc w:val="left"/>
        <w:rPr>
          <w:rFonts w:ascii="Times New Roman" w:hAnsi="Times New Roman" w:cs="Times New Roman"/>
          <w:b/>
        </w:rPr>
      </w:pPr>
      <w:r w:rsidRPr="00260B20">
        <w:rPr>
          <w:rFonts w:ascii="Times New Roman" w:hAnsi="Times New Roman" w:cs="Times New Roman"/>
        </w:rPr>
        <w:t>Each case should be looked at individually and assessed on its merits.  Levels of medical and physical fitness which are not compatible with the job requirements or the working environment, this may potentially adversely affect health, safety and operational efficiency.</w:t>
      </w:r>
    </w:p>
    <w:p w14:paraId="18EF2C25" w14:textId="77777777" w:rsidR="00506781" w:rsidRPr="00260B20" w:rsidRDefault="00506781" w:rsidP="00506781">
      <w:pPr>
        <w:pStyle w:val="Style9"/>
        <w:numPr>
          <w:ilvl w:val="0"/>
          <w:numId w:val="0"/>
        </w:numPr>
        <w:tabs>
          <w:tab w:val="left" w:pos="720"/>
        </w:tabs>
        <w:ind w:left="765"/>
        <w:jc w:val="left"/>
        <w:rPr>
          <w:rFonts w:ascii="Times New Roman" w:hAnsi="Times New Roman" w:cs="Times New Roman"/>
          <w:b/>
        </w:rPr>
      </w:pPr>
    </w:p>
    <w:p w14:paraId="390120AB" w14:textId="77777777" w:rsidR="00130E79" w:rsidRPr="00260B20" w:rsidRDefault="00130E79" w:rsidP="000870D3">
      <w:pPr>
        <w:pStyle w:val="Style9"/>
        <w:numPr>
          <w:ilvl w:val="3"/>
          <w:numId w:val="19"/>
        </w:numPr>
        <w:tabs>
          <w:tab w:val="left" w:pos="720"/>
        </w:tabs>
        <w:jc w:val="left"/>
        <w:rPr>
          <w:rFonts w:ascii="Times New Roman" w:hAnsi="Times New Roman" w:cs="Times New Roman"/>
          <w:b/>
          <w:bCs/>
        </w:rPr>
      </w:pPr>
      <w:r w:rsidRPr="00260B20">
        <w:rPr>
          <w:rFonts w:ascii="Times New Roman" w:hAnsi="Times New Roman" w:cs="Times New Roman"/>
        </w:rPr>
        <w:lastRenderedPageBreak/>
        <w:t xml:space="preserve">During the first-year apprentices carry out approximately 60% of their time in the workshop, with the remaining 40% being academic study. Three days a week are spent in the workshop carrying out a mixture of activities such as machining, welding, hand skills (filing, metal fabrication) and soldering and therefore candidates need to be able to stand and operate machinery for most of the day. </w:t>
      </w:r>
    </w:p>
    <w:p w14:paraId="7B4F0CC5" w14:textId="77777777" w:rsidR="00130E79" w:rsidRPr="00260B20" w:rsidRDefault="00130E79" w:rsidP="000870D3">
      <w:pPr>
        <w:pStyle w:val="Style9"/>
        <w:numPr>
          <w:ilvl w:val="3"/>
          <w:numId w:val="19"/>
        </w:numPr>
        <w:tabs>
          <w:tab w:val="left" w:pos="720"/>
        </w:tabs>
        <w:jc w:val="left"/>
        <w:rPr>
          <w:rFonts w:ascii="Times New Roman" w:hAnsi="Times New Roman" w:cs="Times New Roman"/>
          <w:b/>
        </w:rPr>
      </w:pPr>
      <w:r w:rsidRPr="00260B20">
        <w:rPr>
          <w:rFonts w:ascii="Times New Roman" w:hAnsi="Times New Roman" w:cs="Times New Roman"/>
        </w:rPr>
        <w:t xml:space="preserve">There are activities that include noise and dust/fumes when operating in the workshops and MOD have confirmed that no activity is outside of HSE approved limits. </w:t>
      </w:r>
    </w:p>
    <w:p w14:paraId="22A9DACD" w14:textId="77777777" w:rsidR="00130E79" w:rsidRPr="00260B20" w:rsidRDefault="00130E79" w:rsidP="000870D3">
      <w:pPr>
        <w:pStyle w:val="Style9"/>
        <w:numPr>
          <w:ilvl w:val="3"/>
          <w:numId w:val="19"/>
        </w:numPr>
        <w:tabs>
          <w:tab w:val="left" w:pos="720"/>
        </w:tabs>
        <w:jc w:val="left"/>
        <w:rPr>
          <w:rFonts w:ascii="Times New Roman" w:hAnsi="Times New Roman" w:cs="Times New Roman"/>
          <w:b/>
        </w:rPr>
      </w:pPr>
      <w:r w:rsidRPr="00260B20">
        <w:rPr>
          <w:rFonts w:ascii="Times New Roman" w:hAnsi="Times New Roman" w:cs="Times New Roman"/>
        </w:rPr>
        <w:t>Some apprentices will operate in an electrical/electronic specialisation; all candidates will require to be assessed for colour blindness using the Ishihara test.</w:t>
      </w:r>
    </w:p>
    <w:p w14:paraId="693BC06A" w14:textId="77777777" w:rsidR="00130E79" w:rsidRPr="00260B20" w:rsidRDefault="00130E79" w:rsidP="000870D3">
      <w:pPr>
        <w:pStyle w:val="Style9"/>
        <w:numPr>
          <w:ilvl w:val="3"/>
          <w:numId w:val="19"/>
        </w:numPr>
        <w:tabs>
          <w:tab w:val="left" w:pos="720"/>
        </w:tabs>
        <w:jc w:val="left"/>
        <w:rPr>
          <w:rFonts w:ascii="Times New Roman" w:hAnsi="Times New Roman" w:cs="Times New Roman"/>
          <w:b/>
        </w:rPr>
      </w:pPr>
      <w:r w:rsidRPr="00260B20">
        <w:rPr>
          <w:rFonts w:ascii="Times New Roman" w:hAnsi="Times New Roman" w:cs="Times New Roman"/>
        </w:rPr>
        <w:t>Lack of correct colour perception shall not be a barrier to fitness for employment – but should be reported so that selection of engineering discipline and / or reasonable adjustments during training can be applied.</w:t>
      </w:r>
    </w:p>
    <w:p w14:paraId="34518976" w14:textId="77777777" w:rsidR="00130E79" w:rsidRPr="00260B20" w:rsidRDefault="00130E79" w:rsidP="000870D3">
      <w:pPr>
        <w:pStyle w:val="Style9"/>
        <w:numPr>
          <w:ilvl w:val="3"/>
          <w:numId w:val="19"/>
        </w:numPr>
        <w:tabs>
          <w:tab w:val="left" w:pos="720"/>
        </w:tabs>
        <w:jc w:val="left"/>
        <w:rPr>
          <w:rFonts w:ascii="Times New Roman" w:hAnsi="Times New Roman" w:cs="Times New Roman"/>
          <w:b/>
        </w:rPr>
      </w:pPr>
      <w:r w:rsidRPr="00260B20">
        <w:rPr>
          <w:rFonts w:ascii="Times New Roman" w:hAnsi="Times New Roman" w:cs="Times New Roman"/>
        </w:rPr>
        <w:t>At the end of the first-year apprentices undertake an outward-bound activity course including abseiling, mountain biking and similar activity (although participation in all activities is not mandatory).</w:t>
      </w:r>
      <w:r w:rsidRPr="00260B20">
        <w:rPr>
          <w:rFonts w:ascii="Times New Roman" w:hAnsi="Times New Roman" w:cs="Times New Roman"/>
        </w:rPr>
        <w:tab/>
      </w:r>
    </w:p>
    <w:p w14:paraId="37133D5F" w14:textId="77777777" w:rsidR="00130E79" w:rsidRPr="00260B20" w:rsidRDefault="00130E79" w:rsidP="000870D3">
      <w:pPr>
        <w:pStyle w:val="Style9"/>
        <w:numPr>
          <w:ilvl w:val="3"/>
          <w:numId w:val="19"/>
        </w:numPr>
        <w:tabs>
          <w:tab w:val="left" w:pos="720"/>
        </w:tabs>
        <w:jc w:val="left"/>
        <w:rPr>
          <w:rFonts w:ascii="Times New Roman" w:hAnsi="Times New Roman" w:cs="Times New Roman"/>
          <w:b/>
          <w:bCs/>
        </w:rPr>
      </w:pPr>
      <w:r w:rsidRPr="00260B20">
        <w:rPr>
          <w:rFonts w:ascii="Times New Roman" w:hAnsi="Times New Roman" w:cs="Times New Roman"/>
        </w:rPr>
        <w:t>During years 2 and 3 apprentices spend 4 (four) days a week in office-based placements. They may go on visits to MOD equipment sites. The 5th day of each week is spent at college completing academic study.</w:t>
      </w:r>
      <w:bookmarkStart w:id="29" w:name="_Ref477874247"/>
    </w:p>
    <w:p w14:paraId="7826469E" w14:textId="77777777" w:rsidR="00130E79" w:rsidRPr="00260B20" w:rsidRDefault="00130E79" w:rsidP="000870D3">
      <w:pPr>
        <w:pStyle w:val="Style9"/>
        <w:numPr>
          <w:ilvl w:val="3"/>
          <w:numId w:val="19"/>
        </w:numPr>
        <w:tabs>
          <w:tab w:val="left" w:pos="720"/>
        </w:tabs>
        <w:jc w:val="left"/>
        <w:rPr>
          <w:rFonts w:ascii="Times New Roman" w:hAnsi="Times New Roman" w:cs="Times New Roman"/>
        </w:rPr>
      </w:pPr>
      <w:r w:rsidRPr="00260B20">
        <w:rPr>
          <w:rFonts w:ascii="Times New Roman" w:hAnsi="Times New Roman" w:cs="Times New Roman"/>
        </w:rPr>
        <w:t xml:space="preserve">Applicants should be assessed in terms of ability based on the role, functions and activities of </w:t>
      </w:r>
      <w:proofErr w:type="gramStart"/>
      <w:r w:rsidRPr="00260B20">
        <w:rPr>
          <w:rFonts w:ascii="Times New Roman" w:hAnsi="Times New Roman" w:cs="Times New Roman"/>
        </w:rPr>
        <w:t>an</w:t>
      </w:r>
      <w:proofErr w:type="gramEnd"/>
      <w:r w:rsidRPr="00260B20">
        <w:rPr>
          <w:rFonts w:ascii="Times New Roman" w:hAnsi="Times New Roman" w:cs="Times New Roman"/>
        </w:rPr>
        <w:t xml:space="preserve"> MOD apprentice. This will provide a common base for consistent decision making.  Key areas to be assessed are that there are no planned or predicted periods of prolonged absence (prolonged being more than 1-2 weeks) due to sickness or medical conditions, that the applicant can cope in an area that is vocationally challenging (standing for extended periods in the workshop in year 1).</w:t>
      </w:r>
      <w:bookmarkEnd w:id="29"/>
    </w:p>
    <w:p w14:paraId="6F7004D2" w14:textId="77777777" w:rsidR="00130E79" w:rsidRPr="00260B20" w:rsidRDefault="00130E79" w:rsidP="000870D3">
      <w:pPr>
        <w:pStyle w:val="Style9"/>
        <w:numPr>
          <w:ilvl w:val="1"/>
          <w:numId w:val="19"/>
        </w:numPr>
        <w:tabs>
          <w:tab w:val="left" w:pos="720"/>
        </w:tabs>
        <w:jc w:val="left"/>
        <w:rPr>
          <w:rFonts w:ascii="Times New Roman" w:hAnsi="Times New Roman" w:cs="Times New Roman"/>
          <w:b/>
        </w:rPr>
      </w:pPr>
      <w:r w:rsidRPr="00260B20">
        <w:rPr>
          <w:rFonts w:ascii="Times New Roman" w:hAnsi="Times New Roman" w:cs="Times New Roman"/>
          <w:b/>
        </w:rPr>
        <w:t>Fitness for Task and Safety Critical Work Services</w:t>
      </w:r>
    </w:p>
    <w:p w14:paraId="3775DC02" w14:textId="77777777" w:rsidR="00130E79" w:rsidRPr="00260B20" w:rsidRDefault="00130E79" w:rsidP="000870D3">
      <w:pPr>
        <w:pStyle w:val="Style9"/>
        <w:numPr>
          <w:ilvl w:val="2"/>
          <w:numId w:val="19"/>
        </w:numPr>
        <w:tabs>
          <w:tab w:val="left" w:pos="720"/>
        </w:tabs>
        <w:jc w:val="left"/>
        <w:rPr>
          <w:rFonts w:ascii="Times New Roman" w:hAnsi="Times New Roman" w:cs="Times New Roman"/>
          <w:b/>
        </w:rPr>
      </w:pPr>
      <w:r w:rsidRPr="00260B20">
        <w:rPr>
          <w:rFonts w:ascii="Times New Roman" w:hAnsi="Times New Roman" w:cs="Times New Roman"/>
        </w:rPr>
        <w:t>MOD have a confirmed requirement for the following Fitness for Task Health Assessment services.</w:t>
      </w:r>
    </w:p>
    <w:p w14:paraId="3F860BF9" w14:textId="77777777" w:rsidR="00130E79" w:rsidRPr="00260B20" w:rsidRDefault="00130E79" w:rsidP="000870D3">
      <w:pPr>
        <w:pStyle w:val="Style9"/>
        <w:numPr>
          <w:ilvl w:val="2"/>
          <w:numId w:val="19"/>
        </w:numPr>
        <w:tabs>
          <w:tab w:val="left" w:pos="720"/>
        </w:tabs>
        <w:jc w:val="left"/>
        <w:rPr>
          <w:rFonts w:ascii="Times New Roman" w:hAnsi="Times New Roman" w:cs="Times New Roman"/>
          <w:b/>
        </w:rPr>
      </w:pPr>
      <w:r w:rsidRPr="00260B20">
        <w:rPr>
          <w:rFonts w:ascii="Times New Roman" w:hAnsi="Times New Roman" w:cs="Times New Roman"/>
        </w:rPr>
        <w:t>Unless otherwise stated that MOD specific standards apply, all assessments shall be delivered in accordance with clinical and industry best practice and any relevant legislation. Assessments required include:</w:t>
      </w:r>
    </w:p>
    <w:p w14:paraId="148621BB"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Colour Vision testing (Ishihara Screening only).</w:t>
      </w:r>
    </w:p>
    <w:p w14:paraId="78C8C757"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Driver medical (DVLA Group 1).</w:t>
      </w:r>
    </w:p>
    <w:p w14:paraId="49944E97"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Driver medical (DVLA Group 2).</w:t>
      </w:r>
    </w:p>
    <w:p w14:paraId="5997C59B"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Night worker assessment in accordance with the Working Time Regulations.</w:t>
      </w:r>
    </w:p>
    <w:p w14:paraId="2E84A17A"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 xml:space="preserve">Fork Lift Truck Medical in accordance with MOD JSP 950 Leaflet 6-6-2 (See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_Ref478021895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K</w:t>
      </w:r>
      <w:r w:rsidRPr="00260B20">
        <w:rPr>
          <w:rFonts w:ascii="Times New Roman" w:hAnsi="Times New Roman" w:cs="Times New Roman"/>
        </w:rPr>
        <w:fldChar w:fldCharType="end"/>
      </w:r>
      <w:r w:rsidRPr="00260B20">
        <w:rPr>
          <w:rFonts w:ascii="Times New Roman" w:hAnsi="Times New Roman" w:cs="Times New Roman"/>
        </w:rPr>
        <w:t xml:space="preserve"> for full specification).</w:t>
      </w:r>
    </w:p>
    <w:p w14:paraId="31339AD1"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 xml:space="preserve">Railway Worker Medicals (Rail Industry Guidance Note GNGO/GN3655 Guidance on Medical Fitness for Railway Safety Critical Workers Issue Two: June 2014).  See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_Ref482368833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N</w:t>
      </w:r>
      <w:r w:rsidRPr="00260B20">
        <w:rPr>
          <w:rFonts w:ascii="Times New Roman" w:hAnsi="Times New Roman" w:cs="Times New Roman"/>
        </w:rPr>
        <w:fldChar w:fldCharType="end"/>
      </w:r>
      <w:r w:rsidRPr="00260B20">
        <w:rPr>
          <w:rFonts w:ascii="Times New Roman" w:hAnsi="Times New Roman" w:cs="Times New Roman"/>
        </w:rPr>
        <w:t>.</w:t>
      </w:r>
    </w:p>
    <w:p w14:paraId="23C70112"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Diving Medical in accordance with Diving at Work Regulations 1997.</w:t>
      </w:r>
    </w:p>
    <w:p w14:paraId="2480CB69"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lastRenderedPageBreak/>
        <w:t>Confined Spaces Working Assessment.</w:t>
      </w:r>
    </w:p>
    <w:p w14:paraId="7C0833A3"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Working at Height.</w:t>
      </w:r>
    </w:p>
    <w:p w14:paraId="61B1F2C4"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Seafarers Medical Assessment in accordance with MCA standards (ENG1).</w:t>
      </w:r>
    </w:p>
    <w:p w14:paraId="02BB4178"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Marine Medical Assessment in accordance with MCA standards (ML5).</w:t>
      </w:r>
    </w:p>
    <w:p w14:paraId="64CB3A29" w14:textId="77777777" w:rsidR="00130E79" w:rsidRPr="00260B20" w:rsidRDefault="00130E79" w:rsidP="000870D3">
      <w:pPr>
        <w:pStyle w:val="Style9"/>
        <w:numPr>
          <w:ilvl w:val="0"/>
          <w:numId w:val="8"/>
        </w:numPr>
        <w:tabs>
          <w:tab w:val="left" w:pos="720"/>
        </w:tabs>
        <w:jc w:val="left"/>
        <w:rPr>
          <w:rFonts w:ascii="Times New Roman" w:hAnsi="Times New Roman" w:cs="Times New Roman"/>
          <w:lang w:eastAsia="en-GB"/>
        </w:rPr>
      </w:pPr>
      <w:r w:rsidRPr="00260B20">
        <w:rPr>
          <w:rFonts w:ascii="Times New Roman" w:hAnsi="Times New Roman" w:cs="Times New Roman"/>
        </w:rPr>
        <w:t xml:space="preserve">Ministry of Defence Police (MDP) fitness for role assessments, refer to </w:t>
      </w:r>
      <w:r w:rsidRPr="00260B20">
        <w:rPr>
          <w:rFonts w:ascii="Times New Roman" w:hAnsi="Times New Roman" w:cs="Times New Roman"/>
          <w:lang w:eastAsia="en-GB"/>
        </w:rPr>
        <w:t xml:space="preserve">MDP specific Annex </w:t>
      </w:r>
      <w:r w:rsidRPr="00260B20">
        <w:rPr>
          <w:rFonts w:ascii="Times New Roman" w:hAnsi="Times New Roman" w:cs="Times New Roman"/>
          <w:lang w:eastAsia="en-GB"/>
        </w:rPr>
        <w:fldChar w:fldCharType="begin"/>
      </w:r>
      <w:r w:rsidRPr="00260B20">
        <w:rPr>
          <w:rFonts w:ascii="Times New Roman" w:hAnsi="Times New Roman" w:cs="Times New Roman"/>
          <w:lang w:eastAsia="en-GB"/>
        </w:rPr>
        <w:instrText xml:space="preserve"> REF _Ref477942337 \w \h  \* MERGEFORMAT </w:instrText>
      </w:r>
      <w:r w:rsidRPr="00260B20">
        <w:rPr>
          <w:rFonts w:ascii="Times New Roman" w:hAnsi="Times New Roman" w:cs="Times New Roman"/>
          <w:lang w:eastAsia="en-GB"/>
        </w:rPr>
      </w:r>
      <w:r w:rsidRPr="00260B20">
        <w:rPr>
          <w:rFonts w:ascii="Times New Roman" w:hAnsi="Times New Roman" w:cs="Times New Roman"/>
          <w:lang w:eastAsia="en-GB"/>
        </w:rPr>
        <w:fldChar w:fldCharType="separate"/>
      </w:r>
      <w:r w:rsidRPr="00260B20">
        <w:rPr>
          <w:rFonts w:ascii="Times New Roman" w:hAnsi="Times New Roman" w:cs="Times New Roman"/>
          <w:lang w:eastAsia="en-GB"/>
        </w:rPr>
        <w:t>A</w:t>
      </w:r>
      <w:r w:rsidRPr="00260B20">
        <w:rPr>
          <w:rFonts w:ascii="Times New Roman" w:hAnsi="Times New Roman" w:cs="Times New Roman"/>
          <w:lang w:eastAsia="en-GB"/>
        </w:rPr>
        <w:fldChar w:fldCharType="end"/>
      </w:r>
      <w:r w:rsidRPr="00260B20">
        <w:rPr>
          <w:rFonts w:ascii="Times New Roman" w:hAnsi="Times New Roman" w:cs="Times New Roman"/>
          <w:lang w:eastAsia="en-GB"/>
        </w:rPr>
        <w:t xml:space="preserve"> for full specification:</w:t>
      </w:r>
    </w:p>
    <w:p w14:paraId="63831F1F" w14:textId="77777777" w:rsidR="00130E79" w:rsidRPr="00260B20" w:rsidRDefault="00130E79" w:rsidP="000870D3">
      <w:pPr>
        <w:pStyle w:val="Style9"/>
        <w:numPr>
          <w:ilvl w:val="1"/>
          <w:numId w:val="8"/>
        </w:numPr>
        <w:tabs>
          <w:tab w:val="left" w:pos="720"/>
        </w:tabs>
        <w:jc w:val="left"/>
        <w:rPr>
          <w:rFonts w:ascii="Times New Roman" w:hAnsi="Times New Roman" w:cs="Times New Roman"/>
        </w:rPr>
      </w:pPr>
      <w:r w:rsidRPr="00260B20">
        <w:rPr>
          <w:rFonts w:ascii="Times New Roman" w:hAnsi="Times New Roman" w:cs="Times New Roman"/>
        </w:rPr>
        <w:t>Fitness for Work Medical including hearing conservation and health surveillance.</w:t>
      </w:r>
    </w:p>
    <w:p w14:paraId="384DCC24" w14:textId="77777777" w:rsidR="00130E79" w:rsidRPr="00260B20" w:rsidRDefault="00130E79" w:rsidP="000870D3">
      <w:pPr>
        <w:pStyle w:val="Style9"/>
        <w:numPr>
          <w:ilvl w:val="1"/>
          <w:numId w:val="8"/>
        </w:numPr>
        <w:tabs>
          <w:tab w:val="left" w:pos="720"/>
        </w:tabs>
        <w:jc w:val="left"/>
        <w:rPr>
          <w:rFonts w:ascii="Times New Roman" w:hAnsi="Times New Roman" w:cs="Times New Roman"/>
        </w:rPr>
      </w:pPr>
      <w:r w:rsidRPr="00260B20">
        <w:rPr>
          <w:rFonts w:ascii="Times New Roman" w:hAnsi="Times New Roman" w:cs="Times New Roman"/>
        </w:rPr>
        <w:t>MDP AFO Audiometry Test.</w:t>
      </w:r>
    </w:p>
    <w:p w14:paraId="1B9D5FCA" w14:textId="77777777" w:rsidR="00130E79" w:rsidRPr="00260B20" w:rsidRDefault="00130E79" w:rsidP="000870D3">
      <w:pPr>
        <w:pStyle w:val="Style9"/>
        <w:numPr>
          <w:ilvl w:val="1"/>
          <w:numId w:val="8"/>
        </w:numPr>
        <w:tabs>
          <w:tab w:val="left" w:pos="720"/>
        </w:tabs>
        <w:jc w:val="left"/>
        <w:rPr>
          <w:rFonts w:ascii="Times New Roman" w:hAnsi="Times New Roman" w:cs="Times New Roman"/>
        </w:rPr>
      </w:pPr>
      <w:r w:rsidRPr="00260B20">
        <w:rPr>
          <w:rFonts w:ascii="Times New Roman" w:hAnsi="Times New Roman" w:cs="Times New Roman"/>
        </w:rPr>
        <w:t>Colour Vision Testing (both 2nd or 3rd edition City University test and Farnsworth - Munsell D15).</w:t>
      </w:r>
    </w:p>
    <w:p w14:paraId="7F7092A2" w14:textId="77777777" w:rsidR="00130E79" w:rsidRPr="00260B20" w:rsidRDefault="00130E79" w:rsidP="000870D3">
      <w:pPr>
        <w:pStyle w:val="Style9"/>
        <w:numPr>
          <w:ilvl w:val="1"/>
          <w:numId w:val="8"/>
        </w:numPr>
        <w:tabs>
          <w:tab w:val="left" w:pos="720"/>
        </w:tabs>
        <w:jc w:val="left"/>
        <w:rPr>
          <w:rFonts w:ascii="Times New Roman" w:hAnsi="Times New Roman" w:cs="Times New Roman"/>
        </w:rPr>
      </w:pPr>
      <w:r w:rsidRPr="00260B20">
        <w:rPr>
          <w:rFonts w:ascii="Times New Roman" w:hAnsi="Times New Roman" w:cs="Times New Roman"/>
        </w:rPr>
        <w:t>Mental Health Review.</w:t>
      </w:r>
    </w:p>
    <w:p w14:paraId="1CB65148" w14:textId="77777777" w:rsidR="00130E79" w:rsidRPr="00260B20" w:rsidRDefault="00130E79" w:rsidP="000870D3">
      <w:pPr>
        <w:pStyle w:val="Style9"/>
        <w:numPr>
          <w:ilvl w:val="1"/>
          <w:numId w:val="8"/>
        </w:numPr>
        <w:tabs>
          <w:tab w:val="left" w:pos="720"/>
        </w:tabs>
        <w:jc w:val="left"/>
        <w:rPr>
          <w:rFonts w:ascii="Times New Roman" w:hAnsi="Times New Roman" w:cs="Times New Roman"/>
        </w:rPr>
      </w:pPr>
      <w:r w:rsidRPr="00260B20">
        <w:rPr>
          <w:rFonts w:ascii="Times New Roman" w:hAnsi="Times New Roman" w:cs="Times New Roman"/>
        </w:rPr>
        <w:t>In work referral – fitness to undertake the MDP Multi-Stage Fitness Test.</w:t>
      </w:r>
    </w:p>
    <w:p w14:paraId="1958F786" w14:textId="77777777" w:rsidR="00130E79" w:rsidRPr="00260B20" w:rsidRDefault="00130E79" w:rsidP="000870D3">
      <w:pPr>
        <w:pStyle w:val="Style9"/>
        <w:numPr>
          <w:ilvl w:val="1"/>
          <w:numId w:val="8"/>
        </w:numPr>
        <w:tabs>
          <w:tab w:val="left" w:pos="720"/>
        </w:tabs>
        <w:jc w:val="left"/>
        <w:rPr>
          <w:rFonts w:ascii="Times New Roman" w:hAnsi="Times New Roman" w:cs="Times New Roman"/>
        </w:rPr>
      </w:pPr>
      <w:r w:rsidRPr="00260B20">
        <w:rPr>
          <w:rFonts w:ascii="Times New Roman" w:hAnsi="Times New Roman" w:cs="Times New Roman"/>
        </w:rPr>
        <w:t>Specialist all-inclusive Fit to Work Medical (Marine Officers only).</w:t>
      </w:r>
    </w:p>
    <w:p w14:paraId="051C8449" w14:textId="77777777" w:rsidR="00130E79" w:rsidRPr="00260B20" w:rsidRDefault="00130E79" w:rsidP="000870D3">
      <w:pPr>
        <w:pStyle w:val="Style9"/>
        <w:numPr>
          <w:ilvl w:val="1"/>
          <w:numId w:val="8"/>
        </w:numPr>
        <w:tabs>
          <w:tab w:val="left" w:pos="720"/>
        </w:tabs>
        <w:jc w:val="left"/>
        <w:rPr>
          <w:rFonts w:ascii="Times New Roman" w:hAnsi="Times New Roman" w:cs="Times New Roman"/>
        </w:rPr>
      </w:pPr>
      <w:r w:rsidRPr="00260B20">
        <w:rPr>
          <w:rFonts w:ascii="Times New Roman" w:hAnsi="Times New Roman" w:cs="Times New Roman"/>
        </w:rPr>
        <w:t>Weight of equipment.</w:t>
      </w:r>
    </w:p>
    <w:p w14:paraId="320B8544"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 xml:space="preserve">Northern Ireland Security Guard Service (NISGS) fitness for role assessment refer to NISGS specific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_Ref477943987 \r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B</w:t>
      </w:r>
      <w:r w:rsidRPr="00260B20">
        <w:rPr>
          <w:rFonts w:ascii="Times New Roman" w:hAnsi="Times New Roman" w:cs="Times New Roman"/>
        </w:rPr>
        <w:fldChar w:fldCharType="end"/>
      </w:r>
      <w:r w:rsidRPr="00260B20">
        <w:rPr>
          <w:rFonts w:ascii="Times New Roman" w:hAnsi="Times New Roman" w:cs="Times New Roman"/>
        </w:rPr>
        <w:t xml:space="preserve"> for full specifications:</w:t>
      </w:r>
    </w:p>
    <w:p w14:paraId="7F0443A3" w14:textId="77777777" w:rsidR="00130E79" w:rsidRPr="00260B20" w:rsidRDefault="00130E79" w:rsidP="000870D3">
      <w:pPr>
        <w:pStyle w:val="Style9"/>
        <w:numPr>
          <w:ilvl w:val="1"/>
          <w:numId w:val="8"/>
        </w:numPr>
        <w:tabs>
          <w:tab w:val="left" w:pos="720"/>
        </w:tabs>
        <w:jc w:val="left"/>
        <w:rPr>
          <w:rFonts w:ascii="Times New Roman" w:hAnsi="Times New Roman" w:cs="Times New Roman"/>
        </w:rPr>
      </w:pPr>
      <w:r w:rsidRPr="00260B20">
        <w:rPr>
          <w:rFonts w:ascii="Times New Roman" w:hAnsi="Times New Roman" w:cs="Times New Roman"/>
        </w:rPr>
        <w:t>Periodic Fitness for role Assessment (“NISGS Annual Firearms Medical).</w:t>
      </w:r>
    </w:p>
    <w:p w14:paraId="61A3BE6C" w14:textId="77777777" w:rsidR="00130E79" w:rsidRPr="00260B20" w:rsidRDefault="00130E79" w:rsidP="000870D3">
      <w:pPr>
        <w:pStyle w:val="Style9"/>
        <w:numPr>
          <w:ilvl w:val="1"/>
          <w:numId w:val="8"/>
        </w:numPr>
        <w:tabs>
          <w:tab w:val="left" w:pos="720"/>
        </w:tabs>
        <w:jc w:val="left"/>
        <w:rPr>
          <w:rFonts w:ascii="Times New Roman" w:hAnsi="Times New Roman" w:cs="Times New Roman"/>
        </w:rPr>
      </w:pPr>
      <w:r w:rsidRPr="00260B20">
        <w:rPr>
          <w:rFonts w:ascii="Times New Roman" w:hAnsi="Times New Roman" w:cs="Times New Roman"/>
        </w:rPr>
        <w:t>NISGS AFO Audiometry Test.</w:t>
      </w:r>
    </w:p>
    <w:p w14:paraId="61CD18F6" w14:textId="77777777" w:rsidR="00130E79" w:rsidRPr="00260B20" w:rsidRDefault="00130E79" w:rsidP="000870D3">
      <w:pPr>
        <w:pStyle w:val="Style9"/>
        <w:numPr>
          <w:ilvl w:val="1"/>
          <w:numId w:val="8"/>
        </w:numPr>
        <w:tabs>
          <w:tab w:val="left" w:pos="720"/>
        </w:tabs>
        <w:jc w:val="left"/>
        <w:rPr>
          <w:rFonts w:ascii="Times New Roman" w:hAnsi="Times New Roman" w:cs="Times New Roman"/>
        </w:rPr>
      </w:pPr>
      <w:r w:rsidRPr="00260B20">
        <w:rPr>
          <w:rFonts w:ascii="Times New Roman" w:hAnsi="Times New Roman" w:cs="Times New Roman"/>
        </w:rPr>
        <w:t>Colour Vision Testing (both 2nd or 3rd edition City University test and Farnsworth - Munsell D15).</w:t>
      </w:r>
    </w:p>
    <w:p w14:paraId="14438C82" w14:textId="77777777" w:rsidR="00130E79" w:rsidRPr="00260B20" w:rsidRDefault="00130E79" w:rsidP="000870D3">
      <w:pPr>
        <w:pStyle w:val="Style9"/>
        <w:numPr>
          <w:ilvl w:val="1"/>
          <w:numId w:val="8"/>
        </w:numPr>
        <w:tabs>
          <w:tab w:val="left" w:pos="720"/>
        </w:tabs>
        <w:jc w:val="left"/>
        <w:rPr>
          <w:rFonts w:ascii="Times New Roman" w:hAnsi="Times New Roman" w:cs="Times New Roman"/>
        </w:rPr>
      </w:pPr>
      <w:r w:rsidRPr="00260B20">
        <w:rPr>
          <w:rFonts w:ascii="Times New Roman" w:hAnsi="Times New Roman" w:cs="Times New Roman"/>
        </w:rPr>
        <w:t>Mental Health Review.</w:t>
      </w:r>
    </w:p>
    <w:p w14:paraId="7E72035B" w14:textId="77777777" w:rsidR="00130E79" w:rsidRPr="00260B20" w:rsidRDefault="00130E79" w:rsidP="000870D3">
      <w:pPr>
        <w:pStyle w:val="Style9"/>
        <w:numPr>
          <w:ilvl w:val="1"/>
          <w:numId w:val="8"/>
        </w:numPr>
        <w:tabs>
          <w:tab w:val="left" w:pos="720"/>
        </w:tabs>
        <w:jc w:val="left"/>
        <w:rPr>
          <w:rFonts w:ascii="Times New Roman" w:hAnsi="Times New Roman" w:cs="Times New Roman"/>
        </w:rPr>
      </w:pPr>
      <w:r w:rsidRPr="00260B20">
        <w:rPr>
          <w:rFonts w:ascii="Times New Roman" w:hAnsi="Times New Roman" w:cs="Times New Roman"/>
        </w:rPr>
        <w:t>Weight of equipment.</w:t>
      </w:r>
    </w:p>
    <w:p w14:paraId="76F7B9BC"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 xml:space="preserve">Defence Fire &amp; Rescue (DFR) fitness for role assessment.  Refer to DFR specific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_Ref477944060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C</w:t>
      </w:r>
      <w:r w:rsidRPr="00260B20">
        <w:rPr>
          <w:rFonts w:ascii="Times New Roman" w:hAnsi="Times New Roman" w:cs="Times New Roman"/>
        </w:rPr>
        <w:fldChar w:fldCharType="end"/>
      </w:r>
      <w:r w:rsidRPr="00260B20">
        <w:rPr>
          <w:rFonts w:ascii="Times New Roman" w:hAnsi="Times New Roman" w:cs="Times New Roman"/>
        </w:rPr>
        <w:t>:</w:t>
      </w:r>
    </w:p>
    <w:p w14:paraId="189D4EEB" w14:textId="77777777" w:rsidR="00130E79" w:rsidRPr="00260B20" w:rsidRDefault="00130E79" w:rsidP="000870D3">
      <w:pPr>
        <w:pStyle w:val="Style9"/>
        <w:numPr>
          <w:ilvl w:val="1"/>
          <w:numId w:val="8"/>
        </w:numPr>
        <w:tabs>
          <w:tab w:val="left" w:pos="720"/>
        </w:tabs>
        <w:jc w:val="left"/>
        <w:rPr>
          <w:rFonts w:ascii="Times New Roman" w:hAnsi="Times New Roman" w:cs="Times New Roman"/>
        </w:rPr>
      </w:pPr>
      <w:r w:rsidRPr="00260B20">
        <w:rPr>
          <w:rFonts w:ascii="Times New Roman" w:hAnsi="Times New Roman" w:cs="Times New Roman"/>
        </w:rPr>
        <w:t>Operational Fitness Assessment</w:t>
      </w:r>
    </w:p>
    <w:p w14:paraId="65E95D51" w14:textId="77777777" w:rsidR="00130E79" w:rsidRPr="00260B20" w:rsidRDefault="00130E79" w:rsidP="000870D3">
      <w:pPr>
        <w:pStyle w:val="Style9"/>
        <w:numPr>
          <w:ilvl w:val="1"/>
          <w:numId w:val="8"/>
        </w:numPr>
        <w:tabs>
          <w:tab w:val="left" w:pos="720"/>
        </w:tabs>
        <w:jc w:val="left"/>
        <w:rPr>
          <w:rFonts w:ascii="Times New Roman" w:hAnsi="Times New Roman" w:cs="Times New Roman"/>
        </w:rPr>
      </w:pPr>
      <w:r w:rsidRPr="00260B20">
        <w:rPr>
          <w:rFonts w:ascii="Times New Roman" w:hAnsi="Times New Roman" w:cs="Times New Roman"/>
        </w:rPr>
        <w:t>Pre-Course Fitness Assessment</w:t>
      </w:r>
    </w:p>
    <w:p w14:paraId="44ADE55C" w14:textId="77777777" w:rsidR="00130E79" w:rsidRPr="00260B20" w:rsidRDefault="00130E79" w:rsidP="000870D3">
      <w:pPr>
        <w:pStyle w:val="Style9"/>
        <w:numPr>
          <w:ilvl w:val="1"/>
          <w:numId w:val="8"/>
        </w:numPr>
        <w:tabs>
          <w:tab w:val="left" w:pos="720"/>
        </w:tabs>
        <w:jc w:val="left"/>
        <w:rPr>
          <w:rFonts w:ascii="Times New Roman" w:hAnsi="Times New Roman" w:cs="Times New Roman"/>
        </w:rPr>
      </w:pPr>
      <w:r w:rsidRPr="00260B20">
        <w:rPr>
          <w:rFonts w:ascii="Times New Roman" w:hAnsi="Times New Roman" w:cs="Times New Roman"/>
        </w:rPr>
        <w:t>Return to Work Fitness Assessment</w:t>
      </w:r>
    </w:p>
    <w:p w14:paraId="5E44DAB4"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 xml:space="preserve">Vessel Traffic Services (VTS Operator) periodic fitness for role assessment, refer to VTS specific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_Ref477944214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E</w:t>
      </w:r>
      <w:r w:rsidRPr="00260B20">
        <w:rPr>
          <w:rFonts w:ascii="Times New Roman" w:hAnsi="Times New Roman" w:cs="Times New Roman"/>
        </w:rPr>
        <w:fldChar w:fldCharType="end"/>
      </w:r>
      <w:r w:rsidRPr="00260B20">
        <w:rPr>
          <w:rFonts w:ascii="Times New Roman" w:hAnsi="Times New Roman" w:cs="Times New Roman"/>
        </w:rPr>
        <w:t xml:space="preserve"> for full specification.</w:t>
      </w:r>
    </w:p>
    <w:p w14:paraId="128714E5"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 xml:space="preserve">Physical and Adventurous Training (PAT) refer to PAT specific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_Ref477944323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H</w:t>
      </w:r>
      <w:r w:rsidRPr="00260B20">
        <w:rPr>
          <w:rFonts w:ascii="Times New Roman" w:hAnsi="Times New Roman" w:cs="Times New Roman"/>
        </w:rPr>
        <w:fldChar w:fldCharType="end"/>
      </w:r>
      <w:r w:rsidRPr="00260B20">
        <w:rPr>
          <w:rFonts w:ascii="Times New Roman" w:hAnsi="Times New Roman" w:cs="Times New Roman"/>
        </w:rPr>
        <w:t xml:space="preserve"> for full specification.</w:t>
      </w:r>
    </w:p>
    <w:p w14:paraId="63393F13"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lastRenderedPageBreak/>
        <w:t xml:space="preserve">Healthcare Worker and Non-Clinical Healthcare Staff (NCHS) refer to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_Ref496776658 \r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G</w:t>
      </w:r>
      <w:r w:rsidRPr="00260B20">
        <w:rPr>
          <w:rFonts w:ascii="Times New Roman" w:hAnsi="Times New Roman" w:cs="Times New Roman"/>
        </w:rPr>
        <w:fldChar w:fldCharType="end"/>
      </w:r>
      <w:r w:rsidRPr="00260B20">
        <w:rPr>
          <w:rFonts w:ascii="Times New Roman" w:hAnsi="Times New Roman" w:cs="Times New Roman"/>
        </w:rPr>
        <w:t xml:space="preserve"> for full specifications.</w:t>
      </w:r>
    </w:p>
    <w:p w14:paraId="2635AA59"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Drug and Alcohol Testing for pre-employment screening and intervention testing when it is suspected the individual is impaired through alcohol or drugs.</w:t>
      </w:r>
    </w:p>
    <w:p w14:paraId="73D4E821"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color w:val="222222"/>
          <w:shd w:val="clear" w:color="auto" w:fill="FFFFFF"/>
        </w:rPr>
        <w:t>Chemical, Biological, Radiological and Nuclear Defence</w:t>
      </w:r>
      <w:r w:rsidRPr="00260B20">
        <w:rPr>
          <w:rStyle w:val="apple-converted-space"/>
          <w:rFonts w:ascii="Times New Roman" w:hAnsi="Times New Roman" w:cs="Times New Roman"/>
          <w:color w:val="222222"/>
          <w:shd w:val="clear" w:color="auto" w:fill="FFFFFF"/>
        </w:rPr>
        <w:t> (CBRN) assessment.</w:t>
      </w:r>
    </w:p>
    <w:p w14:paraId="49DA24FC"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Breathing apparatus medical and face fit testing.</w:t>
      </w:r>
    </w:p>
    <w:p w14:paraId="50C9C012" w14:textId="77777777" w:rsidR="00130E79" w:rsidRPr="00260B20" w:rsidRDefault="00130E79" w:rsidP="000870D3">
      <w:pPr>
        <w:pStyle w:val="Style9"/>
        <w:numPr>
          <w:ilvl w:val="0"/>
          <w:numId w:val="8"/>
        </w:numPr>
        <w:tabs>
          <w:tab w:val="left" w:pos="720"/>
        </w:tabs>
        <w:jc w:val="left"/>
        <w:rPr>
          <w:rFonts w:ascii="Times New Roman" w:hAnsi="Times New Roman" w:cs="Times New Roman"/>
        </w:rPr>
      </w:pPr>
      <w:r w:rsidRPr="00260B20">
        <w:rPr>
          <w:rFonts w:ascii="Times New Roman" w:hAnsi="Times New Roman" w:cs="Times New Roman"/>
        </w:rPr>
        <w:t>Hearing Test (testing and comparison to a specific acuity standard).</w:t>
      </w:r>
    </w:p>
    <w:p w14:paraId="66DA5B49"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b/>
        </w:rPr>
        <w:t>Chemical, Biological, Radiological and Nuclear Defence (CBRN) Assessment</w:t>
      </w:r>
    </w:p>
    <w:p w14:paraId="61ECFD2C"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 xml:space="preserve">MOD Civilian Personnel who work as part of the Chemical, Biological, Radiological and Nuclear Decontamination Team (CBRN) provide response to major incidents that may involve Chemical, Biological, Radiological and Nuclear Hazards which may require decontamination and treatment of exposed personnel. </w:t>
      </w:r>
    </w:p>
    <w:p w14:paraId="5BB97246"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Due to the nature of the work members of the CBRN Team will be required to wear additional personal protective equipment (PPE); they may need to wear Self Contained Breathing Apparatus (SCBA) under adverse operating conditions where significant energy expenditure is required.</w:t>
      </w:r>
    </w:p>
    <w:p w14:paraId="7461D9D8"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 xml:space="preserve">CBRN Decontamination Team members will need to have good levels of physical fitness and stamina and be physically and mentally resilient. To avoid placing themselves or others at risk when working in these conditions it is important that they are assessed as medically capable of undertaking this type of work. </w:t>
      </w:r>
    </w:p>
    <w:p w14:paraId="68EF1B51"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A comprehensive health assessment is required annually to ensure their suitability for this work.</w:t>
      </w:r>
    </w:p>
    <w:p w14:paraId="37F7E956"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Volumes of &lt; 20 per annum are estimated, for delivery in the HMNB Clyde region; Reading and Plymouth areas.</w:t>
      </w:r>
    </w:p>
    <w:p w14:paraId="3CBF6C32"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There are no defined MOD clinical standards of fitness.  Assessment shall be conducted to clinical and industry best practice and any relevant legislation.</w:t>
      </w:r>
    </w:p>
    <w:p w14:paraId="16A69FD8" w14:textId="77777777" w:rsidR="00130E79" w:rsidRPr="00260B20" w:rsidRDefault="00130E79" w:rsidP="000870D3">
      <w:pPr>
        <w:pStyle w:val="Style9"/>
        <w:numPr>
          <w:ilvl w:val="1"/>
          <w:numId w:val="19"/>
        </w:numPr>
        <w:tabs>
          <w:tab w:val="left" w:pos="720"/>
        </w:tabs>
        <w:jc w:val="left"/>
        <w:rPr>
          <w:rFonts w:ascii="Times New Roman" w:hAnsi="Times New Roman" w:cs="Times New Roman"/>
          <w:b/>
        </w:rPr>
      </w:pPr>
      <w:r w:rsidRPr="00260B20">
        <w:rPr>
          <w:rFonts w:ascii="Times New Roman" w:hAnsi="Times New Roman" w:cs="Times New Roman"/>
          <w:b/>
        </w:rPr>
        <w:t>Health Surveillance Services</w:t>
      </w:r>
    </w:p>
    <w:p w14:paraId="114EE79B" w14:textId="77777777" w:rsidR="00130E79" w:rsidRPr="00260B20" w:rsidRDefault="00130E79" w:rsidP="000870D3">
      <w:pPr>
        <w:pStyle w:val="Style9"/>
        <w:numPr>
          <w:ilvl w:val="2"/>
          <w:numId w:val="19"/>
        </w:numPr>
        <w:tabs>
          <w:tab w:val="left" w:pos="720"/>
        </w:tabs>
        <w:jc w:val="left"/>
        <w:rPr>
          <w:rFonts w:ascii="Times New Roman" w:hAnsi="Times New Roman" w:cs="Times New Roman"/>
          <w:b/>
        </w:rPr>
      </w:pPr>
      <w:r w:rsidRPr="00260B20">
        <w:rPr>
          <w:rFonts w:ascii="Times New Roman" w:hAnsi="Times New Roman" w:cs="Times New Roman"/>
        </w:rPr>
        <w:t>MOD have a confirmed requirement for the following Health Monitoring / Surveillance services.  Unless otherwise stated that MOD specific standards apply, all assessment shall be delivered in accordance with clinical and industry best practice and any relevant legislation.</w:t>
      </w:r>
    </w:p>
    <w:p w14:paraId="1B17D963" w14:textId="77777777" w:rsidR="00130E79" w:rsidRPr="00260B20" w:rsidRDefault="00130E79" w:rsidP="000870D3">
      <w:pPr>
        <w:pStyle w:val="Style9"/>
        <w:numPr>
          <w:ilvl w:val="0"/>
          <w:numId w:val="7"/>
        </w:numPr>
        <w:tabs>
          <w:tab w:val="left" w:pos="720"/>
        </w:tabs>
        <w:jc w:val="left"/>
        <w:rPr>
          <w:rFonts w:ascii="Times New Roman" w:hAnsi="Times New Roman" w:cs="Times New Roman"/>
        </w:rPr>
      </w:pPr>
      <w:r w:rsidRPr="00260B20">
        <w:rPr>
          <w:rFonts w:ascii="Times New Roman" w:hAnsi="Times New Roman" w:cs="Times New Roman"/>
        </w:rPr>
        <w:t>Ionising Radiation Medical</w:t>
      </w:r>
    </w:p>
    <w:p w14:paraId="7CFB67A7" w14:textId="77777777" w:rsidR="00130E79" w:rsidRPr="00260B20" w:rsidRDefault="00130E79" w:rsidP="000870D3">
      <w:pPr>
        <w:pStyle w:val="Style9"/>
        <w:numPr>
          <w:ilvl w:val="0"/>
          <w:numId w:val="7"/>
        </w:numPr>
        <w:tabs>
          <w:tab w:val="left" w:pos="720"/>
        </w:tabs>
        <w:jc w:val="left"/>
        <w:rPr>
          <w:rFonts w:ascii="Times New Roman" w:hAnsi="Times New Roman" w:cs="Times New Roman"/>
        </w:rPr>
      </w:pPr>
      <w:r w:rsidRPr="00260B20">
        <w:rPr>
          <w:rFonts w:ascii="Times New Roman" w:hAnsi="Times New Roman" w:cs="Times New Roman"/>
        </w:rPr>
        <w:t>Asbestos Health Check</w:t>
      </w:r>
    </w:p>
    <w:p w14:paraId="53C476D1" w14:textId="77777777" w:rsidR="00130E79" w:rsidRPr="00260B20" w:rsidRDefault="00130E79" w:rsidP="000870D3">
      <w:pPr>
        <w:pStyle w:val="Style9"/>
        <w:numPr>
          <w:ilvl w:val="0"/>
          <w:numId w:val="7"/>
        </w:numPr>
        <w:tabs>
          <w:tab w:val="left" w:pos="720"/>
        </w:tabs>
        <w:jc w:val="left"/>
        <w:rPr>
          <w:rFonts w:ascii="Times New Roman" w:hAnsi="Times New Roman" w:cs="Times New Roman"/>
        </w:rPr>
      </w:pPr>
      <w:r w:rsidRPr="00260B20">
        <w:rPr>
          <w:rFonts w:ascii="Times New Roman" w:hAnsi="Times New Roman" w:cs="Times New Roman"/>
        </w:rPr>
        <w:t>Hand Arm Vibration (HAV)</w:t>
      </w:r>
    </w:p>
    <w:p w14:paraId="330F0139" w14:textId="77777777" w:rsidR="00130E79" w:rsidRPr="00260B20" w:rsidRDefault="00130E79" w:rsidP="000870D3">
      <w:pPr>
        <w:pStyle w:val="Style9"/>
        <w:numPr>
          <w:ilvl w:val="0"/>
          <w:numId w:val="7"/>
        </w:numPr>
        <w:tabs>
          <w:tab w:val="left" w:pos="720"/>
        </w:tabs>
        <w:jc w:val="left"/>
        <w:rPr>
          <w:rFonts w:ascii="Times New Roman" w:hAnsi="Times New Roman" w:cs="Times New Roman"/>
        </w:rPr>
      </w:pPr>
      <w:r w:rsidRPr="00260B20">
        <w:rPr>
          <w:rFonts w:ascii="Times New Roman" w:hAnsi="Times New Roman" w:cs="Times New Roman"/>
        </w:rPr>
        <w:t>Whole Body Vibration</w:t>
      </w:r>
    </w:p>
    <w:p w14:paraId="61AEC49E" w14:textId="77777777" w:rsidR="00130E79" w:rsidRPr="00260B20" w:rsidRDefault="00130E79" w:rsidP="000870D3">
      <w:pPr>
        <w:pStyle w:val="Style9"/>
        <w:numPr>
          <w:ilvl w:val="0"/>
          <w:numId w:val="7"/>
        </w:numPr>
        <w:tabs>
          <w:tab w:val="left" w:pos="720"/>
        </w:tabs>
        <w:jc w:val="left"/>
        <w:rPr>
          <w:rFonts w:ascii="Times New Roman" w:hAnsi="Times New Roman" w:cs="Times New Roman"/>
        </w:rPr>
      </w:pPr>
      <w:r w:rsidRPr="00260B20">
        <w:rPr>
          <w:rFonts w:ascii="Times New Roman" w:hAnsi="Times New Roman" w:cs="Times New Roman"/>
        </w:rPr>
        <w:t xml:space="preserve">Diving Medical </w:t>
      </w:r>
    </w:p>
    <w:p w14:paraId="08B9C43C" w14:textId="77777777" w:rsidR="00130E79" w:rsidRPr="00260B20" w:rsidRDefault="00130E79" w:rsidP="000870D3">
      <w:pPr>
        <w:pStyle w:val="Style9"/>
        <w:numPr>
          <w:ilvl w:val="0"/>
          <w:numId w:val="7"/>
        </w:numPr>
        <w:tabs>
          <w:tab w:val="left" w:pos="720"/>
        </w:tabs>
        <w:jc w:val="left"/>
        <w:rPr>
          <w:rFonts w:ascii="Times New Roman" w:hAnsi="Times New Roman" w:cs="Times New Roman"/>
        </w:rPr>
      </w:pPr>
      <w:r w:rsidRPr="00260B20">
        <w:rPr>
          <w:rFonts w:ascii="Times New Roman" w:hAnsi="Times New Roman" w:cs="Times New Roman"/>
        </w:rPr>
        <w:t>Hearing Surveillance (HSE Audiometry/Noise)</w:t>
      </w:r>
    </w:p>
    <w:p w14:paraId="59A9D550" w14:textId="77777777" w:rsidR="00130E79" w:rsidRPr="00260B20" w:rsidRDefault="00130E79" w:rsidP="000870D3">
      <w:pPr>
        <w:pStyle w:val="Style9"/>
        <w:numPr>
          <w:ilvl w:val="0"/>
          <w:numId w:val="7"/>
        </w:numPr>
        <w:tabs>
          <w:tab w:val="left" w:pos="720"/>
        </w:tabs>
        <w:jc w:val="left"/>
        <w:rPr>
          <w:rFonts w:ascii="Times New Roman" w:hAnsi="Times New Roman" w:cs="Times New Roman"/>
        </w:rPr>
      </w:pPr>
      <w:r w:rsidRPr="00260B20">
        <w:rPr>
          <w:rFonts w:ascii="Times New Roman" w:hAnsi="Times New Roman" w:cs="Times New Roman"/>
        </w:rPr>
        <w:lastRenderedPageBreak/>
        <w:t>Respiratory Surveillance</w:t>
      </w:r>
    </w:p>
    <w:p w14:paraId="63693BA5" w14:textId="77777777" w:rsidR="00130E79" w:rsidRPr="00260B20" w:rsidRDefault="00130E79" w:rsidP="000870D3">
      <w:pPr>
        <w:pStyle w:val="Style9"/>
        <w:numPr>
          <w:ilvl w:val="0"/>
          <w:numId w:val="7"/>
        </w:numPr>
        <w:tabs>
          <w:tab w:val="left" w:pos="720"/>
        </w:tabs>
        <w:jc w:val="left"/>
        <w:rPr>
          <w:rFonts w:ascii="Times New Roman" w:hAnsi="Times New Roman" w:cs="Times New Roman"/>
        </w:rPr>
      </w:pPr>
      <w:r w:rsidRPr="00260B20">
        <w:rPr>
          <w:rFonts w:ascii="Times New Roman" w:hAnsi="Times New Roman" w:cs="Times New Roman"/>
        </w:rPr>
        <w:t xml:space="preserve">Otto Fuel Worker Health Surveillance (in accordance with MOD JSP 950 </w:t>
      </w:r>
      <w:hyperlink r:id="rId29" w:history="1">
        <w:r w:rsidRPr="00260B20">
          <w:rPr>
            <w:rFonts w:ascii="Times New Roman" w:hAnsi="Times New Roman" w:cs="Times New Roman"/>
          </w:rPr>
          <w:t>Leaflet 6-6-3: Health surveillance of Otto Fuel workers</w:t>
        </w:r>
      </w:hyperlink>
      <w:r w:rsidRPr="00260B20">
        <w:rPr>
          <w:rFonts w:ascii="Times New Roman" w:hAnsi="Times New Roman" w:cs="Times New Roman"/>
        </w:rPr>
        <w:t xml:space="preserve">, see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_Ref478021545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J</w:t>
      </w:r>
      <w:r w:rsidRPr="00260B20">
        <w:rPr>
          <w:rFonts w:ascii="Times New Roman" w:hAnsi="Times New Roman" w:cs="Times New Roman"/>
        </w:rPr>
        <w:fldChar w:fldCharType="end"/>
      </w:r>
      <w:r w:rsidRPr="00260B20">
        <w:rPr>
          <w:rFonts w:ascii="Times New Roman" w:hAnsi="Times New Roman" w:cs="Times New Roman"/>
        </w:rPr>
        <w:t xml:space="preserve"> and further specification of this service at section </w:t>
      </w:r>
      <w:r w:rsidRPr="00260B20">
        <w:rPr>
          <w:rFonts w:ascii="Times New Roman" w:hAnsi="Times New Roman" w:cs="Times New Roman"/>
        </w:rPr>
        <w:fldChar w:fldCharType="begin"/>
      </w:r>
      <w:r w:rsidRPr="00260B20">
        <w:rPr>
          <w:rFonts w:ascii="Times New Roman" w:hAnsi="Times New Roman" w:cs="Times New Roman"/>
        </w:rPr>
        <w:instrText xml:space="preserve"> REF _Ref42871372 \r \h </w:instrText>
      </w:r>
      <w:r w:rsidR="00260B20">
        <w:rPr>
          <w:rFonts w:ascii="Times New Roman" w:hAnsi="Times New Roman" w:cs="Times New Roman"/>
        </w:rPr>
        <w:instrText xml:space="preserve">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19.15.2</w:t>
      </w:r>
      <w:r w:rsidRPr="00260B20">
        <w:rPr>
          <w:rFonts w:ascii="Times New Roman" w:hAnsi="Times New Roman" w:cs="Times New Roman"/>
        </w:rPr>
        <w:fldChar w:fldCharType="end"/>
      </w:r>
      <w:r w:rsidRPr="00260B20">
        <w:rPr>
          <w:rFonts w:ascii="Times New Roman" w:hAnsi="Times New Roman" w:cs="Times New Roman"/>
        </w:rPr>
        <w:t>.</w:t>
      </w:r>
    </w:p>
    <w:p w14:paraId="5722241F" w14:textId="77777777" w:rsidR="00302543" w:rsidRPr="00260B20" w:rsidRDefault="00130E79" w:rsidP="000870D3">
      <w:pPr>
        <w:pStyle w:val="Style9"/>
        <w:numPr>
          <w:ilvl w:val="1"/>
          <w:numId w:val="7"/>
        </w:numPr>
        <w:tabs>
          <w:tab w:val="left" w:pos="720"/>
        </w:tabs>
        <w:jc w:val="left"/>
        <w:rPr>
          <w:rFonts w:ascii="Times New Roman" w:hAnsi="Times New Roman" w:cs="Times New Roman"/>
        </w:rPr>
      </w:pPr>
      <w:r w:rsidRPr="00260B20">
        <w:rPr>
          <w:rFonts w:ascii="Times New Roman" w:hAnsi="Times New Roman" w:cs="Times New Roman"/>
        </w:rPr>
        <w:t>Note:  Delivery of resting electrocardiogram (ECG) testing is required only where clinically indicated.</w:t>
      </w:r>
    </w:p>
    <w:p w14:paraId="53D0AAC7" w14:textId="77777777" w:rsidR="00302543" w:rsidRPr="00260B20" w:rsidRDefault="00302543" w:rsidP="000870D3">
      <w:pPr>
        <w:pStyle w:val="Style9"/>
        <w:numPr>
          <w:ilvl w:val="1"/>
          <w:numId w:val="7"/>
        </w:numPr>
        <w:tabs>
          <w:tab w:val="left" w:pos="720"/>
        </w:tabs>
        <w:spacing w:before="240"/>
        <w:jc w:val="left"/>
        <w:rPr>
          <w:rFonts w:ascii="Times New Roman" w:hAnsi="Times New Roman" w:cs="Times New Roman"/>
        </w:rPr>
      </w:pPr>
      <w:r w:rsidRPr="00260B20">
        <w:rPr>
          <w:rFonts w:ascii="Times New Roman" w:hAnsi="Times New Roman" w:cs="Times New Roman"/>
        </w:rPr>
        <w:t>Periodic Health Surveillance variant of this service shall exclude delivery of resting electrocardiogram (ECG) from the scope of delivery and pricing for this service.</w:t>
      </w:r>
    </w:p>
    <w:p w14:paraId="07347541" w14:textId="77777777" w:rsidR="00302543" w:rsidRPr="00260B20" w:rsidRDefault="00302543" w:rsidP="000870D3">
      <w:pPr>
        <w:pStyle w:val="ListParagraph"/>
        <w:numPr>
          <w:ilvl w:val="1"/>
          <w:numId w:val="7"/>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lang w:eastAsia="zh-CN"/>
        </w:rPr>
        <w:t>Additional charges for ECG may be applied, where required for periodic Health Surveillance.</w:t>
      </w:r>
    </w:p>
    <w:p w14:paraId="0282F3BE" w14:textId="77777777" w:rsidR="00302543" w:rsidRPr="00260B20" w:rsidRDefault="00302543" w:rsidP="000870D3">
      <w:pPr>
        <w:pStyle w:val="Style9"/>
        <w:numPr>
          <w:ilvl w:val="0"/>
          <w:numId w:val="7"/>
        </w:numPr>
        <w:tabs>
          <w:tab w:val="left" w:pos="720"/>
        </w:tabs>
        <w:jc w:val="left"/>
        <w:rPr>
          <w:rFonts w:ascii="Times New Roman" w:hAnsi="Times New Roman" w:cs="Times New Roman"/>
        </w:rPr>
      </w:pPr>
      <w:r w:rsidRPr="00260B20">
        <w:rPr>
          <w:rFonts w:ascii="Times New Roman" w:hAnsi="Times New Roman" w:cs="Times New Roman"/>
        </w:rPr>
        <w:t xml:space="preserve">Petroleum Installation Worker Surveillance (in accordance with JSP 375 Pt. 2 Vol 3) see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_Ref478455591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L</w:t>
      </w:r>
      <w:r w:rsidRPr="00260B20">
        <w:rPr>
          <w:rFonts w:ascii="Times New Roman" w:hAnsi="Times New Roman" w:cs="Times New Roman"/>
        </w:rPr>
        <w:fldChar w:fldCharType="end"/>
      </w:r>
      <w:r w:rsidRPr="00260B20">
        <w:rPr>
          <w:rFonts w:ascii="Times New Roman" w:hAnsi="Times New Roman" w:cs="Times New Roman"/>
        </w:rPr>
        <w:t xml:space="preserve"> for further specification for this service.</w:t>
      </w:r>
    </w:p>
    <w:p w14:paraId="74CD6B2E" w14:textId="77777777" w:rsidR="00302543" w:rsidRPr="00260B20" w:rsidRDefault="00302543" w:rsidP="000870D3">
      <w:pPr>
        <w:pStyle w:val="Style9"/>
        <w:numPr>
          <w:ilvl w:val="0"/>
          <w:numId w:val="7"/>
        </w:numPr>
        <w:tabs>
          <w:tab w:val="left" w:pos="720"/>
        </w:tabs>
        <w:jc w:val="left"/>
        <w:rPr>
          <w:rFonts w:ascii="Times New Roman" w:hAnsi="Times New Roman" w:cs="Times New Roman"/>
        </w:rPr>
      </w:pPr>
      <w:r w:rsidRPr="00260B20">
        <w:rPr>
          <w:rFonts w:ascii="Times New Roman" w:hAnsi="Times New Roman" w:cs="Times New Roman"/>
        </w:rPr>
        <w:t>Dermatology / skin assessment – for those at risk of occupational dermatitis</w:t>
      </w:r>
    </w:p>
    <w:p w14:paraId="0795B588" w14:textId="77777777" w:rsidR="00130E79" w:rsidRPr="00260B20" w:rsidRDefault="00302543" w:rsidP="000870D3">
      <w:pPr>
        <w:pStyle w:val="Style9"/>
        <w:numPr>
          <w:ilvl w:val="0"/>
          <w:numId w:val="7"/>
        </w:numPr>
        <w:tabs>
          <w:tab w:val="left" w:pos="720"/>
        </w:tabs>
        <w:jc w:val="left"/>
        <w:rPr>
          <w:rFonts w:ascii="Times New Roman" w:hAnsi="Times New Roman" w:cs="Times New Roman"/>
        </w:rPr>
      </w:pPr>
      <w:r w:rsidRPr="00260B20">
        <w:rPr>
          <w:rFonts w:ascii="Times New Roman" w:hAnsi="Times New Roman" w:cs="Times New Roman"/>
        </w:rPr>
        <w:t>Health surveillance exposure to substances hazardous to health (COSHH)</w:t>
      </w:r>
    </w:p>
    <w:p w14:paraId="1561E984" w14:textId="77777777" w:rsidR="00130E79" w:rsidRPr="00260B20" w:rsidRDefault="00130E79" w:rsidP="000870D3">
      <w:pPr>
        <w:pStyle w:val="Style9"/>
        <w:numPr>
          <w:ilvl w:val="2"/>
          <w:numId w:val="19"/>
        </w:numPr>
        <w:tabs>
          <w:tab w:val="left" w:pos="720"/>
        </w:tabs>
        <w:jc w:val="left"/>
        <w:rPr>
          <w:rFonts w:ascii="Times New Roman" w:hAnsi="Times New Roman" w:cs="Times New Roman"/>
          <w:b/>
        </w:rPr>
      </w:pPr>
      <w:bookmarkStart w:id="30" w:name="_Ref42871372"/>
      <w:bookmarkStart w:id="31" w:name="_Ref43636079"/>
      <w:r w:rsidRPr="00260B20">
        <w:rPr>
          <w:rFonts w:ascii="Times New Roman" w:hAnsi="Times New Roman" w:cs="Times New Roman"/>
          <w:b/>
        </w:rPr>
        <w:t xml:space="preserve">Otto Fuel Worker </w:t>
      </w:r>
      <w:bookmarkEnd w:id="30"/>
      <w:r w:rsidRPr="00260B20">
        <w:rPr>
          <w:rFonts w:ascii="Times New Roman" w:hAnsi="Times New Roman" w:cs="Times New Roman"/>
          <w:b/>
        </w:rPr>
        <w:t>Health Surveillance</w:t>
      </w:r>
      <w:bookmarkEnd w:id="31"/>
    </w:p>
    <w:p w14:paraId="68482EE3" w14:textId="77777777" w:rsidR="00130E79" w:rsidRPr="00260B20" w:rsidRDefault="00130E79" w:rsidP="000870D3">
      <w:pPr>
        <w:pStyle w:val="Style9"/>
        <w:numPr>
          <w:ilvl w:val="3"/>
          <w:numId w:val="19"/>
        </w:numPr>
        <w:tabs>
          <w:tab w:val="left" w:pos="720"/>
        </w:tabs>
        <w:jc w:val="left"/>
        <w:rPr>
          <w:rFonts w:ascii="Times New Roman" w:hAnsi="Times New Roman" w:cs="Times New Roman"/>
          <w:b/>
        </w:rPr>
      </w:pPr>
      <w:r w:rsidRPr="00260B20">
        <w:rPr>
          <w:rFonts w:ascii="Times New Roman" w:hAnsi="Times New Roman" w:cs="Times New Roman"/>
        </w:rPr>
        <w:t xml:space="preserve">MOD employees may be exposed to Otto Fuel </w:t>
      </w:r>
      <w:proofErr w:type="gramStart"/>
      <w:r w:rsidRPr="00260B20">
        <w:rPr>
          <w:rFonts w:ascii="Times New Roman" w:hAnsi="Times New Roman" w:cs="Times New Roman"/>
        </w:rPr>
        <w:t>as a result of</w:t>
      </w:r>
      <w:proofErr w:type="gramEnd"/>
      <w:r w:rsidRPr="00260B20">
        <w:rPr>
          <w:rFonts w:ascii="Times New Roman" w:hAnsi="Times New Roman" w:cs="Times New Roman"/>
        </w:rPr>
        <w:t xml:space="preserve"> fuelling of torpedoes or other weapons, including the maintenance and cleaning of weapon components and the cleaning of workshops where such work takes place.</w:t>
      </w:r>
    </w:p>
    <w:p w14:paraId="343BB4AD" w14:textId="77777777" w:rsidR="00130E79" w:rsidRPr="00260B20" w:rsidRDefault="00130E79" w:rsidP="000870D3">
      <w:pPr>
        <w:pStyle w:val="Style9"/>
        <w:numPr>
          <w:ilvl w:val="2"/>
          <w:numId w:val="19"/>
        </w:numPr>
        <w:tabs>
          <w:tab w:val="left" w:pos="720"/>
        </w:tabs>
        <w:jc w:val="left"/>
        <w:rPr>
          <w:rFonts w:ascii="Times New Roman" w:hAnsi="Times New Roman" w:cs="Times New Roman"/>
          <w:b/>
        </w:rPr>
      </w:pPr>
      <w:r w:rsidRPr="00260B20">
        <w:rPr>
          <w:rFonts w:ascii="Times New Roman" w:hAnsi="Times New Roman" w:cs="Times New Roman"/>
        </w:rPr>
        <w:t xml:space="preserve">Employees who, </w:t>
      </w:r>
      <w:proofErr w:type="gramStart"/>
      <w:r w:rsidRPr="00260B20">
        <w:rPr>
          <w:rFonts w:ascii="Times New Roman" w:hAnsi="Times New Roman" w:cs="Times New Roman"/>
        </w:rPr>
        <w:t>in the course of</w:t>
      </w:r>
      <w:proofErr w:type="gramEnd"/>
      <w:r w:rsidRPr="00260B20">
        <w:rPr>
          <w:rFonts w:ascii="Times New Roman" w:hAnsi="Times New Roman" w:cs="Times New Roman"/>
        </w:rPr>
        <w:t xml:space="preserve"> their normal duties, regularly visit workshops where Otto refuelling and/or maintenance and cleaning of Otto fuelled weapons takes place may be inadvertently exposed.</w:t>
      </w:r>
    </w:p>
    <w:p w14:paraId="718F0E23"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 xml:space="preserve">Pre-placement and Health surveillance requirements, including a health questionnaire are provided in MOD JSP 950 Part 1 Leaflet 6-6-3 (see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_Ref478021545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J</w:t>
      </w:r>
      <w:r w:rsidRPr="00260B20">
        <w:rPr>
          <w:rFonts w:ascii="Times New Roman" w:hAnsi="Times New Roman" w:cs="Times New Roman"/>
        </w:rPr>
        <w:fldChar w:fldCharType="end"/>
      </w:r>
      <w:r w:rsidRPr="00260B20">
        <w:rPr>
          <w:rFonts w:ascii="Times New Roman" w:hAnsi="Times New Roman" w:cs="Times New Roman"/>
        </w:rPr>
        <w:t xml:space="preserve">), </w:t>
      </w:r>
      <w:proofErr w:type="gramStart"/>
      <w:r w:rsidRPr="00260B20">
        <w:rPr>
          <w:rFonts w:ascii="Times New Roman" w:hAnsi="Times New Roman" w:cs="Times New Roman"/>
        </w:rPr>
        <w:t>with the exception of</w:t>
      </w:r>
      <w:proofErr w:type="gramEnd"/>
      <w:r w:rsidRPr="00260B20">
        <w:rPr>
          <w:rFonts w:ascii="Times New Roman" w:hAnsi="Times New Roman" w:cs="Times New Roman"/>
        </w:rPr>
        <w:t xml:space="preserve"> urinalysis related to propylene glycol dinitrate (PGDN).  Note:  The requirement for PGDN urinalysis was waived in 2017 </w:t>
      </w:r>
      <w:proofErr w:type="gramStart"/>
      <w:r w:rsidRPr="00260B20">
        <w:rPr>
          <w:rFonts w:ascii="Times New Roman" w:hAnsi="Times New Roman" w:cs="Times New Roman"/>
        </w:rPr>
        <w:t>as a result of</w:t>
      </w:r>
      <w:proofErr w:type="gramEnd"/>
      <w:r w:rsidRPr="00260B20">
        <w:rPr>
          <w:rFonts w:ascii="Times New Roman" w:hAnsi="Times New Roman" w:cs="Times New Roman"/>
        </w:rPr>
        <w:t xml:space="preserve"> the Health and Safety Laboratory (HSL) ceasing such testing and there being no known provider of an equivalent test.</w:t>
      </w:r>
    </w:p>
    <w:p w14:paraId="2F48DAB1" w14:textId="37A8B753" w:rsidR="00302543" w:rsidRPr="00506781" w:rsidRDefault="00130E79" w:rsidP="00506781">
      <w:pPr>
        <w:pStyle w:val="Style9"/>
        <w:numPr>
          <w:ilvl w:val="2"/>
          <w:numId w:val="19"/>
        </w:numPr>
        <w:tabs>
          <w:tab w:val="left" w:pos="720"/>
        </w:tabs>
        <w:jc w:val="left"/>
        <w:rPr>
          <w:rFonts w:ascii="Times New Roman" w:hAnsi="Times New Roman" w:cs="Times New Roman"/>
          <w:b/>
          <w:bCs/>
        </w:rPr>
      </w:pPr>
      <w:r w:rsidRPr="00260B20">
        <w:rPr>
          <w:rFonts w:ascii="Times New Roman" w:hAnsi="Times New Roman" w:cs="Times New Roman"/>
        </w:rPr>
        <w:t>It is preferred that the OH Service Provider makes available an equivalent health questionnaire and employee declaration for completion via their on-line portal.</w:t>
      </w:r>
    </w:p>
    <w:p w14:paraId="18FA76DE" w14:textId="77777777" w:rsidR="00130E79" w:rsidRPr="00260B20" w:rsidRDefault="00130E79" w:rsidP="000870D3">
      <w:pPr>
        <w:pStyle w:val="Style9"/>
        <w:numPr>
          <w:ilvl w:val="2"/>
          <w:numId w:val="19"/>
        </w:numPr>
        <w:tabs>
          <w:tab w:val="left" w:pos="720"/>
        </w:tabs>
        <w:jc w:val="left"/>
        <w:rPr>
          <w:rFonts w:ascii="Times New Roman" w:hAnsi="Times New Roman" w:cs="Times New Roman"/>
          <w:b/>
          <w:bCs/>
        </w:rPr>
      </w:pPr>
      <w:r w:rsidRPr="00260B20">
        <w:rPr>
          <w:rFonts w:ascii="Times New Roman" w:hAnsi="Times New Roman" w:cs="Times New Roman"/>
          <w:b/>
          <w:bCs/>
        </w:rPr>
        <w:t xml:space="preserve">Health </w:t>
      </w:r>
      <w:r w:rsidRPr="00260B20">
        <w:rPr>
          <w:rFonts w:ascii="Times New Roman" w:hAnsi="Times New Roman" w:cs="Times New Roman"/>
          <w:b/>
        </w:rPr>
        <w:t>Surveillance Exposure</w:t>
      </w:r>
      <w:r w:rsidRPr="00260B20">
        <w:rPr>
          <w:rFonts w:ascii="Times New Roman" w:hAnsi="Times New Roman" w:cs="Times New Roman"/>
          <w:b/>
          <w:bCs/>
        </w:rPr>
        <w:t xml:space="preserve"> to </w:t>
      </w:r>
      <w:r w:rsidRPr="00260B20">
        <w:rPr>
          <w:rFonts w:ascii="Times New Roman" w:hAnsi="Times New Roman" w:cs="Times New Roman"/>
          <w:b/>
        </w:rPr>
        <w:t>Substances H</w:t>
      </w:r>
      <w:r w:rsidRPr="00260B20">
        <w:rPr>
          <w:rFonts w:ascii="Times New Roman" w:hAnsi="Times New Roman" w:cs="Times New Roman"/>
          <w:b/>
          <w:bCs/>
        </w:rPr>
        <w:t xml:space="preserve">azardous to </w:t>
      </w:r>
      <w:r w:rsidRPr="00260B20">
        <w:rPr>
          <w:rFonts w:ascii="Times New Roman" w:hAnsi="Times New Roman" w:cs="Times New Roman"/>
          <w:b/>
        </w:rPr>
        <w:t>Health</w:t>
      </w:r>
      <w:r w:rsidRPr="00260B20">
        <w:rPr>
          <w:rFonts w:ascii="Times New Roman" w:hAnsi="Times New Roman" w:cs="Times New Roman"/>
          <w:b/>
          <w:bCs/>
        </w:rPr>
        <w:t xml:space="preserve"> (COSHH)</w:t>
      </w:r>
    </w:p>
    <w:p w14:paraId="5BAEEFD3" w14:textId="77777777" w:rsidR="00130E79" w:rsidRPr="00260B20" w:rsidRDefault="00130E79" w:rsidP="000870D3">
      <w:pPr>
        <w:pStyle w:val="Style9"/>
        <w:numPr>
          <w:ilvl w:val="2"/>
          <w:numId w:val="19"/>
        </w:numPr>
        <w:tabs>
          <w:tab w:val="left" w:pos="720"/>
        </w:tabs>
        <w:jc w:val="left"/>
        <w:rPr>
          <w:rFonts w:ascii="Times New Roman" w:hAnsi="Times New Roman" w:cs="Times New Roman"/>
          <w:b/>
        </w:rPr>
      </w:pPr>
      <w:r w:rsidRPr="00260B20">
        <w:rPr>
          <w:rFonts w:ascii="Times New Roman" w:hAnsi="Times New Roman" w:cs="Times New Roman"/>
        </w:rPr>
        <w:t>Some MOD roles may expose employees to substances hazardous to health, including but not limited to:</w:t>
      </w:r>
    </w:p>
    <w:p w14:paraId="61334EF0" w14:textId="77777777" w:rsidR="00130E79" w:rsidRPr="00260B20" w:rsidRDefault="00130E79" w:rsidP="000870D3">
      <w:pPr>
        <w:pStyle w:val="Style9"/>
        <w:numPr>
          <w:ilvl w:val="3"/>
          <w:numId w:val="19"/>
        </w:numPr>
        <w:tabs>
          <w:tab w:val="left" w:pos="720"/>
        </w:tabs>
        <w:jc w:val="left"/>
        <w:rPr>
          <w:rFonts w:ascii="Times New Roman" w:hAnsi="Times New Roman" w:cs="Times New Roman"/>
          <w:b/>
          <w:bCs/>
        </w:rPr>
      </w:pPr>
      <w:r w:rsidRPr="00260B20">
        <w:rPr>
          <w:rFonts w:ascii="Times New Roman" w:hAnsi="Times New Roman" w:cs="Times New Roman"/>
        </w:rPr>
        <w:t xml:space="preserve">Lead; </w:t>
      </w:r>
    </w:p>
    <w:p w14:paraId="08682C80" w14:textId="77777777" w:rsidR="00130E79" w:rsidRPr="00260B20" w:rsidRDefault="00130E79" w:rsidP="000870D3">
      <w:pPr>
        <w:pStyle w:val="Style9"/>
        <w:numPr>
          <w:ilvl w:val="3"/>
          <w:numId w:val="19"/>
        </w:numPr>
        <w:tabs>
          <w:tab w:val="left" w:pos="720"/>
        </w:tabs>
        <w:jc w:val="left"/>
        <w:rPr>
          <w:rFonts w:ascii="Times New Roman" w:hAnsi="Times New Roman" w:cs="Times New Roman"/>
          <w:b/>
        </w:rPr>
      </w:pPr>
      <w:r w:rsidRPr="00260B20">
        <w:rPr>
          <w:rFonts w:ascii="Times New Roman" w:hAnsi="Times New Roman" w:cs="Times New Roman"/>
        </w:rPr>
        <w:t xml:space="preserve">Isocyanates; </w:t>
      </w:r>
    </w:p>
    <w:p w14:paraId="1F7FDFC7" w14:textId="77777777" w:rsidR="00130E79" w:rsidRPr="00260B20" w:rsidRDefault="00130E79" w:rsidP="000870D3">
      <w:pPr>
        <w:pStyle w:val="Style9"/>
        <w:numPr>
          <w:ilvl w:val="3"/>
          <w:numId w:val="19"/>
        </w:numPr>
        <w:tabs>
          <w:tab w:val="left" w:pos="720"/>
        </w:tabs>
        <w:jc w:val="left"/>
        <w:rPr>
          <w:rFonts w:ascii="Times New Roman" w:hAnsi="Times New Roman" w:cs="Times New Roman"/>
          <w:b/>
          <w:bCs/>
        </w:rPr>
      </w:pPr>
      <w:r w:rsidRPr="00260B20">
        <w:rPr>
          <w:rFonts w:ascii="Times New Roman" w:hAnsi="Times New Roman" w:cs="Times New Roman"/>
        </w:rPr>
        <w:t xml:space="preserve">Man Made Mineral Fibres; </w:t>
      </w:r>
    </w:p>
    <w:p w14:paraId="07B88E64" w14:textId="77777777" w:rsidR="00130E79" w:rsidRPr="00260B20" w:rsidRDefault="00130E79" w:rsidP="000870D3">
      <w:pPr>
        <w:pStyle w:val="Style9"/>
        <w:numPr>
          <w:ilvl w:val="3"/>
          <w:numId w:val="19"/>
        </w:numPr>
        <w:tabs>
          <w:tab w:val="left" w:pos="720"/>
        </w:tabs>
        <w:jc w:val="left"/>
        <w:rPr>
          <w:rFonts w:ascii="Times New Roman" w:hAnsi="Times New Roman" w:cs="Times New Roman"/>
          <w:b/>
        </w:rPr>
      </w:pPr>
      <w:r w:rsidRPr="00260B20">
        <w:rPr>
          <w:rFonts w:ascii="Times New Roman" w:hAnsi="Times New Roman" w:cs="Times New Roman"/>
        </w:rPr>
        <w:t xml:space="preserve">Wood dust and other respiratory </w:t>
      </w:r>
      <w:proofErr w:type="spellStart"/>
      <w:r w:rsidRPr="00260B20">
        <w:rPr>
          <w:rFonts w:ascii="Times New Roman" w:hAnsi="Times New Roman" w:cs="Times New Roman"/>
        </w:rPr>
        <w:t>sensitisers</w:t>
      </w:r>
      <w:proofErr w:type="spellEnd"/>
      <w:r w:rsidRPr="00260B20">
        <w:rPr>
          <w:rFonts w:ascii="Times New Roman" w:hAnsi="Times New Roman" w:cs="Times New Roman"/>
        </w:rPr>
        <w:t xml:space="preserve">; </w:t>
      </w:r>
    </w:p>
    <w:p w14:paraId="4E3B558A" w14:textId="77777777" w:rsidR="00130E79" w:rsidRPr="00260B20" w:rsidRDefault="00130E79" w:rsidP="000870D3">
      <w:pPr>
        <w:pStyle w:val="Style9"/>
        <w:numPr>
          <w:ilvl w:val="3"/>
          <w:numId w:val="19"/>
        </w:numPr>
        <w:tabs>
          <w:tab w:val="left" w:pos="720"/>
        </w:tabs>
        <w:jc w:val="left"/>
        <w:rPr>
          <w:rFonts w:ascii="Times New Roman" w:hAnsi="Times New Roman" w:cs="Times New Roman"/>
          <w:b/>
          <w:bCs/>
        </w:rPr>
      </w:pPr>
      <w:r w:rsidRPr="00260B20">
        <w:rPr>
          <w:rFonts w:ascii="Times New Roman" w:hAnsi="Times New Roman" w:cs="Times New Roman"/>
        </w:rPr>
        <w:t xml:space="preserve">Skin irritants or </w:t>
      </w:r>
      <w:proofErr w:type="spellStart"/>
      <w:r w:rsidRPr="00260B20">
        <w:rPr>
          <w:rFonts w:ascii="Times New Roman" w:hAnsi="Times New Roman" w:cs="Times New Roman"/>
        </w:rPr>
        <w:t>sensitisers</w:t>
      </w:r>
      <w:proofErr w:type="spellEnd"/>
      <w:r w:rsidRPr="00260B20">
        <w:rPr>
          <w:rFonts w:ascii="Times New Roman" w:hAnsi="Times New Roman" w:cs="Times New Roman"/>
        </w:rPr>
        <w:t xml:space="preserve"> with potential to cause occupational dermatitis;</w:t>
      </w:r>
    </w:p>
    <w:p w14:paraId="554D6659" w14:textId="77777777" w:rsidR="00130E79" w:rsidRPr="00260B20" w:rsidRDefault="00130E79" w:rsidP="000870D3">
      <w:pPr>
        <w:pStyle w:val="Style9"/>
        <w:numPr>
          <w:ilvl w:val="3"/>
          <w:numId w:val="19"/>
        </w:numPr>
        <w:tabs>
          <w:tab w:val="left" w:pos="720"/>
        </w:tabs>
        <w:jc w:val="left"/>
        <w:rPr>
          <w:rFonts w:ascii="Times New Roman" w:hAnsi="Times New Roman" w:cs="Times New Roman"/>
          <w:b/>
          <w:bCs/>
        </w:rPr>
      </w:pPr>
      <w:r w:rsidRPr="00260B20">
        <w:rPr>
          <w:rFonts w:ascii="Times New Roman" w:hAnsi="Times New Roman" w:cs="Times New Roman"/>
        </w:rPr>
        <w:lastRenderedPageBreak/>
        <w:t>Industrial chemicals and explosives.</w:t>
      </w:r>
    </w:p>
    <w:p w14:paraId="155C4EA9" w14:textId="77777777" w:rsidR="00130E79" w:rsidRPr="00260B20" w:rsidRDefault="00130E79" w:rsidP="000870D3">
      <w:pPr>
        <w:pStyle w:val="Style9"/>
        <w:numPr>
          <w:ilvl w:val="2"/>
          <w:numId w:val="19"/>
        </w:numPr>
        <w:tabs>
          <w:tab w:val="left" w:pos="720"/>
        </w:tabs>
        <w:jc w:val="left"/>
        <w:rPr>
          <w:rFonts w:ascii="Times New Roman" w:hAnsi="Times New Roman" w:cs="Times New Roman"/>
          <w:b/>
        </w:rPr>
      </w:pPr>
      <w:r w:rsidRPr="00260B20">
        <w:rPr>
          <w:rFonts w:ascii="Times New Roman" w:hAnsi="Times New Roman" w:cs="Times New Roman"/>
        </w:rPr>
        <w:t>Where defined by the MOD’s workplace and process risk assessments, undertake periodic medical examination or routine health surveillance, as required by health and safety legislation in the minimum number of appointments necessary.  A written report of the result of such action is to be provided.</w:t>
      </w:r>
    </w:p>
    <w:p w14:paraId="11425335" w14:textId="77777777" w:rsidR="00130E79" w:rsidRPr="00260B20" w:rsidRDefault="00130E79" w:rsidP="000870D3">
      <w:pPr>
        <w:pStyle w:val="Style9"/>
        <w:numPr>
          <w:ilvl w:val="2"/>
          <w:numId w:val="19"/>
        </w:numPr>
        <w:tabs>
          <w:tab w:val="left" w:pos="720"/>
        </w:tabs>
        <w:jc w:val="left"/>
        <w:rPr>
          <w:rFonts w:ascii="Times New Roman" w:hAnsi="Times New Roman" w:cs="Times New Roman"/>
          <w:b/>
          <w:bCs/>
        </w:rPr>
      </w:pPr>
      <w:r w:rsidRPr="00260B20">
        <w:rPr>
          <w:rFonts w:ascii="Times New Roman" w:hAnsi="Times New Roman" w:cs="Times New Roman"/>
          <w:b/>
          <w:bCs/>
        </w:rPr>
        <w:t>Petroleum Installation Workers Health Surveillance</w:t>
      </w:r>
    </w:p>
    <w:p w14:paraId="387ED95E" w14:textId="77777777" w:rsidR="00130E79" w:rsidRPr="00260B20" w:rsidRDefault="00130E79" w:rsidP="000870D3">
      <w:pPr>
        <w:pStyle w:val="Style9"/>
        <w:numPr>
          <w:ilvl w:val="3"/>
          <w:numId w:val="19"/>
        </w:numPr>
        <w:tabs>
          <w:tab w:val="left" w:pos="720"/>
        </w:tabs>
        <w:jc w:val="left"/>
        <w:rPr>
          <w:rFonts w:ascii="Times New Roman" w:hAnsi="Times New Roman" w:cs="Times New Roman"/>
          <w:b/>
          <w:bCs/>
        </w:rPr>
      </w:pPr>
      <w:r w:rsidRPr="00260B20">
        <w:rPr>
          <w:rFonts w:ascii="Times New Roman" w:hAnsi="Times New Roman" w:cs="Times New Roman"/>
        </w:rPr>
        <w:t xml:space="preserve">MOD requires Health Surveillance meeting the requirements of JSP 375 Pt. 2 Vol 3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_Ref478455591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L</w:t>
      </w:r>
      <w:r w:rsidRPr="00260B20">
        <w:rPr>
          <w:rFonts w:ascii="Times New Roman" w:hAnsi="Times New Roman" w:cs="Times New Roman"/>
        </w:rPr>
        <w:fldChar w:fldCharType="end"/>
      </w:r>
      <w:r w:rsidRPr="00260B20">
        <w:rPr>
          <w:rFonts w:ascii="Times New Roman" w:hAnsi="Times New Roman" w:cs="Times New Roman"/>
        </w:rPr>
        <w:t>) and industry best practice.</w:t>
      </w:r>
    </w:p>
    <w:p w14:paraId="7565BF11" w14:textId="77777777" w:rsidR="00130E79" w:rsidRPr="00260B20" w:rsidRDefault="00130E79" w:rsidP="000870D3">
      <w:pPr>
        <w:pStyle w:val="Style9"/>
        <w:numPr>
          <w:ilvl w:val="1"/>
          <w:numId w:val="19"/>
        </w:numPr>
        <w:tabs>
          <w:tab w:val="left" w:pos="720"/>
        </w:tabs>
        <w:jc w:val="left"/>
        <w:rPr>
          <w:rFonts w:ascii="Times New Roman" w:hAnsi="Times New Roman" w:cs="Times New Roman"/>
          <w:b/>
        </w:rPr>
      </w:pPr>
      <w:r w:rsidRPr="00260B20">
        <w:rPr>
          <w:rFonts w:ascii="Times New Roman" w:hAnsi="Times New Roman" w:cs="Times New Roman"/>
          <w:b/>
        </w:rPr>
        <w:t>Immunisations, Vaccinations, Inoculations, Medications and Blood Tests</w:t>
      </w:r>
    </w:p>
    <w:p w14:paraId="5B5FD9CC"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 xml:space="preserve">MOD have a requirement for vaccinations amongst employees travelling overseas and those within </w:t>
      </w:r>
      <w:proofErr w:type="gramStart"/>
      <w:r w:rsidRPr="00260B20">
        <w:rPr>
          <w:rFonts w:ascii="Times New Roman" w:hAnsi="Times New Roman" w:cs="Times New Roman"/>
        </w:rPr>
        <w:t>a number of</w:t>
      </w:r>
      <w:proofErr w:type="gramEnd"/>
      <w:r w:rsidRPr="00260B20">
        <w:rPr>
          <w:rFonts w:ascii="Times New Roman" w:hAnsi="Times New Roman" w:cs="Times New Roman"/>
        </w:rPr>
        <w:t xml:space="preserve"> specialist roles, including divers, clinical workers; Fire Fighters and MOD Police.</w:t>
      </w:r>
    </w:p>
    <w:p w14:paraId="0733533C"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MOD requires the full range of Immunisations and blood tests listed below to be available.</w:t>
      </w:r>
    </w:p>
    <w:p w14:paraId="570CDC65" w14:textId="77777777" w:rsidR="00130E79" w:rsidRDefault="00130E79" w:rsidP="00130E79">
      <w:pPr>
        <w:pStyle w:val="Style9"/>
        <w:numPr>
          <w:ilvl w:val="0"/>
          <w:numId w:val="0"/>
        </w:numPr>
        <w:tabs>
          <w:tab w:val="left" w:pos="720"/>
        </w:tabs>
        <w:ind w:left="765"/>
        <w:jc w:val="left"/>
      </w:pPr>
    </w:p>
    <w:tbl>
      <w:tblPr>
        <w:tblW w:w="5670" w:type="dxa"/>
        <w:tblInd w:w="1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tblGrid>
      <w:tr w:rsidR="00130E79" w:rsidRPr="00BA5F54" w14:paraId="15F0C9D3" w14:textId="77777777" w:rsidTr="00BA5F54">
        <w:trPr>
          <w:trHeight w:val="74"/>
        </w:trPr>
        <w:tc>
          <w:tcPr>
            <w:tcW w:w="5670" w:type="dxa"/>
            <w:shd w:val="clear" w:color="auto" w:fill="auto"/>
          </w:tcPr>
          <w:p w14:paraId="236FDFFE"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b/>
              </w:rPr>
              <w:t>Immunisations, Vaccinations, Inoculations:</w:t>
            </w:r>
          </w:p>
        </w:tc>
      </w:tr>
      <w:tr w:rsidR="00130E79" w:rsidRPr="00BA5F54" w14:paraId="05234F25" w14:textId="77777777" w:rsidTr="00BA5F54">
        <w:trPr>
          <w:trHeight w:val="74"/>
        </w:trPr>
        <w:tc>
          <w:tcPr>
            <w:tcW w:w="5670" w:type="dxa"/>
            <w:shd w:val="clear" w:color="auto" w:fill="auto"/>
          </w:tcPr>
          <w:p w14:paraId="517B601E"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BCG</w:t>
            </w:r>
          </w:p>
        </w:tc>
      </w:tr>
      <w:tr w:rsidR="00130E79" w:rsidRPr="00260B20" w14:paraId="31A04F94" w14:textId="77777777" w:rsidTr="00BA5F54">
        <w:tc>
          <w:tcPr>
            <w:tcW w:w="5670" w:type="dxa"/>
            <w:shd w:val="clear" w:color="auto" w:fill="auto"/>
          </w:tcPr>
          <w:p w14:paraId="369FF5AA"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Cholera oral full course</w:t>
            </w:r>
          </w:p>
        </w:tc>
      </w:tr>
      <w:tr w:rsidR="00130E79" w:rsidRPr="00260B20" w14:paraId="69E53753" w14:textId="77777777" w:rsidTr="00BA5F54">
        <w:tc>
          <w:tcPr>
            <w:tcW w:w="5670" w:type="dxa"/>
            <w:shd w:val="clear" w:color="auto" w:fill="auto"/>
          </w:tcPr>
          <w:p w14:paraId="6E19ABEB"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Combined Diphtheria, Tetanus and Polio</w:t>
            </w:r>
          </w:p>
        </w:tc>
      </w:tr>
      <w:tr w:rsidR="00130E79" w:rsidRPr="00260B20" w14:paraId="21D050A1" w14:textId="77777777" w:rsidTr="00BA5F54">
        <w:tc>
          <w:tcPr>
            <w:tcW w:w="5670" w:type="dxa"/>
            <w:shd w:val="clear" w:color="auto" w:fill="auto"/>
          </w:tcPr>
          <w:p w14:paraId="19886D28"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Combined Hepatitis A + B</w:t>
            </w:r>
          </w:p>
        </w:tc>
      </w:tr>
      <w:tr w:rsidR="00130E79" w:rsidRPr="00260B20" w14:paraId="78DEF13E" w14:textId="77777777" w:rsidTr="00BA5F54">
        <w:tc>
          <w:tcPr>
            <w:tcW w:w="5670" w:type="dxa"/>
            <w:shd w:val="clear" w:color="auto" w:fill="auto"/>
          </w:tcPr>
          <w:p w14:paraId="4FB1F3B3"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Combined Hepatitis A + B (paediatric)</w:t>
            </w:r>
          </w:p>
        </w:tc>
      </w:tr>
      <w:tr w:rsidR="00130E79" w:rsidRPr="00260B20" w14:paraId="0BEE7215" w14:textId="77777777" w:rsidTr="00BA5F54">
        <w:tc>
          <w:tcPr>
            <w:tcW w:w="5670" w:type="dxa"/>
            <w:shd w:val="clear" w:color="auto" w:fill="auto"/>
          </w:tcPr>
          <w:p w14:paraId="1BD9C1D9"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Combined Hepatitis A + Typhoid</w:t>
            </w:r>
          </w:p>
        </w:tc>
      </w:tr>
      <w:tr w:rsidR="00130E79" w:rsidRPr="00260B20" w14:paraId="4380B0EA" w14:textId="77777777" w:rsidTr="00BA5F54">
        <w:tc>
          <w:tcPr>
            <w:tcW w:w="5670" w:type="dxa"/>
            <w:shd w:val="clear" w:color="auto" w:fill="auto"/>
          </w:tcPr>
          <w:p w14:paraId="559B57B5" w14:textId="77777777" w:rsidR="00130E79" w:rsidRPr="00260B20" w:rsidRDefault="00130E79" w:rsidP="00BA5F54">
            <w:pPr>
              <w:spacing w:after="0" w:line="240" w:lineRule="auto"/>
              <w:rPr>
                <w:rFonts w:ascii="Times New Roman" w:eastAsia="Calibri" w:hAnsi="Times New Roman"/>
              </w:rPr>
            </w:pPr>
            <w:proofErr w:type="spellStart"/>
            <w:r w:rsidRPr="00260B20">
              <w:rPr>
                <w:rFonts w:ascii="Times New Roman" w:eastAsia="Calibri" w:hAnsi="Times New Roman"/>
                <w:bCs/>
              </w:rPr>
              <w:t>Diftavax</w:t>
            </w:r>
            <w:proofErr w:type="spellEnd"/>
            <w:r w:rsidRPr="00260B20">
              <w:rPr>
                <w:rFonts w:ascii="Times New Roman" w:eastAsia="Calibri" w:hAnsi="Times New Roman"/>
                <w:bCs/>
              </w:rPr>
              <w:t xml:space="preserve"> (Combined Diphtheria and Tetanus)</w:t>
            </w:r>
          </w:p>
        </w:tc>
      </w:tr>
      <w:tr w:rsidR="00130E79" w:rsidRPr="00260B20" w14:paraId="6CDDCAE3" w14:textId="77777777" w:rsidTr="00BA5F54">
        <w:tc>
          <w:tcPr>
            <w:tcW w:w="5670" w:type="dxa"/>
            <w:shd w:val="clear" w:color="auto" w:fill="auto"/>
          </w:tcPr>
          <w:p w14:paraId="3B0FEC02"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Diphtheria</w:t>
            </w:r>
          </w:p>
        </w:tc>
      </w:tr>
      <w:tr w:rsidR="00130E79" w:rsidRPr="00260B20" w14:paraId="6094C86C" w14:textId="77777777" w:rsidTr="00BA5F54">
        <w:tc>
          <w:tcPr>
            <w:tcW w:w="5670" w:type="dxa"/>
            <w:shd w:val="clear" w:color="auto" w:fill="auto"/>
          </w:tcPr>
          <w:p w14:paraId="13BD4F38"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Flu</w:t>
            </w:r>
          </w:p>
        </w:tc>
      </w:tr>
      <w:tr w:rsidR="00130E79" w:rsidRPr="00260B20" w14:paraId="28459942" w14:textId="77777777" w:rsidTr="00BA5F54">
        <w:tc>
          <w:tcPr>
            <w:tcW w:w="5670" w:type="dxa"/>
            <w:shd w:val="clear" w:color="auto" w:fill="auto"/>
          </w:tcPr>
          <w:p w14:paraId="46D9B019"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Hepatitis A</w:t>
            </w:r>
          </w:p>
        </w:tc>
      </w:tr>
      <w:tr w:rsidR="00130E79" w:rsidRPr="00260B20" w14:paraId="768D7655" w14:textId="77777777" w:rsidTr="00BA5F54">
        <w:tc>
          <w:tcPr>
            <w:tcW w:w="5670" w:type="dxa"/>
            <w:shd w:val="clear" w:color="auto" w:fill="auto"/>
          </w:tcPr>
          <w:p w14:paraId="11153B37"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Hepatitis B</w:t>
            </w:r>
          </w:p>
        </w:tc>
      </w:tr>
      <w:tr w:rsidR="00130E79" w:rsidRPr="00260B20" w14:paraId="53A771F6" w14:textId="77777777" w:rsidTr="00BA5F54">
        <w:tc>
          <w:tcPr>
            <w:tcW w:w="5670" w:type="dxa"/>
            <w:shd w:val="clear" w:color="auto" w:fill="auto"/>
          </w:tcPr>
          <w:p w14:paraId="2C01946A"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Hepatitis C</w:t>
            </w:r>
          </w:p>
        </w:tc>
      </w:tr>
      <w:tr w:rsidR="00130E79" w:rsidRPr="00260B20" w14:paraId="78B19CBE" w14:textId="77777777" w:rsidTr="00BA5F54">
        <w:tc>
          <w:tcPr>
            <w:tcW w:w="5670" w:type="dxa"/>
            <w:shd w:val="clear" w:color="auto" w:fill="auto"/>
          </w:tcPr>
          <w:p w14:paraId="59CBC0D5" w14:textId="77777777" w:rsidR="00130E79" w:rsidRPr="00260B20" w:rsidRDefault="00130E79" w:rsidP="00BA5F54">
            <w:pPr>
              <w:spacing w:after="0" w:line="240" w:lineRule="auto"/>
              <w:rPr>
                <w:rFonts w:ascii="Times New Roman" w:eastAsia="Calibri" w:hAnsi="Times New Roman"/>
              </w:rPr>
            </w:pPr>
            <w:proofErr w:type="spellStart"/>
            <w:r w:rsidRPr="00260B20">
              <w:rPr>
                <w:rFonts w:ascii="Times New Roman" w:eastAsia="Calibri" w:hAnsi="Times New Roman"/>
              </w:rPr>
              <w:t>Hepatyrix</w:t>
            </w:r>
            <w:proofErr w:type="spellEnd"/>
          </w:p>
        </w:tc>
      </w:tr>
      <w:tr w:rsidR="00130E79" w:rsidRPr="00260B20" w14:paraId="67B65F82" w14:textId="77777777" w:rsidTr="00BA5F54">
        <w:tc>
          <w:tcPr>
            <w:tcW w:w="5670" w:type="dxa"/>
            <w:shd w:val="clear" w:color="auto" w:fill="auto"/>
          </w:tcPr>
          <w:p w14:paraId="50D71E68"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Japanese Encephalitis</w:t>
            </w:r>
          </w:p>
        </w:tc>
      </w:tr>
      <w:tr w:rsidR="00130E79" w:rsidRPr="00260B20" w14:paraId="3A23C348" w14:textId="77777777" w:rsidTr="00BA5F54">
        <w:tc>
          <w:tcPr>
            <w:tcW w:w="5670" w:type="dxa"/>
            <w:shd w:val="clear" w:color="auto" w:fill="auto"/>
          </w:tcPr>
          <w:p w14:paraId="5A7AF55C"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Junior Hepatitis B</w:t>
            </w:r>
          </w:p>
        </w:tc>
      </w:tr>
      <w:tr w:rsidR="00130E79" w:rsidRPr="00260B20" w14:paraId="7EF23B36" w14:textId="77777777" w:rsidTr="00BA5F54">
        <w:tc>
          <w:tcPr>
            <w:tcW w:w="5670" w:type="dxa"/>
            <w:shd w:val="clear" w:color="auto" w:fill="auto"/>
          </w:tcPr>
          <w:p w14:paraId="09077A79"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Mantoux test</w:t>
            </w:r>
          </w:p>
        </w:tc>
      </w:tr>
      <w:tr w:rsidR="00130E79" w:rsidRPr="00260B20" w14:paraId="1880A950" w14:textId="77777777" w:rsidTr="00BA5F54">
        <w:tc>
          <w:tcPr>
            <w:tcW w:w="5670" w:type="dxa"/>
            <w:shd w:val="clear" w:color="auto" w:fill="auto"/>
          </w:tcPr>
          <w:p w14:paraId="2DD67CDB"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Meningitis ACWY</w:t>
            </w:r>
          </w:p>
        </w:tc>
      </w:tr>
      <w:tr w:rsidR="00130E79" w:rsidRPr="00260B20" w14:paraId="71AF1683" w14:textId="77777777" w:rsidTr="00BA5F54">
        <w:tc>
          <w:tcPr>
            <w:tcW w:w="5670" w:type="dxa"/>
            <w:shd w:val="clear" w:color="auto" w:fill="auto"/>
          </w:tcPr>
          <w:p w14:paraId="1AEC2E0B" w14:textId="77777777" w:rsidR="00130E79" w:rsidRPr="00260B20" w:rsidRDefault="00130E79" w:rsidP="00BA5F54">
            <w:pPr>
              <w:spacing w:after="0" w:line="240" w:lineRule="auto"/>
              <w:rPr>
                <w:rFonts w:ascii="Times New Roman" w:eastAsia="Calibri" w:hAnsi="Times New Roman"/>
                <w:bCs/>
              </w:rPr>
            </w:pPr>
            <w:r w:rsidRPr="00260B20">
              <w:rPr>
                <w:rFonts w:ascii="Times New Roman" w:eastAsia="Calibri" w:hAnsi="Times New Roman"/>
                <w:bCs/>
              </w:rPr>
              <w:t>Meningococcal Meningitis</w:t>
            </w:r>
          </w:p>
        </w:tc>
      </w:tr>
      <w:tr w:rsidR="00130E79" w:rsidRPr="00260B20" w14:paraId="3CD5E99A" w14:textId="77777777" w:rsidTr="00BA5F54">
        <w:tc>
          <w:tcPr>
            <w:tcW w:w="5670" w:type="dxa"/>
            <w:shd w:val="clear" w:color="auto" w:fill="auto"/>
          </w:tcPr>
          <w:p w14:paraId="64FF9A78"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Polio</w:t>
            </w:r>
          </w:p>
        </w:tc>
      </w:tr>
      <w:tr w:rsidR="00130E79" w:rsidRPr="00260B20" w14:paraId="5228B42B" w14:textId="77777777" w:rsidTr="00BA5F54">
        <w:tc>
          <w:tcPr>
            <w:tcW w:w="5670" w:type="dxa"/>
            <w:shd w:val="clear" w:color="auto" w:fill="auto"/>
          </w:tcPr>
          <w:p w14:paraId="756F8405"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Rabies</w:t>
            </w:r>
          </w:p>
        </w:tc>
      </w:tr>
      <w:tr w:rsidR="00130E79" w:rsidRPr="00260B20" w14:paraId="29FC4974" w14:textId="77777777" w:rsidTr="00BA5F54">
        <w:tc>
          <w:tcPr>
            <w:tcW w:w="5670" w:type="dxa"/>
            <w:shd w:val="clear" w:color="auto" w:fill="auto"/>
          </w:tcPr>
          <w:p w14:paraId="7E94B54D"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Rubella</w:t>
            </w:r>
          </w:p>
        </w:tc>
      </w:tr>
      <w:tr w:rsidR="00130E79" w:rsidRPr="00260B20" w14:paraId="1FAB48B9" w14:textId="77777777" w:rsidTr="00BA5F54">
        <w:tc>
          <w:tcPr>
            <w:tcW w:w="5670" w:type="dxa"/>
            <w:shd w:val="clear" w:color="auto" w:fill="auto"/>
          </w:tcPr>
          <w:p w14:paraId="4E9AB1FE"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TB</w:t>
            </w:r>
          </w:p>
        </w:tc>
      </w:tr>
      <w:tr w:rsidR="00130E79" w:rsidRPr="00260B20" w14:paraId="05396FF4" w14:textId="77777777" w:rsidTr="00BA5F54">
        <w:tc>
          <w:tcPr>
            <w:tcW w:w="5670" w:type="dxa"/>
            <w:shd w:val="clear" w:color="auto" w:fill="auto"/>
          </w:tcPr>
          <w:p w14:paraId="0911A6D2"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Tetanus</w:t>
            </w:r>
          </w:p>
        </w:tc>
      </w:tr>
      <w:tr w:rsidR="00130E79" w:rsidRPr="00260B20" w14:paraId="1E0EAC17" w14:textId="77777777" w:rsidTr="00BA5F54">
        <w:tc>
          <w:tcPr>
            <w:tcW w:w="5670" w:type="dxa"/>
            <w:shd w:val="clear" w:color="auto" w:fill="auto"/>
          </w:tcPr>
          <w:p w14:paraId="078896D2"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Tick Encephalitis</w:t>
            </w:r>
          </w:p>
        </w:tc>
      </w:tr>
      <w:tr w:rsidR="00130E79" w:rsidRPr="00260B20" w14:paraId="1A705E61" w14:textId="77777777" w:rsidTr="00BA5F54">
        <w:tc>
          <w:tcPr>
            <w:tcW w:w="5670" w:type="dxa"/>
            <w:shd w:val="clear" w:color="auto" w:fill="auto"/>
          </w:tcPr>
          <w:p w14:paraId="33ECB1DE"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Tick Encephalitis (Junior)</w:t>
            </w:r>
          </w:p>
        </w:tc>
      </w:tr>
      <w:tr w:rsidR="00130E79" w:rsidRPr="00260B20" w14:paraId="5894D827" w14:textId="77777777" w:rsidTr="00BA5F54">
        <w:tc>
          <w:tcPr>
            <w:tcW w:w="5670" w:type="dxa"/>
            <w:shd w:val="clear" w:color="auto" w:fill="auto"/>
          </w:tcPr>
          <w:p w14:paraId="63E162B6"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Typhoid</w:t>
            </w:r>
          </w:p>
        </w:tc>
      </w:tr>
      <w:tr w:rsidR="00130E79" w:rsidRPr="00260B20" w14:paraId="4F88212C" w14:textId="77777777" w:rsidTr="00BA5F54">
        <w:tc>
          <w:tcPr>
            <w:tcW w:w="5670" w:type="dxa"/>
            <w:shd w:val="clear" w:color="auto" w:fill="auto"/>
          </w:tcPr>
          <w:p w14:paraId="6135298E"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Typhoid (Oral, price for full course)</w:t>
            </w:r>
          </w:p>
        </w:tc>
      </w:tr>
      <w:tr w:rsidR="00130E79" w:rsidRPr="00260B20" w14:paraId="68E4BC6C" w14:textId="77777777" w:rsidTr="00BA5F54">
        <w:tc>
          <w:tcPr>
            <w:tcW w:w="5670" w:type="dxa"/>
            <w:shd w:val="clear" w:color="auto" w:fill="auto"/>
          </w:tcPr>
          <w:p w14:paraId="346D871A" w14:textId="7E06F123" w:rsidR="00380AED"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VZV (Chicken pox)</w:t>
            </w:r>
          </w:p>
        </w:tc>
      </w:tr>
      <w:tr w:rsidR="00130E79" w:rsidRPr="00260B20" w14:paraId="54BF8038" w14:textId="77777777" w:rsidTr="00BA5F54">
        <w:tc>
          <w:tcPr>
            <w:tcW w:w="5670" w:type="dxa"/>
            <w:shd w:val="clear" w:color="auto" w:fill="auto"/>
          </w:tcPr>
          <w:tbl>
            <w:tblPr>
              <w:tblpPr w:leftFromText="180" w:rightFromText="180" w:vertAnchor="text" w:horzAnchor="margin" w:tblpY="170"/>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tblGrid>
            <w:tr w:rsidR="00130E79" w:rsidRPr="00260B20" w14:paraId="4363BF6B" w14:textId="77777777" w:rsidTr="00BA5F54">
              <w:trPr>
                <w:trHeight w:val="74"/>
              </w:trPr>
              <w:tc>
                <w:tcPr>
                  <w:tcW w:w="5954" w:type="dxa"/>
                  <w:shd w:val="clear" w:color="auto" w:fill="auto"/>
                </w:tcPr>
                <w:p w14:paraId="2A1D5C1E" w14:textId="77777777" w:rsidR="00130E79" w:rsidRPr="00260B20" w:rsidRDefault="00130E79" w:rsidP="00BA5F54">
                  <w:pPr>
                    <w:spacing w:after="0" w:line="240" w:lineRule="auto"/>
                    <w:rPr>
                      <w:rFonts w:ascii="Times New Roman" w:eastAsia="Calibri" w:hAnsi="Times New Roman"/>
                      <w:b/>
                      <w:color w:val="000000"/>
                    </w:rPr>
                  </w:pPr>
                  <w:r w:rsidRPr="00260B20">
                    <w:rPr>
                      <w:rFonts w:ascii="Times New Roman" w:eastAsia="Calibri" w:hAnsi="Times New Roman"/>
                      <w:b/>
                      <w:color w:val="000000"/>
                    </w:rPr>
                    <w:lastRenderedPageBreak/>
                    <w:t>Blood Tests</w:t>
                  </w:r>
                </w:p>
              </w:tc>
            </w:tr>
            <w:tr w:rsidR="00130E79" w:rsidRPr="00260B20" w14:paraId="4BE53008" w14:textId="77777777" w:rsidTr="00BA5F54">
              <w:trPr>
                <w:trHeight w:val="74"/>
              </w:trPr>
              <w:tc>
                <w:tcPr>
                  <w:tcW w:w="5954" w:type="dxa"/>
                  <w:shd w:val="clear" w:color="auto" w:fill="auto"/>
                </w:tcPr>
                <w:p w14:paraId="64B34183" w14:textId="77777777" w:rsidR="00130E79" w:rsidRPr="00260B20" w:rsidRDefault="00130E79" w:rsidP="00BA5F54">
                  <w:pPr>
                    <w:spacing w:after="0" w:line="240" w:lineRule="auto"/>
                    <w:rPr>
                      <w:rFonts w:ascii="Times New Roman" w:eastAsia="Calibri" w:hAnsi="Times New Roman"/>
                      <w:color w:val="000000"/>
                    </w:rPr>
                  </w:pPr>
                  <w:r w:rsidRPr="00260B20">
                    <w:rPr>
                      <w:rFonts w:ascii="Times New Roman" w:eastAsia="Calibri" w:hAnsi="Times New Roman"/>
                      <w:color w:val="000000"/>
                    </w:rPr>
                    <w:t>Blood Group</w:t>
                  </w:r>
                </w:p>
              </w:tc>
            </w:tr>
            <w:tr w:rsidR="00130E79" w:rsidRPr="00260B20" w14:paraId="20743CCD" w14:textId="77777777" w:rsidTr="00BA5F54">
              <w:tc>
                <w:tcPr>
                  <w:tcW w:w="5954" w:type="dxa"/>
                  <w:shd w:val="clear" w:color="auto" w:fill="auto"/>
                </w:tcPr>
                <w:p w14:paraId="32707CE5" w14:textId="77777777" w:rsidR="00130E79" w:rsidRPr="00260B20" w:rsidRDefault="00130E79" w:rsidP="00BA5F54">
                  <w:pPr>
                    <w:spacing w:after="0" w:line="240" w:lineRule="auto"/>
                    <w:rPr>
                      <w:rFonts w:ascii="Times New Roman" w:eastAsia="Calibri" w:hAnsi="Times New Roman"/>
                      <w:b/>
                    </w:rPr>
                  </w:pPr>
                  <w:r w:rsidRPr="00260B20">
                    <w:rPr>
                      <w:rFonts w:ascii="Times New Roman" w:eastAsia="Calibri" w:hAnsi="Times New Roman"/>
                      <w:color w:val="000000"/>
                    </w:rPr>
                    <w:t xml:space="preserve">Blood Tests - Hepatitis </w:t>
                  </w:r>
                  <w:proofErr w:type="gramStart"/>
                  <w:r w:rsidRPr="00260B20">
                    <w:rPr>
                      <w:rFonts w:ascii="Times New Roman" w:eastAsia="Calibri" w:hAnsi="Times New Roman"/>
                      <w:color w:val="000000"/>
                    </w:rPr>
                    <w:t>A</w:t>
                  </w:r>
                  <w:proofErr w:type="gramEnd"/>
                  <w:r w:rsidRPr="00260B20">
                    <w:rPr>
                      <w:rFonts w:ascii="Times New Roman" w:eastAsia="Calibri" w:hAnsi="Times New Roman"/>
                      <w:color w:val="000000"/>
                    </w:rPr>
                    <w:t xml:space="preserve"> Antibody</w:t>
                  </w:r>
                </w:p>
              </w:tc>
            </w:tr>
            <w:tr w:rsidR="00130E79" w:rsidRPr="00260B20" w14:paraId="7FDA83BC" w14:textId="77777777" w:rsidTr="00BA5F54">
              <w:tc>
                <w:tcPr>
                  <w:tcW w:w="5954" w:type="dxa"/>
                  <w:shd w:val="clear" w:color="auto" w:fill="auto"/>
                </w:tcPr>
                <w:p w14:paraId="264D559F" w14:textId="77777777" w:rsidR="00130E79" w:rsidRPr="00260B20" w:rsidRDefault="00130E79" w:rsidP="00BA5F54">
                  <w:pPr>
                    <w:spacing w:after="0" w:line="240" w:lineRule="auto"/>
                    <w:rPr>
                      <w:rFonts w:ascii="Times New Roman" w:eastAsia="Calibri" w:hAnsi="Times New Roman"/>
                      <w:color w:val="000000"/>
                    </w:rPr>
                  </w:pPr>
                  <w:r w:rsidRPr="00260B20">
                    <w:rPr>
                      <w:rFonts w:ascii="Times New Roman" w:eastAsia="Calibri" w:hAnsi="Times New Roman"/>
                      <w:color w:val="000000"/>
                    </w:rPr>
                    <w:t>Blood Tests - Hepatitis B Antibody</w:t>
                  </w:r>
                </w:p>
              </w:tc>
            </w:tr>
            <w:tr w:rsidR="00130E79" w:rsidRPr="00260B20" w14:paraId="04BA3BB8" w14:textId="77777777" w:rsidTr="00BA5F54">
              <w:tc>
                <w:tcPr>
                  <w:tcW w:w="5954" w:type="dxa"/>
                  <w:shd w:val="clear" w:color="auto" w:fill="auto"/>
                </w:tcPr>
                <w:p w14:paraId="7CFCAE5E" w14:textId="77777777" w:rsidR="00130E79" w:rsidRPr="00260B20" w:rsidRDefault="00130E79" w:rsidP="00BA5F54">
                  <w:pPr>
                    <w:spacing w:after="0" w:line="240" w:lineRule="auto"/>
                    <w:rPr>
                      <w:rFonts w:ascii="Times New Roman" w:eastAsia="Calibri" w:hAnsi="Times New Roman"/>
                      <w:color w:val="000000"/>
                    </w:rPr>
                  </w:pPr>
                  <w:r w:rsidRPr="00260B20">
                    <w:rPr>
                      <w:rFonts w:ascii="Times New Roman" w:eastAsia="Calibri" w:hAnsi="Times New Roman"/>
                      <w:color w:val="000000"/>
                    </w:rPr>
                    <w:t>Blood Tests - Hepatitis C Antibody</w:t>
                  </w:r>
                </w:p>
              </w:tc>
            </w:tr>
            <w:tr w:rsidR="00130E79" w:rsidRPr="00260B20" w14:paraId="2E91FDAF" w14:textId="77777777" w:rsidTr="00BA5F54">
              <w:tc>
                <w:tcPr>
                  <w:tcW w:w="5954" w:type="dxa"/>
                  <w:shd w:val="clear" w:color="auto" w:fill="auto"/>
                </w:tcPr>
                <w:p w14:paraId="7791C726" w14:textId="77777777" w:rsidR="00130E79" w:rsidRPr="00260B20" w:rsidRDefault="00130E79" w:rsidP="00BA5F54">
                  <w:pPr>
                    <w:spacing w:after="0" w:line="240" w:lineRule="auto"/>
                    <w:rPr>
                      <w:rFonts w:ascii="Times New Roman" w:eastAsia="Calibri" w:hAnsi="Times New Roman"/>
                      <w:color w:val="000000"/>
                    </w:rPr>
                  </w:pPr>
                  <w:r w:rsidRPr="00260B20">
                    <w:rPr>
                      <w:rFonts w:ascii="Times New Roman" w:eastAsia="Calibri" w:hAnsi="Times New Roman"/>
                      <w:color w:val="000000"/>
                    </w:rPr>
                    <w:t>Diphtheria immunity</w:t>
                  </w:r>
                </w:p>
              </w:tc>
            </w:tr>
            <w:tr w:rsidR="00130E79" w:rsidRPr="00260B20" w14:paraId="5D366675" w14:textId="77777777" w:rsidTr="00BA5F54">
              <w:tc>
                <w:tcPr>
                  <w:tcW w:w="5954" w:type="dxa"/>
                  <w:shd w:val="clear" w:color="auto" w:fill="auto"/>
                </w:tcPr>
                <w:p w14:paraId="31BDE63C" w14:textId="77777777" w:rsidR="00130E79" w:rsidRPr="00260B20" w:rsidRDefault="00130E79" w:rsidP="00BA5F54">
                  <w:pPr>
                    <w:spacing w:after="0" w:line="240" w:lineRule="auto"/>
                    <w:rPr>
                      <w:rFonts w:ascii="Times New Roman" w:eastAsia="Calibri" w:hAnsi="Times New Roman"/>
                      <w:color w:val="000000"/>
                    </w:rPr>
                  </w:pPr>
                  <w:r w:rsidRPr="00260B20">
                    <w:rPr>
                      <w:rFonts w:ascii="Times New Roman" w:eastAsia="Calibri" w:hAnsi="Times New Roman"/>
                      <w:color w:val="000000"/>
                    </w:rPr>
                    <w:t>Hepatitis B Surface Antigen</w:t>
                  </w:r>
                </w:p>
              </w:tc>
            </w:tr>
            <w:tr w:rsidR="00130E79" w:rsidRPr="00260B20" w14:paraId="6F373DA6" w14:textId="77777777" w:rsidTr="00BA5F54">
              <w:tc>
                <w:tcPr>
                  <w:tcW w:w="5954" w:type="dxa"/>
                  <w:shd w:val="clear" w:color="auto" w:fill="auto"/>
                </w:tcPr>
                <w:p w14:paraId="0B058E78" w14:textId="77777777" w:rsidR="00130E79" w:rsidRPr="00260B20" w:rsidRDefault="00130E79" w:rsidP="00BA5F54">
                  <w:pPr>
                    <w:spacing w:after="0" w:line="240" w:lineRule="auto"/>
                    <w:rPr>
                      <w:rFonts w:ascii="Times New Roman" w:eastAsia="Calibri" w:hAnsi="Times New Roman"/>
                      <w:b/>
                    </w:rPr>
                  </w:pPr>
                  <w:r w:rsidRPr="00260B20">
                    <w:rPr>
                      <w:rFonts w:ascii="Times New Roman" w:eastAsia="Calibri" w:hAnsi="Times New Roman"/>
                      <w:color w:val="000000"/>
                    </w:rPr>
                    <w:t>HIV Antibodies</w:t>
                  </w:r>
                </w:p>
              </w:tc>
            </w:tr>
            <w:tr w:rsidR="00130E79" w:rsidRPr="00260B20" w14:paraId="336B1EE8" w14:textId="77777777" w:rsidTr="00BA5F54">
              <w:tc>
                <w:tcPr>
                  <w:tcW w:w="5954" w:type="dxa"/>
                  <w:shd w:val="clear" w:color="auto" w:fill="auto"/>
                </w:tcPr>
                <w:p w14:paraId="35450204" w14:textId="77777777" w:rsidR="00130E79" w:rsidRPr="00260B20" w:rsidRDefault="00130E79" w:rsidP="00BA5F54">
                  <w:pPr>
                    <w:spacing w:after="0" w:line="240" w:lineRule="auto"/>
                    <w:rPr>
                      <w:rFonts w:ascii="Times New Roman" w:eastAsia="Calibri" w:hAnsi="Times New Roman"/>
                      <w:b/>
                    </w:rPr>
                  </w:pPr>
                  <w:r w:rsidRPr="00260B20">
                    <w:rPr>
                      <w:rFonts w:ascii="Times New Roman" w:eastAsia="Calibri" w:hAnsi="Times New Roman"/>
                      <w:color w:val="000000"/>
                    </w:rPr>
                    <w:t>Rubella Antibodies</w:t>
                  </w:r>
                </w:p>
              </w:tc>
            </w:tr>
            <w:tr w:rsidR="00130E79" w:rsidRPr="00260B20" w14:paraId="629110C0" w14:textId="77777777" w:rsidTr="00BA5F54">
              <w:tc>
                <w:tcPr>
                  <w:tcW w:w="5954" w:type="dxa"/>
                  <w:shd w:val="clear" w:color="auto" w:fill="auto"/>
                </w:tcPr>
                <w:p w14:paraId="2F8D80C0" w14:textId="77777777" w:rsidR="00130E79" w:rsidRPr="00260B20" w:rsidRDefault="00130E79" w:rsidP="00BA5F54">
                  <w:pPr>
                    <w:spacing w:after="0" w:line="240" w:lineRule="auto"/>
                    <w:rPr>
                      <w:rFonts w:ascii="Times New Roman" w:eastAsia="Calibri" w:hAnsi="Times New Roman"/>
                      <w:b/>
                    </w:rPr>
                  </w:pPr>
                  <w:r w:rsidRPr="00260B20">
                    <w:rPr>
                      <w:rFonts w:ascii="Times New Roman" w:eastAsia="Calibri" w:hAnsi="Times New Roman"/>
                      <w:color w:val="000000"/>
                    </w:rPr>
                    <w:t>Urine Cytology</w:t>
                  </w:r>
                </w:p>
              </w:tc>
            </w:tr>
            <w:tr w:rsidR="00130E79" w:rsidRPr="00260B20" w14:paraId="184BEF15" w14:textId="77777777" w:rsidTr="00BA5F54">
              <w:tc>
                <w:tcPr>
                  <w:tcW w:w="5954" w:type="dxa"/>
                  <w:shd w:val="clear" w:color="auto" w:fill="auto"/>
                </w:tcPr>
                <w:p w14:paraId="723C8F22" w14:textId="77777777" w:rsidR="00130E79" w:rsidRPr="00260B20" w:rsidRDefault="00130E79" w:rsidP="00BA5F54">
                  <w:pPr>
                    <w:spacing w:after="0" w:line="240" w:lineRule="auto"/>
                    <w:rPr>
                      <w:rFonts w:ascii="Times New Roman" w:eastAsia="Calibri" w:hAnsi="Times New Roman"/>
                      <w:color w:val="000000"/>
                    </w:rPr>
                  </w:pPr>
                  <w:r w:rsidRPr="00260B20">
                    <w:rPr>
                      <w:rFonts w:ascii="Times New Roman" w:eastAsia="Calibri" w:hAnsi="Times New Roman"/>
                      <w:color w:val="000000"/>
                    </w:rPr>
                    <w:t>Brucella</w:t>
                  </w:r>
                </w:p>
              </w:tc>
            </w:tr>
            <w:tr w:rsidR="00130E79" w:rsidRPr="00260B20" w14:paraId="428126C9" w14:textId="77777777" w:rsidTr="00BA5F54">
              <w:tc>
                <w:tcPr>
                  <w:tcW w:w="5954" w:type="dxa"/>
                  <w:shd w:val="clear" w:color="auto" w:fill="auto"/>
                </w:tcPr>
                <w:p w14:paraId="341FC97A" w14:textId="77777777" w:rsidR="00130E79" w:rsidRPr="00260B20" w:rsidRDefault="00130E79" w:rsidP="00BA5F54">
                  <w:pPr>
                    <w:spacing w:after="0" w:line="240" w:lineRule="auto"/>
                    <w:rPr>
                      <w:rFonts w:ascii="Times New Roman" w:eastAsia="Calibri" w:hAnsi="Times New Roman"/>
                      <w:color w:val="000000"/>
                    </w:rPr>
                  </w:pPr>
                  <w:r w:rsidRPr="00260B20">
                    <w:rPr>
                      <w:rFonts w:ascii="Times New Roman" w:eastAsia="Calibri" w:hAnsi="Times New Roman"/>
                      <w:color w:val="000000"/>
                    </w:rPr>
                    <w:t>Q Fever</w:t>
                  </w:r>
                </w:p>
              </w:tc>
            </w:tr>
            <w:tr w:rsidR="00130E79" w:rsidRPr="00260B20" w14:paraId="445C7F9D" w14:textId="77777777" w:rsidTr="00BA5F54">
              <w:tc>
                <w:tcPr>
                  <w:tcW w:w="5954" w:type="dxa"/>
                  <w:shd w:val="clear" w:color="auto" w:fill="auto"/>
                </w:tcPr>
                <w:p w14:paraId="6FB9C236" w14:textId="77777777" w:rsidR="00130E79" w:rsidRPr="00260B20" w:rsidRDefault="00130E79" w:rsidP="00BA5F54">
                  <w:pPr>
                    <w:spacing w:after="0" w:line="240" w:lineRule="auto"/>
                    <w:rPr>
                      <w:rFonts w:ascii="Times New Roman" w:eastAsia="Calibri" w:hAnsi="Times New Roman"/>
                      <w:b/>
                    </w:rPr>
                  </w:pPr>
                  <w:r w:rsidRPr="00260B20">
                    <w:rPr>
                      <w:rFonts w:ascii="Times New Roman" w:eastAsia="Calibri" w:hAnsi="Times New Roman"/>
                    </w:rPr>
                    <w:t>T Spot Test – TB</w:t>
                  </w:r>
                </w:p>
              </w:tc>
            </w:tr>
            <w:tr w:rsidR="00130E79" w:rsidRPr="00260B20" w14:paraId="13029154" w14:textId="77777777" w:rsidTr="00BA5F54">
              <w:tc>
                <w:tcPr>
                  <w:tcW w:w="5954" w:type="dxa"/>
                  <w:shd w:val="clear" w:color="auto" w:fill="auto"/>
                </w:tcPr>
                <w:p w14:paraId="2B987663"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Measles</w:t>
                  </w:r>
                </w:p>
              </w:tc>
            </w:tr>
            <w:tr w:rsidR="00130E79" w:rsidRPr="00260B20" w14:paraId="37266A7A" w14:textId="77777777" w:rsidTr="00BA5F54">
              <w:tc>
                <w:tcPr>
                  <w:tcW w:w="5954" w:type="dxa"/>
                  <w:shd w:val="clear" w:color="auto" w:fill="auto"/>
                </w:tcPr>
                <w:p w14:paraId="648E036D"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Varicella Zoster</w:t>
                  </w:r>
                </w:p>
              </w:tc>
            </w:tr>
          </w:tbl>
          <w:p w14:paraId="57CFAA27"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Yellow Fever</w:t>
            </w:r>
          </w:p>
        </w:tc>
      </w:tr>
      <w:tr w:rsidR="00130E79" w:rsidRPr="00260B20" w14:paraId="071F88A0" w14:textId="77777777" w:rsidTr="00BA5F54">
        <w:tc>
          <w:tcPr>
            <w:tcW w:w="5670" w:type="dxa"/>
            <w:shd w:val="clear" w:color="auto" w:fill="auto"/>
          </w:tcPr>
          <w:p w14:paraId="51A6CD51" w14:textId="77777777" w:rsidR="00130E79" w:rsidRPr="00260B20" w:rsidRDefault="00130E79" w:rsidP="00BA5F54">
            <w:pPr>
              <w:spacing w:after="0" w:line="240" w:lineRule="auto"/>
              <w:rPr>
                <w:rFonts w:ascii="Times New Roman" w:eastAsia="Calibri" w:hAnsi="Times New Roman"/>
              </w:rPr>
            </w:pPr>
            <w:r w:rsidRPr="00260B20">
              <w:rPr>
                <w:rFonts w:ascii="Times New Roman" w:eastAsia="Calibri" w:hAnsi="Times New Roman"/>
              </w:rPr>
              <w:t>Anthrax</w:t>
            </w:r>
          </w:p>
        </w:tc>
      </w:tr>
    </w:tbl>
    <w:p w14:paraId="5FC920B0" w14:textId="77777777" w:rsidR="00130E79" w:rsidRPr="00260B20" w:rsidRDefault="00130E79" w:rsidP="00130E79">
      <w:pPr>
        <w:pStyle w:val="Style9"/>
        <w:numPr>
          <w:ilvl w:val="0"/>
          <w:numId w:val="0"/>
        </w:numPr>
        <w:tabs>
          <w:tab w:val="left" w:pos="720"/>
        </w:tabs>
        <w:jc w:val="left"/>
        <w:rPr>
          <w:rFonts w:ascii="Times New Roman" w:hAnsi="Times New Roman" w:cs="Times New Roman"/>
        </w:rPr>
      </w:pPr>
    </w:p>
    <w:p w14:paraId="41F7F37A"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 xml:space="preserve">Seasonal Flu vaccination shall be restricted to MOD civilian employees employed within a clinical </w:t>
      </w:r>
      <w:proofErr w:type="gramStart"/>
      <w:r w:rsidRPr="00260B20">
        <w:rPr>
          <w:rFonts w:ascii="Times New Roman" w:hAnsi="Times New Roman" w:cs="Times New Roman"/>
        </w:rPr>
        <w:t>role, or</w:t>
      </w:r>
      <w:proofErr w:type="gramEnd"/>
      <w:r w:rsidRPr="00260B20">
        <w:rPr>
          <w:rFonts w:ascii="Times New Roman" w:hAnsi="Times New Roman" w:cs="Times New Roman"/>
        </w:rPr>
        <w:t xml:space="preserve"> working within a clinical environment.</w:t>
      </w:r>
    </w:p>
    <w:p w14:paraId="60446C9B"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The MOD requires availability of the following medicines:</w:t>
      </w:r>
    </w:p>
    <w:p w14:paraId="3C07559E" w14:textId="77777777" w:rsidR="00130E79" w:rsidRDefault="00130E79" w:rsidP="00130E79">
      <w:pPr>
        <w:pStyle w:val="Style9"/>
        <w:numPr>
          <w:ilvl w:val="0"/>
          <w:numId w:val="0"/>
        </w:numPr>
        <w:tabs>
          <w:tab w:val="left" w:pos="720"/>
        </w:tabs>
        <w:ind w:left="765"/>
        <w:jc w:val="left"/>
      </w:pPr>
    </w:p>
    <w:tbl>
      <w:tblPr>
        <w:tblW w:w="6237"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tblGrid>
      <w:tr w:rsidR="00130E79" w:rsidRPr="00BA5F54" w14:paraId="5A2CBABA" w14:textId="77777777" w:rsidTr="00BA5F54">
        <w:tc>
          <w:tcPr>
            <w:tcW w:w="6237" w:type="dxa"/>
            <w:shd w:val="clear" w:color="auto" w:fill="auto"/>
          </w:tcPr>
          <w:p w14:paraId="006C6A0A" w14:textId="77777777" w:rsidR="00130E79" w:rsidRPr="00260B20" w:rsidRDefault="00130E79" w:rsidP="00BA5F54">
            <w:pPr>
              <w:spacing w:after="0" w:line="240" w:lineRule="auto"/>
              <w:rPr>
                <w:rFonts w:ascii="Times New Roman" w:eastAsia="Calibri" w:hAnsi="Times New Roman"/>
                <w:b/>
              </w:rPr>
            </w:pPr>
            <w:r w:rsidRPr="00260B20">
              <w:rPr>
                <w:rFonts w:ascii="Times New Roman" w:eastAsia="Calibri" w:hAnsi="Times New Roman"/>
                <w:b/>
              </w:rPr>
              <w:t>Medications</w:t>
            </w:r>
          </w:p>
        </w:tc>
      </w:tr>
      <w:tr w:rsidR="00130E79" w:rsidRPr="00BA5F54" w14:paraId="1F297D20" w14:textId="77777777" w:rsidTr="00BA5F54">
        <w:trPr>
          <w:trHeight w:val="74"/>
        </w:trPr>
        <w:tc>
          <w:tcPr>
            <w:tcW w:w="6237" w:type="dxa"/>
            <w:shd w:val="clear" w:color="auto" w:fill="auto"/>
          </w:tcPr>
          <w:p w14:paraId="01045B26" w14:textId="77777777" w:rsidR="00130E79" w:rsidRPr="00260B20" w:rsidRDefault="00130E79" w:rsidP="00BA5F54">
            <w:pPr>
              <w:spacing w:after="0" w:line="240" w:lineRule="auto"/>
              <w:rPr>
                <w:rFonts w:ascii="Times New Roman" w:hAnsi="Times New Roman"/>
                <w:color w:val="000000"/>
              </w:rPr>
            </w:pPr>
            <w:r w:rsidRPr="00260B20">
              <w:rPr>
                <w:rFonts w:ascii="Times New Roman" w:hAnsi="Times New Roman"/>
                <w:color w:val="000000"/>
              </w:rPr>
              <w:t xml:space="preserve">Diarrhoea: Diarrhoea Treatment Kit </w:t>
            </w:r>
          </w:p>
        </w:tc>
      </w:tr>
      <w:tr w:rsidR="00130E79" w:rsidRPr="00BA5F54" w14:paraId="6666DC01" w14:textId="77777777" w:rsidTr="00BA5F54">
        <w:tc>
          <w:tcPr>
            <w:tcW w:w="6237" w:type="dxa"/>
            <w:shd w:val="clear" w:color="auto" w:fill="auto"/>
          </w:tcPr>
          <w:p w14:paraId="15B1F092" w14:textId="77777777" w:rsidR="00130E79" w:rsidRPr="00260B20" w:rsidRDefault="00130E79" w:rsidP="00BA5F54">
            <w:pPr>
              <w:spacing w:after="0" w:line="240" w:lineRule="auto"/>
              <w:rPr>
                <w:rFonts w:ascii="Times New Roman" w:eastAsia="Calibri" w:hAnsi="Times New Roman"/>
                <w:b/>
              </w:rPr>
            </w:pPr>
            <w:r w:rsidRPr="00260B20">
              <w:rPr>
                <w:rFonts w:ascii="Times New Roman" w:hAnsi="Times New Roman"/>
                <w:color w:val="000000"/>
              </w:rPr>
              <w:t>Diarrhoea: Loperamide</w:t>
            </w:r>
          </w:p>
        </w:tc>
      </w:tr>
      <w:tr w:rsidR="00130E79" w:rsidRPr="00BA5F54" w14:paraId="5950F933" w14:textId="77777777" w:rsidTr="00BA5F54">
        <w:tc>
          <w:tcPr>
            <w:tcW w:w="6237" w:type="dxa"/>
            <w:shd w:val="clear" w:color="auto" w:fill="auto"/>
          </w:tcPr>
          <w:p w14:paraId="1312F516" w14:textId="77777777" w:rsidR="00130E79" w:rsidRPr="00260B20" w:rsidRDefault="00130E79" w:rsidP="00BA5F54">
            <w:pPr>
              <w:spacing w:after="0" w:line="240" w:lineRule="auto"/>
              <w:rPr>
                <w:rFonts w:ascii="Times New Roman" w:hAnsi="Times New Roman"/>
                <w:color w:val="000000"/>
              </w:rPr>
            </w:pPr>
            <w:r w:rsidRPr="00260B20">
              <w:rPr>
                <w:rFonts w:ascii="Times New Roman" w:hAnsi="Times New Roman"/>
                <w:color w:val="000000"/>
              </w:rPr>
              <w:t>Insect Repellent: Diethyltoluamide (DEET – Insect repellent)</w:t>
            </w:r>
          </w:p>
        </w:tc>
      </w:tr>
      <w:tr w:rsidR="00130E79" w:rsidRPr="00BA5F54" w14:paraId="2CA063B3" w14:textId="77777777" w:rsidTr="00BA5F54">
        <w:tc>
          <w:tcPr>
            <w:tcW w:w="6237" w:type="dxa"/>
            <w:shd w:val="clear" w:color="auto" w:fill="auto"/>
          </w:tcPr>
          <w:p w14:paraId="1274F9D0" w14:textId="77777777" w:rsidR="00130E79" w:rsidRPr="00260B20" w:rsidRDefault="00130E79" w:rsidP="00BA5F54">
            <w:pPr>
              <w:spacing w:after="0" w:line="240" w:lineRule="auto"/>
              <w:rPr>
                <w:rFonts w:ascii="Times New Roman" w:hAnsi="Times New Roman"/>
                <w:color w:val="000000"/>
              </w:rPr>
            </w:pPr>
            <w:r w:rsidRPr="00260B20">
              <w:rPr>
                <w:rFonts w:ascii="Times New Roman" w:eastAsia="Calibri" w:hAnsi="Times New Roman"/>
              </w:rPr>
              <w:t xml:space="preserve">Broad spectrum: Doxycycline Tablets </w:t>
            </w:r>
          </w:p>
        </w:tc>
      </w:tr>
      <w:tr w:rsidR="00130E79" w:rsidRPr="00BA5F54" w14:paraId="2AB45DE0" w14:textId="77777777" w:rsidTr="00BA5F54">
        <w:tc>
          <w:tcPr>
            <w:tcW w:w="6237" w:type="dxa"/>
            <w:shd w:val="clear" w:color="auto" w:fill="auto"/>
          </w:tcPr>
          <w:p w14:paraId="201D9A47" w14:textId="77777777" w:rsidR="00130E79" w:rsidRPr="00260B20" w:rsidRDefault="00130E79" w:rsidP="00BA5F54">
            <w:pPr>
              <w:spacing w:after="0" w:line="240" w:lineRule="auto"/>
              <w:rPr>
                <w:rFonts w:ascii="Times New Roman" w:hAnsi="Times New Roman"/>
                <w:color w:val="000000"/>
              </w:rPr>
            </w:pPr>
            <w:r w:rsidRPr="00260B20">
              <w:rPr>
                <w:rFonts w:ascii="Times New Roman" w:hAnsi="Times New Roman"/>
                <w:color w:val="000000"/>
              </w:rPr>
              <w:t>Malaria : Chloroquine tablets</w:t>
            </w:r>
          </w:p>
        </w:tc>
      </w:tr>
      <w:tr w:rsidR="00130E79" w:rsidRPr="00BA5F54" w14:paraId="7098C4FB" w14:textId="77777777" w:rsidTr="00BA5F54">
        <w:tc>
          <w:tcPr>
            <w:tcW w:w="6237" w:type="dxa"/>
            <w:shd w:val="clear" w:color="auto" w:fill="auto"/>
          </w:tcPr>
          <w:p w14:paraId="64822A2C" w14:textId="77777777" w:rsidR="00130E79" w:rsidRPr="00260B20" w:rsidRDefault="00130E79" w:rsidP="00BA5F54">
            <w:pPr>
              <w:spacing w:after="0" w:line="240" w:lineRule="auto"/>
              <w:rPr>
                <w:rFonts w:ascii="Times New Roman" w:hAnsi="Times New Roman"/>
                <w:color w:val="000000"/>
              </w:rPr>
            </w:pPr>
            <w:r w:rsidRPr="00260B20">
              <w:rPr>
                <w:rFonts w:ascii="Times New Roman" w:hAnsi="Times New Roman"/>
                <w:color w:val="000000"/>
              </w:rPr>
              <w:t xml:space="preserve">Malaria : </w:t>
            </w:r>
            <w:proofErr w:type="spellStart"/>
            <w:r w:rsidRPr="00260B20">
              <w:rPr>
                <w:rFonts w:ascii="Times New Roman" w:hAnsi="Times New Roman"/>
                <w:color w:val="000000"/>
              </w:rPr>
              <w:t>Malarone</w:t>
            </w:r>
            <w:proofErr w:type="spellEnd"/>
            <w:r w:rsidRPr="00260B20">
              <w:rPr>
                <w:rFonts w:ascii="Times New Roman" w:hAnsi="Times New Roman"/>
                <w:color w:val="000000"/>
              </w:rPr>
              <w:t xml:space="preserve"> tablets</w:t>
            </w:r>
          </w:p>
        </w:tc>
      </w:tr>
      <w:tr w:rsidR="00130E79" w:rsidRPr="00BA5F54" w14:paraId="68E63D94" w14:textId="77777777" w:rsidTr="00BA5F54">
        <w:tc>
          <w:tcPr>
            <w:tcW w:w="6237" w:type="dxa"/>
            <w:shd w:val="clear" w:color="auto" w:fill="auto"/>
          </w:tcPr>
          <w:p w14:paraId="2FC9B9B6" w14:textId="77777777" w:rsidR="00130E79" w:rsidRPr="00260B20" w:rsidRDefault="00130E79" w:rsidP="00BA5F54">
            <w:pPr>
              <w:spacing w:after="0" w:line="240" w:lineRule="auto"/>
              <w:rPr>
                <w:rFonts w:ascii="Times New Roman" w:eastAsia="Calibri" w:hAnsi="Times New Roman"/>
                <w:b/>
              </w:rPr>
            </w:pPr>
            <w:r w:rsidRPr="00260B20">
              <w:rPr>
                <w:rFonts w:ascii="Times New Roman" w:hAnsi="Times New Roman"/>
                <w:color w:val="000000"/>
              </w:rPr>
              <w:t xml:space="preserve">Malaria : </w:t>
            </w:r>
            <w:proofErr w:type="spellStart"/>
            <w:r w:rsidRPr="00260B20">
              <w:rPr>
                <w:rFonts w:ascii="Times New Roman" w:hAnsi="Times New Roman"/>
                <w:color w:val="000000"/>
              </w:rPr>
              <w:t>Malarone</w:t>
            </w:r>
            <w:proofErr w:type="spellEnd"/>
            <w:r w:rsidRPr="00260B20">
              <w:rPr>
                <w:rFonts w:ascii="Times New Roman" w:hAnsi="Times New Roman"/>
                <w:color w:val="000000"/>
              </w:rPr>
              <w:t xml:space="preserve"> Paediatric tablets</w:t>
            </w:r>
          </w:p>
        </w:tc>
      </w:tr>
      <w:tr w:rsidR="00130E79" w:rsidRPr="00BA5F54" w14:paraId="0560145B" w14:textId="77777777" w:rsidTr="00BA5F54">
        <w:tc>
          <w:tcPr>
            <w:tcW w:w="6237" w:type="dxa"/>
            <w:shd w:val="clear" w:color="auto" w:fill="auto"/>
          </w:tcPr>
          <w:p w14:paraId="63D53506" w14:textId="77777777" w:rsidR="00130E79" w:rsidRPr="00260B20" w:rsidRDefault="00130E79" w:rsidP="00BA5F54">
            <w:pPr>
              <w:spacing w:after="0" w:line="240" w:lineRule="auto"/>
              <w:rPr>
                <w:rFonts w:ascii="Times New Roman" w:eastAsia="Calibri" w:hAnsi="Times New Roman"/>
                <w:b/>
              </w:rPr>
            </w:pPr>
            <w:r w:rsidRPr="00260B20">
              <w:rPr>
                <w:rFonts w:ascii="Times New Roman" w:hAnsi="Times New Roman"/>
                <w:color w:val="000000"/>
              </w:rPr>
              <w:t xml:space="preserve">Malaria : </w:t>
            </w:r>
            <w:proofErr w:type="spellStart"/>
            <w:r w:rsidRPr="00260B20">
              <w:rPr>
                <w:rFonts w:ascii="Times New Roman" w:hAnsi="Times New Roman"/>
                <w:color w:val="000000"/>
              </w:rPr>
              <w:t>Avloclor</w:t>
            </w:r>
            <w:proofErr w:type="spellEnd"/>
            <w:r w:rsidRPr="00260B20">
              <w:rPr>
                <w:rFonts w:ascii="Times New Roman" w:hAnsi="Times New Roman"/>
                <w:color w:val="000000"/>
              </w:rPr>
              <w:t xml:space="preserve"> tablets</w:t>
            </w:r>
          </w:p>
        </w:tc>
      </w:tr>
      <w:tr w:rsidR="00130E79" w:rsidRPr="00BA5F54" w14:paraId="6DA7C297" w14:textId="77777777" w:rsidTr="00BA5F54">
        <w:tc>
          <w:tcPr>
            <w:tcW w:w="6237" w:type="dxa"/>
            <w:shd w:val="clear" w:color="auto" w:fill="auto"/>
          </w:tcPr>
          <w:p w14:paraId="51F98D1F" w14:textId="77777777" w:rsidR="00130E79" w:rsidRPr="00260B20" w:rsidRDefault="00130E79" w:rsidP="00BA5F54">
            <w:pPr>
              <w:spacing w:after="0" w:line="240" w:lineRule="auto"/>
              <w:rPr>
                <w:rFonts w:ascii="Times New Roman" w:hAnsi="Times New Roman"/>
                <w:color w:val="000000"/>
              </w:rPr>
            </w:pPr>
            <w:r w:rsidRPr="00260B20">
              <w:rPr>
                <w:rFonts w:ascii="Times New Roman" w:hAnsi="Times New Roman"/>
                <w:color w:val="000000"/>
              </w:rPr>
              <w:t>Malaria : Mefloquine (</w:t>
            </w:r>
            <w:proofErr w:type="spellStart"/>
            <w:r w:rsidRPr="00260B20">
              <w:rPr>
                <w:rFonts w:ascii="Times New Roman" w:hAnsi="Times New Roman"/>
                <w:color w:val="000000"/>
              </w:rPr>
              <w:t>Lariam</w:t>
            </w:r>
            <w:proofErr w:type="spellEnd"/>
            <w:r w:rsidRPr="00260B20">
              <w:rPr>
                <w:rFonts w:ascii="Times New Roman" w:hAnsi="Times New Roman"/>
                <w:color w:val="000000"/>
              </w:rPr>
              <w:t>) tablets</w:t>
            </w:r>
          </w:p>
        </w:tc>
      </w:tr>
      <w:tr w:rsidR="00130E79" w:rsidRPr="00BA5F54" w14:paraId="6D573421" w14:textId="77777777" w:rsidTr="00BA5F54">
        <w:tc>
          <w:tcPr>
            <w:tcW w:w="6237" w:type="dxa"/>
            <w:shd w:val="clear" w:color="auto" w:fill="auto"/>
          </w:tcPr>
          <w:p w14:paraId="57E0FD03" w14:textId="77777777" w:rsidR="00130E79" w:rsidRPr="00260B20" w:rsidRDefault="00130E79" w:rsidP="00BA5F54">
            <w:pPr>
              <w:spacing w:after="0" w:line="240" w:lineRule="auto"/>
              <w:rPr>
                <w:rFonts w:ascii="Times New Roman" w:hAnsi="Times New Roman"/>
                <w:color w:val="000000"/>
              </w:rPr>
            </w:pPr>
            <w:r w:rsidRPr="00260B20">
              <w:rPr>
                <w:rFonts w:ascii="Times New Roman" w:hAnsi="Times New Roman"/>
                <w:color w:val="000000"/>
              </w:rPr>
              <w:t xml:space="preserve">Malaria : </w:t>
            </w:r>
            <w:proofErr w:type="spellStart"/>
            <w:r w:rsidRPr="00260B20">
              <w:rPr>
                <w:rFonts w:ascii="Times New Roman" w:hAnsi="Times New Roman"/>
                <w:color w:val="000000"/>
              </w:rPr>
              <w:t>Paludrine</w:t>
            </w:r>
            <w:proofErr w:type="spellEnd"/>
            <w:r w:rsidRPr="00260B20">
              <w:rPr>
                <w:rFonts w:ascii="Times New Roman" w:hAnsi="Times New Roman"/>
                <w:color w:val="000000"/>
              </w:rPr>
              <w:t xml:space="preserve"> tablets</w:t>
            </w:r>
          </w:p>
        </w:tc>
      </w:tr>
      <w:tr w:rsidR="00130E79" w:rsidRPr="00BA5F54" w14:paraId="1E16AD84" w14:textId="77777777" w:rsidTr="00BA5F54">
        <w:tc>
          <w:tcPr>
            <w:tcW w:w="6237" w:type="dxa"/>
            <w:shd w:val="clear" w:color="auto" w:fill="auto"/>
          </w:tcPr>
          <w:p w14:paraId="4577C03D" w14:textId="77777777" w:rsidR="00130E79" w:rsidRPr="00260B20" w:rsidRDefault="00130E79" w:rsidP="00BA5F54">
            <w:pPr>
              <w:spacing w:after="0" w:line="240" w:lineRule="auto"/>
              <w:rPr>
                <w:rFonts w:ascii="Times New Roman" w:eastAsia="Calibri" w:hAnsi="Times New Roman"/>
                <w:bCs/>
              </w:rPr>
            </w:pPr>
            <w:r w:rsidRPr="00260B20">
              <w:rPr>
                <w:rFonts w:ascii="Times New Roman" w:eastAsia="Calibri" w:hAnsi="Times New Roman"/>
                <w:bCs/>
              </w:rPr>
              <w:t xml:space="preserve">Insect Repellent: </w:t>
            </w:r>
            <w:proofErr w:type="spellStart"/>
            <w:r w:rsidRPr="00260B20">
              <w:rPr>
                <w:rFonts w:ascii="Times New Roman" w:eastAsia="Calibri" w:hAnsi="Times New Roman"/>
                <w:bCs/>
              </w:rPr>
              <w:t>Mosi</w:t>
            </w:r>
            <w:proofErr w:type="spellEnd"/>
            <w:r w:rsidRPr="00260B20">
              <w:rPr>
                <w:rFonts w:ascii="Times New Roman" w:eastAsia="Calibri" w:hAnsi="Times New Roman"/>
                <w:bCs/>
              </w:rPr>
              <w:t xml:space="preserve"> Guard 50% Spray</w:t>
            </w:r>
          </w:p>
        </w:tc>
      </w:tr>
      <w:tr w:rsidR="00130E79" w:rsidRPr="00BA5F54" w14:paraId="3D72BAEE" w14:textId="77777777" w:rsidTr="00BA5F54">
        <w:tc>
          <w:tcPr>
            <w:tcW w:w="6237" w:type="dxa"/>
            <w:shd w:val="clear" w:color="auto" w:fill="auto"/>
          </w:tcPr>
          <w:p w14:paraId="670B741F" w14:textId="77777777" w:rsidR="00130E79" w:rsidRPr="00260B20" w:rsidRDefault="00130E79" w:rsidP="00BA5F54">
            <w:pPr>
              <w:spacing w:after="0" w:line="240" w:lineRule="auto"/>
              <w:rPr>
                <w:rFonts w:ascii="Times New Roman" w:eastAsia="Calibri" w:hAnsi="Times New Roman"/>
                <w:b/>
                <w:bCs/>
              </w:rPr>
            </w:pPr>
            <w:r w:rsidRPr="00260B20">
              <w:rPr>
                <w:rFonts w:ascii="Times New Roman" w:eastAsia="Calibri" w:hAnsi="Times New Roman"/>
              </w:rPr>
              <w:t xml:space="preserve">Insect Repellent: </w:t>
            </w:r>
            <w:proofErr w:type="spellStart"/>
            <w:r w:rsidRPr="00260B20">
              <w:rPr>
                <w:rFonts w:ascii="Times New Roman" w:eastAsia="Calibri" w:hAnsi="Times New Roman"/>
              </w:rPr>
              <w:t>Mosi</w:t>
            </w:r>
            <w:proofErr w:type="spellEnd"/>
            <w:r w:rsidRPr="00260B20">
              <w:rPr>
                <w:rFonts w:ascii="Times New Roman" w:eastAsia="Calibri" w:hAnsi="Times New Roman"/>
              </w:rPr>
              <w:t xml:space="preserve"> Guard Natural</w:t>
            </w:r>
          </w:p>
        </w:tc>
      </w:tr>
      <w:tr w:rsidR="00130E79" w:rsidRPr="00260B20" w14:paraId="651E5784" w14:textId="77777777" w:rsidTr="00BA5F54">
        <w:tc>
          <w:tcPr>
            <w:tcW w:w="6237" w:type="dxa"/>
            <w:shd w:val="clear" w:color="auto" w:fill="auto"/>
          </w:tcPr>
          <w:p w14:paraId="757A04FD" w14:textId="77777777" w:rsidR="00130E79" w:rsidRPr="00260B20" w:rsidRDefault="00130E79" w:rsidP="00BA5F54">
            <w:pPr>
              <w:spacing w:after="0" w:line="240" w:lineRule="auto"/>
              <w:rPr>
                <w:rFonts w:ascii="Times New Roman" w:hAnsi="Times New Roman"/>
                <w:color w:val="000000"/>
              </w:rPr>
            </w:pPr>
            <w:r w:rsidRPr="00260B20">
              <w:rPr>
                <w:rFonts w:ascii="Times New Roman" w:hAnsi="Times New Roman"/>
                <w:color w:val="000000"/>
              </w:rPr>
              <w:t>Influenza type A and B: Tamiflu</w:t>
            </w:r>
          </w:p>
        </w:tc>
      </w:tr>
    </w:tbl>
    <w:p w14:paraId="58105BA9" w14:textId="77777777" w:rsidR="00130E79" w:rsidRPr="00260B20" w:rsidRDefault="00130E79" w:rsidP="00130E79">
      <w:pPr>
        <w:pStyle w:val="Style9"/>
        <w:numPr>
          <w:ilvl w:val="0"/>
          <w:numId w:val="0"/>
        </w:numPr>
        <w:tabs>
          <w:tab w:val="left" w:pos="720"/>
        </w:tabs>
        <w:jc w:val="left"/>
        <w:rPr>
          <w:rFonts w:ascii="Times New Roman" w:hAnsi="Times New Roman" w:cs="Times New Roman"/>
        </w:rPr>
      </w:pPr>
    </w:p>
    <w:p w14:paraId="06995424" w14:textId="77777777" w:rsidR="00130E79" w:rsidRPr="00260B20" w:rsidRDefault="00130E79" w:rsidP="000870D3">
      <w:pPr>
        <w:pStyle w:val="Style9"/>
        <w:numPr>
          <w:ilvl w:val="1"/>
          <w:numId w:val="19"/>
        </w:numPr>
        <w:tabs>
          <w:tab w:val="left" w:pos="720"/>
        </w:tabs>
        <w:jc w:val="left"/>
        <w:rPr>
          <w:rFonts w:ascii="Times New Roman" w:hAnsi="Times New Roman" w:cs="Times New Roman"/>
          <w:b/>
          <w:bCs/>
        </w:rPr>
      </w:pPr>
      <w:r w:rsidRPr="00260B20">
        <w:rPr>
          <w:rFonts w:ascii="Times New Roman" w:hAnsi="Times New Roman" w:cs="Times New Roman"/>
          <w:b/>
          <w:bCs/>
        </w:rPr>
        <w:t>Petroleum Installation Workers Health Surveillance</w:t>
      </w:r>
    </w:p>
    <w:p w14:paraId="433D9237" w14:textId="5E8DC1D8" w:rsidR="00130E79" w:rsidRPr="00506781" w:rsidRDefault="00130E79" w:rsidP="000870D3">
      <w:pPr>
        <w:pStyle w:val="Style9"/>
        <w:numPr>
          <w:ilvl w:val="2"/>
          <w:numId w:val="19"/>
        </w:numPr>
        <w:tabs>
          <w:tab w:val="left" w:pos="720"/>
        </w:tabs>
        <w:jc w:val="left"/>
        <w:rPr>
          <w:rFonts w:ascii="Times New Roman" w:hAnsi="Times New Roman" w:cs="Times New Roman"/>
          <w:b/>
          <w:bCs/>
        </w:rPr>
      </w:pPr>
      <w:r w:rsidRPr="00260B20">
        <w:rPr>
          <w:rFonts w:ascii="Times New Roman" w:hAnsi="Times New Roman" w:cs="Times New Roman"/>
        </w:rPr>
        <w:t xml:space="preserve">MOD requires Health Surveillance meeting the requirements of JSP 375 Pt. 2 Vol 3 (Annex </w:t>
      </w:r>
      <w:r w:rsidRPr="00260B20">
        <w:rPr>
          <w:rFonts w:ascii="Times New Roman" w:hAnsi="Times New Roman" w:cs="Times New Roman"/>
        </w:rPr>
        <w:fldChar w:fldCharType="begin"/>
      </w:r>
      <w:r w:rsidRPr="00260B20">
        <w:rPr>
          <w:rFonts w:ascii="Times New Roman" w:hAnsi="Times New Roman" w:cs="Times New Roman"/>
        </w:rPr>
        <w:instrText xml:space="preserve"> REF _Ref478455591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L</w:t>
      </w:r>
      <w:r w:rsidRPr="00260B20">
        <w:rPr>
          <w:rFonts w:ascii="Times New Roman" w:hAnsi="Times New Roman" w:cs="Times New Roman"/>
        </w:rPr>
        <w:fldChar w:fldCharType="end"/>
      </w:r>
      <w:r w:rsidRPr="00260B20">
        <w:rPr>
          <w:rFonts w:ascii="Times New Roman" w:hAnsi="Times New Roman" w:cs="Times New Roman"/>
        </w:rPr>
        <w:t>) and industry best practice.</w:t>
      </w:r>
    </w:p>
    <w:p w14:paraId="7F5266D6" w14:textId="17402B1D" w:rsidR="00506781" w:rsidRDefault="00506781" w:rsidP="00506781">
      <w:pPr>
        <w:pStyle w:val="Style9"/>
        <w:numPr>
          <w:ilvl w:val="0"/>
          <w:numId w:val="0"/>
        </w:numPr>
        <w:tabs>
          <w:tab w:val="left" w:pos="720"/>
        </w:tabs>
        <w:ind w:left="765"/>
        <w:jc w:val="left"/>
        <w:rPr>
          <w:rFonts w:ascii="Times New Roman" w:hAnsi="Times New Roman" w:cs="Times New Roman"/>
          <w:b/>
          <w:bCs/>
        </w:rPr>
      </w:pPr>
    </w:p>
    <w:p w14:paraId="13C2A552" w14:textId="2D4CED98" w:rsidR="00506781" w:rsidRDefault="00506781" w:rsidP="00506781">
      <w:pPr>
        <w:pStyle w:val="Style9"/>
        <w:numPr>
          <w:ilvl w:val="0"/>
          <w:numId w:val="0"/>
        </w:numPr>
        <w:tabs>
          <w:tab w:val="left" w:pos="720"/>
        </w:tabs>
        <w:ind w:left="765"/>
        <w:jc w:val="left"/>
        <w:rPr>
          <w:rFonts w:ascii="Times New Roman" w:hAnsi="Times New Roman" w:cs="Times New Roman"/>
          <w:b/>
          <w:bCs/>
        </w:rPr>
      </w:pPr>
    </w:p>
    <w:p w14:paraId="7B439989" w14:textId="77777777" w:rsidR="00506781" w:rsidRPr="00260B20" w:rsidRDefault="00506781" w:rsidP="00506781">
      <w:pPr>
        <w:pStyle w:val="Style9"/>
        <w:numPr>
          <w:ilvl w:val="0"/>
          <w:numId w:val="0"/>
        </w:numPr>
        <w:tabs>
          <w:tab w:val="left" w:pos="720"/>
        </w:tabs>
        <w:ind w:left="765"/>
        <w:jc w:val="left"/>
        <w:rPr>
          <w:rFonts w:ascii="Times New Roman" w:hAnsi="Times New Roman" w:cs="Times New Roman"/>
          <w:b/>
          <w:bCs/>
        </w:rPr>
      </w:pPr>
    </w:p>
    <w:p w14:paraId="2C1F171B" w14:textId="77777777" w:rsidR="00130E79" w:rsidRPr="00260B20" w:rsidRDefault="00130E79" w:rsidP="000870D3">
      <w:pPr>
        <w:pStyle w:val="Style9"/>
        <w:numPr>
          <w:ilvl w:val="1"/>
          <w:numId w:val="19"/>
        </w:numPr>
        <w:tabs>
          <w:tab w:val="left" w:pos="720"/>
        </w:tabs>
        <w:jc w:val="left"/>
        <w:rPr>
          <w:rFonts w:ascii="Times New Roman" w:hAnsi="Times New Roman" w:cs="Times New Roman"/>
          <w:b/>
          <w:bCs/>
        </w:rPr>
      </w:pPr>
      <w:r w:rsidRPr="00260B20">
        <w:rPr>
          <w:rFonts w:ascii="Times New Roman" w:hAnsi="Times New Roman" w:cs="Times New Roman"/>
          <w:b/>
          <w:bCs/>
        </w:rPr>
        <w:lastRenderedPageBreak/>
        <w:t>Healthcare Worker and Non-Clinical Healthcare Staff (NCHS)</w:t>
      </w:r>
      <w:r w:rsidRPr="00260B20">
        <w:rPr>
          <w:rFonts w:ascii="Times New Roman" w:hAnsi="Times New Roman" w:cs="Times New Roman"/>
          <w:b/>
          <w:bCs/>
        </w:rPr>
        <w:br/>
      </w:r>
    </w:p>
    <w:p w14:paraId="3FC63974" w14:textId="77777777" w:rsidR="00130E79" w:rsidRPr="00260B20" w:rsidRDefault="00130E79" w:rsidP="000870D3">
      <w:pPr>
        <w:pStyle w:val="ListParagraph"/>
        <w:numPr>
          <w:ilvl w:val="2"/>
          <w:numId w:val="1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lang w:val="en"/>
        </w:rPr>
        <w:t xml:space="preserve">MOD Healthcare workers (HCW) and </w:t>
      </w:r>
      <w:r w:rsidRPr="00260B20">
        <w:rPr>
          <w:rFonts w:ascii="Times New Roman" w:hAnsi="Times New Roman"/>
          <w:lang w:eastAsia="zh-CN"/>
        </w:rPr>
        <w:t xml:space="preserve">Non-Clinical Healthcare Staff (NCHS) may be exposed to additional risks and may present a risk to colleagues and patients beyond those presented by standard MOD civilian staff.  </w:t>
      </w:r>
      <w:r w:rsidRPr="00260B20">
        <w:rPr>
          <w:rFonts w:ascii="Times New Roman" w:hAnsi="Times New Roman"/>
        </w:rPr>
        <w:t xml:space="preserve">Healthcare Workers undertake direct patient care and will include </w:t>
      </w:r>
      <w:r w:rsidRPr="00260B20">
        <w:rPr>
          <w:rFonts w:ascii="Times New Roman" w:hAnsi="Times New Roman"/>
          <w:lang w:val="en"/>
        </w:rPr>
        <w:t xml:space="preserve">doctors, dentists, nurses, healthcare assistants and other healthcare support workers, allied health professionals.  </w:t>
      </w:r>
      <w:r w:rsidRPr="00260B20">
        <w:rPr>
          <w:rFonts w:ascii="Times New Roman" w:hAnsi="Times New Roman"/>
          <w:lang w:eastAsia="zh-CN"/>
        </w:rPr>
        <w:t>NCHS refers to any civilian MOD employee working in a healthcare environment, such as a medical or dental centre, but not providing direct clinical care; such as reception, administrative and facilities management staff.</w:t>
      </w:r>
      <w:r w:rsidR="00302543" w:rsidRPr="00260B20">
        <w:rPr>
          <w:rFonts w:ascii="Times New Roman" w:hAnsi="Times New Roman"/>
          <w:lang w:eastAsia="zh-CN"/>
        </w:rPr>
        <w:br/>
      </w:r>
    </w:p>
    <w:p w14:paraId="3296FE65" w14:textId="77777777" w:rsidR="00130E79" w:rsidRPr="00260B20" w:rsidRDefault="00130E79" w:rsidP="000870D3">
      <w:pPr>
        <w:pStyle w:val="ListParagraph"/>
        <w:numPr>
          <w:ilvl w:val="2"/>
          <w:numId w:val="1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lang w:val="en"/>
        </w:rPr>
        <w:t xml:space="preserve">MOD require services specific to this employee community – defined in Annex </w:t>
      </w:r>
      <w:r w:rsidRPr="00260B20">
        <w:rPr>
          <w:rFonts w:ascii="Times New Roman" w:hAnsi="Times New Roman"/>
          <w:lang w:val="en"/>
        </w:rPr>
        <w:fldChar w:fldCharType="begin"/>
      </w:r>
      <w:r w:rsidRPr="00260B20">
        <w:rPr>
          <w:rFonts w:ascii="Times New Roman" w:hAnsi="Times New Roman"/>
          <w:lang w:val="en"/>
        </w:rPr>
        <w:instrText xml:space="preserve"> REF _Ref496776658 \r \h  \* MERGEFORMAT </w:instrText>
      </w:r>
      <w:r w:rsidRPr="00260B20">
        <w:rPr>
          <w:rFonts w:ascii="Times New Roman" w:hAnsi="Times New Roman"/>
          <w:lang w:val="en"/>
        </w:rPr>
      </w:r>
      <w:r w:rsidRPr="00260B20">
        <w:rPr>
          <w:rFonts w:ascii="Times New Roman" w:hAnsi="Times New Roman"/>
          <w:lang w:val="en"/>
        </w:rPr>
        <w:fldChar w:fldCharType="separate"/>
      </w:r>
      <w:r w:rsidRPr="00260B20">
        <w:rPr>
          <w:rFonts w:ascii="Times New Roman" w:hAnsi="Times New Roman"/>
          <w:lang w:val="en"/>
        </w:rPr>
        <w:t>G</w:t>
      </w:r>
      <w:r w:rsidRPr="00260B20">
        <w:rPr>
          <w:rFonts w:ascii="Times New Roman" w:hAnsi="Times New Roman"/>
          <w:lang w:val="en"/>
        </w:rPr>
        <w:fldChar w:fldCharType="end"/>
      </w:r>
      <w:r w:rsidRPr="00260B20">
        <w:rPr>
          <w:rFonts w:ascii="Times New Roman" w:hAnsi="Times New Roman"/>
          <w:lang w:val="en"/>
        </w:rPr>
        <w:t>.</w:t>
      </w:r>
      <w:r w:rsidR="00302543" w:rsidRPr="00260B20">
        <w:rPr>
          <w:rFonts w:ascii="Times New Roman" w:hAnsi="Times New Roman"/>
          <w:lang w:val="en"/>
        </w:rPr>
        <w:br/>
      </w:r>
    </w:p>
    <w:p w14:paraId="65AA27B4" w14:textId="77777777" w:rsidR="00130E79" w:rsidRPr="00260B20" w:rsidRDefault="00130E79" w:rsidP="000870D3">
      <w:pPr>
        <w:pStyle w:val="ListParagraph"/>
        <w:numPr>
          <w:ilvl w:val="3"/>
          <w:numId w:val="1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lang w:eastAsia="zh-CN"/>
        </w:rPr>
        <w:t>HCW Pre-employment / Pre-appointment health assessment.</w:t>
      </w:r>
    </w:p>
    <w:p w14:paraId="4BC21B60" w14:textId="77777777" w:rsidR="00130E79" w:rsidRPr="00260B20" w:rsidRDefault="00130E79" w:rsidP="000870D3">
      <w:pPr>
        <w:pStyle w:val="ListParagraph"/>
        <w:numPr>
          <w:ilvl w:val="3"/>
          <w:numId w:val="1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lang w:eastAsia="zh-CN"/>
        </w:rPr>
        <w:t>Health checks for HCWs who may undertake exposure-prone procedures (EPP) or work in exposure-prone environments (EPE).</w:t>
      </w:r>
    </w:p>
    <w:p w14:paraId="70A11CCC" w14:textId="77777777" w:rsidR="00130E79" w:rsidRPr="00260B20" w:rsidRDefault="00130E79" w:rsidP="000870D3">
      <w:pPr>
        <w:pStyle w:val="ListParagraph"/>
        <w:numPr>
          <w:ilvl w:val="3"/>
          <w:numId w:val="1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lang w:eastAsia="zh-CN"/>
        </w:rPr>
        <w:t>Health checks for Overseas HCWs who may undertake exposure-prone procedures (EPP) or work in exposure-prone environments (EPE).</w:t>
      </w:r>
    </w:p>
    <w:p w14:paraId="6FDA9FAA" w14:textId="77777777" w:rsidR="00130E79" w:rsidRPr="00260B20" w:rsidRDefault="00130E79" w:rsidP="000870D3">
      <w:pPr>
        <w:pStyle w:val="ListParagraph"/>
        <w:numPr>
          <w:ilvl w:val="3"/>
          <w:numId w:val="1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lang w:eastAsia="zh-CN"/>
        </w:rPr>
        <w:t>Pre-Placement Health checks for HCW candidates who may undertake exposure-prone procedures (EPP) or work in exposure-prone environments (EPE).Advice and Testing HCWs potentially exposed to Blood Borne Viruses (BBV).</w:t>
      </w:r>
    </w:p>
    <w:p w14:paraId="312C29C8" w14:textId="77777777" w:rsidR="00130E79" w:rsidRPr="00260B20" w:rsidRDefault="00130E79" w:rsidP="000870D3">
      <w:pPr>
        <w:pStyle w:val="ListParagraph"/>
        <w:numPr>
          <w:ilvl w:val="3"/>
          <w:numId w:val="1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lang w:eastAsia="zh-CN"/>
        </w:rPr>
        <w:t>Advice and Testing Overseas HCWs potentially exposed to Blood Borne Viruses (BBV).</w:t>
      </w:r>
      <w:r w:rsidR="00302543" w:rsidRPr="00260B20">
        <w:rPr>
          <w:rFonts w:ascii="Times New Roman" w:hAnsi="Times New Roman"/>
          <w:lang w:eastAsia="zh-CN"/>
        </w:rPr>
        <w:br/>
      </w:r>
    </w:p>
    <w:p w14:paraId="064B9C3A" w14:textId="77777777" w:rsidR="00130E79" w:rsidRPr="00260B20" w:rsidRDefault="00130E79" w:rsidP="000870D3">
      <w:pPr>
        <w:pStyle w:val="ListParagraph"/>
        <w:numPr>
          <w:ilvl w:val="4"/>
          <w:numId w:val="1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b/>
          <w:bCs/>
          <w:lang w:eastAsia="zh-CN"/>
        </w:rPr>
        <w:t>Optional service</w:t>
      </w:r>
      <w:r w:rsidRPr="00260B20">
        <w:rPr>
          <w:rFonts w:ascii="Times New Roman" w:hAnsi="Times New Roman"/>
          <w:lang w:eastAsia="zh-CN"/>
        </w:rPr>
        <w:t>:- 24/7 Telephone advice service in relation to exposure to BBV.</w:t>
      </w:r>
    </w:p>
    <w:p w14:paraId="1DB503E3" w14:textId="77777777" w:rsidR="00130E79" w:rsidRPr="00260B20" w:rsidRDefault="00130E79" w:rsidP="000870D3">
      <w:pPr>
        <w:pStyle w:val="ListParagraph"/>
        <w:numPr>
          <w:ilvl w:val="4"/>
          <w:numId w:val="1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b/>
          <w:bCs/>
          <w:lang w:eastAsia="zh-CN"/>
        </w:rPr>
        <w:t>Note</w:t>
      </w:r>
      <w:r w:rsidRPr="00260B20">
        <w:rPr>
          <w:rFonts w:ascii="Times New Roman" w:hAnsi="Times New Roman"/>
          <w:lang w:eastAsia="zh-CN"/>
        </w:rPr>
        <w:t>:  If taken up, application of this service in preference to standard delivery hours only will be agreed at call-off and included within the terms and conditions for the contract.  Prices for the 24-hour delivery option will be excluded from the pricing evaluation.</w:t>
      </w:r>
      <w:r w:rsidR="00302543" w:rsidRPr="00260B20">
        <w:rPr>
          <w:rFonts w:ascii="Times New Roman" w:hAnsi="Times New Roman"/>
          <w:lang w:eastAsia="zh-CN"/>
        </w:rPr>
        <w:br/>
      </w:r>
    </w:p>
    <w:p w14:paraId="4462D263" w14:textId="77777777" w:rsidR="00130E79" w:rsidRPr="00260B20" w:rsidRDefault="00130E79" w:rsidP="000870D3">
      <w:pPr>
        <w:pStyle w:val="ListParagraph"/>
        <w:numPr>
          <w:ilvl w:val="3"/>
          <w:numId w:val="1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lang w:eastAsia="zh-CN"/>
        </w:rPr>
        <w:t>HCW - Occupational Health assessment and reporting related to disciplinary procedures including statutory regulatory hearings (e.g. GMC, GDC, HCPC).</w:t>
      </w:r>
    </w:p>
    <w:p w14:paraId="1E2DFF47" w14:textId="77777777" w:rsidR="00130E79" w:rsidRPr="00260B20" w:rsidRDefault="00130E79" w:rsidP="000870D3">
      <w:pPr>
        <w:pStyle w:val="ListParagraph"/>
        <w:numPr>
          <w:ilvl w:val="3"/>
          <w:numId w:val="1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lang w:eastAsia="zh-CN"/>
        </w:rPr>
        <w:t>Occupational Health clinician attendance at disciplinary panel.</w:t>
      </w:r>
    </w:p>
    <w:p w14:paraId="65A6FC11" w14:textId="77777777" w:rsidR="00130E79" w:rsidRPr="00260B20" w:rsidRDefault="00130E79" w:rsidP="00130E79">
      <w:pPr>
        <w:pStyle w:val="ListParagraph"/>
        <w:ind w:left="765"/>
        <w:rPr>
          <w:rFonts w:ascii="Times New Roman" w:hAnsi="Times New Roman"/>
          <w:lang w:eastAsia="zh-CN"/>
        </w:rPr>
      </w:pPr>
    </w:p>
    <w:p w14:paraId="5220F7A2" w14:textId="77777777" w:rsidR="00130E79" w:rsidRPr="00260B20" w:rsidRDefault="00130E79" w:rsidP="000870D3">
      <w:pPr>
        <w:pStyle w:val="ListParagraph"/>
        <w:widowControl w:val="0"/>
        <w:numPr>
          <w:ilvl w:val="1"/>
          <w:numId w:val="19"/>
        </w:numPr>
        <w:overflowPunct/>
        <w:spacing w:after="200" w:line="276" w:lineRule="auto"/>
        <w:textAlignment w:val="auto"/>
        <w:rPr>
          <w:rFonts w:ascii="Times New Roman" w:hAnsi="Times New Roman"/>
          <w:b/>
          <w:bCs/>
          <w:lang w:val="en"/>
        </w:rPr>
      </w:pPr>
      <w:r w:rsidRPr="00260B20">
        <w:rPr>
          <w:rFonts w:ascii="Times New Roman" w:hAnsi="Times New Roman"/>
          <w:b/>
          <w:bCs/>
          <w:lang w:val="en"/>
        </w:rPr>
        <w:t>Physiotherapy Services</w:t>
      </w:r>
    </w:p>
    <w:p w14:paraId="55C8EB6D" w14:textId="77777777" w:rsidR="00130E79" w:rsidRPr="00260B20" w:rsidRDefault="00130E79" w:rsidP="000870D3">
      <w:pPr>
        <w:pStyle w:val="Style9"/>
        <w:numPr>
          <w:ilvl w:val="2"/>
          <w:numId w:val="19"/>
        </w:numPr>
        <w:tabs>
          <w:tab w:val="left" w:pos="720"/>
        </w:tabs>
        <w:jc w:val="left"/>
        <w:rPr>
          <w:rFonts w:ascii="Times New Roman" w:hAnsi="Times New Roman" w:cs="Times New Roman"/>
          <w:b/>
        </w:rPr>
      </w:pPr>
      <w:r w:rsidRPr="00260B20">
        <w:rPr>
          <w:rFonts w:ascii="Times New Roman" w:hAnsi="Times New Roman" w:cs="Times New Roman"/>
        </w:rPr>
        <w:t>Self-referral for Physiotherapy services by MOD employees shall be rejected by the OH Service Provider.</w:t>
      </w:r>
    </w:p>
    <w:p w14:paraId="17FC8BD1" w14:textId="77777777" w:rsidR="00130E79" w:rsidRPr="00260B20" w:rsidRDefault="00130E79" w:rsidP="000870D3">
      <w:pPr>
        <w:pStyle w:val="Style9"/>
        <w:numPr>
          <w:ilvl w:val="2"/>
          <w:numId w:val="19"/>
        </w:numPr>
        <w:tabs>
          <w:tab w:val="left" w:pos="720"/>
        </w:tabs>
        <w:jc w:val="left"/>
        <w:rPr>
          <w:rFonts w:ascii="Times New Roman" w:hAnsi="Times New Roman" w:cs="Times New Roman"/>
          <w:b/>
        </w:rPr>
      </w:pPr>
      <w:r w:rsidRPr="00260B20">
        <w:rPr>
          <w:rFonts w:ascii="Times New Roman" w:hAnsi="Times New Roman" w:cs="Times New Roman"/>
        </w:rPr>
        <w:t>Physiotherapy services to MOD personnel shall be limited to ‘work related’ conditions only.  This includes conditions assessed as being caused by working conditions, causing an absence from work, or resulting in lack of full work capability.</w:t>
      </w:r>
    </w:p>
    <w:p w14:paraId="023898A4" w14:textId="3485F0F4" w:rsidR="00201D7C" w:rsidRPr="00506781" w:rsidRDefault="00130E79" w:rsidP="00506781">
      <w:pPr>
        <w:pStyle w:val="Style9"/>
        <w:numPr>
          <w:ilvl w:val="2"/>
          <w:numId w:val="19"/>
        </w:numPr>
        <w:tabs>
          <w:tab w:val="left" w:pos="720"/>
        </w:tabs>
        <w:jc w:val="left"/>
        <w:rPr>
          <w:rFonts w:ascii="Times New Roman" w:hAnsi="Times New Roman" w:cs="Times New Roman"/>
          <w:b/>
        </w:rPr>
      </w:pPr>
      <w:r w:rsidRPr="00260B20">
        <w:rPr>
          <w:rFonts w:ascii="Times New Roman" w:hAnsi="Times New Roman" w:cs="Times New Roman"/>
        </w:rPr>
        <w:t xml:space="preserve">Physiotherapy services within MOD shall be limited to a maximum of six face to face sessions, except for DFR and MDP personnel.  See relevant Annexes </w:t>
      </w:r>
      <w:r w:rsidRPr="00260B20">
        <w:rPr>
          <w:rFonts w:ascii="Times New Roman" w:hAnsi="Times New Roman" w:cs="Times New Roman"/>
        </w:rPr>
        <w:fldChar w:fldCharType="begin"/>
      </w:r>
      <w:r w:rsidRPr="00260B20">
        <w:rPr>
          <w:rFonts w:ascii="Times New Roman" w:hAnsi="Times New Roman" w:cs="Times New Roman"/>
        </w:rPr>
        <w:instrText xml:space="preserve"> REF _Ref477942337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A</w:t>
      </w:r>
      <w:r w:rsidRPr="00260B20">
        <w:rPr>
          <w:rFonts w:ascii="Times New Roman" w:hAnsi="Times New Roman" w:cs="Times New Roman"/>
        </w:rPr>
        <w:fldChar w:fldCharType="end"/>
      </w:r>
      <w:r w:rsidRPr="00260B20">
        <w:rPr>
          <w:rFonts w:ascii="Times New Roman" w:hAnsi="Times New Roman" w:cs="Times New Roman"/>
        </w:rPr>
        <w:t xml:space="preserve"> and </w:t>
      </w:r>
      <w:r w:rsidRPr="00260B20">
        <w:rPr>
          <w:rFonts w:ascii="Times New Roman" w:hAnsi="Times New Roman" w:cs="Times New Roman"/>
        </w:rPr>
        <w:fldChar w:fldCharType="begin"/>
      </w:r>
      <w:r w:rsidRPr="00260B20">
        <w:rPr>
          <w:rFonts w:ascii="Times New Roman" w:hAnsi="Times New Roman" w:cs="Times New Roman"/>
        </w:rPr>
        <w:instrText xml:space="preserve"> REF _Ref477944060 \w \h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C</w:t>
      </w:r>
      <w:r w:rsidRPr="00260B20">
        <w:rPr>
          <w:rFonts w:ascii="Times New Roman" w:hAnsi="Times New Roman" w:cs="Times New Roman"/>
        </w:rPr>
        <w:fldChar w:fldCharType="end"/>
      </w:r>
      <w:r w:rsidRPr="00260B20">
        <w:rPr>
          <w:rFonts w:ascii="Times New Roman" w:hAnsi="Times New Roman" w:cs="Times New Roman"/>
        </w:rPr>
        <w:t>.</w:t>
      </w:r>
      <w:r w:rsidR="00302543" w:rsidRPr="00260B20">
        <w:rPr>
          <w:rFonts w:ascii="Times New Roman" w:hAnsi="Times New Roman" w:cs="Times New Roman"/>
        </w:rPr>
        <w:br/>
      </w:r>
    </w:p>
    <w:p w14:paraId="50448CB1" w14:textId="77777777" w:rsidR="00130E79" w:rsidRPr="00260B20" w:rsidRDefault="00130E79" w:rsidP="000870D3">
      <w:pPr>
        <w:pStyle w:val="ListParagraph"/>
        <w:widowControl w:val="0"/>
        <w:numPr>
          <w:ilvl w:val="1"/>
          <w:numId w:val="19"/>
        </w:numPr>
        <w:overflowPunct/>
        <w:spacing w:after="200" w:line="276" w:lineRule="auto"/>
        <w:textAlignment w:val="auto"/>
        <w:rPr>
          <w:rFonts w:ascii="Times New Roman" w:hAnsi="Times New Roman"/>
          <w:b/>
          <w:lang w:val="en"/>
        </w:rPr>
      </w:pPr>
      <w:r w:rsidRPr="00260B20">
        <w:rPr>
          <w:rFonts w:ascii="Times New Roman" w:hAnsi="Times New Roman"/>
          <w:b/>
        </w:rPr>
        <w:t>Dyslexia Workplace Needs Assessment</w:t>
      </w:r>
      <w:r w:rsidR="00302543" w:rsidRPr="00260B20">
        <w:rPr>
          <w:rFonts w:ascii="Times New Roman" w:hAnsi="Times New Roman"/>
          <w:b/>
        </w:rPr>
        <w:br/>
      </w:r>
    </w:p>
    <w:p w14:paraId="70D63638" w14:textId="77777777" w:rsidR="00130E79" w:rsidRPr="00260B20" w:rsidRDefault="00130E79" w:rsidP="000870D3">
      <w:pPr>
        <w:pStyle w:val="ListParagraph"/>
        <w:widowControl w:val="0"/>
        <w:numPr>
          <w:ilvl w:val="2"/>
          <w:numId w:val="19"/>
        </w:numPr>
        <w:overflowPunct/>
        <w:spacing w:after="200" w:line="276" w:lineRule="auto"/>
        <w:textAlignment w:val="auto"/>
        <w:rPr>
          <w:rFonts w:ascii="Times New Roman" w:hAnsi="Times New Roman"/>
          <w:lang w:eastAsia="zh-CN"/>
        </w:rPr>
      </w:pPr>
      <w:r w:rsidRPr="00260B20">
        <w:rPr>
          <w:rFonts w:ascii="Times New Roman" w:hAnsi="Times New Roman"/>
          <w:lang w:eastAsia="zh-CN"/>
        </w:rPr>
        <w:t xml:space="preserve">The Dyslexia Workplace Needs Assessment should be carried out by a suitably qualified assessor to look at the specific job role of an individual, and the difficulties that they have </w:t>
      </w:r>
      <w:proofErr w:type="gramStart"/>
      <w:r w:rsidRPr="00260B20">
        <w:rPr>
          <w:rFonts w:ascii="Times New Roman" w:hAnsi="Times New Roman"/>
          <w:lang w:eastAsia="zh-CN"/>
        </w:rPr>
        <w:t>as a result of</w:t>
      </w:r>
      <w:proofErr w:type="gramEnd"/>
      <w:r w:rsidRPr="00260B20">
        <w:rPr>
          <w:rFonts w:ascii="Times New Roman" w:hAnsi="Times New Roman"/>
          <w:lang w:eastAsia="zh-CN"/>
        </w:rPr>
        <w:t xml:space="preserve"> their dyslexia. </w:t>
      </w:r>
      <w:bookmarkStart w:id="32" w:name="_GoBack"/>
      <w:bookmarkEnd w:id="32"/>
      <w:r w:rsidR="00302543" w:rsidRPr="00260B20">
        <w:rPr>
          <w:rFonts w:ascii="Times New Roman" w:hAnsi="Times New Roman"/>
          <w:lang w:eastAsia="zh-CN"/>
        </w:rPr>
        <w:br/>
      </w:r>
    </w:p>
    <w:p w14:paraId="64EB03F8" w14:textId="77777777" w:rsidR="00130E79" w:rsidRPr="00260B20" w:rsidRDefault="00130E79" w:rsidP="000870D3">
      <w:pPr>
        <w:pStyle w:val="ListParagraph"/>
        <w:widowControl w:val="0"/>
        <w:numPr>
          <w:ilvl w:val="2"/>
          <w:numId w:val="19"/>
        </w:numPr>
        <w:overflowPunct/>
        <w:spacing w:after="200" w:line="276" w:lineRule="auto"/>
        <w:textAlignment w:val="auto"/>
        <w:rPr>
          <w:rFonts w:ascii="Times New Roman" w:hAnsi="Times New Roman"/>
          <w:lang w:eastAsia="zh-CN"/>
        </w:rPr>
      </w:pPr>
      <w:r w:rsidRPr="00260B20">
        <w:rPr>
          <w:rFonts w:ascii="Times New Roman" w:hAnsi="Times New Roman"/>
          <w:lang w:eastAsia="zh-CN"/>
        </w:rPr>
        <w:t>The assessor should also consider the working environment and the specific concerns and requirements of the organisation.</w:t>
      </w:r>
      <w:r w:rsidR="00302543" w:rsidRPr="00260B20">
        <w:rPr>
          <w:rFonts w:ascii="Times New Roman" w:hAnsi="Times New Roman"/>
          <w:lang w:eastAsia="zh-CN"/>
        </w:rPr>
        <w:br/>
      </w:r>
    </w:p>
    <w:p w14:paraId="2704243A" w14:textId="77777777" w:rsidR="00130E79" w:rsidRPr="00260B20" w:rsidRDefault="00130E79" w:rsidP="000870D3">
      <w:pPr>
        <w:pStyle w:val="ListParagraph"/>
        <w:widowControl w:val="0"/>
        <w:numPr>
          <w:ilvl w:val="2"/>
          <w:numId w:val="19"/>
        </w:numPr>
        <w:overflowPunct/>
        <w:spacing w:after="200" w:line="276" w:lineRule="auto"/>
        <w:textAlignment w:val="auto"/>
        <w:rPr>
          <w:rFonts w:ascii="Times New Roman" w:hAnsi="Times New Roman"/>
          <w:lang w:eastAsia="zh-CN"/>
        </w:rPr>
      </w:pPr>
      <w:r w:rsidRPr="00260B20">
        <w:rPr>
          <w:rFonts w:ascii="Times New Roman" w:hAnsi="Times New Roman"/>
          <w:lang w:eastAsia="zh-CN"/>
        </w:rPr>
        <w:t>The Assessment report should identify reasonable adjustments to support the dyslexic employee.</w:t>
      </w:r>
    </w:p>
    <w:p w14:paraId="64EE8475" w14:textId="77777777" w:rsidR="00130E79" w:rsidRPr="00260B20" w:rsidRDefault="00130E79" w:rsidP="000870D3">
      <w:pPr>
        <w:pStyle w:val="Style9"/>
        <w:numPr>
          <w:ilvl w:val="2"/>
          <w:numId w:val="19"/>
        </w:numPr>
        <w:tabs>
          <w:tab w:val="left" w:pos="720"/>
        </w:tabs>
        <w:jc w:val="left"/>
        <w:rPr>
          <w:rFonts w:ascii="Times New Roman" w:hAnsi="Times New Roman" w:cs="Times New Roman"/>
          <w:b/>
        </w:rPr>
      </w:pPr>
      <w:r w:rsidRPr="00260B20">
        <w:rPr>
          <w:rFonts w:ascii="Times New Roman" w:hAnsi="Times New Roman" w:cs="Times New Roman"/>
        </w:rPr>
        <w:t>For any IT hardware/software adjustments identified, the assessor should recommend equipment from the MOD ISS catalogue and if not, provide reasons why in the report.</w:t>
      </w:r>
    </w:p>
    <w:p w14:paraId="2D5C6FF8" w14:textId="77777777" w:rsidR="00130E79" w:rsidRPr="00260B20" w:rsidRDefault="00130E79" w:rsidP="000870D3">
      <w:pPr>
        <w:pStyle w:val="Style9"/>
        <w:numPr>
          <w:ilvl w:val="1"/>
          <w:numId w:val="19"/>
        </w:numPr>
        <w:tabs>
          <w:tab w:val="left" w:pos="720"/>
        </w:tabs>
        <w:jc w:val="left"/>
        <w:rPr>
          <w:rFonts w:ascii="Times New Roman" w:hAnsi="Times New Roman" w:cs="Times New Roman"/>
          <w:b/>
        </w:rPr>
      </w:pPr>
      <w:r w:rsidRPr="00260B20">
        <w:rPr>
          <w:rFonts w:ascii="Times New Roman" w:hAnsi="Times New Roman" w:cs="Times New Roman"/>
          <w:b/>
        </w:rPr>
        <w:t>Dyslexia Diagnosis Assessment</w:t>
      </w:r>
    </w:p>
    <w:p w14:paraId="4E405369"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 xml:space="preserve">Diagnostic Assessment to be carried out by a suitably qualified assessor in accordance with </w:t>
      </w:r>
      <w:proofErr w:type="spellStart"/>
      <w:r w:rsidRPr="00260B20">
        <w:rPr>
          <w:rFonts w:ascii="Times New Roman" w:hAnsi="Times New Roman" w:cs="Times New Roman"/>
        </w:rPr>
        <w:t>SpLD</w:t>
      </w:r>
      <w:proofErr w:type="spellEnd"/>
      <w:r w:rsidRPr="00260B20">
        <w:rPr>
          <w:rFonts w:ascii="Times New Roman" w:hAnsi="Times New Roman" w:cs="Times New Roman"/>
        </w:rPr>
        <w:t xml:space="preserve"> Assessment Standards Committee (SASC) guidelines.</w:t>
      </w:r>
    </w:p>
    <w:p w14:paraId="14CCC694"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The diagnostic assessment should take 3 – 4 hours to complete and followed by a full written report.</w:t>
      </w:r>
    </w:p>
    <w:p w14:paraId="0EEAD0AB"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Diagnostic assessment should consist of testing the cognitive ability of the employee to identify their individual profile of strengths and weaknesses and to confirm a diagnosis of dyslexia or another specific learning difficulty.</w:t>
      </w:r>
    </w:p>
    <w:p w14:paraId="6153ECBD" w14:textId="77777777" w:rsidR="00130E79" w:rsidRPr="00260B20" w:rsidRDefault="00130E79" w:rsidP="000870D3">
      <w:pPr>
        <w:pStyle w:val="Style9"/>
        <w:numPr>
          <w:ilvl w:val="1"/>
          <w:numId w:val="19"/>
        </w:numPr>
        <w:tabs>
          <w:tab w:val="left" w:pos="720"/>
        </w:tabs>
        <w:jc w:val="left"/>
        <w:rPr>
          <w:rFonts w:ascii="Times New Roman" w:hAnsi="Times New Roman" w:cs="Times New Roman"/>
          <w:b/>
          <w:bCs/>
        </w:rPr>
      </w:pPr>
      <w:bookmarkStart w:id="33" w:name="_Ref44314832"/>
      <w:r w:rsidRPr="00260B20">
        <w:rPr>
          <w:rFonts w:ascii="Times New Roman" w:hAnsi="Times New Roman" w:cs="Times New Roman"/>
          <w:b/>
          <w:bCs/>
        </w:rPr>
        <w:t>Workplace Assessments (including Environmental Assessments) and Workstation Assessments</w:t>
      </w:r>
      <w:bookmarkEnd w:id="33"/>
      <w:r w:rsidRPr="00260B20">
        <w:rPr>
          <w:rFonts w:ascii="Times New Roman" w:hAnsi="Times New Roman" w:cs="Times New Roman"/>
          <w:b/>
        </w:rPr>
        <w:tab/>
      </w:r>
    </w:p>
    <w:p w14:paraId="6BADE679" w14:textId="77777777" w:rsidR="00130E79" w:rsidRPr="00260B20" w:rsidRDefault="00130E79" w:rsidP="000870D3">
      <w:pPr>
        <w:pStyle w:val="ListParagraph"/>
        <w:widowControl w:val="0"/>
        <w:numPr>
          <w:ilvl w:val="2"/>
          <w:numId w:val="19"/>
        </w:numPr>
        <w:overflowPunct/>
        <w:spacing w:after="200" w:line="276" w:lineRule="auto"/>
        <w:textAlignment w:val="auto"/>
        <w:rPr>
          <w:rFonts w:ascii="Times New Roman" w:hAnsi="Times New Roman"/>
        </w:rPr>
      </w:pPr>
      <w:r w:rsidRPr="00260B20">
        <w:rPr>
          <w:rFonts w:ascii="Times New Roman" w:hAnsi="Times New Roman"/>
          <w:b/>
          <w:bCs/>
        </w:rPr>
        <w:t>Workplace Assessments (WPA)</w:t>
      </w:r>
    </w:p>
    <w:p w14:paraId="096FABAB" w14:textId="77777777" w:rsidR="00130E79" w:rsidRPr="00260B20" w:rsidRDefault="00130E79" w:rsidP="000870D3">
      <w:pPr>
        <w:pStyle w:val="ListParagraph"/>
        <w:widowControl w:val="0"/>
        <w:numPr>
          <w:ilvl w:val="3"/>
          <w:numId w:val="19"/>
        </w:numPr>
        <w:overflowPunct/>
        <w:spacing w:after="200" w:line="276" w:lineRule="auto"/>
        <w:textAlignment w:val="auto"/>
        <w:rPr>
          <w:rFonts w:ascii="Times New Roman" w:hAnsi="Times New Roman"/>
        </w:rPr>
      </w:pPr>
      <w:r w:rsidRPr="00260B20">
        <w:rPr>
          <w:rFonts w:ascii="Times New Roman" w:hAnsi="Times New Roman"/>
        </w:rPr>
        <w:t>A full assessment by a suitably qualified assessor of the entire work environment to determine the employee's current ability to carry out their duties.</w:t>
      </w:r>
    </w:p>
    <w:p w14:paraId="1C196E67" w14:textId="77777777" w:rsidR="00130E79" w:rsidRPr="00260B20" w:rsidRDefault="00130E79" w:rsidP="000870D3">
      <w:pPr>
        <w:pStyle w:val="ListParagraph"/>
        <w:widowControl w:val="0"/>
        <w:numPr>
          <w:ilvl w:val="3"/>
          <w:numId w:val="19"/>
        </w:numPr>
        <w:overflowPunct/>
        <w:spacing w:after="200" w:line="276" w:lineRule="auto"/>
        <w:textAlignment w:val="auto"/>
        <w:rPr>
          <w:rFonts w:ascii="Times New Roman" w:hAnsi="Times New Roman"/>
        </w:rPr>
      </w:pPr>
      <w:r w:rsidRPr="00260B20">
        <w:rPr>
          <w:rFonts w:ascii="Times New Roman" w:hAnsi="Times New Roman"/>
        </w:rPr>
        <w:t xml:space="preserve">The Assessment report should provide an opinion on any issues present and recommendations on adjustments required to assist the employee to fully perform their duties.  Report to provide an opinion on whether the employee </w:t>
      </w:r>
      <w:proofErr w:type="gramStart"/>
      <w:r w:rsidRPr="00260B20">
        <w:rPr>
          <w:rFonts w:ascii="Times New Roman" w:hAnsi="Times New Roman"/>
        </w:rPr>
        <w:t>is able to</w:t>
      </w:r>
      <w:proofErr w:type="gramEnd"/>
      <w:r w:rsidRPr="00260B20">
        <w:rPr>
          <w:rFonts w:ascii="Times New Roman" w:hAnsi="Times New Roman"/>
        </w:rPr>
        <w:t xml:space="preserve"> continue working whilst any adjustments are put into place.</w:t>
      </w:r>
    </w:p>
    <w:p w14:paraId="16AD3080" w14:textId="77777777" w:rsidR="00130E79" w:rsidRPr="00260B20" w:rsidRDefault="00130E79" w:rsidP="000870D3">
      <w:pPr>
        <w:pStyle w:val="ListParagraph"/>
        <w:widowControl w:val="0"/>
        <w:numPr>
          <w:ilvl w:val="3"/>
          <w:numId w:val="19"/>
        </w:numPr>
        <w:overflowPunct/>
        <w:spacing w:after="200" w:line="276" w:lineRule="auto"/>
        <w:textAlignment w:val="auto"/>
        <w:rPr>
          <w:rFonts w:ascii="Times New Roman" w:hAnsi="Times New Roman"/>
        </w:rPr>
      </w:pPr>
      <w:r w:rsidRPr="00260B20">
        <w:rPr>
          <w:rFonts w:ascii="Times New Roman" w:hAnsi="Times New Roman"/>
        </w:rPr>
        <w:t>The WPA should include a workstation DSE, and assessment of the working environment.  The environment includes but is not limited to; heating, lighting, access routes, parking facilities and bathroom facilities.</w:t>
      </w:r>
    </w:p>
    <w:p w14:paraId="0D2A5221" w14:textId="77777777" w:rsidR="00130E79" w:rsidRPr="00260B20" w:rsidRDefault="00130E79" w:rsidP="000870D3">
      <w:pPr>
        <w:pStyle w:val="ListParagraph"/>
        <w:widowControl w:val="0"/>
        <w:numPr>
          <w:ilvl w:val="3"/>
          <w:numId w:val="19"/>
        </w:numPr>
        <w:overflowPunct/>
        <w:spacing w:after="200" w:line="276" w:lineRule="auto"/>
        <w:textAlignment w:val="auto"/>
        <w:rPr>
          <w:rFonts w:ascii="Times New Roman" w:hAnsi="Times New Roman"/>
        </w:rPr>
      </w:pPr>
      <w:r w:rsidRPr="00260B20">
        <w:rPr>
          <w:rFonts w:ascii="Times New Roman" w:hAnsi="Times New Roman"/>
        </w:rPr>
        <w:t>WPA may require assessment of tasks the employee undertakes as part of their role; including use of machinery, vehicles, chemicals and proximity to fumes.</w:t>
      </w:r>
    </w:p>
    <w:p w14:paraId="2B9D753C" w14:textId="77777777" w:rsidR="00302543" w:rsidRPr="00260B20" w:rsidRDefault="00130E79" w:rsidP="00201D7C">
      <w:pPr>
        <w:pStyle w:val="ListParagraph"/>
        <w:widowControl w:val="0"/>
        <w:numPr>
          <w:ilvl w:val="3"/>
          <w:numId w:val="19"/>
        </w:numPr>
        <w:overflowPunct/>
        <w:spacing w:after="200" w:line="276" w:lineRule="auto"/>
        <w:textAlignment w:val="auto"/>
        <w:rPr>
          <w:rFonts w:ascii="Times New Roman" w:hAnsi="Times New Roman"/>
        </w:rPr>
      </w:pPr>
      <w:r w:rsidRPr="00260B20">
        <w:rPr>
          <w:rFonts w:ascii="Times New Roman" w:hAnsi="Times New Roman"/>
        </w:rPr>
        <w:t>For any IT hardware/software adjustments identified, the assessor should recommend equipment from the MOD ISS catalogue and if not, provide reasons why in the report.</w:t>
      </w:r>
    </w:p>
    <w:p w14:paraId="52A74FF2" w14:textId="77777777" w:rsidR="00302543" w:rsidRPr="00260B20" w:rsidRDefault="00302543" w:rsidP="00130E79">
      <w:pPr>
        <w:pStyle w:val="ListParagraph"/>
        <w:widowControl w:val="0"/>
        <w:ind w:left="765"/>
        <w:rPr>
          <w:rFonts w:ascii="Times New Roman" w:hAnsi="Times New Roman"/>
        </w:rPr>
      </w:pPr>
    </w:p>
    <w:p w14:paraId="77B2C5E3" w14:textId="77777777" w:rsidR="00130E79" w:rsidRPr="00260B20" w:rsidRDefault="00130E79" w:rsidP="000870D3">
      <w:pPr>
        <w:pStyle w:val="ListParagraph"/>
        <w:widowControl w:val="0"/>
        <w:numPr>
          <w:ilvl w:val="2"/>
          <w:numId w:val="19"/>
        </w:numPr>
        <w:overflowPunct/>
        <w:spacing w:after="200" w:line="276" w:lineRule="auto"/>
        <w:textAlignment w:val="auto"/>
        <w:rPr>
          <w:rFonts w:ascii="Times New Roman" w:hAnsi="Times New Roman"/>
        </w:rPr>
      </w:pPr>
      <w:bookmarkStart w:id="34" w:name="_Ref43909443"/>
      <w:r w:rsidRPr="00260B20">
        <w:rPr>
          <w:rFonts w:ascii="Times New Roman" w:hAnsi="Times New Roman"/>
          <w:b/>
        </w:rPr>
        <w:t xml:space="preserve">Workstation </w:t>
      </w:r>
      <w:r w:rsidRPr="00260B20">
        <w:rPr>
          <w:rFonts w:ascii="Times New Roman" w:hAnsi="Times New Roman"/>
          <w:b/>
          <w:bCs/>
          <w:sz w:val="24"/>
          <w:szCs w:val="24"/>
        </w:rPr>
        <w:t xml:space="preserve">(Single Desk) </w:t>
      </w:r>
      <w:r w:rsidRPr="00260B20">
        <w:rPr>
          <w:rFonts w:ascii="Times New Roman" w:hAnsi="Times New Roman"/>
          <w:b/>
        </w:rPr>
        <w:t>Assessments</w:t>
      </w:r>
      <w:bookmarkEnd w:id="34"/>
      <w:r w:rsidR="00302543" w:rsidRPr="00260B20">
        <w:rPr>
          <w:rFonts w:ascii="Times New Roman" w:hAnsi="Times New Roman"/>
          <w:b/>
        </w:rPr>
        <w:br/>
      </w:r>
    </w:p>
    <w:p w14:paraId="205E808A" w14:textId="77777777" w:rsidR="00130E79" w:rsidRPr="00260B20" w:rsidRDefault="00130E79" w:rsidP="000870D3">
      <w:pPr>
        <w:pStyle w:val="ListParagraph"/>
        <w:widowControl w:val="0"/>
        <w:numPr>
          <w:ilvl w:val="3"/>
          <w:numId w:val="19"/>
        </w:numPr>
        <w:overflowPunct/>
        <w:spacing w:after="200" w:line="276" w:lineRule="auto"/>
        <w:textAlignment w:val="auto"/>
        <w:rPr>
          <w:rFonts w:ascii="Times New Roman" w:hAnsi="Times New Roman"/>
        </w:rPr>
      </w:pPr>
      <w:r w:rsidRPr="00260B20">
        <w:rPr>
          <w:rFonts w:ascii="Times New Roman" w:hAnsi="Times New Roman"/>
        </w:rPr>
        <w:t>A full DSE Assessment by a suitably qualified assessor to determine correct layout of employee's current (or future) workstation and current ability to undertake their duties.</w:t>
      </w:r>
      <w:r w:rsidR="00302543" w:rsidRPr="00260B20">
        <w:rPr>
          <w:rFonts w:ascii="Times New Roman" w:hAnsi="Times New Roman"/>
        </w:rPr>
        <w:br/>
      </w:r>
    </w:p>
    <w:p w14:paraId="02058867" w14:textId="77777777" w:rsidR="00506781" w:rsidRDefault="00130E79" w:rsidP="000870D3">
      <w:pPr>
        <w:pStyle w:val="ListParagraph"/>
        <w:widowControl w:val="0"/>
        <w:numPr>
          <w:ilvl w:val="3"/>
          <w:numId w:val="19"/>
        </w:numPr>
        <w:overflowPunct/>
        <w:spacing w:after="200" w:line="276" w:lineRule="auto"/>
        <w:textAlignment w:val="auto"/>
        <w:rPr>
          <w:rFonts w:ascii="Times New Roman" w:hAnsi="Times New Roman"/>
        </w:rPr>
      </w:pPr>
      <w:r w:rsidRPr="00260B20">
        <w:rPr>
          <w:rFonts w:ascii="Times New Roman" w:hAnsi="Times New Roman"/>
        </w:rPr>
        <w:t xml:space="preserve">Workstation definition includes, but is not limited to, the work surface suitability and layout and seating suitability and configuration.  It should also </w:t>
      </w:r>
      <w:proofErr w:type="gramStart"/>
      <w:r w:rsidRPr="00260B20">
        <w:rPr>
          <w:rFonts w:ascii="Times New Roman" w:hAnsi="Times New Roman"/>
        </w:rPr>
        <w:t>take into account</w:t>
      </w:r>
      <w:proofErr w:type="gramEnd"/>
      <w:r w:rsidRPr="00260B20">
        <w:rPr>
          <w:rFonts w:ascii="Times New Roman" w:hAnsi="Times New Roman"/>
        </w:rPr>
        <w:t xml:space="preserve"> IT hardware/software, lighting and any other equipment in use, e.g. scanners, printers etc</w:t>
      </w:r>
    </w:p>
    <w:p w14:paraId="4392779E" w14:textId="77777777" w:rsidR="00506781" w:rsidRDefault="00506781" w:rsidP="00506781">
      <w:pPr>
        <w:pStyle w:val="ListParagraph"/>
        <w:widowControl w:val="0"/>
        <w:overflowPunct/>
        <w:spacing w:after="200" w:line="276" w:lineRule="auto"/>
        <w:ind w:left="765"/>
        <w:textAlignment w:val="auto"/>
        <w:rPr>
          <w:rFonts w:ascii="Times New Roman" w:hAnsi="Times New Roman"/>
        </w:rPr>
      </w:pPr>
    </w:p>
    <w:p w14:paraId="6475F756" w14:textId="294E8008" w:rsidR="00130E79" w:rsidRPr="00260B20" w:rsidRDefault="00302543" w:rsidP="00506781">
      <w:pPr>
        <w:pStyle w:val="ListParagraph"/>
        <w:widowControl w:val="0"/>
        <w:overflowPunct/>
        <w:spacing w:after="200" w:line="276" w:lineRule="auto"/>
        <w:ind w:left="765"/>
        <w:textAlignment w:val="auto"/>
        <w:rPr>
          <w:rFonts w:ascii="Times New Roman" w:hAnsi="Times New Roman"/>
        </w:rPr>
      </w:pPr>
      <w:r w:rsidRPr="00260B20">
        <w:rPr>
          <w:rFonts w:ascii="Times New Roman" w:hAnsi="Times New Roman"/>
        </w:rPr>
        <w:br/>
      </w:r>
      <w:r w:rsidR="00130E79" w:rsidRPr="00260B20">
        <w:rPr>
          <w:rFonts w:ascii="Times New Roman" w:hAnsi="Times New Roman"/>
        </w:rPr>
        <w:t>..</w:t>
      </w:r>
    </w:p>
    <w:p w14:paraId="1C9E89D7" w14:textId="77777777" w:rsidR="00130E79" w:rsidRDefault="00130E79" w:rsidP="000870D3">
      <w:pPr>
        <w:pStyle w:val="ListParagraph"/>
        <w:widowControl w:val="0"/>
        <w:numPr>
          <w:ilvl w:val="3"/>
          <w:numId w:val="19"/>
        </w:numPr>
        <w:overflowPunct/>
        <w:spacing w:after="200" w:line="276" w:lineRule="auto"/>
        <w:textAlignment w:val="auto"/>
      </w:pPr>
      <w:r w:rsidRPr="00260B20">
        <w:rPr>
          <w:rFonts w:ascii="Times New Roman" w:hAnsi="Times New Roman"/>
        </w:rPr>
        <w:lastRenderedPageBreak/>
        <w:t>The Assessment report should provide advice and recommendations on adjustments required to enable the employee to fully perform their duties and if the employee is able to continue working whilst any adjustments are put into place.</w:t>
      </w:r>
      <w:r w:rsidR="00302543">
        <w:br/>
      </w:r>
    </w:p>
    <w:p w14:paraId="091AD0A7" w14:textId="77777777" w:rsidR="00130E79" w:rsidRPr="00260B20" w:rsidRDefault="00130E79" w:rsidP="000870D3">
      <w:pPr>
        <w:pStyle w:val="ListParagraph"/>
        <w:widowControl w:val="0"/>
        <w:numPr>
          <w:ilvl w:val="3"/>
          <w:numId w:val="19"/>
        </w:numPr>
        <w:overflowPunct/>
        <w:spacing w:after="200" w:line="276" w:lineRule="auto"/>
        <w:textAlignment w:val="auto"/>
        <w:rPr>
          <w:rFonts w:ascii="Times New Roman" w:hAnsi="Times New Roman"/>
        </w:rPr>
      </w:pPr>
      <w:r w:rsidRPr="00260B20">
        <w:rPr>
          <w:rFonts w:ascii="Times New Roman" w:hAnsi="Times New Roman"/>
        </w:rPr>
        <w:t>Detailed and accurate person measurements to be completed for all assessments and included in the report.  Template example below.</w:t>
      </w:r>
    </w:p>
    <w:p w14:paraId="64C35E73" w14:textId="77777777" w:rsidR="00130E79" w:rsidRDefault="00540BFB" w:rsidP="00130E79">
      <w:pPr>
        <w:pStyle w:val="Style9"/>
        <w:numPr>
          <w:ilvl w:val="1"/>
          <w:numId w:val="0"/>
        </w:numPr>
        <w:tabs>
          <w:tab w:val="left" w:pos="720"/>
        </w:tabs>
        <w:spacing w:line="276" w:lineRule="auto"/>
        <w:ind w:left="576" w:hanging="576"/>
        <w:jc w:val="left"/>
      </w:pPr>
      <w:r>
        <w:rPr>
          <w:noProof/>
        </w:rPr>
        <w:pict w14:anchorId="081DF640">
          <v:shape id="Picture 3" o:spid="_x0000_i1025" type="#_x0000_t75" style="width:315.75pt;height:189.75pt;visibility:visible;mso-wrap-style:square">
            <v:imagedata r:id="rId30" o:title=""/>
          </v:shape>
        </w:pict>
      </w:r>
    </w:p>
    <w:p w14:paraId="360B3C11" w14:textId="77777777" w:rsidR="00130E79" w:rsidRDefault="00130E79" w:rsidP="00130E79">
      <w:pPr>
        <w:pStyle w:val="Style9"/>
        <w:numPr>
          <w:ilvl w:val="0"/>
          <w:numId w:val="0"/>
        </w:numPr>
        <w:tabs>
          <w:tab w:val="left" w:pos="720"/>
        </w:tabs>
        <w:spacing w:line="276" w:lineRule="auto"/>
        <w:ind w:left="576" w:hanging="576"/>
        <w:jc w:val="left"/>
      </w:pPr>
    </w:p>
    <w:p w14:paraId="680C2D4B" w14:textId="77777777" w:rsidR="00130E79" w:rsidRDefault="00130E79" w:rsidP="00130E79">
      <w:pPr>
        <w:pStyle w:val="Style9"/>
        <w:numPr>
          <w:ilvl w:val="0"/>
          <w:numId w:val="0"/>
        </w:numPr>
        <w:tabs>
          <w:tab w:val="left" w:pos="720"/>
        </w:tabs>
        <w:spacing w:line="276" w:lineRule="auto"/>
        <w:ind w:left="576" w:hanging="576"/>
        <w:jc w:val="left"/>
      </w:pPr>
    </w:p>
    <w:p w14:paraId="36327D46" w14:textId="77777777" w:rsidR="00130E79" w:rsidRDefault="00540BFB" w:rsidP="00130E79">
      <w:pPr>
        <w:pStyle w:val="Style9"/>
        <w:numPr>
          <w:ilvl w:val="1"/>
          <w:numId w:val="0"/>
        </w:numPr>
        <w:tabs>
          <w:tab w:val="left" w:pos="720"/>
        </w:tabs>
        <w:spacing w:line="276" w:lineRule="auto"/>
        <w:ind w:left="576" w:hanging="576"/>
        <w:jc w:val="left"/>
      </w:pPr>
      <w:r>
        <w:rPr>
          <w:noProof/>
        </w:rPr>
        <w:pict w14:anchorId="007CB8D7">
          <v:shape id="Picture 6" o:spid="_x0000_i1026" type="#_x0000_t75" style="width:311.25pt;height:249.75pt;visibility:visible;mso-wrap-style:square">
            <v:imagedata r:id="rId31" o:title=""/>
          </v:shape>
        </w:pict>
      </w:r>
    </w:p>
    <w:p w14:paraId="49FCB6E7" w14:textId="77777777" w:rsidR="00130E79" w:rsidRPr="00260B20" w:rsidRDefault="00130E79" w:rsidP="000870D3">
      <w:pPr>
        <w:pStyle w:val="ListParagraph"/>
        <w:widowControl w:val="0"/>
        <w:numPr>
          <w:ilvl w:val="3"/>
          <w:numId w:val="19"/>
        </w:numPr>
        <w:overflowPunct/>
        <w:spacing w:after="200" w:line="276" w:lineRule="auto"/>
        <w:textAlignment w:val="auto"/>
        <w:rPr>
          <w:rFonts w:ascii="Times New Roman" w:hAnsi="Times New Roman"/>
        </w:rPr>
      </w:pPr>
      <w:r w:rsidRPr="00260B20">
        <w:rPr>
          <w:rFonts w:ascii="Times New Roman" w:hAnsi="Times New Roman"/>
        </w:rPr>
        <w:t>Equipment from the standard approved catalogue should be recommended wherever applicable.  Where there are no suitable options within the approved catalogue for a particular case, the reasons should be fully explained in the written report.  Where there are no suitable options within the approved catalogue for a particular case, the reasons should be fully explained in the written report.</w:t>
      </w:r>
      <w:r w:rsidR="00302543" w:rsidRPr="00260B20">
        <w:rPr>
          <w:rFonts w:ascii="Times New Roman" w:hAnsi="Times New Roman"/>
        </w:rPr>
        <w:br/>
      </w:r>
    </w:p>
    <w:p w14:paraId="7F0198E7" w14:textId="77777777" w:rsidR="00130E79" w:rsidRPr="00260B20" w:rsidRDefault="00130E79" w:rsidP="000870D3">
      <w:pPr>
        <w:pStyle w:val="ListParagraph"/>
        <w:widowControl w:val="0"/>
        <w:numPr>
          <w:ilvl w:val="3"/>
          <w:numId w:val="19"/>
        </w:numPr>
        <w:overflowPunct/>
        <w:spacing w:after="200" w:line="276" w:lineRule="auto"/>
        <w:textAlignment w:val="auto"/>
        <w:rPr>
          <w:rFonts w:ascii="Times New Roman" w:hAnsi="Times New Roman"/>
        </w:rPr>
      </w:pPr>
      <w:r w:rsidRPr="00260B20">
        <w:rPr>
          <w:rFonts w:ascii="Times New Roman" w:hAnsi="Times New Roman"/>
        </w:rPr>
        <w:t>OH Service Provider shall liaise and co-ordinate with MOD Reasonable Adjustments Services Team and MOD IT Suppliers to familiarise themselves with IT software and peripheral equipment approved and tested for use within MOD environments.</w:t>
      </w:r>
    </w:p>
    <w:p w14:paraId="7B53BFB7" w14:textId="77777777" w:rsidR="00130E79" w:rsidRPr="00260B20" w:rsidRDefault="00130E79" w:rsidP="000870D3">
      <w:pPr>
        <w:pStyle w:val="Style9"/>
        <w:numPr>
          <w:ilvl w:val="3"/>
          <w:numId w:val="19"/>
        </w:numPr>
        <w:tabs>
          <w:tab w:val="left" w:pos="720"/>
        </w:tabs>
        <w:spacing w:line="276" w:lineRule="auto"/>
        <w:jc w:val="left"/>
        <w:rPr>
          <w:rFonts w:ascii="Times New Roman" w:hAnsi="Times New Roman" w:cs="Times New Roman"/>
          <w:b/>
          <w:bCs/>
        </w:rPr>
      </w:pPr>
      <w:r w:rsidRPr="00260B20">
        <w:rPr>
          <w:rFonts w:ascii="Times New Roman" w:hAnsi="Times New Roman" w:cs="Times New Roman"/>
        </w:rPr>
        <w:t>The OH Service Provider will ensure that all assessments are carried out by a competent person, for example a suitably qualified and experienced OH adviser who will collate the information, advise the individual and report back to the line manager.  The report will contain advice on the adjustments and technical specification of any equipment required to remedy the situation.</w:t>
      </w:r>
    </w:p>
    <w:p w14:paraId="56EEBB9A" w14:textId="77777777" w:rsidR="00130E79" w:rsidRPr="00260B20" w:rsidRDefault="00130E79" w:rsidP="000870D3">
      <w:pPr>
        <w:pStyle w:val="Style9"/>
        <w:numPr>
          <w:ilvl w:val="3"/>
          <w:numId w:val="19"/>
        </w:numPr>
        <w:tabs>
          <w:tab w:val="left" w:pos="720"/>
        </w:tabs>
        <w:spacing w:line="276" w:lineRule="auto"/>
        <w:jc w:val="left"/>
        <w:rPr>
          <w:rFonts w:ascii="Times New Roman" w:hAnsi="Times New Roman" w:cs="Times New Roman"/>
          <w:b/>
          <w:bCs/>
        </w:rPr>
      </w:pPr>
      <w:r w:rsidRPr="00260B20">
        <w:rPr>
          <w:rFonts w:ascii="Times New Roman" w:hAnsi="Times New Roman" w:cs="Times New Roman"/>
        </w:rPr>
        <w:t>The OH Service Provider and their Workstation/Workplace Assessment and Occupational Therapy services provide advice that integrates with MOD policies on:</w:t>
      </w:r>
    </w:p>
    <w:p w14:paraId="1F9FE0FC" w14:textId="77777777" w:rsidR="00130E79" w:rsidRPr="00260B20" w:rsidRDefault="00130E79" w:rsidP="000870D3">
      <w:pPr>
        <w:pStyle w:val="Style9"/>
        <w:numPr>
          <w:ilvl w:val="4"/>
          <w:numId w:val="19"/>
        </w:numPr>
        <w:tabs>
          <w:tab w:val="left" w:pos="720"/>
        </w:tabs>
        <w:spacing w:line="276" w:lineRule="auto"/>
        <w:jc w:val="left"/>
        <w:rPr>
          <w:rFonts w:ascii="Times New Roman" w:hAnsi="Times New Roman" w:cs="Times New Roman"/>
        </w:rPr>
      </w:pPr>
      <w:r w:rsidRPr="00260B20">
        <w:rPr>
          <w:rFonts w:ascii="Times New Roman" w:hAnsi="Times New Roman" w:cs="Times New Roman"/>
        </w:rPr>
        <w:t xml:space="preserve">Standard provision of workplace chairs/office equipment; </w:t>
      </w:r>
    </w:p>
    <w:p w14:paraId="5386D573" w14:textId="77777777" w:rsidR="00130E79" w:rsidRPr="00260B20" w:rsidRDefault="00130E79" w:rsidP="000870D3">
      <w:pPr>
        <w:pStyle w:val="Style9"/>
        <w:numPr>
          <w:ilvl w:val="4"/>
          <w:numId w:val="19"/>
        </w:numPr>
        <w:tabs>
          <w:tab w:val="left" w:pos="720"/>
        </w:tabs>
        <w:spacing w:line="276" w:lineRule="auto"/>
        <w:jc w:val="left"/>
        <w:rPr>
          <w:rFonts w:ascii="Times New Roman" w:hAnsi="Times New Roman" w:cs="Times New Roman"/>
        </w:rPr>
      </w:pPr>
      <w:r w:rsidRPr="00260B20">
        <w:rPr>
          <w:rFonts w:ascii="Times New Roman" w:hAnsi="Times New Roman" w:cs="Times New Roman"/>
        </w:rPr>
        <w:t xml:space="preserve">Standard provision of computer/workstation equipment; and </w:t>
      </w:r>
    </w:p>
    <w:p w14:paraId="76B77590" w14:textId="77777777" w:rsidR="00130E79" w:rsidRPr="00260B20" w:rsidRDefault="00130E79" w:rsidP="000870D3">
      <w:pPr>
        <w:pStyle w:val="Style9"/>
        <w:numPr>
          <w:ilvl w:val="4"/>
          <w:numId w:val="19"/>
        </w:numPr>
        <w:tabs>
          <w:tab w:val="left" w:pos="720"/>
        </w:tabs>
        <w:spacing w:line="276" w:lineRule="auto"/>
        <w:jc w:val="left"/>
        <w:rPr>
          <w:rFonts w:ascii="Times New Roman" w:hAnsi="Times New Roman" w:cs="Times New Roman"/>
        </w:rPr>
      </w:pPr>
      <w:r w:rsidRPr="00260B20">
        <w:rPr>
          <w:rFonts w:ascii="Times New Roman" w:hAnsi="Times New Roman" w:cs="Times New Roman"/>
        </w:rPr>
        <w:t>Reasonable behavioural changes users can apply.</w:t>
      </w:r>
    </w:p>
    <w:p w14:paraId="77261EE1" w14:textId="77777777" w:rsidR="00130E79" w:rsidRPr="00260B20" w:rsidRDefault="00130E79" w:rsidP="000870D3">
      <w:pPr>
        <w:pStyle w:val="Default"/>
        <w:numPr>
          <w:ilvl w:val="3"/>
          <w:numId w:val="19"/>
        </w:numPr>
        <w:spacing w:line="276" w:lineRule="auto"/>
        <w:rPr>
          <w:rFonts w:ascii="Times New Roman" w:hAnsi="Times New Roman" w:cs="Times New Roman"/>
          <w:sz w:val="22"/>
          <w:szCs w:val="22"/>
        </w:rPr>
      </w:pPr>
      <w:r w:rsidRPr="00260B20">
        <w:rPr>
          <w:rFonts w:ascii="Times New Roman" w:hAnsi="Times New Roman" w:cs="Times New Roman"/>
          <w:sz w:val="22"/>
          <w:szCs w:val="22"/>
        </w:rPr>
        <w:t>Where necessary the OH Service Provider may need to visit the workplace (office or home) of the user in the UK.  For referrals from overseas telephone or video consultations may be required and advice provided.</w:t>
      </w:r>
    </w:p>
    <w:p w14:paraId="0C7B8A76" w14:textId="77777777" w:rsidR="00130E79" w:rsidRPr="00260B20" w:rsidRDefault="00130E79" w:rsidP="000870D3">
      <w:pPr>
        <w:pStyle w:val="Default"/>
        <w:numPr>
          <w:ilvl w:val="3"/>
          <w:numId w:val="19"/>
        </w:numPr>
        <w:spacing w:line="276" w:lineRule="auto"/>
        <w:rPr>
          <w:rFonts w:ascii="Times New Roman" w:hAnsi="Times New Roman" w:cs="Times New Roman"/>
          <w:sz w:val="22"/>
          <w:szCs w:val="22"/>
        </w:rPr>
      </w:pPr>
      <w:r w:rsidRPr="00260B20">
        <w:rPr>
          <w:rFonts w:ascii="Times New Roman" w:hAnsi="Times New Roman" w:cs="Times New Roman"/>
          <w:sz w:val="22"/>
          <w:szCs w:val="22"/>
        </w:rPr>
        <w:t>In circumstances where a clinical assessment indicates that further advice is required, the OH Service Provider will ensure that a referral to the OH physician is made and the individual and line manager informed immediately.</w:t>
      </w:r>
    </w:p>
    <w:p w14:paraId="7A7B99EB" w14:textId="77777777" w:rsidR="00130E79" w:rsidRPr="00260B20" w:rsidRDefault="00130E79" w:rsidP="00130E79">
      <w:pPr>
        <w:pStyle w:val="Default"/>
        <w:spacing w:line="276" w:lineRule="auto"/>
        <w:ind w:left="765"/>
        <w:rPr>
          <w:rFonts w:ascii="Times New Roman" w:hAnsi="Times New Roman" w:cs="Times New Roman"/>
          <w:sz w:val="22"/>
          <w:szCs w:val="22"/>
        </w:rPr>
      </w:pPr>
    </w:p>
    <w:p w14:paraId="72CCD064" w14:textId="77777777" w:rsidR="00130E79" w:rsidRPr="00260B20" w:rsidRDefault="00130E79" w:rsidP="000870D3">
      <w:pPr>
        <w:pStyle w:val="ListParagraph"/>
        <w:widowControl w:val="0"/>
        <w:numPr>
          <w:ilvl w:val="2"/>
          <w:numId w:val="19"/>
        </w:numPr>
        <w:overflowPunct/>
        <w:spacing w:after="200" w:line="276" w:lineRule="auto"/>
        <w:textAlignment w:val="auto"/>
        <w:rPr>
          <w:rFonts w:ascii="Times New Roman" w:hAnsi="Times New Roman"/>
          <w:b/>
          <w:bCs/>
        </w:rPr>
      </w:pPr>
      <w:r w:rsidRPr="00260B20">
        <w:rPr>
          <w:rFonts w:ascii="Times New Roman" w:hAnsi="Times New Roman"/>
          <w:b/>
          <w:bCs/>
        </w:rPr>
        <w:t xml:space="preserve">Workstation (Multiple Desk) Assessment </w:t>
      </w:r>
    </w:p>
    <w:p w14:paraId="36638EA1" w14:textId="77777777" w:rsidR="00130E79" w:rsidRPr="00260B20" w:rsidRDefault="00130E79" w:rsidP="000870D3">
      <w:pPr>
        <w:pStyle w:val="Default"/>
        <w:numPr>
          <w:ilvl w:val="3"/>
          <w:numId w:val="19"/>
        </w:numPr>
        <w:rPr>
          <w:rFonts w:ascii="Times New Roman" w:hAnsi="Times New Roman" w:cs="Times New Roman"/>
          <w:sz w:val="22"/>
          <w:szCs w:val="22"/>
        </w:rPr>
      </w:pPr>
      <w:r w:rsidRPr="00260B20">
        <w:rPr>
          <w:rFonts w:ascii="Times New Roman" w:hAnsi="Times New Roman" w:cs="Times New Roman"/>
          <w:sz w:val="22"/>
          <w:szCs w:val="22"/>
        </w:rPr>
        <w:t>A full DSE Assessment of multiple workstations i.e. employee using more than one workstation (e.g. manning of reception desk in addition to usual workstation) by a suitably qualified assessor to determine correct layout of the employee's workstations and current ability to undertake their duties.</w:t>
      </w:r>
      <w:r w:rsidR="00302543" w:rsidRPr="00260B20">
        <w:rPr>
          <w:rFonts w:ascii="Times New Roman" w:hAnsi="Times New Roman" w:cs="Times New Roman"/>
          <w:sz w:val="22"/>
          <w:szCs w:val="22"/>
        </w:rPr>
        <w:br/>
      </w:r>
    </w:p>
    <w:p w14:paraId="24638B89" w14:textId="77777777" w:rsidR="00130E79" w:rsidRPr="00260B20" w:rsidRDefault="00130E79" w:rsidP="000870D3">
      <w:pPr>
        <w:pStyle w:val="Default"/>
        <w:numPr>
          <w:ilvl w:val="3"/>
          <w:numId w:val="19"/>
        </w:numPr>
        <w:rPr>
          <w:rFonts w:ascii="Times New Roman" w:hAnsi="Times New Roman" w:cs="Times New Roman"/>
          <w:sz w:val="22"/>
          <w:szCs w:val="22"/>
        </w:rPr>
      </w:pPr>
      <w:r w:rsidRPr="00260B20">
        <w:rPr>
          <w:rFonts w:ascii="Times New Roman" w:hAnsi="Times New Roman" w:cs="Times New Roman"/>
          <w:sz w:val="22"/>
          <w:szCs w:val="22"/>
        </w:rPr>
        <w:t xml:space="preserve">Delivery should comply with the general requirements of section </w:t>
      </w:r>
      <w:r w:rsidRPr="00260B20">
        <w:rPr>
          <w:rFonts w:ascii="Times New Roman" w:hAnsi="Times New Roman" w:cs="Times New Roman"/>
          <w:sz w:val="22"/>
          <w:szCs w:val="22"/>
        </w:rPr>
        <w:fldChar w:fldCharType="begin"/>
      </w:r>
      <w:r w:rsidRPr="00260B20">
        <w:rPr>
          <w:rFonts w:ascii="Times New Roman" w:hAnsi="Times New Roman" w:cs="Times New Roman"/>
          <w:sz w:val="22"/>
          <w:szCs w:val="22"/>
        </w:rPr>
        <w:instrText xml:space="preserve"> REF _Ref43909443 \r \h </w:instrText>
      </w:r>
      <w:r w:rsidR="00260B20">
        <w:rPr>
          <w:rFonts w:ascii="Times New Roman" w:hAnsi="Times New Roman" w:cs="Times New Roman"/>
          <w:sz w:val="22"/>
          <w:szCs w:val="22"/>
        </w:rPr>
        <w:instrText xml:space="preserve"> \* MERGEFORMAT </w:instrText>
      </w:r>
      <w:r w:rsidRPr="00260B20">
        <w:rPr>
          <w:rFonts w:ascii="Times New Roman" w:hAnsi="Times New Roman" w:cs="Times New Roman"/>
          <w:sz w:val="22"/>
          <w:szCs w:val="22"/>
        </w:rPr>
      </w:r>
      <w:r w:rsidRPr="00260B20">
        <w:rPr>
          <w:rFonts w:ascii="Times New Roman" w:hAnsi="Times New Roman" w:cs="Times New Roman"/>
          <w:sz w:val="22"/>
          <w:szCs w:val="22"/>
        </w:rPr>
        <w:fldChar w:fldCharType="separate"/>
      </w:r>
      <w:r w:rsidRPr="00260B20">
        <w:rPr>
          <w:rFonts w:ascii="Times New Roman" w:hAnsi="Times New Roman" w:cs="Times New Roman"/>
          <w:sz w:val="22"/>
          <w:szCs w:val="22"/>
        </w:rPr>
        <w:t>19.22.2</w:t>
      </w:r>
      <w:r w:rsidRPr="00260B20">
        <w:rPr>
          <w:rFonts w:ascii="Times New Roman" w:hAnsi="Times New Roman" w:cs="Times New Roman"/>
          <w:sz w:val="22"/>
          <w:szCs w:val="22"/>
        </w:rPr>
        <w:fldChar w:fldCharType="end"/>
      </w:r>
      <w:r w:rsidRPr="00260B20">
        <w:rPr>
          <w:rFonts w:ascii="Times New Roman" w:hAnsi="Times New Roman" w:cs="Times New Roman"/>
          <w:sz w:val="22"/>
          <w:szCs w:val="22"/>
        </w:rPr>
        <w:t>.</w:t>
      </w:r>
    </w:p>
    <w:p w14:paraId="19ECC078" w14:textId="77777777" w:rsidR="00130E79" w:rsidRPr="00260B20" w:rsidRDefault="00130E79" w:rsidP="00130E79">
      <w:pPr>
        <w:pStyle w:val="Default"/>
        <w:ind w:left="765"/>
        <w:rPr>
          <w:rFonts w:ascii="Times New Roman" w:hAnsi="Times New Roman" w:cs="Times New Roman"/>
          <w:sz w:val="22"/>
          <w:szCs w:val="22"/>
        </w:rPr>
      </w:pPr>
    </w:p>
    <w:p w14:paraId="2AA069D3" w14:textId="77777777" w:rsidR="00130E79" w:rsidRPr="00260B20" w:rsidRDefault="00130E79" w:rsidP="000870D3">
      <w:pPr>
        <w:pStyle w:val="Style9"/>
        <w:numPr>
          <w:ilvl w:val="1"/>
          <w:numId w:val="19"/>
        </w:numPr>
        <w:tabs>
          <w:tab w:val="left" w:pos="720"/>
        </w:tabs>
        <w:jc w:val="left"/>
        <w:rPr>
          <w:rFonts w:ascii="Times New Roman" w:hAnsi="Times New Roman" w:cs="Times New Roman"/>
          <w:b/>
          <w:bCs/>
        </w:rPr>
      </w:pPr>
      <w:r w:rsidRPr="00260B20">
        <w:rPr>
          <w:rFonts w:ascii="Times New Roman" w:hAnsi="Times New Roman" w:cs="Times New Roman"/>
          <w:b/>
          <w:bCs/>
        </w:rPr>
        <w:t>Occupational Therapy Assessment</w:t>
      </w:r>
    </w:p>
    <w:p w14:paraId="6708A043" w14:textId="77777777" w:rsidR="00130E79" w:rsidRPr="00260B20" w:rsidRDefault="00130E79" w:rsidP="000870D3">
      <w:pPr>
        <w:pStyle w:val="Style9"/>
        <w:numPr>
          <w:ilvl w:val="2"/>
          <w:numId w:val="19"/>
        </w:numPr>
        <w:spacing w:line="276" w:lineRule="auto"/>
        <w:jc w:val="left"/>
        <w:rPr>
          <w:rFonts w:ascii="Times New Roman" w:hAnsi="Times New Roman" w:cs="Times New Roman"/>
        </w:rPr>
      </w:pPr>
      <w:r w:rsidRPr="00260B20">
        <w:rPr>
          <w:rFonts w:ascii="Times New Roman" w:hAnsi="Times New Roman" w:cs="Times New Roman"/>
        </w:rPr>
        <w:t>MOD requires services relating to occupational therapy assessments.</w:t>
      </w:r>
    </w:p>
    <w:p w14:paraId="50F917A9" w14:textId="77777777" w:rsidR="00130E79" w:rsidRPr="00260B20" w:rsidRDefault="00130E79" w:rsidP="000870D3">
      <w:pPr>
        <w:pStyle w:val="Style9"/>
        <w:numPr>
          <w:ilvl w:val="2"/>
          <w:numId w:val="19"/>
        </w:numPr>
        <w:spacing w:line="276" w:lineRule="auto"/>
        <w:jc w:val="left"/>
        <w:rPr>
          <w:rFonts w:ascii="Times New Roman" w:hAnsi="Times New Roman" w:cs="Times New Roman"/>
        </w:rPr>
      </w:pPr>
      <w:r w:rsidRPr="00260B20">
        <w:rPr>
          <w:rFonts w:ascii="Times New Roman" w:hAnsi="Times New Roman" w:cs="Times New Roman"/>
        </w:rPr>
        <w:t xml:space="preserve">Provision of a full and comprehensive assessment of the individual’s current ability and aptitude to carry out their role.  </w:t>
      </w:r>
    </w:p>
    <w:p w14:paraId="7F0D88C1" w14:textId="77777777" w:rsidR="00130E79" w:rsidRPr="00260B20" w:rsidRDefault="00130E79" w:rsidP="000870D3">
      <w:pPr>
        <w:pStyle w:val="Style9"/>
        <w:numPr>
          <w:ilvl w:val="2"/>
          <w:numId w:val="19"/>
        </w:numPr>
        <w:spacing w:line="276" w:lineRule="auto"/>
        <w:jc w:val="left"/>
        <w:rPr>
          <w:rFonts w:ascii="Times New Roman" w:hAnsi="Times New Roman" w:cs="Times New Roman"/>
        </w:rPr>
      </w:pPr>
      <w:r w:rsidRPr="00260B20">
        <w:rPr>
          <w:rFonts w:ascii="Times New Roman" w:hAnsi="Times New Roman" w:cs="Times New Roman"/>
        </w:rPr>
        <w:t>Assessment shall Identify and report on any permanent or temporary loss or lack of physical, sensory, mental or communication function.</w:t>
      </w:r>
    </w:p>
    <w:p w14:paraId="45445690" w14:textId="77777777" w:rsidR="00130E79" w:rsidRPr="00260B20" w:rsidRDefault="00130E79" w:rsidP="000870D3">
      <w:pPr>
        <w:pStyle w:val="Style9"/>
        <w:numPr>
          <w:ilvl w:val="2"/>
          <w:numId w:val="19"/>
        </w:numPr>
        <w:spacing w:line="276" w:lineRule="auto"/>
        <w:jc w:val="left"/>
        <w:rPr>
          <w:rFonts w:ascii="Times New Roman" w:hAnsi="Times New Roman" w:cs="Times New Roman"/>
        </w:rPr>
      </w:pPr>
      <w:r w:rsidRPr="00260B20">
        <w:rPr>
          <w:rFonts w:ascii="Times New Roman" w:hAnsi="Times New Roman" w:cs="Times New Roman"/>
        </w:rPr>
        <w:t>The consultation should be an assessment of the individuals full range of duties, taking into consideration working pattern, performance targets/deadlines, communication barriers etc to determine any adjustments required and to identify any underlying barriers preventing individual fully performing their duties.</w:t>
      </w:r>
    </w:p>
    <w:p w14:paraId="69B9B54A" w14:textId="77777777" w:rsidR="00130E79" w:rsidRPr="00260B20" w:rsidRDefault="00130E79" w:rsidP="000870D3">
      <w:pPr>
        <w:pStyle w:val="Style9"/>
        <w:numPr>
          <w:ilvl w:val="2"/>
          <w:numId w:val="19"/>
        </w:numPr>
        <w:spacing w:line="276" w:lineRule="auto"/>
        <w:jc w:val="left"/>
        <w:rPr>
          <w:rFonts w:ascii="Times New Roman" w:hAnsi="Times New Roman" w:cs="Times New Roman"/>
        </w:rPr>
      </w:pPr>
      <w:r w:rsidRPr="00260B20">
        <w:rPr>
          <w:rFonts w:ascii="Times New Roman" w:hAnsi="Times New Roman" w:cs="Times New Roman"/>
        </w:rPr>
        <w:lastRenderedPageBreak/>
        <w:t>To include if necessary, testing against set criteria in skills</w:t>
      </w:r>
      <w:r w:rsidRPr="00260B20">
        <w:rPr>
          <w:rFonts w:ascii="Times New Roman" w:hAnsi="Times New Roman" w:cs="Times New Roman"/>
          <w:color w:val="1F3864"/>
          <w:sz w:val="24"/>
          <w:szCs w:val="24"/>
          <w:lang w:eastAsia="en-US"/>
        </w:rPr>
        <w:t xml:space="preserve"> </w:t>
      </w:r>
      <w:r w:rsidRPr="00260B20">
        <w:rPr>
          <w:rFonts w:ascii="Times New Roman" w:hAnsi="Times New Roman" w:cs="Times New Roman"/>
        </w:rPr>
        <w:t>e.g. literacy testing, numeracy testing, memory and cognitive as required.</w:t>
      </w:r>
    </w:p>
    <w:p w14:paraId="146CD611" w14:textId="77777777" w:rsidR="00130E79" w:rsidRPr="00260B20" w:rsidRDefault="00130E79" w:rsidP="000870D3">
      <w:pPr>
        <w:pStyle w:val="Style9"/>
        <w:numPr>
          <w:ilvl w:val="2"/>
          <w:numId w:val="19"/>
        </w:numPr>
        <w:spacing w:line="276" w:lineRule="auto"/>
        <w:jc w:val="left"/>
        <w:rPr>
          <w:rFonts w:ascii="Times New Roman" w:hAnsi="Times New Roman" w:cs="Times New Roman"/>
        </w:rPr>
      </w:pPr>
      <w:r w:rsidRPr="00260B20">
        <w:rPr>
          <w:rFonts w:ascii="Times New Roman" w:hAnsi="Times New Roman" w:cs="Times New Roman"/>
        </w:rPr>
        <w:t>Assessor to identify issues and any adjustments required and to report on potential for the future.</w:t>
      </w:r>
    </w:p>
    <w:p w14:paraId="2E5CF928" w14:textId="77777777" w:rsidR="00130E79" w:rsidRPr="00260B20" w:rsidRDefault="00130E79" w:rsidP="000870D3">
      <w:pPr>
        <w:pStyle w:val="Style9"/>
        <w:numPr>
          <w:ilvl w:val="2"/>
          <w:numId w:val="19"/>
        </w:numPr>
        <w:spacing w:line="276" w:lineRule="auto"/>
        <w:jc w:val="left"/>
        <w:rPr>
          <w:rFonts w:ascii="Times New Roman" w:hAnsi="Times New Roman" w:cs="Times New Roman"/>
        </w:rPr>
      </w:pPr>
      <w:r w:rsidRPr="00260B20">
        <w:rPr>
          <w:rFonts w:ascii="Times New Roman" w:hAnsi="Times New Roman" w:cs="Times New Roman"/>
        </w:rPr>
        <w:t>Occupational therapy assessments must be able to advise on a full range of employee conditions including but not limited to; Neuro-diverse conditions including Dyslexia, Dyspraxia, Memory, Concentration and/or Learning Difficulties.  Also, where there are exceptionally complex or multiple conditions where the standard OH referral has been unable to identify suitable adjustments.</w:t>
      </w:r>
    </w:p>
    <w:p w14:paraId="3FCF491A" w14:textId="77777777" w:rsidR="00130E79" w:rsidRPr="00260B20" w:rsidRDefault="00130E79" w:rsidP="000870D3">
      <w:pPr>
        <w:pStyle w:val="Style9"/>
        <w:numPr>
          <w:ilvl w:val="1"/>
          <w:numId w:val="19"/>
        </w:numPr>
        <w:tabs>
          <w:tab w:val="left" w:pos="720"/>
        </w:tabs>
        <w:rPr>
          <w:rFonts w:ascii="Times New Roman" w:hAnsi="Times New Roman" w:cs="Times New Roman"/>
        </w:rPr>
      </w:pPr>
      <w:r w:rsidRPr="00260B20">
        <w:rPr>
          <w:rFonts w:ascii="Times New Roman" w:hAnsi="Times New Roman" w:cs="Times New Roman"/>
          <w:b/>
          <w:bCs/>
        </w:rPr>
        <w:t>Hearing/Sight Impaired Assessment</w:t>
      </w:r>
    </w:p>
    <w:p w14:paraId="0E342E8F"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The OH Service Provider shall provide the Contracting Authority with assessments relating to reasonable adjustments for hearing and sight loss where requested.</w:t>
      </w:r>
    </w:p>
    <w:p w14:paraId="02EADBB3" w14:textId="77777777" w:rsidR="00130E79" w:rsidRPr="00260B20" w:rsidRDefault="00130E79" w:rsidP="00201D7C">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The OH Service Provider shall provide a detailed report recommending suitable aids, adaptions, equipment, training and/or specialist support for both the Contracting Authority’s Personnel and the Referring Manager and make recommendations to the Contracting Authority’s Personnel of actions they can take to enable them to do their job more effectively</w:t>
      </w:r>
      <w:r w:rsidRPr="00260B20">
        <w:rPr>
          <w:rFonts w:ascii="Times New Roman" w:hAnsi="Times New Roman" w:cs="Times New Roman"/>
          <w:b/>
          <w:bCs/>
        </w:rPr>
        <w:t>.</w:t>
      </w:r>
    </w:p>
    <w:p w14:paraId="06FB1AE7" w14:textId="77777777" w:rsidR="00130E79" w:rsidRPr="00260B20" w:rsidRDefault="00130E79" w:rsidP="000870D3">
      <w:pPr>
        <w:pStyle w:val="Style9"/>
        <w:numPr>
          <w:ilvl w:val="1"/>
          <w:numId w:val="19"/>
        </w:numPr>
        <w:tabs>
          <w:tab w:val="left" w:pos="720"/>
        </w:tabs>
        <w:jc w:val="left"/>
        <w:rPr>
          <w:rFonts w:ascii="Times New Roman" w:hAnsi="Times New Roman" w:cs="Times New Roman"/>
        </w:rPr>
      </w:pPr>
      <w:r w:rsidRPr="00260B20">
        <w:rPr>
          <w:rFonts w:ascii="Times New Roman" w:hAnsi="Times New Roman" w:cs="Times New Roman"/>
          <w:b/>
          <w:bCs/>
        </w:rPr>
        <w:t>Support Worker Services</w:t>
      </w:r>
    </w:p>
    <w:p w14:paraId="6A43BE39"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The OH Service Provider shall, on request, assess a disabled Contracting Authority’s Personnel’s need for a clinical or non-clinical support worker to assist them at work.  For example, support may include personal hygiene, support with eating, dressing and/or supporting disabled Contracting Authority Personnel in and around the workplace.</w:t>
      </w:r>
    </w:p>
    <w:p w14:paraId="43E58B48"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The OH Service Provider shall carry out the assessment at the Contracting Authority Personnel’s place of work and shall book an appointment with the Contracting Authority Personnel upon receipt of a request from a referring manager.</w:t>
      </w:r>
    </w:p>
    <w:p w14:paraId="581D1A01" w14:textId="77777777" w:rsidR="00130E79" w:rsidRPr="00260B20" w:rsidRDefault="00130E79" w:rsidP="000870D3">
      <w:pPr>
        <w:pStyle w:val="Style9"/>
        <w:numPr>
          <w:ilvl w:val="2"/>
          <w:numId w:val="19"/>
        </w:numPr>
        <w:tabs>
          <w:tab w:val="left" w:pos="720"/>
        </w:tabs>
        <w:rPr>
          <w:rFonts w:ascii="Times New Roman" w:hAnsi="Times New Roman" w:cs="Times New Roman"/>
          <w:bCs/>
        </w:rPr>
      </w:pPr>
      <w:r w:rsidRPr="00260B20">
        <w:rPr>
          <w:rFonts w:ascii="Times New Roman" w:hAnsi="Times New Roman" w:cs="Times New Roman"/>
          <w:bCs/>
        </w:rPr>
        <w:t xml:space="preserve">The OH </w:t>
      </w:r>
      <w:r w:rsidRPr="00260B20">
        <w:rPr>
          <w:rFonts w:ascii="Times New Roman" w:hAnsi="Times New Roman" w:cs="Times New Roman"/>
        </w:rPr>
        <w:t xml:space="preserve">Service Provider </w:t>
      </w:r>
      <w:r w:rsidRPr="00260B20">
        <w:rPr>
          <w:rFonts w:ascii="Times New Roman" w:hAnsi="Times New Roman" w:cs="Times New Roman"/>
          <w:bCs/>
        </w:rPr>
        <w:t>shall provide the Contracting Authority with a formal report of the assessment having been carried out and the report shall include advice relating to the tasks a support worker would be required to undertake.</w:t>
      </w:r>
    </w:p>
    <w:p w14:paraId="6F7B71D3" w14:textId="77777777" w:rsidR="00130E79" w:rsidRPr="00260B20" w:rsidRDefault="00130E79" w:rsidP="000870D3">
      <w:pPr>
        <w:pStyle w:val="Style9"/>
        <w:numPr>
          <w:ilvl w:val="2"/>
          <w:numId w:val="19"/>
        </w:numPr>
        <w:tabs>
          <w:tab w:val="left" w:pos="720"/>
        </w:tabs>
        <w:rPr>
          <w:rFonts w:ascii="Times New Roman" w:hAnsi="Times New Roman" w:cs="Times New Roman"/>
          <w:bCs/>
        </w:rPr>
      </w:pPr>
      <w:r w:rsidRPr="00260B20">
        <w:rPr>
          <w:rFonts w:ascii="Times New Roman" w:hAnsi="Times New Roman" w:cs="Times New Roman"/>
          <w:bCs/>
        </w:rPr>
        <w:t xml:space="preserve">The OH </w:t>
      </w:r>
      <w:r w:rsidRPr="00260B20">
        <w:rPr>
          <w:rFonts w:ascii="Times New Roman" w:hAnsi="Times New Roman" w:cs="Times New Roman"/>
        </w:rPr>
        <w:t xml:space="preserve">Service Provider </w:t>
      </w:r>
      <w:r w:rsidRPr="00260B20">
        <w:rPr>
          <w:rFonts w:ascii="Times New Roman" w:hAnsi="Times New Roman" w:cs="Times New Roman"/>
          <w:bCs/>
        </w:rPr>
        <w:t>shall provide the Contracting Authority with a formal report of the assessment having been carried out and the report shall include advice relating to the tasks a support worker would be required to undertake.</w:t>
      </w:r>
    </w:p>
    <w:p w14:paraId="6DCAA735" w14:textId="77777777" w:rsidR="00130E79" w:rsidRPr="00260B20"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The OH Service Provider shall advise the Contracting Authority where to source a support worker to carry out the tasks recommended in the assessment.</w:t>
      </w:r>
    </w:p>
    <w:p w14:paraId="127D8A54" w14:textId="77777777" w:rsidR="00130E79" w:rsidRPr="00260B20" w:rsidDel="00C23195" w:rsidRDefault="00130E79" w:rsidP="000870D3">
      <w:pPr>
        <w:pStyle w:val="Style9"/>
        <w:numPr>
          <w:ilvl w:val="2"/>
          <w:numId w:val="19"/>
        </w:numPr>
        <w:tabs>
          <w:tab w:val="left" w:pos="720"/>
        </w:tabs>
        <w:rPr>
          <w:rFonts w:ascii="Times New Roman" w:hAnsi="Times New Roman" w:cs="Times New Roman"/>
        </w:rPr>
      </w:pPr>
      <w:r w:rsidRPr="00260B20">
        <w:rPr>
          <w:rFonts w:ascii="Times New Roman" w:hAnsi="Times New Roman" w:cs="Times New Roman"/>
        </w:rPr>
        <w:t>The OH Service Provider shall advise the Contracting Authority where to source a support worker to carry out the tasks recommended in the assessment.</w:t>
      </w:r>
    </w:p>
    <w:p w14:paraId="7530658B" w14:textId="77777777" w:rsidR="00130E79" w:rsidRPr="00260B20" w:rsidRDefault="00130E79" w:rsidP="000870D3">
      <w:pPr>
        <w:pStyle w:val="Style9"/>
        <w:numPr>
          <w:ilvl w:val="1"/>
          <w:numId w:val="19"/>
        </w:numPr>
        <w:tabs>
          <w:tab w:val="left" w:pos="720"/>
        </w:tabs>
        <w:jc w:val="left"/>
        <w:rPr>
          <w:rFonts w:ascii="Times New Roman" w:hAnsi="Times New Roman" w:cs="Times New Roman"/>
          <w:b/>
          <w:bCs/>
        </w:rPr>
      </w:pPr>
      <w:r w:rsidRPr="00260B20">
        <w:rPr>
          <w:rFonts w:ascii="Times New Roman" w:hAnsi="Times New Roman" w:cs="Times New Roman"/>
          <w:b/>
          <w:bCs/>
        </w:rPr>
        <w:t>Consultancy</w:t>
      </w:r>
    </w:p>
    <w:p w14:paraId="5CB48C11" w14:textId="7F829D2C" w:rsidR="00130E79" w:rsidRPr="00506781" w:rsidRDefault="00130E79" w:rsidP="000870D3">
      <w:pPr>
        <w:pStyle w:val="Style9"/>
        <w:numPr>
          <w:ilvl w:val="2"/>
          <w:numId w:val="19"/>
        </w:numPr>
        <w:tabs>
          <w:tab w:val="left" w:pos="720"/>
        </w:tabs>
        <w:jc w:val="left"/>
        <w:rPr>
          <w:rFonts w:ascii="Times New Roman" w:hAnsi="Times New Roman" w:cs="Times New Roman"/>
          <w:b/>
          <w:bCs/>
        </w:rPr>
      </w:pPr>
      <w:r w:rsidRPr="00260B20">
        <w:rPr>
          <w:rFonts w:ascii="Times New Roman" w:hAnsi="Times New Roman" w:cs="Times New Roman"/>
        </w:rPr>
        <w:t>MOD require consultancy services on occupational health and health and safety topics, which may require expertise from a wide range of clinical experts including Consultant Occupational Physicians.</w:t>
      </w:r>
    </w:p>
    <w:p w14:paraId="50D4ACF3" w14:textId="77777777" w:rsidR="00506781" w:rsidRPr="00260B20" w:rsidRDefault="00506781" w:rsidP="00506781">
      <w:pPr>
        <w:pStyle w:val="Style9"/>
        <w:numPr>
          <w:ilvl w:val="0"/>
          <w:numId w:val="0"/>
        </w:numPr>
        <w:tabs>
          <w:tab w:val="left" w:pos="720"/>
        </w:tabs>
        <w:ind w:left="765"/>
        <w:jc w:val="left"/>
        <w:rPr>
          <w:rFonts w:ascii="Times New Roman" w:hAnsi="Times New Roman" w:cs="Times New Roman"/>
          <w:b/>
          <w:bCs/>
        </w:rPr>
      </w:pPr>
    </w:p>
    <w:p w14:paraId="156E4AB6" w14:textId="77777777" w:rsidR="00130E79" w:rsidRPr="00260B20" w:rsidRDefault="00130E79" w:rsidP="000870D3">
      <w:pPr>
        <w:pStyle w:val="Style9"/>
        <w:numPr>
          <w:ilvl w:val="1"/>
          <w:numId w:val="19"/>
        </w:numPr>
        <w:tabs>
          <w:tab w:val="left" w:pos="720"/>
        </w:tabs>
        <w:jc w:val="left"/>
        <w:rPr>
          <w:rFonts w:ascii="Times New Roman" w:hAnsi="Times New Roman" w:cs="Times New Roman"/>
          <w:b/>
          <w:bCs/>
        </w:rPr>
      </w:pPr>
      <w:r w:rsidRPr="00260B20">
        <w:rPr>
          <w:rFonts w:ascii="Times New Roman" w:hAnsi="Times New Roman" w:cs="Times New Roman"/>
          <w:b/>
          <w:bCs/>
        </w:rPr>
        <w:lastRenderedPageBreak/>
        <w:t>Travel Clinics</w:t>
      </w:r>
    </w:p>
    <w:p w14:paraId="4334D620"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MOD requires OH Service Provider assessment of vaccination requirements for employees travelling abroad on short work assignments (exceptionally up to six months).</w:t>
      </w:r>
    </w:p>
    <w:p w14:paraId="5D075154"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The OH Service Provider shall provide Contracting Authority’s Personnel with the most up to date public health advice including, at a minimum, travel warnings, restrictions, medical and/or disease risks.</w:t>
      </w:r>
    </w:p>
    <w:p w14:paraId="7CC7FD32"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Administering of any recommended immunisation and supply of essential travel medication is required as part of this service.</w:t>
      </w:r>
    </w:p>
    <w:p w14:paraId="1F4966C5"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The scope of immunisation and treatments should cover at least the baseline within the CCS Framework attachment 4a Section 3.11.</w:t>
      </w:r>
    </w:p>
    <w:p w14:paraId="5DF853EE" w14:textId="77777777" w:rsidR="00130E79" w:rsidRPr="00260B20" w:rsidRDefault="00130E79" w:rsidP="000870D3">
      <w:pPr>
        <w:pStyle w:val="Style9"/>
        <w:numPr>
          <w:ilvl w:val="0"/>
          <w:numId w:val="19"/>
        </w:numPr>
        <w:tabs>
          <w:tab w:val="left" w:pos="720"/>
        </w:tabs>
        <w:jc w:val="left"/>
        <w:rPr>
          <w:rFonts w:ascii="Times New Roman" w:hAnsi="Times New Roman" w:cs="Times New Roman"/>
        </w:rPr>
      </w:pPr>
      <w:bookmarkStart w:id="35" w:name="_Ref43646804"/>
      <w:r w:rsidRPr="00260B20">
        <w:rPr>
          <w:rFonts w:ascii="Times New Roman" w:hAnsi="Times New Roman" w:cs="Times New Roman"/>
          <w:b/>
          <w:bCs/>
        </w:rPr>
        <w:t>Monthly Contract Performance Monitoring Meetings &amp; MI Reports</w:t>
      </w:r>
      <w:bookmarkEnd w:id="35"/>
    </w:p>
    <w:p w14:paraId="1AB8AC6D" w14:textId="77777777" w:rsidR="00130E79" w:rsidRPr="00260B20" w:rsidRDefault="00130E79" w:rsidP="000870D3">
      <w:pPr>
        <w:pStyle w:val="Style9"/>
        <w:numPr>
          <w:ilvl w:val="1"/>
          <w:numId w:val="19"/>
        </w:numPr>
        <w:tabs>
          <w:tab w:val="left" w:pos="720"/>
        </w:tabs>
        <w:jc w:val="left"/>
        <w:rPr>
          <w:rFonts w:ascii="Times New Roman" w:hAnsi="Times New Roman" w:cs="Times New Roman"/>
        </w:rPr>
      </w:pPr>
      <w:r w:rsidRPr="00260B20">
        <w:rPr>
          <w:rFonts w:ascii="Times New Roman" w:hAnsi="Times New Roman" w:cs="Times New Roman"/>
        </w:rPr>
        <w:t xml:space="preserve">The MOD requires monthly Management Information to facilitate MOD understanding of demand for services, OH Service Provider performance and customer perception of the service.  </w:t>
      </w:r>
    </w:p>
    <w:p w14:paraId="39BB98B5" w14:textId="77777777" w:rsidR="00130E79" w:rsidRPr="00260B20" w:rsidRDefault="00130E79" w:rsidP="000870D3">
      <w:pPr>
        <w:pStyle w:val="Style9"/>
        <w:numPr>
          <w:ilvl w:val="1"/>
          <w:numId w:val="19"/>
        </w:numPr>
        <w:tabs>
          <w:tab w:val="left" w:pos="720"/>
        </w:tabs>
        <w:jc w:val="left"/>
        <w:rPr>
          <w:rFonts w:ascii="Times New Roman" w:hAnsi="Times New Roman" w:cs="Times New Roman"/>
        </w:rPr>
      </w:pPr>
      <w:r w:rsidRPr="00260B20">
        <w:rPr>
          <w:rFonts w:ascii="Times New Roman" w:hAnsi="Times New Roman" w:cs="Times New Roman"/>
        </w:rPr>
        <w:t>Management information shall be made available at least one week in advance of monthly contract performance review meetings.</w:t>
      </w:r>
    </w:p>
    <w:p w14:paraId="6CDE19B0" w14:textId="77777777" w:rsidR="00130E79" w:rsidRPr="00260B20" w:rsidRDefault="00130E79" w:rsidP="000870D3">
      <w:pPr>
        <w:pStyle w:val="Style9"/>
        <w:numPr>
          <w:ilvl w:val="1"/>
          <w:numId w:val="19"/>
        </w:numPr>
        <w:tabs>
          <w:tab w:val="left" w:pos="720"/>
        </w:tabs>
        <w:jc w:val="left"/>
        <w:rPr>
          <w:rFonts w:ascii="Times New Roman" w:hAnsi="Times New Roman" w:cs="Times New Roman"/>
        </w:rPr>
      </w:pPr>
      <w:r w:rsidRPr="00260B20">
        <w:rPr>
          <w:rFonts w:ascii="Times New Roman" w:hAnsi="Times New Roman" w:cs="Times New Roman"/>
        </w:rPr>
        <w:t>Management Information reports shall include as a minimum the following elements.</w:t>
      </w:r>
    </w:p>
    <w:p w14:paraId="1F8C6F26" w14:textId="77777777" w:rsidR="00130E79" w:rsidRPr="00260B20" w:rsidRDefault="00130E79" w:rsidP="000870D3">
      <w:pPr>
        <w:pStyle w:val="ListParagraph"/>
        <w:numPr>
          <w:ilvl w:val="2"/>
          <w:numId w:val="19"/>
        </w:numPr>
        <w:tabs>
          <w:tab w:val="left" w:pos="720"/>
        </w:tabs>
        <w:overflowPunct/>
        <w:autoSpaceDE/>
        <w:autoSpaceDN/>
        <w:adjustRightInd/>
        <w:spacing w:after="200" w:line="276" w:lineRule="auto"/>
        <w:textAlignment w:val="auto"/>
        <w:rPr>
          <w:rFonts w:ascii="Times New Roman" w:hAnsi="Times New Roman"/>
        </w:rPr>
      </w:pPr>
      <w:r w:rsidRPr="00260B20">
        <w:rPr>
          <w:rFonts w:ascii="Times New Roman" w:hAnsi="Times New Roman"/>
          <w:lang w:eastAsia="zh-CN"/>
        </w:rPr>
        <w:t>KPI Performance – for each Service Level, the actual performance achieved taking into account all referral activities delivered the preceding month.  Including volumes within each type of referral.</w:t>
      </w:r>
    </w:p>
    <w:p w14:paraId="6990C22B"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Age Profile of open referrals.  To be reported separately for each category of referral.</w:t>
      </w:r>
    </w:p>
    <w:p w14:paraId="7175E2C1"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bCs/>
        </w:rPr>
        <w:t>Workload Volumes</w:t>
      </w:r>
      <w:r w:rsidRPr="00260B20">
        <w:rPr>
          <w:rFonts w:ascii="Times New Roman" w:hAnsi="Times New Roman" w:cs="Times New Roman"/>
        </w:rPr>
        <w:t xml:space="preserve"> </w:t>
      </w:r>
    </w:p>
    <w:p w14:paraId="5288FEF9" w14:textId="77777777" w:rsidR="00130E79" w:rsidRPr="00260B20" w:rsidRDefault="00130E79" w:rsidP="000870D3">
      <w:pPr>
        <w:pStyle w:val="Style9"/>
        <w:numPr>
          <w:ilvl w:val="3"/>
          <w:numId w:val="19"/>
        </w:numPr>
        <w:tabs>
          <w:tab w:val="left" w:pos="720"/>
        </w:tabs>
        <w:jc w:val="left"/>
        <w:rPr>
          <w:rFonts w:ascii="Times New Roman" w:hAnsi="Times New Roman" w:cs="Times New Roman"/>
        </w:rPr>
      </w:pPr>
      <w:r w:rsidRPr="00260B20">
        <w:rPr>
          <w:rFonts w:ascii="Times New Roman" w:hAnsi="Times New Roman" w:cs="Times New Roman"/>
        </w:rPr>
        <w:t>To include volumes of referrals in progress; opened in month; cleared in month; withdrawn in month.</w:t>
      </w:r>
    </w:p>
    <w:p w14:paraId="6CAA6FD8" w14:textId="77777777" w:rsidR="00130E79" w:rsidRPr="00260B20" w:rsidRDefault="00130E79" w:rsidP="000870D3">
      <w:pPr>
        <w:pStyle w:val="Style9"/>
        <w:numPr>
          <w:ilvl w:val="3"/>
          <w:numId w:val="19"/>
        </w:numPr>
        <w:tabs>
          <w:tab w:val="left" w:pos="720"/>
        </w:tabs>
        <w:jc w:val="left"/>
        <w:rPr>
          <w:rFonts w:ascii="Times New Roman" w:hAnsi="Times New Roman" w:cs="Times New Roman"/>
        </w:rPr>
      </w:pPr>
      <w:r w:rsidRPr="00260B20">
        <w:rPr>
          <w:rFonts w:ascii="Times New Roman" w:hAnsi="Times New Roman" w:cs="Times New Roman"/>
        </w:rPr>
        <w:t xml:space="preserve">Volumes shall be broken down by MOD Business Unit. </w:t>
      </w:r>
    </w:p>
    <w:p w14:paraId="6191A60E"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bCs/>
        </w:rPr>
        <w:t>Appointment Cancellation / Non-Attendance Analysis</w:t>
      </w:r>
    </w:p>
    <w:p w14:paraId="2B9C5934" w14:textId="77777777" w:rsidR="00130E79" w:rsidRPr="00260B20" w:rsidRDefault="00130E79" w:rsidP="000870D3">
      <w:pPr>
        <w:pStyle w:val="Style9"/>
        <w:numPr>
          <w:ilvl w:val="3"/>
          <w:numId w:val="19"/>
        </w:numPr>
        <w:tabs>
          <w:tab w:val="left" w:pos="720"/>
        </w:tabs>
        <w:jc w:val="left"/>
        <w:rPr>
          <w:rFonts w:ascii="Times New Roman" w:hAnsi="Times New Roman" w:cs="Times New Roman"/>
        </w:rPr>
      </w:pPr>
      <w:r w:rsidRPr="00260B20">
        <w:rPr>
          <w:rFonts w:ascii="Times New Roman" w:hAnsi="Times New Roman" w:cs="Times New Roman"/>
        </w:rPr>
        <w:t xml:space="preserve">Volumes of appointments subject to employee non-attendance; or cancellation with notice.  </w:t>
      </w:r>
    </w:p>
    <w:p w14:paraId="2816EBDF" w14:textId="77777777" w:rsidR="00130E79" w:rsidRPr="00260B20" w:rsidRDefault="00130E79" w:rsidP="000870D3">
      <w:pPr>
        <w:pStyle w:val="Style9"/>
        <w:numPr>
          <w:ilvl w:val="3"/>
          <w:numId w:val="19"/>
        </w:numPr>
        <w:tabs>
          <w:tab w:val="left" w:pos="720"/>
        </w:tabs>
        <w:jc w:val="left"/>
        <w:rPr>
          <w:rFonts w:ascii="Times New Roman" w:hAnsi="Times New Roman" w:cs="Times New Roman"/>
        </w:rPr>
      </w:pPr>
      <w:r w:rsidRPr="00260B20">
        <w:rPr>
          <w:rFonts w:ascii="Times New Roman" w:hAnsi="Times New Roman" w:cs="Times New Roman"/>
        </w:rPr>
        <w:t>Shall be broken down according to source of the cancellation (OH Service Provider / MOD employee or Line Manager) and reason for cancellation.</w:t>
      </w:r>
    </w:p>
    <w:p w14:paraId="12638489" w14:textId="77777777" w:rsidR="00130E79" w:rsidRPr="00260B20" w:rsidRDefault="00130E79" w:rsidP="000870D3">
      <w:pPr>
        <w:pStyle w:val="Style9"/>
        <w:numPr>
          <w:ilvl w:val="3"/>
          <w:numId w:val="19"/>
        </w:numPr>
        <w:tabs>
          <w:tab w:val="left" w:pos="720"/>
        </w:tabs>
        <w:jc w:val="left"/>
        <w:rPr>
          <w:rFonts w:ascii="Times New Roman" w:hAnsi="Times New Roman" w:cs="Times New Roman"/>
        </w:rPr>
      </w:pPr>
      <w:r w:rsidRPr="00260B20">
        <w:rPr>
          <w:rFonts w:ascii="Times New Roman" w:hAnsi="Times New Roman" w:cs="Times New Roman"/>
        </w:rPr>
        <w:t>Reporting of the scale of employee non-attendance; or cancellation incurring charges in context, including:</w:t>
      </w:r>
    </w:p>
    <w:p w14:paraId="0EE029EE" w14:textId="77777777" w:rsidR="00130E79" w:rsidRPr="00260B20" w:rsidRDefault="00130E79" w:rsidP="000870D3">
      <w:pPr>
        <w:pStyle w:val="Style9"/>
        <w:numPr>
          <w:ilvl w:val="4"/>
          <w:numId w:val="15"/>
        </w:numPr>
        <w:tabs>
          <w:tab w:val="left" w:pos="720"/>
        </w:tabs>
        <w:jc w:val="left"/>
        <w:rPr>
          <w:rFonts w:ascii="Times New Roman" w:hAnsi="Times New Roman" w:cs="Times New Roman"/>
        </w:rPr>
      </w:pPr>
      <w:r w:rsidRPr="00260B20">
        <w:rPr>
          <w:rFonts w:ascii="Times New Roman" w:hAnsi="Times New Roman" w:cs="Times New Roman"/>
        </w:rPr>
        <w:t>Ratio of Volume of cancelled / non-attended consultations; in relation to overall number of consultations booked.</w:t>
      </w:r>
    </w:p>
    <w:p w14:paraId="48B53EBE" w14:textId="77777777" w:rsidR="00130E79" w:rsidRPr="00260B20" w:rsidRDefault="00130E79" w:rsidP="000870D3">
      <w:pPr>
        <w:pStyle w:val="Style9"/>
        <w:numPr>
          <w:ilvl w:val="4"/>
          <w:numId w:val="15"/>
        </w:numPr>
        <w:tabs>
          <w:tab w:val="left" w:pos="720"/>
        </w:tabs>
        <w:jc w:val="left"/>
        <w:rPr>
          <w:rFonts w:ascii="Times New Roman" w:hAnsi="Times New Roman" w:cs="Times New Roman"/>
        </w:rPr>
      </w:pPr>
      <w:r w:rsidRPr="00260B20">
        <w:rPr>
          <w:rFonts w:ascii="Times New Roman" w:hAnsi="Times New Roman" w:cs="Times New Roman"/>
        </w:rPr>
        <w:t>Ratio of Cost of cancelled / non-attended consultations; in relation to overall cost of consultations.</w:t>
      </w:r>
    </w:p>
    <w:p w14:paraId="6C34CA19" w14:textId="77777777" w:rsidR="00130E79" w:rsidRPr="00260B20" w:rsidRDefault="00130E79" w:rsidP="000870D3">
      <w:pPr>
        <w:pStyle w:val="Style9"/>
        <w:numPr>
          <w:ilvl w:val="4"/>
          <w:numId w:val="15"/>
        </w:numPr>
        <w:tabs>
          <w:tab w:val="left" w:pos="720"/>
        </w:tabs>
        <w:jc w:val="left"/>
        <w:rPr>
          <w:rFonts w:ascii="Times New Roman" w:hAnsi="Times New Roman" w:cs="Times New Roman"/>
        </w:rPr>
      </w:pPr>
      <w:r w:rsidRPr="00260B20">
        <w:rPr>
          <w:rFonts w:ascii="Times New Roman" w:hAnsi="Times New Roman" w:cs="Times New Roman"/>
        </w:rPr>
        <w:lastRenderedPageBreak/>
        <w:t>Comparison of MOD non-attendance ratios with similar organisations.</w:t>
      </w:r>
    </w:p>
    <w:p w14:paraId="403A216F"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bCs/>
        </w:rPr>
        <w:t>OH report corrections analysis</w:t>
      </w:r>
      <w:r w:rsidRPr="00260B20">
        <w:rPr>
          <w:rFonts w:ascii="Times New Roman" w:hAnsi="Times New Roman" w:cs="Times New Roman"/>
        </w:rPr>
        <w:t xml:space="preserve"> – To include volumes and reasons for OH reports being corrected by the OH Service Provider.</w:t>
      </w:r>
    </w:p>
    <w:p w14:paraId="11217F03"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bCs/>
        </w:rPr>
        <w:t>Complaints Analysis</w:t>
      </w:r>
    </w:p>
    <w:p w14:paraId="4D1247D7" w14:textId="77777777" w:rsidR="00130E79" w:rsidRPr="00260B20" w:rsidRDefault="00130E79" w:rsidP="000870D3">
      <w:pPr>
        <w:pStyle w:val="Style9"/>
        <w:numPr>
          <w:ilvl w:val="3"/>
          <w:numId w:val="19"/>
        </w:numPr>
        <w:tabs>
          <w:tab w:val="left" w:pos="720"/>
        </w:tabs>
        <w:jc w:val="left"/>
        <w:rPr>
          <w:rFonts w:ascii="Times New Roman" w:hAnsi="Times New Roman" w:cs="Times New Roman"/>
          <w:b/>
          <w:bCs/>
        </w:rPr>
      </w:pPr>
      <w:r w:rsidRPr="00260B20">
        <w:rPr>
          <w:rFonts w:ascii="Times New Roman" w:hAnsi="Times New Roman" w:cs="Times New Roman"/>
        </w:rPr>
        <w:t>Summary of complaints received the preceding month,</w:t>
      </w:r>
    </w:p>
    <w:p w14:paraId="515AF452" w14:textId="77777777" w:rsidR="00130E79" w:rsidRPr="00260B20" w:rsidRDefault="00130E79" w:rsidP="000870D3">
      <w:pPr>
        <w:pStyle w:val="Style9"/>
        <w:numPr>
          <w:ilvl w:val="3"/>
          <w:numId w:val="19"/>
        </w:numPr>
        <w:tabs>
          <w:tab w:val="left" w:pos="720"/>
        </w:tabs>
        <w:jc w:val="left"/>
        <w:rPr>
          <w:rFonts w:ascii="Times New Roman" w:hAnsi="Times New Roman" w:cs="Times New Roman"/>
          <w:b/>
          <w:bCs/>
        </w:rPr>
      </w:pPr>
      <w:r w:rsidRPr="00260B20">
        <w:rPr>
          <w:rFonts w:ascii="Times New Roman" w:hAnsi="Times New Roman" w:cs="Times New Roman"/>
        </w:rPr>
        <w:t>Analysis of contributing factors; rate of complaints; historic complaints volumes and trends.</w:t>
      </w:r>
    </w:p>
    <w:p w14:paraId="295BD93D" w14:textId="77777777" w:rsidR="00130E79" w:rsidRPr="00260B20" w:rsidRDefault="00130E79" w:rsidP="000870D3">
      <w:pPr>
        <w:pStyle w:val="Style9"/>
        <w:numPr>
          <w:ilvl w:val="2"/>
          <w:numId w:val="19"/>
        </w:numPr>
        <w:tabs>
          <w:tab w:val="left" w:pos="720"/>
        </w:tabs>
        <w:jc w:val="left"/>
        <w:rPr>
          <w:rFonts w:ascii="Times New Roman" w:hAnsi="Times New Roman" w:cs="Times New Roman"/>
          <w:bCs/>
        </w:rPr>
      </w:pPr>
      <w:r w:rsidRPr="00260B20">
        <w:rPr>
          <w:rFonts w:ascii="Times New Roman" w:hAnsi="Times New Roman" w:cs="Times New Roman"/>
          <w:bCs/>
        </w:rPr>
        <w:t>Customer Satisfaction Survey Results summary</w:t>
      </w:r>
    </w:p>
    <w:p w14:paraId="43A9BEC5"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Summary of OH Service Provider clinical audit results</w:t>
      </w:r>
    </w:p>
    <w:p w14:paraId="62085B97" w14:textId="77777777" w:rsidR="00130E79" w:rsidRPr="00260B20" w:rsidRDefault="00130E79" w:rsidP="000870D3">
      <w:pPr>
        <w:pStyle w:val="Style9"/>
        <w:numPr>
          <w:ilvl w:val="3"/>
          <w:numId w:val="19"/>
        </w:numPr>
        <w:tabs>
          <w:tab w:val="left" w:pos="720"/>
        </w:tabs>
        <w:jc w:val="left"/>
        <w:rPr>
          <w:rFonts w:ascii="Times New Roman" w:hAnsi="Times New Roman" w:cs="Times New Roman"/>
        </w:rPr>
      </w:pPr>
      <w:r w:rsidRPr="00260B20">
        <w:rPr>
          <w:rFonts w:ascii="Times New Roman" w:hAnsi="Times New Roman" w:cs="Times New Roman"/>
        </w:rPr>
        <w:t>A summary of the number of clinical audits undertaken (relevant to service delivered to MOD and personnel involved in delivery to MOD) undertaken in the period.</w:t>
      </w:r>
    </w:p>
    <w:p w14:paraId="75AE8964" w14:textId="77777777" w:rsidR="00130E79" w:rsidRPr="00260B20" w:rsidRDefault="00130E79" w:rsidP="000870D3">
      <w:pPr>
        <w:pStyle w:val="Style9"/>
        <w:numPr>
          <w:ilvl w:val="3"/>
          <w:numId w:val="19"/>
        </w:numPr>
        <w:tabs>
          <w:tab w:val="left" w:pos="720"/>
        </w:tabs>
        <w:jc w:val="left"/>
        <w:rPr>
          <w:rFonts w:ascii="Times New Roman" w:hAnsi="Times New Roman" w:cs="Times New Roman"/>
        </w:rPr>
      </w:pPr>
      <w:r w:rsidRPr="00260B20">
        <w:rPr>
          <w:rFonts w:ascii="Times New Roman" w:hAnsi="Times New Roman" w:cs="Times New Roman"/>
        </w:rPr>
        <w:t>A summary of the number where adverse findings were identified.</w:t>
      </w:r>
    </w:p>
    <w:p w14:paraId="143B6C39" w14:textId="4D379E42" w:rsidR="00130E79" w:rsidRPr="00506781" w:rsidRDefault="00130E79" w:rsidP="00506781">
      <w:pPr>
        <w:pStyle w:val="Style9"/>
        <w:numPr>
          <w:ilvl w:val="3"/>
          <w:numId w:val="19"/>
        </w:numPr>
        <w:tabs>
          <w:tab w:val="left" w:pos="720"/>
        </w:tabs>
        <w:jc w:val="left"/>
        <w:rPr>
          <w:rFonts w:ascii="Times New Roman" w:hAnsi="Times New Roman" w:cs="Times New Roman"/>
        </w:rPr>
      </w:pPr>
      <w:r w:rsidRPr="00260B20">
        <w:rPr>
          <w:rFonts w:ascii="Times New Roman" w:hAnsi="Times New Roman" w:cs="Times New Roman"/>
        </w:rPr>
        <w:t>A summary of the types of adverse findings identified; what corrective action was taken and the outcome.</w:t>
      </w:r>
    </w:p>
    <w:p w14:paraId="46B37B02" w14:textId="77777777" w:rsidR="00130E79" w:rsidRPr="00260B20" w:rsidRDefault="00130E79" w:rsidP="000870D3">
      <w:pPr>
        <w:pStyle w:val="Style9"/>
        <w:numPr>
          <w:ilvl w:val="2"/>
          <w:numId w:val="19"/>
        </w:numPr>
        <w:tabs>
          <w:tab w:val="left" w:pos="720"/>
        </w:tabs>
        <w:jc w:val="left"/>
        <w:rPr>
          <w:rFonts w:ascii="Times New Roman" w:hAnsi="Times New Roman" w:cs="Times New Roman"/>
          <w:b/>
        </w:rPr>
      </w:pPr>
      <w:r w:rsidRPr="00260B20">
        <w:rPr>
          <w:rFonts w:ascii="Times New Roman" w:hAnsi="Times New Roman" w:cs="Times New Roman"/>
          <w:b/>
        </w:rPr>
        <w:t>Additional Business Unit Specific Management Information (MI):</w:t>
      </w:r>
    </w:p>
    <w:p w14:paraId="6E82CD52" w14:textId="77777777" w:rsidR="00130E79" w:rsidRPr="00260B20" w:rsidRDefault="00130E79" w:rsidP="000870D3">
      <w:pPr>
        <w:pStyle w:val="Style9"/>
        <w:numPr>
          <w:ilvl w:val="3"/>
          <w:numId w:val="19"/>
        </w:numPr>
        <w:tabs>
          <w:tab w:val="left" w:pos="720"/>
        </w:tabs>
        <w:jc w:val="left"/>
        <w:rPr>
          <w:rFonts w:ascii="Times New Roman" w:hAnsi="Times New Roman" w:cs="Times New Roman"/>
        </w:rPr>
      </w:pPr>
      <w:r w:rsidRPr="00260B20">
        <w:rPr>
          <w:rFonts w:ascii="Times New Roman" w:hAnsi="Times New Roman" w:cs="Times New Roman"/>
        </w:rPr>
        <w:t>Ministry of Defence Police (MDP) require additional monthly MI providing detailed information of the volumes and outcomes of the pre-placement and fitness for role services used.</w:t>
      </w:r>
    </w:p>
    <w:p w14:paraId="2B0BBB93" w14:textId="77777777" w:rsidR="00130E79" w:rsidRPr="00260B20" w:rsidRDefault="00130E79" w:rsidP="000870D3">
      <w:pPr>
        <w:pStyle w:val="Style9"/>
        <w:numPr>
          <w:ilvl w:val="3"/>
          <w:numId w:val="19"/>
        </w:numPr>
        <w:tabs>
          <w:tab w:val="left" w:pos="720"/>
        </w:tabs>
        <w:jc w:val="left"/>
        <w:rPr>
          <w:rFonts w:ascii="Times New Roman" w:hAnsi="Times New Roman" w:cs="Times New Roman"/>
        </w:rPr>
      </w:pPr>
      <w:r w:rsidRPr="00260B20">
        <w:rPr>
          <w:rFonts w:ascii="Times New Roman" w:hAnsi="Times New Roman" w:cs="Times New Roman"/>
        </w:rPr>
        <w:t>Full details are provided within Annex A</w:t>
      </w:r>
    </w:p>
    <w:p w14:paraId="7C27C8BF" w14:textId="77777777" w:rsidR="00130E79" w:rsidRPr="00260B20" w:rsidRDefault="00130E79" w:rsidP="000870D3">
      <w:pPr>
        <w:pStyle w:val="Style9"/>
        <w:numPr>
          <w:ilvl w:val="0"/>
          <w:numId w:val="19"/>
        </w:numPr>
        <w:tabs>
          <w:tab w:val="left" w:pos="720"/>
        </w:tabs>
        <w:jc w:val="left"/>
        <w:rPr>
          <w:rFonts w:ascii="Times New Roman" w:hAnsi="Times New Roman" w:cs="Times New Roman"/>
          <w:b/>
          <w:bCs/>
        </w:rPr>
      </w:pPr>
      <w:r w:rsidRPr="00260B20">
        <w:rPr>
          <w:rFonts w:ascii="Times New Roman" w:hAnsi="Times New Roman" w:cs="Times New Roman"/>
          <w:b/>
          <w:bCs/>
        </w:rPr>
        <w:t>Quarterly Contract Performance Monitoring / Governance</w:t>
      </w:r>
    </w:p>
    <w:p w14:paraId="1D4D3921" w14:textId="77777777" w:rsidR="00130E79" w:rsidRPr="00260B20" w:rsidRDefault="00130E79" w:rsidP="000870D3">
      <w:pPr>
        <w:pStyle w:val="Style9"/>
        <w:numPr>
          <w:ilvl w:val="1"/>
          <w:numId w:val="19"/>
        </w:numPr>
        <w:tabs>
          <w:tab w:val="left" w:pos="720"/>
        </w:tabs>
        <w:jc w:val="left"/>
        <w:rPr>
          <w:rFonts w:ascii="Times New Roman" w:hAnsi="Times New Roman" w:cs="Times New Roman"/>
        </w:rPr>
      </w:pPr>
      <w:r w:rsidRPr="00260B20">
        <w:rPr>
          <w:rFonts w:ascii="Times New Roman" w:hAnsi="Times New Roman" w:cs="Times New Roman"/>
        </w:rPr>
        <w:t xml:space="preserve">In addition to the monthly Performance Review Meetings as described in section </w:t>
      </w:r>
      <w:r w:rsidRPr="00260B20">
        <w:rPr>
          <w:rFonts w:ascii="Times New Roman" w:hAnsi="Times New Roman" w:cs="Times New Roman"/>
        </w:rPr>
        <w:fldChar w:fldCharType="begin"/>
      </w:r>
      <w:r w:rsidRPr="00260B20">
        <w:rPr>
          <w:rFonts w:ascii="Times New Roman" w:hAnsi="Times New Roman" w:cs="Times New Roman"/>
        </w:rPr>
        <w:instrText xml:space="preserve"> REF _Ref43646804 \r \h </w:instrText>
      </w:r>
      <w:r w:rsidR="00260B20">
        <w:rPr>
          <w:rFonts w:ascii="Times New Roman" w:hAnsi="Times New Roman" w:cs="Times New Roman"/>
        </w:rPr>
        <w:instrText xml:space="preserve"> \* MERGEFORMAT </w:instrText>
      </w:r>
      <w:r w:rsidRPr="00260B20">
        <w:rPr>
          <w:rFonts w:ascii="Times New Roman" w:hAnsi="Times New Roman" w:cs="Times New Roman"/>
        </w:rPr>
      </w:r>
      <w:r w:rsidRPr="00260B20">
        <w:rPr>
          <w:rFonts w:ascii="Times New Roman" w:hAnsi="Times New Roman" w:cs="Times New Roman"/>
        </w:rPr>
        <w:fldChar w:fldCharType="separate"/>
      </w:r>
      <w:r w:rsidRPr="00260B20">
        <w:rPr>
          <w:rFonts w:ascii="Times New Roman" w:hAnsi="Times New Roman" w:cs="Times New Roman"/>
        </w:rPr>
        <w:t>20</w:t>
      </w:r>
      <w:r w:rsidRPr="00260B20">
        <w:rPr>
          <w:rFonts w:ascii="Times New Roman" w:hAnsi="Times New Roman" w:cs="Times New Roman"/>
        </w:rPr>
        <w:fldChar w:fldCharType="end"/>
      </w:r>
      <w:r w:rsidRPr="00260B20">
        <w:rPr>
          <w:rFonts w:ascii="Times New Roman" w:hAnsi="Times New Roman" w:cs="Times New Roman"/>
        </w:rPr>
        <w:t xml:space="preserve">, the Contracting Authority will chair a quarterly meeting of an </w:t>
      </w:r>
      <w:r w:rsidRPr="00260B20">
        <w:rPr>
          <w:rFonts w:ascii="Times New Roman" w:hAnsi="Times New Roman" w:cs="Times New Roman"/>
          <w:b/>
          <w:bCs/>
          <w:i/>
          <w:iCs/>
        </w:rPr>
        <w:t>OH Contract Management Group</w:t>
      </w:r>
      <w:r w:rsidRPr="00260B20">
        <w:rPr>
          <w:rFonts w:ascii="Times New Roman" w:hAnsi="Times New Roman" w:cs="Times New Roman"/>
        </w:rPr>
        <w:t>, at which the OH Service Provider shall provide representation.</w:t>
      </w:r>
    </w:p>
    <w:p w14:paraId="369576A3"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The scope of the forum will be to identify emerging trends or problems; discuss any on-going issues relating to the Contract; consideration of new requirements, review of annual clinical governance reports; developments and improvements in service delivery.</w:t>
      </w:r>
    </w:p>
    <w:p w14:paraId="1EF52847" w14:textId="77777777" w:rsidR="00130E79" w:rsidRPr="00260B20" w:rsidRDefault="00130E79" w:rsidP="000870D3">
      <w:pPr>
        <w:pStyle w:val="Style9"/>
        <w:numPr>
          <w:ilvl w:val="2"/>
          <w:numId w:val="19"/>
        </w:numPr>
        <w:tabs>
          <w:tab w:val="left" w:pos="720"/>
        </w:tabs>
        <w:jc w:val="left"/>
        <w:rPr>
          <w:rFonts w:ascii="Times New Roman" w:hAnsi="Times New Roman" w:cs="Times New Roman"/>
        </w:rPr>
      </w:pPr>
      <w:r w:rsidRPr="00260B20">
        <w:rPr>
          <w:rFonts w:ascii="Times New Roman" w:hAnsi="Times New Roman" w:cs="Times New Roman"/>
        </w:rPr>
        <w:t>OH Service Provider attendance shall include the call off contract manager.</w:t>
      </w:r>
    </w:p>
    <w:p w14:paraId="3E16F632" w14:textId="77777777" w:rsidR="00130E79" w:rsidRPr="00260B20" w:rsidRDefault="00130E79" w:rsidP="000870D3">
      <w:pPr>
        <w:pStyle w:val="ListParagraph"/>
        <w:numPr>
          <w:ilvl w:val="0"/>
          <w:numId w:val="19"/>
        </w:numPr>
        <w:overflowPunct/>
        <w:autoSpaceDE/>
        <w:autoSpaceDN/>
        <w:adjustRightInd/>
        <w:spacing w:after="200" w:line="276" w:lineRule="auto"/>
        <w:textAlignment w:val="auto"/>
        <w:rPr>
          <w:rFonts w:ascii="Times New Roman" w:hAnsi="Times New Roman"/>
          <w:b/>
          <w:bCs/>
          <w:lang w:eastAsia="zh-CN"/>
        </w:rPr>
      </w:pPr>
      <w:r w:rsidRPr="00260B20">
        <w:rPr>
          <w:rFonts w:ascii="Times New Roman" w:hAnsi="Times New Roman"/>
          <w:b/>
          <w:bCs/>
          <w:lang w:eastAsia="zh-CN"/>
        </w:rPr>
        <w:t>Clinical Governance</w:t>
      </w:r>
      <w:r w:rsidR="00302543" w:rsidRPr="00260B20">
        <w:rPr>
          <w:rFonts w:ascii="Times New Roman" w:hAnsi="Times New Roman"/>
          <w:b/>
          <w:bCs/>
          <w:lang w:eastAsia="zh-CN"/>
        </w:rPr>
        <w:br/>
      </w:r>
    </w:p>
    <w:p w14:paraId="11EFC42B" w14:textId="77777777" w:rsidR="00130E79" w:rsidRPr="00260B20" w:rsidRDefault="00130E79" w:rsidP="000870D3">
      <w:pPr>
        <w:pStyle w:val="ListParagraph"/>
        <w:numPr>
          <w:ilvl w:val="1"/>
          <w:numId w:val="1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lang w:eastAsia="zh-CN"/>
        </w:rPr>
        <w:t>The OH Service Provider shall conduct an annual Service review in respect of each Contract Year.  The Service review shall be supported by a report that provides details of the methodology applied to complete the review, the sampling techniques applied, details of any issues identified and remedial action to be taken.</w:t>
      </w:r>
      <w:r w:rsidR="00302543" w:rsidRPr="00260B20">
        <w:rPr>
          <w:rFonts w:ascii="Times New Roman" w:hAnsi="Times New Roman"/>
          <w:lang w:eastAsia="zh-CN"/>
        </w:rPr>
        <w:br/>
      </w:r>
    </w:p>
    <w:p w14:paraId="36455D98" w14:textId="77777777" w:rsidR="00130E79" w:rsidRPr="00260B20" w:rsidRDefault="00130E79" w:rsidP="000870D3">
      <w:pPr>
        <w:pStyle w:val="ListParagraph"/>
        <w:numPr>
          <w:ilvl w:val="1"/>
          <w:numId w:val="19"/>
        </w:numPr>
        <w:overflowPunct/>
        <w:autoSpaceDE/>
        <w:autoSpaceDN/>
        <w:adjustRightInd/>
        <w:spacing w:after="200" w:line="276" w:lineRule="auto"/>
        <w:textAlignment w:val="auto"/>
        <w:rPr>
          <w:rFonts w:ascii="Times New Roman" w:hAnsi="Times New Roman"/>
          <w:lang w:eastAsia="zh-CN"/>
        </w:rPr>
      </w:pPr>
      <w:r w:rsidRPr="00260B20">
        <w:rPr>
          <w:rFonts w:ascii="Times New Roman" w:hAnsi="Times New Roman"/>
          <w:lang w:eastAsia="zh-CN"/>
        </w:rPr>
        <w:t>The OH Service Provider shall make the results available to the Contracting Authority in advance of periodic contract review meetings.</w:t>
      </w:r>
      <w:r w:rsidR="00302543" w:rsidRPr="00260B20">
        <w:rPr>
          <w:rFonts w:ascii="Times New Roman" w:hAnsi="Times New Roman"/>
          <w:lang w:eastAsia="zh-CN"/>
        </w:rPr>
        <w:br/>
      </w:r>
    </w:p>
    <w:p w14:paraId="1E245DFF" w14:textId="2262E860" w:rsidR="00130E79" w:rsidRDefault="00130E79" w:rsidP="000870D3">
      <w:pPr>
        <w:pStyle w:val="ListParagraph"/>
        <w:numPr>
          <w:ilvl w:val="1"/>
          <w:numId w:val="19"/>
        </w:numPr>
        <w:overflowPunct/>
        <w:autoSpaceDE/>
        <w:autoSpaceDN/>
        <w:adjustRightInd/>
        <w:spacing w:after="200" w:line="276" w:lineRule="auto"/>
        <w:textAlignment w:val="auto"/>
        <w:rPr>
          <w:rFonts w:ascii="Times New Roman" w:hAnsi="Times New Roman"/>
          <w:lang w:eastAsia="zh-CN"/>
        </w:rPr>
      </w:pPr>
      <w:r w:rsidRPr="004C3BDD">
        <w:rPr>
          <w:rFonts w:ascii="Times New Roman" w:hAnsi="Times New Roman"/>
          <w:lang w:eastAsia="zh-CN"/>
        </w:rPr>
        <w:lastRenderedPageBreak/>
        <w:t>The OH Service Provider shall include the following in the review:</w:t>
      </w:r>
    </w:p>
    <w:p w14:paraId="47798251" w14:textId="77777777" w:rsidR="00506781" w:rsidRPr="004C3BDD" w:rsidRDefault="00506781" w:rsidP="00506781">
      <w:pPr>
        <w:pStyle w:val="ListParagraph"/>
        <w:overflowPunct/>
        <w:autoSpaceDE/>
        <w:autoSpaceDN/>
        <w:adjustRightInd/>
        <w:spacing w:after="200" w:line="276" w:lineRule="auto"/>
        <w:ind w:left="765"/>
        <w:textAlignment w:val="auto"/>
        <w:rPr>
          <w:rFonts w:ascii="Times New Roman" w:hAnsi="Times New Roman"/>
          <w:lang w:eastAsia="zh-CN"/>
        </w:rPr>
      </w:pPr>
    </w:p>
    <w:p w14:paraId="7436C7F1" w14:textId="1B89364B" w:rsidR="00130E79" w:rsidRDefault="00130E79" w:rsidP="000870D3">
      <w:pPr>
        <w:pStyle w:val="ListParagraph"/>
        <w:numPr>
          <w:ilvl w:val="2"/>
          <w:numId w:val="19"/>
        </w:numPr>
        <w:overflowPunct/>
        <w:autoSpaceDE/>
        <w:autoSpaceDN/>
        <w:adjustRightInd/>
        <w:spacing w:after="200" w:line="276" w:lineRule="auto"/>
        <w:textAlignment w:val="auto"/>
        <w:rPr>
          <w:rFonts w:ascii="Times New Roman" w:hAnsi="Times New Roman"/>
          <w:lang w:eastAsia="zh-CN"/>
        </w:rPr>
      </w:pPr>
      <w:proofErr w:type="gramStart"/>
      <w:r w:rsidRPr="004C3BDD">
        <w:rPr>
          <w:rFonts w:ascii="Times New Roman" w:hAnsi="Times New Roman"/>
          <w:lang w:eastAsia="zh-CN"/>
        </w:rPr>
        <w:t>OH</w:t>
      </w:r>
      <w:proofErr w:type="gramEnd"/>
      <w:r w:rsidRPr="004C3BDD">
        <w:rPr>
          <w:rFonts w:ascii="Times New Roman" w:hAnsi="Times New Roman"/>
          <w:lang w:eastAsia="zh-CN"/>
        </w:rPr>
        <w:t xml:space="preserve"> Service Provider Personnel levels are being maintained and monitored to cope with Service demands and that a OH Service Provider Personnel resource planning process is regularly reviewed and maintained.</w:t>
      </w:r>
    </w:p>
    <w:p w14:paraId="79F49F0E" w14:textId="77777777" w:rsidR="00506781" w:rsidRPr="004C3BDD" w:rsidRDefault="00506781" w:rsidP="00506781">
      <w:pPr>
        <w:pStyle w:val="ListParagraph"/>
        <w:overflowPunct/>
        <w:autoSpaceDE/>
        <w:autoSpaceDN/>
        <w:adjustRightInd/>
        <w:spacing w:after="200" w:line="276" w:lineRule="auto"/>
        <w:ind w:left="765"/>
        <w:textAlignment w:val="auto"/>
        <w:rPr>
          <w:rFonts w:ascii="Times New Roman" w:hAnsi="Times New Roman"/>
          <w:lang w:eastAsia="zh-CN"/>
        </w:rPr>
      </w:pPr>
    </w:p>
    <w:p w14:paraId="74A14D40" w14:textId="3886C4B0" w:rsidR="00130E79" w:rsidRDefault="00130E79" w:rsidP="000870D3">
      <w:pPr>
        <w:pStyle w:val="ListParagraph"/>
        <w:numPr>
          <w:ilvl w:val="2"/>
          <w:numId w:val="19"/>
        </w:numPr>
        <w:overflowPunct/>
        <w:autoSpaceDE/>
        <w:autoSpaceDN/>
        <w:adjustRightInd/>
        <w:spacing w:after="200" w:line="276" w:lineRule="auto"/>
        <w:textAlignment w:val="auto"/>
        <w:rPr>
          <w:rFonts w:ascii="Times New Roman" w:hAnsi="Times New Roman"/>
          <w:lang w:eastAsia="zh-CN"/>
        </w:rPr>
      </w:pPr>
      <w:r w:rsidRPr="004C3BDD">
        <w:rPr>
          <w:rFonts w:ascii="Times New Roman" w:hAnsi="Times New Roman"/>
          <w:lang w:eastAsia="zh-CN"/>
        </w:rPr>
        <w:t>All clinical policies and procedures are being monitored and followed.</w:t>
      </w:r>
    </w:p>
    <w:p w14:paraId="25345D4B" w14:textId="77777777" w:rsidR="00506781" w:rsidRPr="004C3BDD" w:rsidRDefault="00506781" w:rsidP="00506781">
      <w:pPr>
        <w:pStyle w:val="ListParagraph"/>
        <w:overflowPunct/>
        <w:autoSpaceDE/>
        <w:autoSpaceDN/>
        <w:adjustRightInd/>
        <w:spacing w:after="200" w:line="276" w:lineRule="auto"/>
        <w:ind w:left="0"/>
        <w:textAlignment w:val="auto"/>
        <w:rPr>
          <w:rFonts w:ascii="Times New Roman" w:hAnsi="Times New Roman"/>
          <w:lang w:eastAsia="zh-CN"/>
        </w:rPr>
      </w:pPr>
    </w:p>
    <w:p w14:paraId="6B1D953F" w14:textId="4700A92D" w:rsidR="00130E79" w:rsidRDefault="00130E79" w:rsidP="000870D3">
      <w:pPr>
        <w:pStyle w:val="ListParagraph"/>
        <w:numPr>
          <w:ilvl w:val="2"/>
          <w:numId w:val="19"/>
        </w:numPr>
        <w:overflowPunct/>
        <w:autoSpaceDE/>
        <w:autoSpaceDN/>
        <w:adjustRightInd/>
        <w:spacing w:after="200" w:line="276" w:lineRule="auto"/>
        <w:textAlignment w:val="auto"/>
        <w:rPr>
          <w:rFonts w:ascii="Times New Roman" w:hAnsi="Times New Roman"/>
          <w:lang w:eastAsia="zh-CN"/>
        </w:rPr>
      </w:pPr>
      <w:r w:rsidRPr="004C3BDD">
        <w:rPr>
          <w:rFonts w:ascii="Times New Roman" w:hAnsi="Times New Roman"/>
          <w:lang w:eastAsia="zh-CN"/>
        </w:rPr>
        <w:t>The maintenance and secure storage of medical records.</w:t>
      </w:r>
    </w:p>
    <w:p w14:paraId="7F66EBE0" w14:textId="77777777" w:rsidR="00506781" w:rsidRPr="004C3BDD" w:rsidRDefault="00506781" w:rsidP="00506781">
      <w:pPr>
        <w:pStyle w:val="ListParagraph"/>
        <w:overflowPunct/>
        <w:autoSpaceDE/>
        <w:autoSpaceDN/>
        <w:adjustRightInd/>
        <w:spacing w:after="200" w:line="276" w:lineRule="auto"/>
        <w:ind w:left="0"/>
        <w:textAlignment w:val="auto"/>
        <w:rPr>
          <w:rFonts w:ascii="Times New Roman" w:hAnsi="Times New Roman"/>
          <w:lang w:eastAsia="zh-CN"/>
        </w:rPr>
      </w:pPr>
    </w:p>
    <w:p w14:paraId="68F37B9C" w14:textId="3BE43AE5" w:rsidR="00130E79" w:rsidRDefault="00130E79" w:rsidP="000870D3">
      <w:pPr>
        <w:pStyle w:val="ListParagraph"/>
        <w:numPr>
          <w:ilvl w:val="2"/>
          <w:numId w:val="19"/>
        </w:numPr>
        <w:overflowPunct/>
        <w:autoSpaceDE/>
        <w:autoSpaceDN/>
        <w:adjustRightInd/>
        <w:spacing w:after="200" w:line="276" w:lineRule="auto"/>
        <w:textAlignment w:val="auto"/>
        <w:rPr>
          <w:rFonts w:ascii="Times New Roman" w:hAnsi="Times New Roman"/>
          <w:lang w:eastAsia="zh-CN"/>
        </w:rPr>
      </w:pPr>
      <w:proofErr w:type="gramStart"/>
      <w:r w:rsidRPr="004C3BDD">
        <w:rPr>
          <w:rFonts w:ascii="Times New Roman" w:hAnsi="Times New Roman"/>
          <w:lang w:eastAsia="zh-CN"/>
        </w:rPr>
        <w:t>OH</w:t>
      </w:r>
      <w:proofErr w:type="gramEnd"/>
      <w:r w:rsidRPr="004C3BDD">
        <w:rPr>
          <w:rFonts w:ascii="Times New Roman" w:hAnsi="Times New Roman"/>
          <w:lang w:eastAsia="zh-CN"/>
        </w:rPr>
        <w:t xml:space="preserve"> Service Provider Personnel are professionally accredited in order to provide the Services.</w:t>
      </w:r>
    </w:p>
    <w:p w14:paraId="3DB42E92" w14:textId="77777777" w:rsidR="00506781" w:rsidRPr="004C3BDD" w:rsidRDefault="00506781" w:rsidP="00506781">
      <w:pPr>
        <w:pStyle w:val="ListParagraph"/>
        <w:overflowPunct/>
        <w:autoSpaceDE/>
        <w:autoSpaceDN/>
        <w:adjustRightInd/>
        <w:spacing w:after="200" w:line="276" w:lineRule="auto"/>
        <w:ind w:left="0"/>
        <w:textAlignment w:val="auto"/>
        <w:rPr>
          <w:rFonts w:ascii="Times New Roman" w:hAnsi="Times New Roman"/>
          <w:lang w:eastAsia="zh-CN"/>
        </w:rPr>
      </w:pPr>
    </w:p>
    <w:p w14:paraId="5FD9F4E6" w14:textId="67498B41" w:rsidR="00130E79" w:rsidRDefault="00130E79" w:rsidP="000870D3">
      <w:pPr>
        <w:pStyle w:val="ListParagraph"/>
        <w:numPr>
          <w:ilvl w:val="2"/>
          <w:numId w:val="19"/>
        </w:numPr>
        <w:overflowPunct/>
        <w:autoSpaceDE/>
        <w:autoSpaceDN/>
        <w:adjustRightInd/>
        <w:spacing w:after="200" w:line="276" w:lineRule="auto"/>
        <w:textAlignment w:val="auto"/>
        <w:rPr>
          <w:rFonts w:ascii="Times New Roman" w:hAnsi="Times New Roman"/>
          <w:lang w:eastAsia="zh-CN"/>
        </w:rPr>
      </w:pPr>
      <w:r w:rsidRPr="004C3BDD">
        <w:rPr>
          <w:rFonts w:ascii="Times New Roman" w:hAnsi="Times New Roman"/>
          <w:lang w:eastAsia="zh-CN"/>
        </w:rPr>
        <w:t>The OH Service Provider is compliant with SEQOHS standards.</w:t>
      </w:r>
    </w:p>
    <w:p w14:paraId="0B7035A0" w14:textId="77777777" w:rsidR="00506781" w:rsidRPr="004C3BDD" w:rsidRDefault="00506781" w:rsidP="00506781">
      <w:pPr>
        <w:pStyle w:val="ListParagraph"/>
        <w:overflowPunct/>
        <w:autoSpaceDE/>
        <w:autoSpaceDN/>
        <w:adjustRightInd/>
        <w:spacing w:after="200" w:line="276" w:lineRule="auto"/>
        <w:ind w:left="0"/>
        <w:textAlignment w:val="auto"/>
        <w:rPr>
          <w:rFonts w:ascii="Times New Roman" w:hAnsi="Times New Roman"/>
          <w:lang w:eastAsia="zh-CN"/>
        </w:rPr>
      </w:pPr>
    </w:p>
    <w:p w14:paraId="4795049B" w14:textId="4861E478" w:rsidR="00130E79" w:rsidRDefault="00130E79" w:rsidP="000870D3">
      <w:pPr>
        <w:pStyle w:val="ListParagraph"/>
        <w:numPr>
          <w:ilvl w:val="2"/>
          <w:numId w:val="19"/>
        </w:numPr>
        <w:overflowPunct/>
        <w:autoSpaceDE/>
        <w:autoSpaceDN/>
        <w:adjustRightInd/>
        <w:spacing w:after="200" w:line="276" w:lineRule="auto"/>
        <w:textAlignment w:val="auto"/>
        <w:rPr>
          <w:rFonts w:ascii="Times New Roman" w:hAnsi="Times New Roman"/>
          <w:lang w:eastAsia="zh-CN"/>
        </w:rPr>
      </w:pPr>
      <w:proofErr w:type="gramStart"/>
      <w:r w:rsidRPr="004C3BDD">
        <w:rPr>
          <w:rFonts w:ascii="Times New Roman" w:hAnsi="Times New Roman"/>
          <w:lang w:eastAsia="zh-CN"/>
        </w:rPr>
        <w:t>OH</w:t>
      </w:r>
      <w:proofErr w:type="gramEnd"/>
      <w:r w:rsidRPr="004C3BDD">
        <w:rPr>
          <w:rFonts w:ascii="Times New Roman" w:hAnsi="Times New Roman"/>
          <w:lang w:eastAsia="zh-CN"/>
        </w:rPr>
        <w:t xml:space="preserve"> Service Provider Personnel professional qualification accreditation is monitored and maintained at organisational level; and</w:t>
      </w:r>
    </w:p>
    <w:p w14:paraId="6E86A04A" w14:textId="77777777" w:rsidR="00506781" w:rsidRPr="004C3BDD" w:rsidRDefault="00506781" w:rsidP="00506781">
      <w:pPr>
        <w:pStyle w:val="ListParagraph"/>
        <w:overflowPunct/>
        <w:autoSpaceDE/>
        <w:autoSpaceDN/>
        <w:adjustRightInd/>
        <w:spacing w:after="200" w:line="276" w:lineRule="auto"/>
        <w:ind w:left="0"/>
        <w:textAlignment w:val="auto"/>
        <w:rPr>
          <w:rFonts w:ascii="Times New Roman" w:hAnsi="Times New Roman"/>
          <w:lang w:eastAsia="zh-CN"/>
        </w:rPr>
      </w:pPr>
    </w:p>
    <w:p w14:paraId="3ADE7B1C" w14:textId="0FE9115E" w:rsidR="00130E79" w:rsidRDefault="00130E79" w:rsidP="000870D3">
      <w:pPr>
        <w:pStyle w:val="ListParagraph"/>
        <w:numPr>
          <w:ilvl w:val="2"/>
          <w:numId w:val="19"/>
        </w:numPr>
        <w:overflowPunct/>
        <w:autoSpaceDE/>
        <w:autoSpaceDN/>
        <w:adjustRightInd/>
        <w:spacing w:after="200" w:line="276" w:lineRule="auto"/>
        <w:textAlignment w:val="auto"/>
        <w:rPr>
          <w:rFonts w:ascii="Times New Roman" w:hAnsi="Times New Roman"/>
          <w:lang w:eastAsia="zh-CN"/>
        </w:rPr>
      </w:pPr>
      <w:r w:rsidRPr="004C3BDD">
        <w:rPr>
          <w:rFonts w:ascii="Times New Roman" w:hAnsi="Times New Roman"/>
          <w:lang w:eastAsia="zh-CN"/>
        </w:rPr>
        <w:t xml:space="preserve">The complaints process is effectively monitored and maintained by sampling 10% of complaints and reviewing that all processes are </w:t>
      </w:r>
      <w:proofErr w:type="gramStart"/>
      <w:r w:rsidRPr="004C3BDD">
        <w:rPr>
          <w:rFonts w:ascii="Times New Roman" w:hAnsi="Times New Roman"/>
          <w:lang w:eastAsia="zh-CN"/>
        </w:rPr>
        <w:t>followed</w:t>
      </w:r>
      <w:proofErr w:type="gramEnd"/>
      <w:r w:rsidRPr="004C3BDD">
        <w:rPr>
          <w:rFonts w:ascii="Times New Roman" w:hAnsi="Times New Roman"/>
          <w:lang w:eastAsia="zh-CN"/>
        </w:rPr>
        <w:t xml:space="preserve"> and appropriate records maintained.</w:t>
      </w:r>
    </w:p>
    <w:p w14:paraId="7B4C0A07" w14:textId="77777777" w:rsidR="00506781" w:rsidRPr="004C3BDD" w:rsidRDefault="00506781" w:rsidP="00506781">
      <w:pPr>
        <w:pStyle w:val="ListParagraph"/>
        <w:overflowPunct/>
        <w:autoSpaceDE/>
        <w:autoSpaceDN/>
        <w:adjustRightInd/>
        <w:spacing w:after="200" w:line="276" w:lineRule="auto"/>
        <w:ind w:left="0"/>
        <w:textAlignment w:val="auto"/>
        <w:rPr>
          <w:rFonts w:ascii="Times New Roman" w:hAnsi="Times New Roman"/>
          <w:lang w:eastAsia="zh-CN"/>
        </w:rPr>
      </w:pPr>
    </w:p>
    <w:p w14:paraId="0425C1FC" w14:textId="77777777" w:rsidR="00130E79" w:rsidRPr="004C3BDD" w:rsidRDefault="00130E79" w:rsidP="000870D3">
      <w:pPr>
        <w:pStyle w:val="ListParagraph"/>
        <w:numPr>
          <w:ilvl w:val="2"/>
          <w:numId w:val="19"/>
        </w:numPr>
        <w:overflowPunct/>
        <w:autoSpaceDE/>
        <w:autoSpaceDN/>
        <w:adjustRightInd/>
        <w:spacing w:after="200" w:line="276" w:lineRule="auto"/>
        <w:textAlignment w:val="auto"/>
        <w:rPr>
          <w:rFonts w:ascii="Times New Roman" w:hAnsi="Times New Roman"/>
          <w:lang w:eastAsia="zh-CN"/>
        </w:rPr>
      </w:pPr>
      <w:r w:rsidRPr="004C3BDD">
        <w:rPr>
          <w:rFonts w:ascii="Times New Roman" w:hAnsi="Times New Roman"/>
          <w:lang w:eastAsia="zh-CN"/>
        </w:rPr>
        <w:t>The OH Service Provider shall work with the relevant Contracting Authority to track and report on any remedial actions identified and the Parties agree that they shall bear their own respective costs and expenses incurred in respect thereof.</w:t>
      </w:r>
    </w:p>
    <w:p w14:paraId="378F87BC" w14:textId="77777777" w:rsidR="00130E79" w:rsidRDefault="00130E79" w:rsidP="00130E79">
      <w:pPr>
        <w:rPr>
          <w:rFonts w:ascii="Arial" w:hAnsi="Arial" w:cs="Arial"/>
          <w:lang w:eastAsia="zh-CN"/>
        </w:rPr>
      </w:pPr>
      <w:r>
        <w:br w:type="page"/>
      </w:r>
    </w:p>
    <w:p w14:paraId="18571110" w14:textId="77777777" w:rsidR="00130E79" w:rsidRPr="00260B20" w:rsidRDefault="00130E79" w:rsidP="00130E79">
      <w:pPr>
        <w:pStyle w:val="ListParagraph"/>
        <w:ind w:left="360"/>
        <w:rPr>
          <w:rFonts w:ascii="Times New Roman" w:hAnsi="Times New Roman"/>
        </w:rPr>
      </w:pPr>
      <w:r w:rsidRPr="00260B20">
        <w:rPr>
          <w:rFonts w:ascii="Times New Roman" w:hAnsi="Times New Roman"/>
          <w:b/>
        </w:rPr>
        <w:t>Annexes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4290"/>
        <w:gridCol w:w="2043"/>
      </w:tblGrid>
      <w:tr w:rsidR="00130E79" w:rsidRPr="00260B20" w14:paraId="16F04381" w14:textId="77777777" w:rsidTr="00130E79">
        <w:tc>
          <w:tcPr>
            <w:tcW w:w="2909" w:type="dxa"/>
            <w:tcBorders>
              <w:top w:val="single" w:sz="4" w:space="0" w:color="auto"/>
              <w:left w:val="single" w:sz="4" w:space="0" w:color="auto"/>
              <w:bottom w:val="single" w:sz="4" w:space="0" w:color="auto"/>
              <w:right w:val="single" w:sz="4" w:space="0" w:color="auto"/>
            </w:tcBorders>
            <w:hideMark/>
          </w:tcPr>
          <w:p w14:paraId="5F365D84" w14:textId="77777777" w:rsidR="00130E79" w:rsidRPr="00260B20" w:rsidRDefault="00130E79" w:rsidP="00130E79">
            <w:pPr>
              <w:pStyle w:val="Heading4nonumbering"/>
              <w:ind w:firstLine="0"/>
              <w:rPr>
                <w:rFonts w:ascii="Times New Roman" w:hAnsi="Times New Roman"/>
                <w:b/>
                <w:szCs w:val="22"/>
              </w:rPr>
            </w:pPr>
            <w:r w:rsidRPr="00260B20">
              <w:rPr>
                <w:rFonts w:ascii="Times New Roman" w:hAnsi="Times New Roman"/>
                <w:b/>
                <w:szCs w:val="22"/>
              </w:rPr>
              <w:t>Annex</w:t>
            </w:r>
          </w:p>
        </w:tc>
        <w:tc>
          <w:tcPr>
            <w:tcW w:w="4290" w:type="dxa"/>
            <w:tcBorders>
              <w:top w:val="single" w:sz="4" w:space="0" w:color="auto"/>
              <w:left w:val="single" w:sz="4" w:space="0" w:color="auto"/>
              <w:bottom w:val="single" w:sz="4" w:space="0" w:color="auto"/>
              <w:right w:val="single" w:sz="4" w:space="0" w:color="auto"/>
            </w:tcBorders>
            <w:hideMark/>
          </w:tcPr>
          <w:p w14:paraId="43AE6E77" w14:textId="77777777" w:rsidR="00130E79" w:rsidRPr="00260B20" w:rsidRDefault="00130E79" w:rsidP="00130E79">
            <w:pPr>
              <w:pStyle w:val="Heading4nonumbering"/>
              <w:ind w:left="720"/>
              <w:rPr>
                <w:rFonts w:ascii="Times New Roman" w:hAnsi="Times New Roman"/>
                <w:b/>
                <w:szCs w:val="22"/>
              </w:rPr>
            </w:pPr>
            <w:r w:rsidRPr="00260B20">
              <w:rPr>
                <w:rFonts w:ascii="Times New Roman" w:hAnsi="Times New Roman"/>
                <w:b/>
                <w:szCs w:val="22"/>
              </w:rPr>
              <w:t>Description</w:t>
            </w:r>
          </w:p>
        </w:tc>
        <w:tc>
          <w:tcPr>
            <w:tcW w:w="2043" w:type="dxa"/>
            <w:tcBorders>
              <w:top w:val="single" w:sz="4" w:space="0" w:color="auto"/>
              <w:left w:val="single" w:sz="4" w:space="0" w:color="auto"/>
              <w:bottom w:val="single" w:sz="4" w:space="0" w:color="auto"/>
              <w:right w:val="single" w:sz="4" w:space="0" w:color="auto"/>
            </w:tcBorders>
            <w:hideMark/>
          </w:tcPr>
          <w:p w14:paraId="15D09915" w14:textId="77777777" w:rsidR="00130E79" w:rsidRPr="00260B20" w:rsidRDefault="00130E79" w:rsidP="00130E79">
            <w:pPr>
              <w:pStyle w:val="BodyText"/>
              <w:jc w:val="center"/>
              <w:rPr>
                <w:rFonts w:ascii="Times New Roman" w:hAnsi="Times New Roman"/>
                <w:b/>
              </w:rPr>
            </w:pPr>
            <w:r w:rsidRPr="00260B20">
              <w:rPr>
                <w:rFonts w:ascii="Times New Roman" w:hAnsi="Times New Roman"/>
                <w:b/>
              </w:rPr>
              <w:t>File</w:t>
            </w:r>
          </w:p>
          <w:p w14:paraId="7E8D89E6" w14:textId="77777777" w:rsidR="00130E79" w:rsidRPr="00260B20" w:rsidRDefault="00130E79" w:rsidP="00130E79">
            <w:pPr>
              <w:pStyle w:val="BodyText"/>
              <w:jc w:val="center"/>
              <w:rPr>
                <w:rFonts w:ascii="Times New Roman" w:hAnsi="Times New Roman"/>
                <w:b/>
              </w:rPr>
            </w:pPr>
            <w:r w:rsidRPr="00260B20">
              <w:rPr>
                <w:rFonts w:ascii="Times New Roman" w:hAnsi="Times New Roman"/>
                <w:b/>
              </w:rPr>
              <w:t>Attachment</w:t>
            </w:r>
          </w:p>
        </w:tc>
      </w:tr>
      <w:tr w:rsidR="00130E79" w:rsidRPr="00260B20" w14:paraId="03FFFE7F"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1A5A6496" w14:textId="77777777" w:rsidR="00130E79" w:rsidRPr="00260B20" w:rsidRDefault="00130E79" w:rsidP="000870D3">
            <w:pPr>
              <w:pStyle w:val="Heading4nonumbering"/>
              <w:numPr>
                <w:ilvl w:val="0"/>
                <w:numId w:val="10"/>
              </w:numPr>
              <w:rPr>
                <w:rFonts w:ascii="Times New Roman" w:hAnsi="Times New Roman"/>
                <w:szCs w:val="22"/>
              </w:rPr>
            </w:pPr>
            <w:bookmarkStart w:id="36" w:name="_Ref477942337"/>
            <w:bookmarkStart w:id="37" w:name="_Ref477538610" w:colFirst="0" w:colLast="0"/>
          </w:p>
        </w:tc>
        <w:bookmarkEnd w:id="36"/>
        <w:tc>
          <w:tcPr>
            <w:tcW w:w="4290" w:type="dxa"/>
            <w:tcBorders>
              <w:top w:val="single" w:sz="4" w:space="0" w:color="auto"/>
              <w:left w:val="single" w:sz="4" w:space="0" w:color="auto"/>
              <w:bottom w:val="single" w:sz="4" w:space="0" w:color="auto"/>
              <w:right w:val="single" w:sz="4" w:space="0" w:color="auto"/>
            </w:tcBorders>
            <w:vAlign w:val="center"/>
          </w:tcPr>
          <w:p w14:paraId="18D1953A" w14:textId="77777777" w:rsidR="00130E79" w:rsidRPr="00260B20" w:rsidRDefault="00130E79" w:rsidP="00130E79">
            <w:pPr>
              <w:pStyle w:val="Heading4nonumbering"/>
              <w:ind w:firstLine="0"/>
              <w:rPr>
                <w:rFonts w:ascii="Times New Roman" w:hAnsi="Times New Roman"/>
                <w:szCs w:val="22"/>
              </w:rPr>
            </w:pPr>
            <w:r w:rsidRPr="00260B20">
              <w:rPr>
                <w:rFonts w:ascii="Times New Roman" w:hAnsi="Times New Roman"/>
                <w:szCs w:val="22"/>
              </w:rPr>
              <w:t>MDP Service Specific Requirements</w:t>
            </w:r>
          </w:p>
        </w:tc>
        <w:tc>
          <w:tcPr>
            <w:tcW w:w="2043" w:type="dxa"/>
            <w:tcBorders>
              <w:top w:val="single" w:sz="4" w:space="0" w:color="auto"/>
              <w:left w:val="single" w:sz="4" w:space="0" w:color="auto"/>
              <w:bottom w:val="single" w:sz="4" w:space="0" w:color="auto"/>
              <w:right w:val="single" w:sz="4" w:space="0" w:color="auto"/>
            </w:tcBorders>
          </w:tcPr>
          <w:p w14:paraId="3B569788" w14:textId="77777777" w:rsidR="00130E79" w:rsidRPr="00260B20" w:rsidRDefault="00201D7C" w:rsidP="00130E79">
            <w:pPr>
              <w:pStyle w:val="BodyText"/>
              <w:jc w:val="center"/>
              <w:rPr>
                <w:rFonts w:ascii="Times New Roman" w:hAnsi="Times New Roman"/>
              </w:rPr>
            </w:pPr>
            <w:bookmarkStart w:id="38" w:name="_1654526960"/>
            <w:bookmarkStart w:id="39" w:name="_MON_1656499355"/>
            <w:bookmarkEnd w:id="38"/>
            <w:bookmarkEnd w:id="39"/>
            <w:r w:rsidRPr="00260B20">
              <w:rPr>
                <w:rFonts w:ascii="Times New Roman" w:hAnsi="Times New Roman"/>
              </w:rPr>
              <w:t>Please see attached</w:t>
            </w:r>
          </w:p>
        </w:tc>
      </w:tr>
      <w:tr w:rsidR="00130E79" w:rsidRPr="00260B20" w14:paraId="078F212A"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0ED3098F" w14:textId="77777777" w:rsidR="00130E79" w:rsidRPr="00260B20" w:rsidRDefault="00130E79" w:rsidP="000870D3">
            <w:pPr>
              <w:pStyle w:val="Heading4nonumbering"/>
              <w:numPr>
                <w:ilvl w:val="0"/>
                <w:numId w:val="10"/>
              </w:numPr>
              <w:rPr>
                <w:rFonts w:ascii="Times New Roman" w:hAnsi="Times New Roman"/>
                <w:szCs w:val="22"/>
              </w:rPr>
            </w:pPr>
            <w:bookmarkStart w:id="40" w:name="_Ref477943987"/>
            <w:bookmarkEnd w:id="37"/>
          </w:p>
        </w:tc>
        <w:bookmarkEnd w:id="40"/>
        <w:tc>
          <w:tcPr>
            <w:tcW w:w="4290" w:type="dxa"/>
            <w:tcBorders>
              <w:top w:val="single" w:sz="4" w:space="0" w:color="auto"/>
              <w:left w:val="single" w:sz="4" w:space="0" w:color="auto"/>
              <w:bottom w:val="single" w:sz="4" w:space="0" w:color="auto"/>
              <w:right w:val="single" w:sz="4" w:space="0" w:color="auto"/>
            </w:tcBorders>
            <w:vAlign w:val="center"/>
          </w:tcPr>
          <w:p w14:paraId="512267FF" w14:textId="77777777" w:rsidR="00130E79" w:rsidRPr="00260B20" w:rsidRDefault="00130E79" w:rsidP="00130E79">
            <w:pPr>
              <w:pStyle w:val="Heading4nonumbering"/>
              <w:ind w:firstLine="0"/>
              <w:rPr>
                <w:rFonts w:ascii="Times New Roman" w:hAnsi="Times New Roman"/>
                <w:szCs w:val="22"/>
              </w:rPr>
            </w:pPr>
            <w:r w:rsidRPr="00260B20">
              <w:rPr>
                <w:rFonts w:ascii="Times New Roman" w:hAnsi="Times New Roman"/>
                <w:szCs w:val="22"/>
              </w:rPr>
              <w:t>NISGS Service Specific Requirements</w:t>
            </w:r>
          </w:p>
        </w:tc>
        <w:tc>
          <w:tcPr>
            <w:tcW w:w="2043" w:type="dxa"/>
            <w:tcBorders>
              <w:top w:val="single" w:sz="4" w:space="0" w:color="auto"/>
              <w:left w:val="single" w:sz="4" w:space="0" w:color="auto"/>
              <w:bottom w:val="single" w:sz="4" w:space="0" w:color="auto"/>
              <w:right w:val="single" w:sz="4" w:space="0" w:color="auto"/>
            </w:tcBorders>
          </w:tcPr>
          <w:p w14:paraId="2FFC928E" w14:textId="77777777" w:rsidR="00130E79" w:rsidRPr="00260B20" w:rsidRDefault="00201D7C" w:rsidP="00130E79">
            <w:pPr>
              <w:pStyle w:val="BodyText"/>
              <w:jc w:val="center"/>
              <w:rPr>
                <w:rFonts w:ascii="Times New Roman" w:hAnsi="Times New Roman"/>
              </w:rPr>
            </w:pPr>
            <w:bookmarkStart w:id="41" w:name="_1556103450"/>
            <w:bookmarkStart w:id="42" w:name="_MON_1654581203"/>
            <w:bookmarkStart w:id="43" w:name="_MON_1655112876"/>
            <w:bookmarkEnd w:id="41"/>
            <w:bookmarkEnd w:id="42"/>
            <w:bookmarkEnd w:id="43"/>
            <w:r w:rsidRPr="00260B20">
              <w:rPr>
                <w:rFonts w:ascii="Times New Roman" w:hAnsi="Times New Roman"/>
              </w:rPr>
              <w:t>“</w:t>
            </w:r>
          </w:p>
        </w:tc>
      </w:tr>
      <w:tr w:rsidR="00130E79" w:rsidRPr="00260B20" w14:paraId="36BC5C36"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18F7F7FD" w14:textId="77777777" w:rsidR="00130E79" w:rsidRPr="00260B20" w:rsidRDefault="00130E79" w:rsidP="000870D3">
            <w:pPr>
              <w:pStyle w:val="Heading4nonumbering"/>
              <w:numPr>
                <w:ilvl w:val="0"/>
                <w:numId w:val="10"/>
              </w:numPr>
              <w:rPr>
                <w:rFonts w:ascii="Times New Roman" w:hAnsi="Times New Roman"/>
                <w:szCs w:val="22"/>
              </w:rPr>
            </w:pPr>
            <w:bookmarkStart w:id="44" w:name="_Ref477944060"/>
            <w:bookmarkStart w:id="45" w:name="_Ref477538994" w:colFirst="0" w:colLast="0"/>
          </w:p>
        </w:tc>
        <w:bookmarkEnd w:id="44"/>
        <w:tc>
          <w:tcPr>
            <w:tcW w:w="4290" w:type="dxa"/>
            <w:tcBorders>
              <w:top w:val="single" w:sz="4" w:space="0" w:color="auto"/>
              <w:left w:val="single" w:sz="4" w:space="0" w:color="auto"/>
              <w:bottom w:val="single" w:sz="4" w:space="0" w:color="auto"/>
              <w:right w:val="single" w:sz="4" w:space="0" w:color="auto"/>
            </w:tcBorders>
            <w:vAlign w:val="center"/>
          </w:tcPr>
          <w:p w14:paraId="7BF1736F" w14:textId="77777777" w:rsidR="00130E79" w:rsidRPr="00260B20" w:rsidRDefault="00130E79" w:rsidP="00130E79">
            <w:pPr>
              <w:pStyle w:val="Heading4nonumbering"/>
              <w:ind w:firstLine="0"/>
              <w:rPr>
                <w:rFonts w:ascii="Times New Roman" w:hAnsi="Times New Roman"/>
                <w:szCs w:val="22"/>
              </w:rPr>
            </w:pPr>
            <w:r w:rsidRPr="00260B20">
              <w:rPr>
                <w:rFonts w:ascii="Times New Roman" w:hAnsi="Times New Roman"/>
                <w:szCs w:val="22"/>
              </w:rPr>
              <w:t>Defence Fire &amp; Rescue (DFR) Service Specific Requirements</w:t>
            </w:r>
          </w:p>
        </w:tc>
        <w:tc>
          <w:tcPr>
            <w:tcW w:w="2043" w:type="dxa"/>
            <w:tcBorders>
              <w:top w:val="single" w:sz="4" w:space="0" w:color="auto"/>
              <w:left w:val="single" w:sz="4" w:space="0" w:color="auto"/>
              <w:bottom w:val="single" w:sz="4" w:space="0" w:color="auto"/>
              <w:right w:val="single" w:sz="4" w:space="0" w:color="auto"/>
            </w:tcBorders>
          </w:tcPr>
          <w:p w14:paraId="78E650F2" w14:textId="77777777" w:rsidR="00130E79" w:rsidRPr="00260B20" w:rsidRDefault="00201D7C" w:rsidP="00130E79">
            <w:pPr>
              <w:pStyle w:val="BodyText"/>
              <w:jc w:val="center"/>
              <w:rPr>
                <w:rFonts w:ascii="Times New Roman" w:hAnsi="Times New Roman"/>
              </w:rPr>
            </w:pPr>
            <w:bookmarkStart w:id="46" w:name="_1654592202"/>
            <w:bookmarkStart w:id="47" w:name="_1556103406"/>
            <w:bookmarkStart w:id="48" w:name="_MON_1655112969"/>
            <w:bookmarkEnd w:id="46"/>
            <w:bookmarkEnd w:id="47"/>
            <w:bookmarkEnd w:id="48"/>
            <w:r w:rsidRPr="00260B20">
              <w:rPr>
                <w:rFonts w:ascii="Times New Roman" w:hAnsi="Times New Roman"/>
              </w:rPr>
              <w:t>“</w:t>
            </w:r>
          </w:p>
        </w:tc>
      </w:tr>
      <w:tr w:rsidR="00130E79" w:rsidRPr="00260B20" w14:paraId="47D9F8FC"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732A46AD" w14:textId="77777777" w:rsidR="00130E79" w:rsidRPr="00260B20" w:rsidRDefault="00130E79" w:rsidP="000870D3">
            <w:pPr>
              <w:pStyle w:val="Heading4nonumbering"/>
              <w:numPr>
                <w:ilvl w:val="0"/>
                <w:numId w:val="10"/>
              </w:numPr>
              <w:rPr>
                <w:rFonts w:ascii="Times New Roman" w:hAnsi="Times New Roman"/>
                <w:szCs w:val="22"/>
              </w:rPr>
            </w:pPr>
            <w:bookmarkStart w:id="49" w:name="_Ref477944178"/>
            <w:bookmarkStart w:id="50" w:name="_Ref477538716" w:colFirst="0" w:colLast="0"/>
            <w:bookmarkEnd w:id="45"/>
          </w:p>
        </w:tc>
        <w:bookmarkEnd w:id="49"/>
        <w:tc>
          <w:tcPr>
            <w:tcW w:w="4290" w:type="dxa"/>
            <w:tcBorders>
              <w:top w:val="single" w:sz="4" w:space="0" w:color="auto"/>
              <w:left w:val="single" w:sz="4" w:space="0" w:color="auto"/>
              <w:bottom w:val="single" w:sz="4" w:space="0" w:color="auto"/>
              <w:right w:val="single" w:sz="4" w:space="0" w:color="auto"/>
            </w:tcBorders>
            <w:vAlign w:val="center"/>
          </w:tcPr>
          <w:p w14:paraId="37E64A7E" w14:textId="77777777" w:rsidR="00130E79" w:rsidRPr="00260B20" w:rsidRDefault="00130E79" w:rsidP="00130E79">
            <w:pPr>
              <w:pStyle w:val="Heading4nonumbering"/>
              <w:ind w:firstLine="0"/>
              <w:rPr>
                <w:rFonts w:ascii="Times New Roman" w:hAnsi="Times New Roman"/>
                <w:szCs w:val="22"/>
              </w:rPr>
            </w:pPr>
            <w:r w:rsidRPr="00260B20">
              <w:rPr>
                <w:rFonts w:ascii="Times New Roman" w:hAnsi="Times New Roman"/>
                <w:szCs w:val="22"/>
              </w:rPr>
              <w:t>MOD Guard Service (MGS) Service Specific Requirements</w:t>
            </w:r>
          </w:p>
        </w:tc>
        <w:tc>
          <w:tcPr>
            <w:tcW w:w="2043" w:type="dxa"/>
            <w:tcBorders>
              <w:top w:val="single" w:sz="4" w:space="0" w:color="auto"/>
              <w:left w:val="single" w:sz="4" w:space="0" w:color="auto"/>
              <w:bottom w:val="single" w:sz="4" w:space="0" w:color="auto"/>
              <w:right w:val="single" w:sz="4" w:space="0" w:color="auto"/>
            </w:tcBorders>
          </w:tcPr>
          <w:p w14:paraId="18C49021" w14:textId="77777777" w:rsidR="00130E79" w:rsidRPr="00260B20" w:rsidRDefault="00201D7C" w:rsidP="00130E79">
            <w:pPr>
              <w:pStyle w:val="BodyText"/>
              <w:jc w:val="center"/>
              <w:rPr>
                <w:rFonts w:ascii="Times New Roman" w:hAnsi="Times New Roman"/>
              </w:rPr>
            </w:pPr>
            <w:bookmarkStart w:id="51" w:name="_1654592444"/>
            <w:bookmarkStart w:id="52" w:name="_1553515640"/>
            <w:bookmarkStart w:id="53" w:name="_MON_1655113001"/>
            <w:bookmarkEnd w:id="51"/>
            <w:bookmarkEnd w:id="52"/>
            <w:bookmarkEnd w:id="53"/>
            <w:r w:rsidRPr="00260B20">
              <w:rPr>
                <w:rFonts w:ascii="Times New Roman" w:hAnsi="Times New Roman"/>
              </w:rPr>
              <w:t>“</w:t>
            </w:r>
          </w:p>
        </w:tc>
      </w:tr>
      <w:tr w:rsidR="00130E79" w:rsidRPr="00260B20" w14:paraId="44F02031"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1031C1D4" w14:textId="77777777" w:rsidR="00130E79" w:rsidRPr="00260B20" w:rsidRDefault="00130E79" w:rsidP="000870D3">
            <w:pPr>
              <w:pStyle w:val="BodyText"/>
              <w:numPr>
                <w:ilvl w:val="0"/>
                <w:numId w:val="10"/>
              </w:numPr>
              <w:spacing w:after="0" w:line="240" w:lineRule="auto"/>
              <w:rPr>
                <w:rFonts w:ascii="Times New Roman" w:hAnsi="Times New Roman"/>
              </w:rPr>
            </w:pPr>
            <w:bookmarkStart w:id="54" w:name="_Ref477944214"/>
            <w:bookmarkStart w:id="55" w:name="_Ref477538733" w:colFirst="0" w:colLast="0"/>
            <w:bookmarkEnd w:id="50"/>
          </w:p>
        </w:tc>
        <w:bookmarkEnd w:id="54"/>
        <w:tc>
          <w:tcPr>
            <w:tcW w:w="4290" w:type="dxa"/>
            <w:tcBorders>
              <w:top w:val="single" w:sz="4" w:space="0" w:color="auto"/>
              <w:left w:val="single" w:sz="4" w:space="0" w:color="auto"/>
              <w:bottom w:val="single" w:sz="4" w:space="0" w:color="auto"/>
              <w:right w:val="single" w:sz="4" w:space="0" w:color="auto"/>
            </w:tcBorders>
            <w:vAlign w:val="center"/>
          </w:tcPr>
          <w:p w14:paraId="5FE5932B" w14:textId="77777777" w:rsidR="00130E79" w:rsidRPr="00260B20" w:rsidRDefault="00130E79" w:rsidP="00130E79">
            <w:pPr>
              <w:pStyle w:val="Heading4nonumbering"/>
              <w:ind w:firstLine="0"/>
              <w:rPr>
                <w:rFonts w:ascii="Times New Roman" w:hAnsi="Times New Roman"/>
              </w:rPr>
            </w:pPr>
            <w:r w:rsidRPr="00260B20">
              <w:rPr>
                <w:rFonts w:ascii="Times New Roman" w:hAnsi="Times New Roman"/>
                <w:szCs w:val="22"/>
              </w:rPr>
              <w:t>Vessel Traffic Services (VTS) Service Specific Requirements</w:t>
            </w:r>
          </w:p>
        </w:tc>
        <w:tc>
          <w:tcPr>
            <w:tcW w:w="2043" w:type="dxa"/>
            <w:tcBorders>
              <w:top w:val="single" w:sz="4" w:space="0" w:color="auto"/>
              <w:left w:val="single" w:sz="4" w:space="0" w:color="auto"/>
              <w:bottom w:val="single" w:sz="4" w:space="0" w:color="auto"/>
              <w:right w:val="single" w:sz="4" w:space="0" w:color="auto"/>
            </w:tcBorders>
          </w:tcPr>
          <w:p w14:paraId="054BB875" w14:textId="77777777" w:rsidR="00130E79" w:rsidRPr="00260B20" w:rsidRDefault="00201D7C" w:rsidP="00130E79">
            <w:pPr>
              <w:pStyle w:val="BodyText"/>
              <w:jc w:val="center"/>
              <w:rPr>
                <w:rFonts w:ascii="Times New Roman" w:hAnsi="Times New Roman"/>
              </w:rPr>
            </w:pPr>
            <w:bookmarkStart w:id="56" w:name="_1556104499"/>
            <w:bookmarkStart w:id="57" w:name="_MON_1654592634"/>
            <w:bookmarkEnd w:id="56"/>
            <w:bookmarkEnd w:id="57"/>
            <w:r w:rsidRPr="00260B20">
              <w:rPr>
                <w:rFonts w:ascii="Times New Roman" w:hAnsi="Times New Roman"/>
              </w:rPr>
              <w:t>“</w:t>
            </w:r>
          </w:p>
        </w:tc>
      </w:tr>
      <w:tr w:rsidR="00130E79" w:rsidRPr="00260B20" w14:paraId="3DA7BCC3"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4B0FE0C6" w14:textId="77777777" w:rsidR="00130E79" w:rsidRPr="00260B20" w:rsidRDefault="00130E79" w:rsidP="000870D3">
            <w:pPr>
              <w:pStyle w:val="BodyText"/>
              <w:numPr>
                <w:ilvl w:val="0"/>
                <w:numId w:val="10"/>
              </w:numPr>
              <w:spacing w:after="0" w:line="240" w:lineRule="auto"/>
              <w:rPr>
                <w:rFonts w:ascii="Times New Roman" w:hAnsi="Times New Roman"/>
              </w:rPr>
            </w:pPr>
            <w:bookmarkStart w:id="58" w:name="_Ref477944246"/>
            <w:bookmarkStart w:id="59" w:name="_Ref477539175" w:colFirst="0" w:colLast="0"/>
            <w:bookmarkEnd w:id="55"/>
          </w:p>
        </w:tc>
        <w:bookmarkEnd w:id="58"/>
        <w:tc>
          <w:tcPr>
            <w:tcW w:w="4290" w:type="dxa"/>
            <w:tcBorders>
              <w:top w:val="single" w:sz="4" w:space="0" w:color="auto"/>
              <w:left w:val="single" w:sz="4" w:space="0" w:color="auto"/>
              <w:bottom w:val="single" w:sz="4" w:space="0" w:color="auto"/>
              <w:right w:val="single" w:sz="4" w:space="0" w:color="auto"/>
            </w:tcBorders>
            <w:vAlign w:val="center"/>
          </w:tcPr>
          <w:p w14:paraId="3B2EF820" w14:textId="77777777" w:rsidR="00130E79" w:rsidRPr="00260B20" w:rsidRDefault="00130E79" w:rsidP="00130E79">
            <w:pPr>
              <w:pStyle w:val="Heading4nonumbering"/>
              <w:ind w:firstLine="0"/>
              <w:rPr>
                <w:rFonts w:ascii="Times New Roman" w:hAnsi="Times New Roman"/>
              </w:rPr>
            </w:pPr>
            <w:r w:rsidRPr="00260B20">
              <w:rPr>
                <w:rFonts w:ascii="Times New Roman" w:hAnsi="Times New Roman"/>
                <w:szCs w:val="22"/>
              </w:rPr>
              <w:t>Salvage &amp; Mooring Officer (SALMO) Service Specific Requirements</w:t>
            </w:r>
          </w:p>
        </w:tc>
        <w:tc>
          <w:tcPr>
            <w:tcW w:w="2043" w:type="dxa"/>
            <w:tcBorders>
              <w:top w:val="single" w:sz="4" w:space="0" w:color="auto"/>
              <w:left w:val="single" w:sz="4" w:space="0" w:color="auto"/>
              <w:bottom w:val="single" w:sz="4" w:space="0" w:color="auto"/>
              <w:right w:val="single" w:sz="4" w:space="0" w:color="auto"/>
            </w:tcBorders>
          </w:tcPr>
          <w:p w14:paraId="13F1C88E" w14:textId="77777777" w:rsidR="00130E79" w:rsidRPr="00260B20" w:rsidRDefault="00201D7C" w:rsidP="00130E79">
            <w:pPr>
              <w:pStyle w:val="BodyText"/>
              <w:jc w:val="center"/>
              <w:rPr>
                <w:rFonts w:ascii="Times New Roman" w:hAnsi="Times New Roman"/>
              </w:rPr>
            </w:pPr>
            <w:bookmarkStart w:id="60" w:name="_1654604637"/>
            <w:bookmarkStart w:id="61" w:name="_1556104199"/>
            <w:bookmarkEnd w:id="60"/>
            <w:bookmarkEnd w:id="61"/>
            <w:r w:rsidRPr="00260B20">
              <w:rPr>
                <w:rFonts w:ascii="Times New Roman" w:hAnsi="Times New Roman"/>
              </w:rPr>
              <w:t>“</w:t>
            </w:r>
          </w:p>
        </w:tc>
      </w:tr>
      <w:tr w:rsidR="00130E79" w:rsidRPr="00260B20" w14:paraId="344C6E54"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67016220" w14:textId="77777777" w:rsidR="00130E79" w:rsidRPr="00260B20" w:rsidRDefault="00130E79" w:rsidP="000870D3">
            <w:pPr>
              <w:pStyle w:val="BodyText"/>
              <w:numPr>
                <w:ilvl w:val="0"/>
                <w:numId w:val="10"/>
              </w:numPr>
              <w:spacing w:after="0" w:line="240" w:lineRule="auto"/>
              <w:rPr>
                <w:rFonts w:ascii="Times New Roman" w:hAnsi="Times New Roman"/>
              </w:rPr>
            </w:pPr>
            <w:bookmarkStart w:id="62" w:name="_Ref496776658"/>
          </w:p>
        </w:tc>
        <w:bookmarkEnd w:id="62"/>
        <w:tc>
          <w:tcPr>
            <w:tcW w:w="4290" w:type="dxa"/>
            <w:tcBorders>
              <w:top w:val="single" w:sz="4" w:space="0" w:color="auto"/>
              <w:left w:val="single" w:sz="4" w:space="0" w:color="auto"/>
              <w:bottom w:val="single" w:sz="4" w:space="0" w:color="auto"/>
              <w:right w:val="single" w:sz="4" w:space="0" w:color="auto"/>
            </w:tcBorders>
            <w:vAlign w:val="center"/>
          </w:tcPr>
          <w:p w14:paraId="3B1E44EF" w14:textId="77777777" w:rsidR="00130E79" w:rsidRPr="00260B20" w:rsidRDefault="00130E79" w:rsidP="00130E79">
            <w:pPr>
              <w:pStyle w:val="Heading4nonumbering"/>
              <w:ind w:firstLine="0"/>
              <w:rPr>
                <w:rFonts w:ascii="Times New Roman" w:hAnsi="Times New Roman"/>
                <w:szCs w:val="22"/>
              </w:rPr>
            </w:pPr>
            <w:r w:rsidRPr="00260B20">
              <w:rPr>
                <w:rFonts w:ascii="Times New Roman" w:hAnsi="Times New Roman"/>
                <w:szCs w:val="22"/>
              </w:rPr>
              <w:t>Healthcare Worker and Non-Clinical Healthcare Staff (NCHS) Service Specific Requirements</w:t>
            </w:r>
          </w:p>
        </w:tc>
        <w:tc>
          <w:tcPr>
            <w:tcW w:w="2043" w:type="dxa"/>
            <w:tcBorders>
              <w:top w:val="single" w:sz="4" w:space="0" w:color="auto"/>
              <w:left w:val="single" w:sz="4" w:space="0" w:color="auto"/>
              <w:bottom w:val="single" w:sz="4" w:space="0" w:color="auto"/>
              <w:right w:val="single" w:sz="4" w:space="0" w:color="auto"/>
            </w:tcBorders>
          </w:tcPr>
          <w:p w14:paraId="13476077" w14:textId="77777777" w:rsidR="00130E79" w:rsidRPr="00260B20" w:rsidRDefault="00201D7C" w:rsidP="00130E79">
            <w:pPr>
              <w:pStyle w:val="BodyText"/>
              <w:jc w:val="center"/>
              <w:rPr>
                <w:rFonts w:ascii="Times New Roman" w:hAnsi="Times New Roman"/>
              </w:rPr>
            </w:pPr>
            <w:bookmarkStart w:id="63" w:name="_1571406111"/>
            <w:bookmarkStart w:id="64" w:name="_1654608814"/>
            <w:bookmarkEnd w:id="63"/>
            <w:bookmarkEnd w:id="64"/>
            <w:r w:rsidRPr="00260B20">
              <w:rPr>
                <w:rFonts w:ascii="Times New Roman" w:hAnsi="Times New Roman"/>
              </w:rPr>
              <w:t>“</w:t>
            </w:r>
          </w:p>
        </w:tc>
      </w:tr>
      <w:tr w:rsidR="00130E79" w:rsidRPr="00260B20" w14:paraId="6B15B624"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73314FB9" w14:textId="77777777" w:rsidR="00130E79" w:rsidRPr="00260B20" w:rsidRDefault="00130E79" w:rsidP="000870D3">
            <w:pPr>
              <w:pStyle w:val="BodyText"/>
              <w:numPr>
                <w:ilvl w:val="0"/>
                <w:numId w:val="10"/>
              </w:numPr>
              <w:spacing w:after="0" w:line="240" w:lineRule="auto"/>
              <w:rPr>
                <w:rFonts w:ascii="Times New Roman" w:hAnsi="Times New Roman"/>
              </w:rPr>
            </w:pPr>
            <w:bookmarkStart w:id="65" w:name="_MON_1454395021"/>
            <w:bookmarkStart w:id="66" w:name="_MON_1453201606"/>
            <w:bookmarkStart w:id="67" w:name="_MON_1285140433"/>
            <w:bookmarkStart w:id="68" w:name="_MON_1454394287"/>
            <w:bookmarkStart w:id="69" w:name="_MON_1453210818"/>
            <w:bookmarkStart w:id="70" w:name="_MON_1453201356"/>
            <w:bookmarkStart w:id="71" w:name="_Ref477944323"/>
            <w:bookmarkEnd w:id="59"/>
            <w:bookmarkEnd w:id="65"/>
            <w:bookmarkEnd w:id="66"/>
            <w:bookmarkEnd w:id="67"/>
            <w:bookmarkEnd w:id="68"/>
            <w:bookmarkEnd w:id="69"/>
            <w:bookmarkEnd w:id="70"/>
          </w:p>
        </w:tc>
        <w:bookmarkEnd w:id="71"/>
        <w:tc>
          <w:tcPr>
            <w:tcW w:w="4290" w:type="dxa"/>
            <w:tcBorders>
              <w:top w:val="single" w:sz="4" w:space="0" w:color="auto"/>
              <w:left w:val="single" w:sz="4" w:space="0" w:color="auto"/>
              <w:bottom w:val="single" w:sz="4" w:space="0" w:color="auto"/>
              <w:right w:val="single" w:sz="4" w:space="0" w:color="auto"/>
            </w:tcBorders>
            <w:vAlign w:val="center"/>
          </w:tcPr>
          <w:p w14:paraId="45CC69C9" w14:textId="77777777" w:rsidR="00130E79" w:rsidRPr="00260B20" w:rsidRDefault="00130E79" w:rsidP="00130E79">
            <w:pPr>
              <w:pStyle w:val="Heading4nonumbering"/>
              <w:ind w:firstLine="0"/>
              <w:rPr>
                <w:rFonts w:ascii="Times New Roman" w:hAnsi="Times New Roman"/>
              </w:rPr>
            </w:pPr>
            <w:r w:rsidRPr="00260B20">
              <w:rPr>
                <w:rFonts w:ascii="Times New Roman" w:hAnsi="Times New Roman"/>
                <w:szCs w:val="22"/>
              </w:rPr>
              <w:t>Physical &amp; Adventurous Training Instructors (PAT) Service Specific Requirements</w:t>
            </w:r>
          </w:p>
        </w:tc>
        <w:tc>
          <w:tcPr>
            <w:tcW w:w="2043" w:type="dxa"/>
            <w:tcBorders>
              <w:top w:val="single" w:sz="4" w:space="0" w:color="auto"/>
              <w:left w:val="single" w:sz="4" w:space="0" w:color="auto"/>
              <w:bottom w:val="single" w:sz="4" w:space="0" w:color="auto"/>
              <w:right w:val="single" w:sz="4" w:space="0" w:color="auto"/>
            </w:tcBorders>
          </w:tcPr>
          <w:p w14:paraId="4E032E58" w14:textId="77777777" w:rsidR="00130E79" w:rsidRPr="00260B20" w:rsidRDefault="00201D7C" w:rsidP="00130E79">
            <w:pPr>
              <w:pStyle w:val="BodyText"/>
              <w:jc w:val="center"/>
              <w:rPr>
                <w:rFonts w:ascii="Times New Roman" w:hAnsi="Times New Roman"/>
              </w:rPr>
            </w:pPr>
            <w:bookmarkStart w:id="72" w:name="_1556104636"/>
            <w:bookmarkStart w:id="73" w:name="_MON_1654604840"/>
            <w:bookmarkEnd w:id="72"/>
            <w:bookmarkEnd w:id="73"/>
            <w:r w:rsidRPr="00260B20">
              <w:rPr>
                <w:rFonts w:ascii="Times New Roman" w:hAnsi="Times New Roman"/>
              </w:rPr>
              <w:t>“</w:t>
            </w:r>
          </w:p>
        </w:tc>
      </w:tr>
      <w:tr w:rsidR="00130E79" w:rsidRPr="00260B20" w14:paraId="2DDC12FC"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3AF96A8E" w14:textId="77777777" w:rsidR="00130E79" w:rsidRPr="00260B20" w:rsidRDefault="00130E79" w:rsidP="000870D3">
            <w:pPr>
              <w:pStyle w:val="BodyText"/>
              <w:numPr>
                <w:ilvl w:val="0"/>
                <w:numId w:val="10"/>
              </w:numPr>
              <w:spacing w:after="0" w:line="240" w:lineRule="auto"/>
              <w:rPr>
                <w:rFonts w:ascii="Times New Roman" w:hAnsi="Times New Roman"/>
              </w:rPr>
            </w:pPr>
            <w:bookmarkStart w:id="74" w:name="_Ref43821072"/>
          </w:p>
        </w:tc>
        <w:bookmarkEnd w:id="74"/>
        <w:tc>
          <w:tcPr>
            <w:tcW w:w="4290" w:type="dxa"/>
            <w:tcBorders>
              <w:top w:val="single" w:sz="4" w:space="0" w:color="auto"/>
              <w:left w:val="single" w:sz="4" w:space="0" w:color="auto"/>
              <w:bottom w:val="single" w:sz="4" w:space="0" w:color="auto"/>
              <w:right w:val="single" w:sz="4" w:space="0" w:color="auto"/>
            </w:tcBorders>
            <w:vAlign w:val="center"/>
          </w:tcPr>
          <w:p w14:paraId="0D799D95" w14:textId="77777777" w:rsidR="00130E79" w:rsidRPr="00260B20" w:rsidRDefault="00130E79" w:rsidP="00130E79">
            <w:pPr>
              <w:pStyle w:val="Heading4nonumbering"/>
              <w:ind w:firstLine="0"/>
              <w:rPr>
                <w:rFonts w:ascii="Times New Roman" w:hAnsi="Times New Roman"/>
                <w:szCs w:val="22"/>
              </w:rPr>
            </w:pPr>
            <w:r w:rsidRPr="00260B20">
              <w:rPr>
                <w:rFonts w:ascii="Times New Roman" w:hAnsi="Times New Roman"/>
                <w:szCs w:val="22"/>
              </w:rPr>
              <w:t xml:space="preserve">MOD Site locations including postcodes </w:t>
            </w:r>
          </w:p>
        </w:tc>
        <w:tc>
          <w:tcPr>
            <w:tcW w:w="2043" w:type="dxa"/>
            <w:tcBorders>
              <w:top w:val="single" w:sz="4" w:space="0" w:color="auto"/>
              <w:left w:val="single" w:sz="4" w:space="0" w:color="auto"/>
              <w:bottom w:val="single" w:sz="4" w:space="0" w:color="auto"/>
              <w:right w:val="single" w:sz="4" w:space="0" w:color="auto"/>
            </w:tcBorders>
          </w:tcPr>
          <w:p w14:paraId="0D9F285C" w14:textId="77777777" w:rsidR="00130E79" w:rsidRPr="00260B20" w:rsidRDefault="00201D7C" w:rsidP="00130E79">
            <w:pPr>
              <w:pStyle w:val="BodyText"/>
              <w:jc w:val="center"/>
              <w:rPr>
                <w:rFonts w:ascii="Times New Roman" w:hAnsi="Times New Roman"/>
              </w:rPr>
            </w:pPr>
            <w:r w:rsidRPr="00260B20">
              <w:rPr>
                <w:rFonts w:ascii="Times New Roman" w:hAnsi="Times New Roman"/>
              </w:rPr>
              <w:t>“</w:t>
            </w:r>
          </w:p>
        </w:tc>
      </w:tr>
      <w:tr w:rsidR="00130E79" w:rsidRPr="00260B20" w14:paraId="14CDE1B7"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6ED124E9" w14:textId="77777777" w:rsidR="00130E79" w:rsidRPr="00260B20" w:rsidRDefault="00130E79" w:rsidP="000870D3">
            <w:pPr>
              <w:pStyle w:val="BodyText"/>
              <w:numPr>
                <w:ilvl w:val="0"/>
                <w:numId w:val="10"/>
              </w:numPr>
              <w:spacing w:after="0" w:line="240" w:lineRule="auto"/>
              <w:rPr>
                <w:rFonts w:ascii="Times New Roman" w:hAnsi="Times New Roman"/>
              </w:rPr>
            </w:pPr>
            <w:bookmarkStart w:id="75" w:name="_Ref478021545"/>
          </w:p>
        </w:tc>
        <w:bookmarkEnd w:id="75"/>
        <w:tc>
          <w:tcPr>
            <w:tcW w:w="4290" w:type="dxa"/>
            <w:tcBorders>
              <w:top w:val="single" w:sz="4" w:space="0" w:color="auto"/>
              <w:left w:val="single" w:sz="4" w:space="0" w:color="auto"/>
              <w:bottom w:val="single" w:sz="4" w:space="0" w:color="auto"/>
              <w:right w:val="single" w:sz="4" w:space="0" w:color="auto"/>
            </w:tcBorders>
            <w:vAlign w:val="center"/>
          </w:tcPr>
          <w:p w14:paraId="6881F6E7" w14:textId="77777777" w:rsidR="00130E79" w:rsidRPr="00260B20" w:rsidRDefault="00130E79" w:rsidP="00130E79">
            <w:pPr>
              <w:pStyle w:val="Heading4nonumbering"/>
              <w:ind w:firstLine="0"/>
              <w:rPr>
                <w:rFonts w:ascii="Times New Roman" w:hAnsi="Times New Roman"/>
                <w:szCs w:val="22"/>
              </w:rPr>
            </w:pPr>
            <w:r w:rsidRPr="00260B20">
              <w:rPr>
                <w:rFonts w:ascii="Times New Roman" w:hAnsi="Times New Roman"/>
              </w:rPr>
              <w:t xml:space="preserve">JSP 950 </w:t>
            </w:r>
            <w:hyperlink r:id="rId32" w:history="1">
              <w:r w:rsidRPr="00260B20">
                <w:rPr>
                  <w:rFonts w:ascii="Times New Roman" w:hAnsi="Times New Roman"/>
                </w:rPr>
                <w:t>Leaflet 6-6-3: Health surveillance of Otto Fuel workers</w:t>
              </w:r>
            </w:hyperlink>
          </w:p>
        </w:tc>
        <w:tc>
          <w:tcPr>
            <w:tcW w:w="2043" w:type="dxa"/>
            <w:tcBorders>
              <w:top w:val="single" w:sz="4" w:space="0" w:color="auto"/>
              <w:left w:val="single" w:sz="4" w:space="0" w:color="auto"/>
              <w:bottom w:val="single" w:sz="4" w:space="0" w:color="auto"/>
              <w:right w:val="single" w:sz="4" w:space="0" w:color="auto"/>
            </w:tcBorders>
          </w:tcPr>
          <w:p w14:paraId="5CE9EA49" w14:textId="77777777" w:rsidR="00130E79" w:rsidRPr="00260B20" w:rsidRDefault="00201D7C" w:rsidP="00130E79">
            <w:pPr>
              <w:pStyle w:val="BodyText"/>
              <w:jc w:val="center"/>
              <w:rPr>
                <w:rFonts w:ascii="Times New Roman" w:hAnsi="Times New Roman"/>
              </w:rPr>
            </w:pPr>
            <w:r w:rsidRPr="00260B20">
              <w:rPr>
                <w:rFonts w:ascii="Times New Roman" w:hAnsi="Times New Roman"/>
              </w:rPr>
              <w:t>“</w:t>
            </w:r>
          </w:p>
        </w:tc>
      </w:tr>
      <w:tr w:rsidR="00130E79" w:rsidRPr="00260B20" w14:paraId="2420EDF9"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3958F23D" w14:textId="77777777" w:rsidR="00130E79" w:rsidRPr="00260B20" w:rsidRDefault="00130E79" w:rsidP="000870D3">
            <w:pPr>
              <w:pStyle w:val="BodyText"/>
              <w:numPr>
                <w:ilvl w:val="0"/>
                <w:numId w:val="10"/>
              </w:numPr>
              <w:spacing w:after="0" w:line="240" w:lineRule="auto"/>
              <w:rPr>
                <w:rFonts w:ascii="Times New Roman" w:hAnsi="Times New Roman"/>
              </w:rPr>
            </w:pPr>
            <w:bookmarkStart w:id="76" w:name="_Ref478021895"/>
          </w:p>
        </w:tc>
        <w:bookmarkEnd w:id="76"/>
        <w:tc>
          <w:tcPr>
            <w:tcW w:w="4290" w:type="dxa"/>
            <w:tcBorders>
              <w:top w:val="single" w:sz="4" w:space="0" w:color="auto"/>
              <w:left w:val="single" w:sz="4" w:space="0" w:color="auto"/>
              <w:bottom w:val="single" w:sz="4" w:space="0" w:color="auto"/>
              <w:right w:val="single" w:sz="4" w:space="0" w:color="auto"/>
            </w:tcBorders>
            <w:vAlign w:val="center"/>
          </w:tcPr>
          <w:p w14:paraId="2451CFF3" w14:textId="77777777" w:rsidR="00130E79" w:rsidRPr="00260B20" w:rsidRDefault="00130E79" w:rsidP="00130E79">
            <w:pPr>
              <w:pStyle w:val="Heading4nonumbering"/>
              <w:ind w:firstLine="0"/>
              <w:rPr>
                <w:rFonts w:ascii="Times New Roman" w:hAnsi="Times New Roman"/>
                <w:szCs w:val="22"/>
              </w:rPr>
            </w:pPr>
            <w:r w:rsidRPr="00260B20">
              <w:rPr>
                <w:rFonts w:ascii="Times New Roman" w:hAnsi="Times New Roman"/>
              </w:rPr>
              <w:t>JSP 950 Leaflet 6-6-2: Fork Lift Truck Medical</w:t>
            </w:r>
          </w:p>
        </w:tc>
        <w:tc>
          <w:tcPr>
            <w:tcW w:w="2043" w:type="dxa"/>
            <w:tcBorders>
              <w:top w:val="single" w:sz="4" w:space="0" w:color="auto"/>
              <w:left w:val="single" w:sz="4" w:space="0" w:color="auto"/>
              <w:bottom w:val="single" w:sz="4" w:space="0" w:color="auto"/>
              <w:right w:val="single" w:sz="4" w:space="0" w:color="auto"/>
            </w:tcBorders>
          </w:tcPr>
          <w:p w14:paraId="71A3632F" w14:textId="77777777" w:rsidR="00130E79" w:rsidRPr="00260B20" w:rsidRDefault="00201D7C" w:rsidP="00130E79">
            <w:pPr>
              <w:pStyle w:val="BodyText"/>
              <w:jc w:val="center"/>
              <w:rPr>
                <w:rFonts w:ascii="Times New Roman" w:hAnsi="Times New Roman"/>
              </w:rPr>
            </w:pPr>
            <w:r w:rsidRPr="00260B20">
              <w:rPr>
                <w:rFonts w:ascii="Times New Roman" w:hAnsi="Times New Roman"/>
              </w:rPr>
              <w:t>“</w:t>
            </w:r>
          </w:p>
        </w:tc>
      </w:tr>
      <w:tr w:rsidR="00130E79" w:rsidRPr="00260B20" w14:paraId="774DBEBD"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1E563284" w14:textId="77777777" w:rsidR="00130E79" w:rsidRPr="00260B20" w:rsidRDefault="00130E79" w:rsidP="000870D3">
            <w:pPr>
              <w:pStyle w:val="BodyText"/>
              <w:numPr>
                <w:ilvl w:val="0"/>
                <w:numId w:val="10"/>
              </w:numPr>
              <w:spacing w:after="0" w:line="240" w:lineRule="auto"/>
              <w:rPr>
                <w:rFonts w:ascii="Times New Roman" w:hAnsi="Times New Roman"/>
              </w:rPr>
            </w:pPr>
            <w:bookmarkStart w:id="77" w:name="_Ref478455591"/>
          </w:p>
        </w:tc>
        <w:bookmarkEnd w:id="77"/>
        <w:tc>
          <w:tcPr>
            <w:tcW w:w="4290" w:type="dxa"/>
            <w:tcBorders>
              <w:top w:val="single" w:sz="4" w:space="0" w:color="auto"/>
              <w:left w:val="single" w:sz="4" w:space="0" w:color="auto"/>
              <w:bottom w:val="single" w:sz="4" w:space="0" w:color="auto"/>
              <w:right w:val="single" w:sz="4" w:space="0" w:color="auto"/>
            </w:tcBorders>
            <w:vAlign w:val="center"/>
          </w:tcPr>
          <w:p w14:paraId="6BDCA93F" w14:textId="77777777" w:rsidR="00130E79" w:rsidRPr="00260B20" w:rsidRDefault="00130E79" w:rsidP="00130E79">
            <w:pPr>
              <w:pStyle w:val="Heading4nonumbering"/>
              <w:ind w:firstLine="0"/>
              <w:rPr>
                <w:rFonts w:ascii="Times New Roman" w:hAnsi="Times New Roman"/>
                <w:szCs w:val="22"/>
              </w:rPr>
            </w:pPr>
            <w:r w:rsidRPr="00260B20">
              <w:rPr>
                <w:rFonts w:ascii="Times New Roman" w:hAnsi="Times New Roman"/>
              </w:rPr>
              <w:t>JSP 375 Pt. 2 Vol 3: Petroleum Installation Worker Surveillance</w:t>
            </w:r>
          </w:p>
        </w:tc>
        <w:tc>
          <w:tcPr>
            <w:tcW w:w="2043" w:type="dxa"/>
            <w:tcBorders>
              <w:top w:val="single" w:sz="4" w:space="0" w:color="auto"/>
              <w:left w:val="single" w:sz="4" w:space="0" w:color="auto"/>
              <w:bottom w:val="single" w:sz="4" w:space="0" w:color="auto"/>
              <w:right w:val="single" w:sz="4" w:space="0" w:color="auto"/>
            </w:tcBorders>
          </w:tcPr>
          <w:p w14:paraId="0B55D80A" w14:textId="77777777" w:rsidR="00130E79" w:rsidRPr="00260B20" w:rsidRDefault="00201D7C" w:rsidP="00130E79">
            <w:pPr>
              <w:pStyle w:val="BodyText"/>
              <w:jc w:val="center"/>
              <w:rPr>
                <w:rFonts w:ascii="Times New Roman" w:hAnsi="Times New Roman"/>
              </w:rPr>
            </w:pPr>
            <w:r w:rsidRPr="00260B20">
              <w:rPr>
                <w:rFonts w:ascii="Times New Roman" w:hAnsi="Times New Roman"/>
              </w:rPr>
              <w:t>“</w:t>
            </w:r>
          </w:p>
        </w:tc>
      </w:tr>
      <w:tr w:rsidR="00130E79" w:rsidRPr="00260B20" w14:paraId="20B48F2F"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7C9B40F5" w14:textId="77777777" w:rsidR="00130E79" w:rsidRPr="00260B20" w:rsidRDefault="00130E79" w:rsidP="000870D3">
            <w:pPr>
              <w:pStyle w:val="BodyText"/>
              <w:numPr>
                <w:ilvl w:val="0"/>
                <w:numId w:val="10"/>
              </w:numPr>
              <w:spacing w:after="0" w:line="240" w:lineRule="auto"/>
              <w:rPr>
                <w:rFonts w:ascii="Times New Roman" w:hAnsi="Times New Roman"/>
              </w:rPr>
            </w:pPr>
            <w:bookmarkStart w:id="78" w:name="_Ref479774806"/>
          </w:p>
        </w:tc>
        <w:bookmarkEnd w:id="78"/>
        <w:tc>
          <w:tcPr>
            <w:tcW w:w="4290" w:type="dxa"/>
            <w:tcBorders>
              <w:top w:val="single" w:sz="4" w:space="0" w:color="auto"/>
              <w:left w:val="single" w:sz="4" w:space="0" w:color="auto"/>
              <w:bottom w:val="single" w:sz="4" w:space="0" w:color="auto"/>
              <w:right w:val="single" w:sz="4" w:space="0" w:color="auto"/>
            </w:tcBorders>
            <w:vAlign w:val="center"/>
          </w:tcPr>
          <w:p w14:paraId="6B17F136" w14:textId="77777777" w:rsidR="00130E79" w:rsidRPr="00260B20" w:rsidRDefault="00130E79" w:rsidP="00130E79">
            <w:pPr>
              <w:pStyle w:val="Heading4nonumbering"/>
              <w:ind w:firstLine="0"/>
              <w:rPr>
                <w:rFonts w:ascii="Times New Roman" w:hAnsi="Times New Roman"/>
                <w:szCs w:val="22"/>
              </w:rPr>
            </w:pPr>
            <w:r w:rsidRPr="00260B20">
              <w:rPr>
                <w:rFonts w:ascii="Times New Roman" w:hAnsi="Times New Roman"/>
                <w:szCs w:val="22"/>
              </w:rPr>
              <w:t>MOD Annual Location Statistics</w:t>
            </w:r>
          </w:p>
        </w:tc>
        <w:tc>
          <w:tcPr>
            <w:tcW w:w="2043" w:type="dxa"/>
            <w:tcBorders>
              <w:top w:val="single" w:sz="4" w:space="0" w:color="auto"/>
              <w:left w:val="single" w:sz="4" w:space="0" w:color="auto"/>
              <w:bottom w:val="single" w:sz="4" w:space="0" w:color="auto"/>
              <w:right w:val="single" w:sz="4" w:space="0" w:color="auto"/>
            </w:tcBorders>
          </w:tcPr>
          <w:p w14:paraId="108D885A" w14:textId="77777777" w:rsidR="00130E79" w:rsidRPr="00260B20" w:rsidRDefault="00201D7C" w:rsidP="00130E79">
            <w:pPr>
              <w:pStyle w:val="BodyText"/>
              <w:jc w:val="center"/>
              <w:rPr>
                <w:rFonts w:ascii="Times New Roman" w:hAnsi="Times New Roman"/>
              </w:rPr>
            </w:pPr>
            <w:r w:rsidRPr="00260B20">
              <w:rPr>
                <w:rFonts w:ascii="Times New Roman" w:hAnsi="Times New Roman"/>
              </w:rPr>
              <w:t>“</w:t>
            </w:r>
          </w:p>
        </w:tc>
      </w:tr>
      <w:tr w:rsidR="00130E79" w:rsidRPr="00260B20" w14:paraId="1D194A58" w14:textId="77777777" w:rsidTr="00302543">
        <w:trPr>
          <w:trHeight w:val="916"/>
        </w:trPr>
        <w:tc>
          <w:tcPr>
            <w:tcW w:w="2909" w:type="dxa"/>
            <w:tcBorders>
              <w:top w:val="single" w:sz="4" w:space="0" w:color="auto"/>
              <w:left w:val="single" w:sz="4" w:space="0" w:color="auto"/>
              <w:bottom w:val="single" w:sz="4" w:space="0" w:color="auto"/>
              <w:right w:val="single" w:sz="4" w:space="0" w:color="auto"/>
            </w:tcBorders>
            <w:vAlign w:val="center"/>
          </w:tcPr>
          <w:p w14:paraId="49E5B12D" w14:textId="77777777" w:rsidR="00130E79" w:rsidRPr="00260B20" w:rsidRDefault="00130E79" w:rsidP="000870D3">
            <w:pPr>
              <w:pStyle w:val="BodyText"/>
              <w:numPr>
                <w:ilvl w:val="0"/>
                <w:numId w:val="10"/>
              </w:numPr>
              <w:spacing w:after="0" w:line="240" w:lineRule="auto"/>
              <w:rPr>
                <w:rFonts w:ascii="Times New Roman" w:hAnsi="Times New Roman"/>
              </w:rPr>
            </w:pPr>
            <w:bookmarkStart w:id="79" w:name="_Ref482368833"/>
          </w:p>
        </w:tc>
        <w:bookmarkEnd w:id="79"/>
        <w:tc>
          <w:tcPr>
            <w:tcW w:w="4290" w:type="dxa"/>
            <w:tcBorders>
              <w:top w:val="single" w:sz="4" w:space="0" w:color="auto"/>
              <w:left w:val="single" w:sz="4" w:space="0" w:color="auto"/>
              <w:bottom w:val="single" w:sz="4" w:space="0" w:color="auto"/>
              <w:right w:val="single" w:sz="4" w:space="0" w:color="auto"/>
            </w:tcBorders>
          </w:tcPr>
          <w:p w14:paraId="0BCAE08B" w14:textId="77777777" w:rsidR="00130E79" w:rsidRPr="00260B20" w:rsidRDefault="00130E79" w:rsidP="00130E79">
            <w:pPr>
              <w:pStyle w:val="Heading4nonumbering"/>
              <w:ind w:firstLine="0"/>
              <w:rPr>
                <w:rFonts w:ascii="Times New Roman" w:hAnsi="Times New Roman"/>
                <w:szCs w:val="22"/>
              </w:rPr>
            </w:pPr>
            <w:r w:rsidRPr="00260B20">
              <w:rPr>
                <w:rFonts w:ascii="Times New Roman" w:hAnsi="Times New Roman"/>
                <w:szCs w:val="22"/>
              </w:rPr>
              <w:t>RSSB – Guidance on medical fitness for Railway Workers</w:t>
            </w:r>
          </w:p>
        </w:tc>
        <w:tc>
          <w:tcPr>
            <w:tcW w:w="2043" w:type="dxa"/>
            <w:tcBorders>
              <w:top w:val="single" w:sz="4" w:space="0" w:color="auto"/>
              <w:left w:val="single" w:sz="4" w:space="0" w:color="auto"/>
              <w:bottom w:val="single" w:sz="4" w:space="0" w:color="auto"/>
              <w:right w:val="single" w:sz="4" w:space="0" w:color="auto"/>
            </w:tcBorders>
          </w:tcPr>
          <w:p w14:paraId="0114FC22" w14:textId="77777777" w:rsidR="00130E79" w:rsidRPr="00260B20" w:rsidRDefault="00201D7C" w:rsidP="00130E79">
            <w:pPr>
              <w:pStyle w:val="BodyText"/>
              <w:jc w:val="center"/>
              <w:rPr>
                <w:rFonts w:ascii="Times New Roman" w:hAnsi="Times New Roman"/>
              </w:rPr>
            </w:pPr>
            <w:r w:rsidRPr="00260B20">
              <w:rPr>
                <w:rFonts w:ascii="Times New Roman" w:hAnsi="Times New Roman"/>
              </w:rPr>
              <w:t>“</w:t>
            </w:r>
          </w:p>
        </w:tc>
      </w:tr>
      <w:tr w:rsidR="00130E79" w:rsidRPr="00260B20" w14:paraId="4F00AE61" w14:textId="77777777" w:rsidTr="00302543">
        <w:trPr>
          <w:trHeight w:val="561"/>
        </w:trPr>
        <w:tc>
          <w:tcPr>
            <w:tcW w:w="2909" w:type="dxa"/>
            <w:tcBorders>
              <w:top w:val="single" w:sz="4" w:space="0" w:color="auto"/>
              <w:left w:val="single" w:sz="4" w:space="0" w:color="auto"/>
              <w:bottom w:val="single" w:sz="4" w:space="0" w:color="auto"/>
              <w:right w:val="single" w:sz="4" w:space="0" w:color="auto"/>
            </w:tcBorders>
            <w:vAlign w:val="center"/>
          </w:tcPr>
          <w:p w14:paraId="6E45C8F7" w14:textId="77777777" w:rsidR="00130E79" w:rsidRPr="00260B20" w:rsidRDefault="00130E79" w:rsidP="000870D3">
            <w:pPr>
              <w:pStyle w:val="BodyText"/>
              <w:numPr>
                <w:ilvl w:val="0"/>
                <w:numId w:val="10"/>
              </w:numPr>
              <w:spacing w:after="0" w:line="240" w:lineRule="auto"/>
              <w:rPr>
                <w:rFonts w:ascii="Times New Roman" w:hAnsi="Times New Roman"/>
              </w:rPr>
            </w:pPr>
            <w:bookmarkStart w:id="80" w:name="_Ref496776965"/>
          </w:p>
        </w:tc>
        <w:bookmarkEnd w:id="80"/>
        <w:tc>
          <w:tcPr>
            <w:tcW w:w="4290" w:type="dxa"/>
            <w:tcBorders>
              <w:top w:val="single" w:sz="4" w:space="0" w:color="auto"/>
              <w:left w:val="single" w:sz="4" w:space="0" w:color="auto"/>
              <w:bottom w:val="single" w:sz="4" w:space="0" w:color="auto"/>
              <w:right w:val="single" w:sz="4" w:space="0" w:color="auto"/>
            </w:tcBorders>
          </w:tcPr>
          <w:p w14:paraId="063B9D83" w14:textId="77777777" w:rsidR="00130E79" w:rsidRPr="00260B20" w:rsidRDefault="00130E79" w:rsidP="003278F7">
            <w:pPr>
              <w:pStyle w:val="BodyText"/>
              <w:jc w:val="center"/>
              <w:rPr>
                <w:rFonts w:ascii="Times New Roman" w:hAnsi="Times New Roman"/>
              </w:rPr>
            </w:pPr>
            <w:r w:rsidRPr="00260B20">
              <w:rPr>
                <w:rFonts w:ascii="Times New Roman" w:hAnsi="Times New Roman"/>
              </w:rPr>
              <w:t>Intentionally Blank</w:t>
            </w:r>
          </w:p>
        </w:tc>
        <w:tc>
          <w:tcPr>
            <w:tcW w:w="2043" w:type="dxa"/>
            <w:tcBorders>
              <w:top w:val="single" w:sz="4" w:space="0" w:color="auto"/>
              <w:left w:val="single" w:sz="4" w:space="0" w:color="auto"/>
              <w:bottom w:val="single" w:sz="4" w:space="0" w:color="auto"/>
              <w:right w:val="single" w:sz="4" w:space="0" w:color="auto"/>
            </w:tcBorders>
          </w:tcPr>
          <w:p w14:paraId="38166A81" w14:textId="77777777" w:rsidR="00130E79" w:rsidRPr="00260B20" w:rsidRDefault="00130E79" w:rsidP="00302543">
            <w:pPr>
              <w:pStyle w:val="BodyText"/>
              <w:rPr>
                <w:rFonts w:ascii="Times New Roman" w:hAnsi="Times New Roman"/>
              </w:rPr>
            </w:pPr>
            <w:r w:rsidRPr="00260B20">
              <w:rPr>
                <w:rFonts w:ascii="Times New Roman" w:hAnsi="Times New Roman"/>
              </w:rPr>
              <w:t xml:space="preserve">  Intentionally Blank</w:t>
            </w:r>
          </w:p>
        </w:tc>
      </w:tr>
      <w:tr w:rsidR="00130E79" w:rsidRPr="00260B20" w14:paraId="6A02E936"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682E9F12" w14:textId="77777777" w:rsidR="00130E79" w:rsidRPr="00260B20" w:rsidRDefault="00130E79" w:rsidP="000870D3">
            <w:pPr>
              <w:pStyle w:val="BodyText"/>
              <w:numPr>
                <w:ilvl w:val="0"/>
                <w:numId w:val="10"/>
              </w:numPr>
              <w:spacing w:after="0" w:line="240" w:lineRule="auto"/>
              <w:rPr>
                <w:rFonts w:ascii="Times New Roman" w:hAnsi="Times New Roman"/>
              </w:rPr>
            </w:pPr>
          </w:p>
        </w:tc>
        <w:tc>
          <w:tcPr>
            <w:tcW w:w="4290" w:type="dxa"/>
            <w:tcBorders>
              <w:top w:val="single" w:sz="4" w:space="0" w:color="auto"/>
              <w:left w:val="single" w:sz="4" w:space="0" w:color="auto"/>
              <w:bottom w:val="single" w:sz="4" w:space="0" w:color="auto"/>
              <w:right w:val="single" w:sz="4" w:space="0" w:color="auto"/>
            </w:tcBorders>
          </w:tcPr>
          <w:p w14:paraId="5F995B97" w14:textId="77777777" w:rsidR="00130E79" w:rsidRPr="00260B20" w:rsidRDefault="00130E79" w:rsidP="003278F7">
            <w:pPr>
              <w:pStyle w:val="BodyText"/>
              <w:jc w:val="center"/>
              <w:rPr>
                <w:rFonts w:ascii="Times New Roman" w:hAnsi="Times New Roman"/>
              </w:rPr>
            </w:pPr>
            <w:r w:rsidRPr="00260B20">
              <w:rPr>
                <w:rFonts w:ascii="Times New Roman" w:hAnsi="Times New Roman"/>
              </w:rPr>
              <w:t>Intentionally Blank</w:t>
            </w:r>
          </w:p>
        </w:tc>
        <w:tc>
          <w:tcPr>
            <w:tcW w:w="2043" w:type="dxa"/>
            <w:tcBorders>
              <w:top w:val="single" w:sz="4" w:space="0" w:color="auto"/>
              <w:left w:val="single" w:sz="4" w:space="0" w:color="auto"/>
              <w:bottom w:val="single" w:sz="4" w:space="0" w:color="auto"/>
              <w:right w:val="single" w:sz="4" w:space="0" w:color="auto"/>
            </w:tcBorders>
          </w:tcPr>
          <w:p w14:paraId="195B98D5" w14:textId="77777777" w:rsidR="00130E79" w:rsidRPr="00260B20" w:rsidRDefault="00130E79" w:rsidP="00302543">
            <w:pPr>
              <w:pStyle w:val="BodyText"/>
              <w:jc w:val="center"/>
              <w:rPr>
                <w:rFonts w:ascii="Times New Roman" w:hAnsi="Times New Roman"/>
              </w:rPr>
            </w:pPr>
            <w:r w:rsidRPr="00260B20">
              <w:rPr>
                <w:rFonts w:ascii="Times New Roman" w:hAnsi="Times New Roman"/>
              </w:rPr>
              <w:t>Intentionally Blank</w:t>
            </w:r>
          </w:p>
        </w:tc>
      </w:tr>
      <w:tr w:rsidR="00130E79" w:rsidRPr="00260B20" w14:paraId="057DB9D5"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0CB9A18D" w14:textId="77777777" w:rsidR="00130E79" w:rsidRPr="00260B20" w:rsidRDefault="00130E79" w:rsidP="000870D3">
            <w:pPr>
              <w:pStyle w:val="BodyText"/>
              <w:numPr>
                <w:ilvl w:val="0"/>
                <w:numId w:val="10"/>
              </w:numPr>
              <w:spacing w:after="0" w:line="240" w:lineRule="auto"/>
              <w:rPr>
                <w:rFonts w:ascii="Times New Roman" w:hAnsi="Times New Roman"/>
              </w:rPr>
            </w:pPr>
          </w:p>
        </w:tc>
        <w:tc>
          <w:tcPr>
            <w:tcW w:w="4290" w:type="dxa"/>
            <w:tcBorders>
              <w:top w:val="single" w:sz="4" w:space="0" w:color="auto"/>
              <w:left w:val="single" w:sz="4" w:space="0" w:color="auto"/>
              <w:bottom w:val="single" w:sz="4" w:space="0" w:color="auto"/>
              <w:right w:val="single" w:sz="4" w:space="0" w:color="auto"/>
            </w:tcBorders>
            <w:vAlign w:val="center"/>
          </w:tcPr>
          <w:p w14:paraId="48774509" w14:textId="77777777" w:rsidR="00130E79" w:rsidRPr="00260B20" w:rsidRDefault="00130E79" w:rsidP="003278F7">
            <w:pPr>
              <w:pStyle w:val="BodyText"/>
              <w:jc w:val="center"/>
              <w:rPr>
                <w:rFonts w:ascii="Times New Roman" w:hAnsi="Times New Roman"/>
              </w:rPr>
            </w:pPr>
            <w:r w:rsidRPr="00260B20">
              <w:rPr>
                <w:rFonts w:ascii="Times New Roman" w:hAnsi="Times New Roman"/>
              </w:rPr>
              <w:t>Intentionally Blank</w:t>
            </w:r>
          </w:p>
        </w:tc>
        <w:tc>
          <w:tcPr>
            <w:tcW w:w="2043" w:type="dxa"/>
            <w:tcBorders>
              <w:top w:val="single" w:sz="4" w:space="0" w:color="auto"/>
              <w:left w:val="single" w:sz="4" w:space="0" w:color="auto"/>
              <w:bottom w:val="single" w:sz="4" w:space="0" w:color="auto"/>
              <w:right w:val="single" w:sz="4" w:space="0" w:color="auto"/>
            </w:tcBorders>
          </w:tcPr>
          <w:p w14:paraId="336E111D" w14:textId="77777777" w:rsidR="00506781" w:rsidRDefault="00506781" w:rsidP="00130E79">
            <w:pPr>
              <w:pStyle w:val="BodyText"/>
              <w:jc w:val="center"/>
              <w:rPr>
                <w:rFonts w:ascii="Times New Roman" w:hAnsi="Times New Roman"/>
              </w:rPr>
            </w:pPr>
            <w:bookmarkStart w:id="81" w:name="_MON_1572862960"/>
            <w:bookmarkEnd w:id="81"/>
          </w:p>
          <w:p w14:paraId="22A0478F" w14:textId="6C2A7241" w:rsidR="00130E79" w:rsidRPr="00260B20" w:rsidRDefault="00130E79" w:rsidP="00130E79">
            <w:pPr>
              <w:pStyle w:val="BodyText"/>
              <w:jc w:val="center"/>
              <w:rPr>
                <w:rFonts w:ascii="Times New Roman" w:hAnsi="Times New Roman"/>
              </w:rPr>
            </w:pPr>
            <w:r w:rsidRPr="00260B20">
              <w:rPr>
                <w:rFonts w:ascii="Times New Roman" w:hAnsi="Times New Roman"/>
              </w:rPr>
              <w:t>Intentionally Blank</w:t>
            </w:r>
          </w:p>
          <w:p w14:paraId="79E5F1E4" w14:textId="77777777" w:rsidR="00201D7C" w:rsidRPr="00260B20" w:rsidRDefault="00201D7C" w:rsidP="00130E79">
            <w:pPr>
              <w:pStyle w:val="BodyText"/>
              <w:jc w:val="center"/>
              <w:rPr>
                <w:rFonts w:ascii="Times New Roman" w:hAnsi="Times New Roman"/>
              </w:rPr>
            </w:pPr>
          </w:p>
        </w:tc>
      </w:tr>
      <w:tr w:rsidR="00201D7C" w:rsidRPr="00260B20" w14:paraId="1863464A"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434ED98D" w14:textId="77777777" w:rsidR="00201D7C" w:rsidRPr="00260B20" w:rsidRDefault="00201D7C" w:rsidP="00201D7C">
            <w:pPr>
              <w:pStyle w:val="BodyText"/>
              <w:numPr>
                <w:ilvl w:val="0"/>
                <w:numId w:val="10"/>
              </w:numPr>
              <w:spacing w:after="0" w:line="240" w:lineRule="auto"/>
              <w:rPr>
                <w:rFonts w:ascii="Times New Roman" w:hAnsi="Times New Roman"/>
              </w:rPr>
            </w:pPr>
            <w:bookmarkStart w:id="82" w:name="_Ref497903042"/>
          </w:p>
        </w:tc>
        <w:bookmarkEnd w:id="82"/>
        <w:tc>
          <w:tcPr>
            <w:tcW w:w="4290" w:type="dxa"/>
            <w:tcBorders>
              <w:top w:val="single" w:sz="4" w:space="0" w:color="auto"/>
              <w:left w:val="single" w:sz="4" w:space="0" w:color="auto"/>
              <w:bottom w:val="single" w:sz="4" w:space="0" w:color="auto"/>
              <w:right w:val="single" w:sz="4" w:space="0" w:color="auto"/>
            </w:tcBorders>
            <w:vAlign w:val="center"/>
          </w:tcPr>
          <w:p w14:paraId="42FCC067" w14:textId="77777777" w:rsidR="00201D7C" w:rsidRPr="00260B20" w:rsidRDefault="00201D7C" w:rsidP="00201D7C">
            <w:pPr>
              <w:pStyle w:val="Style9"/>
              <w:numPr>
                <w:ilvl w:val="0"/>
                <w:numId w:val="0"/>
              </w:numPr>
              <w:tabs>
                <w:tab w:val="left" w:pos="720"/>
              </w:tabs>
              <w:ind w:left="576" w:hanging="576"/>
              <w:jc w:val="left"/>
              <w:rPr>
                <w:rFonts w:ascii="Times New Roman" w:hAnsi="Times New Roman" w:cs="Times New Roman"/>
                <w:b/>
              </w:rPr>
            </w:pPr>
            <w:r w:rsidRPr="00260B20">
              <w:rPr>
                <w:rFonts w:ascii="Times New Roman" w:hAnsi="Times New Roman" w:cs="Times New Roman"/>
              </w:rPr>
              <w:t>Defence Business Services - Security Statement of Requirements v1.3</w:t>
            </w:r>
          </w:p>
        </w:tc>
        <w:tc>
          <w:tcPr>
            <w:tcW w:w="2043" w:type="dxa"/>
            <w:tcBorders>
              <w:top w:val="single" w:sz="4" w:space="0" w:color="auto"/>
              <w:left w:val="single" w:sz="4" w:space="0" w:color="auto"/>
              <w:bottom w:val="single" w:sz="4" w:space="0" w:color="auto"/>
              <w:right w:val="single" w:sz="4" w:space="0" w:color="auto"/>
            </w:tcBorders>
          </w:tcPr>
          <w:p w14:paraId="756E0283" w14:textId="77777777" w:rsidR="00201D7C" w:rsidRPr="00260B20" w:rsidRDefault="00201D7C" w:rsidP="00201D7C">
            <w:pPr>
              <w:pStyle w:val="BodyText"/>
              <w:jc w:val="center"/>
              <w:rPr>
                <w:rFonts w:ascii="Times New Roman" w:hAnsi="Times New Roman"/>
              </w:rPr>
            </w:pPr>
            <w:r w:rsidRPr="00260B20">
              <w:rPr>
                <w:rFonts w:ascii="Times New Roman" w:hAnsi="Times New Roman"/>
              </w:rPr>
              <w:t>Please see attached</w:t>
            </w:r>
          </w:p>
        </w:tc>
      </w:tr>
      <w:tr w:rsidR="00201D7C" w:rsidRPr="00260B20" w14:paraId="2D1601CB"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338C5189" w14:textId="77777777" w:rsidR="00201D7C" w:rsidRPr="00260B20" w:rsidRDefault="00201D7C" w:rsidP="00201D7C">
            <w:pPr>
              <w:pStyle w:val="BodyText"/>
              <w:numPr>
                <w:ilvl w:val="0"/>
                <w:numId w:val="10"/>
              </w:numPr>
              <w:spacing w:after="0" w:line="240" w:lineRule="auto"/>
              <w:rPr>
                <w:rFonts w:ascii="Times New Roman" w:hAnsi="Times New Roman"/>
              </w:rPr>
            </w:pPr>
            <w:bookmarkStart w:id="83" w:name="_Ref497903410"/>
          </w:p>
        </w:tc>
        <w:bookmarkEnd w:id="83"/>
        <w:tc>
          <w:tcPr>
            <w:tcW w:w="4290" w:type="dxa"/>
            <w:tcBorders>
              <w:top w:val="single" w:sz="4" w:space="0" w:color="auto"/>
              <w:left w:val="single" w:sz="4" w:space="0" w:color="auto"/>
              <w:bottom w:val="single" w:sz="4" w:space="0" w:color="auto"/>
              <w:right w:val="single" w:sz="4" w:space="0" w:color="auto"/>
            </w:tcBorders>
            <w:vAlign w:val="center"/>
          </w:tcPr>
          <w:p w14:paraId="2920C7A4" w14:textId="77777777" w:rsidR="00201D7C" w:rsidRPr="00260B20" w:rsidRDefault="00201D7C" w:rsidP="00201D7C">
            <w:pPr>
              <w:pStyle w:val="Style9"/>
              <w:numPr>
                <w:ilvl w:val="0"/>
                <w:numId w:val="0"/>
              </w:numPr>
              <w:tabs>
                <w:tab w:val="left" w:pos="720"/>
              </w:tabs>
              <w:ind w:left="576" w:hanging="576"/>
              <w:jc w:val="left"/>
              <w:rPr>
                <w:rFonts w:ascii="Times New Roman" w:hAnsi="Times New Roman" w:cs="Times New Roman"/>
                <w:b/>
              </w:rPr>
            </w:pPr>
            <w:r w:rsidRPr="00260B20">
              <w:rPr>
                <w:rFonts w:ascii="Times New Roman" w:hAnsi="Times New Roman" w:cs="Times New Roman"/>
              </w:rPr>
              <w:t>Defence Business Services - Security Aspects Letter.</w:t>
            </w:r>
          </w:p>
        </w:tc>
        <w:tc>
          <w:tcPr>
            <w:tcW w:w="2043" w:type="dxa"/>
            <w:tcBorders>
              <w:top w:val="single" w:sz="4" w:space="0" w:color="auto"/>
              <w:left w:val="single" w:sz="4" w:space="0" w:color="auto"/>
              <w:bottom w:val="single" w:sz="4" w:space="0" w:color="auto"/>
              <w:right w:val="single" w:sz="4" w:space="0" w:color="auto"/>
            </w:tcBorders>
          </w:tcPr>
          <w:p w14:paraId="6997B45E" w14:textId="77777777" w:rsidR="00201D7C" w:rsidRPr="00260B20" w:rsidRDefault="00201D7C" w:rsidP="00201D7C">
            <w:pPr>
              <w:pStyle w:val="BodyText"/>
              <w:jc w:val="center"/>
              <w:rPr>
                <w:rFonts w:ascii="Times New Roman" w:hAnsi="Times New Roman"/>
              </w:rPr>
            </w:pPr>
            <w:bookmarkStart w:id="84" w:name="_1571646369"/>
            <w:bookmarkStart w:id="85" w:name="_1654609612"/>
            <w:bookmarkStart w:id="86" w:name="_MON_1655113485"/>
            <w:bookmarkEnd w:id="84"/>
            <w:bookmarkEnd w:id="85"/>
            <w:bookmarkEnd w:id="86"/>
          </w:p>
          <w:p w14:paraId="7BEF7986" w14:textId="77777777" w:rsidR="00201D7C" w:rsidRPr="00260B20" w:rsidRDefault="00201D7C" w:rsidP="00201D7C">
            <w:pPr>
              <w:jc w:val="center"/>
              <w:rPr>
                <w:rFonts w:ascii="Times New Roman" w:hAnsi="Times New Roman"/>
              </w:rPr>
            </w:pPr>
            <w:r w:rsidRPr="00260B20">
              <w:rPr>
                <w:rFonts w:ascii="Times New Roman" w:hAnsi="Times New Roman"/>
              </w:rPr>
              <w:t>“</w:t>
            </w:r>
          </w:p>
        </w:tc>
      </w:tr>
      <w:tr w:rsidR="00201D7C" w:rsidRPr="00260B20" w14:paraId="61FDC28E" w14:textId="77777777" w:rsidTr="00130E79">
        <w:tc>
          <w:tcPr>
            <w:tcW w:w="2909" w:type="dxa"/>
            <w:tcBorders>
              <w:top w:val="single" w:sz="4" w:space="0" w:color="auto"/>
              <w:left w:val="single" w:sz="4" w:space="0" w:color="auto"/>
              <w:bottom w:val="single" w:sz="4" w:space="0" w:color="auto"/>
              <w:right w:val="single" w:sz="4" w:space="0" w:color="auto"/>
            </w:tcBorders>
            <w:vAlign w:val="center"/>
          </w:tcPr>
          <w:p w14:paraId="404F82D1" w14:textId="77777777" w:rsidR="00201D7C" w:rsidRPr="00260B20" w:rsidRDefault="00201D7C" w:rsidP="00201D7C">
            <w:pPr>
              <w:pStyle w:val="BodyText"/>
              <w:numPr>
                <w:ilvl w:val="0"/>
                <w:numId w:val="10"/>
              </w:numPr>
              <w:spacing w:after="0" w:line="240" w:lineRule="auto"/>
              <w:rPr>
                <w:rFonts w:ascii="Times New Roman" w:hAnsi="Times New Roman"/>
              </w:rPr>
            </w:pPr>
            <w:bookmarkStart w:id="87" w:name="_Ref43997357"/>
          </w:p>
        </w:tc>
        <w:bookmarkEnd w:id="87"/>
        <w:tc>
          <w:tcPr>
            <w:tcW w:w="4290" w:type="dxa"/>
            <w:tcBorders>
              <w:top w:val="single" w:sz="4" w:space="0" w:color="auto"/>
              <w:left w:val="single" w:sz="4" w:space="0" w:color="auto"/>
              <w:bottom w:val="single" w:sz="4" w:space="0" w:color="auto"/>
              <w:right w:val="single" w:sz="4" w:space="0" w:color="auto"/>
            </w:tcBorders>
            <w:vAlign w:val="center"/>
          </w:tcPr>
          <w:p w14:paraId="455A5D00" w14:textId="77777777" w:rsidR="00201D7C" w:rsidRPr="00260B20" w:rsidRDefault="00201D7C" w:rsidP="00201D7C">
            <w:pPr>
              <w:pStyle w:val="Style9"/>
              <w:numPr>
                <w:ilvl w:val="0"/>
                <w:numId w:val="0"/>
              </w:numPr>
              <w:tabs>
                <w:tab w:val="left" w:pos="720"/>
              </w:tabs>
              <w:ind w:left="576" w:hanging="576"/>
              <w:jc w:val="left"/>
              <w:rPr>
                <w:rFonts w:ascii="Times New Roman" w:hAnsi="Times New Roman" w:cs="Times New Roman"/>
              </w:rPr>
            </w:pPr>
            <w:r w:rsidRPr="00260B20">
              <w:rPr>
                <w:rFonts w:ascii="Times New Roman" w:hAnsi="Times New Roman" w:cs="Times New Roman"/>
              </w:rPr>
              <w:t>Royal Fleet Auxiliary (RFA) Service Specific Requirements</w:t>
            </w:r>
          </w:p>
        </w:tc>
        <w:tc>
          <w:tcPr>
            <w:tcW w:w="2043" w:type="dxa"/>
            <w:tcBorders>
              <w:top w:val="single" w:sz="4" w:space="0" w:color="auto"/>
              <w:left w:val="single" w:sz="4" w:space="0" w:color="auto"/>
              <w:bottom w:val="single" w:sz="4" w:space="0" w:color="auto"/>
              <w:right w:val="single" w:sz="4" w:space="0" w:color="auto"/>
            </w:tcBorders>
          </w:tcPr>
          <w:p w14:paraId="36AE9102" w14:textId="77777777" w:rsidR="00201D7C" w:rsidRPr="00260B20" w:rsidRDefault="00201D7C" w:rsidP="00201D7C">
            <w:pPr>
              <w:pStyle w:val="BodyText"/>
              <w:jc w:val="center"/>
              <w:rPr>
                <w:rFonts w:ascii="Times New Roman" w:hAnsi="Times New Roman"/>
              </w:rPr>
            </w:pPr>
            <w:r w:rsidRPr="00260B20">
              <w:rPr>
                <w:rFonts w:ascii="Times New Roman" w:hAnsi="Times New Roman"/>
              </w:rPr>
              <w:t>“</w:t>
            </w:r>
          </w:p>
        </w:tc>
      </w:tr>
    </w:tbl>
    <w:p w14:paraId="5F1DB0B4" w14:textId="77777777" w:rsidR="00130E79" w:rsidRPr="00260B20" w:rsidRDefault="00130E79" w:rsidP="00130E79">
      <w:pPr>
        <w:rPr>
          <w:rFonts w:ascii="Times New Roman" w:hAnsi="Times New Roman"/>
        </w:rPr>
      </w:pPr>
    </w:p>
    <w:p w14:paraId="1110D18B" w14:textId="77777777" w:rsidR="00130E79" w:rsidRPr="00260B20" w:rsidRDefault="003278F7">
      <w:pPr>
        <w:widowControl w:val="0"/>
        <w:autoSpaceDE w:val="0"/>
        <w:autoSpaceDN w:val="0"/>
        <w:adjustRightInd w:val="0"/>
        <w:spacing w:after="60" w:line="240" w:lineRule="auto"/>
        <w:ind w:left="120"/>
        <w:rPr>
          <w:rFonts w:ascii="Times New Roman" w:hAnsi="Times New Roman"/>
          <w:b/>
          <w:sz w:val="24"/>
          <w:szCs w:val="24"/>
          <w:u w:val="single"/>
        </w:rPr>
      </w:pPr>
      <w:r w:rsidRPr="00260B20">
        <w:rPr>
          <w:rFonts w:ascii="Times New Roman" w:hAnsi="Times New Roman"/>
          <w:b/>
          <w:sz w:val="24"/>
          <w:szCs w:val="24"/>
          <w:u w:val="single"/>
        </w:rPr>
        <w:t>Note – All File Attachments are included in Attachment “Annex A to Schedule 2 File Attachments”</w:t>
      </w:r>
    </w:p>
    <w:p w14:paraId="4D438767" w14:textId="77777777" w:rsidR="006F7F47" w:rsidRDefault="006F7F47">
      <w:pPr>
        <w:widowControl w:val="0"/>
        <w:autoSpaceDE w:val="0"/>
        <w:autoSpaceDN w:val="0"/>
        <w:adjustRightInd w:val="0"/>
        <w:spacing w:after="200" w:line="276" w:lineRule="auto"/>
        <w:ind w:left="120" w:right="114"/>
        <w:rPr>
          <w:rFonts w:ascii="Arial" w:hAnsi="Arial" w:cs="Arial"/>
          <w:sz w:val="24"/>
          <w:szCs w:val="24"/>
        </w:rPr>
      </w:pPr>
    </w:p>
    <w:p w14:paraId="32AE6651" w14:textId="77777777" w:rsidR="006F7F47" w:rsidRDefault="006F7F47">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6797FA7B"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4C711E58"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2AA5F1C2"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3B386682"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7DC16A8E"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0021C7EB"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2AFF3F70"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1D3186F4"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101309A6"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4565D1F6"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6E34AE18"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7607C5DA"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233E3535"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248BF338"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27FE7154"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674E7004"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472C34C0" w14:textId="77777777" w:rsidR="00A21BCB" w:rsidRDefault="00A21BCB">
      <w:pPr>
        <w:widowControl w:val="0"/>
        <w:autoSpaceDE w:val="0"/>
        <w:autoSpaceDN w:val="0"/>
        <w:adjustRightInd w:val="0"/>
        <w:spacing w:after="200" w:line="276" w:lineRule="auto"/>
        <w:ind w:left="120" w:right="114"/>
        <w:rPr>
          <w:rFonts w:ascii="Arial" w:hAnsi="Arial" w:cs="Arial"/>
          <w:sz w:val="24"/>
          <w:szCs w:val="24"/>
        </w:rPr>
      </w:pPr>
    </w:p>
    <w:p w14:paraId="05F087CA" w14:textId="77777777" w:rsidR="00A21BCB" w:rsidRDefault="00A21BCB" w:rsidP="00201D7C">
      <w:pPr>
        <w:widowControl w:val="0"/>
        <w:autoSpaceDE w:val="0"/>
        <w:autoSpaceDN w:val="0"/>
        <w:adjustRightInd w:val="0"/>
        <w:spacing w:after="200" w:line="276" w:lineRule="auto"/>
        <w:ind w:right="114"/>
        <w:rPr>
          <w:rFonts w:ascii="Arial" w:hAnsi="Arial" w:cs="Arial"/>
          <w:sz w:val="24"/>
          <w:szCs w:val="24"/>
        </w:rPr>
      </w:pPr>
    </w:p>
    <w:p w14:paraId="77960248" w14:textId="77777777" w:rsidR="006F7F47" w:rsidRPr="00A44EFC" w:rsidRDefault="006F7F47">
      <w:pPr>
        <w:keepNext/>
        <w:keepLines/>
        <w:widowControl w:val="0"/>
        <w:autoSpaceDE w:val="0"/>
        <w:autoSpaceDN w:val="0"/>
        <w:adjustRightInd w:val="0"/>
        <w:spacing w:after="0" w:line="276" w:lineRule="auto"/>
        <w:ind w:left="120" w:right="114"/>
        <w:rPr>
          <w:rFonts w:ascii="Times New Roman" w:hAnsi="Times New Roman"/>
          <w:b/>
          <w:bCs/>
          <w:color w:val="000000"/>
          <w:sz w:val="28"/>
          <w:szCs w:val="28"/>
          <w:u w:val="single"/>
        </w:rPr>
      </w:pPr>
      <w:bookmarkStart w:id="88" w:name="_Toc501022446_10_5"/>
      <w:r w:rsidRPr="00A44EFC">
        <w:rPr>
          <w:rFonts w:ascii="Times New Roman" w:hAnsi="Times New Roman"/>
          <w:b/>
          <w:bCs/>
          <w:color w:val="000000"/>
          <w:sz w:val="28"/>
          <w:szCs w:val="28"/>
          <w:u w:val="single"/>
        </w:rPr>
        <w:lastRenderedPageBreak/>
        <w:t>Schedule 3 - Contract Data Sheet</w:t>
      </w:r>
      <w:bookmarkEnd w:id="88"/>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6F7F47" w:rsidRPr="00A44EFC" w14:paraId="1CD450F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E2834F"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r w:rsidRPr="00A44EFC">
              <w:rPr>
                <w:rFonts w:ascii="Times New Roman" w:hAnsi="Times New Roman"/>
                <w:b/>
                <w:bCs/>
                <w:color w:val="000000"/>
              </w:rPr>
              <w:t>General Conditions</w:t>
            </w:r>
          </w:p>
        </w:tc>
      </w:tr>
      <w:tr w:rsidR="006F7F47" w:rsidRPr="00A44EFC" w14:paraId="7BD53CD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8337A83"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t>Condition 2 – Duration of Contract:</w:t>
            </w:r>
          </w:p>
          <w:p w14:paraId="09EFB874" w14:textId="77777777" w:rsidR="006F7F47" w:rsidRPr="00A44EFC" w:rsidRDefault="00A21BCB">
            <w:pPr>
              <w:widowControl w:val="0"/>
              <w:autoSpaceDE w:val="0"/>
              <w:autoSpaceDN w:val="0"/>
              <w:adjustRightInd w:val="0"/>
              <w:spacing w:after="60" w:line="240" w:lineRule="auto"/>
              <w:ind w:left="118" w:right="10"/>
              <w:rPr>
                <w:rFonts w:ascii="Times New Roman" w:hAnsi="Times New Roman"/>
                <w:sz w:val="24"/>
                <w:szCs w:val="24"/>
              </w:rPr>
            </w:pPr>
            <w:r w:rsidRPr="00A44EFC">
              <w:rPr>
                <w:rFonts w:ascii="Times New Roman" w:hAnsi="Times New Roman"/>
                <w:sz w:val="24"/>
                <w:szCs w:val="24"/>
              </w:rPr>
              <w:t xml:space="preserve">       The Contract shall commencement date shall be: 2021/02/04</w:t>
            </w:r>
          </w:p>
          <w:p w14:paraId="4C83EAD8"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r w:rsidRPr="00A44EFC">
              <w:rPr>
                <w:rFonts w:ascii="Times New Roman" w:hAnsi="Times New Roman"/>
                <w:color w:val="000000"/>
              </w:rPr>
              <w:t xml:space="preserve">        The Contract expiry date shall be: 2022/05/20 </w:t>
            </w:r>
          </w:p>
        </w:tc>
      </w:tr>
      <w:tr w:rsidR="006F7F47" w:rsidRPr="00A44EFC" w14:paraId="16014E4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E8C75F9"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t>Condition 4 – Governing Law:</w:t>
            </w:r>
          </w:p>
          <w:p w14:paraId="2D96B82F" w14:textId="77777777" w:rsidR="006F7F47" w:rsidRPr="00A44EFC" w:rsidRDefault="006F7F47">
            <w:pPr>
              <w:widowControl w:val="0"/>
              <w:autoSpaceDE w:val="0"/>
              <w:autoSpaceDN w:val="0"/>
              <w:adjustRightInd w:val="0"/>
              <w:spacing w:after="60" w:line="240" w:lineRule="auto"/>
              <w:ind w:left="838" w:right="10"/>
              <w:rPr>
                <w:rFonts w:ascii="Times New Roman" w:hAnsi="Times New Roman"/>
                <w:sz w:val="24"/>
                <w:szCs w:val="24"/>
              </w:rPr>
            </w:pPr>
          </w:p>
          <w:p w14:paraId="3E9B4CBD" w14:textId="0EB3BDB3" w:rsidR="006F7F47" w:rsidRPr="00EE1659" w:rsidRDefault="006F7F47" w:rsidP="00EE1659">
            <w:pPr>
              <w:widowControl w:val="0"/>
              <w:autoSpaceDE w:val="0"/>
              <w:autoSpaceDN w:val="0"/>
              <w:adjustRightInd w:val="0"/>
              <w:spacing w:after="60" w:line="240" w:lineRule="auto"/>
              <w:ind w:left="838" w:right="10"/>
              <w:rPr>
                <w:rFonts w:ascii="Times New Roman" w:hAnsi="Times New Roman"/>
                <w:color w:val="000000"/>
              </w:rPr>
            </w:pPr>
            <w:r w:rsidRPr="00A44EFC">
              <w:rPr>
                <w:rFonts w:ascii="Times New Roman" w:hAnsi="Times New Roman"/>
                <w:color w:val="000000"/>
              </w:rPr>
              <w:t>Contract to be governed and construed in accordance with: English Law</w:t>
            </w:r>
          </w:p>
          <w:p w14:paraId="66DBD6F5" w14:textId="77777777" w:rsidR="006F7F47" w:rsidRPr="00A44EFC" w:rsidRDefault="006F7F47">
            <w:pPr>
              <w:widowControl w:val="0"/>
              <w:autoSpaceDE w:val="0"/>
              <w:autoSpaceDN w:val="0"/>
              <w:adjustRightInd w:val="0"/>
              <w:spacing w:after="60" w:line="240" w:lineRule="auto"/>
              <w:ind w:left="838" w:right="10"/>
              <w:rPr>
                <w:rFonts w:ascii="Times New Roman" w:hAnsi="Times New Roman"/>
                <w:color w:val="000000"/>
              </w:rPr>
            </w:pPr>
            <w:r w:rsidRPr="00A44EFC">
              <w:rPr>
                <w:rFonts w:ascii="Times New Roman" w:hAnsi="Times New Roman"/>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1AD26F37" w14:textId="77777777" w:rsidR="006F7F47" w:rsidRPr="00A44EFC" w:rsidRDefault="006F7F47" w:rsidP="003A651C">
            <w:pPr>
              <w:widowControl w:val="0"/>
              <w:autoSpaceDE w:val="0"/>
              <w:autoSpaceDN w:val="0"/>
              <w:adjustRightInd w:val="0"/>
              <w:spacing w:after="60" w:line="240" w:lineRule="auto"/>
              <w:ind w:right="10"/>
              <w:rPr>
                <w:rFonts w:ascii="Times New Roman" w:hAnsi="Times New Roman"/>
                <w:sz w:val="24"/>
                <w:szCs w:val="24"/>
              </w:rPr>
            </w:pPr>
          </w:p>
        </w:tc>
      </w:tr>
      <w:tr w:rsidR="006F7F47" w:rsidRPr="00A44EFC" w14:paraId="45D0218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249D3C"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t>Condition 8 – Authority’s Representatives:</w:t>
            </w:r>
          </w:p>
          <w:p w14:paraId="56B0DD6A"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p>
          <w:p w14:paraId="5A2B0472"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color w:val="000000"/>
              </w:rPr>
            </w:pPr>
            <w:r w:rsidRPr="00A44EFC">
              <w:rPr>
                <w:rFonts w:ascii="Times New Roman" w:hAnsi="Times New Roman"/>
                <w:color w:val="000000"/>
              </w:rPr>
              <w:t>The Authority’s Representatives for the Contract are as follows:</w:t>
            </w:r>
          </w:p>
          <w:p w14:paraId="3F567A8E"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p>
          <w:p w14:paraId="73A87E10"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color w:val="000000"/>
              </w:rPr>
            </w:pPr>
            <w:r w:rsidRPr="00A44EFC">
              <w:rPr>
                <w:rFonts w:ascii="Times New Roman" w:hAnsi="Times New Roman"/>
                <w:color w:val="000000"/>
              </w:rPr>
              <w:t>Commercial: Andy Wood (as per DEFFORM 111)</w:t>
            </w:r>
          </w:p>
          <w:p w14:paraId="21F91BE8"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p>
          <w:p w14:paraId="6CB062ED"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r w:rsidRPr="00A44EFC">
              <w:rPr>
                <w:rFonts w:ascii="Times New Roman" w:hAnsi="Times New Roman"/>
                <w:color w:val="000000"/>
              </w:rPr>
              <w:t>Project Manager: Marc Kelly  (as per DEFFORM 111)</w:t>
            </w:r>
          </w:p>
        </w:tc>
      </w:tr>
      <w:tr w:rsidR="006F7F47" w:rsidRPr="00A44EFC" w14:paraId="6CE71BC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CA2DC3B"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t>Condition 19 – Notices:</w:t>
            </w:r>
          </w:p>
          <w:p w14:paraId="6EE7B95E"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p>
          <w:p w14:paraId="4ABF479B" w14:textId="77777777" w:rsidR="006F7F47" w:rsidRPr="00A44EFC" w:rsidRDefault="006F7F47">
            <w:pPr>
              <w:widowControl w:val="0"/>
              <w:autoSpaceDE w:val="0"/>
              <w:autoSpaceDN w:val="0"/>
              <w:adjustRightInd w:val="0"/>
              <w:spacing w:after="60" w:line="240" w:lineRule="auto"/>
              <w:ind w:left="685" w:right="10"/>
              <w:rPr>
                <w:rFonts w:ascii="Times New Roman" w:hAnsi="Times New Roman"/>
                <w:color w:val="000000"/>
              </w:rPr>
            </w:pPr>
            <w:r w:rsidRPr="00A44EFC">
              <w:rPr>
                <w:rFonts w:ascii="Times New Roman" w:hAnsi="Times New Roman"/>
                <w:color w:val="000000"/>
              </w:rPr>
              <w:t>Notices served under the Contract shall be sent to the following address:</w:t>
            </w:r>
          </w:p>
          <w:p w14:paraId="272AD3E9" w14:textId="77777777" w:rsidR="006F7F47" w:rsidRPr="00A44EFC" w:rsidRDefault="006F7F47">
            <w:pPr>
              <w:widowControl w:val="0"/>
              <w:autoSpaceDE w:val="0"/>
              <w:autoSpaceDN w:val="0"/>
              <w:adjustRightInd w:val="0"/>
              <w:spacing w:after="60" w:line="240" w:lineRule="auto"/>
              <w:ind w:left="685" w:right="10"/>
              <w:rPr>
                <w:rFonts w:ascii="Times New Roman" w:hAnsi="Times New Roman"/>
                <w:sz w:val="24"/>
                <w:szCs w:val="24"/>
              </w:rPr>
            </w:pPr>
          </w:p>
          <w:p w14:paraId="311059E0" w14:textId="77777777" w:rsidR="006F7F47" w:rsidRPr="00A44EFC" w:rsidRDefault="006F7F47">
            <w:pPr>
              <w:widowControl w:val="0"/>
              <w:autoSpaceDE w:val="0"/>
              <w:autoSpaceDN w:val="0"/>
              <w:adjustRightInd w:val="0"/>
              <w:spacing w:after="60" w:line="240" w:lineRule="auto"/>
              <w:ind w:left="685" w:right="10"/>
              <w:rPr>
                <w:rFonts w:ascii="Times New Roman" w:hAnsi="Times New Roman"/>
                <w:color w:val="000000"/>
              </w:rPr>
            </w:pPr>
            <w:r w:rsidRPr="00A44EFC">
              <w:rPr>
                <w:rFonts w:ascii="Times New Roman" w:hAnsi="Times New Roman"/>
                <w:color w:val="000000"/>
              </w:rPr>
              <w:t>Authority:   Head Office Commercial, Rm2.1.02, Kentigern House, 65 Brwon Street, Glasgow, G2 8EX   (as per DEFFORM 111)</w:t>
            </w:r>
          </w:p>
          <w:p w14:paraId="5B54C41C" w14:textId="77777777" w:rsidR="006F7F47" w:rsidRPr="00A44EFC" w:rsidRDefault="006F7F47">
            <w:pPr>
              <w:widowControl w:val="0"/>
              <w:autoSpaceDE w:val="0"/>
              <w:autoSpaceDN w:val="0"/>
              <w:adjustRightInd w:val="0"/>
              <w:spacing w:after="60" w:line="240" w:lineRule="auto"/>
              <w:ind w:left="685" w:right="10"/>
              <w:rPr>
                <w:rFonts w:ascii="Times New Roman" w:hAnsi="Times New Roman"/>
                <w:sz w:val="24"/>
                <w:szCs w:val="24"/>
              </w:rPr>
            </w:pPr>
          </w:p>
          <w:p w14:paraId="5DF448ED" w14:textId="7387AF7E" w:rsidR="006F7F47" w:rsidRPr="00A44EFC" w:rsidRDefault="006F7F47">
            <w:pPr>
              <w:widowControl w:val="0"/>
              <w:autoSpaceDE w:val="0"/>
              <w:autoSpaceDN w:val="0"/>
              <w:adjustRightInd w:val="0"/>
              <w:spacing w:after="60" w:line="240" w:lineRule="auto"/>
              <w:ind w:left="685" w:right="10"/>
              <w:rPr>
                <w:rFonts w:ascii="Times New Roman" w:hAnsi="Times New Roman"/>
                <w:color w:val="000000"/>
              </w:rPr>
            </w:pPr>
            <w:r w:rsidRPr="00A44EFC">
              <w:rPr>
                <w:rFonts w:ascii="Times New Roman" w:hAnsi="Times New Roman"/>
                <w:color w:val="000000"/>
              </w:rPr>
              <w:t xml:space="preserve">Contractor: </w:t>
            </w:r>
            <w:r w:rsidR="00015B0F" w:rsidRPr="00015B0F">
              <w:rPr>
                <w:rFonts w:ascii="Times New Roman" w:hAnsi="Times New Roman"/>
                <w:lang w:eastAsia="en-US"/>
              </w:rPr>
              <w:t>OH A</w:t>
            </w:r>
            <w:r w:rsidR="00015B0F">
              <w:rPr>
                <w:rFonts w:ascii="Times New Roman" w:hAnsi="Times New Roman"/>
                <w:lang w:eastAsia="en-US"/>
              </w:rPr>
              <w:t>ssist</w:t>
            </w:r>
            <w:r w:rsidR="00015B0F" w:rsidRPr="00015B0F">
              <w:rPr>
                <w:rFonts w:ascii="Times New Roman" w:hAnsi="Times New Roman"/>
                <w:lang w:eastAsia="en-US"/>
              </w:rPr>
              <w:t xml:space="preserve"> L</w:t>
            </w:r>
            <w:r w:rsidR="00015B0F">
              <w:rPr>
                <w:rFonts w:ascii="Times New Roman" w:hAnsi="Times New Roman"/>
                <w:lang w:eastAsia="en-US"/>
              </w:rPr>
              <w:t>imited</w:t>
            </w:r>
            <w:r w:rsidR="00015B0F" w:rsidRPr="00A302B8">
              <w:rPr>
                <w:rFonts w:ascii="Times New Roman" w:hAnsi="Times New Roman"/>
                <w:sz w:val="24"/>
                <w:szCs w:val="24"/>
              </w:rPr>
              <w:t xml:space="preserve"> </w:t>
            </w:r>
            <w:r w:rsidR="00015B0F" w:rsidRPr="00A302B8">
              <w:rPr>
                <w:rFonts w:ascii="Times New Roman" w:hAnsi="Times New Roman"/>
                <w:sz w:val="24"/>
                <w:szCs w:val="24"/>
                <w:lang w:eastAsia="en-US"/>
              </w:rPr>
              <w:t>T/A Optima Health,</w:t>
            </w:r>
          </w:p>
          <w:p w14:paraId="7F9E955E" w14:textId="77777777" w:rsidR="006F7F47" w:rsidRPr="00A44EFC" w:rsidRDefault="006F7F47">
            <w:pPr>
              <w:widowControl w:val="0"/>
              <w:autoSpaceDE w:val="0"/>
              <w:autoSpaceDN w:val="0"/>
              <w:adjustRightInd w:val="0"/>
              <w:spacing w:after="60" w:line="240" w:lineRule="auto"/>
              <w:ind w:left="685" w:right="10"/>
              <w:rPr>
                <w:rFonts w:ascii="Times New Roman" w:hAnsi="Times New Roman"/>
                <w:sz w:val="24"/>
                <w:szCs w:val="24"/>
              </w:rPr>
            </w:pPr>
          </w:p>
          <w:p w14:paraId="01D53F39" w14:textId="77777777" w:rsidR="006F7F47" w:rsidRPr="00A44EFC" w:rsidRDefault="006F7F47">
            <w:pPr>
              <w:widowControl w:val="0"/>
              <w:autoSpaceDE w:val="0"/>
              <w:autoSpaceDN w:val="0"/>
              <w:adjustRightInd w:val="0"/>
              <w:spacing w:after="60" w:line="240" w:lineRule="auto"/>
              <w:ind w:left="685" w:right="10"/>
              <w:rPr>
                <w:rFonts w:ascii="Times New Roman" w:hAnsi="Times New Roman"/>
                <w:sz w:val="24"/>
                <w:szCs w:val="24"/>
              </w:rPr>
            </w:pPr>
            <w:r w:rsidRPr="00A44EFC">
              <w:rPr>
                <w:rFonts w:ascii="Times New Roman" w:hAnsi="Times New Roman"/>
                <w:color w:val="000000"/>
              </w:rPr>
              <w:t>Notices can be sent by electronic mail?  Yes</w:t>
            </w:r>
          </w:p>
        </w:tc>
      </w:tr>
      <w:tr w:rsidR="006F7F47" w:rsidRPr="00A44EFC" w14:paraId="7C3E02B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921E30F"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t>Condition 20.a – Progress Meetings:</w:t>
            </w:r>
          </w:p>
          <w:p w14:paraId="24109CBA"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p>
          <w:p w14:paraId="2C59632A" w14:textId="73D6B20D" w:rsidR="006F7F47" w:rsidRPr="00A44EFC" w:rsidRDefault="006F7F47" w:rsidP="00A914F3">
            <w:pPr>
              <w:widowControl w:val="0"/>
              <w:autoSpaceDE w:val="0"/>
              <w:autoSpaceDN w:val="0"/>
              <w:adjustRightInd w:val="0"/>
              <w:spacing w:after="60" w:line="240" w:lineRule="auto"/>
              <w:ind w:left="118" w:right="10"/>
              <w:rPr>
                <w:rFonts w:ascii="Times New Roman" w:hAnsi="Times New Roman"/>
                <w:color w:val="000000"/>
              </w:rPr>
            </w:pPr>
            <w:r w:rsidRPr="00A44EFC">
              <w:rPr>
                <w:rFonts w:ascii="Times New Roman" w:hAnsi="Times New Roman"/>
                <w:color w:val="000000"/>
              </w:rPr>
              <w:t>The Contractor shall be required to attend the following meetings:</w:t>
            </w:r>
            <w:r w:rsidR="00A914F3" w:rsidRPr="00A44EFC">
              <w:rPr>
                <w:rFonts w:ascii="Times New Roman" w:hAnsi="Times New Roman"/>
                <w:color w:val="000000"/>
              </w:rPr>
              <w:t xml:space="preserve"> </w:t>
            </w:r>
            <w:r w:rsidR="00015B0F">
              <w:rPr>
                <w:rFonts w:ascii="Times New Roman" w:hAnsi="Times New Roman"/>
                <w:color w:val="000000"/>
              </w:rPr>
              <w:t>as required by the MOD Project Manager/ Commercial Branch</w:t>
            </w:r>
          </w:p>
        </w:tc>
      </w:tr>
      <w:tr w:rsidR="006F7F47" w:rsidRPr="00A44EFC" w14:paraId="5727C9E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1FA4898"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t>Condition 20.b – Progress Reports:</w:t>
            </w:r>
          </w:p>
          <w:p w14:paraId="29BFD8A5"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p>
          <w:p w14:paraId="3FE6FB4C" w14:textId="2185B52E" w:rsidR="006F7F47" w:rsidRPr="00A44EFC" w:rsidRDefault="006F7F47" w:rsidP="00A914F3">
            <w:pPr>
              <w:widowControl w:val="0"/>
              <w:autoSpaceDE w:val="0"/>
              <w:autoSpaceDN w:val="0"/>
              <w:adjustRightInd w:val="0"/>
              <w:spacing w:after="60" w:line="240" w:lineRule="auto"/>
              <w:ind w:left="118" w:right="10"/>
              <w:rPr>
                <w:rFonts w:ascii="Times New Roman" w:hAnsi="Times New Roman"/>
                <w:color w:val="000000"/>
              </w:rPr>
            </w:pPr>
            <w:r w:rsidRPr="00A44EFC">
              <w:rPr>
                <w:rFonts w:ascii="Times New Roman" w:hAnsi="Times New Roman"/>
                <w:color w:val="000000"/>
              </w:rPr>
              <w:t>The Contractor is required to submit the following Reports:</w:t>
            </w:r>
            <w:r w:rsidR="00A914F3" w:rsidRPr="00A44EFC">
              <w:rPr>
                <w:rFonts w:ascii="Times New Roman" w:hAnsi="Times New Roman"/>
                <w:color w:val="000000"/>
              </w:rPr>
              <w:t xml:space="preserve"> </w:t>
            </w:r>
            <w:r w:rsidR="00015B0F">
              <w:rPr>
                <w:rFonts w:ascii="Times New Roman" w:hAnsi="Times New Roman"/>
                <w:color w:val="000000"/>
              </w:rPr>
              <w:t>as required by the MOD Project Manager/ Commercial Branch</w:t>
            </w:r>
          </w:p>
          <w:p w14:paraId="1B4365C8"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p>
          <w:p w14:paraId="03A474F7" w14:textId="0D83C125" w:rsidR="006F7F47" w:rsidRPr="00A44EFC" w:rsidRDefault="006F7F47" w:rsidP="00A914F3">
            <w:pPr>
              <w:widowControl w:val="0"/>
              <w:autoSpaceDE w:val="0"/>
              <w:autoSpaceDN w:val="0"/>
              <w:adjustRightInd w:val="0"/>
              <w:spacing w:after="60" w:line="240" w:lineRule="auto"/>
              <w:ind w:left="118" w:right="10"/>
              <w:rPr>
                <w:rFonts w:ascii="Times New Roman" w:hAnsi="Times New Roman"/>
                <w:color w:val="000000"/>
              </w:rPr>
            </w:pPr>
            <w:r w:rsidRPr="00A44EFC">
              <w:rPr>
                <w:rFonts w:ascii="Times New Roman" w:hAnsi="Times New Roman"/>
                <w:color w:val="000000"/>
              </w:rPr>
              <w:t>Reports shall be Delivered to the following address:</w:t>
            </w:r>
            <w:r w:rsidR="00A914F3" w:rsidRPr="00A44EFC">
              <w:rPr>
                <w:rFonts w:ascii="Times New Roman" w:hAnsi="Times New Roman"/>
                <w:color w:val="000000"/>
              </w:rPr>
              <w:t xml:space="preserve"> </w:t>
            </w:r>
            <w:r w:rsidR="00015B0F">
              <w:rPr>
                <w:rFonts w:ascii="Times New Roman" w:hAnsi="Times New Roman"/>
                <w:color w:val="000000"/>
              </w:rPr>
              <w:t>See the Project Manager and Commercial representatives’ addressed as at the Defform 111</w:t>
            </w:r>
          </w:p>
        </w:tc>
      </w:tr>
    </w:tbl>
    <w:p w14:paraId="2C794FCD" w14:textId="77777777" w:rsidR="006F7F47" w:rsidRDefault="006F7F47">
      <w:pPr>
        <w:widowControl w:val="0"/>
        <w:autoSpaceDE w:val="0"/>
        <w:autoSpaceDN w:val="0"/>
        <w:adjustRightInd w:val="0"/>
        <w:spacing w:after="0" w:line="240" w:lineRule="auto"/>
        <w:ind w:left="120"/>
        <w:rPr>
          <w:rFonts w:ascii="Arial" w:hAnsi="Arial" w:cs="Arial"/>
          <w:sz w:val="24"/>
          <w:szCs w:val="24"/>
        </w:rPr>
      </w:pPr>
      <w:bookmarkStart w:id="89" w:name="#SC3A"/>
      <w:bookmarkEnd w:id="89"/>
    </w:p>
    <w:p w14:paraId="44F73DBE" w14:textId="77777777" w:rsidR="006F7F47" w:rsidRDefault="006F7F47">
      <w:pPr>
        <w:widowControl w:val="0"/>
        <w:autoSpaceDE w:val="0"/>
        <w:autoSpaceDN w:val="0"/>
        <w:adjustRightInd w:val="0"/>
        <w:spacing w:after="60" w:line="240" w:lineRule="auto"/>
        <w:ind w:left="120"/>
        <w:rPr>
          <w:rFonts w:ascii="Arial" w:hAnsi="Arial" w:cs="Arial"/>
          <w:sz w:val="24"/>
          <w:szCs w:val="24"/>
        </w:rPr>
      </w:pPr>
    </w:p>
    <w:p w14:paraId="5C088CCB" w14:textId="77777777" w:rsidR="006F7F47" w:rsidRDefault="006F7F47">
      <w:pPr>
        <w:widowControl w:val="0"/>
        <w:autoSpaceDE w:val="0"/>
        <w:autoSpaceDN w:val="0"/>
        <w:adjustRightInd w:val="0"/>
        <w:spacing w:after="200" w:line="276" w:lineRule="auto"/>
        <w:ind w:left="120" w:right="114"/>
        <w:rPr>
          <w:rFonts w:ascii="Arial" w:hAnsi="Arial" w:cs="Arial"/>
          <w:sz w:val="24"/>
          <w:szCs w:val="24"/>
        </w:rPr>
      </w:pPr>
    </w:p>
    <w:p w14:paraId="4F0E41BB" w14:textId="77777777" w:rsidR="006F7F47" w:rsidRDefault="006F7F4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0FC71AE" w14:textId="77777777" w:rsidR="006F7F47" w:rsidRDefault="006F7F47">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6F7F47" w:rsidRPr="00BA5F54" w14:paraId="29357AA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FA21CBE"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r w:rsidRPr="00A44EFC">
              <w:rPr>
                <w:rFonts w:ascii="Times New Roman" w:hAnsi="Times New Roman"/>
                <w:b/>
                <w:bCs/>
                <w:color w:val="000000"/>
              </w:rPr>
              <w:t>Supply of Contractor Deliverables</w:t>
            </w:r>
          </w:p>
        </w:tc>
      </w:tr>
      <w:tr w:rsidR="006F7F47" w:rsidRPr="00BA5F54" w14:paraId="45FCA22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3AFBD34"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t>Condition 21 – Quality Assurance:</w:t>
            </w:r>
          </w:p>
          <w:p w14:paraId="07FA2785"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p>
          <w:p w14:paraId="22CAD290"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Is a Deliverable Quality Plan required for this Contract? No</w:t>
            </w:r>
          </w:p>
          <w:p w14:paraId="59FCAF75"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p>
          <w:p w14:paraId="4DE410D7"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If required, the Deliverable Quality Plan must be set out as defined in AQAP 2105 and delivered to the Authority (Quality) within 0 Business Days of Contract Award.  Once agreed by the Authority the Quality Plan shall be incorporated into the Contract.  The Contractor shall remain at all times solely responsible for the accuracy, suitability and applicability of the Deliverable Quality Plan.</w:t>
            </w:r>
          </w:p>
          <w:p w14:paraId="4166F32E"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p>
          <w:p w14:paraId="258BF4D8" w14:textId="414126E8" w:rsidR="006F7F47" w:rsidRPr="00A44EFC" w:rsidRDefault="006F7F47">
            <w:pPr>
              <w:widowControl w:val="0"/>
              <w:autoSpaceDE w:val="0"/>
              <w:autoSpaceDN w:val="0"/>
              <w:adjustRightInd w:val="0"/>
              <w:spacing w:after="60" w:line="240" w:lineRule="auto"/>
              <w:ind w:left="118" w:right="10"/>
              <w:rPr>
                <w:rFonts w:ascii="Times New Roman" w:hAnsi="Times New Roman"/>
                <w:color w:val="000000"/>
              </w:rPr>
            </w:pPr>
            <w:r w:rsidRPr="00A44EFC">
              <w:rPr>
                <w:rFonts w:ascii="Times New Roman" w:hAnsi="Times New Roman"/>
                <w:color w:val="000000"/>
              </w:rPr>
              <w:t>Other Quality Assurance Requirements:</w:t>
            </w:r>
            <w:r w:rsidR="00015B0F">
              <w:rPr>
                <w:rFonts w:ascii="Times New Roman" w:hAnsi="Times New Roman"/>
                <w:color w:val="000000"/>
              </w:rPr>
              <w:t xml:space="preserve"> As required by the MOD Sponsor Manager  and Commercial representatives</w:t>
            </w:r>
          </w:p>
          <w:p w14:paraId="06BAC3F8" w14:textId="7E994553" w:rsidR="006F7F47" w:rsidRPr="00A44EFC" w:rsidRDefault="006F7F47" w:rsidP="00015B0F">
            <w:pPr>
              <w:widowControl w:val="0"/>
              <w:autoSpaceDE w:val="0"/>
              <w:autoSpaceDN w:val="0"/>
              <w:adjustRightInd w:val="0"/>
              <w:spacing w:after="60" w:line="240" w:lineRule="auto"/>
              <w:ind w:right="10"/>
              <w:rPr>
                <w:rFonts w:ascii="Times New Roman" w:hAnsi="Times New Roman"/>
                <w:sz w:val="24"/>
                <w:szCs w:val="24"/>
              </w:rPr>
            </w:pPr>
          </w:p>
        </w:tc>
      </w:tr>
      <w:tr w:rsidR="006F7F47" w:rsidRPr="00BA5F54" w14:paraId="12AD784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E4F687"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t>Condition 22 – Marking of Contractor Deliverables:</w:t>
            </w:r>
          </w:p>
          <w:p w14:paraId="75D25C67"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sz w:val="24"/>
                <w:szCs w:val="24"/>
              </w:rPr>
            </w:pPr>
          </w:p>
          <w:p w14:paraId="0B566019" w14:textId="77777777" w:rsidR="006F7F47" w:rsidRDefault="006F7F47" w:rsidP="00015B0F">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 xml:space="preserve">        Special Marking requirements: </w:t>
            </w:r>
            <w:r w:rsidR="00015B0F">
              <w:rPr>
                <w:rFonts w:ascii="Times New Roman" w:hAnsi="Times New Roman"/>
                <w:color w:val="000000"/>
              </w:rPr>
              <w:t xml:space="preserve"> </w:t>
            </w:r>
            <w:r w:rsidRPr="00A44EFC">
              <w:rPr>
                <w:rFonts w:ascii="Times New Roman" w:hAnsi="Times New Roman"/>
                <w:color w:val="000000"/>
              </w:rPr>
              <w:t>N/A</w:t>
            </w:r>
          </w:p>
          <w:p w14:paraId="77E7CCEC" w14:textId="3F21B62B" w:rsidR="00015B0F" w:rsidRPr="00015B0F" w:rsidRDefault="00015B0F" w:rsidP="00015B0F">
            <w:pPr>
              <w:widowControl w:val="0"/>
              <w:autoSpaceDE w:val="0"/>
              <w:autoSpaceDN w:val="0"/>
              <w:adjustRightInd w:val="0"/>
              <w:spacing w:after="60" w:line="240" w:lineRule="auto"/>
              <w:ind w:left="827" w:right="10"/>
              <w:rPr>
                <w:rFonts w:ascii="Times New Roman" w:hAnsi="Times New Roman"/>
                <w:color w:val="000000"/>
              </w:rPr>
            </w:pPr>
          </w:p>
        </w:tc>
      </w:tr>
      <w:tr w:rsidR="006F7F47" w:rsidRPr="00BA5F54" w14:paraId="6C7B449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3EC80C8"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t>Condition 24 - Supply of Data for Hazardous Contractor Deliverables, Materials and Substances:</w:t>
            </w:r>
          </w:p>
          <w:p w14:paraId="43154096"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p>
          <w:p w14:paraId="215BA2B8" w14:textId="77777777" w:rsidR="006F7F47" w:rsidRPr="00A44EFC" w:rsidRDefault="006F7F47">
            <w:pPr>
              <w:widowControl w:val="0"/>
              <w:autoSpaceDE w:val="0"/>
              <w:autoSpaceDN w:val="0"/>
              <w:adjustRightInd w:val="0"/>
              <w:spacing w:after="60" w:line="240" w:lineRule="auto"/>
              <w:ind w:left="685" w:right="10"/>
              <w:rPr>
                <w:rFonts w:ascii="Times New Roman" w:hAnsi="Times New Roman"/>
                <w:color w:val="000000"/>
              </w:rPr>
            </w:pPr>
            <w:r w:rsidRPr="00A44EFC">
              <w:rPr>
                <w:rFonts w:ascii="Times New Roman" w:hAnsi="Times New Roman"/>
                <w:color w:val="000000"/>
              </w:rPr>
              <w:t>A completed Schedule 6 (Hazardous Contractor Deliverables, Materials or Substance Statement), and if applicable, Safety Data Sheet(s) are to be provided by e-mail with attachments in Adobe PDF or MS WORD format to:</w:t>
            </w:r>
          </w:p>
          <w:p w14:paraId="537E39B8" w14:textId="77777777" w:rsidR="006F7F47" w:rsidRPr="00A44EFC" w:rsidRDefault="006F7F47">
            <w:pPr>
              <w:widowControl w:val="0"/>
              <w:autoSpaceDE w:val="0"/>
              <w:autoSpaceDN w:val="0"/>
              <w:adjustRightInd w:val="0"/>
              <w:spacing w:after="60" w:line="240" w:lineRule="auto"/>
              <w:ind w:left="685" w:right="10"/>
              <w:rPr>
                <w:rFonts w:ascii="Times New Roman" w:hAnsi="Times New Roman"/>
                <w:sz w:val="24"/>
                <w:szCs w:val="24"/>
              </w:rPr>
            </w:pPr>
          </w:p>
          <w:p w14:paraId="2C792F9F" w14:textId="77777777" w:rsidR="006F7F47" w:rsidRPr="00A44EFC" w:rsidRDefault="006F7F47">
            <w:pPr>
              <w:widowControl w:val="0"/>
              <w:autoSpaceDE w:val="0"/>
              <w:autoSpaceDN w:val="0"/>
              <w:adjustRightInd w:val="0"/>
              <w:spacing w:after="60" w:line="240" w:lineRule="auto"/>
              <w:ind w:left="685" w:right="10"/>
              <w:rPr>
                <w:rFonts w:ascii="Times New Roman" w:hAnsi="Times New Roman"/>
                <w:color w:val="000000"/>
              </w:rPr>
            </w:pPr>
            <w:r w:rsidRPr="00A44EFC">
              <w:rPr>
                <w:rFonts w:ascii="Times New Roman" w:hAnsi="Times New Roman"/>
                <w:color w:val="000000"/>
              </w:rPr>
              <w:t>a)  The Authority’s Representative (Commercial)</w:t>
            </w:r>
            <w:r w:rsidR="00A914F3" w:rsidRPr="00A44EFC">
              <w:rPr>
                <w:rFonts w:ascii="Times New Roman" w:hAnsi="Times New Roman"/>
                <w:color w:val="000000"/>
              </w:rPr>
              <w:t>: andy.wood602@mod.gov.uk</w:t>
            </w:r>
          </w:p>
          <w:p w14:paraId="4024B031" w14:textId="77777777" w:rsidR="006F7F47" w:rsidRPr="00A44EFC" w:rsidRDefault="006F7F47">
            <w:pPr>
              <w:widowControl w:val="0"/>
              <w:autoSpaceDE w:val="0"/>
              <w:autoSpaceDN w:val="0"/>
              <w:adjustRightInd w:val="0"/>
              <w:spacing w:after="60" w:line="240" w:lineRule="auto"/>
              <w:ind w:left="685" w:right="10"/>
              <w:rPr>
                <w:rFonts w:ascii="Times New Roman" w:hAnsi="Times New Roman"/>
                <w:sz w:val="24"/>
                <w:szCs w:val="24"/>
              </w:rPr>
            </w:pPr>
          </w:p>
          <w:p w14:paraId="5A8821F0" w14:textId="77777777" w:rsidR="006F7F47" w:rsidRPr="00A44EFC" w:rsidRDefault="006F7F47">
            <w:pPr>
              <w:widowControl w:val="0"/>
              <w:autoSpaceDE w:val="0"/>
              <w:autoSpaceDN w:val="0"/>
              <w:adjustRightInd w:val="0"/>
              <w:spacing w:after="60" w:line="240" w:lineRule="auto"/>
              <w:ind w:left="685" w:right="10"/>
              <w:rPr>
                <w:rFonts w:ascii="Times New Roman" w:hAnsi="Times New Roman"/>
                <w:color w:val="000000"/>
              </w:rPr>
            </w:pPr>
            <w:r w:rsidRPr="00A44EFC">
              <w:rPr>
                <w:rFonts w:ascii="Times New Roman" w:hAnsi="Times New Roman"/>
                <w:color w:val="000000"/>
              </w:rPr>
              <w:t>b)  Defence Safety Authority – DSA-DLSR-MovTpt-DGHSIS@mod.uk</w:t>
            </w:r>
          </w:p>
          <w:p w14:paraId="338AE1BC" w14:textId="77777777" w:rsidR="006F7F47" w:rsidRPr="00A44EFC" w:rsidRDefault="006F7F47">
            <w:pPr>
              <w:widowControl w:val="0"/>
              <w:autoSpaceDE w:val="0"/>
              <w:autoSpaceDN w:val="0"/>
              <w:adjustRightInd w:val="0"/>
              <w:spacing w:after="60" w:line="240" w:lineRule="auto"/>
              <w:ind w:left="685" w:right="10"/>
              <w:rPr>
                <w:rFonts w:ascii="Times New Roman" w:hAnsi="Times New Roman"/>
                <w:sz w:val="24"/>
                <w:szCs w:val="24"/>
              </w:rPr>
            </w:pPr>
          </w:p>
          <w:p w14:paraId="7202B233" w14:textId="77777777" w:rsidR="006F7F47" w:rsidRPr="00A44EFC" w:rsidRDefault="006F7F47">
            <w:pPr>
              <w:widowControl w:val="0"/>
              <w:autoSpaceDE w:val="0"/>
              <w:autoSpaceDN w:val="0"/>
              <w:adjustRightInd w:val="0"/>
              <w:spacing w:after="60" w:line="240" w:lineRule="auto"/>
              <w:ind w:left="685" w:right="10"/>
              <w:rPr>
                <w:rFonts w:ascii="Times New Roman" w:hAnsi="Times New Roman"/>
                <w:sz w:val="24"/>
                <w:szCs w:val="24"/>
              </w:rPr>
            </w:pPr>
            <w:r w:rsidRPr="00A44EFC">
              <w:rPr>
                <w:rFonts w:ascii="Times New Roman" w:hAnsi="Times New Roman"/>
                <w:color w:val="000000"/>
              </w:rPr>
              <w:t xml:space="preserve">to be Delivered no later than </w:t>
            </w:r>
            <w:r w:rsidR="00A914F3" w:rsidRPr="00A44EFC">
              <w:rPr>
                <w:rFonts w:ascii="Times New Roman" w:hAnsi="Times New Roman"/>
                <w:color w:val="000000"/>
              </w:rPr>
              <w:t xml:space="preserve">the </w:t>
            </w:r>
            <w:r w:rsidRPr="00A44EFC">
              <w:rPr>
                <w:rFonts w:ascii="Times New Roman" w:hAnsi="Times New Roman"/>
                <w:color w:val="000000"/>
              </w:rPr>
              <w:t>following date: 2020/09/24 00:00:00</w:t>
            </w:r>
          </w:p>
        </w:tc>
      </w:tr>
      <w:tr w:rsidR="006F7F47" w:rsidRPr="00BA5F54" w14:paraId="7DAC2B0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041F10"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t>Condition 25 – Timber and Wood-Derived Products:</w:t>
            </w:r>
          </w:p>
          <w:p w14:paraId="49289589" w14:textId="77777777" w:rsidR="006F7F47" w:rsidRPr="00A44EFC" w:rsidRDefault="006F7F47">
            <w:pPr>
              <w:widowControl w:val="0"/>
              <w:autoSpaceDE w:val="0"/>
              <w:autoSpaceDN w:val="0"/>
              <w:adjustRightInd w:val="0"/>
              <w:spacing w:after="60" w:line="240" w:lineRule="auto"/>
              <w:ind w:left="838" w:right="10"/>
              <w:rPr>
                <w:rFonts w:ascii="Times New Roman" w:hAnsi="Times New Roman"/>
                <w:sz w:val="24"/>
                <w:szCs w:val="24"/>
              </w:rPr>
            </w:pPr>
          </w:p>
          <w:p w14:paraId="34FD71C0" w14:textId="77777777" w:rsidR="006F7F47" w:rsidRPr="00A44EFC" w:rsidRDefault="006F7F47">
            <w:pPr>
              <w:widowControl w:val="0"/>
              <w:autoSpaceDE w:val="0"/>
              <w:autoSpaceDN w:val="0"/>
              <w:adjustRightInd w:val="0"/>
              <w:spacing w:after="60" w:line="240" w:lineRule="auto"/>
              <w:ind w:left="838" w:right="10"/>
              <w:rPr>
                <w:rFonts w:ascii="Times New Roman" w:hAnsi="Times New Roman"/>
                <w:color w:val="000000"/>
              </w:rPr>
            </w:pPr>
            <w:r w:rsidRPr="00A44EFC">
              <w:rPr>
                <w:rFonts w:ascii="Times New Roman" w:hAnsi="Times New Roman"/>
                <w:color w:val="000000"/>
              </w:rPr>
              <w:t>A completed Schedule 7 (Timber and Wood-Derived Products Supplied under the Contract: Data Requirements) is to be provided by e-mail with attachments in Adobe PDF or MS WORD format to the Authority’s Representative (Commercial)</w:t>
            </w:r>
          </w:p>
          <w:p w14:paraId="7A01A970" w14:textId="77777777" w:rsidR="006F7F47" w:rsidRPr="00A44EFC" w:rsidRDefault="006F7F47">
            <w:pPr>
              <w:widowControl w:val="0"/>
              <w:autoSpaceDE w:val="0"/>
              <w:autoSpaceDN w:val="0"/>
              <w:adjustRightInd w:val="0"/>
              <w:spacing w:after="60" w:line="240" w:lineRule="auto"/>
              <w:ind w:left="838" w:right="10"/>
              <w:rPr>
                <w:rFonts w:ascii="Times New Roman" w:hAnsi="Times New Roman"/>
                <w:sz w:val="24"/>
                <w:szCs w:val="24"/>
              </w:rPr>
            </w:pPr>
          </w:p>
          <w:p w14:paraId="2CCE33F6" w14:textId="77777777" w:rsidR="006F7F47" w:rsidRPr="00A44EFC" w:rsidRDefault="006F7F47">
            <w:pPr>
              <w:widowControl w:val="0"/>
              <w:autoSpaceDE w:val="0"/>
              <w:autoSpaceDN w:val="0"/>
              <w:adjustRightInd w:val="0"/>
              <w:spacing w:after="60" w:line="240" w:lineRule="auto"/>
              <w:ind w:left="838" w:right="10"/>
              <w:rPr>
                <w:rFonts w:ascii="Times New Roman" w:hAnsi="Times New Roman"/>
                <w:sz w:val="24"/>
                <w:szCs w:val="24"/>
              </w:rPr>
            </w:pPr>
            <w:r w:rsidRPr="00A44EFC">
              <w:rPr>
                <w:rFonts w:ascii="Times New Roman" w:hAnsi="Times New Roman"/>
                <w:color w:val="000000"/>
              </w:rPr>
              <w:t>to be Delivered by the following date: 2020/09/24 00:00:00</w:t>
            </w:r>
          </w:p>
        </w:tc>
      </w:tr>
      <w:tr w:rsidR="006F7F47" w:rsidRPr="00BA5F54" w14:paraId="5707C1B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FB6A08"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t>Condition 26 – Certificate of Conformity:</w:t>
            </w:r>
          </w:p>
          <w:p w14:paraId="581FA1A0"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p>
          <w:p w14:paraId="50886678"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Is a Certificate of Conformity required for this Contract? No</w:t>
            </w:r>
          </w:p>
          <w:p w14:paraId="10DC306E" w14:textId="53DAEBD7" w:rsidR="006F7F47" w:rsidRPr="00A44EFC" w:rsidRDefault="00015B0F" w:rsidP="00015B0F">
            <w:pPr>
              <w:widowControl w:val="0"/>
              <w:autoSpaceDE w:val="0"/>
              <w:autoSpaceDN w:val="0"/>
              <w:adjustRightInd w:val="0"/>
              <w:spacing w:after="60" w:line="240" w:lineRule="auto"/>
              <w:ind w:right="10"/>
              <w:rPr>
                <w:rFonts w:ascii="Times New Roman" w:hAnsi="Times New Roman"/>
                <w:color w:val="000000"/>
              </w:rPr>
            </w:pPr>
            <w:r>
              <w:rPr>
                <w:rFonts w:ascii="Times New Roman" w:hAnsi="Times New Roman"/>
                <w:sz w:val="24"/>
                <w:szCs w:val="24"/>
              </w:rPr>
              <w:t xml:space="preserve">            </w:t>
            </w:r>
            <w:r w:rsidR="006F7F47" w:rsidRPr="00A44EFC">
              <w:rPr>
                <w:rFonts w:ascii="Times New Roman" w:hAnsi="Times New Roman"/>
                <w:color w:val="000000"/>
              </w:rPr>
              <w:t>Applicable to Line Items: N/A</w:t>
            </w:r>
          </w:p>
          <w:p w14:paraId="6A3AB29E"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sz w:val="24"/>
                <w:szCs w:val="24"/>
              </w:rPr>
            </w:pPr>
          </w:p>
          <w:p w14:paraId="2B820CB3" w14:textId="560A82F7" w:rsidR="006F7F47" w:rsidRPr="00A44EFC" w:rsidRDefault="006F7F47" w:rsidP="00015B0F">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If required, does the Contractor Deliverables require traceability throughout the supply chain?  No</w:t>
            </w:r>
          </w:p>
          <w:p w14:paraId="771AB7BD" w14:textId="6CF83107" w:rsidR="006F7F47" w:rsidRPr="00A44EFC" w:rsidRDefault="00015B0F" w:rsidP="00015B0F">
            <w:pPr>
              <w:widowControl w:val="0"/>
              <w:autoSpaceDE w:val="0"/>
              <w:autoSpaceDN w:val="0"/>
              <w:adjustRightInd w:val="0"/>
              <w:spacing w:after="60" w:line="240" w:lineRule="auto"/>
              <w:ind w:right="10"/>
              <w:rPr>
                <w:rFonts w:ascii="Times New Roman" w:hAnsi="Times New Roman"/>
                <w:sz w:val="24"/>
                <w:szCs w:val="24"/>
              </w:rPr>
            </w:pPr>
            <w:r>
              <w:rPr>
                <w:rFonts w:ascii="Times New Roman" w:hAnsi="Times New Roman"/>
                <w:sz w:val="24"/>
                <w:szCs w:val="24"/>
              </w:rPr>
              <w:t xml:space="preserve">             </w:t>
            </w:r>
            <w:r w:rsidR="006F7F47" w:rsidRPr="00A44EFC">
              <w:rPr>
                <w:rFonts w:ascii="Times New Roman" w:hAnsi="Times New Roman"/>
                <w:color w:val="000000"/>
              </w:rPr>
              <w:t>Applicable to Line Items:</w:t>
            </w:r>
            <w:r>
              <w:rPr>
                <w:rFonts w:ascii="Times New Roman" w:hAnsi="Times New Roman"/>
                <w:color w:val="000000"/>
              </w:rPr>
              <w:t xml:space="preserve"> N/A</w:t>
            </w:r>
          </w:p>
        </w:tc>
      </w:tr>
      <w:tr w:rsidR="006F7F47" w:rsidRPr="00BA5F54" w14:paraId="368E2B2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9FBDFB"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lastRenderedPageBreak/>
              <w:t>Condition 28.b – Delivery by the Contractor:</w:t>
            </w:r>
          </w:p>
          <w:p w14:paraId="0E4835FB"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p>
          <w:p w14:paraId="034B91F7"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The following Line Items are to be Delivered by the Contractor:</w:t>
            </w:r>
          </w:p>
          <w:p w14:paraId="052B518E"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p>
          <w:p w14:paraId="69E45721"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All</w:t>
            </w:r>
          </w:p>
          <w:p w14:paraId="77EF73B4"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        </w:t>
            </w:r>
          </w:p>
          <w:p w14:paraId="3836B26F"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Special Delivery Instructions:</w:t>
            </w:r>
          </w:p>
          <w:p w14:paraId="2568117C"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p>
          <w:p w14:paraId="24738EA0"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N/A</w:t>
            </w:r>
          </w:p>
          <w:p w14:paraId="00335C08"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p>
          <w:p w14:paraId="4D5E5275"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sz w:val="24"/>
                <w:szCs w:val="24"/>
              </w:rPr>
            </w:pPr>
            <w:r w:rsidRPr="00A44EFC">
              <w:rPr>
                <w:rFonts w:ascii="Times New Roman" w:hAnsi="Times New Roman"/>
                <w:color w:val="000000"/>
              </w:rPr>
              <w:t>Each consignment is to be accompanied by a DEFFORM 129J.</w:t>
            </w:r>
          </w:p>
        </w:tc>
      </w:tr>
      <w:tr w:rsidR="006F7F47" w:rsidRPr="00BA5F54" w14:paraId="73D5F24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1A0E1A"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t>Condition 28.c - Collection by the Authority:</w:t>
            </w:r>
          </w:p>
          <w:p w14:paraId="0D9B9EE4"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p>
          <w:p w14:paraId="262B4115"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The following Line Items are to be Collected by the Authority:</w:t>
            </w:r>
          </w:p>
          <w:p w14:paraId="646C9B91"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p>
          <w:p w14:paraId="3598FAD2"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None</w:t>
            </w:r>
          </w:p>
          <w:p w14:paraId="48DB0868"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p>
          <w:p w14:paraId="15DE4783"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Special Delivery Instructions:</w:t>
            </w:r>
          </w:p>
          <w:p w14:paraId="0B6A3C3E"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        </w:t>
            </w:r>
          </w:p>
          <w:p w14:paraId="0595CD3A"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N/A</w:t>
            </w:r>
          </w:p>
          <w:p w14:paraId="5EEECE1C"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p>
          <w:p w14:paraId="0A65F02D"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Each consignment is to be accompanied by a DEFFORM 129J.</w:t>
            </w:r>
          </w:p>
          <w:p w14:paraId="03BBA653" w14:textId="77777777" w:rsidR="006F7F47" w:rsidRPr="00A44EFC" w:rsidRDefault="006F7F47" w:rsidP="00A914F3">
            <w:pPr>
              <w:widowControl w:val="0"/>
              <w:autoSpaceDE w:val="0"/>
              <w:autoSpaceDN w:val="0"/>
              <w:adjustRightInd w:val="0"/>
              <w:spacing w:after="60" w:line="240" w:lineRule="auto"/>
              <w:ind w:right="10"/>
              <w:rPr>
                <w:rFonts w:ascii="Times New Roman" w:hAnsi="Times New Roman"/>
                <w:color w:val="000000"/>
              </w:rPr>
            </w:pPr>
          </w:p>
          <w:p w14:paraId="50E86590"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Consignor details (in accordance with 28.c.(4)):</w:t>
            </w:r>
          </w:p>
          <w:p w14:paraId="7E8D33FA"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p>
          <w:p w14:paraId="0A1008E4" w14:textId="7EC7EA10"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 xml:space="preserve">Line Items:  </w:t>
            </w:r>
            <w:r w:rsidR="00015B0F">
              <w:rPr>
                <w:rFonts w:ascii="Times New Roman" w:hAnsi="Times New Roman"/>
                <w:color w:val="000000"/>
              </w:rPr>
              <w:t>As per the individual Order</w:t>
            </w:r>
            <w:r w:rsidRPr="00A44EFC">
              <w:rPr>
                <w:rFonts w:ascii="Times New Roman" w:hAnsi="Times New Roman"/>
                <w:color w:val="000000"/>
              </w:rPr>
              <w:t xml:space="preserve">  Address: </w:t>
            </w:r>
            <w:r w:rsidR="00015B0F">
              <w:rPr>
                <w:rFonts w:ascii="Times New Roman" w:hAnsi="Times New Roman"/>
                <w:color w:val="000000"/>
              </w:rPr>
              <w:t>As per the individual Order</w:t>
            </w:r>
            <w:r w:rsidR="00015B0F" w:rsidRPr="00A44EFC">
              <w:rPr>
                <w:rFonts w:ascii="Times New Roman" w:hAnsi="Times New Roman"/>
                <w:color w:val="000000"/>
              </w:rPr>
              <w:t xml:space="preserve">  </w:t>
            </w:r>
          </w:p>
          <w:p w14:paraId="5B711819" w14:textId="77777777" w:rsidR="006F7F47" w:rsidRPr="00A44EFC" w:rsidRDefault="006F7F47" w:rsidP="00015B0F">
            <w:pPr>
              <w:widowControl w:val="0"/>
              <w:autoSpaceDE w:val="0"/>
              <w:autoSpaceDN w:val="0"/>
              <w:adjustRightInd w:val="0"/>
              <w:spacing w:after="60" w:line="240" w:lineRule="auto"/>
              <w:ind w:right="10"/>
              <w:rPr>
                <w:rFonts w:ascii="Times New Roman" w:hAnsi="Times New Roman"/>
                <w:color w:val="000000"/>
              </w:rPr>
            </w:pPr>
          </w:p>
          <w:p w14:paraId="1CB66DFF"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Consignee details (in accordance with condition 23):</w:t>
            </w:r>
          </w:p>
          <w:p w14:paraId="1DA68D3B"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p>
          <w:p w14:paraId="416FEB39" w14:textId="6153A4DE" w:rsidR="00A914F3" w:rsidRPr="00A44EFC" w:rsidRDefault="006F7F47" w:rsidP="00015B0F">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Line Items:</w:t>
            </w:r>
            <w:r w:rsidR="00015B0F">
              <w:rPr>
                <w:rFonts w:ascii="Times New Roman" w:hAnsi="Times New Roman"/>
                <w:color w:val="000000"/>
              </w:rPr>
              <w:t xml:space="preserve"> As per the individual Order</w:t>
            </w:r>
            <w:r w:rsidR="00015B0F" w:rsidRPr="00A44EFC">
              <w:rPr>
                <w:rFonts w:ascii="Times New Roman" w:hAnsi="Times New Roman"/>
                <w:color w:val="000000"/>
              </w:rPr>
              <w:t xml:space="preserve">  </w:t>
            </w:r>
            <w:r w:rsidRPr="00A44EFC">
              <w:rPr>
                <w:rFonts w:ascii="Times New Roman" w:hAnsi="Times New Roman"/>
                <w:color w:val="000000"/>
              </w:rPr>
              <w:t xml:space="preserve">    Address: </w:t>
            </w:r>
            <w:r w:rsidR="00015B0F">
              <w:rPr>
                <w:rFonts w:ascii="Times New Roman" w:hAnsi="Times New Roman"/>
                <w:color w:val="000000"/>
              </w:rPr>
              <w:t>As per the individual Order</w:t>
            </w:r>
            <w:r w:rsidR="00015B0F" w:rsidRPr="00A44EFC">
              <w:rPr>
                <w:rFonts w:ascii="Times New Roman" w:hAnsi="Times New Roman"/>
                <w:color w:val="000000"/>
              </w:rPr>
              <w:t xml:space="preserve">  </w:t>
            </w:r>
          </w:p>
          <w:p w14:paraId="7D9FBB00"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sz w:val="24"/>
                <w:szCs w:val="24"/>
              </w:rPr>
            </w:pPr>
          </w:p>
        </w:tc>
      </w:tr>
      <w:tr w:rsidR="006F7F47" w:rsidRPr="00BA5F54" w14:paraId="4455923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1BC4A42"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t>Condition 30 – Rejection:</w:t>
            </w:r>
          </w:p>
          <w:p w14:paraId="5F79B64B"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sz w:val="24"/>
                <w:szCs w:val="24"/>
              </w:rPr>
            </w:pPr>
          </w:p>
          <w:p w14:paraId="5B533FE0"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The default time limit for rejection of the Contractor Deliverables is thirty (30) days unless otherwise specified here:</w:t>
            </w:r>
          </w:p>
          <w:p w14:paraId="23C64C0B"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sz w:val="24"/>
                <w:szCs w:val="24"/>
              </w:rPr>
            </w:pPr>
          </w:p>
          <w:p w14:paraId="09600968" w14:textId="77777777" w:rsidR="006F7F47" w:rsidRPr="00BA5F54" w:rsidRDefault="006F7F47">
            <w:pPr>
              <w:widowControl w:val="0"/>
              <w:autoSpaceDE w:val="0"/>
              <w:autoSpaceDN w:val="0"/>
              <w:adjustRightInd w:val="0"/>
              <w:spacing w:after="60" w:line="240" w:lineRule="auto"/>
              <w:ind w:left="827" w:right="10"/>
              <w:rPr>
                <w:rFonts w:ascii="Arial" w:hAnsi="Arial" w:cs="Arial"/>
                <w:sz w:val="24"/>
                <w:szCs w:val="24"/>
              </w:rPr>
            </w:pPr>
            <w:r w:rsidRPr="00A44EFC">
              <w:rPr>
                <w:rFonts w:ascii="Times New Roman" w:hAnsi="Times New Roman"/>
                <w:color w:val="000000"/>
              </w:rPr>
              <w:t xml:space="preserve">The time limit for rejection shall be </w:t>
            </w:r>
            <w:r w:rsidR="00A914F3" w:rsidRPr="00A44EFC">
              <w:rPr>
                <w:rFonts w:ascii="Times New Roman" w:hAnsi="Times New Roman"/>
                <w:color w:val="000000"/>
              </w:rPr>
              <w:t>30</w:t>
            </w:r>
            <w:r w:rsidRPr="00A44EFC">
              <w:rPr>
                <w:rFonts w:ascii="Times New Roman" w:hAnsi="Times New Roman"/>
                <w:color w:val="000000"/>
              </w:rPr>
              <w:t xml:space="preserve"> Business Days.</w:t>
            </w:r>
          </w:p>
        </w:tc>
      </w:tr>
      <w:tr w:rsidR="006F7F47" w:rsidRPr="00A44EFC" w14:paraId="160E7F3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D7A4CC"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t>Condition 32 – Self-to-Self Delivery:</w:t>
            </w:r>
          </w:p>
          <w:p w14:paraId="68D9E4E6"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sz w:val="24"/>
                <w:szCs w:val="24"/>
              </w:rPr>
            </w:pPr>
          </w:p>
          <w:p w14:paraId="0A2F2DA4"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Self-to-Self Delivery required?     No</w:t>
            </w:r>
          </w:p>
          <w:p w14:paraId="4EF69723"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sz w:val="24"/>
                <w:szCs w:val="24"/>
              </w:rPr>
            </w:pPr>
          </w:p>
          <w:p w14:paraId="6510FA25"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If required, Delivery address applicable:</w:t>
            </w:r>
          </w:p>
          <w:p w14:paraId="575954E0"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sz w:val="24"/>
                <w:szCs w:val="24"/>
              </w:rPr>
            </w:pPr>
          </w:p>
          <w:p w14:paraId="191A03BF"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sz w:val="24"/>
                <w:szCs w:val="24"/>
              </w:rPr>
            </w:pPr>
            <w:r w:rsidRPr="00A44EFC">
              <w:rPr>
                <w:rFonts w:ascii="Times New Roman" w:hAnsi="Times New Roman"/>
                <w:color w:val="000000"/>
              </w:rPr>
              <w:t>N/A</w:t>
            </w:r>
          </w:p>
        </w:tc>
      </w:tr>
    </w:tbl>
    <w:p w14:paraId="45335019" w14:textId="77777777" w:rsidR="006F7F47" w:rsidRPr="00A44EFC" w:rsidRDefault="006F7F47" w:rsidP="003A651C">
      <w:pPr>
        <w:widowControl w:val="0"/>
        <w:autoSpaceDE w:val="0"/>
        <w:autoSpaceDN w:val="0"/>
        <w:adjustRightInd w:val="0"/>
        <w:spacing w:after="0" w:line="240" w:lineRule="auto"/>
        <w:rPr>
          <w:rFonts w:ascii="Times New Roman" w:hAnsi="Times New Roman"/>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6F7F47" w:rsidRPr="00A44EFC" w14:paraId="50463EB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C94B73B"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r w:rsidRPr="00A44EFC">
              <w:rPr>
                <w:rFonts w:ascii="Times New Roman" w:hAnsi="Times New Roman"/>
                <w:b/>
                <w:bCs/>
                <w:color w:val="000000"/>
              </w:rPr>
              <w:t>Pricing and Payment</w:t>
            </w:r>
          </w:p>
        </w:tc>
      </w:tr>
      <w:tr w:rsidR="006F7F47" w:rsidRPr="00A44EFC" w14:paraId="67227EB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1E06B4A"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t>Condition 35 – Contract Price:</w:t>
            </w:r>
          </w:p>
          <w:p w14:paraId="0980BEF1"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p>
          <w:p w14:paraId="2B29DAD9"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All Schedule 2 line items shall be FIRM Price other than those stated below:</w:t>
            </w:r>
          </w:p>
          <w:p w14:paraId="7FBD929E"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sz w:val="24"/>
                <w:szCs w:val="24"/>
              </w:rPr>
            </w:pPr>
          </w:p>
          <w:p w14:paraId="26AEA4CC"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Line Items  N/A</w:t>
            </w:r>
          </w:p>
          <w:p w14:paraId="14F4E115"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sz w:val="24"/>
                <w:szCs w:val="24"/>
              </w:rPr>
            </w:pPr>
          </w:p>
          <w:p w14:paraId="116B943C" w14:textId="559D35AA" w:rsidR="006F7F47" w:rsidRPr="00A44EFC" w:rsidRDefault="006F7F47">
            <w:pPr>
              <w:widowControl w:val="0"/>
              <w:autoSpaceDE w:val="0"/>
              <w:autoSpaceDN w:val="0"/>
              <w:adjustRightInd w:val="0"/>
              <w:spacing w:after="60" w:line="240" w:lineRule="auto"/>
              <w:ind w:left="827" w:right="10"/>
              <w:rPr>
                <w:rFonts w:ascii="Times New Roman" w:hAnsi="Times New Roman"/>
                <w:sz w:val="24"/>
                <w:szCs w:val="24"/>
              </w:rPr>
            </w:pPr>
            <w:r w:rsidRPr="00A44EFC">
              <w:rPr>
                <w:rFonts w:ascii="Times New Roman" w:hAnsi="Times New Roman"/>
                <w:color w:val="000000"/>
              </w:rPr>
              <w:t>Clause 4</w:t>
            </w:r>
            <w:r w:rsidR="00BC57BC" w:rsidRPr="00A44EFC">
              <w:rPr>
                <w:rFonts w:ascii="Times New Roman" w:hAnsi="Times New Roman"/>
                <w:color w:val="000000"/>
              </w:rPr>
              <w:t>7</w:t>
            </w:r>
            <w:r w:rsidR="00A44EFC" w:rsidRPr="00A44EFC">
              <w:rPr>
                <w:rFonts w:ascii="Times New Roman" w:hAnsi="Times New Roman"/>
                <w:color w:val="000000"/>
              </w:rPr>
              <w:t>: Limit of Liability -</w:t>
            </w:r>
            <w:r w:rsidRPr="00A44EFC">
              <w:rPr>
                <w:rFonts w:ascii="Times New Roman" w:hAnsi="Times New Roman"/>
                <w:color w:val="000000"/>
              </w:rPr>
              <w:t xml:space="preserve"> £2,</w:t>
            </w:r>
            <w:r w:rsidR="00B90F87">
              <w:rPr>
                <w:rFonts w:ascii="Times New Roman" w:hAnsi="Times New Roman"/>
                <w:color w:val="000000"/>
              </w:rPr>
              <w:t>6</w:t>
            </w:r>
            <w:r w:rsidRPr="00A44EFC">
              <w:rPr>
                <w:rFonts w:ascii="Times New Roman" w:hAnsi="Times New Roman"/>
                <w:color w:val="000000"/>
              </w:rPr>
              <w:t>66,000</w:t>
            </w:r>
            <w:r w:rsidR="007F5C1A">
              <w:rPr>
                <w:rFonts w:ascii="Times New Roman" w:hAnsi="Times New Roman"/>
                <w:color w:val="000000"/>
              </w:rPr>
              <w:t>.00</w:t>
            </w:r>
            <w:r w:rsidRPr="00A44EFC">
              <w:rPr>
                <w:rFonts w:ascii="Times New Roman" w:hAnsi="Times New Roman"/>
                <w:color w:val="000000"/>
              </w:rPr>
              <w:t xml:space="preserve"> (ex VAT) refers</w:t>
            </w:r>
          </w:p>
        </w:tc>
      </w:tr>
    </w:tbl>
    <w:p w14:paraId="3163FFCF" w14:textId="77777777" w:rsidR="006F7F47" w:rsidRPr="00A44EFC" w:rsidRDefault="006F7F47">
      <w:pPr>
        <w:widowControl w:val="0"/>
        <w:autoSpaceDE w:val="0"/>
        <w:autoSpaceDN w:val="0"/>
        <w:adjustRightInd w:val="0"/>
        <w:spacing w:after="260" w:line="240" w:lineRule="auto"/>
        <w:ind w:left="120"/>
        <w:rPr>
          <w:rFonts w:ascii="Times New Roman" w:hAnsi="Times New Roman"/>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6F7F47" w:rsidRPr="00A44EFC" w14:paraId="55B9AF8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4596D0E"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r w:rsidRPr="00A44EFC">
              <w:rPr>
                <w:rFonts w:ascii="Times New Roman" w:hAnsi="Times New Roman"/>
                <w:b/>
                <w:bCs/>
                <w:color w:val="000000"/>
              </w:rPr>
              <w:t>Termination</w:t>
            </w:r>
          </w:p>
        </w:tc>
      </w:tr>
      <w:tr w:rsidR="006F7F47" w:rsidRPr="00A44EFC" w14:paraId="3A43CBC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F8F3757"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b/>
                <w:bCs/>
                <w:color w:val="000000"/>
              </w:rPr>
            </w:pPr>
            <w:r w:rsidRPr="00A44EFC">
              <w:rPr>
                <w:rFonts w:ascii="Times New Roman" w:hAnsi="Times New Roman"/>
                <w:b/>
                <w:bCs/>
                <w:color w:val="000000"/>
              </w:rPr>
              <w:t>Condition 42 – Termination for Convenience:</w:t>
            </w:r>
          </w:p>
          <w:p w14:paraId="444ADD05" w14:textId="77777777" w:rsidR="006F7F47" w:rsidRPr="00A44EFC" w:rsidRDefault="006F7F47">
            <w:pPr>
              <w:widowControl w:val="0"/>
              <w:autoSpaceDE w:val="0"/>
              <w:autoSpaceDN w:val="0"/>
              <w:adjustRightInd w:val="0"/>
              <w:spacing w:after="60" w:line="240" w:lineRule="auto"/>
              <w:ind w:left="118" w:right="10"/>
              <w:rPr>
                <w:rFonts w:ascii="Times New Roman" w:hAnsi="Times New Roman"/>
                <w:sz w:val="24"/>
                <w:szCs w:val="24"/>
              </w:rPr>
            </w:pPr>
          </w:p>
          <w:p w14:paraId="070DEF8C"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color w:val="000000"/>
              </w:rPr>
            </w:pPr>
            <w:r w:rsidRPr="00A44EFC">
              <w:rPr>
                <w:rFonts w:ascii="Times New Roman" w:hAnsi="Times New Roman"/>
                <w:color w:val="000000"/>
              </w:rPr>
              <w:t>The Notice period for terminating the Contract shall be twenty (20) days unless otherwise specified here:</w:t>
            </w:r>
          </w:p>
          <w:p w14:paraId="3CAB8276"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sz w:val="24"/>
                <w:szCs w:val="24"/>
              </w:rPr>
            </w:pPr>
          </w:p>
          <w:p w14:paraId="1AB8AFFA" w14:textId="77777777" w:rsidR="006F7F47" w:rsidRPr="00A44EFC" w:rsidRDefault="006F7F47">
            <w:pPr>
              <w:widowControl w:val="0"/>
              <w:autoSpaceDE w:val="0"/>
              <w:autoSpaceDN w:val="0"/>
              <w:adjustRightInd w:val="0"/>
              <w:spacing w:after="60" w:line="240" w:lineRule="auto"/>
              <w:ind w:left="827" w:right="10"/>
              <w:rPr>
                <w:rFonts w:ascii="Times New Roman" w:hAnsi="Times New Roman"/>
                <w:sz w:val="24"/>
                <w:szCs w:val="24"/>
              </w:rPr>
            </w:pPr>
            <w:r w:rsidRPr="00A44EFC">
              <w:rPr>
                <w:rFonts w:ascii="Times New Roman" w:hAnsi="Times New Roman"/>
                <w:color w:val="000000"/>
              </w:rPr>
              <w:t xml:space="preserve">The Notice period for termination shall be </w:t>
            </w:r>
            <w:r w:rsidR="00703E70" w:rsidRPr="00A44EFC">
              <w:rPr>
                <w:rFonts w:ascii="Times New Roman" w:hAnsi="Times New Roman"/>
                <w:color w:val="000000"/>
              </w:rPr>
              <w:t xml:space="preserve">20 </w:t>
            </w:r>
            <w:r w:rsidRPr="00A44EFC">
              <w:rPr>
                <w:rFonts w:ascii="Times New Roman" w:hAnsi="Times New Roman"/>
                <w:color w:val="000000"/>
              </w:rPr>
              <w:t xml:space="preserve"> Business Days</w:t>
            </w:r>
          </w:p>
        </w:tc>
      </w:tr>
    </w:tbl>
    <w:p w14:paraId="55ECA552" w14:textId="77777777" w:rsidR="006F7F47" w:rsidRPr="00A44EFC" w:rsidRDefault="006F7F47">
      <w:pPr>
        <w:widowControl w:val="0"/>
        <w:autoSpaceDE w:val="0"/>
        <w:autoSpaceDN w:val="0"/>
        <w:adjustRightInd w:val="0"/>
        <w:spacing w:after="260" w:line="240" w:lineRule="auto"/>
        <w:ind w:left="120"/>
        <w:rPr>
          <w:rFonts w:ascii="Times New Roman" w:hAnsi="Times New Roman"/>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6F7F47" w:rsidRPr="00A44EFC" w14:paraId="778FC537"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728F1E71" w14:textId="77777777" w:rsidR="006F7F47" w:rsidRPr="00A44EFC" w:rsidRDefault="006F7F47">
            <w:pPr>
              <w:widowControl w:val="0"/>
              <w:autoSpaceDE w:val="0"/>
              <w:autoSpaceDN w:val="0"/>
              <w:adjustRightInd w:val="0"/>
              <w:spacing w:after="60" w:line="240" w:lineRule="auto"/>
              <w:ind w:left="118"/>
              <w:rPr>
                <w:rFonts w:ascii="Times New Roman" w:hAnsi="Times New Roman"/>
                <w:sz w:val="24"/>
                <w:szCs w:val="24"/>
              </w:rPr>
            </w:pPr>
            <w:r w:rsidRPr="00A44EFC">
              <w:rPr>
                <w:rFonts w:ascii="Times New Roman" w:hAnsi="Times New Roman"/>
                <w:b/>
                <w:bCs/>
                <w:color w:val="000000"/>
              </w:rPr>
              <w:t xml:space="preserve">Other Addresses and Other Information </w:t>
            </w:r>
            <w:r w:rsidRPr="00A44EFC">
              <w:rPr>
                <w:rFonts w:ascii="Times New Roman" w:hAnsi="Times New Roman"/>
                <w:i/>
                <w:iCs/>
                <w:color w:val="000000"/>
              </w:rPr>
              <w:t>(forms and publications addresses and official use information)</w:t>
            </w:r>
          </w:p>
        </w:tc>
      </w:tr>
      <w:tr w:rsidR="006F7F47" w:rsidRPr="00A44EFC" w14:paraId="17D95541"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618DCC09" w14:textId="77777777" w:rsidR="006F7F47" w:rsidRPr="00A44EFC" w:rsidRDefault="006F7F47">
            <w:pPr>
              <w:widowControl w:val="0"/>
              <w:autoSpaceDE w:val="0"/>
              <w:autoSpaceDN w:val="0"/>
              <w:adjustRightInd w:val="0"/>
              <w:spacing w:after="60" w:line="240" w:lineRule="auto"/>
              <w:ind w:left="685"/>
              <w:rPr>
                <w:rFonts w:ascii="Times New Roman" w:hAnsi="Times New Roman"/>
                <w:sz w:val="24"/>
                <w:szCs w:val="24"/>
              </w:rPr>
            </w:pPr>
            <w:r w:rsidRPr="00A44EFC">
              <w:rPr>
                <w:rFonts w:ascii="Times New Roman" w:hAnsi="Times New Roman"/>
                <w:color w:val="000000"/>
              </w:rPr>
              <w:t>DEFFORM 111</w:t>
            </w:r>
          </w:p>
        </w:tc>
      </w:tr>
    </w:tbl>
    <w:p w14:paraId="07A86C3E" w14:textId="77777777" w:rsidR="006F7F47" w:rsidRDefault="006F7F47">
      <w:pPr>
        <w:widowControl w:val="0"/>
        <w:autoSpaceDE w:val="0"/>
        <w:autoSpaceDN w:val="0"/>
        <w:adjustRightInd w:val="0"/>
        <w:spacing w:after="260" w:line="240" w:lineRule="auto"/>
        <w:ind w:left="120"/>
        <w:rPr>
          <w:rFonts w:ascii="Arial" w:hAnsi="Arial" w:cs="Arial"/>
          <w:sz w:val="24"/>
          <w:szCs w:val="24"/>
        </w:rPr>
      </w:pPr>
    </w:p>
    <w:p w14:paraId="634D40E4" w14:textId="77777777" w:rsidR="006F7F47" w:rsidRDefault="006F7F47">
      <w:pPr>
        <w:widowControl w:val="0"/>
        <w:autoSpaceDE w:val="0"/>
        <w:autoSpaceDN w:val="0"/>
        <w:adjustRightInd w:val="0"/>
        <w:spacing w:after="200" w:line="276" w:lineRule="auto"/>
        <w:ind w:left="120" w:right="114"/>
        <w:rPr>
          <w:rFonts w:ascii="Arial" w:hAnsi="Arial" w:cs="Arial"/>
          <w:sz w:val="24"/>
          <w:szCs w:val="24"/>
        </w:rPr>
      </w:pPr>
    </w:p>
    <w:p w14:paraId="25BF57C7" w14:textId="77777777" w:rsidR="006F7F47" w:rsidRPr="003A651C" w:rsidRDefault="006F7F47" w:rsidP="00703E70">
      <w:pPr>
        <w:widowControl w:val="0"/>
        <w:autoSpaceDE w:val="0"/>
        <w:autoSpaceDN w:val="0"/>
        <w:adjustRightInd w:val="0"/>
        <w:spacing w:after="0" w:line="240" w:lineRule="auto"/>
        <w:ind w:left="120"/>
        <w:rPr>
          <w:rFonts w:ascii="Arial" w:hAnsi="Arial" w:cs="Arial"/>
          <w:b/>
          <w:bCs/>
          <w:color w:val="000000"/>
          <w:sz w:val="28"/>
          <w:szCs w:val="28"/>
          <w:u w:val="single"/>
        </w:rPr>
      </w:pPr>
      <w:r>
        <w:rPr>
          <w:rFonts w:ascii="Arial" w:hAnsi="Arial" w:cs="Arial"/>
          <w:sz w:val="24"/>
          <w:szCs w:val="24"/>
        </w:rPr>
        <w:br w:type="page"/>
      </w:r>
    </w:p>
    <w:p w14:paraId="389724D1" w14:textId="77777777" w:rsidR="006F7F47" w:rsidRPr="00A44EFC" w:rsidRDefault="006F7F47">
      <w:pPr>
        <w:keepNext/>
        <w:keepLines/>
        <w:widowControl w:val="0"/>
        <w:autoSpaceDE w:val="0"/>
        <w:autoSpaceDN w:val="0"/>
        <w:adjustRightInd w:val="0"/>
        <w:spacing w:after="0" w:line="276" w:lineRule="auto"/>
        <w:ind w:left="120" w:right="114"/>
        <w:rPr>
          <w:rFonts w:ascii="Times New Roman" w:hAnsi="Times New Roman"/>
          <w:b/>
          <w:bCs/>
          <w:color w:val="000000"/>
          <w:sz w:val="28"/>
          <w:szCs w:val="28"/>
          <w:u w:val="single"/>
        </w:rPr>
      </w:pPr>
      <w:bookmarkStart w:id="90" w:name="_Toc501022446_10_6"/>
      <w:r w:rsidRPr="00A44EFC">
        <w:rPr>
          <w:rFonts w:ascii="Times New Roman" w:hAnsi="Times New Roman"/>
          <w:b/>
          <w:bCs/>
          <w:color w:val="000000"/>
          <w:sz w:val="28"/>
          <w:szCs w:val="28"/>
          <w:u w:val="single"/>
        </w:rPr>
        <w:t>Schedule 4 - Contract Change Control Procedure (i.a.w. Clause 6b)</w:t>
      </w:r>
      <w:bookmarkEnd w:id="90"/>
    </w:p>
    <w:p w14:paraId="196C3042" w14:textId="77777777" w:rsidR="006F7F47" w:rsidRPr="006A5C1B" w:rsidRDefault="006F7F47">
      <w:pPr>
        <w:widowControl w:val="0"/>
        <w:autoSpaceDE w:val="0"/>
        <w:autoSpaceDN w:val="0"/>
        <w:adjustRightInd w:val="0"/>
        <w:spacing w:after="60" w:line="240" w:lineRule="auto"/>
        <w:ind w:left="120"/>
        <w:rPr>
          <w:rFonts w:ascii="Times New Roman" w:hAnsi="Times New Roman"/>
        </w:rPr>
      </w:pPr>
      <w:r w:rsidRPr="006A5C1B">
        <w:rPr>
          <w:rFonts w:ascii="Times New Roman" w:hAnsi="Times New Roman"/>
          <w:b/>
          <w:bCs/>
          <w:color w:val="000000"/>
        </w:rPr>
        <w:t>Contract No:</w:t>
      </w:r>
      <w:r w:rsidR="003A651C" w:rsidRPr="006A5C1B">
        <w:rPr>
          <w:rFonts w:ascii="Times New Roman" w:hAnsi="Times New Roman"/>
          <w:b/>
          <w:bCs/>
          <w:color w:val="000000"/>
        </w:rPr>
        <w:t xml:space="preserve"> 700946373</w:t>
      </w:r>
    </w:p>
    <w:p w14:paraId="66840EA5" w14:textId="77777777" w:rsidR="006F7F47" w:rsidRPr="006A5C1B" w:rsidRDefault="006F7F47">
      <w:pPr>
        <w:widowControl w:val="0"/>
        <w:autoSpaceDE w:val="0"/>
        <w:autoSpaceDN w:val="0"/>
        <w:adjustRightInd w:val="0"/>
        <w:spacing w:after="60" w:line="240" w:lineRule="auto"/>
        <w:ind w:left="120"/>
        <w:rPr>
          <w:rFonts w:ascii="Times New Roman" w:hAnsi="Times New Roman"/>
          <w:color w:val="000000"/>
        </w:rPr>
      </w:pPr>
    </w:p>
    <w:p w14:paraId="7332B265" w14:textId="77777777" w:rsidR="006F7F47" w:rsidRPr="006A5C1B" w:rsidRDefault="006F7F47">
      <w:pPr>
        <w:widowControl w:val="0"/>
        <w:tabs>
          <w:tab w:val="left" w:pos="404"/>
        </w:tabs>
        <w:autoSpaceDE w:val="0"/>
        <w:autoSpaceDN w:val="0"/>
        <w:adjustRightInd w:val="0"/>
        <w:spacing w:after="0" w:line="240" w:lineRule="auto"/>
        <w:ind w:left="404" w:hanging="284"/>
        <w:rPr>
          <w:rFonts w:ascii="Times New Roman" w:hAnsi="Times New Roman"/>
        </w:rPr>
      </w:pPr>
      <w:r w:rsidRPr="006A5C1B">
        <w:rPr>
          <w:rFonts w:ascii="Times New Roman" w:hAnsi="Times New Roman"/>
          <w:b/>
          <w:bCs/>
          <w:color w:val="000000"/>
        </w:rPr>
        <w:t>1.</w:t>
      </w:r>
      <w:r w:rsidRPr="006A5C1B">
        <w:rPr>
          <w:rFonts w:ascii="Times New Roman" w:hAnsi="Times New Roman"/>
        </w:rPr>
        <w:tab/>
      </w:r>
      <w:r w:rsidRPr="006A5C1B">
        <w:rPr>
          <w:rFonts w:ascii="Times New Roman" w:hAnsi="Times New Roman"/>
          <w:b/>
          <w:bCs/>
          <w:color w:val="000000"/>
        </w:rPr>
        <w:t>Authority Changes</w:t>
      </w:r>
    </w:p>
    <w:p w14:paraId="7AF2C074" w14:textId="77777777" w:rsidR="006F7F47" w:rsidRPr="006A5C1B" w:rsidRDefault="006F7F47">
      <w:pPr>
        <w:widowControl w:val="0"/>
        <w:autoSpaceDE w:val="0"/>
        <w:autoSpaceDN w:val="0"/>
        <w:adjustRightInd w:val="0"/>
        <w:spacing w:after="60" w:line="240" w:lineRule="auto"/>
        <w:ind w:left="404"/>
        <w:rPr>
          <w:rFonts w:ascii="Times New Roman" w:hAnsi="Times New Roman"/>
          <w:color w:val="000000"/>
        </w:rPr>
      </w:pPr>
    </w:p>
    <w:p w14:paraId="4DCE1468" w14:textId="77777777" w:rsidR="006F7F47" w:rsidRPr="006A5C1B" w:rsidRDefault="006F7F47">
      <w:pPr>
        <w:widowControl w:val="0"/>
        <w:autoSpaceDE w:val="0"/>
        <w:autoSpaceDN w:val="0"/>
        <w:adjustRightInd w:val="0"/>
        <w:spacing w:after="60" w:line="240" w:lineRule="auto"/>
        <w:ind w:left="120"/>
        <w:rPr>
          <w:rFonts w:ascii="Times New Roman" w:hAnsi="Times New Roman"/>
        </w:rPr>
      </w:pPr>
      <w:r w:rsidRPr="006A5C1B">
        <w:rPr>
          <w:rFonts w:ascii="Times New Roman" w:hAnsi="Times New Roman"/>
          <w:color w:val="000000"/>
        </w:rPr>
        <w:t>Subject always to Condition 6 (Amendments to Contract), the Authority shall be entitled, acting reasonably, to require changes to the Contractor Deliverables (a " Change") in accordance with this Schedule 4.</w:t>
      </w:r>
    </w:p>
    <w:p w14:paraId="75F1B3C4" w14:textId="77777777" w:rsidR="006F7F47" w:rsidRPr="006A5C1B" w:rsidRDefault="006F7F47">
      <w:pPr>
        <w:widowControl w:val="0"/>
        <w:autoSpaceDE w:val="0"/>
        <w:autoSpaceDN w:val="0"/>
        <w:adjustRightInd w:val="0"/>
        <w:spacing w:after="60" w:line="240" w:lineRule="auto"/>
        <w:ind w:left="120"/>
        <w:rPr>
          <w:rFonts w:ascii="Times New Roman" w:hAnsi="Times New Roman"/>
          <w:color w:val="000000"/>
        </w:rPr>
      </w:pPr>
    </w:p>
    <w:p w14:paraId="548A6C2D" w14:textId="77777777" w:rsidR="006F7F47" w:rsidRPr="006A5C1B" w:rsidRDefault="006F7F47">
      <w:pPr>
        <w:widowControl w:val="0"/>
        <w:tabs>
          <w:tab w:val="left" w:pos="404"/>
        </w:tabs>
        <w:autoSpaceDE w:val="0"/>
        <w:autoSpaceDN w:val="0"/>
        <w:adjustRightInd w:val="0"/>
        <w:spacing w:after="0" w:line="240" w:lineRule="auto"/>
        <w:ind w:left="404" w:hanging="284"/>
        <w:rPr>
          <w:rFonts w:ascii="Times New Roman" w:hAnsi="Times New Roman"/>
        </w:rPr>
      </w:pPr>
      <w:r w:rsidRPr="006A5C1B">
        <w:rPr>
          <w:rFonts w:ascii="Times New Roman" w:hAnsi="Times New Roman"/>
          <w:b/>
          <w:bCs/>
          <w:color w:val="000000"/>
        </w:rPr>
        <w:t>2.</w:t>
      </w:r>
      <w:r w:rsidRPr="006A5C1B">
        <w:rPr>
          <w:rFonts w:ascii="Times New Roman" w:hAnsi="Times New Roman"/>
        </w:rPr>
        <w:tab/>
      </w:r>
      <w:r w:rsidRPr="006A5C1B">
        <w:rPr>
          <w:rFonts w:ascii="Times New Roman" w:hAnsi="Times New Roman"/>
          <w:b/>
          <w:bCs/>
          <w:color w:val="000000"/>
        </w:rPr>
        <w:t>Notice of Change</w:t>
      </w:r>
    </w:p>
    <w:p w14:paraId="5D64CB7E" w14:textId="77777777" w:rsidR="006F7F47" w:rsidRPr="006A5C1B" w:rsidRDefault="006F7F47">
      <w:pPr>
        <w:widowControl w:val="0"/>
        <w:autoSpaceDE w:val="0"/>
        <w:autoSpaceDN w:val="0"/>
        <w:adjustRightInd w:val="0"/>
        <w:spacing w:after="60" w:line="240" w:lineRule="auto"/>
        <w:ind w:left="404"/>
        <w:rPr>
          <w:rFonts w:ascii="Times New Roman" w:hAnsi="Times New Roman"/>
          <w:color w:val="000000"/>
        </w:rPr>
      </w:pPr>
    </w:p>
    <w:p w14:paraId="7EDF961C" w14:textId="77777777" w:rsidR="006F7F47" w:rsidRPr="006A5C1B"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6A5C1B">
        <w:rPr>
          <w:rFonts w:ascii="Times New Roman" w:hAnsi="Times New Roman"/>
          <w:color w:val="000000"/>
        </w:rPr>
        <w:t>a.</w:t>
      </w:r>
      <w:r w:rsidRPr="006A5C1B">
        <w:rPr>
          <w:rFonts w:ascii="Times New Roman" w:hAnsi="Times New Roman"/>
        </w:rPr>
        <w:tab/>
      </w:r>
      <w:r w:rsidRPr="006A5C1B">
        <w:rPr>
          <w:rFonts w:ascii="Times New Roman" w:hAnsi="Times New Roman"/>
          <w:color w:val="000000"/>
        </w:rPr>
        <w:t>If the Authority requires a Change, it shall serve a Notice (an "Authority Notice of Change") on the Contractor.</w:t>
      </w:r>
    </w:p>
    <w:p w14:paraId="628E9B3E" w14:textId="77777777" w:rsidR="006F7F47" w:rsidRPr="006A5C1B"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6A5C1B">
        <w:rPr>
          <w:rFonts w:ascii="Times New Roman" w:hAnsi="Times New Roman"/>
          <w:color w:val="000000"/>
        </w:rPr>
        <w:t>b.</w:t>
      </w:r>
      <w:r w:rsidRPr="006A5C1B">
        <w:rPr>
          <w:rFonts w:ascii="Times New Roman" w:hAnsi="Times New Roman"/>
        </w:rPr>
        <w:tab/>
      </w:r>
      <w:r w:rsidRPr="006A5C1B">
        <w:rPr>
          <w:rFonts w:ascii="Times New Roman" w:hAnsi="Times New Roman"/>
          <w:color w:val="000000"/>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13E68918" w14:textId="77777777" w:rsidR="006F7F47" w:rsidRPr="006A5C1B" w:rsidRDefault="006F7F47">
      <w:pPr>
        <w:widowControl w:val="0"/>
        <w:autoSpaceDE w:val="0"/>
        <w:autoSpaceDN w:val="0"/>
        <w:adjustRightInd w:val="0"/>
        <w:spacing w:after="60" w:line="240" w:lineRule="auto"/>
        <w:ind w:left="688"/>
        <w:rPr>
          <w:rFonts w:ascii="Times New Roman" w:hAnsi="Times New Roman"/>
          <w:color w:val="000000"/>
        </w:rPr>
      </w:pPr>
    </w:p>
    <w:p w14:paraId="0E2622F5" w14:textId="77777777" w:rsidR="006F7F47" w:rsidRPr="006A5C1B" w:rsidRDefault="006F7F47">
      <w:pPr>
        <w:widowControl w:val="0"/>
        <w:tabs>
          <w:tab w:val="left" w:pos="404"/>
        </w:tabs>
        <w:autoSpaceDE w:val="0"/>
        <w:autoSpaceDN w:val="0"/>
        <w:adjustRightInd w:val="0"/>
        <w:spacing w:after="0" w:line="240" w:lineRule="auto"/>
        <w:ind w:left="404" w:hanging="284"/>
        <w:rPr>
          <w:rFonts w:ascii="Times New Roman" w:hAnsi="Times New Roman"/>
        </w:rPr>
      </w:pPr>
      <w:r w:rsidRPr="006A5C1B">
        <w:rPr>
          <w:rFonts w:ascii="Times New Roman" w:hAnsi="Times New Roman"/>
          <w:b/>
          <w:bCs/>
          <w:color w:val="000000"/>
        </w:rPr>
        <w:t>3.</w:t>
      </w:r>
      <w:r w:rsidRPr="006A5C1B">
        <w:rPr>
          <w:rFonts w:ascii="Times New Roman" w:hAnsi="Times New Roman"/>
        </w:rPr>
        <w:tab/>
      </w:r>
      <w:r w:rsidRPr="006A5C1B">
        <w:rPr>
          <w:rFonts w:ascii="Times New Roman" w:hAnsi="Times New Roman"/>
          <w:b/>
          <w:bCs/>
          <w:color w:val="000000"/>
        </w:rPr>
        <w:t>Contractor Change Proposal</w:t>
      </w:r>
    </w:p>
    <w:p w14:paraId="6817BE2F" w14:textId="77777777" w:rsidR="006F7F47" w:rsidRPr="006A5C1B" w:rsidRDefault="006F7F47">
      <w:pPr>
        <w:widowControl w:val="0"/>
        <w:autoSpaceDE w:val="0"/>
        <w:autoSpaceDN w:val="0"/>
        <w:adjustRightInd w:val="0"/>
        <w:spacing w:after="60" w:line="240" w:lineRule="auto"/>
        <w:ind w:left="404"/>
        <w:rPr>
          <w:rFonts w:ascii="Times New Roman" w:hAnsi="Times New Roman"/>
          <w:color w:val="000000"/>
        </w:rPr>
      </w:pPr>
    </w:p>
    <w:p w14:paraId="71E7FF37" w14:textId="77777777" w:rsidR="006F7F47" w:rsidRPr="006A5C1B"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6A5C1B">
        <w:rPr>
          <w:rFonts w:ascii="Times New Roman" w:hAnsi="Times New Roman"/>
          <w:color w:val="000000"/>
        </w:rPr>
        <w:t>a.</w:t>
      </w:r>
      <w:r w:rsidRPr="006A5C1B">
        <w:rPr>
          <w:rFonts w:ascii="Times New Roman" w:hAnsi="Times New Roman"/>
        </w:rPr>
        <w:tab/>
      </w:r>
      <w:r w:rsidRPr="006A5C1B">
        <w:rPr>
          <w:rFonts w:ascii="Times New Roman" w:hAnsi="Times New Roman"/>
          <w:color w:val="000000"/>
        </w:rPr>
        <w:t>As soon as practicable, and in any event within fifteen (15) Business Days (or such other period as the Parties may agree) after having received the Authority Notice of Change, the Contractor shall deliver to the Authority a Contractor Change Proposal.</w:t>
      </w:r>
    </w:p>
    <w:p w14:paraId="6C36E1A1" w14:textId="77777777" w:rsidR="006F7F47" w:rsidRPr="006A5C1B"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6A5C1B">
        <w:rPr>
          <w:rFonts w:ascii="Times New Roman" w:hAnsi="Times New Roman"/>
          <w:color w:val="000000"/>
        </w:rPr>
        <w:t>b.</w:t>
      </w:r>
      <w:r w:rsidRPr="006A5C1B">
        <w:rPr>
          <w:rFonts w:ascii="Times New Roman" w:hAnsi="Times New Roman"/>
        </w:rPr>
        <w:tab/>
      </w:r>
      <w:r w:rsidRPr="006A5C1B">
        <w:rPr>
          <w:rFonts w:ascii="Times New Roman" w:hAnsi="Times New Roman"/>
          <w:color w:val="000000"/>
        </w:rPr>
        <w:t>The Contractor Change Proposal shall include:</w:t>
      </w:r>
    </w:p>
    <w:p w14:paraId="107AD90C" w14:textId="77777777" w:rsidR="006F7F47" w:rsidRPr="006A5C1B" w:rsidRDefault="006F7F47">
      <w:pPr>
        <w:widowControl w:val="0"/>
        <w:tabs>
          <w:tab w:val="left" w:pos="1256"/>
        </w:tabs>
        <w:autoSpaceDE w:val="0"/>
        <w:autoSpaceDN w:val="0"/>
        <w:adjustRightInd w:val="0"/>
        <w:spacing w:after="0" w:line="240" w:lineRule="auto"/>
        <w:ind w:left="1256" w:hanging="284"/>
        <w:rPr>
          <w:rFonts w:ascii="Times New Roman" w:hAnsi="Times New Roman"/>
        </w:rPr>
      </w:pPr>
      <w:r w:rsidRPr="006A5C1B">
        <w:rPr>
          <w:rFonts w:ascii="Times New Roman" w:hAnsi="Times New Roman"/>
          <w:color w:val="000000"/>
        </w:rPr>
        <w:t>1.</w:t>
      </w:r>
      <w:r w:rsidRPr="006A5C1B">
        <w:rPr>
          <w:rFonts w:ascii="Times New Roman" w:hAnsi="Times New Roman"/>
        </w:rPr>
        <w:tab/>
      </w:r>
      <w:r w:rsidRPr="006A5C1B">
        <w:rPr>
          <w:rFonts w:ascii="Times New Roman" w:hAnsi="Times New Roman"/>
          <w:color w:val="000000"/>
        </w:rPr>
        <w:t>the effect of the Change on the Contractor’s obligations under the Contract;</w:t>
      </w:r>
    </w:p>
    <w:p w14:paraId="53E56911" w14:textId="77777777" w:rsidR="006F7F47" w:rsidRPr="006A5C1B" w:rsidRDefault="006F7F47">
      <w:pPr>
        <w:widowControl w:val="0"/>
        <w:tabs>
          <w:tab w:val="left" w:pos="1256"/>
        </w:tabs>
        <w:autoSpaceDE w:val="0"/>
        <w:autoSpaceDN w:val="0"/>
        <w:adjustRightInd w:val="0"/>
        <w:spacing w:after="0" w:line="240" w:lineRule="auto"/>
        <w:ind w:left="1256" w:hanging="284"/>
        <w:rPr>
          <w:rFonts w:ascii="Times New Roman" w:hAnsi="Times New Roman"/>
        </w:rPr>
      </w:pPr>
      <w:r w:rsidRPr="006A5C1B">
        <w:rPr>
          <w:rFonts w:ascii="Times New Roman" w:hAnsi="Times New Roman"/>
          <w:color w:val="000000"/>
        </w:rPr>
        <w:t>2.</w:t>
      </w:r>
      <w:r w:rsidRPr="006A5C1B">
        <w:rPr>
          <w:rFonts w:ascii="Times New Roman" w:hAnsi="Times New Roman"/>
        </w:rPr>
        <w:tab/>
      </w:r>
      <w:r w:rsidRPr="006A5C1B">
        <w:rPr>
          <w:rFonts w:ascii="Times New Roman" w:hAnsi="Times New Roman"/>
          <w:color w:val="000000"/>
        </w:rPr>
        <w:t>a detailed breakdown of any costs which result from the Change;</w:t>
      </w:r>
    </w:p>
    <w:p w14:paraId="22FC8480" w14:textId="77777777" w:rsidR="006F7F47" w:rsidRPr="006A5C1B" w:rsidRDefault="006F7F47">
      <w:pPr>
        <w:widowControl w:val="0"/>
        <w:tabs>
          <w:tab w:val="left" w:pos="1256"/>
        </w:tabs>
        <w:autoSpaceDE w:val="0"/>
        <w:autoSpaceDN w:val="0"/>
        <w:adjustRightInd w:val="0"/>
        <w:spacing w:after="0" w:line="240" w:lineRule="auto"/>
        <w:ind w:left="1256" w:hanging="284"/>
        <w:rPr>
          <w:rFonts w:ascii="Times New Roman" w:hAnsi="Times New Roman"/>
        </w:rPr>
      </w:pPr>
      <w:r w:rsidRPr="006A5C1B">
        <w:rPr>
          <w:rFonts w:ascii="Times New Roman" w:hAnsi="Times New Roman"/>
          <w:color w:val="000000"/>
        </w:rPr>
        <w:t>3.</w:t>
      </w:r>
      <w:r w:rsidRPr="006A5C1B">
        <w:rPr>
          <w:rFonts w:ascii="Times New Roman" w:hAnsi="Times New Roman"/>
        </w:rPr>
        <w:tab/>
      </w:r>
      <w:r w:rsidRPr="006A5C1B">
        <w:rPr>
          <w:rFonts w:ascii="Times New Roman" w:hAnsi="Times New Roman"/>
          <w:color w:val="000000"/>
        </w:rPr>
        <w:t>the programme for implementing the Change;</w:t>
      </w:r>
    </w:p>
    <w:p w14:paraId="4C73D560" w14:textId="77777777" w:rsidR="006F7F47" w:rsidRPr="006A5C1B" w:rsidRDefault="006F7F47">
      <w:pPr>
        <w:widowControl w:val="0"/>
        <w:tabs>
          <w:tab w:val="left" w:pos="1256"/>
        </w:tabs>
        <w:autoSpaceDE w:val="0"/>
        <w:autoSpaceDN w:val="0"/>
        <w:adjustRightInd w:val="0"/>
        <w:spacing w:after="0" w:line="240" w:lineRule="auto"/>
        <w:ind w:left="1256" w:hanging="284"/>
        <w:rPr>
          <w:rFonts w:ascii="Times New Roman" w:hAnsi="Times New Roman"/>
        </w:rPr>
      </w:pPr>
      <w:r w:rsidRPr="006A5C1B">
        <w:rPr>
          <w:rFonts w:ascii="Times New Roman" w:hAnsi="Times New Roman"/>
          <w:color w:val="000000"/>
        </w:rPr>
        <w:t>4.</w:t>
      </w:r>
      <w:r w:rsidRPr="006A5C1B">
        <w:rPr>
          <w:rFonts w:ascii="Times New Roman" w:hAnsi="Times New Roman"/>
        </w:rPr>
        <w:tab/>
      </w:r>
      <w:r w:rsidRPr="006A5C1B">
        <w:rPr>
          <w:rFonts w:ascii="Times New Roman" w:hAnsi="Times New Roman"/>
          <w:color w:val="000000"/>
        </w:rPr>
        <w:t>any amendment required to this Contract as a result of the Change, including, where appropriate, to the Contract Price; and</w:t>
      </w:r>
    </w:p>
    <w:p w14:paraId="12CDAA88" w14:textId="77777777" w:rsidR="006F7F47" w:rsidRPr="006A5C1B" w:rsidRDefault="006F7F47">
      <w:pPr>
        <w:widowControl w:val="0"/>
        <w:tabs>
          <w:tab w:val="left" w:pos="1256"/>
        </w:tabs>
        <w:autoSpaceDE w:val="0"/>
        <w:autoSpaceDN w:val="0"/>
        <w:adjustRightInd w:val="0"/>
        <w:spacing w:after="0" w:line="240" w:lineRule="auto"/>
        <w:ind w:left="1256" w:hanging="284"/>
        <w:rPr>
          <w:rFonts w:ascii="Times New Roman" w:hAnsi="Times New Roman"/>
        </w:rPr>
      </w:pPr>
      <w:r w:rsidRPr="006A5C1B">
        <w:rPr>
          <w:rFonts w:ascii="Times New Roman" w:hAnsi="Times New Roman"/>
          <w:color w:val="000000"/>
        </w:rPr>
        <w:t>5.</w:t>
      </w:r>
      <w:r w:rsidRPr="006A5C1B">
        <w:rPr>
          <w:rFonts w:ascii="Times New Roman" w:hAnsi="Times New Roman"/>
        </w:rPr>
        <w:tab/>
      </w:r>
      <w:r w:rsidRPr="006A5C1B">
        <w:rPr>
          <w:rFonts w:ascii="Times New Roman" w:hAnsi="Times New Roman"/>
          <w:color w:val="000000"/>
        </w:rPr>
        <w:t>such other information as the Authority may reasonably require.</w:t>
      </w:r>
    </w:p>
    <w:p w14:paraId="7713D109" w14:textId="77777777" w:rsidR="006F7F47" w:rsidRPr="006A5C1B"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6A5C1B">
        <w:rPr>
          <w:rFonts w:ascii="Times New Roman" w:hAnsi="Times New Roman"/>
          <w:color w:val="000000"/>
        </w:rPr>
        <w:t>c.</w:t>
      </w:r>
      <w:r w:rsidRPr="006A5C1B">
        <w:rPr>
          <w:rFonts w:ascii="Times New Roman" w:hAnsi="Times New Roman"/>
        </w:rPr>
        <w:tab/>
      </w:r>
      <w:r w:rsidRPr="006A5C1B">
        <w:rPr>
          <w:rFonts w:ascii="Times New Roman" w:hAnsi="Times New Roman"/>
          <w:color w:val="000000"/>
        </w:rPr>
        <w:t>The price for any Change shall be based on the prices (including all rates) already agreed for the Contract and shall include, without double recovery, only such charges that are fairly and properly attributable to the Change.</w:t>
      </w:r>
    </w:p>
    <w:p w14:paraId="4E4737DC" w14:textId="77777777" w:rsidR="006F7F47" w:rsidRPr="006A5C1B" w:rsidRDefault="006F7F47">
      <w:pPr>
        <w:widowControl w:val="0"/>
        <w:autoSpaceDE w:val="0"/>
        <w:autoSpaceDN w:val="0"/>
        <w:adjustRightInd w:val="0"/>
        <w:spacing w:after="60" w:line="240" w:lineRule="auto"/>
        <w:ind w:left="688"/>
        <w:rPr>
          <w:rFonts w:ascii="Times New Roman" w:hAnsi="Times New Roman"/>
          <w:color w:val="000000"/>
        </w:rPr>
      </w:pPr>
    </w:p>
    <w:p w14:paraId="1D36DADA" w14:textId="77777777" w:rsidR="006F7F47" w:rsidRPr="006A5C1B" w:rsidRDefault="006F7F47">
      <w:pPr>
        <w:widowControl w:val="0"/>
        <w:tabs>
          <w:tab w:val="left" w:pos="404"/>
        </w:tabs>
        <w:autoSpaceDE w:val="0"/>
        <w:autoSpaceDN w:val="0"/>
        <w:adjustRightInd w:val="0"/>
        <w:spacing w:after="0" w:line="240" w:lineRule="auto"/>
        <w:ind w:left="404" w:hanging="284"/>
        <w:rPr>
          <w:rFonts w:ascii="Times New Roman" w:hAnsi="Times New Roman"/>
        </w:rPr>
      </w:pPr>
      <w:r w:rsidRPr="006A5C1B">
        <w:rPr>
          <w:rFonts w:ascii="Times New Roman" w:hAnsi="Times New Roman"/>
          <w:b/>
          <w:bCs/>
          <w:color w:val="000000"/>
        </w:rPr>
        <w:t>4.</w:t>
      </w:r>
      <w:r w:rsidRPr="006A5C1B">
        <w:rPr>
          <w:rFonts w:ascii="Times New Roman" w:hAnsi="Times New Roman"/>
        </w:rPr>
        <w:tab/>
      </w:r>
      <w:r w:rsidRPr="006A5C1B">
        <w:rPr>
          <w:rFonts w:ascii="Times New Roman" w:hAnsi="Times New Roman"/>
          <w:b/>
          <w:bCs/>
          <w:color w:val="000000"/>
        </w:rPr>
        <w:t>Contractor Change Proposal – Process and Implementation</w:t>
      </w:r>
    </w:p>
    <w:p w14:paraId="5C768E32" w14:textId="77777777" w:rsidR="006F7F47" w:rsidRPr="006A5C1B" w:rsidRDefault="006F7F47">
      <w:pPr>
        <w:widowControl w:val="0"/>
        <w:autoSpaceDE w:val="0"/>
        <w:autoSpaceDN w:val="0"/>
        <w:adjustRightInd w:val="0"/>
        <w:spacing w:after="60" w:line="240" w:lineRule="auto"/>
        <w:ind w:left="404"/>
        <w:rPr>
          <w:rFonts w:ascii="Times New Roman" w:hAnsi="Times New Roman"/>
          <w:color w:val="000000"/>
        </w:rPr>
      </w:pPr>
    </w:p>
    <w:p w14:paraId="4B3A0C6C" w14:textId="77777777" w:rsidR="006F7F47" w:rsidRPr="006A5C1B"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6A5C1B">
        <w:rPr>
          <w:rFonts w:ascii="Times New Roman" w:hAnsi="Times New Roman"/>
          <w:color w:val="000000"/>
        </w:rPr>
        <w:t>a.</w:t>
      </w:r>
      <w:r w:rsidRPr="006A5C1B">
        <w:rPr>
          <w:rFonts w:ascii="Times New Roman" w:hAnsi="Times New Roman"/>
        </w:rPr>
        <w:tab/>
      </w:r>
      <w:r w:rsidRPr="006A5C1B">
        <w:rPr>
          <w:rFonts w:ascii="Times New Roman" w:hAnsi="Times New Roman"/>
          <w:color w:val="000000"/>
        </w:rPr>
        <w:t>As soon as practicable after the Authority receives a Contractor Change Proposal, the Authority shall:</w:t>
      </w:r>
    </w:p>
    <w:p w14:paraId="0CFB7988" w14:textId="77777777" w:rsidR="006F7F47" w:rsidRPr="006A5C1B" w:rsidRDefault="006F7F47">
      <w:pPr>
        <w:widowControl w:val="0"/>
        <w:tabs>
          <w:tab w:val="left" w:pos="1256"/>
        </w:tabs>
        <w:autoSpaceDE w:val="0"/>
        <w:autoSpaceDN w:val="0"/>
        <w:adjustRightInd w:val="0"/>
        <w:spacing w:after="0" w:line="240" w:lineRule="auto"/>
        <w:ind w:left="1256" w:hanging="284"/>
        <w:rPr>
          <w:rFonts w:ascii="Times New Roman" w:hAnsi="Times New Roman"/>
        </w:rPr>
      </w:pPr>
      <w:r w:rsidRPr="006A5C1B">
        <w:rPr>
          <w:rFonts w:ascii="Times New Roman" w:hAnsi="Times New Roman"/>
          <w:color w:val="000000"/>
        </w:rPr>
        <w:t>1.</w:t>
      </w:r>
      <w:r w:rsidRPr="006A5C1B">
        <w:rPr>
          <w:rFonts w:ascii="Times New Roman" w:hAnsi="Times New Roman"/>
        </w:rPr>
        <w:tab/>
      </w:r>
      <w:r w:rsidRPr="006A5C1B">
        <w:rPr>
          <w:rFonts w:ascii="Times New Roman" w:hAnsi="Times New Roman"/>
          <w:color w:val="000000"/>
        </w:rPr>
        <w:t>evaluate the Contractor Change Proposal;</w:t>
      </w:r>
    </w:p>
    <w:p w14:paraId="26721845" w14:textId="77777777" w:rsidR="006F7F47" w:rsidRPr="006A5C1B" w:rsidRDefault="006F7F47">
      <w:pPr>
        <w:widowControl w:val="0"/>
        <w:tabs>
          <w:tab w:val="left" w:pos="1256"/>
        </w:tabs>
        <w:autoSpaceDE w:val="0"/>
        <w:autoSpaceDN w:val="0"/>
        <w:adjustRightInd w:val="0"/>
        <w:spacing w:after="0" w:line="240" w:lineRule="auto"/>
        <w:ind w:left="1256" w:hanging="284"/>
        <w:rPr>
          <w:rFonts w:ascii="Times New Roman" w:hAnsi="Times New Roman"/>
        </w:rPr>
      </w:pPr>
      <w:r w:rsidRPr="006A5C1B">
        <w:rPr>
          <w:rFonts w:ascii="Times New Roman" w:hAnsi="Times New Roman"/>
          <w:color w:val="000000"/>
        </w:rPr>
        <w:t>2.</w:t>
      </w:r>
      <w:r w:rsidRPr="006A5C1B">
        <w:rPr>
          <w:rFonts w:ascii="Times New Roman" w:hAnsi="Times New Roman"/>
        </w:rPr>
        <w:tab/>
      </w:r>
      <w:r w:rsidRPr="006A5C1B">
        <w:rPr>
          <w:rFonts w:ascii="Times New Roman" w:hAnsi="Times New Roman"/>
          <w:color w:val="00000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219DBF2" w14:textId="77777777" w:rsidR="006F7F47" w:rsidRPr="006A5C1B"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6A5C1B">
        <w:rPr>
          <w:rFonts w:ascii="Times New Roman" w:hAnsi="Times New Roman"/>
          <w:color w:val="000000"/>
        </w:rPr>
        <w:t>b.</w:t>
      </w:r>
      <w:r w:rsidRPr="006A5C1B">
        <w:rPr>
          <w:rFonts w:ascii="Times New Roman" w:hAnsi="Times New Roman"/>
        </w:rPr>
        <w:tab/>
      </w:r>
      <w:r w:rsidRPr="006A5C1B">
        <w:rPr>
          <w:rFonts w:ascii="Times New Roman" w:hAnsi="Times New Roman"/>
          <w:color w:val="000000"/>
        </w:rPr>
        <w:t>As soon as practicable after the Authority has evaluated the Contractor Change Proposal (amended as necessary) the Authority shall:</w:t>
      </w:r>
    </w:p>
    <w:p w14:paraId="35179454" w14:textId="77777777" w:rsidR="006F7F47" w:rsidRPr="006A5C1B" w:rsidRDefault="006F7F47">
      <w:pPr>
        <w:widowControl w:val="0"/>
        <w:tabs>
          <w:tab w:val="left" w:pos="1256"/>
        </w:tabs>
        <w:autoSpaceDE w:val="0"/>
        <w:autoSpaceDN w:val="0"/>
        <w:adjustRightInd w:val="0"/>
        <w:spacing w:after="0" w:line="240" w:lineRule="auto"/>
        <w:ind w:left="1256" w:hanging="284"/>
        <w:rPr>
          <w:rFonts w:ascii="Times New Roman" w:hAnsi="Times New Roman"/>
        </w:rPr>
      </w:pPr>
      <w:r w:rsidRPr="006A5C1B">
        <w:rPr>
          <w:rFonts w:ascii="Times New Roman" w:hAnsi="Times New Roman"/>
          <w:color w:val="000000"/>
        </w:rPr>
        <w:t>1.</w:t>
      </w:r>
      <w:r w:rsidRPr="006A5C1B">
        <w:rPr>
          <w:rFonts w:ascii="Times New Roman" w:hAnsi="Times New Roman"/>
        </w:rPr>
        <w:tab/>
      </w:r>
      <w:r w:rsidRPr="006A5C1B">
        <w:rPr>
          <w:rFonts w:ascii="Times New Roman" w:hAnsi="Times New Roman"/>
          <w:color w:val="000000"/>
        </w:rPr>
        <w:t xml:space="preserve">indicate its acceptance of the Change Proposal by issuing an amendment to the Contract in accordance with Condition 6 (Amendments to Contract); or </w:t>
      </w:r>
    </w:p>
    <w:p w14:paraId="64A223F2" w14:textId="77777777" w:rsidR="006F7F47" w:rsidRPr="006A5C1B" w:rsidRDefault="006F7F47">
      <w:pPr>
        <w:widowControl w:val="0"/>
        <w:tabs>
          <w:tab w:val="left" w:pos="1256"/>
        </w:tabs>
        <w:autoSpaceDE w:val="0"/>
        <w:autoSpaceDN w:val="0"/>
        <w:adjustRightInd w:val="0"/>
        <w:spacing w:after="0" w:line="240" w:lineRule="auto"/>
        <w:ind w:left="1256" w:hanging="284"/>
        <w:rPr>
          <w:rFonts w:ascii="Times New Roman" w:hAnsi="Times New Roman"/>
        </w:rPr>
      </w:pPr>
      <w:r w:rsidRPr="006A5C1B">
        <w:rPr>
          <w:rFonts w:ascii="Times New Roman" w:hAnsi="Times New Roman"/>
          <w:color w:val="000000"/>
        </w:rPr>
        <w:t>2.</w:t>
      </w:r>
      <w:r w:rsidRPr="006A5C1B">
        <w:rPr>
          <w:rFonts w:ascii="Times New Roman" w:hAnsi="Times New Roman"/>
        </w:rPr>
        <w:tab/>
      </w:r>
      <w:r w:rsidRPr="006A5C1B">
        <w:rPr>
          <w:rFonts w:ascii="Times New Roman" w:hAnsi="Times New Roman"/>
          <w:color w:val="000000"/>
        </w:rPr>
        <w:t>serve a Notice on the Contractor rejecting the Contractor Change Proposal and withdrawing (where issued) the Authority Notice of Change.</w:t>
      </w:r>
    </w:p>
    <w:p w14:paraId="3B49EC0E" w14:textId="77777777" w:rsidR="006F7F47" w:rsidRPr="006A5C1B"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6A5C1B">
        <w:rPr>
          <w:rFonts w:ascii="Times New Roman" w:hAnsi="Times New Roman"/>
          <w:color w:val="000000"/>
        </w:rPr>
        <w:t>c.</w:t>
      </w:r>
      <w:r w:rsidRPr="006A5C1B">
        <w:rPr>
          <w:rFonts w:ascii="Times New Roman" w:hAnsi="Times New Roman"/>
        </w:rPr>
        <w:tab/>
      </w:r>
      <w:r w:rsidRPr="006A5C1B">
        <w:rPr>
          <w:rFonts w:ascii="Times New Roman" w:hAnsi="Times New Roman"/>
          <w:color w:val="000000"/>
        </w:rPr>
        <w:t>If the Authority rejects the Change Proposal it shall not be obliged to give its reasons for such rejection.</w:t>
      </w:r>
    </w:p>
    <w:p w14:paraId="1DF1B991" w14:textId="77777777" w:rsidR="006F7F47" w:rsidRPr="006A5C1B" w:rsidRDefault="006F7F47">
      <w:pPr>
        <w:widowControl w:val="0"/>
        <w:tabs>
          <w:tab w:val="left" w:pos="120"/>
        </w:tabs>
        <w:autoSpaceDE w:val="0"/>
        <w:autoSpaceDN w:val="0"/>
        <w:adjustRightInd w:val="0"/>
        <w:spacing w:after="0" w:line="240" w:lineRule="auto"/>
        <w:ind w:left="120" w:firstLine="284"/>
        <w:rPr>
          <w:rFonts w:ascii="Times New Roman" w:hAnsi="Times New Roman"/>
        </w:rPr>
      </w:pPr>
      <w:r w:rsidRPr="006A5C1B">
        <w:rPr>
          <w:rFonts w:ascii="Times New Roman" w:hAnsi="Times New Roman"/>
          <w:color w:val="000000"/>
        </w:rPr>
        <w:lastRenderedPageBreak/>
        <w:t>d.</w:t>
      </w:r>
      <w:r w:rsidRPr="006A5C1B">
        <w:rPr>
          <w:rFonts w:ascii="Times New Roman" w:hAnsi="Times New Roman"/>
        </w:rPr>
        <w:tab/>
      </w:r>
      <w:r w:rsidRPr="006A5C1B">
        <w:rPr>
          <w:rFonts w:ascii="Times New Roman" w:hAnsi="Times New Roman"/>
          <w:color w:val="000000"/>
        </w:rPr>
        <w:t>The Authority shall not be liable to the Contractor for any additional work undertaken or expense incurred unless a Contractor Change Proposal has been accepted in accordance with Clause 4b.(1) above.</w:t>
      </w:r>
    </w:p>
    <w:p w14:paraId="5D68B967" w14:textId="77777777" w:rsidR="006F7F47" w:rsidRPr="006A5C1B" w:rsidRDefault="006F7F47">
      <w:pPr>
        <w:widowControl w:val="0"/>
        <w:autoSpaceDE w:val="0"/>
        <w:autoSpaceDN w:val="0"/>
        <w:adjustRightInd w:val="0"/>
        <w:spacing w:after="60" w:line="240" w:lineRule="auto"/>
        <w:ind w:left="688"/>
        <w:rPr>
          <w:rFonts w:ascii="Times New Roman" w:hAnsi="Times New Roman"/>
          <w:color w:val="000000"/>
        </w:rPr>
      </w:pPr>
    </w:p>
    <w:p w14:paraId="159D9A6F" w14:textId="77777777" w:rsidR="006F7F47" w:rsidRPr="006A5C1B" w:rsidRDefault="006F7F47">
      <w:pPr>
        <w:widowControl w:val="0"/>
        <w:tabs>
          <w:tab w:val="left" w:pos="404"/>
        </w:tabs>
        <w:autoSpaceDE w:val="0"/>
        <w:autoSpaceDN w:val="0"/>
        <w:adjustRightInd w:val="0"/>
        <w:spacing w:after="0" w:line="240" w:lineRule="auto"/>
        <w:ind w:left="404" w:hanging="284"/>
        <w:rPr>
          <w:rFonts w:ascii="Times New Roman" w:hAnsi="Times New Roman"/>
        </w:rPr>
      </w:pPr>
      <w:r w:rsidRPr="006A5C1B">
        <w:rPr>
          <w:rFonts w:ascii="Times New Roman" w:hAnsi="Times New Roman"/>
          <w:b/>
          <w:bCs/>
          <w:color w:val="000000"/>
        </w:rPr>
        <w:t>5.</w:t>
      </w:r>
      <w:r w:rsidRPr="006A5C1B">
        <w:rPr>
          <w:rFonts w:ascii="Times New Roman" w:hAnsi="Times New Roman"/>
        </w:rPr>
        <w:tab/>
      </w:r>
      <w:r w:rsidRPr="006A5C1B">
        <w:rPr>
          <w:rFonts w:ascii="Times New Roman" w:hAnsi="Times New Roman"/>
          <w:b/>
          <w:bCs/>
          <w:color w:val="000000"/>
        </w:rPr>
        <w:t>Contractor Changes</w:t>
      </w:r>
    </w:p>
    <w:p w14:paraId="5A3A4B05" w14:textId="77777777" w:rsidR="006F7F47" w:rsidRPr="006A5C1B" w:rsidRDefault="006F7F47">
      <w:pPr>
        <w:widowControl w:val="0"/>
        <w:autoSpaceDE w:val="0"/>
        <w:autoSpaceDN w:val="0"/>
        <w:adjustRightInd w:val="0"/>
        <w:spacing w:after="60" w:line="240" w:lineRule="auto"/>
        <w:ind w:left="404"/>
        <w:rPr>
          <w:rFonts w:ascii="Times New Roman" w:hAnsi="Times New Roman"/>
          <w:color w:val="000000"/>
        </w:rPr>
      </w:pPr>
    </w:p>
    <w:p w14:paraId="095CEF96" w14:textId="77777777" w:rsidR="006F7F47" w:rsidRPr="006A5C1B" w:rsidRDefault="006F7F47">
      <w:pPr>
        <w:widowControl w:val="0"/>
        <w:autoSpaceDE w:val="0"/>
        <w:autoSpaceDN w:val="0"/>
        <w:adjustRightInd w:val="0"/>
        <w:spacing w:after="60" w:line="240" w:lineRule="auto"/>
        <w:ind w:left="120"/>
        <w:rPr>
          <w:rFonts w:ascii="Times New Roman" w:hAnsi="Times New Roman"/>
        </w:rPr>
      </w:pPr>
      <w:r w:rsidRPr="006A5C1B">
        <w:rPr>
          <w:rFonts w:ascii="Times New Roman" w:hAnsi="Times New Roman"/>
          <w:color w:val="000000"/>
        </w:rPr>
        <w:t>If the Contractor wishes to propose a Change, it shall serve a Contractor Change Proposal on the Authority, which shall include all of the information required by Clause 3b above, and the process at Clause 4 above shall apply.</w:t>
      </w:r>
    </w:p>
    <w:p w14:paraId="4D600F21" w14:textId="77777777" w:rsidR="006F7F47" w:rsidRDefault="006F7F47">
      <w:pPr>
        <w:widowControl w:val="0"/>
        <w:autoSpaceDE w:val="0"/>
        <w:autoSpaceDN w:val="0"/>
        <w:adjustRightInd w:val="0"/>
        <w:spacing w:after="200" w:line="276" w:lineRule="auto"/>
        <w:ind w:left="120" w:right="114"/>
        <w:rPr>
          <w:rFonts w:ascii="Arial" w:hAnsi="Arial" w:cs="Arial"/>
          <w:sz w:val="24"/>
          <w:szCs w:val="24"/>
        </w:rPr>
      </w:pPr>
    </w:p>
    <w:p w14:paraId="79314352" w14:textId="77777777" w:rsidR="006F7F47" w:rsidRPr="00703E70" w:rsidRDefault="006F7F47" w:rsidP="00703E7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1F094ED" w14:textId="77777777" w:rsidR="006F7F47" w:rsidRPr="00F677AF" w:rsidRDefault="006F7F47" w:rsidP="003A651C">
      <w:pPr>
        <w:widowControl w:val="0"/>
        <w:autoSpaceDE w:val="0"/>
        <w:autoSpaceDN w:val="0"/>
        <w:adjustRightInd w:val="0"/>
        <w:spacing w:after="0" w:line="240" w:lineRule="auto"/>
        <w:ind w:left="120"/>
        <w:rPr>
          <w:rFonts w:ascii="Times New Roman" w:hAnsi="Times New Roman"/>
          <w:b/>
          <w:bCs/>
          <w:color w:val="000000"/>
          <w:sz w:val="28"/>
          <w:szCs w:val="28"/>
          <w:u w:val="single"/>
        </w:rPr>
      </w:pPr>
      <w:bookmarkStart w:id="91" w:name="_Toc501022446_10_7"/>
      <w:r w:rsidRPr="00F677AF">
        <w:rPr>
          <w:rFonts w:ascii="Times New Roman" w:hAnsi="Times New Roman"/>
          <w:b/>
          <w:bCs/>
          <w:color w:val="000000"/>
          <w:sz w:val="28"/>
          <w:szCs w:val="28"/>
          <w:u w:val="single"/>
        </w:rPr>
        <w:t>Schedule 5 - Contractor's Commercial Sensitive Information Form (i.a.w. condition 13)</w:t>
      </w:r>
      <w:bookmarkEnd w:id="91"/>
    </w:p>
    <w:p w14:paraId="358E36EB" w14:textId="77777777" w:rsidR="006F7F47" w:rsidRPr="00F677AF" w:rsidRDefault="006F7F47" w:rsidP="00F677AF">
      <w:pPr>
        <w:keepNext/>
        <w:widowControl w:val="0"/>
        <w:autoSpaceDE w:val="0"/>
        <w:autoSpaceDN w:val="0"/>
        <w:adjustRightInd w:val="0"/>
        <w:spacing w:before="200" w:after="200" w:line="240" w:lineRule="auto"/>
        <w:ind w:left="120"/>
        <w:rPr>
          <w:rFonts w:ascii="Times New Roman" w:hAnsi="Times New Roman"/>
          <w:sz w:val="24"/>
          <w:szCs w:val="24"/>
        </w:rPr>
      </w:pPr>
      <w:r w:rsidRPr="00F677AF">
        <w:rPr>
          <w:rFonts w:ascii="Times New Roman" w:hAnsi="Times New Roman"/>
          <w:b/>
          <w:bCs/>
          <w:color w:val="000000"/>
          <w:sz w:val="20"/>
          <w:szCs w:val="20"/>
        </w:rPr>
        <w:t xml:space="preserve">Contract No: </w:t>
      </w:r>
      <w:r w:rsidRPr="00F677AF">
        <w:rPr>
          <w:rFonts w:ascii="Times New Roman" w:hAnsi="Times New Roman"/>
          <w:b/>
          <w:bCs/>
          <w:color w:val="000000"/>
          <w:sz w:val="20"/>
          <w:szCs w:val="20"/>
        </w:rPr>
        <w:t> </w:t>
      </w:r>
      <w:r w:rsidRPr="00F677AF">
        <w:rPr>
          <w:rFonts w:ascii="Times New Roman" w:hAnsi="Times New Roman"/>
          <w:b/>
          <w:bCs/>
          <w:color w:val="000000"/>
          <w:sz w:val="20"/>
          <w:szCs w:val="20"/>
        </w:rPr>
        <w:t> </w:t>
      </w:r>
      <w:r w:rsidR="00F677AF" w:rsidRPr="00F677AF">
        <w:rPr>
          <w:rFonts w:ascii="Times New Roman" w:hAnsi="Times New Roman"/>
          <w:b/>
          <w:bCs/>
          <w:color w:val="000000"/>
          <w:sz w:val="20"/>
          <w:szCs w:val="20"/>
        </w:rPr>
        <w:t>700946373</w:t>
      </w:r>
      <w:r w:rsidRPr="00F677AF">
        <w:rPr>
          <w:rFonts w:ascii="Times New Roman" w:hAnsi="Times New Roman"/>
          <w:b/>
          <w:bCs/>
          <w:color w:val="000000"/>
          <w:sz w:val="20"/>
          <w:szCs w:val="20"/>
        </w:rPr>
        <w:t> </w:t>
      </w:r>
      <w:r w:rsidRPr="00F677AF">
        <w:rPr>
          <w:rFonts w:ascii="Times New Roman" w:hAnsi="Times New Roman"/>
          <w:b/>
          <w:bCs/>
          <w:color w:val="000000"/>
          <w:sz w:val="20"/>
          <w:szCs w:val="20"/>
        </w:rPr>
        <w:t> </w:t>
      </w:r>
      <w:r w:rsidRPr="00F677AF">
        <w:rPr>
          <w:rFonts w:ascii="Times New Roman" w:hAnsi="Times New Roman"/>
          <w:b/>
          <w:bCs/>
          <w:color w:val="000000"/>
          <w:sz w:val="20"/>
          <w:szCs w:val="20"/>
        </w:rPr>
        <w:t> </w:t>
      </w:r>
    </w:p>
    <w:tbl>
      <w:tblPr>
        <w:tblW w:w="9978" w:type="dxa"/>
        <w:tblInd w:w="152" w:type="dxa"/>
        <w:tblLayout w:type="fixed"/>
        <w:tblCellMar>
          <w:left w:w="0" w:type="dxa"/>
          <w:right w:w="0" w:type="dxa"/>
        </w:tblCellMar>
        <w:tblLook w:val="0000" w:firstRow="0" w:lastRow="0" w:firstColumn="0" w:lastColumn="0" w:noHBand="0" w:noVBand="0"/>
      </w:tblPr>
      <w:tblGrid>
        <w:gridCol w:w="9978"/>
      </w:tblGrid>
      <w:tr w:rsidR="006F7F47" w:rsidRPr="00F677AF" w14:paraId="70921391" w14:textId="77777777" w:rsidTr="00F677AF">
        <w:tc>
          <w:tcPr>
            <w:tcW w:w="9978" w:type="dxa"/>
            <w:tcBorders>
              <w:top w:val="single" w:sz="8" w:space="0" w:color="000000"/>
              <w:left w:val="single" w:sz="8" w:space="0" w:color="000000"/>
              <w:bottom w:val="single" w:sz="8" w:space="0" w:color="000000"/>
              <w:right w:val="single" w:sz="8" w:space="0" w:color="000000"/>
            </w:tcBorders>
            <w:shd w:val="clear" w:color="auto" w:fill="FFFFFF"/>
          </w:tcPr>
          <w:p w14:paraId="2BDDA1B9" w14:textId="77777777" w:rsidR="006F7F47" w:rsidRPr="00F677AF" w:rsidRDefault="006F7F47">
            <w:pPr>
              <w:widowControl w:val="0"/>
              <w:autoSpaceDE w:val="0"/>
              <w:autoSpaceDN w:val="0"/>
              <w:adjustRightInd w:val="0"/>
              <w:spacing w:before="120" w:after="180" w:line="240" w:lineRule="auto"/>
              <w:ind w:left="152" w:right="10"/>
              <w:rPr>
                <w:rFonts w:ascii="Times New Roman" w:hAnsi="Times New Roman"/>
                <w:sz w:val="24"/>
                <w:szCs w:val="24"/>
              </w:rPr>
            </w:pPr>
            <w:r w:rsidRPr="00F677AF">
              <w:rPr>
                <w:rFonts w:ascii="Times New Roman" w:hAnsi="Times New Roman"/>
                <w:color w:val="000000"/>
              </w:rPr>
              <w:t xml:space="preserve">Contract  No: </w:t>
            </w:r>
            <w:r w:rsidRPr="00F677AF">
              <w:rPr>
                <w:rFonts w:ascii="Times New Roman" w:hAnsi="Times New Roman"/>
                <w:color w:val="000000"/>
              </w:rPr>
              <w:t> </w:t>
            </w:r>
            <w:r w:rsidRPr="00F677AF">
              <w:rPr>
                <w:rFonts w:ascii="Times New Roman" w:hAnsi="Times New Roman"/>
                <w:color w:val="000000"/>
              </w:rPr>
              <w:t> </w:t>
            </w:r>
            <w:r w:rsidRPr="00F677AF">
              <w:rPr>
                <w:rFonts w:ascii="Times New Roman" w:hAnsi="Times New Roman"/>
                <w:color w:val="000000"/>
              </w:rPr>
              <w:t> </w:t>
            </w:r>
            <w:r w:rsidR="00A44EFC" w:rsidRPr="00F677AF">
              <w:rPr>
                <w:rFonts w:ascii="Times New Roman" w:hAnsi="Times New Roman"/>
                <w:color w:val="000000"/>
              </w:rPr>
              <w:t>700946373</w:t>
            </w:r>
            <w:r w:rsidRPr="00F677AF">
              <w:rPr>
                <w:rFonts w:ascii="Times New Roman" w:hAnsi="Times New Roman"/>
                <w:color w:val="000000"/>
              </w:rPr>
              <w:t> </w:t>
            </w:r>
            <w:r w:rsidRPr="00F677AF">
              <w:rPr>
                <w:rFonts w:ascii="Times New Roman" w:hAnsi="Times New Roman"/>
                <w:color w:val="000000"/>
              </w:rPr>
              <w:t> </w:t>
            </w:r>
            <w:r w:rsidRPr="00F677AF">
              <w:rPr>
                <w:rFonts w:ascii="Times New Roman" w:hAnsi="Times New Roman"/>
                <w:color w:val="000000"/>
              </w:rPr>
              <w:t xml:space="preserve"> </w:t>
            </w:r>
          </w:p>
        </w:tc>
      </w:tr>
      <w:tr w:rsidR="006F7F47" w:rsidRPr="00F677AF" w14:paraId="603E945E" w14:textId="77777777" w:rsidTr="00F677AF">
        <w:tc>
          <w:tcPr>
            <w:tcW w:w="9978" w:type="dxa"/>
            <w:tcBorders>
              <w:top w:val="single" w:sz="8" w:space="0" w:color="000000"/>
              <w:left w:val="single" w:sz="8" w:space="0" w:color="000000"/>
              <w:bottom w:val="single" w:sz="8" w:space="0" w:color="000000"/>
              <w:right w:val="single" w:sz="8" w:space="0" w:color="000000"/>
            </w:tcBorders>
            <w:shd w:val="clear" w:color="auto" w:fill="FFFFFF"/>
          </w:tcPr>
          <w:p w14:paraId="2F0587F4" w14:textId="77777777" w:rsidR="00A44EFC" w:rsidRPr="00F677AF" w:rsidRDefault="006F7F47" w:rsidP="00A44EFC">
            <w:pPr>
              <w:pStyle w:val="Default"/>
              <w:rPr>
                <w:rFonts w:ascii="Times New Roman" w:hAnsi="Times New Roman" w:cs="Times New Roman"/>
              </w:rPr>
            </w:pPr>
            <w:r w:rsidRPr="00F677AF">
              <w:rPr>
                <w:rFonts w:ascii="Times New Roman" w:hAnsi="Times New Roman" w:cs="Times New Roman"/>
              </w:rPr>
              <w:t>Description of Contractor’s Commercially Sensitive Information:</w:t>
            </w:r>
            <w:r w:rsidR="00A44EFC" w:rsidRPr="00F677AF">
              <w:rPr>
                <w:rFonts w:ascii="Times New Roman" w:hAnsi="Times New Roman" w:cs="Times New Roman"/>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878"/>
            </w:tblGrid>
            <w:tr w:rsidR="00A44EFC" w:rsidRPr="00A44EFC" w14:paraId="195630BC" w14:textId="77777777">
              <w:trPr>
                <w:trHeight w:val="103"/>
              </w:trPr>
              <w:tc>
                <w:tcPr>
                  <w:tcW w:w="8878" w:type="dxa"/>
                </w:tcPr>
                <w:p w14:paraId="023D733C" w14:textId="77777777" w:rsidR="00A44EFC" w:rsidRPr="00F677AF" w:rsidRDefault="00A44EFC" w:rsidP="00A44EFC">
                  <w:pPr>
                    <w:autoSpaceDE w:val="0"/>
                    <w:autoSpaceDN w:val="0"/>
                    <w:adjustRightInd w:val="0"/>
                    <w:spacing w:after="0" w:line="240" w:lineRule="auto"/>
                    <w:rPr>
                      <w:rFonts w:ascii="Times New Roman" w:hAnsi="Times New Roman"/>
                      <w:color w:val="000000"/>
                      <w:sz w:val="24"/>
                      <w:szCs w:val="24"/>
                    </w:rPr>
                  </w:pPr>
                </w:p>
                <w:p w14:paraId="0A7A853D" w14:textId="77777777" w:rsidR="00A44EFC" w:rsidRPr="00A44EFC" w:rsidRDefault="00A44EFC" w:rsidP="00A44EFC">
                  <w:pPr>
                    <w:autoSpaceDE w:val="0"/>
                    <w:autoSpaceDN w:val="0"/>
                    <w:adjustRightInd w:val="0"/>
                    <w:spacing w:after="0" w:line="240" w:lineRule="auto"/>
                    <w:rPr>
                      <w:rFonts w:ascii="Times New Roman" w:hAnsi="Times New Roman"/>
                      <w:color w:val="000000"/>
                    </w:rPr>
                  </w:pPr>
                  <w:r w:rsidRPr="00A44EFC">
                    <w:rPr>
                      <w:rFonts w:ascii="Times New Roman" w:hAnsi="Times New Roman"/>
                      <w:color w:val="000000"/>
                    </w:rPr>
                    <w:t xml:space="preserve">The full tender/proposal document including but not limited to the information set out below. </w:t>
                  </w:r>
                </w:p>
              </w:tc>
            </w:tr>
          </w:tbl>
          <w:p w14:paraId="1A984FEA" w14:textId="77777777" w:rsidR="006F7F47" w:rsidRPr="00F677AF" w:rsidRDefault="006F7F47" w:rsidP="00A44EFC">
            <w:pPr>
              <w:widowControl w:val="0"/>
              <w:autoSpaceDE w:val="0"/>
              <w:autoSpaceDN w:val="0"/>
              <w:adjustRightInd w:val="0"/>
              <w:spacing w:before="120" w:after="180" w:line="240" w:lineRule="auto"/>
              <w:ind w:right="10"/>
              <w:rPr>
                <w:rFonts w:ascii="Times New Roman" w:hAnsi="Times New Roman"/>
                <w:sz w:val="24"/>
                <w:szCs w:val="24"/>
              </w:rPr>
            </w:pPr>
          </w:p>
        </w:tc>
      </w:tr>
      <w:tr w:rsidR="006F7F47" w:rsidRPr="00F677AF" w14:paraId="78B65621" w14:textId="77777777" w:rsidTr="00F677AF">
        <w:tc>
          <w:tcPr>
            <w:tcW w:w="9978" w:type="dxa"/>
            <w:tcBorders>
              <w:top w:val="single" w:sz="8" w:space="0" w:color="000000"/>
              <w:left w:val="single" w:sz="8" w:space="0" w:color="000000"/>
              <w:bottom w:val="single" w:sz="8" w:space="0" w:color="000000"/>
              <w:right w:val="single" w:sz="8" w:space="0" w:color="000000"/>
            </w:tcBorders>
            <w:shd w:val="clear" w:color="auto" w:fill="FFFFFF"/>
          </w:tcPr>
          <w:p w14:paraId="5BCEBFDD" w14:textId="77777777" w:rsidR="006F7F47" w:rsidRPr="00F677AF" w:rsidRDefault="006F7F47">
            <w:pPr>
              <w:widowControl w:val="0"/>
              <w:autoSpaceDE w:val="0"/>
              <w:autoSpaceDN w:val="0"/>
              <w:adjustRightInd w:val="0"/>
              <w:spacing w:before="120" w:after="180" w:line="240" w:lineRule="auto"/>
              <w:ind w:left="152" w:right="10"/>
              <w:rPr>
                <w:rFonts w:ascii="Times New Roman" w:hAnsi="Times New Roman"/>
                <w:color w:val="000000"/>
              </w:rPr>
            </w:pPr>
            <w:r w:rsidRPr="00F677AF">
              <w:rPr>
                <w:rFonts w:ascii="Times New Roman" w:hAnsi="Times New Roman"/>
                <w:color w:val="000000"/>
              </w:rPr>
              <w:t>Cross Reference(s) to location of sensitive information:</w:t>
            </w:r>
          </w:p>
          <w:p w14:paraId="25A35E0C" w14:textId="77777777" w:rsidR="00A44EFC" w:rsidRPr="00F677AF" w:rsidRDefault="006F7F47" w:rsidP="00A44EFC">
            <w:pPr>
              <w:rPr>
                <w:rFonts w:ascii="Times New Roman" w:hAnsi="Times New Roman"/>
              </w:rPr>
            </w:pPr>
            <w:r w:rsidRPr="00F677AF">
              <w:rPr>
                <w:rFonts w:ascii="Times New Roman" w:hAnsi="Times New Roman"/>
                <w:color w:val="000000"/>
              </w:rPr>
              <w:t> </w:t>
            </w:r>
            <w:r w:rsidR="001A45E1" w:rsidRPr="00F677AF">
              <w:rPr>
                <w:rFonts w:ascii="Times New Roman" w:hAnsi="Times New Roman"/>
                <w:color w:val="000000"/>
              </w:rPr>
              <w:t>All pricing information as contained within the pricing schedule.</w:t>
            </w:r>
          </w:p>
          <w:tbl>
            <w:tblPr>
              <w:tblW w:w="0" w:type="auto"/>
              <w:tblBorders>
                <w:top w:val="nil"/>
                <w:left w:val="nil"/>
                <w:bottom w:val="nil"/>
                <w:right w:val="nil"/>
              </w:tblBorders>
              <w:tblLayout w:type="fixed"/>
              <w:tblLook w:val="0000" w:firstRow="0" w:lastRow="0" w:firstColumn="0" w:lastColumn="0" w:noHBand="0" w:noVBand="0"/>
            </w:tblPr>
            <w:tblGrid>
              <w:gridCol w:w="10339"/>
            </w:tblGrid>
            <w:tr w:rsidR="00A44EFC" w:rsidRPr="00A44EFC" w14:paraId="65D8F9FD" w14:textId="77777777">
              <w:trPr>
                <w:trHeight w:val="1987"/>
              </w:trPr>
              <w:tc>
                <w:tcPr>
                  <w:tcW w:w="10339" w:type="dxa"/>
                </w:tcPr>
                <w:p w14:paraId="3DA36760" w14:textId="77777777" w:rsidR="004C3BDD" w:rsidRDefault="00A44EFC" w:rsidP="00A44EFC">
                  <w:pPr>
                    <w:autoSpaceDE w:val="0"/>
                    <w:autoSpaceDN w:val="0"/>
                    <w:adjustRightInd w:val="0"/>
                    <w:spacing w:after="0" w:line="240" w:lineRule="auto"/>
                    <w:rPr>
                      <w:rFonts w:ascii="Times New Roman" w:hAnsi="Times New Roman"/>
                      <w:color w:val="000000"/>
                    </w:rPr>
                  </w:pPr>
                  <w:r w:rsidRPr="00A44EFC">
                    <w:rPr>
                      <w:rFonts w:ascii="Times New Roman" w:hAnsi="Times New Roman"/>
                      <w:color w:val="000000"/>
                    </w:rPr>
                    <w:t>All details of the supplier’s personnel including any personnel sensitive data as contained within the responses</w:t>
                  </w:r>
                </w:p>
                <w:p w14:paraId="075BC742" w14:textId="534FF629" w:rsidR="00A44EFC" w:rsidRPr="00A44EFC" w:rsidRDefault="00A44EFC" w:rsidP="00A44EFC">
                  <w:pPr>
                    <w:autoSpaceDE w:val="0"/>
                    <w:autoSpaceDN w:val="0"/>
                    <w:adjustRightInd w:val="0"/>
                    <w:spacing w:after="0" w:line="240" w:lineRule="auto"/>
                    <w:rPr>
                      <w:rFonts w:ascii="Times New Roman" w:hAnsi="Times New Roman"/>
                      <w:color w:val="000000"/>
                    </w:rPr>
                  </w:pPr>
                  <w:r w:rsidRPr="00A44EFC">
                    <w:rPr>
                      <w:rFonts w:ascii="Times New Roman" w:hAnsi="Times New Roman"/>
                      <w:color w:val="000000"/>
                    </w:rPr>
                    <w:t xml:space="preserve"> to questionnaires 1 to 7 inclusive, all attached Appendices and DEFFORM 47; </w:t>
                  </w:r>
                </w:p>
                <w:p w14:paraId="66F7DABC" w14:textId="77777777" w:rsidR="00A44EFC" w:rsidRPr="00F677AF" w:rsidRDefault="00A44EFC" w:rsidP="00A44EFC">
                  <w:pPr>
                    <w:autoSpaceDE w:val="0"/>
                    <w:autoSpaceDN w:val="0"/>
                    <w:adjustRightInd w:val="0"/>
                    <w:spacing w:after="0" w:line="240" w:lineRule="auto"/>
                    <w:rPr>
                      <w:rFonts w:ascii="Times New Roman" w:hAnsi="Times New Roman"/>
                      <w:color w:val="000000"/>
                    </w:rPr>
                  </w:pPr>
                </w:p>
                <w:p w14:paraId="5DE1E4F5" w14:textId="77777777" w:rsidR="004C3BDD" w:rsidRDefault="00A44EFC" w:rsidP="00A44EFC">
                  <w:pPr>
                    <w:autoSpaceDE w:val="0"/>
                    <w:autoSpaceDN w:val="0"/>
                    <w:adjustRightInd w:val="0"/>
                    <w:spacing w:after="0" w:line="240" w:lineRule="auto"/>
                    <w:rPr>
                      <w:rFonts w:ascii="Times New Roman" w:hAnsi="Times New Roman"/>
                      <w:color w:val="000000"/>
                    </w:rPr>
                  </w:pPr>
                  <w:r w:rsidRPr="00A44EFC">
                    <w:rPr>
                      <w:rFonts w:ascii="Times New Roman" w:hAnsi="Times New Roman"/>
                      <w:color w:val="000000"/>
                    </w:rPr>
                    <w:t xml:space="preserve">All details of our solution and description of services including that of any subcontractors as contained within </w:t>
                  </w:r>
                </w:p>
                <w:p w14:paraId="4D8F3B22" w14:textId="40C1979B" w:rsidR="00F677AF" w:rsidRPr="00F677AF" w:rsidRDefault="00A44EFC" w:rsidP="00A44EFC">
                  <w:pPr>
                    <w:autoSpaceDE w:val="0"/>
                    <w:autoSpaceDN w:val="0"/>
                    <w:adjustRightInd w:val="0"/>
                    <w:spacing w:after="0" w:line="240" w:lineRule="auto"/>
                    <w:rPr>
                      <w:rFonts w:ascii="Times New Roman" w:hAnsi="Times New Roman"/>
                      <w:color w:val="000000"/>
                    </w:rPr>
                  </w:pPr>
                  <w:r w:rsidRPr="00A44EFC">
                    <w:rPr>
                      <w:rFonts w:ascii="Times New Roman" w:hAnsi="Times New Roman"/>
                      <w:color w:val="000000"/>
                    </w:rPr>
                    <w:t>the responses to questionnaires 1 to 7 inclusive, all attached Appendices and DEFFORM 47;</w:t>
                  </w:r>
                </w:p>
                <w:p w14:paraId="0ADC6338" w14:textId="77777777" w:rsidR="00A44EFC" w:rsidRPr="00A44EFC" w:rsidRDefault="00A44EFC" w:rsidP="00A44EFC">
                  <w:pPr>
                    <w:autoSpaceDE w:val="0"/>
                    <w:autoSpaceDN w:val="0"/>
                    <w:adjustRightInd w:val="0"/>
                    <w:spacing w:after="0" w:line="240" w:lineRule="auto"/>
                    <w:rPr>
                      <w:rFonts w:ascii="Times New Roman" w:hAnsi="Times New Roman"/>
                      <w:color w:val="000000"/>
                    </w:rPr>
                  </w:pPr>
                  <w:r w:rsidRPr="00A44EFC">
                    <w:rPr>
                      <w:rFonts w:ascii="Times New Roman" w:hAnsi="Times New Roman"/>
                      <w:color w:val="000000"/>
                    </w:rPr>
                    <w:t xml:space="preserve"> </w:t>
                  </w:r>
                </w:p>
                <w:p w14:paraId="6FBA1E94" w14:textId="77777777" w:rsidR="004C3BDD" w:rsidRDefault="00A44EFC" w:rsidP="00A44EFC">
                  <w:pPr>
                    <w:autoSpaceDE w:val="0"/>
                    <w:autoSpaceDN w:val="0"/>
                    <w:adjustRightInd w:val="0"/>
                    <w:spacing w:after="0" w:line="240" w:lineRule="auto"/>
                    <w:rPr>
                      <w:rFonts w:ascii="Times New Roman" w:hAnsi="Times New Roman"/>
                      <w:color w:val="000000"/>
                    </w:rPr>
                  </w:pPr>
                  <w:r w:rsidRPr="00A44EFC">
                    <w:rPr>
                      <w:rFonts w:ascii="Times New Roman" w:hAnsi="Times New Roman"/>
                      <w:color w:val="000000"/>
                    </w:rPr>
                    <w:t xml:space="preserve">All details of our standard operating procedures and ‘know how’ as contained with the responses to </w:t>
                  </w:r>
                </w:p>
                <w:p w14:paraId="43D702FB" w14:textId="3E196811" w:rsidR="00A44EFC" w:rsidRPr="00F677AF" w:rsidRDefault="00A44EFC" w:rsidP="00A44EFC">
                  <w:pPr>
                    <w:autoSpaceDE w:val="0"/>
                    <w:autoSpaceDN w:val="0"/>
                    <w:adjustRightInd w:val="0"/>
                    <w:spacing w:after="0" w:line="240" w:lineRule="auto"/>
                    <w:rPr>
                      <w:rFonts w:ascii="Times New Roman" w:hAnsi="Times New Roman"/>
                      <w:color w:val="000000"/>
                    </w:rPr>
                  </w:pPr>
                  <w:r w:rsidRPr="00A44EFC">
                    <w:rPr>
                      <w:rFonts w:ascii="Times New Roman" w:hAnsi="Times New Roman"/>
                      <w:color w:val="000000"/>
                    </w:rPr>
                    <w:t xml:space="preserve">questionnaires 1 to 7 inclusive, all attached Appendices and DEFFORM 47; and </w:t>
                  </w:r>
                </w:p>
                <w:p w14:paraId="2A9A3465" w14:textId="77777777" w:rsidR="00F677AF" w:rsidRPr="00A44EFC" w:rsidRDefault="00F677AF" w:rsidP="00A44EFC">
                  <w:pPr>
                    <w:autoSpaceDE w:val="0"/>
                    <w:autoSpaceDN w:val="0"/>
                    <w:adjustRightInd w:val="0"/>
                    <w:spacing w:after="0" w:line="240" w:lineRule="auto"/>
                    <w:rPr>
                      <w:rFonts w:ascii="Times New Roman" w:hAnsi="Times New Roman"/>
                      <w:color w:val="000000"/>
                    </w:rPr>
                  </w:pPr>
                </w:p>
                <w:p w14:paraId="2F4E6C8A" w14:textId="77777777" w:rsidR="004C3BDD" w:rsidRDefault="00A44EFC" w:rsidP="00F677AF">
                  <w:pPr>
                    <w:autoSpaceDE w:val="0"/>
                    <w:autoSpaceDN w:val="0"/>
                    <w:adjustRightInd w:val="0"/>
                    <w:spacing w:after="0" w:line="240" w:lineRule="auto"/>
                    <w:rPr>
                      <w:rFonts w:ascii="Times New Roman" w:hAnsi="Times New Roman"/>
                      <w:color w:val="000000"/>
                    </w:rPr>
                  </w:pPr>
                  <w:r w:rsidRPr="00A44EFC">
                    <w:rPr>
                      <w:rFonts w:ascii="Times New Roman" w:hAnsi="Times New Roman"/>
                      <w:color w:val="000000"/>
                    </w:rPr>
                    <w:t>Service performance related material, for Optima Health and any subcontractors, including but not limited</w:t>
                  </w:r>
                </w:p>
                <w:p w14:paraId="0CEA2DF4" w14:textId="77777777" w:rsidR="004C3BDD" w:rsidRDefault="00A44EFC" w:rsidP="00F677AF">
                  <w:pPr>
                    <w:autoSpaceDE w:val="0"/>
                    <w:autoSpaceDN w:val="0"/>
                    <w:adjustRightInd w:val="0"/>
                    <w:spacing w:after="0" w:line="240" w:lineRule="auto"/>
                    <w:rPr>
                      <w:rFonts w:ascii="Times New Roman" w:hAnsi="Times New Roman"/>
                      <w:color w:val="000000"/>
                    </w:rPr>
                  </w:pPr>
                  <w:r w:rsidRPr="00A44EFC">
                    <w:rPr>
                      <w:rFonts w:ascii="Times New Roman" w:hAnsi="Times New Roman"/>
                      <w:color w:val="000000"/>
                    </w:rPr>
                    <w:t xml:space="preserve"> to: a) regular and ad-hoc service reports; b) results of benchmarking and case studies; and c) materials </w:t>
                  </w:r>
                </w:p>
                <w:p w14:paraId="78D8DF07" w14:textId="6EA6B7E8" w:rsidR="00A44EFC" w:rsidRPr="00A44EFC" w:rsidRDefault="00A44EFC" w:rsidP="00F677AF">
                  <w:pPr>
                    <w:autoSpaceDE w:val="0"/>
                    <w:autoSpaceDN w:val="0"/>
                    <w:adjustRightInd w:val="0"/>
                    <w:spacing w:after="0" w:line="240" w:lineRule="auto"/>
                    <w:rPr>
                      <w:rFonts w:ascii="Times New Roman" w:hAnsi="Times New Roman"/>
                      <w:color w:val="000000"/>
                    </w:rPr>
                  </w:pPr>
                  <w:r w:rsidRPr="00A44EFC">
                    <w:rPr>
                      <w:rFonts w:ascii="Times New Roman" w:hAnsi="Times New Roman"/>
                      <w:color w:val="000000"/>
                    </w:rPr>
                    <w:t xml:space="preserve">disclosed in relation to audits as contained within the responses to questionnaires 1 to 7 inclusive, all attached Appendices and DEFFORM 47. </w:t>
                  </w:r>
                </w:p>
                <w:p w14:paraId="32F115AA" w14:textId="77777777" w:rsidR="00A44EFC" w:rsidRPr="00A44EFC" w:rsidRDefault="00A44EFC" w:rsidP="00A44EFC">
                  <w:pPr>
                    <w:autoSpaceDE w:val="0"/>
                    <w:autoSpaceDN w:val="0"/>
                    <w:adjustRightInd w:val="0"/>
                    <w:spacing w:after="0" w:line="240" w:lineRule="auto"/>
                    <w:rPr>
                      <w:rFonts w:ascii="Times New Roman" w:hAnsi="Times New Roman"/>
                      <w:color w:val="000000"/>
                    </w:rPr>
                  </w:pPr>
                </w:p>
              </w:tc>
            </w:tr>
          </w:tbl>
          <w:p w14:paraId="4FFB59F1" w14:textId="77777777" w:rsidR="006F7F47" w:rsidRPr="00F677AF" w:rsidRDefault="006F7F47">
            <w:pPr>
              <w:widowControl w:val="0"/>
              <w:autoSpaceDE w:val="0"/>
              <w:autoSpaceDN w:val="0"/>
              <w:adjustRightInd w:val="0"/>
              <w:spacing w:before="120" w:after="180" w:line="240" w:lineRule="auto"/>
              <w:ind w:left="152" w:right="10"/>
              <w:rPr>
                <w:rFonts w:ascii="Times New Roman" w:hAnsi="Times New Roman"/>
                <w:sz w:val="24"/>
                <w:szCs w:val="24"/>
              </w:rPr>
            </w:pPr>
          </w:p>
        </w:tc>
      </w:tr>
      <w:tr w:rsidR="006F7F47" w:rsidRPr="00F677AF" w14:paraId="6F21B0F8" w14:textId="77777777" w:rsidTr="00F677AF">
        <w:tc>
          <w:tcPr>
            <w:tcW w:w="9978" w:type="dxa"/>
            <w:tcBorders>
              <w:top w:val="single" w:sz="8" w:space="0" w:color="000000"/>
              <w:left w:val="single" w:sz="8" w:space="0" w:color="000000"/>
              <w:bottom w:val="single" w:sz="8" w:space="0" w:color="000000"/>
              <w:right w:val="single" w:sz="8" w:space="0" w:color="000000"/>
            </w:tcBorders>
            <w:shd w:val="clear" w:color="auto" w:fill="FFFFFF"/>
          </w:tcPr>
          <w:p w14:paraId="06131931" w14:textId="77777777" w:rsidR="00F677AF" w:rsidRPr="00F677AF" w:rsidRDefault="006F7F47" w:rsidP="00F677AF">
            <w:pPr>
              <w:widowControl w:val="0"/>
              <w:autoSpaceDE w:val="0"/>
              <w:autoSpaceDN w:val="0"/>
              <w:adjustRightInd w:val="0"/>
              <w:spacing w:before="120" w:after="180" w:line="240" w:lineRule="auto"/>
              <w:ind w:left="152" w:right="10"/>
              <w:rPr>
                <w:rFonts w:ascii="Times New Roman" w:hAnsi="Times New Roman"/>
                <w:color w:val="000000"/>
              </w:rPr>
            </w:pPr>
            <w:r w:rsidRPr="00F677AF">
              <w:rPr>
                <w:rFonts w:ascii="Times New Roman" w:hAnsi="Times New Roman"/>
                <w:color w:val="000000"/>
              </w:rPr>
              <w:t>Explanation of Sensitivity:</w:t>
            </w:r>
          </w:p>
          <w:tbl>
            <w:tblPr>
              <w:tblW w:w="0" w:type="auto"/>
              <w:tblBorders>
                <w:top w:val="nil"/>
                <w:left w:val="nil"/>
                <w:bottom w:val="nil"/>
                <w:right w:val="nil"/>
              </w:tblBorders>
              <w:tblLayout w:type="fixed"/>
              <w:tblLook w:val="0000" w:firstRow="0" w:lastRow="0" w:firstColumn="0" w:lastColumn="0" w:noHBand="0" w:noVBand="0"/>
            </w:tblPr>
            <w:tblGrid>
              <w:gridCol w:w="10339"/>
            </w:tblGrid>
            <w:tr w:rsidR="00F677AF" w:rsidRPr="00F677AF" w14:paraId="42D60396" w14:textId="77777777">
              <w:trPr>
                <w:trHeight w:val="1483"/>
              </w:trPr>
              <w:tc>
                <w:tcPr>
                  <w:tcW w:w="10339" w:type="dxa"/>
                </w:tcPr>
                <w:p w14:paraId="25BA212D" w14:textId="77777777" w:rsidR="00F677AF" w:rsidRPr="00F677AF" w:rsidRDefault="00F677AF" w:rsidP="00F677AF">
                  <w:pPr>
                    <w:autoSpaceDE w:val="0"/>
                    <w:autoSpaceDN w:val="0"/>
                    <w:adjustRightInd w:val="0"/>
                    <w:spacing w:after="0" w:line="240" w:lineRule="auto"/>
                    <w:rPr>
                      <w:rFonts w:ascii="Times New Roman" w:hAnsi="Times New Roman"/>
                      <w:sz w:val="24"/>
                      <w:szCs w:val="24"/>
                    </w:rPr>
                  </w:pPr>
                  <w:r w:rsidRPr="00F677AF">
                    <w:rPr>
                      <w:rFonts w:ascii="Times New Roman" w:hAnsi="Times New Roman"/>
                      <w:color w:val="000000"/>
                    </w:rPr>
                    <w:t xml:space="preserve">All pricing information – this information is commercially sensitive; </w:t>
                  </w:r>
                </w:p>
                <w:p w14:paraId="709793E9" w14:textId="77777777" w:rsidR="00F677AF" w:rsidRPr="00F677AF" w:rsidRDefault="00F677AF" w:rsidP="00F677AF">
                  <w:pPr>
                    <w:autoSpaceDE w:val="0"/>
                    <w:autoSpaceDN w:val="0"/>
                    <w:adjustRightInd w:val="0"/>
                    <w:spacing w:after="0" w:line="240" w:lineRule="auto"/>
                    <w:rPr>
                      <w:rFonts w:ascii="Times New Roman" w:hAnsi="Times New Roman"/>
                      <w:color w:val="000000"/>
                    </w:rPr>
                  </w:pPr>
                </w:p>
                <w:p w14:paraId="67C906B0" w14:textId="77777777" w:rsidR="004C3BDD" w:rsidRDefault="00F677AF" w:rsidP="00F677AF">
                  <w:pPr>
                    <w:autoSpaceDE w:val="0"/>
                    <w:autoSpaceDN w:val="0"/>
                    <w:adjustRightInd w:val="0"/>
                    <w:spacing w:after="0" w:line="240" w:lineRule="auto"/>
                    <w:rPr>
                      <w:rFonts w:ascii="Times New Roman" w:hAnsi="Times New Roman"/>
                      <w:color w:val="000000"/>
                    </w:rPr>
                  </w:pPr>
                  <w:r w:rsidRPr="00F677AF">
                    <w:rPr>
                      <w:rFonts w:ascii="Times New Roman" w:hAnsi="Times New Roman"/>
                      <w:color w:val="000000"/>
                    </w:rPr>
                    <w:t>Any details of supplier’s personnel including any personnel sensitive data – to comply with the requirements</w:t>
                  </w:r>
                </w:p>
                <w:p w14:paraId="02124650" w14:textId="0EF1A80F" w:rsidR="00F677AF" w:rsidRPr="00F677AF" w:rsidRDefault="00F677AF" w:rsidP="00F677AF">
                  <w:pPr>
                    <w:autoSpaceDE w:val="0"/>
                    <w:autoSpaceDN w:val="0"/>
                    <w:adjustRightInd w:val="0"/>
                    <w:spacing w:after="0" w:line="240" w:lineRule="auto"/>
                    <w:rPr>
                      <w:rFonts w:ascii="Times New Roman" w:hAnsi="Times New Roman"/>
                      <w:color w:val="000000"/>
                    </w:rPr>
                  </w:pPr>
                  <w:r w:rsidRPr="00F677AF">
                    <w:rPr>
                      <w:rFonts w:ascii="Times New Roman" w:hAnsi="Times New Roman"/>
                      <w:color w:val="000000"/>
                    </w:rPr>
                    <w:t xml:space="preserve"> of the Data Protection Act; </w:t>
                  </w:r>
                </w:p>
                <w:p w14:paraId="12201780" w14:textId="77777777" w:rsidR="00F677AF" w:rsidRPr="00F677AF" w:rsidRDefault="00F677AF" w:rsidP="00F677AF">
                  <w:pPr>
                    <w:autoSpaceDE w:val="0"/>
                    <w:autoSpaceDN w:val="0"/>
                    <w:adjustRightInd w:val="0"/>
                    <w:spacing w:after="0" w:line="240" w:lineRule="auto"/>
                    <w:rPr>
                      <w:rFonts w:ascii="Times New Roman" w:hAnsi="Times New Roman"/>
                      <w:color w:val="000000"/>
                    </w:rPr>
                  </w:pPr>
                </w:p>
                <w:p w14:paraId="743231F6" w14:textId="77777777" w:rsidR="00F677AF" w:rsidRPr="00F677AF" w:rsidRDefault="00F677AF" w:rsidP="00F677AF">
                  <w:pPr>
                    <w:autoSpaceDE w:val="0"/>
                    <w:autoSpaceDN w:val="0"/>
                    <w:adjustRightInd w:val="0"/>
                    <w:spacing w:after="0" w:line="240" w:lineRule="auto"/>
                    <w:rPr>
                      <w:rFonts w:ascii="Times New Roman" w:hAnsi="Times New Roman"/>
                      <w:color w:val="000000"/>
                    </w:rPr>
                  </w:pPr>
                  <w:r w:rsidRPr="00F677AF">
                    <w:rPr>
                      <w:rFonts w:ascii="Times New Roman" w:hAnsi="Times New Roman"/>
                      <w:color w:val="000000"/>
                    </w:rPr>
                    <w:t xml:space="preserve">All details of our solution and description of services including that of any subcontractors – protection of intellectual property rights; and </w:t>
                  </w:r>
                </w:p>
                <w:p w14:paraId="44B39E82" w14:textId="77777777" w:rsidR="00F677AF" w:rsidRPr="00F677AF" w:rsidRDefault="00F677AF" w:rsidP="00F677AF">
                  <w:pPr>
                    <w:autoSpaceDE w:val="0"/>
                    <w:autoSpaceDN w:val="0"/>
                    <w:adjustRightInd w:val="0"/>
                    <w:spacing w:after="0" w:line="240" w:lineRule="auto"/>
                    <w:rPr>
                      <w:rFonts w:ascii="Times New Roman" w:hAnsi="Times New Roman"/>
                      <w:color w:val="000000"/>
                    </w:rPr>
                  </w:pPr>
                </w:p>
                <w:p w14:paraId="2CE47ACB" w14:textId="77777777" w:rsidR="004C3BDD" w:rsidRDefault="00F677AF" w:rsidP="00F677AF">
                  <w:pPr>
                    <w:autoSpaceDE w:val="0"/>
                    <w:autoSpaceDN w:val="0"/>
                    <w:adjustRightInd w:val="0"/>
                    <w:spacing w:after="0" w:line="240" w:lineRule="auto"/>
                    <w:rPr>
                      <w:rFonts w:ascii="Times New Roman" w:hAnsi="Times New Roman"/>
                      <w:color w:val="000000"/>
                    </w:rPr>
                  </w:pPr>
                  <w:r w:rsidRPr="00F677AF">
                    <w:rPr>
                      <w:rFonts w:ascii="Times New Roman" w:hAnsi="Times New Roman"/>
                      <w:color w:val="000000"/>
                    </w:rPr>
                    <w:t>Service performance of related material, for Optima Health and any subcontractors, including but not limited</w:t>
                  </w:r>
                </w:p>
                <w:p w14:paraId="55229A1E" w14:textId="77777777" w:rsidR="004C3BDD" w:rsidRDefault="00F677AF" w:rsidP="00F677AF">
                  <w:pPr>
                    <w:autoSpaceDE w:val="0"/>
                    <w:autoSpaceDN w:val="0"/>
                    <w:adjustRightInd w:val="0"/>
                    <w:spacing w:after="0" w:line="240" w:lineRule="auto"/>
                    <w:rPr>
                      <w:rFonts w:ascii="Times New Roman" w:hAnsi="Times New Roman"/>
                      <w:color w:val="000000"/>
                    </w:rPr>
                  </w:pPr>
                  <w:r w:rsidRPr="00F677AF">
                    <w:rPr>
                      <w:rFonts w:ascii="Times New Roman" w:hAnsi="Times New Roman"/>
                      <w:color w:val="000000"/>
                    </w:rPr>
                    <w:t xml:space="preserve"> to: a) regular and ad-hoc service reports; b) results of benchmarking and case studies; and c) materials</w:t>
                  </w:r>
                </w:p>
                <w:p w14:paraId="39D4A9AF" w14:textId="54477A10" w:rsidR="00F677AF" w:rsidRPr="00F677AF" w:rsidRDefault="00F677AF" w:rsidP="00F677AF">
                  <w:pPr>
                    <w:autoSpaceDE w:val="0"/>
                    <w:autoSpaceDN w:val="0"/>
                    <w:adjustRightInd w:val="0"/>
                    <w:spacing w:after="0" w:line="240" w:lineRule="auto"/>
                    <w:rPr>
                      <w:rFonts w:ascii="Times New Roman" w:hAnsi="Times New Roman"/>
                      <w:color w:val="000000"/>
                    </w:rPr>
                  </w:pPr>
                  <w:r w:rsidRPr="00F677AF">
                    <w:rPr>
                      <w:rFonts w:ascii="Times New Roman" w:hAnsi="Times New Roman"/>
                      <w:color w:val="000000"/>
                    </w:rPr>
                    <w:t xml:space="preserve"> disclosed in relation to audits - protection of intellectual property rights </w:t>
                  </w:r>
                </w:p>
                <w:p w14:paraId="2E7E6ADA" w14:textId="77777777" w:rsidR="00F677AF" w:rsidRPr="00F677AF" w:rsidRDefault="00F677AF" w:rsidP="00F677AF">
                  <w:pPr>
                    <w:autoSpaceDE w:val="0"/>
                    <w:autoSpaceDN w:val="0"/>
                    <w:adjustRightInd w:val="0"/>
                    <w:spacing w:after="0" w:line="240" w:lineRule="auto"/>
                    <w:rPr>
                      <w:rFonts w:ascii="Times New Roman" w:hAnsi="Times New Roman"/>
                      <w:color w:val="000000"/>
                    </w:rPr>
                  </w:pPr>
                </w:p>
              </w:tc>
            </w:tr>
          </w:tbl>
          <w:p w14:paraId="27547BE4" w14:textId="77777777" w:rsidR="006F7F47" w:rsidRPr="00F677AF" w:rsidRDefault="006F7F47" w:rsidP="00F677AF">
            <w:pPr>
              <w:widowControl w:val="0"/>
              <w:autoSpaceDE w:val="0"/>
              <w:autoSpaceDN w:val="0"/>
              <w:adjustRightInd w:val="0"/>
              <w:spacing w:before="120" w:after="180" w:line="240" w:lineRule="auto"/>
              <w:ind w:left="152" w:right="10"/>
              <w:rPr>
                <w:rFonts w:ascii="Times New Roman" w:hAnsi="Times New Roman"/>
                <w:color w:val="000000"/>
              </w:rPr>
            </w:pPr>
          </w:p>
        </w:tc>
      </w:tr>
      <w:tr w:rsidR="006F7F47" w:rsidRPr="00F677AF" w14:paraId="5F7122A7" w14:textId="77777777" w:rsidTr="00F677AF">
        <w:tc>
          <w:tcPr>
            <w:tcW w:w="9978" w:type="dxa"/>
            <w:tcBorders>
              <w:top w:val="single" w:sz="8" w:space="0" w:color="000000"/>
              <w:left w:val="single" w:sz="8" w:space="0" w:color="000000"/>
              <w:bottom w:val="single" w:sz="8" w:space="0" w:color="000000"/>
              <w:right w:val="single" w:sz="8" w:space="0" w:color="000000"/>
            </w:tcBorders>
            <w:shd w:val="clear" w:color="auto" w:fill="FFFFFF"/>
          </w:tcPr>
          <w:p w14:paraId="7A8EFD72" w14:textId="77777777" w:rsidR="00F677AF" w:rsidRPr="00F677AF" w:rsidRDefault="006F7F47" w:rsidP="00F677AF">
            <w:pPr>
              <w:widowControl w:val="0"/>
              <w:autoSpaceDE w:val="0"/>
              <w:autoSpaceDN w:val="0"/>
              <w:adjustRightInd w:val="0"/>
              <w:spacing w:before="120" w:after="180" w:line="240" w:lineRule="auto"/>
              <w:ind w:left="152" w:right="10"/>
              <w:rPr>
                <w:rFonts w:ascii="Times New Roman" w:hAnsi="Times New Roman"/>
                <w:color w:val="000000"/>
              </w:rPr>
            </w:pPr>
            <w:r w:rsidRPr="00F677AF">
              <w:rPr>
                <w:rFonts w:ascii="Times New Roman" w:hAnsi="Times New Roman"/>
                <w:color w:val="000000"/>
              </w:rPr>
              <w:t>Details of potential harm resulting from disclosure:</w:t>
            </w:r>
          </w:p>
          <w:tbl>
            <w:tblPr>
              <w:tblW w:w="0" w:type="auto"/>
              <w:tblBorders>
                <w:top w:val="nil"/>
                <w:left w:val="nil"/>
                <w:bottom w:val="nil"/>
                <w:right w:val="nil"/>
              </w:tblBorders>
              <w:tblLayout w:type="fixed"/>
              <w:tblLook w:val="0000" w:firstRow="0" w:lastRow="0" w:firstColumn="0" w:lastColumn="0" w:noHBand="0" w:noVBand="0"/>
            </w:tblPr>
            <w:tblGrid>
              <w:gridCol w:w="10339"/>
            </w:tblGrid>
            <w:tr w:rsidR="00F677AF" w:rsidRPr="00F677AF" w14:paraId="7C047E94" w14:textId="77777777">
              <w:trPr>
                <w:trHeight w:val="879"/>
              </w:trPr>
              <w:tc>
                <w:tcPr>
                  <w:tcW w:w="10339" w:type="dxa"/>
                </w:tcPr>
                <w:p w14:paraId="5A9DF938" w14:textId="77777777" w:rsidR="00F677AF" w:rsidRPr="00F677AF" w:rsidRDefault="00F677AF" w:rsidP="00F677AF">
                  <w:pPr>
                    <w:autoSpaceDE w:val="0"/>
                    <w:autoSpaceDN w:val="0"/>
                    <w:adjustRightInd w:val="0"/>
                    <w:spacing w:after="0" w:line="240" w:lineRule="auto"/>
                    <w:rPr>
                      <w:rFonts w:ascii="Times New Roman" w:hAnsi="Times New Roman"/>
                      <w:sz w:val="24"/>
                      <w:szCs w:val="24"/>
                    </w:rPr>
                  </w:pPr>
                  <w:r w:rsidRPr="00F677AF">
                    <w:rPr>
                      <w:rFonts w:ascii="Times New Roman" w:hAnsi="Times New Roman"/>
                      <w:color w:val="000000"/>
                      <w:sz w:val="24"/>
                      <w:szCs w:val="24"/>
                    </w:rPr>
                    <w:t xml:space="preserve"> </w:t>
                  </w:r>
                  <w:r w:rsidRPr="00F677AF">
                    <w:rPr>
                      <w:rFonts w:ascii="Times New Roman" w:hAnsi="Times New Roman"/>
                      <w:color w:val="000000"/>
                    </w:rPr>
                    <w:t xml:space="preserve">All pricing information – competitive disadvantage; </w:t>
                  </w:r>
                </w:p>
                <w:p w14:paraId="796ECE74" w14:textId="77777777" w:rsidR="00F677AF" w:rsidRPr="00F677AF" w:rsidRDefault="00F677AF" w:rsidP="00F677AF">
                  <w:pPr>
                    <w:autoSpaceDE w:val="0"/>
                    <w:autoSpaceDN w:val="0"/>
                    <w:adjustRightInd w:val="0"/>
                    <w:spacing w:after="0" w:line="240" w:lineRule="auto"/>
                    <w:rPr>
                      <w:rFonts w:ascii="Times New Roman" w:hAnsi="Times New Roman"/>
                      <w:color w:val="000000"/>
                    </w:rPr>
                  </w:pPr>
                </w:p>
                <w:p w14:paraId="2AF334AC" w14:textId="77777777" w:rsidR="00F677AF" w:rsidRPr="00F677AF" w:rsidRDefault="00F677AF" w:rsidP="00F677AF">
                  <w:pPr>
                    <w:autoSpaceDE w:val="0"/>
                    <w:autoSpaceDN w:val="0"/>
                    <w:adjustRightInd w:val="0"/>
                    <w:spacing w:after="0" w:line="240" w:lineRule="auto"/>
                    <w:rPr>
                      <w:rFonts w:ascii="Times New Roman" w:hAnsi="Times New Roman"/>
                      <w:color w:val="000000"/>
                    </w:rPr>
                  </w:pPr>
                  <w:r w:rsidRPr="00F677AF">
                    <w:rPr>
                      <w:rFonts w:ascii="Times New Roman" w:hAnsi="Times New Roman"/>
                      <w:color w:val="000000"/>
                    </w:rPr>
                    <w:t xml:space="preserve">Any details of supplier’s personnel including any personnel sensitive data – breach of Data Protection Act; </w:t>
                  </w:r>
                </w:p>
                <w:p w14:paraId="4F388020" w14:textId="77777777" w:rsidR="00F677AF" w:rsidRPr="00F677AF" w:rsidRDefault="00F677AF" w:rsidP="00F677AF">
                  <w:pPr>
                    <w:autoSpaceDE w:val="0"/>
                    <w:autoSpaceDN w:val="0"/>
                    <w:adjustRightInd w:val="0"/>
                    <w:spacing w:after="0" w:line="240" w:lineRule="auto"/>
                    <w:rPr>
                      <w:rFonts w:ascii="Times New Roman" w:hAnsi="Times New Roman"/>
                      <w:color w:val="000000"/>
                    </w:rPr>
                  </w:pPr>
                </w:p>
                <w:p w14:paraId="45983D11" w14:textId="77777777" w:rsidR="00F677AF" w:rsidRPr="00F677AF" w:rsidRDefault="00F677AF" w:rsidP="00F677AF">
                  <w:pPr>
                    <w:autoSpaceDE w:val="0"/>
                    <w:autoSpaceDN w:val="0"/>
                    <w:adjustRightInd w:val="0"/>
                    <w:spacing w:after="0" w:line="240" w:lineRule="auto"/>
                    <w:rPr>
                      <w:rFonts w:ascii="Times New Roman" w:hAnsi="Times New Roman"/>
                      <w:color w:val="000000"/>
                    </w:rPr>
                  </w:pPr>
                  <w:r w:rsidRPr="00F677AF">
                    <w:rPr>
                      <w:rFonts w:ascii="Times New Roman" w:hAnsi="Times New Roman"/>
                      <w:color w:val="000000"/>
                    </w:rPr>
                    <w:t xml:space="preserve">All details of our solution and description of services including that of any subcontractors –competitive disadvantage; and </w:t>
                  </w:r>
                </w:p>
                <w:tbl>
                  <w:tblPr>
                    <w:tblW w:w="0" w:type="auto"/>
                    <w:tblBorders>
                      <w:top w:val="nil"/>
                      <w:left w:val="nil"/>
                      <w:bottom w:val="nil"/>
                      <w:right w:val="nil"/>
                    </w:tblBorders>
                    <w:tblLayout w:type="fixed"/>
                    <w:tblLook w:val="0000" w:firstRow="0" w:lastRow="0" w:firstColumn="0" w:lastColumn="0" w:noHBand="0" w:noVBand="0"/>
                  </w:tblPr>
                  <w:tblGrid>
                    <w:gridCol w:w="10339"/>
                  </w:tblGrid>
                  <w:tr w:rsidR="00F677AF" w:rsidRPr="00F677AF" w14:paraId="537AD185" w14:textId="77777777">
                    <w:trPr>
                      <w:trHeight w:val="451"/>
                    </w:trPr>
                    <w:tc>
                      <w:tcPr>
                        <w:tcW w:w="10339" w:type="dxa"/>
                      </w:tcPr>
                      <w:p w14:paraId="7C6B8F29" w14:textId="77777777" w:rsidR="00F677AF" w:rsidRDefault="00F677AF" w:rsidP="00F677AF">
                        <w:pPr>
                          <w:autoSpaceDE w:val="0"/>
                          <w:autoSpaceDN w:val="0"/>
                          <w:adjustRightInd w:val="0"/>
                          <w:spacing w:after="0" w:line="240" w:lineRule="auto"/>
                          <w:rPr>
                            <w:rFonts w:ascii="Times New Roman" w:hAnsi="Times New Roman"/>
                            <w:color w:val="000000"/>
                          </w:rPr>
                        </w:pPr>
                      </w:p>
                      <w:p w14:paraId="45601DDE" w14:textId="77777777" w:rsidR="00F677AF" w:rsidRDefault="00F677AF" w:rsidP="00F677AF">
                        <w:pPr>
                          <w:autoSpaceDE w:val="0"/>
                          <w:autoSpaceDN w:val="0"/>
                          <w:adjustRightInd w:val="0"/>
                          <w:spacing w:after="0" w:line="240" w:lineRule="auto"/>
                          <w:rPr>
                            <w:rFonts w:ascii="Times New Roman" w:hAnsi="Times New Roman"/>
                            <w:color w:val="000000"/>
                          </w:rPr>
                        </w:pPr>
                      </w:p>
                      <w:p w14:paraId="13669ECC" w14:textId="77777777" w:rsidR="00F677AF" w:rsidRDefault="00F677AF" w:rsidP="00F677AF">
                        <w:pPr>
                          <w:autoSpaceDE w:val="0"/>
                          <w:autoSpaceDN w:val="0"/>
                          <w:adjustRightInd w:val="0"/>
                          <w:spacing w:after="0" w:line="240" w:lineRule="auto"/>
                          <w:rPr>
                            <w:rFonts w:ascii="Times New Roman" w:hAnsi="Times New Roman"/>
                            <w:color w:val="000000"/>
                          </w:rPr>
                        </w:pPr>
                      </w:p>
                      <w:p w14:paraId="4F2EF1A4" w14:textId="77777777" w:rsidR="004C3BDD" w:rsidRDefault="00F677AF" w:rsidP="00F677AF">
                        <w:pPr>
                          <w:autoSpaceDE w:val="0"/>
                          <w:autoSpaceDN w:val="0"/>
                          <w:adjustRightInd w:val="0"/>
                          <w:spacing w:after="0" w:line="240" w:lineRule="auto"/>
                          <w:rPr>
                            <w:rFonts w:ascii="Times New Roman" w:hAnsi="Times New Roman"/>
                            <w:color w:val="000000"/>
                          </w:rPr>
                        </w:pPr>
                        <w:r w:rsidRPr="00F677AF">
                          <w:rPr>
                            <w:rFonts w:ascii="Times New Roman" w:hAnsi="Times New Roman"/>
                            <w:color w:val="000000"/>
                          </w:rPr>
                          <w:lastRenderedPageBreak/>
                          <w:t>Service performance of related material, for Optima Health and any subcontractors, including but not limited</w:t>
                        </w:r>
                      </w:p>
                      <w:p w14:paraId="278679BC" w14:textId="77777777" w:rsidR="004C3BDD" w:rsidRDefault="00F677AF" w:rsidP="00F677AF">
                        <w:pPr>
                          <w:autoSpaceDE w:val="0"/>
                          <w:autoSpaceDN w:val="0"/>
                          <w:adjustRightInd w:val="0"/>
                          <w:spacing w:after="0" w:line="240" w:lineRule="auto"/>
                          <w:rPr>
                            <w:rFonts w:ascii="Times New Roman" w:hAnsi="Times New Roman"/>
                            <w:color w:val="000000"/>
                          </w:rPr>
                        </w:pPr>
                        <w:r w:rsidRPr="00F677AF">
                          <w:rPr>
                            <w:rFonts w:ascii="Times New Roman" w:hAnsi="Times New Roman"/>
                            <w:color w:val="000000"/>
                          </w:rPr>
                          <w:t xml:space="preserve"> to: a) regular and ad-hoc service reports; b) results of benchmarking and case studies; and c) materials </w:t>
                        </w:r>
                      </w:p>
                      <w:p w14:paraId="62E6C715" w14:textId="56F8F2C6" w:rsidR="00F677AF" w:rsidRPr="00F677AF" w:rsidRDefault="00F677AF" w:rsidP="00F677AF">
                        <w:pPr>
                          <w:autoSpaceDE w:val="0"/>
                          <w:autoSpaceDN w:val="0"/>
                          <w:adjustRightInd w:val="0"/>
                          <w:spacing w:after="0" w:line="240" w:lineRule="auto"/>
                          <w:rPr>
                            <w:rFonts w:ascii="Times New Roman" w:hAnsi="Times New Roman"/>
                            <w:color w:val="000000"/>
                          </w:rPr>
                        </w:pPr>
                        <w:r w:rsidRPr="00F677AF">
                          <w:rPr>
                            <w:rFonts w:ascii="Times New Roman" w:hAnsi="Times New Roman"/>
                            <w:color w:val="000000"/>
                          </w:rPr>
                          <w:t xml:space="preserve">disclosed in relation to audits - competitive disadvantage. </w:t>
                        </w:r>
                      </w:p>
                      <w:p w14:paraId="4A705BB3" w14:textId="77777777" w:rsidR="00F677AF" w:rsidRPr="00F677AF" w:rsidRDefault="00F677AF" w:rsidP="00F677AF">
                        <w:pPr>
                          <w:autoSpaceDE w:val="0"/>
                          <w:autoSpaceDN w:val="0"/>
                          <w:adjustRightInd w:val="0"/>
                          <w:spacing w:after="0" w:line="240" w:lineRule="auto"/>
                          <w:rPr>
                            <w:rFonts w:ascii="Times New Roman" w:hAnsi="Times New Roman"/>
                            <w:color w:val="000000"/>
                          </w:rPr>
                        </w:pPr>
                      </w:p>
                    </w:tc>
                  </w:tr>
                </w:tbl>
                <w:p w14:paraId="29C4BFF2" w14:textId="77777777" w:rsidR="00F677AF" w:rsidRPr="00F677AF" w:rsidRDefault="00F677AF" w:rsidP="00F677AF">
                  <w:pPr>
                    <w:autoSpaceDE w:val="0"/>
                    <w:autoSpaceDN w:val="0"/>
                    <w:adjustRightInd w:val="0"/>
                    <w:spacing w:after="0" w:line="240" w:lineRule="auto"/>
                    <w:rPr>
                      <w:rFonts w:ascii="Times New Roman" w:hAnsi="Times New Roman"/>
                      <w:color w:val="000000"/>
                    </w:rPr>
                  </w:pPr>
                </w:p>
              </w:tc>
            </w:tr>
          </w:tbl>
          <w:p w14:paraId="5378E189" w14:textId="77777777" w:rsidR="006F7F47" w:rsidRPr="00F677AF" w:rsidRDefault="006F7F47" w:rsidP="00F677AF">
            <w:pPr>
              <w:widowControl w:val="0"/>
              <w:autoSpaceDE w:val="0"/>
              <w:autoSpaceDN w:val="0"/>
              <w:adjustRightInd w:val="0"/>
              <w:spacing w:before="120" w:after="180" w:line="240" w:lineRule="auto"/>
              <w:ind w:right="10"/>
              <w:rPr>
                <w:rFonts w:ascii="Times New Roman" w:hAnsi="Times New Roman"/>
                <w:sz w:val="24"/>
                <w:szCs w:val="24"/>
              </w:rPr>
            </w:pPr>
          </w:p>
        </w:tc>
      </w:tr>
      <w:tr w:rsidR="006F7F47" w:rsidRPr="00F677AF" w14:paraId="6E7D1774" w14:textId="77777777" w:rsidTr="00F677AF">
        <w:tc>
          <w:tcPr>
            <w:tcW w:w="9978" w:type="dxa"/>
            <w:tcBorders>
              <w:top w:val="single" w:sz="8" w:space="0" w:color="000000"/>
              <w:left w:val="single" w:sz="8" w:space="0" w:color="000000"/>
              <w:bottom w:val="single" w:sz="8" w:space="0" w:color="000000"/>
              <w:right w:val="single" w:sz="8" w:space="0" w:color="000000"/>
            </w:tcBorders>
            <w:shd w:val="clear" w:color="auto" w:fill="FFFFFF"/>
          </w:tcPr>
          <w:p w14:paraId="124B515D" w14:textId="77777777" w:rsidR="006F7F47" w:rsidRPr="00F677AF" w:rsidRDefault="006F7F47" w:rsidP="00F677AF">
            <w:pPr>
              <w:widowControl w:val="0"/>
              <w:autoSpaceDE w:val="0"/>
              <w:autoSpaceDN w:val="0"/>
              <w:adjustRightInd w:val="0"/>
              <w:spacing w:before="120" w:after="180" w:line="240" w:lineRule="auto"/>
              <w:ind w:left="152" w:right="10"/>
              <w:rPr>
                <w:rFonts w:ascii="Times New Roman" w:hAnsi="Times New Roman"/>
                <w:color w:val="000000"/>
              </w:rPr>
            </w:pPr>
            <w:r w:rsidRPr="00F677AF">
              <w:rPr>
                <w:rFonts w:ascii="Times New Roman" w:hAnsi="Times New Roman"/>
                <w:color w:val="000000"/>
              </w:rPr>
              <w:lastRenderedPageBreak/>
              <w:t xml:space="preserve">Period of Confidence (if applicable): </w:t>
            </w:r>
            <w:r w:rsidRPr="00F677AF">
              <w:rPr>
                <w:rFonts w:ascii="Times New Roman" w:hAnsi="Times New Roman"/>
                <w:color w:val="000000"/>
              </w:rPr>
              <w:t> </w:t>
            </w:r>
            <w:r w:rsidRPr="00F677AF">
              <w:rPr>
                <w:rFonts w:ascii="Times New Roman" w:hAnsi="Times New Roman"/>
                <w:color w:val="000000"/>
              </w:rPr>
              <w:t> </w:t>
            </w:r>
            <w:r w:rsidRPr="00F677AF">
              <w:rPr>
                <w:rFonts w:ascii="Times New Roman" w:hAnsi="Times New Roman"/>
                <w:color w:val="000000"/>
              </w:rPr>
              <w:t> </w:t>
            </w:r>
            <w:r w:rsidR="00F677AF" w:rsidRPr="00F677AF">
              <w:rPr>
                <w:rFonts w:ascii="Times New Roman" w:hAnsi="Times New Roman"/>
              </w:rPr>
              <w:t xml:space="preserve">In perpetuity. </w:t>
            </w:r>
          </w:p>
        </w:tc>
      </w:tr>
      <w:tr w:rsidR="006F7F47" w:rsidRPr="00F677AF" w14:paraId="3F47ED8E" w14:textId="77777777" w:rsidTr="00F677AF">
        <w:tc>
          <w:tcPr>
            <w:tcW w:w="9978" w:type="dxa"/>
            <w:tcBorders>
              <w:top w:val="single" w:sz="8" w:space="0" w:color="000000"/>
              <w:left w:val="single" w:sz="8" w:space="0" w:color="000000"/>
              <w:bottom w:val="single" w:sz="8" w:space="0" w:color="000000"/>
              <w:right w:val="single" w:sz="8" w:space="0" w:color="000000"/>
            </w:tcBorders>
            <w:shd w:val="clear" w:color="auto" w:fill="FFFFFF"/>
          </w:tcPr>
          <w:p w14:paraId="4FF99F99" w14:textId="77777777" w:rsidR="006F7F47" w:rsidRPr="00F677AF" w:rsidRDefault="006F7F47">
            <w:pPr>
              <w:widowControl w:val="0"/>
              <w:autoSpaceDE w:val="0"/>
              <w:autoSpaceDN w:val="0"/>
              <w:adjustRightInd w:val="0"/>
              <w:spacing w:before="120" w:after="180" w:line="240" w:lineRule="auto"/>
              <w:ind w:left="152" w:right="10"/>
              <w:rPr>
                <w:rFonts w:ascii="Times New Roman" w:hAnsi="Times New Roman"/>
                <w:color w:val="000000"/>
              </w:rPr>
            </w:pPr>
            <w:r w:rsidRPr="00F677AF">
              <w:rPr>
                <w:rFonts w:ascii="Times New Roman" w:hAnsi="Times New Roman"/>
                <w:color w:val="000000"/>
              </w:rPr>
              <w:t>Contact Details for Transparency / Freedom of Information matters:</w:t>
            </w:r>
          </w:p>
          <w:p w14:paraId="366C7E22" w14:textId="77777777" w:rsidR="006F7F47" w:rsidRPr="00F677AF" w:rsidRDefault="006F7F47" w:rsidP="00F677AF">
            <w:pPr>
              <w:widowControl w:val="0"/>
              <w:autoSpaceDE w:val="0"/>
              <w:autoSpaceDN w:val="0"/>
              <w:adjustRightInd w:val="0"/>
              <w:spacing w:before="120" w:after="180" w:line="240" w:lineRule="auto"/>
              <w:ind w:left="152" w:right="10"/>
              <w:rPr>
                <w:rFonts w:ascii="Times New Roman" w:hAnsi="Times New Roman"/>
                <w:color w:val="000000"/>
              </w:rPr>
            </w:pPr>
            <w:r w:rsidRPr="00F677AF">
              <w:rPr>
                <w:rFonts w:ascii="Times New Roman" w:hAnsi="Times New Roman"/>
                <w:color w:val="000000"/>
              </w:rPr>
              <w:t xml:space="preserve">Name: </w:t>
            </w:r>
            <w:r w:rsidRPr="00F677AF">
              <w:rPr>
                <w:rFonts w:ascii="Times New Roman" w:hAnsi="Times New Roman"/>
                <w:color w:val="000000"/>
              </w:rPr>
              <w:t> </w:t>
            </w:r>
            <w:r w:rsidR="00F677AF" w:rsidRPr="00F677AF">
              <w:rPr>
                <w:rFonts w:ascii="Times New Roman" w:hAnsi="Times New Roman"/>
              </w:rPr>
              <w:t xml:space="preserve">Emma Wiberg </w:t>
            </w:r>
            <w:r w:rsidRPr="00F677AF">
              <w:rPr>
                <w:rFonts w:ascii="Times New Roman" w:hAnsi="Times New Roman"/>
                <w:color w:val="000000"/>
              </w:rPr>
              <w:t> </w:t>
            </w:r>
          </w:p>
          <w:p w14:paraId="7B2FB81D" w14:textId="77777777" w:rsidR="006F7F47" w:rsidRPr="00F677AF" w:rsidRDefault="006F7F47" w:rsidP="00F677AF">
            <w:pPr>
              <w:widowControl w:val="0"/>
              <w:autoSpaceDE w:val="0"/>
              <w:autoSpaceDN w:val="0"/>
              <w:adjustRightInd w:val="0"/>
              <w:spacing w:before="120" w:after="180" w:line="240" w:lineRule="auto"/>
              <w:ind w:left="152" w:right="10"/>
              <w:rPr>
                <w:rFonts w:ascii="Times New Roman" w:hAnsi="Times New Roman"/>
                <w:color w:val="000000"/>
              </w:rPr>
            </w:pPr>
            <w:r w:rsidRPr="00F677AF">
              <w:rPr>
                <w:rFonts w:ascii="Times New Roman" w:hAnsi="Times New Roman"/>
                <w:color w:val="000000"/>
              </w:rPr>
              <w:t xml:space="preserve">Position: </w:t>
            </w:r>
            <w:r w:rsidR="00F677AF" w:rsidRPr="00F677AF">
              <w:rPr>
                <w:rFonts w:ascii="Times New Roman" w:hAnsi="Times New Roman"/>
              </w:rPr>
              <w:t xml:space="preserve">Quality Assurance Manager </w:t>
            </w:r>
          </w:p>
          <w:p w14:paraId="70B72199" w14:textId="77777777" w:rsidR="006F7F47" w:rsidRPr="00F677AF" w:rsidRDefault="006F7F47" w:rsidP="00F677AF">
            <w:pPr>
              <w:widowControl w:val="0"/>
              <w:autoSpaceDE w:val="0"/>
              <w:autoSpaceDN w:val="0"/>
              <w:adjustRightInd w:val="0"/>
              <w:spacing w:before="120" w:after="180" w:line="240" w:lineRule="auto"/>
              <w:ind w:left="152" w:right="10"/>
              <w:rPr>
                <w:rFonts w:ascii="Times New Roman" w:hAnsi="Times New Roman"/>
                <w:color w:val="000000"/>
              </w:rPr>
            </w:pPr>
            <w:r w:rsidRPr="00F677AF">
              <w:rPr>
                <w:rFonts w:ascii="Times New Roman" w:hAnsi="Times New Roman"/>
                <w:color w:val="000000"/>
              </w:rPr>
              <w:t xml:space="preserve">Address: </w:t>
            </w:r>
            <w:r w:rsidR="00F677AF" w:rsidRPr="00F677AF">
              <w:rPr>
                <w:rFonts w:ascii="Times New Roman" w:hAnsi="Times New Roman"/>
              </w:rPr>
              <w:t xml:space="preserve">2nd Floor, Cadoro Building, 45 Gordon Street, Glasgow, G1 3PE </w:t>
            </w:r>
            <w:r w:rsidRPr="00F677AF">
              <w:rPr>
                <w:rFonts w:ascii="Times New Roman" w:hAnsi="Times New Roman"/>
                <w:color w:val="000000"/>
              </w:rPr>
              <w:t> </w:t>
            </w:r>
            <w:r w:rsidRPr="00F677AF">
              <w:rPr>
                <w:rFonts w:ascii="Times New Roman" w:hAnsi="Times New Roman"/>
                <w:color w:val="000000"/>
              </w:rPr>
              <w:t> </w:t>
            </w:r>
          </w:p>
          <w:p w14:paraId="3C90EE88" w14:textId="77777777" w:rsidR="006F7F47" w:rsidRPr="00F677AF" w:rsidRDefault="006F7F47" w:rsidP="00F677AF">
            <w:pPr>
              <w:widowControl w:val="0"/>
              <w:autoSpaceDE w:val="0"/>
              <w:autoSpaceDN w:val="0"/>
              <w:adjustRightInd w:val="0"/>
              <w:spacing w:before="120" w:after="180" w:line="240" w:lineRule="auto"/>
              <w:ind w:left="152" w:right="10"/>
              <w:rPr>
                <w:rFonts w:ascii="Times New Roman" w:hAnsi="Times New Roman"/>
                <w:color w:val="000000"/>
              </w:rPr>
            </w:pPr>
            <w:r w:rsidRPr="00F677AF">
              <w:rPr>
                <w:rFonts w:ascii="Times New Roman" w:hAnsi="Times New Roman"/>
                <w:color w:val="000000"/>
              </w:rPr>
              <w:t xml:space="preserve">Telephone Number: </w:t>
            </w:r>
            <w:r w:rsidR="00F677AF" w:rsidRPr="00F677AF">
              <w:rPr>
                <w:rFonts w:ascii="Times New Roman" w:hAnsi="Times New Roman"/>
              </w:rPr>
              <w:t xml:space="preserve">07525805691 </w:t>
            </w:r>
            <w:r w:rsidRPr="00F677AF">
              <w:rPr>
                <w:rFonts w:ascii="Times New Roman" w:hAnsi="Times New Roman"/>
                <w:color w:val="000000"/>
              </w:rPr>
              <w:t> </w:t>
            </w:r>
            <w:r w:rsidRPr="00F677AF">
              <w:rPr>
                <w:rFonts w:ascii="Times New Roman" w:hAnsi="Times New Roman"/>
                <w:color w:val="000000"/>
              </w:rPr>
              <w:t> </w:t>
            </w:r>
            <w:r w:rsidRPr="00F677AF">
              <w:rPr>
                <w:rFonts w:ascii="Times New Roman" w:hAnsi="Times New Roman"/>
                <w:color w:val="000000"/>
              </w:rPr>
              <w:t> </w:t>
            </w:r>
            <w:r w:rsidRPr="00F677AF">
              <w:rPr>
                <w:rFonts w:ascii="Times New Roman" w:hAnsi="Times New Roman"/>
                <w:color w:val="000000"/>
              </w:rPr>
              <w:t> </w:t>
            </w:r>
          </w:p>
          <w:p w14:paraId="03ADD819" w14:textId="5FF4F77D" w:rsidR="006F7F47" w:rsidRPr="006A5C1B" w:rsidRDefault="006F7F47" w:rsidP="006A5C1B">
            <w:pPr>
              <w:widowControl w:val="0"/>
              <w:autoSpaceDE w:val="0"/>
              <w:autoSpaceDN w:val="0"/>
              <w:adjustRightInd w:val="0"/>
              <w:spacing w:before="120" w:after="180" w:line="240" w:lineRule="auto"/>
              <w:ind w:left="152" w:right="10"/>
              <w:rPr>
                <w:rFonts w:ascii="Times New Roman" w:hAnsi="Times New Roman"/>
                <w:color w:val="000000"/>
              </w:rPr>
            </w:pPr>
            <w:r w:rsidRPr="00F677AF">
              <w:rPr>
                <w:rFonts w:ascii="Times New Roman" w:hAnsi="Times New Roman"/>
                <w:color w:val="000000"/>
              </w:rPr>
              <w:t xml:space="preserve">Email Address: </w:t>
            </w:r>
            <w:r w:rsidR="00F677AF" w:rsidRPr="00F677AF">
              <w:rPr>
                <w:rFonts w:ascii="Times New Roman" w:hAnsi="Times New Roman"/>
              </w:rPr>
              <w:t xml:space="preserve">emma.wiberg@optimahealth.co.uk </w:t>
            </w:r>
            <w:r w:rsidRPr="00F677AF">
              <w:rPr>
                <w:rFonts w:ascii="Times New Roman" w:hAnsi="Times New Roman"/>
                <w:color w:val="000000"/>
              </w:rPr>
              <w:t> </w:t>
            </w:r>
            <w:r w:rsidRPr="00F677AF">
              <w:rPr>
                <w:rFonts w:ascii="Times New Roman" w:hAnsi="Times New Roman"/>
                <w:color w:val="000000"/>
              </w:rPr>
              <w:t> </w:t>
            </w:r>
            <w:r w:rsidRPr="00F677AF">
              <w:rPr>
                <w:rFonts w:ascii="Times New Roman" w:hAnsi="Times New Roman"/>
                <w:color w:val="000000"/>
              </w:rPr>
              <w:t> </w:t>
            </w:r>
          </w:p>
        </w:tc>
      </w:tr>
    </w:tbl>
    <w:p w14:paraId="45713C73" w14:textId="77777777" w:rsidR="006F7F47" w:rsidRDefault="006F7F47">
      <w:pPr>
        <w:widowControl w:val="0"/>
        <w:autoSpaceDE w:val="0"/>
        <w:autoSpaceDN w:val="0"/>
        <w:adjustRightInd w:val="0"/>
        <w:spacing w:after="60" w:line="240" w:lineRule="auto"/>
        <w:ind w:left="120"/>
        <w:rPr>
          <w:rFonts w:ascii="Arial" w:hAnsi="Arial" w:cs="Arial"/>
          <w:sz w:val="24"/>
          <w:szCs w:val="24"/>
        </w:rPr>
      </w:pPr>
    </w:p>
    <w:p w14:paraId="2428D5C8" w14:textId="77777777" w:rsidR="006F7F47" w:rsidRDefault="006F7F47">
      <w:pPr>
        <w:widowControl w:val="0"/>
        <w:autoSpaceDE w:val="0"/>
        <w:autoSpaceDN w:val="0"/>
        <w:adjustRightInd w:val="0"/>
        <w:spacing w:after="200" w:line="276" w:lineRule="auto"/>
        <w:ind w:left="120" w:right="114"/>
        <w:rPr>
          <w:rFonts w:ascii="Arial" w:hAnsi="Arial" w:cs="Arial"/>
          <w:sz w:val="24"/>
          <w:szCs w:val="24"/>
        </w:rPr>
      </w:pPr>
    </w:p>
    <w:p w14:paraId="4F5D93A6" w14:textId="53C75C03" w:rsidR="006F7F47" w:rsidRPr="006A5C1B" w:rsidRDefault="006F7F47" w:rsidP="006A5C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92" w:name="_Toc501022446_10_8"/>
      <w:r w:rsidRPr="007D5864">
        <w:rPr>
          <w:rFonts w:ascii="Times New Roman" w:hAnsi="Times New Roman"/>
          <w:b/>
          <w:bCs/>
          <w:color w:val="000000"/>
          <w:sz w:val="28"/>
          <w:szCs w:val="28"/>
          <w:u w:val="single"/>
        </w:rPr>
        <w:lastRenderedPageBreak/>
        <w:t>Schedule 6 - Hazardous Contractor Deliverables, Materials or Substances Supplied under the Contract</w:t>
      </w:r>
      <w:bookmarkEnd w:id="92"/>
    </w:p>
    <w:p w14:paraId="53F62663" w14:textId="77777777" w:rsidR="006F7F47" w:rsidRPr="007D5864" w:rsidRDefault="006F7F47">
      <w:pPr>
        <w:widowControl w:val="0"/>
        <w:autoSpaceDE w:val="0"/>
        <w:autoSpaceDN w:val="0"/>
        <w:adjustRightInd w:val="0"/>
        <w:spacing w:after="0" w:line="240" w:lineRule="auto"/>
        <w:ind w:left="120"/>
        <w:rPr>
          <w:rFonts w:ascii="Times New Roman" w:hAnsi="Times New Roman"/>
          <w:sz w:val="24"/>
          <w:szCs w:val="24"/>
        </w:rPr>
      </w:pPr>
      <w:bookmarkStart w:id="93" w:name="#_Toc367107582"/>
      <w:bookmarkEnd w:id="93"/>
    </w:p>
    <w:p w14:paraId="252B9110" w14:textId="77777777" w:rsidR="006F7F47" w:rsidRPr="007D5864" w:rsidRDefault="006F7F47" w:rsidP="00703E70">
      <w:pPr>
        <w:widowControl w:val="0"/>
        <w:autoSpaceDE w:val="0"/>
        <w:autoSpaceDN w:val="0"/>
        <w:adjustRightInd w:val="0"/>
        <w:spacing w:after="0" w:line="240" w:lineRule="auto"/>
        <w:rPr>
          <w:rFonts w:ascii="Times New Roman" w:hAnsi="Times New Roman"/>
          <w:sz w:val="24"/>
          <w:szCs w:val="24"/>
        </w:rPr>
      </w:pPr>
      <w:bookmarkStart w:id="94" w:name="#_Toc375205561"/>
      <w:bookmarkStart w:id="95" w:name="#_Toc402273357"/>
      <w:bookmarkStart w:id="96" w:name="#_Toc422462860"/>
      <w:bookmarkEnd w:id="94"/>
      <w:bookmarkEnd w:id="95"/>
      <w:bookmarkEnd w:id="96"/>
    </w:p>
    <w:p w14:paraId="1368D846" w14:textId="77777777" w:rsidR="006F7F47" w:rsidRPr="007D5864" w:rsidRDefault="006F7F47" w:rsidP="005C7881">
      <w:pPr>
        <w:widowControl w:val="0"/>
        <w:autoSpaceDE w:val="0"/>
        <w:autoSpaceDN w:val="0"/>
        <w:adjustRightInd w:val="0"/>
        <w:spacing w:after="60" w:line="240" w:lineRule="auto"/>
        <w:ind w:left="6960"/>
        <w:jc w:val="center"/>
        <w:rPr>
          <w:rFonts w:ascii="Times New Roman" w:hAnsi="Times New Roman"/>
          <w:sz w:val="24"/>
          <w:szCs w:val="24"/>
        </w:rPr>
      </w:pPr>
    </w:p>
    <w:p w14:paraId="383DB784" w14:textId="77777777" w:rsidR="006F7F47" w:rsidRPr="007D5864" w:rsidRDefault="006F7F47">
      <w:pPr>
        <w:widowControl w:val="0"/>
        <w:autoSpaceDE w:val="0"/>
        <w:autoSpaceDN w:val="0"/>
        <w:adjustRightInd w:val="0"/>
        <w:spacing w:after="60" w:line="240" w:lineRule="auto"/>
        <w:ind w:left="120"/>
        <w:jc w:val="center"/>
        <w:rPr>
          <w:rFonts w:ascii="Times New Roman" w:hAnsi="Times New Roman"/>
          <w:sz w:val="24"/>
          <w:szCs w:val="24"/>
        </w:rPr>
      </w:pPr>
      <w:r w:rsidRPr="007D5864">
        <w:rPr>
          <w:rFonts w:ascii="Times New Roman" w:hAnsi="Times New Roman"/>
          <w:b/>
          <w:bCs/>
          <w:color w:val="000000"/>
        </w:rPr>
        <w:t>Hazardous Contractor Deliverables, Materials or Substances</w:t>
      </w:r>
    </w:p>
    <w:p w14:paraId="32B624BC" w14:textId="77777777" w:rsidR="006F7F47" w:rsidRPr="007D5864" w:rsidRDefault="006F7F47">
      <w:pPr>
        <w:widowControl w:val="0"/>
        <w:autoSpaceDE w:val="0"/>
        <w:autoSpaceDN w:val="0"/>
        <w:adjustRightInd w:val="0"/>
        <w:spacing w:after="60" w:line="240" w:lineRule="auto"/>
        <w:ind w:left="120"/>
        <w:jc w:val="center"/>
        <w:rPr>
          <w:rFonts w:ascii="Times New Roman" w:hAnsi="Times New Roman"/>
          <w:sz w:val="24"/>
          <w:szCs w:val="24"/>
        </w:rPr>
      </w:pPr>
      <w:r w:rsidRPr="007D5864">
        <w:rPr>
          <w:rFonts w:ascii="Times New Roman" w:hAnsi="Times New Roman"/>
          <w:b/>
          <w:bCs/>
          <w:color w:val="000000"/>
        </w:rPr>
        <w:t>Statement by the Contractor</w:t>
      </w:r>
    </w:p>
    <w:p w14:paraId="10AC1BB6" w14:textId="77777777" w:rsidR="006F7F47" w:rsidRPr="007D5864" w:rsidRDefault="006F7F47" w:rsidP="00703E70">
      <w:pPr>
        <w:widowControl w:val="0"/>
        <w:autoSpaceDE w:val="0"/>
        <w:autoSpaceDN w:val="0"/>
        <w:adjustRightInd w:val="0"/>
        <w:spacing w:after="0" w:line="240" w:lineRule="auto"/>
        <w:rPr>
          <w:rFonts w:ascii="Times New Roman" w:hAnsi="Times New Roman"/>
          <w:sz w:val="24"/>
          <w:szCs w:val="24"/>
        </w:rPr>
      </w:pPr>
      <w:bookmarkStart w:id="97" w:name="#Text297"/>
      <w:bookmarkEnd w:id="97"/>
    </w:p>
    <w:p w14:paraId="35AFDFAC" w14:textId="77777777" w:rsidR="006F7F47" w:rsidRPr="007D5864" w:rsidRDefault="006F7F47">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 xml:space="preserve">Contract No: </w:t>
      </w:r>
      <w:r w:rsidRPr="007D5864">
        <w:rPr>
          <w:rFonts w:ascii="Times New Roman" w:hAnsi="Times New Roman"/>
          <w:color w:val="000000"/>
        </w:rPr>
        <w:t> </w:t>
      </w:r>
      <w:r w:rsidR="005C7881" w:rsidRPr="007D5864">
        <w:rPr>
          <w:rFonts w:ascii="Times New Roman" w:hAnsi="Times New Roman"/>
          <w:color w:val="000000"/>
        </w:rPr>
        <w:t xml:space="preserve"> 700946373</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p>
    <w:p w14:paraId="3724990F" w14:textId="77777777" w:rsidR="006F7F47" w:rsidRPr="007D5864" w:rsidRDefault="006F7F47" w:rsidP="00703E70">
      <w:pPr>
        <w:widowControl w:val="0"/>
        <w:autoSpaceDE w:val="0"/>
        <w:autoSpaceDN w:val="0"/>
        <w:adjustRightInd w:val="0"/>
        <w:spacing w:after="0" w:line="240" w:lineRule="auto"/>
        <w:rPr>
          <w:rFonts w:ascii="Times New Roman" w:hAnsi="Times New Roman"/>
          <w:sz w:val="24"/>
          <w:szCs w:val="24"/>
        </w:rPr>
      </w:pPr>
      <w:bookmarkStart w:id="98" w:name="#Text2"/>
      <w:bookmarkEnd w:id="98"/>
    </w:p>
    <w:p w14:paraId="1210AA8C" w14:textId="77777777" w:rsidR="006F7F47" w:rsidRPr="007D5864" w:rsidRDefault="006F7F47" w:rsidP="00703E70">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 xml:space="preserve">Contract Title: </w:t>
      </w:r>
      <w:r w:rsidR="005C7881" w:rsidRPr="007D5864">
        <w:rPr>
          <w:rFonts w:ascii="Times New Roman" w:hAnsi="Times New Roman"/>
          <w:color w:val="000000"/>
        </w:rPr>
        <w:t>The provision of MOD Civilian Occupational Health Services</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p>
    <w:p w14:paraId="246B6506" w14:textId="77777777" w:rsidR="006F7F47" w:rsidRPr="007D5864" w:rsidRDefault="006F7F47">
      <w:pPr>
        <w:widowControl w:val="0"/>
        <w:autoSpaceDE w:val="0"/>
        <w:autoSpaceDN w:val="0"/>
        <w:adjustRightInd w:val="0"/>
        <w:spacing w:after="0" w:line="240" w:lineRule="auto"/>
        <w:ind w:left="120"/>
        <w:rPr>
          <w:rFonts w:ascii="Times New Roman" w:hAnsi="Times New Roman"/>
          <w:sz w:val="24"/>
          <w:szCs w:val="24"/>
        </w:rPr>
      </w:pPr>
      <w:bookmarkStart w:id="99" w:name="#Text3"/>
      <w:bookmarkEnd w:id="99"/>
    </w:p>
    <w:p w14:paraId="470F5871" w14:textId="5FF5829A" w:rsidR="006F7F47" w:rsidRPr="007D5864" w:rsidRDefault="006F7F47" w:rsidP="00703E70">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 xml:space="preserve">Contractor: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007D5864" w:rsidRPr="007D5864">
        <w:rPr>
          <w:rFonts w:ascii="Times New Roman" w:hAnsi="Times New Roman"/>
          <w:sz w:val="21"/>
          <w:szCs w:val="21"/>
        </w:rPr>
        <w:t xml:space="preserve"> </w:t>
      </w:r>
      <w:r w:rsidR="007D5864" w:rsidRPr="00506781">
        <w:rPr>
          <w:rFonts w:ascii="Times New Roman" w:hAnsi="Times New Roman"/>
        </w:rPr>
        <w:t>OH Assist</w:t>
      </w:r>
      <w:r w:rsidR="00506781" w:rsidRPr="00506781">
        <w:rPr>
          <w:rFonts w:ascii="Times New Roman" w:hAnsi="Times New Roman"/>
        </w:rPr>
        <w:t xml:space="preserve"> Limited </w:t>
      </w:r>
      <w:r w:rsidRPr="00506781">
        <w:rPr>
          <w:rFonts w:ascii="Times New Roman" w:hAnsi="Times New Roman"/>
          <w:color w:val="000000"/>
        </w:rPr>
        <w:t> </w:t>
      </w:r>
      <w:r w:rsidR="00506781" w:rsidRPr="00506781">
        <w:rPr>
          <w:rFonts w:ascii="Times New Roman" w:hAnsi="Times New Roman"/>
          <w:lang w:eastAsia="en-US"/>
        </w:rPr>
        <w:t xml:space="preserve"> T/A Optima Health</w:t>
      </w:r>
      <w:r w:rsidR="00506781" w:rsidRPr="00A302B8">
        <w:rPr>
          <w:rFonts w:ascii="Times New Roman" w:hAnsi="Times New Roman"/>
          <w:sz w:val="24"/>
          <w:szCs w:val="24"/>
          <w:lang w:eastAsia="en-US"/>
        </w:rPr>
        <w:t>,</w:t>
      </w:r>
      <w:r w:rsidRPr="007D5864">
        <w:rPr>
          <w:rFonts w:ascii="Times New Roman" w:hAnsi="Times New Roman"/>
          <w:color w:val="000000"/>
        </w:rPr>
        <w:t> </w:t>
      </w:r>
      <w:r w:rsidRPr="007D5864">
        <w:rPr>
          <w:rFonts w:ascii="Times New Roman" w:hAnsi="Times New Roman"/>
          <w:color w:val="000000"/>
        </w:rPr>
        <w:t xml:space="preserve"> </w:t>
      </w:r>
    </w:p>
    <w:p w14:paraId="32C0C8E9" w14:textId="77777777" w:rsidR="006F7F47" w:rsidRPr="007D5864" w:rsidRDefault="006F7F47">
      <w:pPr>
        <w:widowControl w:val="0"/>
        <w:autoSpaceDE w:val="0"/>
        <w:autoSpaceDN w:val="0"/>
        <w:adjustRightInd w:val="0"/>
        <w:spacing w:after="0" w:line="240" w:lineRule="auto"/>
        <w:ind w:left="120"/>
        <w:rPr>
          <w:rFonts w:ascii="Times New Roman" w:hAnsi="Times New Roman"/>
          <w:sz w:val="24"/>
          <w:szCs w:val="24"/>
        </w:rPr>
      </w:pPr>
      <w:bookmarkStart w:id="100" w:name="#Text4"/>
      <w:bookmarkEnd w:id="100"/>
    </w:p>
    <w:p w14:paraId="28E84EAA" w14:textId="053A2C97" w:rsidR="006F7F47" w:rsidRPr="007D5864" w:rsidRDefault="006F7F47">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Date of Contract:</w:t>
      </w:r>
      <w:r w:rsidR="007D5864" w:rsidRPr="007D5864">
        <w:rPr>
          <w:rFonts w:ascii="Times New Roman" w:hAnsi="Times New Roman"/>
          <w:color w:val="000000"/>
        </w:rPr>
        <w:t xml:space="preserve"> </w:t>
      </w:r>
      <w:r w:rsidR="00506781" w:rsidRPr="00506781">
        <w:rPr>
          <w:rFonts w:ascii="Times New Roman" w:hAnsi="Times New Roman"/>
          <w:sz w:val="21"/>
          <w:szCs w:val="21"/>
        </w:rPr>
        <w:t>0</w:t>
      </w:r>
      <w:r w:rsidR="00380AED">
        <w:rPr>
          <w:rFonts w:ascii="Times New Roman" w:hAnsi="Times New Roman"/>
          <w:sz w:val="21"/>
          <w:szCs w:val="21"/>
        </w:rPr>
        <w:t>7</w:t>
      </w:r>
      <w:r w:rsidR="00506781" w:rsidRPr="00506781">
        <w:rPr>
          <w:rFonts w:ascii="Times New Roman" w:hAnsi="Times New Roman"/>
          <w:sz w:val="21"/>
          <w:szCs w:val="21"/>
        </w:rPr>
        <w:t>/01</w:t>
      </w:r>
      <w:r w:rsidR="007D5864" w:rsidRPr="00506781">
        <w:rPr>
          <w:rFonts w:ascii="Times New Roman" w:hAnsi="Times New Roman"/>
          <w:sz w:val="21"/>
          <w:szCs w:val="21"/>
        </w:rPr>
        <w:t>/2021</w:t>
      </w:r>
      <w:r w:rsidRPr="00506781">
        <w:rPr>
          <w:rFonts w:ascii="Times New Roman" w:hAnsi="Times New Roman"/>
          <w:color w:val="000000"/>
        </w:rPr>
        <w:t> </w:t>
      </w:r>
      <w:r w:rsidRPr="00506781">
        <w:rPr>
          <w:rFonts w:ascii="Times New Roman" w:hAnsi="Times New Roman"/>
          <w:color w:val="000000"/>
        </w:rPr>
        <w:t> </w:t>
      </w:r>
      <w:r w:rsidRPr="007D5864">
        <w:rPr>
          <w:rFonts w:ascii="Times New Roman" w:hAnsi="Times New Roman"/>
          <w:color w:val="000000"/>
        </w:rPr>
        <w:t xml:space="preserve"> </w:t>
      </w:r>
    </w:p>
    <w:p w14:paraId="731E9630" w14:textId="77777777" w:rsidR="006F7F47" w:rsidRPr="007D5864" w:rsidRDefault="006F7F47">
      <w:pPr>
        <w:widowControl w:val="0"/>
        <w:autoSpaceDE w:val="0"/>
        <w:autoSpaceDN w:val="0"/>
        <w:adjustRightInd w:val="0"/>
        <w:spacing w:after="60" w:line="240" w:lineRule="auto"/>
        <w:ind w:left="120"/>
        <w:rPr>
          <w:rFonts w:ascii="Times New Roman" w:hAnsi="Times New Roman"/>
          <w:sz w:val="24"/>
          <w:szCs w:val="24"/>
        </w:rPr>
      </w:pPr>
    </w:p>
    <w:p w14:paraId="7774A5BF" w14:textId="77777777" w:rsidR="006F7F47" w:rsidRPr="007D5864" w:rsidRDefault="006F7F47" w:rsidP="00703E70">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 xml:space="preserve">* To the best of our knowledge there are no hazardous Contractor Deliverables, materials or substances to be supplied.  </w:t>
      </w:r>
    </w:p>
    <w:p w14:paraId="51078965" w14:textId="77777777" w:rsidR="006F7F47" w:rsidRPr="007D5864" w:rsidRDefault="006F7F47">
      <w:pPr>
        <w:widowControl w:val="0"/>
        <w:autoSpaceDE w:val="0"/>
        <w:autoSpaceDN w:val="0"/>
        <w:adjustRightInd w:val="0"/>
        <w:spacing w:after="0" w:line="240" w:lineRule="auto"/>
        <w:ind w:left="120"/>
        <w:rPr>
          <w:rFonts w:ascii="Times New Roman" w:hAnsi="Times New Roman"/>
          <w:sz w:val="24"/>
          <w:szCs w:val="24"/>
        </w:rPr>
      </w:pPr>
      <w:bookmarkStart w:id="101" w:name="#Text5"/>
      <w:bookmarkEnd w:id="101"/>
    </w:p>
    <w:p w14:paraId="292ECF05" w14:textId="77777777" w:rsidR="006F7F47" w:rsidRPr="007D5864" w:rsidRDefault="006F7F47">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 xml:space="preserve">* </w:t>
      </w:r>
      <w:r w:rsidRPr="007D5864">
        <w:rPr>
          <w:rFonts w:ascii="Times New Roman" w:hAnsi="Times New Roman"/>
          <w:strike/>
          <w:color w:val="000000"/>
        </w:rPr>
        <w:t>To the best of our knowledge the hazards associated with materials or substances to be supplied under the Contract are identified in the Safety Data Sheets (Qty:</w:t>
      </w:r>
      <w:r w:rsidRPr="007D5864">
        <w:rPr>
          <w:rFonts w:ascii="Times New Roman" w:hAnsi="Times New Roman"/>
          <w:strike/>
          <w:color w:val="000000"/>
        </w:rPr>
        <w:t> </w:t>
      </w:r>
      <w:r w:rsidRPr="007D5864">
        <w:rPr>
          <w:rFonts w:ascii="Times New Roman" w:hAnsi="Times New Roman"/>
          <w:strike/>
          <w:color w:val="000000"/>
        </w:rPr>
        <w:t> </w:t>
      </w:r>
      <w:r w:rsidRPr="007D5864">
        <w:rPr>
          <w:rFonts w:ascii="Times New Roman" w:hAnsi="Times New Roman"/>
          <w:strike/>
          <w:color w:val="000000"/>
        </w:rPr>
        <w:t> </w:t>
      </w:r>
      <w:r w:rsidRPr="007D5864">
        <w:rPr>
          <w:rFonts w:ascii="Times New Roman" w:hAnsi="Times New Roman"/>
          <w:strike/>
          <w:color w:val="000000"/>
        </w:rPr>
        <w:t> </w:t>
      </w:r>
      <w:r w:rsidRPr="007D5864">
        <w:rPr>
          <w:rFonts w:ascii="Times New Roman" w:hAnsi="Times New Roman"/>
          <w:strike/>
          <w:color w:val="000000"/>
        </w:rPr>
        <w:t> </w:t>
      </w:r>
      <w:r w:rsidRPr="007D5864">
        <w:rPr>
          <w:rFonts w:ascii="Times New Roman" w:hAnsi="Times New Roman"/>
          <w:strike/>
          <w:color w:val="000000"/>
        </w:rPr>
        <w:t>) attached in accordance with condition 24.</w:t>
      </w:r>
      <w:r w:rsidRPr="007D5864">
        <w:rPr>
          <w:rFonts w:ascii="Times New Roman" w:hAnsi="Times New Roman"/>
          <w:color w:val="000000"/>
        </w:rPr>
        <w:t xml:space="preserve">   </w:t>
      </w:r>
    </w:p>
    <w:p w14:paraId="03C8B8CE" w14:textId="77777777" w:rsidR="006F7F47" w:rsidRPr="007D5864" w:rsidRDefault="006F7F47" w:rsidP="00703E70">
      <w:pPr>
        <w:widowControl w:val="0"/>
        <w:autoSpaceDE w:val="0"/>
        <w:autoSpaceDN w:val="0"/>
        <w:adjustRightInd w:val="0"/>
        <w:spacing w:after="0" w:line="240" w:lineRule="auto"/>
        <w:rPr>
          <w:rFonts w:ascii="Times New Roman" w:hAnsi="Times New Roman"/>
          <w:sz w:val="24"/>
          <w:szCs w:val="24"/>
        </w:rPr>
      </w:pPr>
      <w:bookmarkStart w:id="102" w:name="#Text6"/>
      <w:bookmarkEnd w:id="102"/>
    </w:p>
    <w:p w14:paraId="46665CF9" w14:textId="77777777" w:rsidR="006F7F47" w:rsidRPr="007D5864" w:rsidRDefault="006F7F47">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 xml:space="preserve">Contractor’s Signature: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007D5864" w:rsidRPr="007D5864">
        <w:rPr>
          <w:rFonts w:ascii="Freestyle Script" w:hAnsi="Freestyle Script"/>
          <w:color w:val="000000"/>
          <w:sz w:val="40"/>
          <w:szCs w:val="40"/>
        </w:rPr>
        <w:t>Jo Newey</w:t>
      </w:r>
      <w:r w:rsidRPr="007D5864">
        <w:rPr>
          <w:rFonts w:ascii="Freestyle Script" w:hAnsi="Freestyle Script"/>
          <w:color w:val="000000"/>
          <w:sz w:val="40"/>
          <w:szCs w:val="40"/>
        </w:rPr>
        <w:t> </w:t>
      </w:r>
      <w:r w:rsidRPr="007D5864">
        <w:rPr>
          <w:rFonts w:ascii="Freestyle Script" w:hAnsi="Freestyle Script"/>
          <w:color w:val="000000"/>
          <w:sz w:val="40"/>
          <w:szCs w:val="40"/>
        </w:rPr>
        <w:t> </w:t>
      </w:r>
      <w:r w:rsidRPr="007D5864">
        <w:rPr>
          <w:rFonts w:ascii="Times New Roman" w:hAnsi="Times New Roman"/>
          <w:color w:val="000000"/>
        </w:rPr>
        <w:t xml:space="preserve"> </w:t>
      </w:r>
    </w:p>
    <w:p w14:paraId="6009A7C1" w14:textId="77777777" w:rsidR="006F7F47" w:rsidRPr="007D5864" w:rsidRDefault="006F7F47" w:rsidP="00703E70">
      <w:pPr>
        <w:widowControl w:val="0"/>
        <w:autoSpaceDE w:val="0"/>
        <w:autoSpaceDN w:val="0"/>
        <w:adjustRightInd w:val="0"/>
        <w:spacing w:after="0" w:line="240" w:lineRule="auto"/>
        <w:rPr>
          <w:rFonts w:ascii="Times New Roman" w:hAnsi="Times New Roman"/>
          <w:sz w:val="24"/>
          <w:szCs w:val="24"/>
        </w:rPr>
      </w:pPr>
      <w:bookmarkStart w:id="103" w:name="#Text7"/>
      <w:bookmarkEnd w:id="103"/>
    </w:p>
    <w:p w14:paraId="6D757525" w14:textId="77777777" w:rsidR="006F7F47" w:rsidRPr="007D5864" w:rsidRDefault="006F7F47" w:rsidP="00703E70">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 xml:space="preserve">Name: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007D5864" w:rsidRPr="007D5864">
        <w:rPr>
          <w:rFonts w:ascii="Times New Roman" w:hAnsi="Times New Roman"/>
          <w:color w:val="000000"/>
        </w:rPr>
        <w:t>Jo Newey</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xml:space="preserve"> </w:t>
      </w:r>
    </w:p>
    <w:p w14:paraId="4E1C0B12" w14:textId="77777777" w:rsidR="006F7F47" w:rsidRPr="007D5864" w:rsidRDefault="006F7F47">
      <w:pPr>
        <w:widowControl w:val="0"/>
        <w:autoSpaceDE w:val="0"/>
        <w:autoSpaceDN w:val="0"/>
        <w:adjustRightInd w:val="0"/>
        <w:spacing w:after="0" w:line="240" w:lineRule="auto"/>
        <w:ind w:left="120"/>
        <w:rPr>
          <w:rFonts w:ascii="Times New Roman" w:hAnsi="Times New Roman"/>
          <w:sz w:val="24"/>
          <w:szCs w:val="24"/>
        </w:rPr>
      </w:pPr>
      <w:bookmarkStart w:id="104" w:name="#Text8"/>
      <w:bookmarkEnd w:id="104"/>
    </w:p>
    <w:p w14:paraId="24E18A7B" w14:textId="77777777" w:rsidR="006F7F47" w:rsidRPr="007D5864" w:rsidRDefault="006F7F47" w:rsidP="00703E70">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 xml:space="preserve">Job Title: </w:t>
      </w:r>
      <w:r w:rsidRPr="007D5864">
        <w:rPr>
          <w:rFonts w:ascii="Times New Roman" w:hAnsi="Times New Roman"/>
          <w:color w:val="000000"/>
        </w:rPr>
        <w:t> </w:t>
      </w:r>
      <w:r w:rsidR="007D5864" w:rsidRPr="007D5864">
        <w:rPr>
          <w:rFonts w:ascii="Times New Roman" w:hAnsi="Times New Roman"/>
          <w:sz w:val="21"/>
          <w:szCs w:val="21"/>
        </w:rPr>
        <w:t xml:space="preserve"> Business Development Director</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xml:space="preserve"> </w:t>
      </w:r>
    </w:p>
    <w:p w14:paraId="7B8A5B75" w14:textId="77777777" w:rsidR="006F7F47" w:rsidRPr="007D5864" w:rsidRDefault="006F7F47" w:rsidP="00703E70">
      <w:pPr>
        <w:widowControl w:val="0"/>
        <w:autoSpaceDE w:val="0"/>
        <w:autoSpaceDN w:val="0"/>
        <w:adjustRightInd w:val="0"/>
        <w:spacing w:after="0" w:line="240" w:lineRule="auto"/>
        <w:rPr>
          <w:rFonts w:ascii="Times New Roman" w:hAnsi="Times New Roman"/>
          <w:sz w:val="24"/>
          <w:szCs w:val="24"/>
        </w:rPr>
      </w:pPr>
      <w:bookmarkStart w:id="105" w:name="#Text9"/>
      <w:bookmarkEnd w:id="105"/>
    </w:p>
    <w:p w14:paraId="05E3A25A" w14:textId="77777777" w:rsidR="006F7F47" w:rsidRPr="007D5864" w:rsidRDefault="006F7F47">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 xml:space="preserve">Date: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007D5864" w:rsidRPr="007D5864">
        <w:rPr>
          <w:rFonts w:ascii="Times New Roman" w:hAnsi="Times New Roman"/>
          <w:sz w:val="21"/>
          <w:szCs w:val="21"/>
        </w:rPr>
        <w:t xml:space="preserve"> 02/11/2020</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xml:space="preserve"> </w:t>
      </w:r>
    </w:p>
    <w:p w14:paraId="08D7FA24" w14:textId="77777777" w:rsidR="006F7F47" w:rsidRPr="007D5864" w:rsidRDefault="006F7F47">
      <w:pPr>
        <w:widowControl w:val="0"/>
        <w:autoSpaceDE w:val="0"/>
        <w:autoSpaceDN w:val="0"/>
        <w:adjustRightInd w:val="0"/>
        <w:spacing w:after="60" w:line="240" w:lineRule="auto"/>
        <w:ind w:left="120"/>
        <w:rPr>
          <w:rFonts w:ascii="Times New Roman" w:hAnsi="Times New Roman"/>
          <w:sz w:val="24"/>
          <w:szCs w:val="24"/>
        </w:rPr>
      </w:pPr>
    </w:p>
    <w:p w14:paraId="60A3E755" w14:textId="77777777" w:rsidR="006F7F47" w:rsidRPr="007D5864" w:rsidRDefault="006F7F47">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 xml:space="preserve">* </w:t>
      </w:r>
      <w:r w:rsidR="00703E70" w:rsidRPr="007D5864">
        <w:rPr>
          <w:rFonts w:ascii="Times New Roman" w:hAnsi="Times New Roman"/>
          <w:color w:val="000000"/>
        </w:rPr>
        <w:t>Select the response</w:t>
      </w:r>
      <w:r w:rsidRPr="007D5864">
        <w:rPr>
          <w:rFonts w:ascii="Times New Roman" w:hAnsi="Times New Roman"/>
          <w:color w:val="000000"/>
        </w:rPr>
        <w:t xml:space="preserve"> as appropriate </w:t>
      </w:r>
    </w:p>
    <w:p w14:paraId="0AEE80D3" w14:textId="77777777" w:rsidR="006F7F47" w:rsidRDefault="006F7F47">
      <w:pPr>
        <w:widowControl w:val="0"/>
        <w:autoSpaceDE w:val="0"/>
        <w:autoSpaceDN w:val="0"/>
        <w:adjustRightInd w:val="0"/>
        <w:spacing w:after="60" w:line="240" w:lineRule="auto"/>
        <w:ind w:left="120"/>
        <w:rPr>
          <w:rFonts w:ascii="Arial" w:hAnsi="Arial" w:cs="Arial"/>
          <w:sz w:val="24"/>
          <w:szCs w:val="24"/>
        </w:rPr>
      </w:pPr>
    </w:p>
    <w:p w14:paraId="7AD0C310" w14:textId="77777777" w:rsidR="00703E70" w:rsidRDefault="00703E70">
      <w:pPr>
        <w:widowControl w:val="0"/>
        <w:autoSpaceDE w:val="0"/>
        <w:autoSpaceDN w:val="0"/>
        <w:adjustRightInd w:val="0"/>
        <w:spacing w:after="60" w:line="240" w:lineRule="auto"/>
        <w:ind w:left="120"/>
        <w:rPr>
          <w:rFonts w:ascii="Arial" w:hAnsi="Arial" w:cs="Arial"/>
          <w:sz w:val="24"/>
          <w:szCs w:val="24"/>
        </w:rPr>
      </w:pPr>
    </w:p>
    <w:p w14:paraId="35D847A8" w14:textId="77777777" w:rsidR="00703E70" w:rsidRDefault="00703E70">
      <w:pPr>
        <w:widowControl w:val="0"/>
        <w:autoSpaceDE w:val="0"/>
        <w:autoSpaceDN w:val="0"/>
        <w:adjustRightInd w:val="0"/>
        <w:spacing w:after="60" w:line="240" w:lineRule="auto"/>
        <w:ind w:left="120"/>
        <w:rPr>
          <w:rFonts w:ascii="Arial" w:hAnsi="Arial" w:cs="Arial"/>
          <w:sz w:val="24"/>
          <w:szCs w:val="24"/>
        </w:rPr>
      </w:pPr>
    </w:p>
    <w:p w14:paraId="4541C1D6" w14:textId="77777777" w:rsidR="00703E70" w:rsidRDefault="00703E70">
      <w:pPr>
        <w:widowControl w:val="0"/>
        <w:autoSpaceDE w:val="0"/>
        <w:autoSpaceDN w:val="0"/>
        <w:adjustRightInd w:val="0"/>
        <w:spacing w:after="60" w:line="240" w:lineRule="auto"/>
        <w:ind w:left="120"/>
        <w:rPr>
          <w:rFonts w:ascii="Arial" w:hAnsi="Arial" w:cs="Arial"/>
          <w:sz w:val="24"/>
          <w:szCs w:val="24"/>
        </w:rPr>
      </w:pPr>
    </w:p>
    <w:p w14:paraId="06B6055D" w14:textId="77777777" w:rsidR="007D5864" w:rsidRDefault="007D5864">
      <w:pPr>
        <w:widowControl w:val="0"/>
        <w:autoSpaceDE w:val="0"/>
        <w:autoSpaceDN w:val="0"/>
        <w:adjustRightInd w:val="0"/>
        <w:spacing w:after="60" w:line="240" w:lineRule="auto"/>
        <w:ind w:left="120"/>
        <w:rPr>
          <w:rFonts w:ascii="Arial" w:hAnsi="Arial" w:cs="Arial"/>
          <w:sz w:val="24"/>
          <w:szCs w:val="24"/>
        </w:rPr>
      </w:pPr>
    </w:p>
    <w:p w14:paraId="0FF8735D" w14:textId="77777777" w:rsidR="007D5864" w:rsidRDefault="007D5864">
      <w:pPr>
        <w:widowControl w:val="0"/>
        <w:autoSpaceDE w:val="0"/>
        <w:autoSpaceDN w:val="0"/>
        <w:adjustRightInd w:val="0"/>
        <w:spacing w:after="60" w:line="240" w:lineRule="auto"/>
        <w:ind w:left="120"/>
        <w:rPr>
          <w:rFonts w:ascii="Arial" w:hAnsi="Arial" w:cs="Arial"/>
          <w:sz w:val="24"/>
          <w:szCs w:val="24"/>
        </w:rPr>
      </w:pPr>
    </w:p>
    <w:p w14:paraId="496E8190" w14:textId="77777777" w:rsidR="007D5864" w:rsidRDefault="007D5864">
      <w:pPr>
        <w:widowControl w:val="0"/>
        <w:autoSpaceDE w:val="0"/>
        <w:autoSpaceDN w:val="0"/>
        <w:adjustRightInd w:val="0"/>
        <w:spacing w:after="60" w:line="240" w:lineRule="auto"/>
        <w:ind w:left="120"/>
        <w:rPr>
          <w:rFonts w:ascii="Arial" w:hAnsi="Arial" w:cs="Arial"/>
          <w:sz w:val="24"/>
          <w:szCs w:val="24"/>
        </w:rPr>
      </w:pPr>
    </w:p>
    <w:p w14:paraId="2F6D55CB" w14:textId="77777777" w:rsidR="007D5864" w:rsidRDefault="007D5864">
      <w:pPr>
        <w:widowControl w:val="0"/>
        <w:autoSpaceDE w:val="0"/>
        <w:autoSpaceDN w:val="0"/>
        <w:adjustRightInd w:val="0"/>
        <w:spacing w:after="60" w:line="240" w:lineRule="auto"/>
        <w:ind w:left="120"/>
        <w:rPr>
          <w:rFonts w:ascii="Arial" w:hAnsi="Arial" w:cs="Arial"/>
          <w:sz w:val="24"/>
          <w:szCs w:val="24"/>
        </w:rPr>
      </w:pPr>
    </w:p>
    <w:p w14:paraId="1081167B" w14:textId="77777777" w:rsidR="007D5864" w:rsidRDefault="007D5864">
      <w:pPr>
        <w:widowControl w:val="0"/>
        <w:autoSpaceDE w:val="0"/>
        <w:autoSpaceDN w:val="0"/>
        <w:adjustRightInd w:val="0"/>
        <w:spacing w:after="60" w:line="240" w:lineRule="auto"/>
        <w:ind w:left="120"/>
        <w:rPr>
          <w:rFonts w:ascii="Arial" w:hAnsi="Arial" w:cs="Arial"/>
          <w:sz w:val="24"/>
          <w:szCs w:val="24"/>
        </w:rPr>
      </w:pPr>
    </w:p>
    <w:p w14:paraId="434815F8" w14:textId="77777777" w:rsidR="007D5864" w:rsidRDefault="007D5864">
      <w:pPr>
        <w:widowControl w:val="0"/>
        <w:autoSpaceDE w:val="0"/>
        <w:autoSpaceDN w:val="0"/>
        <w:adjustRightInd w:val="0"/>
        <w:spacing w:after="60" w:line="240" w:lineRule="auto"/>
        <w:ind w:left="120"/>
        <w:rPr>
          <w:rFonts w:ascii="Arial" w:hAnsi="Arial" w:cs="Arial"/>
          <w:sz w:val="24"/>
          <w:szCs w:val="24"/>
        </w:rPr>
      </w:pPr>
    </w:p>
    <w:p w14:paraId="3F7FA828" w14:textId="77777777" w:rsidR="007D5864" w:rsidRDefault="007D5864">
      <w:pPr>
        <w:widowControl w:val="0"/>
        <w:autoSpaceDE w:val="0"/>
        <w:autoSpaceDN w:val="0"/>
        <w:adjustRightInd w:val="0"/>
        <w:spacing w:after="60" w:line="240" w:lineRule="auto"/>
        <w:ind w:left="120"/>
        <w:rPr>
          <w:rFonts w:ascii="Arial" w:hAnsi="Arial" w:cs="Arial"/>
          <w:sz w:val="24"/>
          <w:szCs w:val="24"/>
        </w:rPr>
      </w:pPr>
    </w:p>
    <w:p w14:paraId="7877B6D1" w14:textId="77777777" w:rsidR="006A5C1B" w:rsidRDefault="006A5C1B" w:rsidP="006A5C1B">
      <w:pPr>
        <w:widowControl w:val="0"/>
        <w:tabs>
          <w:tab w:val="left" w:leader="dot" w:pos="6000"/>
        </w:tabs>
        <w:autoSpaceDE w:val="0"/>
        <w:autoSpaceDN w:val="0"/>
        <w:adjustRightInd w:val="0"/>
        <w:spacing w:after="0" w:line="240" w:lineRule="auto"/>
        <w:jc w:val="both"/>
        <w:rPr>
          <w:rFonts w:ascii="Arial" w:hAnsi="Arial" w:cs="Arial"/>
          <w:sz w:val="24"/>
          <w:szCs w:val="24"/>
        </w:rPr>
      </w:pPr>
    </w:p>
    <w:p w14:paraId="2CF648D4" w14:textId="7E074890" w:rsidR="006F7F47" w:rsidRPr="007D5864" w:rsidRDefault="006F7F47" w:rsidP="006A5C1B">
      <w:pPr>
        <w:widowControl w:val="0"/>
        <w:tabs>
          <w:tab w:val="left" w:leader="dot" w:pos="6000"/>
        </w:tabs>
        <w:autoSpaceDE w:val="0"/>
        <w:autoSpaceDN w:val="0"/>
        <w:adjustRightInd w:val="0"/>
        <w:spacing w:after="0" w:line="240" w:lineRule="auto"/>
        <w:jc w:val="both"/>
        <w:rPr>
          <w:rFonts w:ascii="Times New Roman" w:hAnsi="Times New Roman"/>
          <w:sz w:val="24"/>
          <w:szCs w:val="24"/>
        </w:rPr>
      </w:pPr>
      <w:r w:rsidRPr="007D5864">
        <w:rPr>
          <w:rFonts w:ascii="Times New Roman" w:hAnsi="Times New Roman"/>
          <w:sz w:val="24"/>
          <w:szCs w:val="24"/>
        </w:rPr>
        <w:lastRenderedPageBreak/>
        <w:tab/>
      </w:r>
    </w:p>
    <w:p w14:paraId="7F54A4FC" w14:textId="77777777" w:rsidR="006F7F47" w:rsidRPr="007D5864" w:rsidRDefault="006F7F47">
      <w:pPr>
        <w:widowControl w:val="0"/>
        <w:autoSpaceDE w:val="0"/>
        <w:autoSpaceDN w:val="0"/>
        <w:adjustRightInd w:val="0"/>
        <w:spacing w:after="60" w:line="240" w:lineRule="auto"/>
        <w:ind w:left="120"/>
        <w:rPr>
          <w:rFonts w:ascii="Times New Roman" w:hAnsi="Times New Roman"/>
          <w:sz w:val="24"/>
          <w:szCs w:val="24"/>
        </w:rPr>
      </w:pPr>
    </w:p>
    <w:p w14:paraId="6D4A4BAF" w14:textId="77777777" w:rsidR="006F7F47" w:rsidRPr="007D5864" w:rsidRDefault="006F7F47" w:rsidP="00703E70">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 xml:space="preserve">To be completed by the Authority </w:t>
      </w:r>
    </w:p>
    <w:p w14:paraId="56466764" w14:textId="77777777" w:rsidR="006F7F47" w:rsidRPr="007D5864" w:rsidRDefault="006F7F47">
      <w:pPr>
        <w:widowControl w:val="0"/>
        <w:autoSpaceDE w:val="0"/>
        <w:autoSpaceDN w:val="0"/>
        <w:adjustRightInd w:val="0"/>
        <w:spacing w:after="0" w:line="240" w:lineRule="auto"/>
        <w:ind w:left="120"/>
        <w:rPr>
          <w:rFonts w:ascii="Times New Roman" w:hAnsi="Times New Roman"/>
          <w:sz w:val="24"/>
          <w:szCs w:val="24"/>
        </w:rPr>
      </w:pPr>
      <w:bookmarkStart w:id="106" w:name="#Text10"/>
      <w:bookmarkEnd w:id="106"/>
    </w:p>
    <w:p w14:paraId="65F95A0B" w14:textId="77777777" w:rsidR="006F7F47" w:rsidRPr="007D5864" w:rsidRDefault="006F7F47" w:rsidP="00703E70">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 xml:space="preserve">Domestic Management Code (DMC):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xml:space="preserve"> </w:t>
      </w:r>
    </w:p>
    <w:p w14:paraId="2A00355C" w14:textId="77777777" w:rsidR="006F7F47" w:rsidRPr="007D5864" w:rsidRDefault="006F7F47">
      <w:pPr>
        <w:widowControl w:val="0"/>
        <w:autoSpaceDE w:val="0"/>
        <w:autoSpaceDN w:val="0"/>
        <w:adjustRightInd w:val="0"/>
        <w:spacing w:after="0" w:line="240" w:lineRule="auto"/>
        <w:ind w:left="120"/>
        <w:rPr>
          <w:rFonts w:ascii="Times New Roman" w:hAnsi="Times New Roman"/>
          <w:sz w:val="24"/>
          <w:szCs w:val="24"/>
        </w:rPr>
      </w:pPr>
      <w:bookmarkStart w:id="107" w:name="#Text11"/>
      <w:bookmarkEnd w:id="107"/>
    </w:p>
    <w:p w14:paraId="650BCA55" w14:textId="77777777" w:rsidR="006F7F47" w:rsidRPr="007D5864" w:rsidRDefault="006F7F47" w:rsidP="00703E70">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 xml:space="preserve">NATO Stock Number: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xml:space="preserve"> </w:t>
      </w:r>
    </w:p>
    <w:p w14:paraId="105E1CC3" w14:textId="77777777" w:rsidR="006F7F47" w:rsidRPr="007D5864" w:rsidRDefault="006F7F47">
      <w:pPr>
        <w:widowControl w:val="0"/>
        <w:autoSpaceDE w:val="0"/>
        <w:autoSpaceDN w:val="0"/>
        <w:adjustRightInd w:val="0"/>
        <w:spacing w:after="0" w:line="240" w:lineRule="auto"/>
        <w:ind w:left="120"/>
        <w:rPr>
          <w:rFonts w:ascii="Times New Roman" w:hAnsi="Times New Roman"/>
          <w:sz w:val="24"/>
          <w:szCs w:val="24"/>
        </w:rPr>
      </w:pPr>
      <w:bookmarkStart w:id="108" w:name="#Text12"/>
      <w:bookmarkEnd w:id="108"/>
    </w:p>
    <w:p w14:paraId="05821E50" w14:textId="77777777" w:rsidR="006F7F47" w:rsidRPr="007D5864" w:rsidRDefault="006F7F47" w:rsidP="00703E70">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 xml:space="preserve">Contact Name: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xml:space="preserve"> </w:t>
      </w:r>
    </w:p>
    <w:p w14:paraId="6BD1A2C0" w14:textId="77777777" w:rsidR="006F7F47" w:rsidRPr="007D5864" w:rsidRDefault="006F7F47">
      <w:pPr>
        <w:widowControl w:val="0"/>
        <w:autoSpaceDE w:val="0"/>
        <w:autoSpaceDN w:val="0"/>
        <w:adjustRightInd w:val="0"/>
        <w:spacing w:after="0" w:line="240" w:lineRule="auto"/>
        <w:ind w:left="120"/>
        <w:rPr>
          <w:rFonts w:ascii="Times New Roman" w:hAnsi="Times New Roman"/>
          <w:sz w:val="24"/>
          <w:szCs w:val="24"/>
        </w:rPr>
      </w:pPr>
      <w:bookmarkStart w:id="109" w:name="#Text13"/>
      <w:bookmarkEnd w:id="109"/>
    </w:p>
    <w:p w14:paraId="645D88B9" w14:textId="77777777" w:rsidR="006F7F47" w:rsidRPr="007D5864" w:rsidRDefault="006F7F47">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 xml:space="preserve">Contact Address: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w:t>
      </w:r>
      <w:r w:rsidRPr="007D5864">
        <w:rPr>
          <w:rFonts w:ascii="Times New Roman" w:hAnsi="Times New Roman"/>
          <w:color w:val="000000"/>
        </w:rPr>
        <w:t xml:space="preserve"> </w:t>
      </w:r>
    </w:p>
    <w:p w14:paraId="73530D7A" w14:textId="77777777" w:rsidR="006F7F47" w:rsidRPr="007D5864" w:rsidRDefault="006F7F47">
      <w:pPr>
        <w:widowControl w:val="0"/>
        <w:autoSpaceDE w:val="0"/>
        <w:autoSpaceDN w:val="0"/>
        <w:adjustRightInd w:val="0"/>
        <w:spacing w:after="60" w:line="240" w:lineRule="auto"/>
        <w:ind w:left="120"/>
        <w:rPr>
          <w:rFonts w:ascii="Times New Roman" w:hAnsi="Times New Roman"/>
          <w:sz w:val="24"/>
          <w:szCs w:val="24"/>
        </w:rPr>
      </w:pPr>
    </w:p>
    <w:p w14:paraId="5438ED37" w14:textId="77777777" w:rsidR="006F7F47" w:rsidRPr="007D5864" w:rsidRDefault="006F7F47">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Copy to be forwarded to:</w:t>
      </w:r>
    </w:p>
    <w:p w14:paraId="26F14667" w14:textId="77777777" w:rsidR="006F7F47" w:rsidRPr="007D5864" w:rsidRDefault="006F7F47">
      <w:pPr>
        <w:widowControl w:val="0"/>
        <w:autoSpaceDE w:val="0"/>
        <w:autoSpaceDN w:val="0"/>
        <w:adjustRightInd w:val="0"/>
        <w:spacing w:before="120" w:after="60" w:line="240" w:lineRule="auto"/>
        <w:ind w:left="120"/>
        <w:rPr>
          <w:rFonts w:ascii="Times New Roman" w:hAnsi="Times New Roman"/>
          <w:sz w:val="24"/>
          <w:szCs w:val="24"/>
        </w:rPr>
      </w:pPr>
      <w:r w:rsidRPr="007D5864">
        <w:rPr>
          <w:rFonts w:ascii="Times New Roman" w:hAnsi="Times New Roman"/>
          <w:color w:val="000000"/>
        </w:rPr>
        <w:t>Hazardous Stores Information System (HSIS)</w:t>
      </w:r>
    </w:p>
    <w:p w14:paraId="112694B8" w14:textId="77777777" w:rsidR="006F7F47" w:rsidRPr="007D5864" w:rsidRDefault="006F7F47">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 xml:space="preserve">Department of Safety &amp; Environment, Quality and Technology (D S &amp; EQT)  </w:t>
      </w:r>
    </w:p>
    <w:p w14:paraId="10240C45" w14:textId="77777777" w:rsidR="006F7F47" w:rsidRPr="007D5864" w:rsidRDefault="006F7F47">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Spruce 2C, #1260</w:t>
      </w:r>
    </w:p>
    <w:p w14:paraId="51F77A19" w14:textId="77777777" w:rsidR="006F7F47" w:rsidRPr="007D5864" w:rsidRDefault="006F7F47">
      <w:pPr>
        <w:widowControl w:val="0"/>
        <w:autoSpaceDE w:val="0"/>
        <w:autoSpaceDN w:val="0"/>
        <w:adjustRightInd w:val="0"/>
        <w:spacing w:after="60" w:line="240" w:lineRule="auto"/>
        <w:ind w:left="120"/>
        <w:rPr>
          <w:rFonts w:ascii="Times New Roman" w:hAnsi="Times New Roman"/>
          <w:sz w:val="24"/>
          <w:szCs w:val="24"/>
        </w:rPr>
      </w:pPr>
      <w:r w:rsidRPr="007D5864">
        <w:rPr>
          <w:rFonts w:ascii="Times New Roman" w:hAnsi="Times New Roman"/>
          <w:color w:val="000000"/>
        </w:rPr>
        <w:t>MOD Abbey Wood (South)</w:t>
      </w:r>
    </w:p>
    <w:p w14:paraId="1E13F26B" w14:textId="77777777" w:rsidR="006F7F47" w:rsidRPr="007D5864" w:rsidRDefault="006F7F47">
      <w:pPr>
        <w:widowControl w:val="0"/>
        <w:autoSpaceDE w:val="0"/>
        <w:autoSpaceDN w:val="0"/>
        <w:adjustRightInd w:val="0"/>
        <w:spacing w:after="180" w:line="240" w:lineRule="auto"/>
        <w:ind w:left="120"/>
        <w:rPr>
          <w:rFonts w:ascii="Times New Roman" w:hAnsi="Times New Roman"/>
          <w:sz w:val="24"/>
          <w:szCs w:val="24"/>
        </w:rPr>
      </w:pPr>
      <w:r w:rsidRPr="007D5864">
        <w:rPr>
          <w:rFonts w:ascii="Times New Roman" w:hAnsi="Times New Roman"/>
          <w:color w:val="000000"/>
        </w:rPr>
        <w:t>Bristol BS34 8JH</w:t>
      </w:r>
    </w:p>
    <w:p w14:paraId="7E47A478" w14:textId="77777777" w:rsidR="006F7F47" w:rsidRPr="007D5864" w:rsidRDefault="006F7F47">
      <w:pPr>
        <w:widowControl w:val="0"/>
        <w:autoSpaceDE w:val="0"/>
        <w:autoSpaceDN w:val="0"/>
        <w:adjustRightInd w:val="0"/>
        <w:spacing w:after="180" w:line="240" w:lineRule="auto"/>
        <w:ind w:left="120"/>
        <w:rPr>
          <w:rFonts w:ascii="Times New Roman" w:hAnsi="Times New Roman"/>
          <w:sz w:val="24"/>
          <w:szCs w:val="24"/>
        </w:rPr>
      </w:pPr>
      <w:r w:rsidRPr="007D5864">
        <w:rPr>
          <w:rFonts w:ascii="Times New Roman" w:hAnsi="Times New Roman"/>
          <w:color w:val="000000"/>
        </w:rPr>
        <w:t>Emails to be sent to:</w:t>
      </w:r>
    </w:p>
    <w:p w14:paraId="1D7D993D" w14:textId="77777777" w:rsidR="006F7F47" w:rsidRPr="007D5864" w:rsidRDefault="006F7F47">
      <w:pPr>
        <w:widowControl w:val="0"/>
        <w:autoSpaceDE w:val="0"/>
        <w:autoSpaceDN w:val="0"/>
        <w:adjustRightInd w:val="0"/>
        <w:spacing w:after="180" w:line="240" w:lineRule="auto"/>
        <w:ind w:left="120"/>
        <w:rPr>
          <w:rFonts w:ascii="Times New Roman" w:hAnsi="Times New Roman"/>
          <w:sz w:val="24"/>
          <w:szCs w:val="24"/>
        </w:rPr>
      </w:pPr>
      <w:r w:rsidRPr="007D5864">
        <w:rPr>
          <w:rFonts w:ascii="Times New Roman" w:hAnsi="Times New Roman"/>
          <w:color w:val="000000"/>
        </w:rPr>
        <w:t>DESTECH-QSEPEnv-HSISMulti@mod.gov.uk</w:t>
      </w:r>
    </w:p>
    <w:p w14:paraId="766C868F" w14:textId="77777777" w:rsidR="006F7F47" w:rsidRDefault="006F7F47">
      <w:pPr>
        <w:widowControl w:val="0"/>
        <w:autoSpaceDE w:val="0"/>
        <w:autoSpaceDN w:val="0"/>
        <w:adjustRightInd w:val="0"/>
        <w:spacing w:after="200" w:line="276" w:lineRule="auto"/>
        <w:ind w:left="120" w:right="114"/>
        <w:rPr>
          <w:rFonts w:ascii="Arial" w:hAnsi="Arial" w:cs="Arial"/>
          <w:sz w:val="24"/>
          <w:szCs w:val="24"/>
        </w:rPr>
      </w:pPr>
    </w:p>
    <w:p w14:paraId="3C730E24" w14:textId="77777777" w:rsidR="006F7F47" w:rsidRPr="005C7881" w:rsidRDefault="006F7F47" w:rsidP="003A651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r>
        <w:rPr>
          <w:rFonts w:ascii="Arial" w:hAnsi="Arial" w:cs="Arial"/>
          <w:color w:val="000000"/>
        </w:rPr>
        <w:lastRenderedPageBreak/>
        <w:t xml:space="preserve"> </w:t>
      </w:r>
    </w:p>
    <w:p w14:paraId="24F24E07" w14:textId="77777777" w:rsidR="006F7F47" w:rsidRPr="00404B27" w:rsidRDefault="006F7F47" w:rsidP="003A651C">
      <w:pPr>
        <w:widowControl w:val="0"/>
        <w:autoSpaceDE w:val="0"/>
        <w:autoSpaceDN w:val="0"/>
        <w:adjustRightInd w:val="0"/>
        <w:spacing w:after="0" w:line="240" w:lineRule="auto"/>
        <w:ind w:left="120"/>
        <w:rPr>
          <w:rFonts w:ascii="Times New Roman" w:hAnsi="Times New Roman"/>
          <w:b/>
          <w:bCs/>
          <w:color w:val="000000"/>
          <w:sz w:val="28"/>
          <w:szCs w:val="28"/>
          <w:u w:val="single"/>
        </w:rPr>
      </w:pPr>
      <w:bookmarkStart w:id="110" w:name="_Toc501022446_10_9"/>
      <w:r w:rsidRPr="00404B27">
        <w:rPr>
          <w:rFonts w:ascii="Times New Roman" w:hAnsi="Times New Roman"/>
          <w:b/>
          <w:bCs/>
          <w:color w:val="000000"/>
          <w:sz w:val="28"/>
          <w:szCs w:val="28"/>
          <w:u w:val="single"/>
        </w:rPr>
        <w:t>Schedule 7 - Timber and Wood- Derived Products Supplied under the Contract</w:t>
      </w:r>
      <w:bookmarkEnd w:id="110"/>
    </w:p>
    <w:p w14:paraId="7EA818F0" w14:textId="77777777" w:rsidR="006F7F47" w:rsidRPr="00404B27" w:rsidRDefault="006F7F47">
      <w:pPr>
        <w:widowControl w:val="0"/>
        <w:autoSpaceDE w:val="0"/>
        <w:autoSpaceDN w:val="0"/>
        <w:adjustRightInd w:val="0"/>
        <w:spacing w:after="0" w:line="240" w:lineRule="auto"/>
        <w:ind w:left="120"/>
        <w:rPr>
          <w:rFonts w:ascii="Times New Roman" w:hAnsi="Times New Roman"/>
          <w:sz w:val="24"/>
          <w:szCs w:val="24"/>
        </w:rPr>
      </w:pPr>
      <w:bookmarkStart w:id="111" w:name="#_Toc367107583"/>
      <w:bookmarkEnd w:id="111"/>
    </w:p>
    <w:p w14:paraId="11D1AA73" w14:textId="77777777" w:rsidR="006F7F47" w:rsidRPr="00404B27" w:rsidRDefault="006F7F47">
      <w:pPr>
        <w:widowControl w:val="0"/>
        <w:autoSpaceDE w:val="0"/>
        <w:autoSpaceDN w:val="0"/>
        <w:adjustRightInd w:val="0"/>
        <w:spacing w:after="0" w:line="240" w:lineRule="auto"/>
        <w:ind w:left="120"/>
        <w:rPr>
          <w:rFonts w:ascii="Times New Roman" w:hAnsi="Times New Roman"/>
          <w:sz w:val="24"/>
          <w:szCs w:val="24"/>
        </w:rPr>
      </w:pPr>
      <w:bookmarkStart w:id="112" w:name="#_Toc375205562"/>
      <w:bookmarkEnd w:id="112"/>
    </w:p>
    <w:p w14:paraId="3384A99D" w14:textId="77777777" w:rsidR="006F7F47" w:rsidRPr="00404B27" w:rsidRDefault="006F7F47">
      <w:pPr>
        <w:widowControl w:val="0"/>
        <w:autoSpaceDE w:val="0"/>
        <w:autoSpaceDN w:val="0"/>
        <w:adjustRightInd w:val="0"/>
        <w:spacing w:after="0" w:line="240" w:lineRule="auto"/>
        <w:ind w:left="120"/>
        <w:rPr>
          <w:rFonts w:ascii="Times New Roman" w:hAnsi="Times New Roman"/>
          <w:sz w:val="24"/>
          <w:szCs w:val="24"/>
        </w:rPr>
      </w:pPr>
      <w:bookmarkStart w:id="113" w:name="#Text298"/>
      <w:bookmarkEnd w:id="113"/>
    </w:p>
    <w:p w14:paraId="036BA97B" w14:textId="77777777" w:rsidR="006F7F47" w:rsidRPr="00404B27" w:rsidRDefault="006F7F47">
      <w:pPr>
        <w:widowControl w:val="0"/>
        <w:autoSpaceDE w:val="0"/>
        <w:autoSpaceDN w:val="0"/>
        <w:adjustRightInd w:val="0"/>
        <w:spacing w:after="60" w:line="240" w:lineRule="auto"/>
        <w:ind w:left="120"/>
        <w:rPr>
          <w:rFonts w:ascii="Times New Roman" w:hAnsi="Times New Roman"/>
          <w:sz w:val="24"/>
          <w:szCs w:val="24"/>
        </w:rPr>
      </w:pPr>
      <w:r w:rsidRPr="00404B27">
        <w:rPr>
          <w:rFonts w:ascii="Times New Roman" w:hAnsi="Times New Roman"/>
          <w:b/>
          <w:bCs/>
          <w:color w:val="000000"/>
        </w:rPr>
        <w:t xml:space="preserve">Data Requirements for Contract No: </w:t>
      </w:r>
      <w:r w:rsidRPr="00404B27">
        <w:rPr>
          <w:rFonts w:ascii="Times New Roman" w:hAnsi="Times New Roman"/>
          <w:b/>
          <w:bCs/>
          <w:color w:val="000000"/>
        </w:rPr>
        <w:t> </w:t>
      </w:r>
      <w:r w:rsidR="005C7881" w:rsidRPr="00404B27">
        <w:rPr>
          <w:rFonts w:ascii="Times New Roman" w:hAnsi="Times New Roman"/>
          <w:b/>
          <w:bCs/>
          <w:color w:val="000000"/>
        </w:rPr>
        <w:t>700946373</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p w14:paraId="5451850F" w14:textId="77777777" w:rsidR="006F7F47" w:rsidRPr="00404B27" w:rsidRDefault="006F7F47">
      <w:pPr>
        <w:widowControl w:val="0"/>
        <w:autoSpaceDE w:val="0"/>
        <w:autoSpaceDN w:val="0"/>
        <w:adjustRightInd w:val="0"/>
        <w:spacing w:after="60" w:line="240" w:lineRule="auto"/>
        <w:ind w:left="120"/>
        <w:rPr>
          <w:rFonts w:ascii="Times New Roman" w:hAnsi="Times New Roman"/>
          <w:sz w:val="24"/>
          <w:szCs w:val="24"/>
        </w:rPr>
      </w:pPr>
    </w:p>
    <w:p w14:paraId="566A8530" w14:textId="77777777" w:rsidR="006F7F47" w:rsidRPr="00404B27" w:rsidRDefault="006F7F47">
      <w:pPr>
        <w:widowControl w:val="0"/>
        <w:autoSpaceDE w:val="0"/>
        <w:autoSpaceDN w:val="0"/>
        <w:adjustRightInd w:val="0"/>
        <w:spacing w:after="60" w:line="240" w:lineRule="auto"/>
        <w:ind w:left="120"/>
        <w:rPr>
          <w:rFonts w:ascii="Times New Roman" w:hAnsi="Times New Roman"/>
          <w:sz w:val="24"/>
          <w:szCs w:val="24"/>
        </w:rPr>
      </w:pPr>
      <w:r w:rsidRPr="00404B27">
        <w:rPr>
          <w:rFonts w:ascii="Times New Roman" w:hAnsi="Times New Roman"/>
          <w:color w:val="000000"/>
        </w:rPr>
        <w:t>The following information is provided in respect of condition 25 (Timber and Wood-Derived Products):</w:t>
      </w:r>
    </w:p>
    <w:p w14:paraId="4F845C20" w14:textId="77777777" w:rsidR="006F7F47" w:rsidRPr="00404B27" w:rsidRDefault="006F7F47">
      <w:pPr>
        <w:widowControl w:val="0"/>
        <w:autoSpaceDE w:val="0"/>
        <w:autoSpaceDN w:val="0"/>
        <w:adjustRightInd w:val="0"/>
        <w:spacing w:after="60" w:line="240" w:lineRule="auto"/>
        <w:ind w:left="120"/>
        <w:rPr>
          <w:rFonts w:ascii="Times New Roman" w:hAnsi="Times New Roman"/>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6F7F47" w:rsidRPr="00404B27" w14:paraId="09733AE0"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3CF21BA" w14:textId="77777777" w:rsidR="006F7F47" w:rsidRPr="00404B27" w:rsidRDefault="006F7F47">
            <w:pPr>
              <w:widowControl w:val="0"/>
              <w:autoSpaceDE w:val="0"/>
              <w:autoSpaceDN w:val="0"/>
              <w:adjustRightInd w:val="0"/>
              <w:spacing w:after="60" w:line="240" w:lineRule="auto"/>
              <w:ind w:left="118"/>
              <w:jc w:val="center"/>
              <w:rPr>
                <w:rFonts w:ascii="Times New Roman" w:hAnsi="Times New Roman"/>
                <w:sz w:val="24"/>
                <w:szCs w:val="24"/>
              </w:rPr>
            </w:pPr>
            <w:r w:rsidRPr="00404B27">
              <w:rPr>
                <w:rFonts w:ascii="Times New Roman" w:hAnsi="Times New Roman"/>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C4D97D6" w14:textId="77777777" w:rsidR="006F7F47" w:rsidRPr="00404B27" w:rsidRDefault="006F7F47">
            <w:pPr>
              <w:widowControl w:val="0"/>
              <w:autoSpaceDE w:val="0"/>
              <w:autoSpaceDN w:val="0"/>
              <w:adjustRightInd w:val="0"/>
              <w:spacing w:after="60" w:line="240" w:lineRule="auto"/>
              <w:ind w:left="133"/>
              <w:jc w:val="center"/>
              <w:rPr>
                <w:rFonts w:ascii="Times New Roman" w:hAnsi="Times New Roman"/>
                <w:sz w:val="24"/>
                <w:szCs w:val="24"/>
              </w:rPr>
            </w:pPr>
            <w:r w:rsidRPr="00404B27">
              <w:rPr>
                <w:rFonts w:ascii="Times New Roman" w:hAnsi="Times New Roman"/>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7C6E095" w14:textId="77777777" w:rsidR="006F7F47" w:rsidRPr="00404B27" w:rsidRDefault="006F7F47">
            <w:pPr>
              <w:widowControl w:val="0"/>
              <w:autoSpaceDE w:val="0"/>
              <w:autoSpaceDN w:val="0"/>
              <w:adjustRightInd w:val="0"/>
              <w:spacing w:after="60" w:line="240" w:lineRule="auto"/>
              <w:ind w:left="119" w:right="6"/>
              <w:jc w:val="center"/>
              <w:rPr>
                <w:rFonts w:ascii="Times New Roman" w:hAnsi="Times New Roman"/>
                <w:sz w:val="24"/>
                <w:szCs w:val="24"/>
              </w:rPr>
            </w:pPr>
            <w:r w:rsidRPr="00404B27">
              <w:rPr>
                <w:rFonts w:ascii="Times New Roman" w:hAnsi="Times New Roman"/>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3A286ED" w14:textId="77777777" w:rsidR="006F7F47" w:rsidRPr="00404B27" w:rsidRDefault="006F7F47">
            <w:pPr>
              <w:widowControl w:val="0"/>
              <w:autoSpaceDE w:val="0"/>
              <w:autoSpaceDN w:val="0"/>
              <w:adjustRightInd w:val="0"/>
              <w:spacing w:after="60" w:line="240" w:lineRule="auto"/>
              <w:ind w:left="122" w:right="1"/>
              <w:jc w:val="center"/>
              <w:rPr>
                <w:rFonts w:ascii="Times New Roman" w:hAnsi="Times New Roman"/>
                <w:sz w:val="24"/>
                <w:szCs w:val="24"/>
              </w:rPr>
            </w:pPr>
            <w:r w:rsidRPr="00404B27">
              <w:rPr>
                <w:rFonts w:ascii="Times New Roman" w:hAnsi="Times New Roman"/>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D1F00EC" w14:textId="77777777" w:rsidR="006F7F47" w:rsidRPr="00404B27" w:rsidRDefault="006F7F47">
            <w:pPr>
              <w:widowControl w:val="0"/>
              <w:autoSpaceDE w:val="0"/>
              <w:autoSpaceDN w:val="0"/>
              <w:adjustRightInd w:val="0"/>
              <w:spacing w:after="60" w:line="240" w:lineRule="auto"/>
              <w:ind w:left="127"/>
              <w:jc w:val="center"/>
              <w:rPr>
                <w:rFonts w:ascii="Times New Roman" w:hAnsi="Times New Roman"/>
                <w:sz w:val="24"/>
                <w:szCs w:val="24"/>
              </w:rPr>
            </w:pPr>
            <w:r w:rsidRPr="00404B27">
              <w:rPr>
                <w:rFonts w:ascii="Times New Roman" w:hAnsi="Times New Roman"/>
                <w:b/>
                <w:bCs/>
                <w:color w:val="000000"/>
              </w:rPr>
              <w:t>Total volume of timber Delivered to the Authority under the Contract</w:t>
            </w:r>
          </w:p>
        </w:tc>
      </w:tr>
      <w:tr w:rsidR="006F7F47" w:rsidRPr="00404B27" w14:paraId="602AEC65"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4A64E63" w14:textId="77777777" w:rsidR="006F7F47" w:rsidRPr="00404B27" w:rsidRDefault="00404B27" w:rsidP="00404B27">
            <w:pPr>
              <w:widowControl w:val="0"/>
              <w:autoSpaceDE w:val="0"/>
              <w:autoSpaceDN w:val="0"/>
              <w:adjustRightInd w:val="0"/>
              <w:spacing w:after="60" w:line="240" w:lineRule="auto"/>
              <w:ind w:left="118"/>
              <w:jc w:val="center"/>
              <w:rPr>
                <w:rFonts w:ascii="Times New Roman" w:hAnsi="Times New Roman"/>
                <w:sz w:val="24"/>
                <w:szCs w:val="24"/>
              </w:rPr>
            </w:pPr>
            <w:r w:rsidRPr="00404B27">
              <w:rPr>
                <w:rFonts w:ascii="Times New Roman" w:hAnsi="Times New Roman"/>
                <w:b/>
                <w:bCs/>
                <w:color w:val="000000"/>
              </w:rPr>
              <w:t>N/A</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B19E97C" w14:textId="77777777" w:rsidR="006F7F47" w:rsidRPr="00404B27" w:rsidRDefault="00404B27" w:rsidP="00404B27">
            <w:pPr>
              <w:widowControl w:val="0"/>
              <w:autoSpaceDE w:val="0"/>
              <w:autoSpaceDN w:val="0"/>
              <w:adjustRightInd w:val="0"/>
              <w:spacing w:after="60" w:line="240" w:lineRule="auto"/>
              <w:ind w:left="133"/>
              <w:jc w:val="center"/>
              <w:rPr>
                <w:rFonts w:ascii="Times New Roman" w:hAnsi="Times New Roman"/>
                <w:sz w:val="24"/>
                <w:szCs w:val="24"/>
              </w:rPr>
            </w:pPr>
            <w:r w:rsidRPr="00404B27">
              <w:rPr>
                <w:rFonts w:ascii="Times New Roman" w:hAnsi="Times New Roman"/>
                <w:b/>
                <w:bCs/>
                <w:color w:val="000000"/>
              </w:rPr>
              <w:t>N/A</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C1EF264" w14:textId="77777777" w:rsidR="006F7F47" w:rsidRPr="00404B27" w:rsidRDefault="00404B27" w:rsidP="00404B27">
            <w:pPr>
              <w:widowControl w:val="0"/>
              <w:autoSpaceDE w:val="0"/>
              <w:autoSpaceDN w:val="0"/>
              <w:adjustRightInd w:val="0"/>
              <w:spacing w:after="60" w:line="240" w:lineRule="auto"/>
              <w:ind w:left="119" w:right="6"/>
              <w:jc w:val="center"/>
              <w:rPr>
                <w:rFonts w:ascii="Times New Roman" w:hAnsi="Times New Roman"/>
                <w:sz w:val="24"/>
                <w:szCs w:val="24"/>
              </w:rPr>
            </w:pPr>
            <w:r w:rsidRPr="00404B27">
              <w:rPr>
                <w:rFonts w:ascii="Times New Roman" w:hAnsi="Times New Roman"/>
                <w:b/>
                <w:bCs/>
                <w:color w:val="000000"/>
              </w:rPr>
              <w:t>N/A</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A45D6F2" w14:textId="77777777" w:rsidR="006F7F47" w:rsidRPr="00404B27" w:rsidRDefault="00404B27" w:rsidP="00404B27">
            <w:pPr>
              <w:widowControl w:val="0"/>
              <w:autoSpaceDE w:val="0"/>
              <w:autoSpaceDN w:val="0"/>
              <w:adjustRightInd w:val="0"/>
              <w:spacing w:after="60" w:line="240" w:lineRule="auto"/>
              <w:ind w:left="122" w:right="1"/>
              <w:jc w:val="center"/>
              <w:rPr>
                <w:rFonts w:ascii="Times New Roman" w:hAnsi="Times New Roman"/>
                <w:sz w:val="24"/>
                <w:szCs w:val="24"/>
              </w:rPr>
            </w:pPr>
            <w:r w:rsidRPr="00404B27">
              <w:rPr>
                <w:rFonts w:ascii="Times New Roman" w:hAnsi="Times New Roman"/>
                <w:b/>
                <w:bCs/>
                <w:color w:val="000000"/>
              </w:rPr>
              <w:t>N/A</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453DBFA" w14:textId="77777777" w:rsidR="006F7F47" w:rsidRPr="00404B27" w:rsidRDefault="00404B27" w:rsidP="00404B27">
            <w:pPr>
              <w:widowControl w:val="0"/>
              <w:autoSpaceDE w:val="0"/>
              <w:autoSpaceDN w:val="0"/>
              <w:adjustRightInd w:val="0"/>
              <w:spacing w:after="60" w:line="240" w:lineRule="auto"/>
              <w:ind w:left="127"/>
              <w:jc w:val="center"/>
              <w:rPr>
                <w:rFonts w:ascii="Times New Roman" w:hAnsi="Times New Roman"/>
                <w:sz w:val="24"/>
                <w:szCs w:val="24"/>
              </w:rPr>
            </w:pPr>
            <w:r w:rsidRPr="00404B27">
              <w:rPr>
                <w:rFonts w:ascii="Times New Roman" w:hAnsi="Times New Roman"/>
                <w:b/>
                <w:bCs/>
                <w:color w:val="000000"/>
              </w:rPr>
              <w:t>N/A</w:t>
            </w:r>
          </w:p>
        </w:tc>
      </w:tr>
      <w:tr w:rsidR="006F7F47" w:rsidRPr="00404B27" w14:paraId="0050CA03"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9BBD214" w14:textId="77777777" w:rsidR="006F7F47" w:rsidRPr="00404B27" w:rsidRDefault="006F7F47">
            <w:pPr>
              <w:widowControl w:val="0"/>
              <w:autoSpaceDE w:val="0"/>
              <w:autoSpaceDN w:val="0"/>
              <w:adjustRightInd w:val="0"/>
              <w:spacing w:after="60" w:line="240" w:lineRule="auto"/>
              <w:ind w:left="118"/>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5773EFA" w14:textId="77777777" w:rsidR="006F7F47" w:rsidRPr="00404B27" w:rsidRDefault="006F7F47">
            <w:pPr>
              <w:widowControl w:val="0"/>
              <w:autoSpaceDE w:val="0"/>
              <w:autoSpaceDN w:val="0"/>
              <w:adjustRightInd w:val="0"/>
              <w:spacing w:after="60" w:line="240" w:lineRule="auto"/>
              <w:ind w:left="133"/>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AB7E45F" w14:textId="77777777" w:rsidR="006F7F47" w:rsidRPr="00404B27" w:rsidRDefault="006F7F47">
            <w:pPr>
              <w:widowControl w:val="0"/>
              <w:autoSpaceDE w:val="0"/>
              <w:autoSpaceDN w:val="0"/>
              <w:adjustRightInd w:val="0"/>
              <w:spacing w:after="60" w:line="240" w:lineRule="auto"/>
              <w:ind w:left="119" w:right="6"/>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BC0EB66" w14:textId="77777777" w:rsidR="006F7F47" w:rsidRPr="00404B27" w:rsidRDefault="006F7F47">
            <w:pPr>
              <w:widowControl w:val="0"/>
              <w:autoSpaceDE w:val="0"/>
              <w:autoSpaceDN w:val="0"/>
              <w:adjustRightInd w:val="0"/>
              <w:spacing w:after="60" w:line="240" w:lineRule="auto"/>
              <w:ind w:left="122" w:right="1"/>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3138E8E" w14:textId="77777777" w:rsidR="006F7F47" w:rsidRPr="00404B27" w:rsidRDefault="006F7F47">
            <w:pPr>
              <w:widowControl w:val="0"/>
              <w:autoSpaceDE w:val="0"/>
              <w:autoSpaceDN w:val="0"/>
              <w:adjustRightInd w:val="0"/>
              <w:spacing w:after="60" w:line="240" w:lineRule="auto"/>
              <w:ind w:left="127"/>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r>
      <w:tr w:rsidR="006F7F47" w:rsidRPr="00404B27" w14:paraId="25B4CF2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6628233" w14:textId="77777777" w:rsidR="006F7F47" w:rsidRPr="00404B27" w:rsidRDefault="006F7F47">
            <w:pPr>
              <w:widowControl w:val="0"/>
              <w:autoSpaceDE w:val="0"/>
              <w:autoSpaceDN w:val="0"/>
              <w:adjustRightInd w:val="0"/>
              <w:spacing w:after="60" w:line="240" w:lineRule="auto"/>
              <w:ind w:left="118"/>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C299F57" w14:textId="77777777" w:rsidR="006F7F47" w:rsidRPr="00404B27" w:rsidRDefault="006F7F47">
            <w:pPr>
              <w:widowControl w:val="0"/>
              <w:autoSpaceDE w:val="0"/>
              <w:autoSpaceDN w:val="0"/>
              <w:adjustRightInd w:val="0"/>
              <w:spacing w:after="60" w:line="240" w:lineRule="auto"/>
              <w:ind w:left="133"/>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3D2B966" w14:textId="77777777" w:rsidR="006F7F47" w:rsidRPr="00404B27" w:rsidRDefault="006F7F47">
            <w:pPr>
              <w:widowControl w:val="0"/>
              <w:autoSpaceDE w:val="0"/>
              <w:autoSpaceDN w:val="0"/>
              <w:adjustRightInd w:val="0"/>
              <w:spacing w:after="60" w:line="240" w:lineRule="auto"/>
              <w:ind w:left="119" w:right="6"/>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61F745E" w14:textId="77777777" w:rsidR="006F7F47" w:rsidRPr="00404B27" w:rsidRDefault="006F7F47">
            <w:pPr>
              <w:widowControl w:val="0"/>
              <w:autoSpaceDE w:val="0"/>
              <w:autoSpaceDN w:val="0"/>
              <w:adjustRightInd w:val="0"/>
              <w:spacing w:after="60" w:line="240" w:lineRule="auto"/>
              <w:ind w:left="122" w:right="1"/>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FC00CB9" w14:textId="77777777" w:rsidR="006F7F47" w:rsidRPr="00404B27" w:rsidRDefault="006F7F47">
            <w:pPr>
              <w:widowControl w:val="0"/>
              <w:autoSpaceDE w:val="0"/>
              <w:autoSpaceDN w:val="0"/>
              <w:adjustRightInd w:val="0"/>
              <w:spacing w:after="60" w:line="240" w:lineRule="auto"/>
              <w:ind w:left="127"/>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r>
      <w:tr w:rsidR="006F7F47" w:rsidRPr="00404B27" w14:paraId="4D6C5E9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47AE820" w14:textId="77777777" w:rsidR="006F7F47" w:rsidRPr="00404B27" w:rsidRDefault="006F7F47">
            <w:pPr>
              <w:widowControl w:val="0"/>
              <w:autoSpaceDE w:val="0"/>
              <w:autoSpaceDN w:val="0"/>
              <w:adjustRightInd w:val="0"/>
              <w:spacing w:after="60" w:line="240" w:lineRule="auto"/>
              <w:ind w:left="118"/>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A27E3E0" w14:textId="77777777" w:rsidR="006F7F47" w:rsidRPr="00404B27" w:rsidRDefault="006F7F47">
            <w:pPr>
              <w:widowControl w:val="0"/>
              <w:autoSpaceDE w:val="0"/>
              <w:autoSpaceDN w:val="0"/>
              <w:adjustRightInd w:val="0"/>
              <w:spacing w:after="60" w:line="240" w:lineRule="auto"/>
              <w:ind w:left="133"/>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75DD076" w14:textId="77777777" w:rsidR="006F7F47" w:rsidRPr="00404B27" w:rsidRDefault="006F7F47">
            <w:pPr>
              <w:widowControl w:val="0"/>
              <w:autoSpaceDE w:val="0"/>
              <w:autoSpaceDN w:val="0"/>
              <w:adjustRightInd w:val="0"/>
              <w:spacing w:after="60" w:line="240" w:lineRule="auto"/>
              <w:ind w:left="119" w:right="6"/>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512E84E" w14:textId="77777777" w:rsidR="006F7F47" w:rsidRPr="00404B27" w:rsidRDefault="006F7F47">
            <w:pPr>
              <w:widowControl w:val="0"/>
              <w:autoSpaceDE w:val="0"/>
              <w:autoSpaceDN w:val="0"/>
              <w:adjustRightInd w:val="0"/>
              <w:spacing w:after="60" w:line="240" w:lineRule="auto"/>
              <w:ind w:left="122" w:right="1"/>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166BCF9" w14:textId="77777777" w:rsidR="006F7F47" w:rsidRPr="00404B27" w:rsidRDefault="006F7F47">
            <w:pPr>
              <w:widowControl w:val="0"/>
              <w:autoSpaceDE w:val="0"/>
              <w:autoSpaceDN w:val="0"/>
              <w:adjustRightInd w:val="0"/>
              <w:spacing w:after="60" w:line="240" w:lineRule="auto"/>
              <w:ind w:left="127"/>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r>
      <w:tr w:rsidR="006F7F47" w:rsidRPr="00404B27" w14:paraId="736724DB"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176BC26" w14:textId="77777777" w:rsidR="006F7F47" w:rsidRPr="00404B27" w:rsidRDefault="006F7F47">
            <w:pPr>
              <w:widowControl w:val="0"/>
              <w:autoSpaceDE w:val="0"/>
              <w:autoSpaceDN w:val="0"/>
              <w:adjustRightInd w:val="0"/>
              <w:spacing w:after="60" w:line="240" w:lineRule="auto"/>
              <w:ind w:left="118"/>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31CD518" w14:textId="77777777" w:rsidR="006F7F47" w:rsidRPr="00404B27" w:rsidRDefault="006F7F47">
            <w:pPr>
              <w:widowControl w:val="0"/>
              <w:autoSpaceDE w:val="0"/>
              <w:autoSpaceDN w:val="0"/>
              <w:adjustRightInd w:val="0"/>
              <w:spacing w:after="60" w:line="240" w:lineRule="auto"/>
              <w:ind w:left="133"/>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427EB03" w14:textId="77777777" w:rsidR="006F7F47" w:rsidRPr="00404B27" w:rsidRDefault="006F7F47">
            <w:pPr>
              <w:widowControl w:val="0"/>
              <w:autoSpaceDE w:val="0"/>
              <w:autoSpaceDN w:val="0"/>
              <w:adjustRightInd w:val="0"/>
              <w:spacing w:after="60" w:line="240" w:lineRule="auto"/>
              <w:ind w:left="119" w:right="6"/>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A6F9E24" w14:textId="77777777" w:rsidR="006F7F47" w:rsidRPr="00404B27" w:rsidRDefault="006F7F47">
            <w:pPr>
              <w:widowControl w:val="0"/>
              <w:autoSpaceDE w:val="0"/>
              <w:autoSpaceDN w:val="0"/>
              <w:adjustRightInd w:val="0"/>
              <w:spacing w:after="60" w:line="240" w:lineRule="auto"/>
              <w:ind w:left="122" w:right="1"/>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712B2EF" w14:textId="77777777" w:rsidR="006F7F47" w:rsidRPr="00404B27" w:rsidRDefault="006F7F47">
            <w:pPr>
              <w:widowControl w:val="0"/>
              <w:autoSpaceDE w:val="0"/>
              <w:autoSpaceDN w:val="0"/>
              <w:adjustRightInd w:val="0"/>
              <w:spacing w:after="60" w:line="240" w:lineRule="auto"/>
              <w:ind w:left="127"/>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r>
      <w:tr w:rsidR="006F7F47" w:rsidRPr="00404B27" w14:paraId="1C4F8A4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6FDE1F0" w14:textId="77777777" w:rsidR="006F7F47" w:rsidRPr="00404B27" w:rsidRDefault="006F7F47">
            <w:pPr>
              <w:widowControl w:val="0"/>
              <w:autoSpaceDE w:val="0"/>
              <w:autoSpaceDN w:val="0"/>
              <w:adjustRightInd w:val="0"/>
              <w:spacing w:after="60" w:line="240" w:lineRule="auto"/>
              <w:ind w:left="118"/>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4D1A21B" w14:textId="77777777" w:rsidR="006F7F47" w:rsidRPr="00404B27" w:rsidRDefault="006F7F47">
            <w:pPr>
              <w:widowControl w:val="0"/>
              <w:autoSpaceDE w:val="0"/>
              <w:autoSpaceDN w:val="0"/>
              <w:adjustRightInd w:val="0"/>
              <w:spacing w:after="60" w:line="240" w:lineRule="auto"/>
              <w:ind w:left="133"/>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944D18E" w14:textId="77777777" w:rsidR="006F7F47" w:rsidRPr="00404B27" w:rsidRDefault="006F7F47">
            <w:pPr>
              <w:widowControl w:val="0"/>
              <w:autoSpaceDE w:val="0"/>
              <w:autoSpaceDN w:val="0"/>
              <w:adjustRightInd w:val="0"/>
              <w:spacing w:after="60" w:line="240" w:lineRule="auto"/>
              <w:ind w:left="119" w:right="6"/>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0281611" w14:textId="77777777" w:rsidR="006F7F47" w:rsidRPr="00404B27" w:rsidRDefault="006F7F47">
            <w:pPr>
              <w:widowControl w:val="0"/>
              <w:autoSpaceDE w:val="0"/>
              <w:autoSpaceDN w:val="0"/>
              <w:adjustRightInd w:val="0"/>
              <w:spacing w:after="60" w:line="240" w:lineRule="auto"/>
              <w:ind w:left="122" w:right="1"/>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CE37014" w14:textId="77777777" w:rsidR="006F7F47" w:rsidRPr="00404B27" w:rsidRDefault="006F7F47">
            <w:pPr>
              <w:widowControl w:val="0"/>
              <w:autoSpaceDE w:val="0"/>
              <w:autoSpaceDN w:val="0"/>
              <w:adjustRightInd w:val="0"/>
              <w:spacing w:after="60" w:line="240" w:lineRule="auto"/>
              <w:ind w:left="127"/>
              <w:rPr>
                <w:rFonts w:ascii="Times New Roman" w:hAnsi="Times New Roman"/>
                <w:sz w:val="24"/>
                <w:szCs w:val="24"/>
              </w:rPr>
            </w:pP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r w:rsidRPr="00404B27">
              <w:rPr>
                <w:rFonts w:ascii="Times New Roman" w:hAnsi="Times New Roman"/>
                <w:b/>
                <w:bCs/>
                <w:color w:val="000000"/>
              </w:rPr>
              <w:t> </w:t>
            </w:r>
          </w:p>
        </w:tc>
      </w:tr>
    </w:tbl>
    <w:p w14:paraId="3279A06A" w14:textId="77777777" w:rsidR="006F7F47" w:rsidRDefault="006F7F47">
      <w:pPr>
        <w:widowControl w:val="0"/>
        <w:autoSpaceDE w:val="0"/>
        <w:autoSpaceDN w:val="0"/>
        <w:adjustRightInd w:val="0"/>
        <w:spacing w:after="60" w:line="240" w:lineRule="auto"/>
        <w:ind w:left="120"/>
        <w:rPr>
          <w:rFonts w:ascii="Arial" w:hAnsi="Arial" w:cs="Arial"/>
          <w:sz w:val="24"/>
          <w:szCs w:val="24"/>
        </w:rPr>
      </w:pPr>
    </w:p>
    <w:p w14:paraId="7F0BC052" w14:textId="77777777" w:rsidR="006F7F47" w:rsidRDefault="006F7F47">
      <w:pPr>
        <w:widowControl w:val="0"/>
        <w:autoSpaceDE w:val="0"/>
        <w:autoSpaceDN w:val="0"/>
        <w:adjustRightInd w:val="0"/>
        <w:spacing w:after="200" w:line="276" w:lineRule="auto"/>
        <w:ind w:left="120" w:right="114"/>
        <w:rPr>
          <w:rFonts w:ascii="Arial" w:hAnsi="Arial" w:cs="Arial"/>
          <w:sz w:val="24"/>
          <w:szCs w:val="24"/>
        </w:rPr>
      </w:pPr>
    </w:p>
    <w:p w14:paraId="00DE0460" w14:textId="77777777" w:rsidR="006F7F47" w:rsidRPr="003A651C" w:rsidRDefault="006F7F47" w:rsidP="003A651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05A90A5" w14:textId="77777777" w:rsidR="006F7F47" w:rsidRPr="00755FC8" w:rsidRDefault="006F7F47">
      <w:pPr>
        <w:keepNext/>
        <w:keepLines/>
        <w:widowControl w:val="0"/>
        <w:autoSpaceDE w:val="0"/>
        <w:autoSpaceDN w:val="0"/>
        <w:adjustRightInd w:val="0"/>
        <w:spacing w:after="0" w:line="276" w:lineRule="auto"/>
        <w:ind w:left="120" w:right="114"/>
        <w:rPr>
          <w:rFonts w:ascii="Times New Roman" w:hAnsi="Times New Roman"/>
          <w:b/>
          <w:bCs/>
          <w:color w:val="000000"/>
          <w:sz w:val="28"/>
          <w:szCs w:val="28"/>
          <w:u w:val="single"/>
        </w:rPr>
      </w:pPr>
      <w:bookmarkStart w:id="114" w:name="_Toc501022446_10_10"/>
      <w:r w:rsidRPr="00755FC8">
        <w:rPr>
          <w:rFonts w:ascii="Times New Roman" w:hAnsi="Times New Roman"/>
          <w:b/>
          <w:bCs/>
          <w:color w:val="000000"/>
          <w:sz w:val="28"/>
          <w:szCs w:val="28"/>
          <w:u w:val="single"/>
        </w:rPr>
        <w:t>Schedule 8 - Acceptance Procedure (i.a.w. condition 29)</w:t>
      </w:r>
      <w:bookmarkEnd w:id="114"/>
    </w:p>
    <w:p w14:paraId="0D6BE582" w14:textId="77777777" w:rsidR="006F7F47" w:rsidRPr="006A5C1B" w:rsidRDefault="006F7F47" w:rsidP="003A651C">
      <w:pPr>
        <w:keepNext/>
        <w:widowControl w:val="0"/>
        <w:autoSpaceDE w:val="0"/>
        <w:autoSpaceDN w:val="0"/>
        <w:adjustRightInd w:val="0"/>
        <w:spacing w:before="200" w:after="200" w:line="240" w:lineRule="auto"/>
        <w:rPr>
          <w:rFonts w:ascii="Times New Roman" w:hAnsi="Times New Roman"/>
        </w:rPr>
      </w:pPr>
      <w:bookmarkStart w:id="115" w:name="#_Toc422462861"/>
      <w:bookmarkStart w:id="116" w:name="#_Toc402273358"/>
      <w:bookmarkStart w:id="117" w:name="#_Toc375205563"/>
      <w:bookmarkStart w:id="118" w:name="#_Toc367107584"/>
      <w:bookmarkStart w:id="119" w:name="#Text304"/>
      <w:bookmarkEnd w:id="115"/>
      <w:bookmarkEnd w:id="116"/>
      <w:bookmarkEnd w:id="117"/>
      <w:bookmarkEnd w:id="118"/>
      <w:bookmarkEnd w:id="119"/>
      <w:r w:rsidRPr="006A5C1B">
        <w:rPr>
          <w:rFonts w:ascii="Times New Roman" w:hAnsi="Times New Roman"/>
          <w:b/>
          <w:bCs/>
          <w:color w:val="000000"/>
        </w:rPr>
        <w:t xml:space="preserve">Contract No: </w:t>
      </w:r>
      <w:r w:rsidR="003A651C" w:rsidRPr="006A5C1B">
        <w:rPr>
          <w:rFonts w:ascii="Times New Roman" w:hAnsi="Times New Roman"/>
          <w:b/>
          <w:bCs/>
          <w:color w:val="000000"/>
        </w:rPr>
        <w:t xml:space="preserve"> 700946373</w:t>
      </w:r>
      <w:r w:rsidRPr="006A5C1B">
        <w:rPr>
          <w:rFonts w:ascii="Times New Roman" w:hAnsi="Times New Roman"/>
          <w:b/>
          <w:bCs/>
          <w:color w:val="000000"/>
        </w:rPr>
        <w:t> </w:t>
      </w:r>
      <w:r w:rsidRPr="006A5C1B">
        <w:rPr>
          <w:rFonts w:ascii="Times New Roman" w:hAnsi="Times New Roman"/>
          <w:b/>
          <w:bCs/>
          <w:color w:val="000000"/>
        </w:rPr>
        <w:t> </w:t>
      </w:r>
      <w:r w:rsidRPr="006A5C1B">
        <w:rPr>
          <w:rFonts w:ascii="Times New Roman" w:hAnsi="Times New Roman"/>
          <w:b/>
          <w:bCs/>
          <w:color w:val="000000"/>
        </w:rPr>
        <w:t> </w:t>
      </w:r>
      <w:r w:rsidRPr="006A5C1B">
        <w:rPr>
          <w:rFonts w:ascii="Times New Roman" w:hAnsi="Times New Roman"/>
          <w:b/>
          <w:bCs/>
          <w:color w:val="000000"/>
        </w:rPr>
        <w:t> </w:t>
      </w:r>
      <w:r w:rsidRPr="006A5C1B">
        <w:rPr>
          <w:rFonts w:ascii="Times New Roman" w:hAnsi="Times New Roman"/>
          <w:b/>
          <w:bCs/>
          <w:color w:val="000000"/>
        </w:rPr>
        <w:t> </w:t>
      </w:r>
    </w:p>
    <w:p w14:paraId="7F5069D0" w14:textId="77777777" w:rsidR="006F7F47" w:rsidRPr="006A5C1B" w:rsidRDefault="006F7F47">
      <w:pPr>
        <w:widowControl w:val="0"/>
        <w:autoSpaceDE w:val="0"/>
        <w:autoSpaceDN w:val="0"/>
        <w:adjustRightInd w:val="0"/>
        <w:spacing w:after="60" w:line="240" w:lineRule="auto"/>
        <w:ind w:left="120"/>
        <w:rPr>
          <w:rFonts w:ascii="Times New Roman" w:hAnsi="Times New Roman"/>
        </w:rPr>
      </w:pPr>
    </w:p>
    <w:p w14:paraId="4AF85C9A" w14:textId="77777777" w:rsidR="00F135D9" w:rsidRPr="006A5C1B" w:rsidRDefault="00F135D9" w:rsidP="00F135D9">
      <w:pPr>
        <w:widowControl w:val="0"/>
        <w:tabs>
          <w:tab w:val="left" w:pos="540"/>
        </w:tabs>
        <w:autoSpaceDE w:val="0"/>
        <w:autoSpaceDN w:val="0"/>
        <w:adjustRightInd w:val="0"/>
        <w:spacing w:after="0" w:line="240" w:lineRule="auto"/>
        <w:ind w:left="540" w:hanging="420"/>
        <w:rPr>
          <w:rFonts w:ascii="Times New Roman" w:hAnsi="Times New Roman"/>
          <w:b/>
          <w:bCs/>
          <w:color w:val="000000"/>
        </w:rPr>
      </w:pPr>
      <w:bookmarkStart w:id="120" w:name="#Text305"/>
      <w:bookmarkEnd w:id="120"/>
      <w:r w:rsidRPr="006A5C1B">
        <w:rPr>
          <w:rFonts w:ascii="Times New Roman" w:hAnsi="Times New Roman"/>
          <w:b/>
          <w:bCs/>
          <w:color w:val="000000"/>
        </w:rPr>
        <w:t>29.</w:t>
      </w:r>
      <w:r w:rsidRPr="006A5C1B">
        <w:rPr>
          <w:rFonts w:ascii="Times New Roman" w:hAnsi="Times New Roman"/>
        </w:rPr>
        <w:tab/>
      </w:r>
      <w:r w:rsidRPr="006A5C1B">
        <w:rPr>
          <w:rFonts w:ascii="Times New Roman" w:hAnsi="Times New Roman"/>
          <w:b/>
          <w:bCs/>
          <w:color w:val="000000"/>
        </w:rPr>
        <w:t>Acceptance</w:t>
      </w:r>
    </w:p>
    <w:p w14:paraId="35056C84" w14:textId="77777777" w:rsidR="00F135D9" w:rsidRPr="006A5C1B" w:rsidRDefault="00F135D9" w:rsidP="00F135D9">
      <w:pPr>
        <w:widowControl w:val="0"/>
        <w:tabs>
          <w:tab w:val="left" w:pos="540"/>
        </w:tabs>
        <w:autoSpaceDE w:val="0"/>
        <w:autoSpaceDN w:val="0"/>
        <w:adjustRightInd w:val="0"/>
        <w:spacing w:after="0" w:line="240" w:lineRule="auto"/>
        <w:ind w:left="540" w:hanging="420"/>
        <w:rPr>
          <w:rFonts w:ascii="Times New Roman" w:hAnsi="Times New Roman"/>
        </w:rPr>
      </w:pPr>
    </w:p>
    <w:p w14:paraId="2C20E55D" w14:textId="77777777" w:rsidR="00F135D9" w:rsidRPr="006A5C1B" w:rsidRDefault="00F135D9" w:rsidP="00F135D9">
      <w:pPr>
        <w:widowControl w:val="0"/>
        <w:tabs>
          <w:tab w:val="left" w:pos="120"/>
        </w:tabs>
        <w:autoSpaceDE w:val="0"/>
        <w:autoSpaceDN w:val="0"/>
        <w:adjustRightInd w:val="0"/>
        <w:spacing w:after="0" w:line="240" w:lineRule="auto"/>
        <w:ind w:left="120" w:firstLine="284"/>
        <w:rPr>
          <w:rFonts w:ascii="Times New Roman" w:hAnsi="Times New Roman"/>
        </w:rPr>
      </w:pPr>
      <w:r w:rsidRPr="006A5C1B">
        <w:rPr>
          <w:rFonts w:ascii="Times New Roman" w:hAnsi="Times New Roman"/>
          <w:color w:val="000000"/>
        </w:rPr>
        <w:t>a.</w:t>
      </w:r>
      <w:r w:rsidRPr="006A5C1B">
        <w:rPr>
          <w:rFonts w:ascii="Times New Roman" w:hAnsi="Times New Roman"/>
        </w:rPr>
        <w:tab/>
      </w:r>
      <w:r w:rsidRPr="006A5C1B">
        <w:rPr>
          <w:rFonts w:ascii="Times New Roman" w:hAnsi="Times New Roman"/>
          <w:color w:val="000000"/>
        </w:rPr>
        <w:t>Acceptance of the Contractor Deliverables shall occur in accordance with any acceptance procedure specified in Schedule 8 (Acceptance Procedure).  If no acceptance procedure is so specified acceptance shall occur when either:</w:t>
      </w:r>
    </w:p>
    <w:p w14:paraId="050BD95C" w14:textId="77777777" w:rsidR="00F135D9" w:rsidRPr="006A5C1B" w:rsidRDefault="00F135D9" w:rsidP="00F135D9">
      <w:pPr>
        <w:widowControl w:val="0"/>
        <w:tabs>
          <w:tab w:val="left" w:pos="120"/>
        </w:tabs>
        <w:autoSpaceDE w:val="0"/>
        <w:autoSpaceDN w:val="0"/>
        <w:adjustRightInd w:val="0"/>
        <w:spacing w:after="0" w:line="240" w:lineRule="auto"/>
        <w:ind w:left="120" w:firstLine="852"/>
        <w:rPr>
          <w:rFonts w:ascii="Times New Roman" w:hAnsi="Times New Roman"/>
        </w:rPr>
      </w:pPr>
      <w:r w:rsidRPr="006A5C1B">
        <w:rPr>
          <w:rFonts w:ascii="Times New Roman" w:hAnsi="Times New Roman"/>
          <w:color w:val="000000"/>
        </w:rPr>
        <w:t>(1)</w:t>
      </w:r>
      <w:r w:rsidRPr="006A5C1B">
        <w:rPr>
          <w:rFonts w:ascii="Times New Roman" w:hAnsi="Times New Roman"/>
        </w:rPr>
        <w:tab/>
      </w:r>
      <w:r w:rsidRPr="006A5C1B">
        <w:rPr>
          <w:rFonts w:ascii="Times New Roman" w:hAnsi="Times New Roman"/>
          <w:color w:val="000000"/>
        </w:rPr>
        <w:t>the Authority does any act in relation to the Contractor Deliverable which is inconsistent with the Contractor’s ownership; or</w:t>
      </w:r>
    </w:p>
    <w:p w14:paraId="329E5738" w14:textId="77777777" w:rsidR="00F135D9" w:rsidRPr="006A5C1B" w:rsidRDefault="00F135D9" w:rsidP="00F135D9">
      <w:pPr>
        <w:widowControl w:val="0"/>
        <w:tabs>
          <w:tab w:val="left" w:pos="120"/>
        </w:tabs>
        <w:autoSpaceDE w:val="0"/>
        <w:autoSpaceDN w:val="0"/>
        <w:adjustRightInd w:val="0"/>
        <w:spacing w:after="0" w:line="240" w:lineRule="auto"/>
        <w:ind w:left="120" w:firstLine="852"/>
        <w:rPr>
          <w:rFonts w:ascii="Times New Roman" w:hAnsi="Times New Roman"/>
        </w:rPr>
      </w:pPr>
      <w:r w:rsidRPr="006A5C1B">
        <w:rPr>
          <w:rFonts w:ascii="Times New Roman" w:hAnsi="Times New Roman"/>
          <w:color w:val="000000"/>
        </w:rPr>
        <w:t>(2)</w:t>
      </w:r>
      <w:r w:rsidRPr="006A5C1B">
        <w:rPr>
          <w:rFonts w:ascii="Times New Roman" w:hAnsi="Times New Roman"/>
        </w:rPr>
        <w:tab/>
      </w:r>
      <w:r w:rsidRPr="006A5C1B">
        <w:rPr>
          <w:rFonts w:ascii="Times New Roman" w:hAnsi="Times New Roman"/>
          <w:color w:val="000000"/>
        </w:rPr>
        <w:t>the time limit in which to reject the Contractor Deliverables defined in clause 30.b has elapsed.</w:t>
      </w:r>
    </w:p>
    <w:p w14:paraId="7F84CD0A" w14:textId="77777777" w:rsidR="006F7F47" w:rsidRDefault="006F7F47">
      <w:pPr>
        <w:widowControl w:val="0"/>
        <w:autoSpaceDE w:val="0"/>
        <w:autoSpaceDN w:val="0"/>
        <w:adjustRightInd w:val="0"/>
        <w:spacing w:after="0" w:line="240" w:lineRule="auto"/>
        <w:ind w:left="120"/>
        <w:rPr>
          <w:rFonts w:ascii="Arial" w:hAnsi="Arial" w:cs="Arial"/>
          <w:sz w:val="24"/>
          <w:szCs w:val="24"/>
        </w:rPr>
      </w:pPr>
    </w:p>
    <w:p w14:paraId="24BB06B3" w14:textId="77777777" w:rsidR="006F7F47" w:rsidRDefault="006F7F4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5FCC37D" w14:textId="77777777" w:rsidR="006F7F47" w:rsidRDefault="006F7F47">
      <w:pPr>
        <w:widowControl w:val="0"/>
        <w:autoSpaceDE w:val="0"/>
        <w:autoSpaceDN w:val="0"/>
        <w:adjustRightInd w:val="0"/>
        <w:spacing w:after="0" w:line="240" w:lineRule="auto"/>
        <w:ind w:left="120"/>
        <w:rPr>
          <w:rFonts w:ascii="Arial" w:hAnsi="Arial" w:cs="Arial"/>
          <w:sz w:val="24"/>
          <w:szCs w:val="24"/>
        </w:rPr>
      </w:pPr>
      <w:bookmarkStart w:id="121" w:name="#SC9"/>
      <w:bookmarkEnd w:id="121"/>
    </w:p>
    <w:p w14:paraId="3CE470AC" w14:textId="77777777" w:rsidR="006F7F47" w:rsidRDefault="006F7F47">
      <w:pPr>
        <w:keepNext/>
        <w:widowControl w:val="0"/>
        <w:autoSpaceDE w:val="0"/>
        <w:autoSpaceDN w:val="0"/>
        <w:adjustRightInd w:val="0"/>
        <w:spacing w:before="200" w:after="200" w:line="240" w:lineRule="auto"/>
        <w:ind w:left="120"/>
        <w:rPr>
          <w:rFonts w:ascii="Arial" w:hAnsi="Arial" w:cs="Arial"/>
          <w:sz w:val="24"/>
          <w:szCs w:val="24"/>
        </w:rPr>
      </w:pPr>
    </w:p>
    <w:p w14:paraId="22C33D4B" w14:textId="77777777" w:rsidR="006F7F47" w:rsidRDefault="006F7F47">
      <w:pPr>
        <w:widowControl w:val="0"/>
        <w:autoSpaceDE w:val="0"/>
        <w:autoSpaceDN w:val="0"/>
        <w:adjustRightInd w:val="0"/>
        <w:spacing w:after="60" w:line="240" w:lineRule="auto"/>
        <w:ind w:left="120"/>
        <w:rPr>
          <w:rFonts w:ascii="Arial" w:hAnsi="Arial" w:cs="Arial"/>
          <w:sz w:val="24"/>
          <w:szCs w:val="24"/>
        </w:rPr>
      </w:pPr>
    </w:p>
    <w:p w14:paraId="371332AC" w14:textId="77777777" w:rsidR="006F7F47" w:rsidRDefault="006F7F47">
      <w:pPr>
        <w:widowControl w:val="0"/>
        <w:autoSpaceDE w:val="0"/>
        <w:autoSpaceDN w:val="0"/>
        <w:adjustRightInd w:val="0"/>
        <w:spacing w:after="200" w:line="276" w:lineRule="auto"/>
        <w:ind w:left="120" w:right="114"/>
        <w:rPr>
          <w:rFonts w:ascii="Arial" w:hAnsi="Arial" w:cs="Arial"/>
          <w:sz w:val="24"/>
          <w:szCs w:val="24"/>
        </w:rPr>
      </w:pPr>
    </w:p>
    <w:p w14:paraId="768BD4CF" w14:textId="77777777" w:rsidR="006F7F47" w:rsidRPr="00755FC8" w:rsidRDefault="006F7F47" w:rsidP="00F135D9">
      <w:pPr>
        <w:widowControl w:val="0"/>
        <w:autoSpaceDE w:val="0"/>
        <w:autoSpaceDN w:val="0"/>
        <w:adjustRightInd w:val="0"/>
        <w:spacing w:after="200" w:line="276" w:lineRule="auto"/>
        <w:ind w:right="114"/>
        <w:rPr>
          <w:rFonts w:ascii="Times New Roman" w:hAnsi="Times New Roman"/>
          <w:sz w:val="24"/>
          <w:szCs w:val="24"/>
        </w:rPr>
      </w:pPr>
      <w:r>
        <w:rPr>
          <w:rFonts w:ascii="Arial" w:hAnsi="Arial" w:cs="Arial"/>
          <w:sz w:val="24"/>
          <w:szCs w:val="24"/>
        </w:rPr>
        <w:br w:type="page"/>
      </w:r>
      <w:bookmarkStart w:id="122" w:name="_Toc501022445_11"/>
      <w:r w:rsidRPr="00755FC8">
        <w:rPr>
          <w:rFonts w:ascii="Times New Roman" w:hAnsi="Times New Roman"/>
          <w:b/>
          <w:bCs/>
          <w:color w:val="000000"/>
          <w:sz w:val="28"/>
          <w:szCs w:val="28"/>
          <w:u w:val="single"/>
        </w:rPr>
        <w:lastRenderedPageBreak/>
        <w:t xml:space="preserve">Schedule 9 </w:t>
      </w:r>
      <w:r w:rsidR="003A651C" w:rsidRPr="00755FC8">
        <w:rPr>
          <w:rFonts w:ascii="Times New Roman" w:hAnsi="Times New Roman"/>
          <w:b/>
          <w:bCs/>
          <w:color w:val="000000"/>
          <w:sz w:val="28"/>
          <w:szCs w:val="28"/>
          <w:u w:val="single"/>
        </w:rPr>
        <w:t xml:space="preserve"> - </w:t>
      </w:r>
      <w:r w:rsidRPr="00755FC8">
        <w:rPr>
          <w:rFonts w:ascii="Times New Roman" w:hAnsi="Times New Roman"/>
          <w:b/>
          <w:bCs/>
          <w:color w:val="000000"/>
          <w:sz w:val="28"/>
          <w:szCs w:val="28"/>
          <w:u w:val="single"/>
        </w:rPr>
        <w:t>CCS R</w:t>
      </w:r>
      <w:r w:rsidR="003278F7" w:rsidRPr="00755FC8">
        <w:rPr>
          <w:rFonts w:ascii="Times New Roman" w:hAnsi="Times New Roman"/>
          <w:b/>
          <w:bCs/>
          <w:color w:val="000000"/>
          <w:sz w:val="28"/>
          <w:szCs w:val="28"/>
          <w:u w:val="single"/>
        </w:rPr>
        <w:t>M</w:t>
      </w:r>
      <w:r w:rsidRPr="00755FC8">
        <w:rPr>
          <w:rFonts w:ascii="Times New Roman" w:hAnsi="Times New Roman"/>
          <w:b/>
          <w:bCs/>
          <w:color w:val="000000"/>
          <w:sz w:val="28"/>
          <w:szCs w:val="28"/>
          <w:u w:val="single"/>
        </w:rPr>
        <w:t xml:space="preserve"> 3795 </w:t>
      </w:r>
      <w:r w:rsidR="003A651C" w:rsidRPr="00755FC8">
        <w:rPr>
          <w:rFonts w:ascii="Times New Roman" w:hAnsi="Times New Roman"/>
          <w:b/>
          <w:bCs/>
          <w:color w:val="000000"/>
          <w:sz w:val="28"/>
          <w:szCs w:val="28"/>
          <w:u w:val="single"/>
        </w:rPr>
        <w:t xml:space="preserve">Lot 2 </w:t>
      </w:r>
      <w:r w:rsidRPr="00755FC8">
        <w:rPr>
          <w:rFonts w:ascii="Times New Roman" w:hAnsi="Times New Roman"/>
          <w:b/>
          <w:bCs/>
          <w:color w:val="000000"/>
          <w:sz w:val="28"/>
          <w:szCs w:val="28"/>
          <w:u w:val="single"/>
        </w:rPr>
        <w:t>Call Off Terms and Conditions</w:t>
      </w:r>
      <w:bookmarkEnd w:id="122"/>
    </w:p>
    <w:p w14:paraId="6D7011B7" w14:textId="77777777" w:rsidR="006F7F47" w:rsidRPr="00755FC8" w:rsidRDefault="006F7F47">
      <w:pPr>
        <w:widowControl w:val="0"/>
        <w:autoSpaceDE w:val="0"/>
        <w:autoSpaceDN w:val="0"/>
        <w:adjustRightInd w:val="0"/>
        <w:spacing w:after="200" w:line="276" w:lineRule="auto"/>
        <w:ind w:left="120" w:right="114"/>
        <w:rPr>
          <w:rFonts w:ascii="Times New Roman" w:hAnsi="Times New Roman"/>
          <w:sz w:val="24"/>
          <w:szCs w:val="24"/>
        </w:rPr>
      </w:pPr>
      <w:r w:rsidRPr="00755FC8">
        <w:rPr>
          <w:rFonts w:ascii="Times New Roman" w:hAnsi="Times New Roman"/>
          <w:color w:val="000000"/>
        </w:rPr>
        <w:t xml:space="preserve"> </w:t>
      </w:r>
    </w:p>
    <w:p w14:paraId="7F6497E2" w14:textId="77777777" w:rsidR="006F7F47" w:rsidRPr="00755FC8" w:rsidRDefault="006F7F47">
      <w:pPr>
        <w:keepNext/>
        <w:keepLines/>
        <w:widowControl w:val="0"/>
        <w:autoSpaceDE w:val="0"/>
        <w:autoSpaceDN w:val="0"/>
        <w:adjustRightInd w:val="0"/>
        <w:spacing w:after="0" w:line="276" w:lineRule="auto"/>
        <w:ind w:left="120" w:right="114"/>
        <w:rPr>
          <w:rFonts w:ascii="Times New Roman" w:hAnsi="Times New Roman"/>
          <w:sz w:val="24"/>
          <w:szCs w:val="24"/>
        </w:rPr>
      </w:pPr>
      <w:bookmarkStart w:id="123" w:name="_Toc501022446_11_1"/>
      <w:bookmarkEnd w:id="123"/>
    </w:p>
    <w:p w14:paraId="5123A36D" w14:textId="77777777" w:rsidR="006F7F47" w:rsidRPr="00755FC8" w:rsidRDefault="003278F7">
      <w:pPr>
        <w:widowControl w:val="0"/>
        <w:autoSpaceDE w:val="0"/>
        <w:autoSpaceDN w:val="0"/>
        <w:adjustRightInd w:val="0"/>
        <w:spacing w:after="200" w:line="276" w:lineRule="auto"/>
        <w:ind w:left="120" w:right="114"/>
        <w:rPr>
          <w:rFonts w:ascii="Times New Roman" w:hAnsi="Times New Roman"/>
          <w:color w:val="000000"/>
        </w:rPr>
      </w:pPr>
      <w:r w:rsidRPr="00755FC8">
        <w:rPr>
          <w:rFonts w:ascii="Times New Roman" w:hAnsi="Times New Roman"/>
          <w:color w:val="000000"/>
        </w:rPr>
        <w:t>Please see attachment Schedule 9 – CCS RM 3795 Lot 2 Call Off Terms and Conditions</w:t>
      </w:r>
    </w:p>
    <w:p w14:paraId="5F415CD8" w14:textId="77777777" w:rsidR="00F906CC" w:rsidRDefault="006F7F47" w:rsidP="00755FC8">
      <w:pPr>
        <w:keepNext/>
        <w:keepLines/>
        <w:widowControl w:val="0"/>
        <w:autoSpaceDE w:val="0"/>
        <w:autoSpaceDN w:val="0"/>
        <w:adjustRightInd w:val="0"/>
        <w:spacing w:before="480" w:after="0" w:line="276" w:lineRule="auto"/>
        <w:ind w:right="114"/>
        <w:rPr>
          <w:rFonts w:ascii="Times New Roman" w:hAnsi="Times New Roman"/>
          <w:b/>
          <w:bCs/>
          <w:color w:val="000000"/>
          <w:sz w:val="28"/>
          <w:szCs w:val="28"/>
          <w:u w:val="single"/>
        </w:rPr>
      </w:pPr>
      <w:r>
        <w:rPr>
          <w:rFonts w:ascii="Arial" w:hAnsi="Arial" w:cs="Arial"/>
          <w:sz w:val="24"/>
          <w:szCs w:val="24"/>
        </w:rPr>
        <w:br w:type="page"/>
      </w:r>
      <w:bookmarkStart w:id="124" w:name="_Toc501022446_12_1"/>
      <w:bookmarkStart w:id="125" w:name="_Toc501022445_13"/>
      <w:bookmarkEnd w:id="124"/>
      <w:r w:rsidRPr="00755FC8">
        <w:rPr>
          <w:rFonts w:ascii="Times New Roman" w:hAnsi="Times New Roman"/>
          <w:b/>
          <w:bCs/>
          <w:color w:val="000000"/>
          <w:sz w:val="28"/>
          <w:szCs w:val="28"/>
          <w:u w:val="single"/>
        </w:rPr>
        <w:lastRenderedPageBreak/>
        <w:t xml:space="preserve">Schedule 10 </w:t>
      </w:r>
      <w:r w:rsidR="00250EEF" w:rsidRPr="00755FC8">
        <w:rPr>
          <w:rFonts w:ascii="Times New Roman" w:hAnsi="Times New Roman"/>
          <w:b/>
          <w:bCs/>
          <w:color w:val="000000"/>
          <w:sz w:val="28"/>
          <w:szCs w:val="28"/>
          <w:u w:val="single"/>
        </w:rPr>
        <w:t>–</w:t>
      </w:r>
      <w:r w:rsidRPr="00755FC8">
        <w:rPr>
          <w:rFonts w:ascii="Times New Roman" w:hAnsi="Times New Roman"/>
          <w:b/>
          <w:bCs/>
          <w:color w:val="000000"/>
          <w:sz w:val="28"/>
          <w:szCs w:val="28"/>
          <w:u w:val="single"/>
        </w:rPr>
        <w:t xml:space="preserve"> </w:t>
      </w:r>
      <w:bookmarkEnd w:id="125"/>
      <w:r w:rsidR="00250EEF" w:rsidRPr="00755FC8">
        <w:rPr>
          <w:rFonts w:ascii="Times New Roman" w:hAnsi="Times New Roman"/>
          <w:b/>
          <w:bCs/>
          <w:color w:val="000000"/>
          <w:sz w:val="28"/>
          <w:szCs w:val="28"/>
          <w:u w:val="single"/>
        </w:rPr>
        <w:t>Intentionally left blank</w:t>
      </w:r>
      <w:bookmarkStart w:id="126" w:name="_Toc501022446_13_1"/>
      <w:bookmarkStart w:id="127" w:name="_Toc501022445_14"/>
      <w:bookmarkEnd w:id="126"/>
    </w:p>
    <w:p w14:paraId="6993B8E9" w14:textId="77777777" w:rsidR="00755FC8" w:rsidRDefault="00755FC8" w:rsidP="00755FC8">
      <w:pPr>
        <w:keepNext/>
        <w:keepLines/>
        <w:widowControl w:val="0"/>
        <w:autoSpaceDE w:val="0"/>
        <w:autoSpaceDN w:val="0"/>
        <w:adjustRightInd w:val="0"/>
        <w:spacing w:before="480" w:after="0" w:line="276" w:lineRule="auto"/>
        <w:ind w:right="114"/>
        <w:rPr>
          <w:rFonts w:ascii="Times New Roman" w:hAnsi="Times New Roman"/>
          <w:b/>
          <w:bCs/>
          <w:color w:val="000000"/>
          <w:sz w:val="28"/>
          <w:szCs w:val="28"/>
          <w:u w:val="single"/>
        </w:rPr>
      </w:pPr>
    </w:p>
    <w:p w14:paraId="6329B8CE" w14:textId="77777777" w:rsidR="00755FC8" w:rsidRDefault="00755FC8" w:rsidP="00755FC8">
      <w:pPr>
        <w:keepNext/>
        <w:keepLines/>
        <w:widowControl w:val="0"/>
        <w:autoSpaceDE w:val="0"/>
        <w:autoSpaceDN w:val="0"/>
        <w:adjustRightInd w:val="0"/>
        <w:spacing w:before="480" w:after="0" w:line="276" w:lineRule="auto"/>
        <w:ind w:right="114"/>
        <w:rPr>
          <w:rFonts w:ascii="Times New Roman" w:hAnsi="Times New Roman"/>
          <w:b/>
          <w:bCs/>
          <w:color w:val="000000"/>
          <w:sz w:val="28"/>
          <w:szCs w:val="28"/>
          <w:u w:val="single"/>
        </w:rPr>
      </w:pPr>
    </w:p>
    <w:p w14:paraId="52A3A1D5" w14:textId="77777777" w:rsidR="00755FC8" w:rsidRDefault="00755FC8" w:rsidP="00755FC8">
      <w:pPr>
        <w:keepNext/>
        <w:keepLines/>
        <w:widowControl w:val="0"/>
        <w:autoSpaceDE w:val="0"/>
        <w:autoSpaceDN w:val="0"/>
        <w:adjustRightInd w:val="0"/>
        <w:spacing w:before="480" w:after="0" w:line="276" w:lineRule="auto"/>
        <w:ind w:right="114"/>
        <w:rPr>
          <w:rFonts w:ascii="Times New Roman" w:hAnsi="Times New Roman"/>
          <w:b/>
          <w:bCs/>
          <w:color w:val="000000"/>
          <w:sz w:val="28"/>
          <w:szCs w:val="28"/>
          <w:u w:val="single"/>
        </w:rPr>
      </w:pPr>
    </w:p>
    <w:p w14:paraId="6A8450E7" w14:textId="77777777" w:rsidR="00755FC8" w:rsidRDefault="00755FC8" w:rsidP="00755FC8">
      <w:pPr>
        <w:keepNext/>
        <w:keepLines/>
        <w:widowControl w:val="0"/>
        <w:autoSpaceDE w:val="0"/>
        <w:autoSpaceDN w:val="0"/>
        <w:adjustRightInd w:val="0"/>
        <w:spacing w:before="480" w:after="0" w:line="276" w:lineRule="auto"/>
        <w:ind w:right="114"/>
        <w:rPr>
          <w:rFonts w:ascii="Times New Roman" w:hAnsi="Times New Roman"/>
          <w:b/>
          <w:bCs/>
          <w:color w:val="000000"/>
          <w:sz w:val="28"/>
          <w:szCs w:val="28"/>
          <w:u w:val="single"/>
        </w:rPr>
      </w:pPr>
    </w:p>
    <w:p w14:paraId="712096AA" w14:textId="77777777" w:rsidR="00755FC8" w:rsidRDefault="00755FC8" w:rsidP="00755FC8">
      <w:pPr>
        <w:keepNext/>
        <w:keepLines/>
        <w:widowControl w:val="0"/>
        <w:autoSpaceDE w:val="0"/>
        <w:autoSpaceDN w:val="0"/>
        <w:adjustRightInd w:val="0"/>
        <w:spacing w:before="480" w:after="0" w:line="276" w:lineRule="auto"/>
        <w:ind w:right="114"/>
        <w:rPr>
          <w:rFonts w:ascii="Times New Roman" w:hAnsi="Times New Roman"/>
          <w:b/>
          <w:bCs/>
          <w:color w:val="000000"/>
          <w:sz w:val="28"/>
          <w:szCs w:val="28"/>
          <w:u w:val="single"/>
        </w:rPr>
      </w:pPr>
    </w:p>
    <w:p w14:paraId="0A40F56B" w14:textId="77777777" w:rsidR="00755FC8" w:rsidRDefault="00755FC8" w:rsidP="00755FC8">
      <w:pPr>
        <w:keepNext/>
        <w:keepLines/>
        <w:widowControl w:val="0"/>
        <w:autoSpaceDE w:val="0"/>
        <w:autoSpaceDN w:val="0"/>
        <w:adjustRightInd w:val="0"/>
        <w:spacing w:before="480" w:after="0" w:line="276" w:lineRule="auto"/>
        <w:ind w:right="114"/>
        <w:rPr>
          <w:rFonts w:ascii="Times New Roman" w:hAnsi="Times New Roman"/>
          <w:b/>
          <w:bCs/>
          <w:color w:val="000000"/>
          <w:sz w:val="28"/>
          <w:szCs w:val="28"/>
          <w:u w:val="single"/>
        </w:rPr>
      </w:pPr>
    </w:p>
    <w:p w14:paraId="7913AE82" w14:textId="77777777" w:rsidR="00755FC8" w:rsidRDefault="00755FC8" w:rsidP="00755FC8">
      <w:pPr>
        <w:keepNext/>
        <w:keepLines/>
        <w:widowControl w:val="0"/>
        <w:autoSpaceDE w:val="0"/>
        <w:autoSpaceDN w:val="0"/>
        <w:adjustRightInd w:val="0"/>
        <w:spacing w:before="480" w:after="0" w:line="276" w:lineRule="auto"/>
        <w:ind w:right="114"/>
        <w:rPr>
          <w:rFonts w:ascii="Times New Roman" w:hAnsi="Times New Roman"/>
          <w:b/>
          <w:bCs/>
          <w:color w:val="000000"/>
          <w:sz w:val="28"/>
          <w:szCs w:val="28"/>
          <w:u w:val="single"/>
        </w:rPr>
      </w:pPr>
    </w:p>
    <w:p w14:paraId="031AAA9D" w14:textId="77777777" w:rsidR="00755FC8" w:rsidRDefault="00755FC8" w:rsidP="00755FC8">
      <w:pPr>
        <w:keepNext/>
        <w:keepLines/>
        <w:widowControl w:val="0"/>
        <w:autoSpaceDE w:val="0"/>
        <w:autoSpaceDN w:val="0"/>
        <w:adjustRightInd w:val="0"/>
        <w:spacing w:before="480" w:after="0" w:line="276" w:lineRule="auto"/>
        <w:ind w:right="114"/>
        <w:rPr>
          <w:rFonts w:ascii="Times New Roman" w:hAnsi="Times New Roman"/>
          <w:b/>
          <w:bCs/>
          <w:color w:val="000000"/>
          <w:sz w:val="28"/>
          <w:szCs w:val="28"/>
          <w:u w:val="single"/>
        </w:rPr>
      </w:pPr>
    </w:p>
    <w:p w14:paraId="31100667" w14:textId="77777777" w:rsidR="00755FC8" w:rsidRDefault="00755FC8" w:rsidP="00755FC8">
      <w:pPr>
        <w:keepNext/>
        <w:keepLines/>
        <w:widowControl w:val="0"/>
        <w:autoSpaceDE w:val="0"/>
        <w:autoSpaceDN w:val="0"/>
        <w:adjustRightInd w:val="0"/>
        <w:spacing w:before="480" w:after="0" w:line="276" w:lineRule="auto"/>
        <w:ind w:right="114"/>
        <w:rPr>
          <w:rFonts w:ascii="Times New Roman" w:hAnsi="Times New Roman"/>
          <w:b/>
          <w:bCs/>
          <w:color w:val="000000"/>
          <w:sz w:val="28"/>
          <w:szCs w:val="28"/>
          <w:u w:val="single"/>
        </w:rPr>
      </w:pPr>
    </w:p>
    <w:p w14:paraId="4ED26E31" w14:textId="77777777" w:rsidR="00755FC8" w:rsidRDefault="00755FC8" w:rsidP="00755FC8">
      <w:pPr>
        <w:keepNext/>
        <w:keepLines/>
        <w:widowControl w:val="0"/>
        <w:autoSpaceDE w:val="0"/>
        <w:autoSpaceDN w:val="0"/>
        <w:adjustRightInd w:val="0"/>
        <w:spacing w:before="480" w:after="0" w:line="276" w:lineRule="auto"/>
        <w:ind w:right="114"/>
        <w:rPr>
          <w:rFonts w:ascii="Times New Roman" w:hAnsi="Times New Roman"/>
          <w:b/>
          <w:bCs/>
          <w:color w:val="000000"/>
          <w:sz w:val="28"/>
          <w:szCs w:val="28"/>
          <w:u w:val="single"/>
        </w:rPr>
      </w:pPr>
    </w:p>
    <w:p w14:paraId="79DA374C" w14:textId="77777777" w:rsidR="00755FC8" w:rsidRDefault="00755FC8" w:rsidP="00755FC8">
      <w:pPr>
        <w:keepNext/>
        <w:keepLines/>
        <w:widowControl w:val="0"/>
        <w:autoSpaceDE w:val="0"/>
        <w:autoSpaceDN w:val="0"/>
        <w:adjustRightInd w:val="0"/>
        <w:spacing w:before="480" w:after="0" w:line="276" w:lineRule="auto"/>
        <w:ind w:right="114"/>
        <w:rPr>
          <w:rFonts w:ascii="Times New Roman" w:hAnsi="Times New Roman"/>
          <w:b/>
          <w:bCs/>
          <w:color w:val="000000"/>
          <w:sz w:val="28"/>
          <w:szCs w:val="28"/>
          <w:u w:val="single"/>
        </w:rPr>
      </w:pPr>
    </w:p>
    <w:p w14:paraId="43885539" w14:textId="77777777" w:rsidR="00755FC8" w:rsidRDefault="00755FC8" w:rsidP="00755FC8">
      <w:pPr>
        <w:keepNext/>
        <w:keepLines/>
        <w:widowControl w:val="0"/>
        <w:autoSpaceDE w:val="0"/>
        <w:autoSpaceDN w:val="0"/>
        <w:adjustRightInd w:val="0"/>
        <w:spacing w:before="480" w:after="0" w:line="276" w:lineRule="auto"/>
        <w:ind w:right="114"/>
        <w:rPr>
          <w:rFonts w:ascii="Times New Roman" w:hAnsi="Times New Roman"/>
          <w:b/>
          <w:bCs/>
          <w:color w:val="000000"/>
          <w:sz w:val="28"/>
          <w:szCs w:val="28"/>
          <w:u w:val="single"/>
        </w:rPr>
      </w:pPr>
    </w:p>
    <w:p w14:paraId="603A33DD" w14:textId="77777777" w:rsidR="00755FC8" w:rsidRDefault="00755FC8" w:rsidP="00755FC8">
      <w:pPr>
        <w:keepNext/>
        <w:keepLines/>
        <w:widowControl w:val="0"/>
        <w:autoSpaceDE w:val="0"/>
        <w:autoSpaceDN w:val="0"/>
        <w:adjustRightInd w:val="0"/>
        <w:spacing w:before="480" w:after="0" w:line="276" w:lineRule="auto"/>
        <w:ind w:right="114"/>
        <w:rPr>
          <w:rFonts w:ascii="Times New Roman" w:hAnsi="Times New Roman"/>
          <w:b/>
          <w:bCs/>
          <w:color w:val="000000"/>
          <w:sz w:val="28"/>
          <w:szCs w:val="28"/>
          <w:u w:val="single"/>
        </w:rPr>
      </w:pPr>
    </w:p>
    <w:p w14:paraId="33E47C0E" w14:textId="77777777" w:rsidR="00755FC8" w:rsidRDefault="00755FC8" w:rsidP="00755FC8">
      <w:pPr>
        <w:keepNext/>
        <w:keepLines/>
        <w:widowControl w:val="0"/>
        <w:autoSpaceDE w:val="0"/>
        <w:autoSpaceDN w:val="0"/>
        <w:adjustRightInd w:val="0"/>
        <w:spacing w:before="480" w:after="0" w:line="276" w:lineRule="auto"/>
        <w:ind w:right="114"/>
        <w:rPr>
          <w:rFonts w:ascii="Times New Roman" w:hAnsi="Times New Roman"/>
          <w:b/>
          <w:bCs/>
          <w:color w:val="000000"/>
          <w:sz w:val="28"/>
          <w:szCs w:val="28"/>
          <w:u w:val="single"/>
        </w:rPr>
      </w:pPr>
    </w:p>
    <w:p w14:paraId="5F77E599" w14:textId="77777777" w:rsidR="00755FC8" w:rsidRPr="00755FC8" w:rsidRDefault="00755FC8" w:rsidP="00755FC8">
      <w:pPr>
        <w:keepNext/>
        <w:keepLines/>
        <w:widowControl w:val="0"/>
        <w:autoSpaceDE w:val="0"/>
        <w:autoSpaceDN w:val="0"/>
        <w:adjustRightInd w:val="0"/>
        <w:spacing w:before="480" w:after="0" w:line="276" w:lineRule="auto"/>
        <w:ind w:right="114"/>
        <w:rPr>
          <w:rFonts w:ascii="Times New Roman" w:hAnsi="Times New Roman"/>
          <w:b/>
          <w:bCs/>
          <w:color w:val="000000"/>
          <w:sz w:val="28"/>
          <w:szCs w:val="28"/>
          <w:u w:val="single"/>
        </w:rPr>
      </w:pPr>
    </w:p>
    <w:p w14:paraId="15B0077C" w14:textId="77777777" w:rsidR="006F7F47" w:rsidRPr="00755FC8" w:rsidRDefault="006F7F47">
      <w:pPr>
        <w:keepNext/>
        <w:keepLines/>
        <w:widowControl w:val="0"/>
        <w:autoSpaceDE w:val="0"/>
        <w:autoSpaceDN w:val="0"/>
        <w:adjustRightInd w:val="0"/>
        <w:spacing w:before="480" w:after="0" w:line="276" w:lineRule="auto"/>
        <w:ind w:left="120" w:right="114"/>
        <w:rPr>
          <w:rFonts w:ascii="Times New Roman" w:hAnsi="Times New Roman"/>
          <w:sz w:val="24"/>
          <w:szCs w:val="24"/>
          <w:u w:val="single"/>
        </w:rPr>
      </w:pPr>
      <w:r w:rsidRPr="00755FC8">
        <w:rPr>
          <w:rFonts w:ascii="Times New Roman" w:hAnsi="Times New Roman"/>
          <w:b/>
          <w:bCs/>
          <w:color w:val="000000"/>
          <w:sz w:val="28"/>
          <w:szCs w:val="28"/>
          <w:u w:val="single"/>
        </w:rPr>
        <w:lastRenderedPageBreak/>
        <w:t>Schedule 11 - Pricing</w:t>
      </w:r>
      <w:bookmarkEnd w:id="127"/>
    </w:p>
    <w:p w14:paraId="1D1BDEEA" w14:textId="77777777" w:rsidR="006F7F47" w:rsidRPr="00755FC8" w:rsidRDefault="006F7F47" w:rsidP="00F906CC">
      <w:pPr>
        <w:widowControl w:val="0"/>
        <w:autoSpaceDE w:val="0"/>
        <w:autoSpaceDN w:val="0"/>
        <w:adjustRightInd w:val="0"/>
        <w:spacing w:after="200" w:line="276" w:lineRule="auto"/>
        <w:ind w:left="120" w:right="114"/>
        <w:rPr>
          <w:rFonts w:ascii="Times New Roman" w:hAnsi="Times New Roman"/>
          <w:sz w:val="24"/>
          <w:szCs w:val="24"/>
        </w:rPr>
      </w:pPr>
      <w:r w:rsidRPr="00755FC8">
        <w:rPr>
          <w:rFonts w:ascii="Times New Roman" w:hAnsi="Times New Roman"/>
          <w:color w:val="000000"/>
        </w:rPr>
        <w:t xml:space="preserve"> </w:t>
      </w:r>
      <w:bookmarkStart w:id="128" w:name="_Toc501022446_14_1"/>
      <w:bookmarkEnd w:id="128"/>
    </w:p>
    <w:p w14:paraId="514379B1" w14:textId="77777777" w:rsidR="006F7F47" w:rsidRPr="00755FC8" w:rsidRDefault="00F135D9">
      <w:pPr>
        <w:widowControl w:val="0"/>
        <w:autoSpaceDE w:val="0"/>
        <w:autoSpaceDN w:val="0"/>
        <w:adjustRightInd w:val="0"/>
        <w:spacing w:after="200" w:line="276" w:lineRule="auto"/>
        <w:ind w:left="120" w:right="114"/>
        <w:rPr>
          <w:rFonts w:ascii="Times New Roman" w:hAnsi="Times New Roman"/>
          <w:color w:val="000000"/>
        </w:rPr>
      </w:pPr>
      <w:r w:rsidRPr="00755FC8">
        <w:rPr>
          <w:rFonts w:ascii="Times New Roman" w:hAnsi="Times New Roman"/>
          <w:color w:val="000000"/>
        </w:rPr>
        <w:t>Please see attached Schedule 11 – Pricing Excel Spreadsheet</w:t>
      </w:r>
    </w:p>
    <w:p w14:paraId="24A06E78" w14:textId="77777777" w:rsidR="006F7F47" w:rsidRPr="00DD35DB" w:rsidRDefault="006F7F47">
      <w:pPr>
        <w:widowControl w:val="0"/>
        <w:autoSpaceDE w:val="0"/>
        <w:autoSpaceDN w:val="0"/>
        <w:adjustRightInd w:val="0"/>
        <w:spacing w:after="200" w:line="276" w:lineRule="auto"/>
        <w:ind w:left="120" w:right="114"/>
        <w:rPr>
          <w:rFonts w:ascii="Times New Roman" w:hAnsi="Times New Roman"/>
          <w:sz w:val="24"/>
          <w:szCs w:val="24"/>
        </w:rPr>
      </w:pPr>
      <w:r>
        <w:rPr>
          <w:rFonts w:ascii="Arial" w:hAnsi="Arial" w:cs="Arial"/>
          <w:sz w:val="24"/>
          <w:szCs w:val="24"/>
        </w:rPr>
        <w:br w:type="page"/>
      </w:r>
    </w:p>
    <w:p w14:paraId="39BAAC0A" w14:textId="77777777" w:rsidR="006F7F47" w:rsidRPr="004C3BDD" w:rsidRDefault="006F7F47" w:rsidP="00250EEF">
      <w:pPr>
        <w:widowControl w:val="0"/>
        <w:autoSpaceDE w:val="0"/>
        <w:autoSpaceDN w:val="0"/>
        <w:adjustRightInd w:val="0"/>
        <w:spacing w:after="0" w:line="276" w:lineRule="auto"/>
        <w:ind w:left="120" w:right="114"/>
        <w:rPr>
          <w:rFonts w:ascii="Times New Roman" w:hAnsi="Times New Roman"/>
          <w:sz w:val="24"/>
          <w:szCs w:val="24"/>
          <w:u w:val="single"/>
        </w:rPr>
      </w:pPr>
      <w:r w:rsidRPr="004C3BDD">
        <w:rPr>
          <w:rFonts w:ascii="Times New Roman" w:hAnsi="Times New Roman"/>
          <w:color w:val="000000"/>
          <w:u w:val="single"/>
        </w:rPr>
        <w:t xml:space="preserve"> </w:t>
      </w:r>
      <w:bookmarkStart w:id="129" w:name="_Toc501022445_15"/>
      <w:r w:rsidRPr="004C3BDD">
        <w:rPr>
          <w:rFonts w:ascii="Times New Roman" w:hAnsi="Times New Roman"/>
          <w:b/>
          <w:bCs/>
          <w:color w:val="000000"/>
          <w:sz w:val="28"/>
          <w:szCs w:val="28"/>
          <w:u w:val="single"/>
        </w:rPr>
        <w:t xml:space="preserve">Schedule 12 </w:t>
      </w:r>
      <w:r w:rsidR="007A01B3" w:rsidRPr="004C3BDD">
        <w:rPr>
          <w:rFonts w:ascii="Times New Roman" w:hAnsi="Times New Roman"/>
          <w:b/>
          <w:bCs/>
          <w:color w:val="000000"/>
          <w:sz w:val="28"/>
          <w:szCs w:val="28"/>
          <w:u w:val="single"/>
        </w:rPr>
        <w:t>–</w:t>
      </w:r>
      <w:r w:rsidRPr="004C3BDD">
        <w:rPr>
          <w:rFonts w:ascii="Times New Roman" w:hAnsi="Times New Roman"/>
          <w:b/>
          <w:bCs/>
          <w:color w:val="000000"/>
          <w:sz w:val="28"/>
          <w:szCs w:val="28"/>
          <w:u w:val="single"/>
        </w:rPr>
        <w:t xml:space="preserve"> TUPE</w:t>
      </w:r>
      <w:bookmarkEnd w:id="129"/>
      <w:r w:rsidR="007A01B3" w:rsidRPr="004C3BDD">
        <w:rPr>
          <w:rFonts w:ascii="Times New Roman" w:hAnsi="Times New Roman"/>
          <w:b/>
          <w:bCs/>
          <w:color w:val="000000"/>
          <w:sz w:val="28"/>
          <w:szCs w:val="28"/>
          <w:u w:val="single"/>
        </w:rPr>
        <w:t xml:space="preserve"> Employee Information </w:t>
      </w:r>
    </w:p>
    <w:p w14:paraId="4966C92F" w14:textId="77777777" w:rsidR="006F7F47" w:rsidRPr="00DD35DB" w:rsidRDefault="006F7F47">
      <w:pPr>
        <w:widowControl w:val="0"/>
        <w:autoSpaceDE w:val="0"/>
        <w:autoSpaceDN w:val="0"/>
        <w:adjustRightInd w:val="0"/>
        <w:spacing w:after="200" w:line="276" w:lineRule="auto"/>
        <w:ind w:left="120" w:right="114"/>
        <w:rPr>
          <w:rFonts w:ascii="Times New Roman" w:hAnsi="Times New Roman"/>
          <w:sz w:val="24"/>
          <w:szCs w:val="24"/>
        </w:rPr>
      </w:pPr>
      <w:r w:rsidRPr="00DD35DB">
        <w:rPr>
          <w:rFonts w:ascii="Times New Roman" w:hAnsi="Times New Roman"/>
          <w:color w:val="000000"/>
        </w:rPr>
        <w:t xml:space="preserve"> </w:t>
      </w:r>
    </w:p>
    <w:p w14:paraId="0740E9D8" w14:textId="77777777" w:rsidR="006F7F47" w:rsidRPr="00DD35DB" w:rsidRDefault="006F7F47">
      <w:pPr>
        <w:keepNext/>
        <w:keepLines/>
        <w:widowControl w:val="0"/>
        <w:autoSpaceDE w:val="0"/>
        <w:autoSpaceDN w:val="0"/>
        <w:adjustRightInd w:val="0"/>
        <w:spacing w:after="0" w:line="276" w:lineRule="auto"/>
        <w:ind w:left="120" w:right="114"/>
        <w:rPr>
          <w:rFonts w:ascii="Times New Roman" w:hAnsi="Times New Roman"/>
          <w:sz w:val="24"/>
          <w:szCs w:val="24"/>
        </w:rPr>
      </w:pPr>
      <w:bookmarkStart w:id="130" w:name="_Toc501022446_15_1"/>
      <w:bookmarkEnd w:id="130"/>
    </w:p>
    <w:p w14:paraId="6057A7CF" w14:textId="77777777" w:rsidR="00C53F1C" w:rsidRPr="00DD35DB" w:rsidRDefault="00C53F1C" w:rsidP="00C53F1C">
      <w:pPr>
        <w:keepNext/>
        <w:keepLines/>
        <w:widowControl w:val="0"/>
        <w:autoSpaceDE w:val="0"/>
        <w:autoSpaceDN w:val="0"/>
        <w:adjustRightInd w:val="0"/>
        <w:spacing w:after="0" w:line="276" w:lineRule="auto"/>
        <w:ind w:left="120" w:right="114"/>
        <w:rPr>
          <w:rFonts w:ascii="Times New Roman" w:hAnsi="Times New Roman"/>
          <w:sz w:val="24"/>
          <w:szCs w:val="24"/>
        </w:rPr>
      </w:pPr>
    </w:p>
    <w:p w14:paraId="1DCD8DB6" w14:textId="77777777" w:rsidR="00C53F1C" w:rsidRPr="00DD35DB" w:rsidRDefault="00C53F1C" w:rsidP="00C53F1C">
      <w:pPr>
        <w:widowControl w:val="0"/>
        <w:autoSpaceDE w:val="0"/>
        <w:autoSpaceDN w:val="0"/>
        <w:adjustRightInd w:val="0"/>
        <w:spacing w:after="200" w:line="276" w:lineRule="auto"/>
        <w:ind w:left="120" w:right="114"/>
        <w:rPr>
          <w:rFonts w:ascii="Times New Roman" w:hAnsi="Times New Roman"/>
          <w:color w:val="000000"/>
        </w:rPr>
      </w:pPr>
      <w:r w:rsidRPr="00DD35DB">
        <w:rPr>
          <w:rFonts w:ascii="Times New Roman" w:hAnsi="Times New Roman"/>
          <w:color w:val="000000"/>
        </w:rPr>
        <w:t>Please see attached Schedule 12 – TUPE – Employee Details Excel Spreadsheet</w:t>
      </w:r>
    </w:p>
    <w:p w14:paraId="71C24CF7" w14:textId="77777777" w:rsidR="006F7F47" w:rsidRDefault="006F7F47">
      <w:pPr>
        <w:widowControl w:val="0"/>
        <w:autoSpaceDE w:val="0"/>
        <w:autoSpaceDN w:val="0"/>
        <w:adjustRightInd w:val="0"/>
        <w:spacing w:after="200" w:line="276" w:lineRule="auto"/>
        <w:ind w:left="120" w:right="114"/>
        <w:rPr>
          <w:rFonts w:ascii="Arial" w:hAnsi="Arial" w:cs="Arial"/>
          <w:color w:val="000000"/>
        </w:rPr>
      </w:pPr>
    </w:p>
    <w:p w14:paraId="460F955E" w14:textId="77777777" w:rsidR="006F7F47" w:rsidRPr="004C3BDD" w:rsidRDefault="006F7F47" w:rsidP="000F3608">
      <w:pPr>
        <w:widowControl w:val="0"/>
        <w:autoSpaceDE w:val="0"/>
        <w:autoSpaceDN w:val="0"/>
        <w:adjustRightInd w:val="0"/>
        <w:spacing w:after="200" w:line="276" w:lineRule="auto"/>
        <w:ind w:right="114"/>
        <w:rPr>
          <w:rFonts w:ascii="Times New Roman" w:hAnsi="Times New Roman"/>
          <w:sz w:val="28"/>
          <w:szCs w:val="28"/>
          <w:u w:val="single"/>
        </w:rPr>
      </w:pPr>
      <w:r>
        <w:rPr>
          <w:rFonts w:ascii="Arial" w:hAnsi="Arial" w:cs="Arial"/>
          <w:sz w:val="24"/>
          <w:szCs w:val="24"/>
        </w:rPr>
        <w:br w:type="page"/>
      </w:r>
      <w:r w:rsidR="000F3608" w:rsidRPr="004C3BDD">
        <w:rPr>
          <w:rFonts w:ascii="Times New Roman" w:hAnsi="Times New Roman"/>
          <w:b/>
          <w:bCs/>
          <w:color w:val="000000"/>
          <w:sz w:val="28"/>
          <w:szCs w:val="28"/>
          <w:u w:val="single"/>
        </w:rPr>
        <w:lastRenderedPageBreak/>
        <w:t xml:space="preserve">Schedule 13 - </w:t>
      </w:r>
      <w:r w:rsidR="000F3608" w:rsidRPr="004C3BDD">
        <w:rPr>
          <w:rFonts w:ascii="Times New Roman" w:hAnsi="Times New Roman"/>
          <w:b/>
          <w:bCs/>
          <w:sz w:val="28"/>
          <w:szCs w:val="28"/>
          <w:u w:val="single"/>
        </w:rPr>
        <w:t>Statement Relating to Good Standing</w:t>
      </w:r>
    </w:p>
    <w:p w14:paraId="5EE217E1" w14:textId="77777777" w:rsidR="000F3608" w:rsidRPr="00404B27" w:rsidRDefault="000F3608" w:rsidP="000F3608">
      <w:pPr>
        <w:autoSpaceDE w:val="0"/>
        <w:autoSpaceDN w:val="0"/>
        <w:adjustRightInd w:val="0"/>
        <w:spacing w:after="0" w:line="240" w:lineRule="auto"/>
        <w:rPr>
          <w:rFonts w:ascii="Times New Roman" w:hAnsi="Times New Roman"/>
          <w:b/>
          <w:bCs/>
          <w:color w:val="000000"/>
        </w:rPr>
      </w:pPr>
      <w:bookmarkStart w:id="131" w:name="_Toc501022445_17"/>
      <w:r w:rsidRPr="00404B27">
        <w:rPr>
          <w:rFonts w:ascii="Times New Roman" w:hAnsi="Times New Roman"/>
          <w:b/>
          <w:bCs/>
          <w:color w:val="000000"/>
        </w:rPr>
        <w:t xml:space="preserve">The Statement Relating To Good Standing </w:t>
      </w:r>
    </w:p>
    <w:p w14:paraId="22BAFFB0" w14:textId="77777777" w:rsidR="000F3608" w:rsidRPr="00404B27" w:rsidRDefault="000F3608" w:rsidP="000F3608">
      <w:pPr>
        <w:autoSpaceDE w:val="0"/>
        <w:autoSpaceDN w:val="0"/>
        <w:adjustRightInd w:val="0"/>
        <w:spacing w:after="0" w:line="240" w:lineRule="auto"/>
        <w:rPr>
          <w:rFonts w:ascii="Times New Roman" w:hAnsi="Times New Roman"/>
          <w:color w:val="000000"/>
        </w:rPr>
      </w:pPr>
    </w:p>
    <w:p w14:paraId="7AEFBA75" w14:textId="77777777" w:rsidR="000F3608" w:rsidRPr="00404B27" w:rsidRDefault="000F3608" w:rsidP="000F3608">
      <w:pPr>
        <w:autoSpaceDE w:val="0"/>
        <w:autoSpaceDN w:val="0"/>
        <w:adjustRightInd w:val="0"/>
        <w:spacing w:after="0" w:line="240" w:lineRule="auto"/>
        <w:rPr>
          <w:rFonts w:ascii="Times New Roman" w:hAnsi="Times New Roman"/>
          <w:color w:val="000000"/>
        </w:rPr>
      </w:pPr>
      <w:r w:rsidRPr="00404B27">
        <w:rPr>
          <w:rFonts w:ascii="Times New Roman" w:hAnsi="Times New Roman"/>
          <w:b/>
          <w:bCs/>
          <w:color w:val="000000"/>
        </w:rPr>
        <w:t xml:space="preserve">Contract Title: </w:t>
      </w:r>
      <w:r w:rsidRPr="00404B27">
        <w:rPr>
          <w:rFonts w:ascii="Times New Roman" w:hAnsi="Times New Roman"/>
          <w:color w:val="000000"/>
        </w:rPr>
        <w:t>The provision of MOD Civilian Occupational Health Services</w:t>
      </w:r>
    </w:p>
    <w:p w14:paraId="59D10B32" w14:textId="77777777" w:rsidR="000F3608" w:rsidRPr="00404B27" w:rsidRDefault="000F3608" w:rsidP="000F3608">
      <w:pPr>
        <w:autoSpaceDE w:val="0"/>
        <w:autoSpaceDN w:val="0"/>
        <w:adjustRightInd w:val="0"/>
        <w:spacing w:after="0" w:line="240" w:lineRule="auto"/>
        <w:rPr>
          <w:rFonts w:ascii="Times New Roman" w:hAnsi="Times New Roman"/>
          <w:color w:val="000000"/>
        </w:rPr>
      </w:pPr>
    </w:p>
    <w:p w14:paraId="43A75E32" w14:textId="77777777" w:rsidR="000F3608" w:rsidRPr="00404B27" w:rsidRDefault="000F3608" w:rsidP="000F3608">
      <w:pPr>
        <w:autoSpaceDE w:val="0"/>
        <w:autoSpaceDN w:val="0"/>
        <w:adjustRightInd w:val="0"/>
        <w:spacing w:after="0" w:line="240" w:lineRule="auto"/>
        <w:rPr>
          <w:rFonts w:ascii="Times New Roman" w:hAnsi="Times New Roman"/>
          <w:color w:val="000000"/>
        </w:rPr>
      </w:pPr>
      <w:r w:rsidRPr="00404B27">
        <w:rPr>
          <w:rFonts w:ascii="Times New Roman" w:hAnsi="Times New Roman"/>
          <w:b/>
          <w:bCs/>
          <w:color w:val="000000"/>
        </w:rPr>
        <w:t xml:space="preserve">Contract Number: </w:t>
      </w:r>
      <w:r w:rsidRPr="00404B27">
        <w:rPr>
          <w:rFonts w:ascii="Times New Roman" w:hAnsi="Times New Roman"/>
          <w:color w:val="000000"/>
        </w:rPr>
        <w:t>700946373</w:t>
      </w:r>
    </w:p>
    <w:p w14:paraId="06D586A0" w14:textId="77777777" w:rsidR="000F3608" w:rsidRPr="00404B27" w:rsidRDefault="000F3608" w:rsidP="000F3608">
      <w:pPr>
        <w:autoSpaceDE w:val="0"/>
        <w:autoSpaceDN w:val="0"/>
        <w:adjustRightInd w:val="0"/>
        <w:spacing w:after="0" w:line="240" w:lineRule="auto"/>
        <w:rPr>
          <w:rFonts w:ascii="Times New Roman" w:hAnsi="Times New Roman"/>
          <w:color w:val="000000"/>
        </w:rPr>
      </w:pPr>
    </w:p>
    <w:p w14:paraId="489A4F2A" w14:textId="77777777" w:rsidR="000F3608" w:rsidRPr="00404B27" w:rsidRDefault="000F3608" w:rsidP="000F3608">
      <w:pPr>
        <w:autoSpaceDE w:val="0"/>
        <w:autoSpaceDN w:val="0"/>
        <w:adjustRightInd w:val="0"/>
        <w:spacing w:after="0" w:line="240" w:lineRule="auto"/>
        <w:rPr>
          <w:rFonts w:ascii="Times New Roman" w:hAnsi="Times New Roman"/>
          <w:color w:val="000000"/>
        </w:rPr>
      </w:pPr>
      <w:r w:rsidRPr="00404B27">
        <w:rPr>
          <w:rFonts w:ascii="Times New Roman" w:hAnsi="Times New Roman"/>
          <w:color w:val="000000"/>
        </w:rPr>
        <w:t xml:space="preserve">1. We confirm, to the best of our knowledge and belief, that </w:t>
      </w:r>
      <w:r w:rsidR="00404B27" w:rsidRPr="00404B27">
        <w:rPr>
          <w:rFonts w:ascii="Times New Roman" w:hAnsi="Times New Roman"/>
        </w:rPr>
        <w:t>OH Assist Ltd Trading as Optima Health</w:t>
      </w:r>
      <w:r w:rsidRPr="00404B27">
        <w:rPr>
          <w:rFonts w:ascii="Times New Roman" w:hAnsi="Times New Roman"/>
          <w:color w:val="000000"/>
        </w:rPr>
        <w:t xml:space="preserve"> including its directors or any other person who has powers of representation, decision or control or is a member of the administrative, management or supervisory body of </w:t>
      </w:r>
      <w:r w:rsidR="00404B27" w:rsidRPr="00404B27">
        <w:rPr>
          <w:rFonts w:ascii="Times New Roman" w:hAnsi="Times New Roman"/>
        </w:rPr>
        <w:t xml:space="preserve">OH Assist Ltd Trading as Optima Health </w:t>
      </w:r>
      <w:r w:rsidRPr="00404B27">
        <w:rPr>
          <w:rFonts w:ascii="Times New Roman" w:hAnsi="Times New Roman"/>
          <w:color w:val="000000"/>
        </w:rPr>
        <w:t xml:space="preserve">has not been convicted of any of the following offences within the past 5 years: </w:t>
      </w:r>
    </w:p>
    <w:p w14:paraId="62DBCA15" w14:textId="77777777" w:rsidR="000F3608" w:rsidRPr="00404B27" w:rsidRDefault="000F3608" w:rsidP="000F3608">
      <w:pPr>
        <w:autoSpaceDE w:val="0"/>
        <w:autoSpaceDN w:val="0"/>
        <w:adjustRightInd w:val="0"/>
        <w:spacing w:after="0" w:line="240" w:lineRule="auto"/>
        <w:rPr>
          <w:rFonts w:ascii="Times New Roman" w:hAnsi="Times New Roman"/>
          <w:color w:val="000000"/>
        </w:rPr>
      </w:pPr>
    </w:p>
    <w:p w14:paraId="24E480F1"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p>
    <w:p w14:paraId="6D3353F2"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p>
    <w:p w14:paraId="6528662B"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b. corruption within the meaning of section 1(2) of the Public Bodies Corrupt Practices Act 1889 or section 1 of the Prevention of Corruption Act 1906; </w:t>
      </w:r>
    </w:p>
    <w:p w14:paraId="59E4782E"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p>
    <w:p w14:paraId="2CE36084"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c. common law offence of bribery; </w:t>
      </w:r>
    </w:p>
    <w:p w14:paraId="29FA7FB2"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p>
    <w:p w14:paraId="0A019E0B"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d. bribery within the meaning of section 1,2 or 6 of the Bribery Act 2010; or section 113 of the Representation of the People Act 1983; </w:t>
      </w:r>
    </w:p>
    <w:p w14:paraId="7B18BF52"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p>
    <w:p w14:paraId="7F7096E2"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e. any of the following offences, where the offence relates to fraud affecting the European Communities financial interests as defined by Article 1 of the Convention on the protection of the financial interests of the European Communities: </w:t>
      </w:r>
    </w:p>
    <w:p w14:paraId="1D596419"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(1) the common law offence of cheating the Revenue; </w:t>
      </w:r>
    </w:p>
    <w:p w14:paraId="0961E0A3"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(2) the common law offence of conspiracy to defraud; </w:t>
      </w:r>
    </w:p>
    <w:p w14:paraId="0AF3809F"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(3) fraud or theft within the meaning of the Theft Act 1968, the Theft Act (Northern Ireland) 1969, the Theft Act 1978 or the Theft (Northern Ireland) Order 1978; </w:t>
      </w:r>
    </w:p>
    <w:p w14:paraId="3A99F81A"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(4) fraudulent trading within the meaning of section 458 of the Companies Act 1985, Article 451 of the Companies (Northern Ireland) Order 1986 or section 933 of the Companies Act 2006; </w:t>
      </w:r>
    </w:p>
    <w:p w14:paraId="3FCFDAF5"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(5) fraudulent evasion within the meaning of section 170 of the Customs and Excise Management Act 1979 or section 72 of the Value Added Tax Act 1994; </w:t>
      </w:r>
    </w:p>
    <w:p w14:paraId="240FB6DB" w14:textId="77777777" w:rsidR="000F3608" w:rsidRPr="00404B27" w:rsidRDefault="000F3608" w:rsidP="000F3608">
      <w:pPr>
        <w:autoSpaceDE w:val="0"/>
        <w:autoSpaceDN w:val="0"/>
        <w:adjustRightInd w:val="0"/>
        <w:spacing w:after="0" w:line="240" w:lineRule="auto"/>
        <w:rPr>
          <w:rFonts w:ascii="Times New Roman" w:hAnsi="Times New Roman"/>
          <w:color w:val="000000"/>
        </w:rPr>
      </w:pPr>
      <w:r w:rsidRPr="00404B27">
        <w:rPr>
          <w:rFonts w:ascii="Times New Roman" w:hAnsi="Times New Roman"/>
          <w:color w:val="000000"/>
        </w:rPr>
        <w:t xml:space="preserve">(6) an offence in connection with taxation in the European Union within the meaning of section 71 of the Criminal Justice Act 1993; </w:t>
      </w:r>
    </w:p>
    <w:p w14:paraId="09E6BED6"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 xml:space="preserve">(7) destroying, defacing or concealing of documents or procuring the extension of a valuable security within the meaning of section 20 of the Theft Act 1968 or section 19 of the Theft Act (Northern Ireland) 1969; </w:t>
      </w:r>
    </w:p>
    <w:p w14:paraId="7433D1F5"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 xml:space="preserve">(8) fraud within the meaning of section 2,3 or 4 of the Fraud Act 2006; or </w:t>
      </w:r>
    </w:p>
    <w:p w14:paraId="030AA961"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 xml:space="preserve">(9) the possession of articles for use in frauds within the meaning of section 6 of the Fraud Act 2006, or making, adapting, supplying or offering to supply articles for use in frauds within the meaning of section 7 of that Act; </w:t>
      </w:r>
    </w:p>
    <w:p w14:paraId="4B10AE00"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p>
    <w:p w14:paraId="59F025F2"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 xml:space="preserve">f. any offence listed: </w:t>
      </w:r>
    </w:p>
    <w:p w14:paraId="6CEC8DA0"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 xml:space="preserve">(1) in section 41 of the Counter Terrorism Act 2008; or </w:t>
      </w:r>
    </w:p>
    <w:p w14:paraId="4A0235BA"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 xml:space="preserve">(2) in Schedule 2 to that Act where the court has determined that there is a terrorist connection; </w:t>
      </w:r>
    </w:p>
    <w:p w14:paraId="51D3EB20"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p>
    <w:p w14:paraId="49EFFA33"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 xml:space="preserve">g. any offence under sections 44 to 46 of the Serious Crime Act 2007 which relates to an offence covered by (f) above; </w:t>
      </w:r>
    </w:p>
    <w:p w14:paraId="165E4C9F"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p>
    <w:p w14:paraId="3AAE3E4A"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 xml:space="preserve">h. money laundering within the meaning of section 340(11) and 415 of the Proceeds of Crime Act 2002; </w:t>
      </w:r>
    </w:p>
    <w:p w14:paraId="49985E25"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p>
    <w:p w14:paraId="7560934B"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 xml:space="preserve">i. an offence in connection with the proceeds of criminal conduct within the meaning of section 93A, 93B, or 93C of the Criminal Justice Act 1988 or article 45, 46 or 47 of the Proceeds of Crime (Northern Ireland) Order 1996; </w:t>
      </w:r>
    </w:p>
    <w:p w14:paraId="14FFACFE"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p>
    <w:p w14:paraId="2F9C52C8"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 xml:space="preserve">j. an offence under section 4 of the Asylum and Immigration (Treatment of Claimants etc) Act 2004; </w:t>
      </w:r>
    </w:p>
    <w:p w14:paraId="1B209993"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p>
    <w:p w14:paraId="4CB06ADA"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k. an offence under section 59A of the Sexual Offences Act 2003;</w:t>
      </w:r>
    </w:p>
    <w:p w14:paraId="27000DDB"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 xml:space="preserve"> </w:t>
      </w:r>
    </w:p>
    <w:p w14:paraId="48204A2C"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 xml:space="preserve">l. an offence under section 71 of the Coroners and Justice Act 2009; </w:t>
      </w:r>
    </w:p>
    <w:p w14:paraId="19CA5BFE"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p>
    <w:p w14:paraId="0337E93B"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m. an offence in connection with the proceeds of drug trafficking within the meaning of section 49, 50 or 51 of the Drug Trafficking Act 1994; or</w:t>
      </w:r>
    </w:p>
    <w:p w14:paraId="12FB3AA1"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 xml:space="preserve"> </w:t>
      </w:r>
    </w:p>
    <w:p w14:paraId="4B04DCD3"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 xml:space="preserve">n. an offence under section 2 or 4 of the Modern Slavery Act 2015; </w:t>
      </w:r>
    </w:p>
    <w:p w14:paraId="14986D30"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p>
    <w:p w14:paraId="36A17872"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 xml:space="preserve">o. any other offence within the meaning of Article 57(1) of Public Contracts Directive – </w:t>
      </w:r>
    </w:p>
    <w:p w14:paraId="6B96751E" w14:textId="77777777" w:rsidR="000F3608" w:rsidRPr="00404B27" w:rsidRDefault="000F3608" w:rsidP="000F3608">
      <w:pPr>
        <w:autoSpaceDE w:val="0"/>
        <w:autoSpaceDN w:val="0"/>
        <w:adjustRightInd w:val="0"/>
        <w:spacing w:after="59" w:line="240" w:lineRule="auto"/>
        <w:rPr>
          <w:rFonts w:ascii="Times New Roman" w:hAnsi="Times New Roman"/>
          <w:color w:val="000000"/>
        </w:rPr>
      </w:pPr>
      <w:r w:rsidRPr="00404B27">
        <w:rPr>
          <w:rFonts w:ascii="Times New Roman" w:hAnsi="Times New Roman"/>
          <w:color w:val="000000"/>
        </w:rPr>
        <w:t xml:space="preserve">(1) as defined by the law of any jurisdiction outside England and Wales and Northern Ireland: or </w:t>
      </w:r>
    </w:p>
    <w:p w14:paraId="0617F996" w14:textId="77777777" w:rsidR="000F3608" w:rsidRPr="00404B27" w:rsidRDefault="000F3608" w:rsidP="000F3608">
      <w:pPr>
        <w:autoSpaceDE w:val="0"/>
        <w:autoSpaceDN w:val="0"/>
        <w:adjustRightInd w:val="0"/>
        <w:spacing w:after="0" w:line="240" w:lineRule="auto"/>
        <w:rPr>
          <w:rFonts w:ascii="Times New Roman" w:hAnsi="Times New Roman"/>
          <w:color w:val="000000"/>
        </w:rPr>
      </w:pPr>
      <w:r w:rsidRPr="00404B27">
        <w:rPr>
          <w:rFonts w:ascii="Times New Roman" w:hAnsi="Times New Roman"/>
          <w:color w:val="000000"/>
        </w:rPr>
        <w:t xml:space="preserve">(2) created in the law of England and Wales or Northern Ireland after the day on which these Regulations were made; </w:t>
      </w:r>
    </w:p>
    <w:p w14:paraId="60CEA25E" w14:textId="77777777" w:rsidR="000F3608" w:rsidRPr="00404B27" w:rsidRDefault="000F3608" w:rsidP="000F3608">
      <w:pPr>
        <w:autoSpaceDE w:val="0"/>
        <w:autoSpaceDN w:val="0"/>
        <w:adjustRightInd w:val="0"/>
        <w:spacing w:after="0" w:line="240" w:lineRule="auto"/>
        <w:rPr>
          <w:rFonts w:ascii="Times New Roman" w:hAnsi="Times New Roman"/>
          <w:color w:val="000000"/>
        </w:rPr>
      </w:pPr>
    </w:p>
    <w:p w14:paraId="7237D6CC" w14:textId="77777777" w:rsidR="000F3608" w:rsidRPr="00404B27" w:rsidRDefault="000F3608" w:rsidP="000F3608">
      <w:pPr>
        <w:autoSpaceDE w:val="0"/>
        <w:autoSpaceDN w:val="0"/>
        <w:adjustRightInd w:val="0"/>
        <w:spacing w:after="0" w:line="240" w:lineRule="auto"/>
        <w:rPr>
          <w:rFonts w:ascii="Times New Roman" w:hAnsi="Times New Roman"/>
          <w:color w:val="000000"/>
        </w:rPr>
      </w:pPr>
      <w:r w:rsidRPr="00404B27">
        <w:rPr>
          <w:rFonts w:ascii="Times New Roman" w:hAnsi="Times New Roman"/>
          <w:color w:val="000000"/>
        </w:rPr>
        <w:t xml:space="preserve">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p>
    <w:p w14:paraId="63384A77" w14:textId="77777777" w:rsidR="000F3608" w:rsidRPr="00404B27" w:rsidRDefault="000F3608" w:rsidP="000F3608">
      <w:pPr>
        <w:autoSpaceDE w:val="0"/>
        <w:autoSpaceDN w:val="0"/>
        <w:adjustRightInd w:val="0"/>
        <w:spacing w:after="0" w:line="240" w:lineRule="auto"/>
        <w:rPr>
          <w:rFonts w:ascii="Times New Roman" w:hAnsi="Times New Roman"/>
          <w:color w:val="000000"/>
        </w:rPr>
      </w:pPr>
    </w:p>
    <w:p w14:paraId="32954816" w14:textId="03EFB5E5"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a. has fulfilled its obligations relating to the payment of taxes and social security contributions of the country in which it is established or with those of any jurisdictions of the United Kingdom; </w:t>
      </w:r>
    </w:p>
    <w:p w14:paraId="23FB473E"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 </w:t>
      </w:r>
    </w:p>
    <w:p w14:paraId="79E8CCEE"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c. has not committed an act of grave professional misconduct, which renders its integrity questionable; </w:t>
      </w:r>
    </w:p>
    <w:p w14:paraId="730ABFE1"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d. has not entered into agreements with other suppliers aimed at distorting competition; </w:t>
      </w:r>
    </w:p>
    <w:p w14:paraId="7E70153E"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e. Is not subject to a conflict of interest within the meaning of regulation 24; </w:t>
      </w:r>
    </w:p>
    <w:p w14:paraId="2CEBEB21"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f. has not been involved in the preparation of this procurement procedure which would result in distortion of competition which could not be remedied by other, less intrusive, measures other than exclusion from this procedure; </w:t>
      </w:r>
    </w:p>
    <w:p w14:paraId="71A81159"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 </w:t>
      </w:r>
    </w:p>
    <w:p w14:paraId="57AE84A8"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h. is not guilty of serious misrepresentation in providing any information required by this statement. </w:t>
      </w:r>
    </w:p>
    <w:p w14:paraId="5D240EA6"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lastRenderedPageBreak/>
        <w:t xml:space="preserve">i. has not unduly influenced the decision-making process of the Authority or obtained confidential information that may confer upon it undue advantages in the procurement procedure; </w:t>
      </w:r>
    </w:p>
    <w:p w14:paraId="4B52EC8B" w14:textId="77777777" w:rsidR="000F3608" w:rsidRPr="00404B27" w:rsidRDefault="000F3608" w:rsidP="000F3608">
      <w:pPr>
        <w:autoSpaceDE w:val="0"/>
        <w:autoSpaceDN w:val="0"/>
        <w:adjustRightInd w:val="0"/>
        <w:spacing w:after="57" w:line="240" w:lineRule="auto"/>
        <w:rPr>
          <w:rFonts w:ascii="Times New Roman" w:hAnsi="Times New Roman"/>
          <w:color w:val="000000"/>
        </w:rPr>
      </w:pPr>
      <w:r w:rsidRPr="00404B27">
        <w:rPr>
          <w:rFonts w:ascii="Times New Roman" w:hAnsi="Times New Roman"/>
          <w:color w:val="000000"/>
        </w:rPr>
        <w:t xml:space="preserve">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 </w:t>
      </w:r>
    </w:p>
    <w:p w14:paraId="47495C19" w14:textId="77777777" w:rsidR="000F3608" w:rsidRPr="00404B27" w:rsidRDefault="000F3608" w:rsidP="000F3608">
      <w:pPr>
        <w:autoSpaceDE w:val="0"/>
        <w:autoSpaceDN w:val="0"/>
        <w:adjustRightInd w:val="0"/>
        <w:spacing w:after="0" w:line="240" w:lineRule="auto"/>
        <w:rPr>
          <w:rFonts w:ascii="Times New Roman" w:hAnsi="Times New Roman"/>
          <w:color w:val="000000"/>
        </w:rPr>
      </w:pPr>
      <w:r w:rsidRPr="00404B27">
        <w:rPr>
          <w:rFonts w:ascii="Times New Roman" w:hAnsi="Times New Roman"/>
          <w:color w:val="000000"/>
        </w:rPr>
        <w:t xml:space="preserve">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 PPN 8/16 Annex C). </w:t>
      </w:r>
    </w:p>
    <w:p w14:paraId="645F0F7C" w14:textId="77777777" w:rsidR="000F3608" w:rsidRPr="00404B27" w:rsidRDefault="000F3608" w:rsidP="000F3608">
      <w:pPr>
        <w:autoSpaceDE w:val="0"/>
        <w:autoSpaceDN w:val="0"/>
        <w:adjustRightInd w:val="0"/>
        <w:spacing w:after="0" w:line="240" w:lineRule="auto"/>
        <w:rPr>
          <w:rFonts w:ascii="Times New Roman" w:hAnsi="Times New Roman"/>
          <w:color w:val="000000"/>
        </w:rPr>
      </w:pPr>
    </w:p>
    <w:p w14:paraId="2DE1F12C" w14:textId="77777777" w:rsidR="000F3608" w:rsidRPr="00404B27" w:rsidRDefault="000F3608" w:rsidP="000F3608">
      <w:pPr>
        <w:autoSpaceDE w:val="0"/>
        <w:autoSpaceDN w:val="0"/>
        <w:adjustRightInd w:val="0"/>
        <w:spacing w:after="0" w:line="240" w:lineRule="auto"/>
        <w:rPr>
          <w:rFonts w:ascii="Times New Roman" w:hAnsi="Times New Roman"/>
          <w:color w:val="000000"/>
        </w:rPr>
      </w:pPr>
      <w:r w:rsidRPr="00404B27">
        <w:rPr>
          <w:rFonts w:ascii="Times New Roman" w:hAnsi="Times New Roman"/>
          <w:color w:val="000000"/>
        </w:rPr>
        <w:t>2.</w:t>
      </w:r>
      <w:r w:rsidR="00404B27" w:rsidRPr="00404B27">
        <w:rPr>
          <w:rFonts w:ascii="Times New Roman" w:hAnsi="Times New Roman"/>
        </w:rPr>
        <w:t xml:space="preserve"> OH Assist Ltd Trading as Optima Health</w:t>
      </w:r>
      <w:r w:rsidRPr="00404B27">
        <w:rPr>
          <w:rFonts w:ascii="Times New Roman" w:hAnsi="Times New Roman"/>
          <w:color w:val="000000"/>
        </w:rPr>
        <w:t xml:space="preserve"> </w:t>
      </w:r>
      <w:r w:rsidRPr="00404B27">
        <w:rPr>
          <w:rFonts w:ascii="Times New Roman" w:hAnsi="Times New Roman"/>
          <w:b/>
          <w:bCs/>
          <w:color w:val="000000"/>
        </w:rPr>
        <w:t xml:space="preserve"> </w:t>
      </w:r>
      <w:r w:rsidRPr="00404B27">
        <w:rPr>
          <w:rFonts w:ascii="Times New Roman" w:hAnsi="Times New Roman"/>
          <w:color w:val="000000"/>
        </w:rPr>
        <w:t>further confirms to the best of our knowledge and belief that within the last 3 years it:</w:t>
      </w:r>
    </w:p>
    <w:p w14:paraId="4FEDF8C1"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776CE0CC"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26F8E666"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35ABAD4C"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16241913" w14:textId="77777777" w:rsidR="000F3608" w:rsidRPr="00404B27" w:rsidRDefault="000F3608" w:rsidP="000F3608">
      <w:pPr>
        <w:autoSpaceDE w:val="0"/>
        <w:autoSpaceDN w:val="0"/>
        <w:adjustRightInd w:val="0"/>
        <w:spacing w:after="0" w:line="240" w:lineRule="auto"/>
        <w:rPr>
          <w:rFonts w:ascii="Times New Roman" w:hAnsi="Times New Roman"/>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8902"/>
      </w:tblGrid>
      <w:tr w:rsidR="000F3608" w:rsidRPr="00404B27" w14:paraId="1E68C957" w14:textId="77777777">
        <w:trPr>
          <w:trHeight w:val="739"/>
        </w:trPr>
        <w:tc>
          <w:tcPr>
            <w:tcW w:w="8902" w:type="dxa"/>
          </w:tcPr>
          <w:p w14:paraId="01E2A6ED" w14:textId="77777777" w:rsidR="000F3608" w:rsidRPr="00404B27" w:rsidRDefault="000F3608" w:rsidP="000F3608">
            <w:pPr>
              <w:autoSpaceDE w:val="0"/>
              <w:autoSpaceDN w:val="0"/>
              <w:adjustRightInd w:val="0"/>
              <w:spacing w:after="0" w:line="240" w:lineRule="auto"/>
              <w:rPr>
                <w:rFonts w:ascii="Times New Roman" w:hAnsi="Times New Roman"/>
                <w:color w:val="000000"/>
              </w:rPr>
            </w:pPr>
            <w:r w:rsidRPr="00404B27">
              <w:rPr>
                <w:rFonts w:ascii="Times New Roman" w:hAnsi="Times New Roman"/>
                <w:color w:val="000000"/>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w:t>
            </w:r>
          </w:p>
          <w:p w14:paraId="6F2A8E56" w14:textId="77777777" w:rsidR="000F3608" w:rsidRPr="00404B27" w:rsidRDefault="000F3608" w:rsidP="000F3608">
            <w:pPr>
              <w:pStyle w:val="Default"/>
              <w:rPr>
                <w:rFonts w:ascii="Times New Roman" w:hAnsi="Times New Roman" w:cs="Times New Roman"/>
                <w:sz w:val="22"/>
                <w:szCs w:val="22"/>
              </w:rPr>
            </w:pPr>
            <w:r w:rsidRPr="00404B27">
              <w:rPr>
                <w:rFonts w:ascii="Times New Roman" w:hAnsi="Times New Roman" w:cs="Times New Roman"/>
                <w:sz w:val="22"/>
                <w:szCs w:val="22"/>
              </w:rPr>
              <w:t xml:space="preserve">there is a failure to provide a declaration or if I provide false or misleading information. </w:t>
            </w:r>
          </w:p>
          <w:p w14:paraId="4EA37AF2" w14:textId="77777777" w:rsidR="000F3608" w:rsidRPr="00404B27" w:rsidRDefault="000F3608" w:rsidP="000F3608">
            <w:pPr>
              <w:pStyle w:val="Default"/>
              <w:rPr>
                <w:rFonts w:ascii="Times New Roman" w:hAnsi="Times New Roman" w:cs="Times New Roman"/>
                <w:sz w:val="22"/>
                <w:szCs w:val="22"/>
              </w:rPr>
            </w:pPr>
          </w:p>
          <w:tbl>
            <w:tblPr>
              <w:tblW w:w="9067" w:type="dxa"/>
              <w:tblBorders>
                <w:top w:val="nil"/>
                <w:left w:val="nil"/>
                <w:bottom w:val="nil"/>
                <w:right w:val="nil"/>
              </w:tblBorders>
              <w:tblLayout w:type="fixed"/>
              <w:tblLook w:val="0000" w:firstRow="0" w:lastRow="0" w:firstColumn="0" w:lastColumn="0" w:noHBand="0" w:noVBand="0"/>
            </w:tblPr>
            <w:tblGrid>
              <w:gridCol w:w="6804"/>
              <w:gridCol w:w="2263"/>
            </w:tblGrid>
            <w:tr w:rsidR="000F3608" w:rsidRPr="00404B27" w14:paraId="079CEB52" w14:textId="77777777" w:rsidTr="000F3608">
              <w:trPr>
                <w:trHeight w:val="392"/>
              </w:trPr>
              <w:tc>
                <w:tcPr>
                  <w:tcW w:w="9067" w:type="dxa"/>
                  <w:gridSpan w:val="2"/>
                </w:tcPr>
                <w:p w14:paraId="70B07080" w14:textId="77777777" w:rsidR="000F3608" w:rsidRPr="00404B27" w:rsidRDefault="000F3608" w:rsidP="000F3608">
                  <w:pPr>
                    <w:autoSpaceDE w:val="0"/>
                    <w:autoSpaceDN w:val="0"/>
                    <w:adjustRightInd w:val="0"/>
                    <w:spacing w:after="0" w:line="240" w:lineRule="auto"/>
                    <w:rPr>
                      <w:rFonts w:ascii="Times New Roman" w:hAnsi="Times New Roman"/>
                      <w:b/>
                      <w:bCs/>
                      <w:color w:val="000000"/>
                    </w:rPr>
                  </w:pPr>
                  <w:r w:rsidRPr="00404B27">
                    <w:rPr>
                      <w:rFonts w:ascii="Times New Roman" w:hAnsi="Times New Roman"/>
                      <w:b/>
                      <w:bCs/>
                      <w:color w:val="000000"/>
                    </w:rPr>
                    <w:t xml:space="preserve">Organisation’s name </w:t>
                  </w:r>
                  <w:r w:rsidR="00404B27" w:rsidRPr="00404B27">
                    <w:rPr>
                      <w:rFonts w:ascii="Times New Roman" w:hAnsi="Times New Roman"/>
                    </w:rPr>
                    <w:t>OH Assist Ltd Trading as Optima Health</w:t>
                  </w:r>
                </w:p>
                <w:p w14:paraId="3BD8CF7E" w14:textId="77777777" w:rsidR="004C2432" w:rsidRPr="00404B27" w:rsidRDefault="004C2432" w:rsidP="000F3608">
                  <w:pPr>
                    <w:autoSpaceDE w:val="0"/>
                    <w:autoSpaceDN w:val="0"/>
                    <w:adjustRightInd w:val="0"/>
                    <w:spacing w:after="0" w:line="240" w:lineRule="auto"/>
                    <w:rPr>
                      <w:rFonts w:ascii="Times New Roman" w:hAnsi="Times New Roman"/>
                      <w:color w:val="000000"/>
                    </w:rPr>
                  </w:pPr>
                </w:p>
              </w:tc>
            </w:tr>
            <w:tr w:rsidR="000F3608" w:rsidRPr="00404B27" w14:paraId="4302A878" w14:textId="77777777" w:rsidTr="000F3608">
              <w:trPr>
                <w:gridAfter w:val="1"/>
                <w:wAfter w:w="2263" w:type="dxa"/>
                <w:trHeight w:val="718"/>
              </w:trPr>
              <w:tc>
                <w:tcPr>
                  <w:tcW w:w="6804" w:type="dxa"/>
                </w:tcPr>
                <w:p w14:paraId="29FC5466" w14:textId="77777777" w:rsidR="000F3608" w:rsidRPr="00404B27" w:rsidRDefault="000F3608" w:rsidP="000F3608">
                  <w:pPr>
                    <w:autoSpaceDE w:val="0"/>
                    <w:autoSpaceDN w:val="0"/>
                    <w:adjustRightInd w:val="0"/>
                    <w:spacing w:after="0" w:line="240" w:lineRule="auto"/>
                    <w:rPr>
                      <w:rFonts w:ascii="Times New Roman" w:hAnsi="Times New Roman"/>
                      <w:b/>
                      <w:bCs/>
                      <w:color w:val="000000"/>
                    </w:rPr>
                  </w:pPr>
                  <w:r w:rsidRPr="00404B27">
                    <w:rPr>
                      <w:rFonts w:ascii="Times New Roman" w:hAnsi="Times New Roman"/>
                      <w:b/>
                      <w:bCs/>
                      <w:color w:val="000000"/>
                    </w:rPr>
                    <w:t xml:space="preserve">Signed </w:t>
                  </w:r>
                </w:p>
                <w:p w14:paraId="503E9BF4" w14:textId="77777777" w:rsidR="00404B27" w:rsidRPr="00404B27" w:rsidRDefault="00404B27" w:rsidP="000F3608">
                  <w:pPr>
                    <w:autoSpaceDE w:val="0"/>
                    <w:autoSpaceDN w:val="0"/>
                    <w:adjustRightInd w:val="0"/>
                    <w:spacing w:after="0" w:line="240" w:lineRule="auto"/>
                    <w:rPr>
                      <w:rFonts w:ascii="Times New Roman" w:hAnsi="Times New Roman"/>
                      <w:color w:val="000000"/>
                    </w:rPr>
                  </w:pPr>
                </w:p>
                <w:p w14:paraId="0CF1C3C0" w14:textId="77777777" w:rsidR="00404B27" w:rsidRPr="00404B27" w:rsidRDefault="00404B27" w:rsidP="00404B27">
                  <w:pPr>
                    <w:autoSpaceDE w:val="0"/>
                    <w:autoSpaceDN w:val="0"/>
                    <w:adjustRightInd w:val="0"/>
                    <w:spacing w:after="0" w:line="240" w:lineRule="auto"/>
                    <w:rPr>
                      <w:rFonts w:ascii="Freestyle Script" w:hAnsi="Freestyle Script"/>
                      <w:color w:val="000000"/>
                      <w:sz w:val="40"/>
                      <w:szCs w:val="40"/>
                    </w:rPr>
                  </w:pPr>
                  <w:r w:rsidRPr="00404B27">
                    <w:rPr>
                      <w:rFonts w:ascii="Freestyle Script" w:hAnsi="Freestyle Script"/>
                      <w:color w:val="000000"/>
                      <w:sz w:val="40"/>
                      <w:szCs w:val="40"/>
                    </w:rPr>
                    <w:t>Jo Newey</w:t>
                  </w:r>
                </w:p>
                <w:p w14:paraId="31EF43A4" w14:textId="77777777" w:rsidR="000F3608" w:rsidRPr="00404B27" w:rsidRDefault="000F3608" w:rsidP="000F3608">
                  <w:pPr>
                    <w:autoSpaceDE w:val="0"/>
                    <w:autoSpaceDN w:val="0"/>
                    <w:adjustRightInd w:val="0"/>
                    <w:spacing w:after="0" w:line="240" w:lineRule="auto"/>
                    <w:rPr>
                      <w:rFonts w:ascii="Times New Roman" w:hAnsi="Times New Roman"/>
                      <w:color w:val="000000"/>
                    </w:rPr>
                  </w:pPr>
                </w:p>
              </w:tc>
            </w:tr>
            <w:tr w:rsidR="000F3608" w:rsidRPr="00404B27" w14:paraId="68AECE0E" w14:textId="77777777" w:rsidTr="000F3608">
              <w:trPr>
                <w:gridAfter w:val="1"/>
                <w:wAfter w:w="2263" w:type="dxa"/>
                <w:trHeight w:val="259"/>
              </w:trPr>
              <w:tc>
                <w:tcPr>
                  <w:tcW w:w="6804" w:type="dxa"/>
                </w:tcPr>
                <w:p w14:paraId="5805DEC8" w14:textId="77777777" w:rsidR="00404B27" w:rsidRPr="00404B27" w:rsidRDefault="000F3608" w:rsidP="00404B27">
                  <w:pPr>
                    <w:autoSpaceDE w:val="0"/>
                    <w:autoSpaceDN w:val="0"/>
                    <w:adjustRightInd w:val="0"/>
                    <w:spacing w:after="0" w:line="240" w:lineRule="auto"/>
                    <w:rPr>
                      <w:rFonts w:ascii="Times New Roman" w:hAnsi="Times New Roman"/>
                      <w:color w:val="000000"/>
                    </w:rPr>
                  </w:pPr>
                  <w:r w:rsidRPr="00404B27">
                    <w:rPr>
                      <w:rFonts w:ascii="Times New Roman" w:hAnsi="Times New Roman"/>
                      <w:b/>
                      <w:bCs/>
                      <w:color w:val="000000"/>
                    </w:rPr>
                    <w:t xml:space="preserve">Name </w:t>
                  </w:r>
                  <w:r w:rsidR="00404B27" w:rsidRPr="00404B27">
                    <w:rPr>
                      <w:rFonts w:ascii="Times New Roman" w:hAnsi="Times New Roman"/>
                      <w:color w:val="000000"/>
                    </w:rPr>
                    <w:t>Jo Newey</w:t>
                  </w:r>
                </w:p>
                <w:p w14:paraId="74407AAA" w14:textId="77777777" w:rsidR="000F3608" w:rsidRPr="00404B27" w:rsidRDefault="000F3608" w:rsidP="000F3608">
                  <w:pPr>
                    <w:autoSpaceDE w:val="0"/>
                    <w:autoSpaceDN w:val="0"/>
                    <w:adjustRightInd w:val="0"/>
                    <w:spacing w:after="0" w:line="240" w:lineRule="auto"/>
                    <w:rPr>
                      <w:rFonts w:ascii="Times New Roman" w:hAnsi="Times New Roman"/>
                      <w:color w:val="000000"/>
                    </w:rPr>
                  </w:pPr>
                </w:p>
              </w:tc>
            </w:tr>
            <w:tr w:rsidR="000F3608" w:rsidRPr="00404B27" w14:paraId="1DE7C3D5" w14:textId="77777777" w:rsidTr="000F3608">
              <w:trPr>
                <w:gridAfter w:val="1"/>
                <w:wAfter w:w="2263" w:type="dxa"/>
                <w:trHeight w:val="259"/>
              </w:trPr>
              <w:tc>
                <w:tcPr>
                  <w:tcW w:w="6804" w:type="dxa"/>
                </w:tcPr>
                <w:p w14:paraId="1523EA7F" w14:textId="77777777" w:rsidR="000F3608" w:rsidRPr="00404B27" w:rsidRDefault="000F3608" w:rsidP="000F3608">
                  <w:pPr>
                    <w:autoSpaceDE w:val="0"/>
                    <w:autoSpaceDN w:val="0"/>
                    <w:adjustRightInd w:val="0"/>
                    <w:spacing w:after="0" w:line="240" w:lineRule="auto"/>
                    <w:rPr>
                      <w:rFonts w:ascii="Times New Roman" w:hAnsi="Times New Roman"/>
                      <w:color w:val="000000"/>
                    </w:rPr>
                  </w:pPr>
                  <w:r w:rsidRPr="00404B27">
                    <w:rPr>
                      <w:rFonts w:ascii="Times New Roman" w:hAnsi="Times New Roman"/>
                      <w:b/>
                      <w:bCs/>
                      <w:color w:val="000000"/>
                    </w:rPr>
                    <w:t xml:space="preserve">Position </w:t>
                  </w:r>
                  <w:r w:rsidR="00404B27" w:rsidRPr="00404B27">
                    <w:rPr>
                      <w:rFonts w:ascii="Times New Roman" w:hAnsi="Times New Roman"/>
                    </w:rPr>
                    <w:t>Business Development Director</w:t>
                  </w:r>
                </w:p>
              </w:tc>
            </w:tr>
            <w:tr w:rsidR="000F3608" w:rsidRPr="00404B27" w14:paraId="2DFB987F" w14:textId="77777777" w:rsidTr="000F3608">
              <w:trPr>
                <w:gridAfter w:val="1"/>
                <w:wAfter w:w="2263" w:type="dxa"/>
                <w:trHeight w:val="259"/>
              </w:trPr>
              <w:tc>
                <w:tcPr>
                  <w:tcW w:w="6804" w:type="dxa"/>
                </w:tcPr>
                <w:p w14:paraId="5F5096F9" w14:textId="77777777" w:rsidR="00404B27" w:rsidRPr="00404B27" w:rsidRDefault="00404B27" w:rsidP="000F3608">
                  <w:pPr>
                    <w:autoSpaceDE w:val="0"/>
                    <w:autoSpaceDN w:val="0"/>
                    <w:adjustRightInd w:val="0"/>
                    <w:spacing w:after="0" w:line="240" w:lineRule="auto"/>
                    <w:rPr>
                      <w:rFonts w:ascii="Times New Roman" w:hAnsi="Times New Roman"/>
                      <w:b/>
                      <w:bCs/>
                      <w:color w:val="000000"/>
                    </w:rPr>
                  </w:pPr>
                </w:p>
                <w:p w14:paraId="31BCAB12" w14:textId="77777777" w:rsidR="000F3608" w:rsidRPr="00404B27" w:rsidRDefault="000F3608" w:rsidP="000F3608">
                  <w:pPr>
                    <w:autoSpaceDE w:val="0"/>
                    <w:autoSpaceDN w:val="0"/>
                    <w:adjustRightInd w:val="0"/>
                    <w:spacing w:after="0" w:line="240" w:lineRule="auto"/>
                    <w:rPr>
                      <w:rFonts w:ascii="Times New Roman" w:hAnsi="Times New Roman"/>
                      <w:color w:val="000000"/>
                    </w:rPr>
                  </w:pPr>
                  <w:r w:rsidRPr="00404B27">
                    <w:rPr>
                      <w:rFonts w:ascii="Times New Roman" w:hAnsi="Times New Roman"/>
                      <w:b/>
                      <w:bCs/>
                      <w:color w:val="000000"/>
                    </w:rPr>
                    <w:t>Date</w:t>
                  </w:r>
                  <w:r w:rsidR="00404B27" w:rsidRPr="00404B27">
                    <w:rPr>
                      <w:rFonts w:ascii="Times New Roman" w:hAnsi="Times New Roman"/>
                    </w:rPr>
                    <w:t xml:space="preserve"> 02/11/2020</w:t>
                  </w:r>
                </w:p>
              </w:tc>
            </w:tr>
          </w:tbl>
          <w:p w14:paraId="28161A81" w14:textId="77777777" w:rsidR="000F3608" w:rsidRPr="00404B27" w:rsidRDefault="000F3608" w:rsidP="000F3608">
            <w:pPr>
              <w:autoSpaceDE w:val="0"/>
              <w:autoSpaceDN w:val="0"/>
              <w:adjustRightInd w:val="0"/>
              <w:spacing w:after="0" w:line="240" w:lineRule="auto"/>
              <w:rPr>
                <w:rFonts w:ascii="Times New Roman" w:hAnsi="Times New Roman"/>
                <w:color w:val="000000"/>
              </w:rPr>
            </w:pPr>
            <w:r w:rsidRPr="00404B27">
              <w:rPr>
                <w:rFonts w:ascii="Times New Roman" w:hAnsi="Times New Roman"/>
                <w:color w:val="000000"/>
              </w:rPr>
              <w:t xml:space="preserve">  </w:t>
            </w:r>
          </w:p>
          <w:p w14:paraId="73037C96"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67CF6965"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1B0B3EE8"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1978FD63"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519D6DCB"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1F89F2BE"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0A322F61"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4250533C"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1E960B14"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7D33AF6A"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42DD7BB4"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45DF8E85"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2C6B4DE6"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2B983245"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p w14:paraId="08CD4003" w14:textId="77777777" w:rsidR="00201D7C" w:rsidRDefault="00201D7C" w:rsidP="000F3608">
            <w:pPr>
              <w:autoSpaceDE w:val="0"/>
              <w:autoSpaceDN w:val="0"/>
              <w:adjustRightInd w:val="0"/>
              <w:spacing w:after="0" w:line="240" w:lineRule="auto"/>
              <w:rPr>
                <w:rFonts w:ascii="Times New Roman" w:hAnsi="Times New Roman"/>
                <w:color w:val="000000"/>
              </w:rPr>
            </w:pPr>
          </w:p>
          <w:p w14:paraId="451D5662" w14:textId="77777777" w:rsidR="00404B27" w:rsidRPr="00404B27" w:rsidRDefault="00404B27" w:rsidP="000F3608">
            <w:pPr>
              <w:autoSpaceDE w:val="0"/>
              <w:autoSpaceDN w:val="0"/>
              <w:adjustRightInd w:val="0"/>
              <w:spacing w:after="0" w:line="240" w:lineRule="auto"/>
              <w:rPr>
                <w:rFonts w:ascii="Times New Roman" w:hAnsi="Times New Roman"/>
                <w:color w:val="000000"/>
              </w:rPr>
            </w:pPr>
          </w:p>
          <w:p w14:paraId="1187B649" w14:textId="77777777" w:rsidR="00201D7C" w:rsidRPr="00404B27" w:rsidRDefault="00201D7C" w:rsidP="000F3608">
            <w:pPr>
              <w:autoSpaceDE w:val="0"/>
              <w:autoSpaceDN w:val="0"/>
              <w:adjustRightInd w:val="0"/>
              <w:spacing w:after="0" w:line="240" w:lineRule="auto"/>
              <w:rPr>
                <w:rFonts w:ascii="Times New Roman" w:hAnsi="Times New Roman"/>
                <w:color w:val="000000"/>
              </w:rPr>
            </w:pPr>
          </w:p>
        </w:tc>
      </w:tr>
    </w:tbl>
    <w:p w14:paraId="3500D8A3" w14:textId="77777777" w:rsidR="006F7F47" w:rsidRPr="00A82070" w:rsidRDefault="006F7F47" w:rsidP="000F3608">
      <w:pPr>
        <w:widowControl w:val="0"/>
        <w:autoSpaceDE w:val="0"/>
        <w:autoSpaceDN w:val="0"/>
        <w:adjustRightInd w:val="0"/>
        <w:spacing w:after="200" w:line="276" w:lineRule="auto"/>
        <w:ind w:right="114"/>
        <w:rPr>
          <w:rFonts w:ascii="Times New Roman" w:hAnsi="Times New Roman"/>
          <w:sz w:val="24"/>
          <w:szCs w:val="24"/>
        </w:rPr>
      </w:pPr>
      <w:r w:rsidRPr="00A82070">
        <w:rPr>
          <w:rFonts w:ascii="Times New Roman" w:hAnsi="Times New Roman"/>
          <w:b/>
          <w:bCs/>
          <w:color w:val="000000"/>
          <w:sz w:val="28"/>
          <w:szCs w:val="28"/>
        </w:rPr>
        <w:lastRenderedPageBreak/>
        <w:t>DEFFORM 111</w:t>
      </w:r>
      <w:bookmarkEnd w:id="131"/>
      <w:r w:rsidRPr="00A82070">
        <w:rPr>
          <w:rFonts w:ascii="Times New Roman" w:hAnsi="Times New Roman"/>
          <w:color w:val="000000"/>
        </w:rPr>
        <w:t xml:space="preserve"> </w:t>
      </w:r>
    </w:p>
    <w:p w14:paraId="7C83AA5F" w14:textId="77777777" w:rsidR="006F7F47" w:rsidRPr="00A82070" w:rsidRDefault="006F7F47">
      <w:pPr>
        <w:keepNext/>
        <w:keepLines/>
        <w:widowControl w:val="0"/>
        <w:autoSpaceDE w:val="0"/>
        <w:autoSpaceDN w:val="0"/>
        <w:adjustRightInd w:val="0"/>
        <w:spacing w:after="0" w:line="276" w:lineRule="auto"/>
        <w:ind w:left="120" w:right="114"/>
        <w:rPr>
          <w:rFonts w:ascii="Times New Roman" w:hAnsi="Times New Roman"/>
          <w:sz w:val="24"/>
          <w:szCs w:val="24"/>
        </w:rPr>
      </w:pPr>
      <w:bookmarkStart w:id="132" w:name="_Toc501022446_17_1"/>
      <w:r w:rsidRPr="00A82070">
        <w:rPr>
          <w:rFonts w:ascii="Times New Roman" w:hAnsi="Times New Roman"/>
          <w:b/>
          <w:bCs/>
          <w:color w:val="000000"/>
        </w:rPr>
        <w:t>DEFFORM 111</w:t>
      </w:r>
      <w:bookmarkEnd w:id="132"/>
    </w:p>
    <w:p w14:paraId="622BF173"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Appendix - Addresses and Other Information</w:t>
      </w:r>
    </w:p>
    <w:p w14:paraId="4ADABB31" w14:textId="77777777" w:rsidR="006F7F47" w:rsidRPr="00A82070" w:rsidRDefault="006F7F47">
      <w:pPr>
        <w:widowControl w:val="0"/>
        <w:autoSpaceDE w:val="0"/>
        <w:autoSpaceDN w:val="0"/>
        <w:adjustRightInd w:val="0"/>
        <w:spacing w:after="60" w:line="240" w:lineRule="auto"/>
        <w:ind w:left="840"/>
        <w:rPr>
          <w:rFonts w:ascii="Times New Roman" w:hAnsi="Times New Roman"/>
          <w:sz w:val="24"/>
          <w:szCs w:val="24"/>
        </w:rPr>
      </w:pPr>
    </w:p>
    <w:p w14:paraId="444C2EA7"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1. Commercial Officer</w:t>
      </w:r>
    </w:p>
    <w:p w14:paraId="39A68D11"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Name: Andy Wood</w:t>
      </w:r>
    </w:p>
    <w:p w14:paraId="457E9B32"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 xml:space="preserve">Address: </w:t>
      </w:r>
      <w:r w:rsidR="00A82070" w:rsidRPr="00A82070">
        <w:rPr>
          <w:rFonts w:ascii="Times New Roman" w:hAnsi="Times New Roman"/>
          <w:color w:val="000000"/>
        </w:rPr>
        <w:t xml:space="preserve">Def Comrcl-HO BP1-2a, DBS Team, </w:t>
      </w:r>
      <w:r w:rsidRPr="00A82070">
        <w:rPr>
          <w:rFonts w:ascii="Times New Roman" w:hAnsi="Times New Roman"/>
          <w:color w:val="000000"/>
        </w:rPr>
        <w:t>Head Office Commercial, Rm</w:t>
      </w:r>
      <w:r w:rsidR="00A82070" w:rsidRPr="00A82070">
        <w:rPr>
          <w:rFonts w:ascii="Times New Roman" w:hAnsi="Times New Roman"/>
          <w:color w:val="000000"/>
        </w:rPr>
        <w:t xml:space="preserve"> </w:t>
      </w:r>
      <w:r w:rsidRPr="00A82070">
        <w:rPr>
          <w:rFonts w:ascii="Times New Roman" w:hAnsi="Times New Roman"/>
          <w:color w:val="000000"/>
        </w:rPr>
        <w:t>2.1.02, Kentigern House 65 Brown Street, Glasgow G2 8EX</w:t>
      </w:r>
    </w:p>
    <w:p w14:paraId="251494B9"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Email:  andy.wood602@mod.gov.uk        </w:t>
      </w:r>
      <w:r w:rsidRPr="00A82070">
        <w:rPr>
          <w:rFonts w:ascii="Times New Roman" w:hAnsi="Times New Roman"/>
          <w:color w:val="000000"/>
          <w:sz w:val="20"/>
          <w:szCs w:val="20"/>
        </w:rPr>
        <w:t></w:t>
      </w:r>
      <w:r w:rsidRPr="00A82070">
        <w:rPr>
          <w:rFonts w:ascii="Times New Roman" w:hAnsi="Times New Roman"/>
          <w:color w:val="000000"/>
          <w:sz w:val="20"/>
          <w:szCs w:val="20"/>
        </w:rPr>
        <w:t></w:t>
      </w:r>
      <w:r w:rsidRPr="00A82070">
        <w:rPr>
          <w:rFonts w:ascii="Times New Roman" w:hAnsi="Times New Roman"/>
          <w:color w:val="000000"/>
        </w:rPr>
        <w:t xml:space="preserve">     0141 224 2460</w:t>
      </w:r>
    </w:p>
    <w:p w14:paraId="219A4298"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p>
    <w:p w14:paraId="35F97C57"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2. Project Manager, Equipment Support Manager or PT Leader</w:t>
      </w:r>
      <w:r w:rsidRPr="00A82070">
        <w:rPr>
          <w:rFonts w:ascii="Times New Roman" w:hAnsi="Times New Roman"/>
          <w:color w:val="000000"/>
        </w:rPr>
        <w:t xml:space="preserve"> (from whom technical information is available)</w:t>
      </w:r>
    </w:p>
    <w:p w14:paraId="3F23D525"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Name:  Marc Kelly</w:t>
      </w:r>
    </w:p>
    <w:p w14:paraId="5CB4C77A"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Address Mailpoint 6030-6, DBS Civ Pers-SAS Ops CL, MOD, Abbey Wood North, Bristol, BS34 8QW</w:t>
      </w:r>
    </w:p>
    <w:p w14:paraId="1E5587C3"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Email:  Marc.Kelly104@mod.gov.uk                </w:t>
      </w:r>
      <w:r w:rsidRPr="00A82070">
        <w:rPr>
          <w:rFonts w:ascii="Times New Roman" w:hAnsi="Times New Roman"/>
          <w:color w:val="000000"/>
          <w:sz w:val="20"/>
          <w:szCs w:val="20"/>
        </w:rPr>
        <w:t></w:t>
      </w:r>
      <w:r w:rsidRPr="00A82070">
        <w:rPr>
          <w:rFonts w:ascii="Times New Roman" w:hAnsi="Times New Roman"/>
          <w:color w:val="000000"/>
          <w:sz w:val="20"/>
          <w:szCs w:val="20"/>
        </w:rPr>
        <w:t></w:t>
      </w:r>
      <w:r w:rsidRPr="00A82070">
        <w:rPr>
          <w:rFonts w:ascii="Times New Roman" w:hAnsi="Times New Roman"/>
          <w:color w:val="000000"/>
        </w:rPr>
        <w:t xml:space="preserve">      03067985030</w:t>
      </w:r>
    </w:p>
    <w:p w14:paraId="524601A8"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p>
    <w:p w14:paraId="62BA5E40"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3. Packaging Design Authority</w:t>
      </w:r>
      <w:r w:rsidRPr="00A82070">
        <w:rPr>
          <w:rFonts w:ascii="Times New Roman" w:hAnsi="Times New Roman"/>
          <w:color w:val="000000"/>
        </w:rPr>
        <w:t xml:space="preserve"> Organisation &amp; point of contact:</w:t>
      </w:r>
    </w:p>
    <w:p w14:paraId="22BE9D63"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N/A</w:t>
      </w:r>
    </w:p>
    <w:p w14:paraId="05A8942B"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 xml:space="preserve">(Where no address is shown please contact the Project Team in Box 2) </w:t>
      </w:r>
    </w:p>
    <w:p w14:paraId="2F48E7C0"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sz w:val="20"/>
          <w:szCs w:val="20"/>
        </w:rPr>
        <w:t></w:t>
      </w:r>
      <w:r w:rsidRPr="00A82070">
        <w:rPr>
          <w:rFonts w:ascii="Times New Roman" w:hAnsi="Times New Roman"/>
          <w:color w:val="000000"/>
          <w:sz w:val="20"/>
          <w:szCs w:val="20"/>
        </w:rPr>
        <w:t></w:t>
      </w:r>
      <w:r w:rsidRPr="00A82070">
        <w:rPr>
          <w:rFonts w:ascii="Times New Roman" w:hAnsi="Times New Roman"/>
          <w:color w:val="000000"/>
        </w:rPr>
        <w:t xml:space="preserve">     N/A</w:t>
      </w:r>
    </w:p>
    <w:p w14:paraId="1AEF7816"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p>
    <w:p w14:paraId="6FDE9478"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4. (a) Supply / Support Management Branch or Order Manager:</w:t>
      </w:r>
    </w:p>
    <w:p w14:paraId="48F2AD70"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 xml:space="preserve">Branch/Name: </w:t>
      </w:r>
      <w:r w:rsidRPr="00A82070">
        <w:rPr>
          <w:rFonts w:ascii="Times New Roman" w:hAnsi="Times New Roman"/>
          <w:color w:val="000000"/>
        </w:rPr>
        <w:t>N/A</w:t>
      </w:r>
    </w:p>
    <w:p w14:paraId="20F4869E" w14:textId="388EA88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p>
    <w:p w14:paraId="5FDD2893" w14:textId="60A19CD9"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 xml:space="preserve">(b) U.I.N.   </w:t>
      </w:r>
      <w:r w:rsidR="006A5C1B">
        <w:rPr>
          <w:rFonts w:ascii="Times New Roman" w:hAnsi="Times New Roman"/>
          <w:color w:val="000000"/>
        </w:rPr>
        <w:t>As per individual order</w:t>
      </w:r>
    </w:p>
    <w:p w14:paraId="426A6CB0"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p>
    <w:p w14:paraId="07D87B40"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5. Drawings/Specifications are available from</w:t>
      </w:r>
      <w:r w:rsidRPr="00A82070">
        <w:rPr>
          <w:rFonts w:ascii="Times New Roman" w:hAnsi="Times New Roman"/>
          <w:color w:val="000000"/>
        </w:rPr>
        <w:t xml:space="preserve"> N/A</w:t>
      </w:r>
    </w:p>
    <w:p w14:paraId="16FCFB87"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p>
    <w:p w14:paraId="024A2324" w14:textId="77777777" w:rsidR="006F7F47" w:rsidRPr="00A82070" w:rsidRDefault="006F7F47">
      <w:pPr>
        <w:widowControl w:val="0"/>
        <w:tabs>
          <w:tab w:val="left" w:pos="480"/>
        </w:tabs>
        <w:autoSpaceDE w:val="0"/>
        <w:autoSpaceDN w:val="0"/>
        <w:adjustRightInd w:val="0"/>
        <w:spacing w:after="0" w:line="240" w:lineRule="auto"/>
        <w:ind w:left="480" w:hanging="360"/>
        <w:rPr>
          <w:rFonts w:ascii="Times New Roman" w:hAnsi="Times New Roman"/>
          <w:sz w:val="24"/>
          <w:szCs w:val="24"/>
        </w:rPr>
      </w:pPr>
      <w:r w:rsidRPr="00A82070">
        <w:rPr>
          <w:rFonts w:ascii="Times New Roman" w:hAnsi="Times New Roman"/>
          <w:b/>
          <w:bCs/>
          <w:color w:val="000000"/>
        </w:rPr>
        <w:t>6.</w:t>
      </w:r>
      <w:r w:rsidRPr="00A82070">
        <w:rPr>
          <w:rFonts w:ascii="Times New Roman" w:hAnsi="Times New Roman"/>
          <w:sz w:val="24"/>
          <w:szCs w:val="24"/>
        </w:rPr>
        <w:tab/>
      </w:r>
      <w:r w:rsidRPr="00A82070">
        <w:rPr>
          <w:rFonts w:ascii="Times New Roman" w:hAnsi="Times New Roman"/>
          <w:b/>
          <w:bCs/>
          <w:color w:val="000000"/>
          <w:sz w:val="20"/>
          <w:szCs w:val="20"/>
        </w:rPr>
        <w:t>Intentionally Blank</w:t>
      </w:r>
    </w:p>
    <w:p w14:paraId="7132DF49"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p>
    <w:p w14:paraId="47ACF11A" w14:textId="77777777" w:rsidR="006F7F47" w:rsidRPr="00A82070" w:rsidRDefault="006F7F47">
      <w:pPr>
        <w:widowControl w:val="0"/>
        <w:tabs>
          <w:tab w:val="left" w:pos="480"/>
        </w:tabs>
        <w:autoSpaceDE w:val="0"/>
        <w:autoSpaceDN w:val="0"/>
        <w:adjustRightInd w:val="0"/>
        <w:spacing w:after="0" w:line="240" w:lineRule="auto"/>
        <w:ind w:left="480" w:hanging="360"/>
        <w:rPr>
          <w:rFonts w:ascii="Times New Roman" w:hAnsi="Times New Roman"/>
          <w:sz w:val="24"/>
          <w:szCs w:val="24"/>
        </w:rPr>
      </w:pPr>
      <w:r w:rsidRPr="00A82070">
        <w:rPr>
          <w:rFonts w:ascii="Times New Roman" w:hAnsi="Times New Roman"/>
          <w:b/>
          <w:bCs/>
          <w:color w:val="000000"/>
        </w:rPr>
        <w:t>7.</w:t>
      </w:r>
      <w:r w:rsidRPr="00A82070">
        <w:rPr>
          <w:rFonts w:ascii="Times New Roman" w:hAnsi="Times New Roman"/>
          <w:sz w:val="24"/>
          <w:szCs w:val="24"/>
        </w:rPr>
        <w:tab/>
      </w:r>
      <w:r w:rsidRPr="00A82070">
        <w:rPr>
          <w:rFonts w:ascii="Times New Roman" w:hAnsi="Times New Roman"/>
          <w:b/>
          <w:bCs/>
          <w:color w:val="000000"/>
          <w:sz w:val="20"/>
          <w:szCs w:val="20"/>
        </w:rPr>
        <w:t xml:space="preserve">Quality Assurance Representative:  </w:t>
      </w:r>
    </w:p>
    <w:p w14:paraId="50AA4D7C"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 xml:space="preserve">Commercial staff are reminded that all Quality Assurance requirements should be listed under the General Contract Conditions. </w:t>
      </w:r>
    </w:p>
    <w:p w14:paraId="306B5C20"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p>
    <w:p w14:paraId="21B9F571"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AQAPS</w:t>
      </w:r>
      <w:r w:rsidRPr="00A82070">
        <w:rPr>
          <w:rFonts w:ascii="Times New Roman" w:hAnsi="Times New Roman"/>
          <w:color w:val="000000"/>
        </w:rPr>
        <w:t xml:space="preserve"> and </w:t>
      </w:r>
      <w:r w:rsidRPr="00A82070">
        <w:rPr>
          <w:rFonts w:ascii="Times New Roman" w:hAnsi="Times New Roman"/>
          <w:b/>
          <w:bCs/>
          <w:color w:val="000000"/>
        </w:rPr>
        <w:t>DEF STANs</w:t>
      </w:r>
      <w:r w:rsidRPr="00A82070">
        <w:rPr>
          <w:rFonts w:ascii="Times New Roman" w:hAnsi="Times New Roman"/>
          <w:color w:val="000000"/>
        </w:rPr>
        <w:t xml:space="preserve"> are available from UK Defence Standardization, for access to the documents and details of the helpdesk visit </w:t>
      </w:r>
      <w:r w:rsidRPr="00A82070">
        <w:rPr>
          <w:rFonts w:ascii="Times New Roman" w:hAnsi="Times New Roman"/>
          <w:color w:val="0000FF"/>
          <w:u w:val="single"/>
        </w:rPr>
        <w:t>http://dstan.uwh.diif.r.mil.uk/ </w:t>
      </w:r>
      <w:r w:rsidRPr="00A82070">
        <w:rPr>
          <w:rFonts w:ascii="Times New Roman" w:hAnsi="Times New Roman"/>
          <w:color w:val="000000"/>
        </w:rPr>
        <w:t xml:space="preserve"> [intranet] or </w:t>
      </w:r>
      <w:r w:rsidRPr="00A82070">
        <w:rPr>
          <w:rFonts w:ascii="Times New Roman" w:hAnsi="Times New Roman"/>
          <w:color w:val="0000FF"/>
          <w:u w:val="single"/>
        </w:rPr>
        <w:t>https://www.dstan.mod.uk/</w:t>
      </w:r>
      <w:r w:rsidRPr="00A82070">
        <w:rPr>
          <w:rFonts w:ascii="Times New Roman" w:hAnsi="Times New Roman"/>
          <w:color w:val="000000"/>
        </w:rPr>
        <w:t xml:space="preserve"> [extranet, registration needed].</w:t>
      </w:r>
    </w:p>
    <w:p w14:paraId="7609C444"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p>
    <w:p w14:paraId="6FBB6B32"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8.  Public Accounting Authority</w:t>
      </w:r>
    </w:p>
    <w:p w14:paraId="040C5F2B"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1.  Returns under DEFCON 694 (or SC equivalent) should be sent to DBS Finance ADMT – Assets In Industry 1, Level 4 Piccadilly Gate, Store Street, Manchester, M1 2WD</w:t>
      </w:r>
    </w:p>
    <w:p w14:paraId="7A370EEC" w14:textId="53E40DD2" w:rsidR="006F7F47" w:rsidRPr="00A82070" w:rsidRDefault="006F7F47" w:rsidP="006A5C1B">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sz w:val="20"/>
          <w:szCs w:val="20"/>
        </w:rPr>
        <w:t></w:t>
      </w:r>
      <w:r w:rsidRPr="00A82070">
        <w:rPr>
          <w:rFonts w:ascii="Times New Roman" w:hAnsi="Times New Roman"/>
          <w:color w:val="000000"/>
          <w:sz w:val="20"/>
          <w:szCs w:val="20"/>
        </w:rPr>
        <w:t></w:t>
      </w:r>
      <w:r w:rsidRPr="00A82070">
        <w:rPr>
          <w:rFonts w:ascii="Times New Roman" w:hAnsi="Times New Roman"/>
          <w:color w:val="000000"/>
        </w:rPr>
        <w:t xml:space="preserve"> 44 (0) 161 233 5397</w:t>
      </w:r>
    </w:p>
    <w:p w14:paraId="351DDB93" w14:textId="11813D4E" w:rsidR="006F7F47" w:rsidRPr="00A82070" w:rsidRDefault="006F7F47" w:rsidP="006A5C1B">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2.  For all other enquiries contact DES Fin FA-AMET Policy, Level 4 Piccadilly Gate, Store Street, Manchester, M1 2WD</w:t>
      </w:r>
      <w:r w:rsidR="006A5C1B">
        <w:rPr>
          <w:rFonts w:ascii="Times New Roman" w:hAnsi="Times New Roman"/>
          <w:sz w:val="24"/>
          <w:szCs w:val="24"/>
        </w:rPr>
        <w:t xml:space="preserve">    T: </w:t>
      </w:r>
      <w:r w:rsidRPr="00A82070">
        <w:rPr>
          <w:rFonts w:ascii="Times New Roman" w:hAnsi="Times New Roman"/>
          <w:color w:val="000000"/>
        </w:rPr>
        <w:t>44 (0) 161 233 5394</w:t>
      </w:r>
    </w:p>
    <w:p w14:paraId="557D6A05"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p>
    <w:p w14:paraId="475936EE" w14:textId="33317AA2"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9.  Consignment Instructions</w:t>
      </w:r>
      <w:r w:rsidRPr="00A82070">
        <w:rPr>
          <w:rFonts w:ascii="Times New Roman" w:hAnsi="Times New Roman"/>
          <w:color w:val="000000"/>
        </w:rPr>
        <w:t xml:space="preserve"> The items are to be consigned as follows: </w:t>
      </w:r>
      <w:r w:rsidR="006A5C1B">
        <w:rPr>
          <w:rFonts w:ascii="Times New Roman" w:hAnsi="Times New Roman"/>
          <w:color w:val="000000"/>
        </w:rPr>
        <w:t>As per individual order</w:t>
      </w:r>
    </w:p>
    <w:p w14:paraId="449D1EA1"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p>
    <w:p w14:paraId="5AACDBFB"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10.  Transport.</w:t>
      </w:r>
      <w:r w:rsidRPr="00A82070">
        <w:rPr>
          <w:rFonts w:ascii="Times New Roman" w:hAnsi="Times New Roman"/>
          <w:color w:val="000000"/>
        </w:rPr>
        <w:t xml:space="preserve"> The appropriate Ministry of Defence Transport Offices are:</w:t>
      </w:r>
    </w:p>
    <w:p w14:paraId="34800FB0"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 xml:space="preserve">A. </w:t>
      </w:r>
      <w:r w:rsidRPr="00A82070">
        <w:rPr>
          <w:rFonts w:ascii="Times New Roman" w:hAnsi="Times New Roman"/>
          <w:b/>
          <w:bCs/>
          <w:color w:val="000000"/>
          <w:u w:val="single"/>
        </w:rPr>
        <w:t>DSCOM</w:t>
      </w:r>
      <w:r w:rsidRPr="00A82070">
        <w:rPr>
          <w:rFonts w:ascii="Times New Roman" w:hAnsi="Times New Roman"/>
          <w:color w:val="000000"/>
        </w:rPr>
        <w:t xml:space="preserve">, DE&amp;S, DSCOM, MoD Abbey Wood, Cedar 3c, Mail Point 3351, BRISTOL BS34 8JH                      </w:t>
      </w:r>
    </w:p>
    <w:p w14:paraId="2FE6B52B"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u w:val="single"/>
        </w:rPr>
        <w:t>Air Freight Centre</w:t>
      </w:r>
    </w:p>
    <w:p w14:paraId="40C1117B"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 xml:space="preserve">IMPORTS </w:t>
      </w:r>
      <w:r w:rsidRPr="00A82070">
        <w:rPr>
          <w:rFonts w:ascii="Times New Roman" w:hAnsi="Times New Roman"/>
          <w:color w:val="000000"/>
          <w:sz w:val="20"/>
          <w:szCs w:val="20"/>
        </w:rPr>
        <w:t></w:t>
      </w:r>
      <w:r w:rsidRPr="00A82070">
        <w:rPr>
          <w:rFonts w:ascii="Times New Roman" w:hAnsi="Times New Roman"/>
          <w:color w:val="000000"/>
          <w:sz w:val="20"/>
          <w:szCs w:val="20"/>
        </w:rPr>
        <w:t></w:t>
      </w:r>
      <w:r w:rsidRPr="00A82070">
        <w:rPr>
          <w:rFonts w:ascii="Times New Roman" w:hAnsi="Times New Roman"/>
          <w:color w:val="000000"/>
        </w:rPr>
        <w:t xml:space="preserve"> 030 679 81113 / 81114   Fax 0117 913 8943</w:t>
      </w:r>
    </w:p>
    <w:p w14:paraId="49C873E0"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 xml:space="preserve">EXPORTS </w:t>
      </w:r>
      <w:r w:rsidRPr="00A82070">
        <w:rPr>
          <w:rFonts w:ascii="Times New Roman" w:hAnsi="Times New Roman"/>
          <w:color w:val="000000"/>
          <w:sz w:val="20"/>
          <w:szCs w:val="20"/>
        </w:rPr>
        <w:t></w:t>
      </w:r>
      <w:r w:rsidRPr="00A82070">
        <w:rPr>
          <w:rFonts w:ascii="Times New Roman" w:hAnsi="Times New Roman"/>
          <w:color w:val="000000"/>
          <w:sz w:val="20"/>
          <w:szCs w:val="20"/>
        </w:rPr>
        <w:t></w:t>
      </w:r>
      <w:r w:rsidRPr="00A82070">
        <w:rPr>
          <w:rFonts w:ascii="Times New Roman" w:hAnsi="Times New Roman"/>
          <w:color w:val="000000"/>
        </w:rPr>
        <w:t xml:space="preserve"> 030 679 81113 / 81114   Fax 0117 913 8943</w:t>
      </w:r>
    </w:p>
    <w:p w14:paraId="2A122A33"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u w:val="single"/>
        </w:rPr>
        <w:t>Surface Freight Centre</w:t>
      </w:r>
    </w:p>
    <w:p w14:paraId="15E9A77E"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 xml:space="preserve">IMPORTS </w:t>
      </w:r>
      <w:r w:rsidRPr="00A82070">
        <w:rPr>
          <w:rFonts w:ascii="Times New Roman" w:hAnsi="Times New Roman"/>
          <w:color w:val="000000"/>
          <w:sz w:val="20"/>
          <w:szCs w:val="20"/>
        </w:rPr>
        <w:t></w:t>
      </w:r>
      <w:r w:rsidRPr="00A82070">
        <w:rPr>
          <w:rFonts w:ascii="Times New Roman" w:hAnsi="Times New Roman"/>
          <w:color w:val="000000"/>
          <w:sz w:val="20"/>
          <w:szCs w:val="20"/>
        </w:rPr>
        <w:t></w:t>
      </w:r>
      <w:r w:rsidRPr="00A82070">
        <w:rPr>
          <w:rFonts w:ascii="Times New Roman" w:hAnsi="Times New Roman"/>
          <w:color w:val="000000"/>
        </w:rPr>
        <w:t xml:space="preserve"> 030 679 81129 / 81133 / 81138   Fax 0117 913 8946</w:t>
      </w:r>
    </w:p>
    <w:p w14:paraId="3FCB52C2"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 xml:space="preserve">EXPORTS </w:t>
      </w:r>
      <w:r w:rsidRPr="00A82070">
        <w:rPr>
          <w:rFonts w:ascii="Times New Roman" w:hAnsi="Times New Roman"/>
          <w:color w:val="000000"/>
          <w:sz w:val="20"/>
          <w:szCs w:val="20"/>
        </w:rPr>
        <w:t></w:t>
      </w:r>
      <w:r w:rsidRPr="00A82070">
        <w:rPr>
          <w:rFonts w:ascii="Times New Roman" w:hAnsi="Times New Roman"/>
          <w:color w:val="000000"/>
          <w:sz w:val="20"/>
          <w:szCs w:val="20"/>
        </w:rPr>
        <w:t></w:t>
      </w:r>
      <w:r w:rsidRPr="00A82070">
        <w:rPr>
          <w:rFonts w:ascii="Times New Roman" w:hAnsi="Times New Roman"/>
          <w:color w:val="000000"/>
        </w:rPr>
        <w:t xml:space="preserve"> 030 679 81129 / 81133 / 81138   Fax 0117 913 8946</w:t>
      </w:r>
    </w:p>
    <w:p w14:paraId="7632A8FA"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B.</w:t>
      </w:r>
      <w:r w:rsidRPr="00A82070">
        <w:rPr>
          <w:rFonts w:ascii="Times New Roman" w:hAnsi="Times New Roman"/>
          <w:b/>
          <w:bCs/>
          <w:color w:val="000000"/>
          <w:u w:val="single"/>
        </w:rPr>
        <w:t>JSCS</w:t>
      </w:r>
    </w:p>
    <w:p w14:paraId="10896A1F"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JSCS Helpdesk No. 01869 256052 (select option 2, then option 3)</w:t>
      </w:r>
    </w:p>
    <w:p w14:paraId="02B8DEF0"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JSCS Fax No. 01869 256837</w:t>
      </w:r>
    </w:p>
    <w:p w14:paraId="094D4F18" w14:textId="77777777" w:rsidR="006F7F47" w:rsidRPr="00A82070" w:rsidRDefault="00E2279F">
      <w:pPr>
        <w:widowControl w:val="0"/>
        <w:autoSpaceDE w:val="0"/>
        <w:autoSpaceDN w:val="0"/>
        <w:adjustRightInd w:val="0"/>
        <w:spacing w:after="60" w:line="240" w:lineRule="auto"/>
        <w:ind w:left="120"/>
        <w:rPr>
          <w:rFonts w:ascii="Times New Roman" w:hAnsi="Times New Roman"/>
          <w:sz w:val="24"/>
          <w:szCs w:val="24"/>
        </w:rPr>
      </w:pPr>
      <w:hyperlink r:id="rId33" w:history="1">
        <w:r w:rsidR="006F7F47" w:rsidRPr="00A82070">
          <w:rPr>
            <w:rFonts w:ascii="Times New Roman" w:hAnsi="Times New Roman"/>
            <w:color w:val="0000FF"/>
            <w:u w:val="single"/>
          </w:rPr>
          <w:t>www.freightcollection.com</w:t>
        </w:r>
      </w:hyperlink>
    </w:p>
    <w:p w14:paraId="75DFFE25"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p>
    <w:p w14:paraId="2D25CBA4"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11. The Invoice Paying Authority</w:t>
      </w:r>
    </w:p>
    <w:p w14:paraId="1E022706"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 xml:space="preserve">Ministry of Defence, DBS Finance, Walker House, Exchange Flags Liverpool, L2 3YL                    </w:t>
      </w:r>
    </w:p>
    <w:p w14:paraId="539FDFDB"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sz w:val="20"/>
          <w:szCs w:val="20"/>
        </w:rPr>
        <w:t></w:t>
      </w:r>
      <w:r w:rsidRPr="00A82070">
        <w:rPr>
          <w:rFonts w:ascii="Times New Roman" w:hAnsi="Times New Roman"/>
          <w:color w:val="000000"/>
          <w:sz w:val="20"/>
          <w:szCs w:val="20"/>
        </w:rPr>
        <w:t></w:t>
      </w:r>
      <w:r w:rsidRPr="00A82070">
        <w:rPr>
          <w:rFonts w:ascii="Times New Roman" w:hAnsi="Times New Roman"/>
          <w:color w:val="000000"/>
        </w:rPr>
        <w:t xml:space="preserve"> 0151-242-2000 Fax:  0151-242-2809</w:t>
      </w:r>
    </w:p>
    <w:p w14:paraId="375BA3C2"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 xml:space="preserve">Website is: </w:t>
      </w:r>
      <w:hyperlink w:anchor="https://www.gov.uk/government/organisations/ministry_of_defence/about/procurement" w:history="1">
        <w:r w:rsidRPr="00A82070">
          <w:rPr>
            <w:rFonts w:ascii="Times New Roman" w:hAnsi="Times New Roman"/>
            <w:color w:val="000000"/>
          </w:rPr>
          <w:t>https://www.gov.uk/government/organisations/ministry-of-defence/about/procurement#invoice-processing</w:t>
        </w:r>
      </w:hyperlink>
    </w:p>
    <w:p w14:paraId="51A62317"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p>
    <w:p w14:paraId="6D9D0C7C"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12.  Forms and Documentation are available through *:</w:t>
      </w:r>
    </w:p>
    <w:p w14:paraId="3CF4D6CD"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Ministry of Defence, Forms and Pubs Commodity Management PO Box 2, Building C16, C Site, Lower Arncott, Bicester, OX25 1LP  (Tel. 01869 256197  Fax: 01869 256824)</w:t>
      </w:r>
    </w:p>
    <w:p w14:paraId="17E143BA"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 xml:space="preserve">Applications via fax or email: </w:t>
      </w:r>
      <w:hyperlink r:id="rId34" w:history="1">
        <w:r w:rsidRPr="00A82070">
          <w:rPr>
            <w:rFonts w:ascii="Times New Roman" w:hAnsi="Times New Roman"/>
            <w:color w:val="0000FF"/>
            <w:u w:val="single"/>
          </w:rPr>
          <w:t>Leidos-FormsPublications@teamleidos.mod.uk</w:t>
        </w:r>
      </w:hyperlink>
    </w:p>
    <w:p w14:paraId="37EFF476"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p>
    <w:p w14:paraId="0B822E0F"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 NOTE</w:t>
      </w:r>
    </w:p>
    <w:p w14:paraId="1C2DAB1A"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b/>
          <w:bCs/>
          <w:color w:val="000000"/>
        </w:rPr>
        <w:t xml:space="preserve">1. </w:t>
      </w:r>
      <w:r w:rsidRPr="00A82070">
        <w:rPr>
          <w:rFonts w:ascii="Times New Roman" w:hAnsi="Times New Roman"/>
          <w:color w:val="000000"/>
        </w:rPr>
        <w:t xml:space="preserve">Many </w:t>
      </w:r>
      <w:r w:rsidRPr="00A82070">
        <w:rPr>
          <w:rFonts w:ascii="Times New Roman" w:hAnsi="Times New Roman"/>
          <w:b/>
          <w:bCs/>
          <w:color w:val="000000"/>
        </w:rPr>
        <w:t xml:space="preserve">DEFCONs </w:t>
      </w:r>
      <w:r w:rsidRPr="00A82070">
        <w:rPr>
          <w:rFonts w:ascii="Times New Roman" w:hAnsi="Times New Roman"/>
          <w:color w:val="000000"/>
        </w:rPr>
        <w:t xml:space="preserve">and </w:t>
      </w:r>
      <w:r w:rsidRPr="00A82070">
        <w:rPr>
          <w:rFonts w:ascii="Times New Roman" w:hAnsi="Times New Roman"/>
          <w:b/>
          <w:bCs/>
          <w:color w:val="000000"/>
        </w:rPr>
        <w:t>DEFFORMs</w:t>
      </w:r>
      <w:r w:rsidRPr="00A82070">
        <w:rPr>
          <w:rFonts w:ascii="Times New Roman" w:hAnsi="Times New Roman"/>
          <w:color w:val="000000"/>
        </w:rPr>
        <w:t xml:space="preserve"> can be obtained from the MOD Internet Site: </w:t>
      </w:r>
      <w:hyperlink r:id="rId35" w:history="1">
        <w:r w:rsidRPr="00A82070">
          <w:rPr>
            <w:rFonts w:ascii="Times New Roman" w:hAnsi="Times New Roman"/>
            <w:color w:val="0000FF"/>
            <w:u w:val="single"/>
          </w:rPr>
          <w:t>https://www.aof.mod.uk/aofcontent/tactical/toolkit/index.htm</w:t>
        </w:r>
      </w:hyperlink>
    </w:p>
    <w:p w14:paraId="1F09BA05"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p>
    <w:p w14:paraId="533226C9" w14:textId="77777777" w:rsidR="006F7F47" w:rsidRPr="00A82070" w:rsidRDefault="006F7F47">
      <w:pPr>
        <w:widowControl w:val="0"/>
        <w:autoSpaceDE w:val="0"/>
        <w:autoSpaceDN w:val="0"/>
        <w:adjustRightInd w:val="0"/>
        <w:spacing w:after="60" w:line="240" w:lineRule="auto"/>
        <w:ind w:left="120"/>
        <w:rPr>
          <w:rFonts w:ascii="Times New Roman" w:hAnsi="Times New Roman"/>
          <w:sz w:val="24"/>
          <w:szCs w:val="24"/>
        </w:rPr>
      </w:pPr>
      <w:r w:rsidRPr="00A82070">
        <w:rPr>
          <w:rFonts w:ascii="Times New Roman" w:hAnsi="Times New Roman"/>
          <w:color w:val="000000"/>
        </w:rPr>
        <w:t>2. If the required forms or documentation are not available on the MOD Internet site requests should be submitted through the Commercial Officer named in Section 1.</w:t>
      </w:r>
    </w:p>
    <w:p w14:paraId="4606C61C" w14:textId="77777777" w:rsidR="006F7F47" w:rsidRDefault="006F7F47">
      <w:pPr>
        <w:widowControl w:val="0"/>
        <w:autoSpaceDE w:val="0"/>
        <w:autoSpaceDN w:val="0"/>
        <w:adjustRightInd w:val="0"/>
        <w:spacing w:after="200" w:line="276" w:lineRule="auto"/>
        <w:ind w:left="120" w:right="114"/>
        <w:rPr>
          <w:rFonts w:ascii="Arial" w:hAnsi="Arial" w:cs="Arial"/>
          <w:sz w:val="24"/>
          <w:szCs w:val="24"/>
        </w:rPr>
      </w:pPr>
    </w:p>
    <w:p w14:paraId="0CEAF8E4" w14:textId="77777777" w:rsidR="006F7F47" w:rsidRPr="0081221D" w:rsidRDefault="006F7F47" w:rsidP="00544CFB">
      <w:pPr>
        <w:widowControl w:val="0"/>
        <w:autoSpaceDE w:val="0"/>
        <w:autoSpaceDN w:val="0"/>
        <w:adjustRightInd w:val="0"/>
        <w:spacing w:after="0" w:line="240" w:lineRule="auto"/>
        <w:rPr>
          <w:rFonts w:ascii="Times New Roman" w:hAnsi="Times New Roman"/>
          <w:b/>
          <w:bCs/>
          <w:color w:val="000000"/>
          <w:sz w:val="28"/>
          <w:szCs w:val="28"/>
          <w:u w:val="single"/>
        </w:rPr>
      </w:pPr>
      <w:r>
        <w:rPr>
          <w:rFonts w:ascii="Arial" w:hAnsi="Arial" w:cs="Arial"/>
          <w:sz w:val="24"/>
          <w:szCs w:val="24"/>
        </w:rPr>
        <w:br w:type="page"/>
      </w:r>
      <w:bookmarkStart w:id="133" w:name="_Toc501022445_18"/>
      <w:r w:rsidRPr="0081221D">
        <w:rPr>
          <w:rFonts w:ascii="Times New Roman" w:hAnsi="Times New Roman"/>
          <w:b/>
          <w:bCs/>
          <w:color w:val="000000"/>
          <w:sz w:val="28"/>
          <w:szCs w:val="28"/>
          <w:u w:val="single"/>
        </w:rPr>
        <w:lastRenderedPageBreak/>
        <w:t>Deliverables</w:t>
      </w:r>
      <w:bookmarkEnd w:id="133"/>
    </w:p>
    <w:p w14:paraId="2D5AF8B4" w14:textId="77777777" w:rsidR="00544CFB" w:rsidRPr="0081221D" w:rsidRDefault="00544CFB" w:rsidP="00544CFB">
      <w:pPr>
        <w:widowControl w:val="0"/>
        <w:autoSpaceDE w:val="0"/>
        <w:autoSpaceDN w:val="0"/>
        <w:adjustRightInd w:val="0"/>
        <w:spacing w:after="0" w:line="240" w:lineRule="auto"/>
        <w:rPr>
          <w:rFonts w:ascii="Times New Roman" w:hAnsi="Times New Roman"/>
          <w:color w:val="000000"/>
        </w:rPr>
      </w:pPr>
    </w:p>
    <w:p w14:paraId="1603DBDF" w14:textId="77777777" w:rsidR="006F7F47" w:rsidRPr="0081221D" w:rsidRDefault="006F7F47">
      <w:pPr>
        <w:keepNext/>
        <w:keepLines/>
        <w:widowControl w:val="0"/>
        <w:autoSpaceDE w:val="0"/>
        <w:autoSpaceDN w:val="0"/>
        <w:adjustRightInd w:val="0"/>
        <w:spacing w:after="0" w:line="276" w:lineRule="auto"/>
        <w:ind w:left="120" w:right="114"/>
        <w:rPr>
          <w:rFonts w:ascii="Times New Roman" w:hAnsi="Times New Roman"/>
          <w:sz w:val="24"/>
          <w:szCs w:val="24"/>
        </w:rPr>
      </w:pPr>
      <w:bookmarkStart w:id="134" w:name="_Toc501022446_18_1"/>
      <w:r w:rsidRPr="0081221D">
        <w:rPr>
          <w:rFonts w:ascii="Times New Roman" w:hAnsi="Times New Roman"/>
          <w:b/>
          <w:bCs/>
          <w:color w:val="000000"/>
        </w:rPr>
        <w:t>Deliverables Note</w:t>
      </w:r>
      <w:bookmarkEnd w:id="134"/>
    </w:p>
    <w:p w14:paraId="2D16C29E" w14:textId="77777777" w:rsidR="006E292D" w:rsidRPr="0081221D" w:rsidRDefault="006F7F47" w:rsidP="006E292D">
      <w:pPr>
        <w:widowControl w:val="0"/>
        <w:autoSpaceDE w:val="0"/>
        <w:autoSpaceDN w:val="0"/>
        <w:adjustRightInd w:val="0"/>
        <w:spacing w:after="220" w:line="240" w:lineRule="auto"/>
        <w:ind w:left="120"/>
        <w:rPr>
          <w:rFonts w:ascii="Times New Roman" w:hAnsi="Times New Roman"/>
          <w:sz w:val="24"/>
          <w:szCs w:val="24"/>
        </w:rPr>
      </w:pPr>
      <w:r w:rsidRPr="0081221D">
        <w:rPr>
          <w:rFonts w:ascii="Times New Roman" w:hAnsi="Times New Roman"/>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5D35019C" w14:textId="77777777" w:rsidR="006F7F47" w:rsidRPr="009638F7" w:rsidRDefault="006F7F47" w:rsidP="006E292D">
      <w:pPr>
        <w:keepNext/>
        <w:keepLines/>
        <w:widowControl w:val="0"/>
        <w:autoSpaceDE w:val="0"/>
        <w:autoSpaceDN w:val="0"/>
        <w:adjustRightInd w:val="0"/>
        <w:spacing w:after="0" w:line="276" w:lineRule="auto"/>
        <w:ind w:left="120" w:right="114"/>
        <w:rPr>
          <w:rFonts w:ascii="Times New Roman" w:hAnsi="Times New Roman"/>
          <w:sz w:val="24"/>
          <w:szCs w:val="24"/>
        </w:rPr>
      </w:pPr>
      <w:bookmarkStart w:id="135" w:name="_Toc501022446_18_3"/>
      <w:r w:rsidRPr="009638F7">
        <w:rPr>
          <w:rFonts w:ascii="Times New Roman" w:hAnsi="Times New Roman"/>
          <w:b/>
          <w:bCs/>
          <w:color w:val="000000"/>
        </w:rPr>
        <w:t>Supplier Contractual Deliverables</w:t>
      </w:r>
      <w:bookmarkEnd w:id="135"/>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6F7F47" w:rsidRPr="009638F7" w14:paraId="52CF14E2"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58BB22F"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rPr>
            </w:pPr>
            <w:r w:rsidRPr="009638F7">
              <w:rPr>
                <w:rFonts w:ascii="Times New Roman" w:hAnsi="Times New Roman"/>
                <w:color w:val="00000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6B3FA038"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rPr>
            </w:pPr>
            <w:r w:rsidRPr="009638F7">
              <w:rPr>
                <w:rFonts w:ascii="Times New Roman" w:hAnsi="Times New Roman"/>
                <w:color w:val="00000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2F27ACF"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rPr>
            </w:pPr>
            <w:r w:rsidRPr="009638F7">
              <w:rPr>
                <w:rFonts w:ascii="Times New Roman" w:hAnsi="Times New Roman"/>
                <w:color w:val="00000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2B5E116C" w14:textId="77777777" w:rsidR="006F7F47" w:rsidRPr="009638F7" w:rsidRDefault="006F7F47">
            <w:pPr>
              <w:widowControl w:val="0"/>
              <w:autoSpaceDE w:val="0"/>
              <w:autoSpaceDN w:val="0"/>
              <w:adjustRightInd w:val="0"/>
              <w:spacing w:after="0" w:line="240" w:lineRule="auto"/>
              <w:ind w:left="116" w:right="92"/>
              <w:rPr>
                <w:rFonts w:ascii="Times New Roman" w:hAnsi="Times New Roman"/>
              </w:rPr>
            </w:pPr>
            <w:r w:rsidRPr="009638F7">
              <w:rPr>
                <w:rFonts w:ascii="Times New Roman" w:hAnsi="Times New Roman"/>
                <w:color w:val="000000"/>
              </w:rPr>
              <w:t>Responsible Party</w:t>
            </w:r>
          </w:p>
        </w:tc>
      </w:tr>
      <w:tr w:rsidR="006F7F47" w:rsidRPr="009638F7" w14:paraId="5F03E13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D60F8DE"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rPr>
            </w:pPr>
            <w:r w:rsidRPr="009638F7">
              <w:rPr>
                <w:rFonts w:ascii="Times New Roman" w:hAnsi="Times New Roman"/>
                <w:color w:val="000000"/>
              </w:rPr>
              <w:t>Obligation Condition - Compliance with hazard report</w:t>
            </w:r>
            <w:r w:rsidR="000F3608" w:rsidRPr="009638F7">
              <w:rPr>
                <w:rFonts w:ascii="Times New Roman" w:hAnsi="Times New Roman"/>
                <w:color w:val="000000"/>
              </w:rPr>
              <w:t>in</w:t>
            </w:r>
            <w:r w:rsidRPr="009638F7">
              <w:rPr>
                <w:rFonts w:ascii="Times New Roman" w:hAnsi="Times New Roman"/>
                <w:color w:val="000000"/>
              </w:rPr>
              <w:t>g requirements for materials or substances are ordnance, munitions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C384387" w14:textId="1234EBA2" w:rsidR="006F7F47" w:rsidRPr="009638F7" w:rsidRDefault="009638F7">
            <w:pPr>
              <w:widowControl w:val="0"/>
              <w:autoSpaceDE w:val="0"/>
              <w:autoSpaceDN w:val="0"/>
              <w:adjustRightInd w:val="0"/>
              <w:spacing w:after="0" w:line="240" w:lineRule="auto"/>
              <w:ind w:left="116" w:right="100"/>
              <w:rPr>
                <w:rFonts w:ascii="Times New Roman" w:hAnsi="Times New Roman"/>
              </w:rPr>
            </w:pPr>
            <w:r>
              <w:rPr>
                <w:rFonts w:ascii="Times New Roman" w:hAnsi="Times New Roman"/>
                <w:color w:val="000000"/>
              </w:rPr>
              <w:t>I</w:t>
            </w:r>
            <w:r w:rsidR="006F7F47" w:rsidRPr="009638F7">
              <w:rPr>
                <w:rFonts w:ascii="Times New Roman" w:hAnsi="Times New Roman"/>
                <w:color w:val="000000"/>
              </w:rPr>
              <w:t>n addition to the requirements of CHIP and / or the CLP Regulation 1272/2008 and REACH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58354A7" w14:textId="6A4E3E6D" w:rsidR="006F7F47" w:rsidRPr="009638F7" w:rsidRDefault="00DD02C8">
            <w:pPr>
              <w:widowControl w:val="0"/>
              <w:autoSpaceDE w:val="0"/>
              <w:autoSpaceDN w:val="0"/>
              <w:adjustRightInd w:val="0"/>
              <w:spacing w:after="0" w:line="240" w:lineRule="auto"/>
              <w:ind w:left="116" w:right="100"/>
              <w:rPr>
                <w:rFonts w:ascii="Times New Roman" w:hAnsi="Times New Roman"/>
                <w:color w:val="000000"/>
              </w:rPr>
            </w:pPr>
            <w:r w:rsidRPr="009638F7">
              <w:rPr>
                <w:rFonts w:ascii="Times New Roman" w:hAnsi="Times New Roman"/>
                <w:color w:val="000000"/>
              </w:rPr>
              <w:t>Prior to the commencement date of the contract – see Schedule 6</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A5376DE" w14:textId="77777777" w:rsidR="006F7F47" w:rsidRPr="009638F7" w:rsidRDefault="006F7F47">
            <w:pPr>
              <w:widowControl w:val="0"/>
              <w:autoSpaceDE w:val="0"/>
              <w:autoSpaceDN w:val="0"/>
              <w:adjustRightInd w:val="0"/>
              <w:spacing w:after="0" w:line="240" w:lineRule="auto"/>
              <w:ind w:left="116" w:right="92"/>
              <w:rPr>
                <w:rFonts w:ascii="Times New Roman" w:hAnsi="Times New Roman"/>
              </w:rPr>
            </w:pPr>
            <w:r w:rsidRPr="009638F7">
              <w:rPr>
                <w:rFonts w:ascii="Times New Roman" w:hAnsi="Times New Roman"/>
                <w:color w:val="000000"/>
              </w:rPr>
              <w:t>Supplier Organization</w:t>
            </w:r>
          </w:p>
        </w:tc>
      </w:tr>
      <w:tr w:rsidR="006F7F47" w:rsidRPr="009638F7" w14:paraId="2A075EC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2E3C828"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rPr>
            </w:pPr>
            <w:r w:rsidRPr="009638F7">
              <w:rPr>
                <w:rFonts w:ascii="Times New Roman" w:hAnsi="Times New Roman"/>
                <w:color w:val="000000"/>
              </w:rPr>
              <w:t>Obligation Condition 25.c  - Source of Timber and Wood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78283D1"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rPr>
            </w:pPr>
            <w:r w:rsidRPr="009638F7">
              <w:rPr>
                <w:rFonts w:ascii="Times New Roman" w:hAnsi="Times New Roman"/>
                <w:color w:val="000000"/>
              </w:rPr>
              <w:t>If requested Evidence that the Timber and Wood-Derived Products supplied to 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507C83D" w14:textId="55C041FD" w:rsidR="006F7F47" w:rsidRPr="009638F7" w:rsidRDefault="00DD02C8">
            <w:pPr>
              <w:widowControl w:val="0"/>
              <w:autoSpaceDE w:val="0"/>
              <w:autoSpaceDN w:val="0"/>
              <w:adjustRightInd w:val="0"/>
              <w:spacing w:after="0" w:line="240" w:lineRule="auto"/>
              <w:ind w:left="116" w:right="100"/>
              <w:rPr>
                <w:rFonts w:ascii="Times New Roman" w:hAnsi="Times New Roman"/>
                <w:color w:val="000000"/>
              </w:rPr>
            </w:pPr>
            <w:r w:rsidRPr="009638F7">
              <w:rPr>
                <w:rFonts w:ascii="Times New Roman" w:hAnsi="Times New Roman"/>
                <w:color w:val="000000"/>
              </w:rPr>
              <w:t>Prior to the commencement date of the contract – see Schedule 7</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699816F" w14:textId="77777777" w:rsidR="006F7F47" w:rsidRPr="009638F7" w:rsidRDefault="006F7F47">
            <w:pPr>
              <w:widowControl w:val="0"/>
              <w:autoSpaceDE w:val="0"/>
              <w:autoSpaceDN w:val="0"/>
              <w:adjustRightInd w:val="0"/>
              <w:spacing w:after="0" w:line="240" w:lineRule="auto"/>
              <w:ind w:left="116" w:right="92"/>
              <w:rPr>
                <w:rFonts w:ascii="Times New Roman" w:hAnsi="Times New Roman"/>
              </w:rPr>
            </w:pPr>
            <w:r w:rsidRPr="009638F7">
              <w:rPr>
                <w:rFonts w:ascii="Times New Roman" w:hAnsi="Times New Roman"/>
                <w:color w:val="000000"/>
              </w:rPr>
              <w:t>Supplier Organization</w:t>
            </w:r>
          </w:p>
        </w:tc>
      </w:tr>
      <w:tr w:rsidR="006F7F47" w:rsidRPr="009638F7" w14:paraId="2625F2D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7CC083A"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rPr>
            </w:pPr>
            <w:r w:rsidRPr="009638F7">
              <w:rPr>
                <w:rFonts w:ascii="Times New Roman" w:hAnsi="Times New Roman"/>
                <w:color w:val="000000"/>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96496A6"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rPr>
            </w:pPr>
            <w:r w:rsidRPr="009638F7">
              <w:rPr>
                <w:rFonts w:ascii="Times New Roman" w:hAnsi="Times New Roman"/>
                <w:color w:val="000000"/>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2F448A1"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09318AA" w14:textId="77777777" w:rsidR="006F7F47" w:rsidRPr="009638F7" w:rsidRDefault="006F7F47">
            <w:pPr>
              <w:widowControl w:val="0"/>
              <w:autoSpaceDE w:val="0"/>
              <w:autoSpaceDN w:val="0"/>
              <w:adjustRightInd w:val="0"/>
              <w:spacing w:after="0" w:line="240" w:lineRule="auto"/>
              <w:ind w:left="116" w:right="92"/>
              <w:rPr>
                <w:rFonts w:ascii="Times New Roman" w:hAnsi="Times New Roman"/>
              </w:rPr>
            </w:pPr>
            <w:r w:rsidRPr="009638F7">
              <w:rPr>
                <w:rFonts w:ascii="Times New Roman" w:hAnsi="Times New Roman"/>
                <w:color w:val="000000"/>
              </w:rPr>
              <w:t>Supplier Organization</w:t>
            </w:r>
          </w:p>
        </w:tc>
      </w:tr>
      <w:tr w:rsidR="006F7F47" w:rsidRPr="009638F7" w14:paraId="408575B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8E328EF"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rPr>
            </w:pPr>
            <w:r w:rsidRPr="009638F7">
              <w:rPr>
                <w:rFonts w:ascii="Times New Roman" w:hAnsi="Times New Roman"/>
                <w:color w:val="000000"/>
              </w:rPr>
              <w:t>Obligation Clause Condition 42.f  -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DA62895"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rPr>
            </w:pPr>
            <w:r w:rsidRPr="009638F7">
              <w:rPr>
                <w:rFonts w:ascii="Times New Roman" w:hAnsi="Times New Roman"/>
                <w:color w:val="000000"/>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A6FD6D3"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F913405" w14:textId="77777777" w:rsidR="006F7F47" w:rsidRPr="009638F7" w:rsidRDefault="006F7F47">
            <w:pPr>
              <w:widowControl w:val="0"/>
              <w:autoSpaceDE w:val="0"/>
              <w:autoSpaceDN w:val="0"/>
              <w:adjustRightInd w:val="0"/>
              <w:spacing w:after="0" w:line="240" w:lineRule="auto"/>
              <w:ind w:left="116" w:right="92"/>
              <w:rPr>
                <w:rFonts w:ascii="Times New Roman" w:hAnsi="Times New Roman"/>
              </w:rPr>
            </w:pPr>
            <w:r w:rsidRPr="009638F7">
              <w:rPr>
                <w:rFonts w:ascii="Times New Roman" w:hAnsi="Times New Roman"/>
                <w:color w:val="000000"/>
              </w:rPr>
              <w:t>Supplier Organization</w:t>
            </w:r>
          </w:p>
        </w:tc>
      </w:tr>
      <w:tr w:rsidR="006F7F47" w:rsidRPr="009638F7" w14:paraId="3716B54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B01B569"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rPr>
            </w:pPr>
            <w:r w:rsidRPr="009638F7">
              <w:rPr>
                <w:rFonts w:ascii="Times New Roman" w:hAnsi="Times New Roman"/>
                <w:color w:val="000000"/>
              </w:rPr>
              <w:t>Obligation Condition 1.c.(2) - Notif</w:t>
            </w:r>
            <w:r w:rsidR="000F3608" w:rsidRPr="009638F7">
              <w:rPr>
                <w:rFonts w:ascii="Times New Roman" w:hAnsi="Times New Roman"/>
                <w:color w:val="000000"/>
              </w:rPr>
              <w:t>i</w:t>
            </w:r>
            <w:r w:rsidRPr="009638F7">
              <w:rPr>
                <w:rFonts w:ascii="Times New Roman" w:hAnsi="Times New Roman"/>
                <w:color w:val="000000"/>
              </w:rPr>
              <w:t>cation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B99655E"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rPr>
            </w:pPr>
            <w:r w:rsidRPr="009638F7">
              <w:rPr>
                <w:rFonts w:ascii="Times New Roman" w:hAnsi="Times New Roman"/>
                <w:color w:val="000000"/>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6D2BA63" w14:textId="3CBD8FF8" w:rsidR="006F7F47" w:rsidRPr="009638F7" w:rsidRDefault="00DD02C8">
            <w:pPr>
              <w:widowControl w:val="0"/>
              <w:autoSpaceDE w:val="0"/>
              <w:autoSpaceDN w:val="0"/>
              <w:adjustRightInd w:val="0"/>
              <w:spacing w:after="0" w:line="240" w:lineRule="auto"/>
              <w:ind w:left="116" w:right="100"/>
              <w:rPr>
                <w:rFonts w:ascii="Times New Roman" w:hAnsi="Times New Roman"/>
                <w:color w:val="000000"/>
              </w:rPr>
            </w:pPr>
            <w:r w:rsidRPr="009638F7">
              <w:rPr>
                <w:rFonts w:ascii="Times New Roman" w:hAnsi="Times New Roman"/>
                <w:color w:val="000000"/>
              </w:rPr>
              <w:t>Within 5 working days of Notification of Litigation</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D454FE5" w14:textId="77777777" w:rsidR="006F7F47" w:rsidRPr="009638F7" w:rsidRDefault="006F7F47">
            <w:pPr>
              <w:widowControl w:val="0"/>
              <w:autoSpaceDE w:val="0"/>
              <w:autoSpaceDN w:val="0"/>
              <w:adjustRightInd w:val="0"/>
              <w:spacing w:after="0" w:line="240" w:lineRule="auto"/>
              <w:ind w:left="116" w:right="92"/>
              <w:rPr>
                <w:rFonts w:ascii="Times New Roman" w:hAnsi="Times New Roman"/>
              </w:rPr>
            </w:pPr>
            <w:r w:rsidRPr="009638F7">
              <w:rPr>
                <w:rFonts w:ascii="Times New Roman" w:hAnsi="Times New Roman"/>
                <w:color w:val="000000"/>
              </w:rPr>
              <w:t>Supplier Organization</w:t>
            </w:r>
          </w:p>
        </w:tc>
      </w:tr>
      <w:tr w:rsidR="006F7F47" w:rsidRPr="009638F7" w14:paraId="2F007F1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D34F0EE"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rPr>
            </w:pPr>
            <w:r w:rsidRPr="009638F7">
              <w:rPr>
                <w:rFonts w:ascii="Times New Roman" w:hAnsi="Times New Roman"/>
                <w:color w:val="000000"/>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30BC4A2"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rPr>
            </w:pPr>
            <w:r w:rsidRPr="009638F7">
              <w:rPr>
                <w:rFonts w:ascii="Times New Roman" w:hAnsi="Times New Roman"/>
                <w:color w:val="000000"/>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836387" w14:textId="7C8F440B" w:rsidR="006F7F47" w:rsidRPr="009638F7" w:rsidRDefault="00DD02C8" w:rsidP="00DD02C8">
            <w:pPr>
              <w:widowControl w:val="0"/>
              <w:autoSpaceDE w:val="0"/>
              <w:autoSpaceDN w:val="0"/>
              <w:adjustRightInd w:val="0"/>
              <w:spacing w:after="0" w:line="240" w:lineRule="auto"/>
              <w:ind w:right="100"/>
              <w:rPr>
                <w:rFonts w:ascii="Times New Roman" w:hAnsi="Times New Roman"/>
                <w:color w:val="000000"/>
              </w:rPr>
            </w:pPr>
            <w:r w:rsidRPr="009638F7">
              <w:rPr>
                <w:rFonts w:ascii="Times New Roman" w:hAnsi="Times New Roman"/>
                <w:color w:val="000000"/>
              </w:rPr>
              <w:t>Within 3 working days of proceedings or steps taken.</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8E0271" w14:textId="77777777" w:rsidR="006F7F47" w:rsidRPr="009638F7" w:rsidRDefault="006F7F47">
            <w:pPr>
              <w:widowControl w:val="0"/>
              <w:autoSpaceDE w:val="0"/>
              <w:autoSpaceDN w:val="0"/>
              <w:adjustRightInd w:val="0"/>
              <w:spacing w:after="0" w:line="240" w:lineRule="auto"/>
              <w:ind w:left="116" w:right="92"/>
              <w:rPr>
                <w:rFonts w:ascii="Times New Roman" w:hAnsi="Times New Roman"/>
              </w:rPr>
            </w:pPr>
            <w:r w:rsidRPr="009638F7">
              <w:rPr>
                <w:rFonts w:ascii="Times New Roman" w:hAnsi="Times New Roman"/>
                <w:color w:val="000000"/>
              </w:rPr>
              <w:t>Supplier Organization</w:t>
            </w:r>
          </w:p>
        </w:tc>
      </w:tr>
      <w:tr w:rsidR="006F7F47" w:rsidRPr="009638F7" w14:paraId="2F8D3DD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179D19"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rPr>
            </w:pPr>
            <w:r w:rsidRPr="009638F7">
              <w:rPr>
                <w:rFonts w:ascii="Times New Roman" w:hAnsi="Times New Roman"/>
                <w:color w:val="000000"/>
              </w:rPr>
              <w:t>Obligation Condition 5.b - Notice of inconsist</w:t>
            </w:r>
            <w:r w:rsidR="000F3608" w:rsidRPr="009638F7">
              <w:rPr>
                <w:rFonts w:ascii="Times New Roman" w:hAnsi="Times New Roman"/>
                <w:color w:val="000000"/>
              </w:rPr>
              <w:t>e</w:t>
            </w:r>
            <w:r w:rsidRPr="009638F7">
              <w:rPr>
                <w:rFonts w:ascii="Times New Roman" w:hAnsi="Times New Roman"/>
                <w:color w:val="000000"/>
              </w:rPr>
              <w:t>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778F891" w14:textId="77777777" w:rsidR="006F7F47" w:rsidRDefault="006F7F47">
            <w:pPr>
              <w:widowControl w:val="0"/>
              <w:autoSpaceDE w:val="0"/>
              <w:autoSpaceDN w:val="0"/>
              <w:adjustRightInd w:val="0"/>
              <w:spacing w:after="0" w:line="240" w:lineRule="auto"/>
              <w:ind w:left="116" w:right="100"/>
              <w:rPr>
                <w:rFonts w:ascii="Times New Roman" w:hAnsi="Times New Roman"/>
                <w:color w:val="000000"/>
              </w:rPr>
            </w:pPr>
            <w:r w:rsidRPr="009638F7">
              <w:rPr>
                <w:rFonts w:ascii="Times New Roman" w:hAnsi="Times New Roman"/>
                <w:color w:val="000000"/>
              </w:rPr>
              <w:t>If either Party becomes aware of any inconsistency within or between Contractual documents they shall notify the other Party forthwith</w:t>
            </w:r>
          </w:p>
          <w:p w14:paraId="53DA7BB5" w14:textId="77777777" w:rsidR="006A5C1B" w:rsidRDefault="006A5C1B">
            <w:pPr>
              <w:widowControl w:val="0"/>
              <w:autoSpaceDE w:val="0"/>
              <w:autoSpaceDN w:val="0"/>
              <w:adjustRightInd w:val="0"/>
              <w:spacing w:after="0" w:line="240" w:lineRule="auto"/>
              <w:ind w:left="116" w:right="100"/>
              <w:rPr>
                <w:rFonts w:ascii="Times New Roman" w:hAnsi="Times New Roman"/>
              </w:rPr>
            </w:pPr>
          </w:p>
          <w:p w14:paraId="50E1766A" w14:textId="77777777" w:rsidR="006A5C1B" w:rsidRDefault="006A5C1B">
            <w:pPr>
              <w:widowControl w:val="0"/>
              <w:autoSpaceDE w:val="0"/>
              <w:autoSpaceDN w:val="0"/>
              <w:adjustRightInd w:val="0"/>
              <w:spacing w:after="0" w:line="240" w:lineRule="auto"/>
              <w:ind w:left="116" w:right="100"/>
              <w:rPr>
                <w:rFonts w:ascii="Times New Roman" w:hAnsi="Times New Roman"/>
              </w:rPr>
            </w:pPr>
          </w:p>
          <w:p w14:paraId="393F86DD" w14:textId="77777777" w:rsidR="006A5C1B" w:rsidRDefault="006A5C1B">
            <w:pPr>
              <w:widowControl w:val="0"/>
              <w:autoSpaceDE w:val="0"/>
              <w:autoSpaceDN w:val="0"/>
              <w:adjustRightInd w:val="0"/>
              <w:spacing w:after="0" w:line="240" w:lineRule="auto"/>
              <w:ind w:left="116" w:right="100"/>
              <w:rPr>
                <w:rFonts w:ascii="Times New Roman" w:hAnsi="Times New Roman"/>
              </w:rPr>
            </w:pPr>
          </w:p>
          <w:p w14:paraId="41F28D77" w14:textId="7488A56F" w:rsidR="006A5C1B" w:rsidRPr="009638F7" w:rsidRDefault="006A5C1B">
            <w:pPr>
              <w:widowControl w:val="0"/>
              <w:autoSpaceDE w:val="0"/>
              <w:autoSpaceDN w:val="0"/>
              <w:adjustRightInd w:val="0"/>
              <w:spacing w:after="0" w:line="240" w:lineRule="auto"/>
              <w:ind w:left="116" w:right="100"/>
              <w:rPr>
                <w:rFonts w:ascii="Times New Roman" w:hAnsi="Times New Roman"/>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129EFB7" w14:textId="1E4BF3DD" w:rsidR="006F7F47" w:rsidRPr="009638F7" w:rsidRDefault="00DD02C8">
            <w:pPr>
              <w:widowControl w:val="0"/>
              <w:autoSpaceDE w:val="0"/>
              <w:autoSpaceDN w:val="0"/>
              <w:adjustRightInd w:val="0"/>
              <w:spacing w:after="0" w:line="240" w:lineRule="auto"/>
              <w:ind w:left="116" w:right="100"/>
              <w:rPr>
                <w:rFonts w:ascii="Times New Roman" w:hAnsi="Times New Roman"/>
                <w:color w:val="000000"/>
              </w:rPr>
            </w:pPr>
            <w:r w:rsidRPr="009638F7">
              <w:rPr>
                <w:rFonts w:ascii="Times New Roman" w:hAnsi="Times New Roman"/>
                <w:color w:val="000000"/>
              </w:rPr>
              <w:t>Within 3 working days of inconsistency being identified</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0DDFF06" w14:textId="77777777" w:rsidR="006F7F47" w:rsidRPr="009638F7" w:rsidRDefault="006F7F47">
            <w:pPr>
              <w:widowControl w:val="0"/>
              <w:autoSpaceDE w:val="0"/>
              <w:autoSpaceDN w:val="0"/>
              <w:adjustRightInd w:val="0"/>
              <w:spacing w:after="0" w:line="240" w:lineRule="auto"/>
              <w:ind w:left="116" w:right="92"/>
              <w:rPr>
                <w:rFonts w:ascii="Times New Roman" w:hAnsi="Times New Roman"/>
              </w:rPr>
            </w:pPr>
            <w:r w:rsidRPr="009638F7">
              <w:rPr>
                <w:rFonts w:ascii="Times New Roman" w:hAnsi="Times New Roman"/>
                <w:color w:val="000000"/>
              </w:rPr>
              <w:t>Supplier Organization</w:t>
            </w:r>
          </w:p>
        </w:tc>
      </w:tr>
      <w:tr w:rsidR="006F7F47" w:rsidRPr="009638F7" w14:paraId="043CAB0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88AC8A2"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rPr>
            </w:pPr>
            <w:r w:rsidRPr="009638F7">
              <w:rPr>
                <w:rFonts w:ascii="Times New Roman" w:hAnsi="Times New Roman"/>
                <w:color w:val="000000"/>
              </w:rPr>
              <w:lastRenderedPageBreak/>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3FD307"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rPr>
            </w:pPr>
            <w:r w:rsidRPr="009638F7">
              <w:rPr>
                <w:rFonts w:ascii="Times New Roman" w:hAnsi="Times New Roman"/>
                <w:color w:val="000000"/>
              </w:rPr>
              <w:t>maintain all records in connection with the Contract  for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E8FAE21" w14:textId="2B70DD32" w:rsidR="006F7F47" w:rsidRPr="009638F7" w:rsidRDefault="00DD02C8">
            <w:pPr>
              <w:widowControl w:val="0"/>
              <w:autoSpaceDE w:val="0"/>
              <w:autoSpaceDN w:val="0"/>
              <w:adjustRightInd w:val="0"/>
              <w:spacing w:after="0" w:line="240" w:lineRule="auto"/>
              <w:ind w:left="116" w:right="100"/>
              <w:rPr>
                <w:rFonts w:ascii="Times New Roman" w:hAnsi="Times New Roman"/>
                <w:color w:val="000000"/>
              </w:rPr>
            </w:pPr>
            <w:r w:rsidRPr="009638F7">
              <w:rPr>
                <w:rFonts w:ascii="Times New Roman" w:hAnsi="Times New Roman"/>
                <w:color w:val="000000"/>
              </w:rPr>
              <w:t>Ongoing</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917E1C2" w14:textId="77777777" w:rsidR="006F7F47" w:rsidRPr="009638F7" w:rsidRDefault="006F7F47">
            <w:pPr>
              <w:widowControl w:val="0"/>
              <w:autoSpaceDE w:val="0"/>
              <w:autoSpaceDN w:val="0"/>
              <w:adjustRightInd w:val="0"/>
              <w:spacing w:after="0" w:line="240" w:lineRule="auto"/>
              <w:ind w:left="116" w:right="92"/>
              <w:rPr>
                <w:rFonts w:ascii="Times New Roman" w:hAnsi="Times New Roman"/>
              </w:rPr>
            </w:pPr>
            <w:r w:rsidRPr="009638F7">
              <w:rPr>
                <w:rFonts w:ascii="Times New Roman" w:hAnsi="Times New Roman"/>
                <w:color w:val="000000"/>
              </w:rPr>
              <w:t>Supplier Organization</w:t>
            </w:r>
          </w:p>
        </w:tc>
      </w:tr>
      <w:tr w:rsidR="006F7F47" w:rsidRPr="009638F7" w14:paraId="7D1A33F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67A7720"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rPr>
            </w:pPr>
            <w:r w:rsidRPr="009638F7">
              <w:rPr>
                <w:rFonts w:ascii="Times New Roman" w:hAnsi="Times New Roman"/>
                <w:color w:val="000000"/>
              </w:rPr>
              <w:t>Obligation DEFCON 21 ( Edn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338CDF5"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rPr>
            </w:pPr>
            <w:r w:rsidRPr="009638F7">
              <w:rPr>
                <w:rFonts w:ascii="Times New Roman" w:hAnsi="Times New Roman"/>
                <w:color w:val="000000"/>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54206D8" w14:textId="268C2C5A" w:rsidR="006F7F47" w:rsidRPr="009638F7" w:rsidRDefault="00DD02C8">
            <w:pPr>
              <w:widowControl w:val="0"/>
              <w:autoSpaceDE w:val="0"/>
              <w:autoSpaceDN w:val="0"/>
              <w:adjustRightInd w:val="0"/>
              <w:spacing w:after="0" w:line="240" w:lineRule="auto"/>
              <w:ind w:left="116" w:right="100"/>
              <w:rPr>
                <w:rFonts w:ascii="Times New Roman" w:hAnsi="Times New Roman"/>
                <w:color w:val="000000"/>
              </w:rPr>
            </w:pPr>
            <w:r w:rsidRPr="009638F7">
              <w:rPr>
                <w:rFonts w:ascii="Times New Roman" w:hAnsi="Times New Roman"/>
                <w:color w:val="000000"/>
              </w:rPr>
              <w:t>From date of commencement of the contract</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10D7A51" w14:textId="77777777" w:rsidR="006F7F47" w:rsidRPr="009638F7" w:rsidRDefault="006F7F47">
            <w:pPr>
              <w:widowControl w:val="0"/>
              <w:autoSpaceDE w:val="0"/>
              <w:autoSpaceDN w:val="0"/>
              <w:adjustRightInd w:val="0"/>
              <w:spacing w:after="0" w:line="240" w:lineRule="auto"/>
              <w:ind w:left="116" w:right="92"/>
              <w:rPr>
                <w:rFonts w:ascii="Times New Roman" w:hAnsi="Times New Roman"/>
              </w:rPr>
            </w:pPr>
            <w:r w:rsidRPr="009638F7">
              <w:rPr>
                <w:rFonts w:ascii="Times New Roman" w:hAnsi="Times New Roman"/>
                <w:color w:val="000000"/>
              </w:rPr>
              <w:t>Supplier Organization</w:t>
            </w:r>
          </w:p>
        </w:tc>
      </w:tr>
      <w:tr w:rsidR="006F7F47" w:rsidRPr="009638F7" w14:paraId="1DECCE2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496473"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rPr>
            </w:pPr>
            <w:r w:rsidRPr="009638F7">
              <w:rPr>
                <w:rFonts w:ascii="Times New Roman" w:hAnsi="Times New Roman"/>
                <w:color w:val="000000"/>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79F789B"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rPr>
            </w:pPr>
            <w:r w:rsidRPr="009638F7">
              <w:rPr>
                <w:rFonts w:ascii="Times New Roman" w:hAnsi="Times New Roman"/>
                <w:color w:val="000000"/>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BE28A48" w14:textId="14CAA822" w:rsidR="006F7F47" w:rsidRPr="009638F7" w:rsidRDefault="00DD02C8">
            <w:pPr>
              <w:widowControl w:val="0"/>
              <w:autoSpaceDE w:val="0"/>
              <w:autoSpaceDN w:val="0"/>
              <w:adjustRightInd w:val="0"/>
              <w:spacing w:after="0" w:line="240" w:lineRule="auto"/>
              <w:ind w:left="116" w:right="100"/>
              <w:rPr>
                <w:rFonts w:ascii="Times New Roman" w:hAnsi="Times New Roman"/>
                <w:color w:val="000000"/>
              </w:rPr>
            </w:pPr>
            <w:r w:rsidRPr="009638F7">
              <w:rPr>
                <w:rFonts w:ascii="Times New Roman" w:hAnsi="Times New Roman"/>
                <w:color w:val="000000"/>
              </w:rPr>
              <w:t>As required by the MOD Sponsor / Commercial Team</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CDFB9EF" w14:textId="77777777" w:rsidR="006F7F47" w:rsidRPr="009638F7" w:rsidRDefault="006F7F47">
            <w:pPr>
              <w:widowControl w:val="0"/>
              <w:autoSpaceDE w:val="0"/>
              <w:autoSpaceDN w:val="0"/>
              <w:adjustRightInd w:val="0"/>
              <w:spacing w:after="0" w:line="240" w:lineRule="auto"/>
              <w:ind w:left="116" w:right="92"/>
              <w:rPr>
                <w:rFonts w:ascii="Times New Roman" w:hAnsi="Times New Roman"/>
              </w:rPr>
            </w:pPr>
            <w:r w:rsidRPr="009638F7">
              <w:rPr>
                <w:rFonts w:ascii="Times New Roman" w:hAnsi="Times New Roman"/>
                <w:color w:val="000000"/>
              </w:rPr>
              <w:t>Supplier Organization</w:t>
            </w:r>
          </w:p>
        </w:tc>
      </w:tr>
      <w:tr w:rsidR="006F7F47" w:rsidRPr="009638F7" w14:paraId="07FAB54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0ACACB2"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rPr>
            </w:pPr>
            <w:r w:rsidRPr="009638F7">
              <w:rPr>
                <w:rFonts w:ascii="Times New Roman" w:hAnsi="Times New Roman"/>
                <w:color w:val="000000"/>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B69E0F0"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rPr>
            </w:pPr>
            <w:r w:rsidRPr="009638F7">
              <w:rPr>
                <w:rFonts w:ascii="Times New Roman" w:hAnsi="Times New Roman"/>
                <w:color w:val="000000"/>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7E71A79" w14:textId="5DB0A62D" w:rsidR="006F7F47" w:rsidRPr="009638F7" w:rsidRDefault="00DD02C8">
            <w:pPr>
              <w:widowControl w:val="0"/>
              <w:autoSpaceDE w:val="0"/>
              <w:autoSpaceDN w:val="0"/>
              <w:adjustRightInd w:val="0"/>
              <w:spacing w:after="0" w:line="240" w:lineRule="auto"/>
              <w:ind w:left="116" w:right="100"/>
              <w:rPr>
                <w:rFonts w:ascii="Times New Roman" w:hAnsi="Times New Roman"/>
                <w:color w:val="000000"/>
              </w:rPr>
            </w:pPr>
            <w:r w:rsidRPr="009638F7">
              <w:rPr>
                <w:rFonts w:ascii="Times New Roman" w:hAnsi="Times New Roman"/>
                <w:color w:val="000000"/>
              </w:rPr>
              <w:t>As required by the MOD Sponsor / Commercial Team</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7EF7225" w14:textId="77777777" w:rsidR="006F7F47" w:rsidRPr="009638F7" w:rsidRDefault="006F7F47">
            <w:pPr>
              <w:widowControl w:val="0"/>
              <w:autoSpaceDE w:val="0"/>
              <w:autoSpaceDN w:val="0"/>
              <w:adjustRightInd w:val="0"/>
              <w:spacing w:after="0" w:line="240" w:lineRule="auto"/>
              <w:ind w:left="116" w:right="92"/>
              <w:rPr>
                <w:rFonts w:ascii="Times New Roman" w:hAnsi="Times New Roman"/>
              </w:rPr>
            </w:pPr>
            <w:r w:rsidRPr="009638F7">
              <w:rPr>
                <w:rFonts w:ascii="Times New Roman" w:hAnsi="Times New Roman"/>
                <w:color w:val="000000"/>
              </w:rPr>
              <w:t>Supplier Organization</w:t>
            </w:r>
          </w:p>
        </w:tc>
      </w:tr>
      <w:tr w:rsidR="006F7F47" w:rsidRPr="009638F7" w14:paraId="791A0A1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8095BB4"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rPr>
            </w:pPr>
            <w:r w:rsidRPr="009638F7">
              <w:rPr>
                <w:rFonts w:ascii="Times New Roman" w:hAnsi="Times New Roman"/>
                <w:color w:val="000000"/>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A0FEC58"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rPr>
            </w:pPr>
            <w:r w:rsidRPr="009638F7">
              <w:rPr>
                <w:rFonts w:ascii="Times New Roman" w:hAnsi="Times New Roman"/>
                <w:color w:val="000000"/>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FEAD1A6" w14:textId="2FC8FA7D" w:rsidR="006F7F47" w:rsidRPr="009638F7" w:rsidRDefault="00DD02C8">
            <w:pPr>
              <w:widowControl w:val="0"/>
              <w:autoSpaceDE w:val="0"/>
              <w:autoSpaceDN w:val="0"/>
              <w:adjustRightInd w:val="0"/>
              <w:spacing w:after="0" w:line="240" w:lineRule="auto"/>
              <w:ind w:left="116" w:right="100"/>
              <w:rPr>
                <w:rFonts w:ascii="Times New Roman" w:hAnsi="Times New Roman"/>
                <w:color w:val="000000"/>
              </w:rPr>
            </w:pPr>
            <w:r w:rsidRPr="009638F7">
              <w:rPr>
                <w:rFonts w:ascii="Times New Roman" w:hAnsi="Times New Roman"/>
                <w:color w:val="000000"/>
              </w:rPr>
              <w:t>Within 5 working days of any intended change of control.</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E799370" w14:textId="77777777" w:rsidR="006F7F47" w:rsidRPr="009638F7" w:rsidRDefault="006F7F47">
            <w:pPr>
              <w:widowControl w:val="0"/>
              <w:autoSpaceDE w:val="0"/>
              <w:autoSpaceDN w:val="0"/>
              <w:adjustRightInd w:val="0"/>
              <w:spacing w:after="0" w:line="240" w:lineRule="auto"/>
              <w:ind w:left="116" w:right="92"/>
              <w:rPr>
                <w:rFonts w:ascii="Times New Roman" w:hAnsi="Times New Roman"/>
              </w:rPr>
            </w:pPr>
            <w:r w:rsidRPr="009638F7">
              <w:rPr>
                <w:rFonts w:ascii="Times New Roman" w:hAnsi="Times New Roman"/>
                <w:color w:val="000000"/>
              </w:rPr>
              <w:t>Supplier Organization</w:t>
            </w:r>
          </w:p>
        </w:tc>
      </w:tr>
      <w:tr w:rsidR="006F7F47" w:rsidRPr="009638F7" w14:paraId="12490C8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70350AD"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rPr>
            </w:pPr>
            <w:r w:rsidRPr="009638F7">
              <w:rPr>
                <w:rFonts w:ascii="Times New Roman" w:hAnsi="Times New Roman"/>
                <w:color w:val="000000"/>
              </w:rPr>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53B0225"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rPr>
            </w:pPr>
            <w:r w:rsidRPr="009638F7">
              <w:rPr>
                <w:rFonts w:ascii="Times New Roman" w:hAnsi="Times New Roman"/>
                <w:color w:val="000000"/>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3CE24AD" w14:textId="685286B6" w:rsidR="006F7F47" w:rsidRPr="009638F7" w:rsidRDefault="00DD02C8">
            <w:pPr>
              <w:widowControl w:val="0"/>
              <w:autoSpaceDE w:val="0"/>
              <w:autoSpaceDN w:val="0"/>
              <w:adjustRightInd w:val="0"/>
              <w:spacing w:after="0" w:line="240" w:lineRule="auto"/>
              <w:ind w:left="116" w:right="100"/>
              <w:rPr>
                <w:rFonts w:ascii="Times New Roman" w:hAnsi="Times New Roman"/>
                <w:color w:val="000000"/>
              </w:rPr>
            </w:pPr>
            <w:r w:rsidRPr="009638F7">
              <w:rPr>
                <w:rFonts w:ascii="Times New Roman" w:hAnsi="Times New Roman"/>
                <w:color w:val="000000"/>
              </w:rPr>
              <w:t>See Schedule 6.</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661D585" w14:textId="77777777" w:rsidR="006F7F47" w:rsidRPr="009638F7" w:rsidRDefault="006F7F47">
            <w:pPr>
              <w:widowControl w:val="0"/>
              <w:autoSpaceDE w:val="0"/>
              <w:autoSpaceDN w:val="0"/>
              <w:adjustRightInd w:val="0"/>
              <w:spacing w:after="0" w:line="240" w:lineRule="auto"/>
              <w:ind w:left="116" w:right="92"/>
              <w:rPr>
                <w:rFonts w:ascii="Times New Roman" w:hAnsi="Times New Roman"/>
              </w:rPr>
            </w:pPr>
            <w:r w:rsidRPr="009638F7">
              <w:rPr>
                <w:rFonts w:ascii="Times New Roman" w:hAnsi="Times New Roman"/>
                <w:color w:val="000000"/>
              </w:rPr>
              <w:t>Supplier Organization</w:t>
            </w:r>
          </w:p>
        </w:tc>
      </w:tr>
      <w:tr w:rsidR="006F7F47" w:rsidRPr="009638F7" w14:paraId="1DE898C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772A69C"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rPr>
            </w:pPr>
            <w:r w:rsidRPr="009638F7">
              <w:rPr>
                <w:rFonts w:ascii="Times New Roman" w:hAnsi="Times New Roman"/>
                <w:color w:val="000000"/>
              </w:rPr>
              <w:t>Obligation Condition 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46E630C"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rPr>
            </w:pPr>
            <w:r w:rsidRPr="009638F7">
              <w:rPr>
                <w:rFonts w:ascii="Times New Roman" w:hAnsi="Times New Roman"/>
                <w:color w:val="000000"/>
              </w:rPr>
              <w:t>a completed Schedule 6 (Hazardous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9DA9BED" w14:textId="5EE88B55" w:rsidR="006F7F47" w:rsidRPr="009638F7" w:rsidRDefault="00DD02C8">
            <w:pPr>
              <w:widowControl w:val="0"/>
              <w:autoSpaceDE w:val="0"/>
              <w:autoSpaceDN w:val="0"/>
              <w:adjustRightInd w:val="0"/>
              <w:spacing w:after="0" w:line="240" w:lineRule="auto"/>
              <w:ind w:left="116" w:right="100"/>
              <w:rPr>
                <w:rFonts w:ascii="Times New Roman" w:hAnsi="Times New Roman"/>
                <w:color w:val="000000"/>
              </w:rPr>
            </w:pPr>
            <w:r w:rsidRPr="009638F7">
              <w:rPr>
                <w:rFonts w:ascii="Times New Roman" w:hAnsi="Times New Roman"/>
                <w:color w:val="000000"/>
              </w:rPr>
              <w:t>See Schedule 6.</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29CA167" w14:textId="77777777" w:rsidR="006F7F47" w:rsidRPr="009638F7" w:rsidRDefault="006F7F47">
            <w:pPr>
              <w:widowControl w:val="0"/>
              <w:autoSpaceDE w:val="0"/>
              <w:autoSpaceDN w:val="0"/>
              <w:adjustRightInd w:val="0"/>
              <w:spacing w:after="0" w:line="240" w:lineRule="auto"/>
              <w:ind w:left="116" w:right="92"/>
              <w:rPr>
                <w:rFonts w:ascii="Times New Roman" w:hAnsi="Times New Roman"/>
              </w:rPr>
            </w:pPr>
            <w:r w:rsidRPr="009638F7">
              <w:rPr>
                <w:rFonts w:ascii="Times New Roman" w:hAnsi="Times New Roman"/>
                <w:color w:val="000000"/>
              </w:rPr>
              <w:t>Supplier Organization</w:t>
            </w:r>
          </w:p>
        </w:tc>
      </w:tr>
    </w:tbl>
    <w:p w14:paraId="7F39D225" w14:textId="0C3A7132" w:rsidR="006F7F47" w:rsidRDefault="006F7F47" w:rsidP="006E292D">
      <w:pPr>
        <w:widowControl w:val="0"/>
        <w:autoSpaceDE w:val="0"/>
        <w:autoSpaceDN w:val="0"/>
        <w:adjustRightInd w:val="0"/>
        <w:spacing w:after="200" w:line="276" w:lineRule="auto"/>
        <w:ind w:right="114"/>
        <w:rPr>
          <w:rFonts w:ascii="Arial" w:hAnsi="Arial" w:cs="Arial"/>
          <w:sz w:val="24"/>
          <w:szCs w:val="24"/>
        </w:rPr>
      </w:pPr>
    </w:p>
    <w:p w14:paraId="3915448F" w14:textId="7FF40108" w:rsidR="006A5C1B" w:rsidRDefault="006A5C1B" w:rsidP="006E292D">
      <w:pPr>
        <w:widowControl w:val="0"/>
        <w:autoSpaceDE w:val="0"/>
        <w:autoSpaceDN w:val="0"/>
        <w:adjustRightInd w:val="0"/>
        <w:spacing w:after="200" w:line="276" w:lineRule="auto"/>
        <w:ind w:right="114"/>
        <w:rPr>
          <w:rFonts w:ascii="Arial" w:hAnsi="Arial" w:cs="Arial"/>
          <w:sz w:val="24"/>
          <w:szCs w:val="24"/>
        </w:rPr>
      </w:pPr>
    </w:p>
    <w:p w14:paraId="4ED87D00" w14:textId="5F0E0871" w:rsidR="006A5C1B" w:rsidRDefault="006A5C1B" w:rsidP="006E292D">
      <w:pPr>
        <w:widowControl w:val="0"/>
        <w:autoSpaceDE w:val="0"/>
        <w:autoSpaceDN w:val="0"/>
        <w:adjustRightInd w:val="0"/>
        <w:spacing w:after="200" w:line="276" w:lineRule="auto"/>
        <w:ind w:right="114"/>
        <w:rPr>
          <w:rFonts w:ascii="Arial" w:hAnsi="Arial" w:cs="Arial"/>
          <w:sz w:val="24"/>
          <w:szCs w:val="24"/>
        </w:rPr>
      </w:pPr>
    </w:p>
    <w:p w14:paraId="3866B277" w14:textId="6B8F644F" w:rsidR="006A5C1B" w:rsidRDefault="006A5C1B" w:rsidP="006E292D">
      <w:pPr>
        <w:widowControl w:val="0"/>
        <w:autoSpaceDE w:val="0"/>
        <w:autoSpaceDN w:val="0"/>
        <w:adjustRightInd w:val="0"/>
        <w:spacing w:after="200" w:line="276" w:lineRule="auto"/>
        <w:ind w:right="114"/>
        <w:rPr>
          <w:rFonts w:ascii="Arial" w:hAnsi="Arial" w:cs="Arial"/>
          <w:sz w:val="24"/>
          <w:szCs w:val="24"/>
        </w:rPr>
      </w:pPr>
    </w:p>
    <w:p w14:paraId="77081F96" w14:textId="493F1B5D" w:rsidR="006A5C1B" w:rsidRDefault="006A5C1B" w:rsidP="006E292D">
      <w:pPr>
        <w:widowControl w:val="0"/>
        <w:autoSpaceDE w:val="0"/>
        <w:autoSpaceDN w:val="0"/>
        <w:adjustRightInd w:val="0"/>
        <w:spacing w:after="200" w:line="276" w:lineRule="auto"/>
        <w:ind w:right="114"/>
        <w:rPr>
          <w:rFonts w:ascii="Arial" w:hAnsi="Arial" w:cs="Arial"/>
          <w:sz w:val="24"/>
          <w:szCs w:val="24"/>
        </w:rPr>
      </w:pPr>
    </w:p>
    <w:p w14:paraId="1509A777" w14:textId="17803EE0" w:rsidR="006A5C1B" w:rsidRDefault="006A5C1B" w:rsidP="006E292D">
      <w:pPr>
        <w:widowControl w:val="0"/>
        <w:autoSpaceDE w:val="0"/>
        <w:autoSpaceDN w:val="0"/>
        <w:adjustRightInd w:val="0"/>
        <w:spacing w:after="200" w:line="276" w:lineRule="auto"/>
        <w:ind w:right="114"/>
        <w:rPr>
          <w:rFonts w:ascii="Arial" w:hAnsi="Arial" w:cs="Arial"/>
          <w:sz w:val="24"/>
          <w:szCs w:val="24"/>
        </w:rPr>
      </w:pPr>
    </w:p>
    <w:p w14:paraId="09547D06" w14:textId="77777777" w:rsidR="006A5C1B" w:rsidRDefault="006A5C1B" w:rsidP="006E292D">
      <w:pPr>
        <w:widowControl w:val="0"/>
        <w:autoSpaceDE w:val="0"/>
        <w:autoSpaceDN w:val="0"/>
        <w:adjustRightInd w:val="0"/>
        <w:spacing w:after="200" w:line="276" w:lineRule="auto"/>
        <w:ind w:right="114"/>
        <w:rPr>
          <w:rFonts w:ascii="Arial" w:hAnsi="Arial" w:cs="Arial"/>
          <w:sz w:val="24"/>
          <w:szCs w:val="24"/>
        </w:rPr>
      </w:pPr>
    </w:p>
    <w:p w14:paraId="683FDD0F" w14:textId="77777777" w:rsidR="006F7F47" w:rsidRPr="009638F7" w:rsidRDefault="006F7F47" w:rsidP="006E292D">
      <w:pPr>
        <w:keepNext/>
        <w:keepLines/>
        <w:widowControl w:val="0"/>
        <w:autoSpaceDE w:val="0"/>
        <w:autoSpaceDN w:val="0"/>
        <w:adjustRightInd w:val="0"/>
        <w:spacing w:after="0" w:line="276" w:lineRule="auto"/>
        <w:ind w:left="120" w:right="114"/>
        <w:rPr>
          <w:rFonts w:ascii="Times New Roman" w:hAnsi="Times New Roman"/>
          <w:sz w:val="24"/>
          <w:szCs w:val="24"/>
        </w:rPr>
      </w:pPr>
      <w:bookmarkStart w:id="136" w:name="_Toc501022446_18_4"/>
      <w:r w:rsidRPr="009638F7">
        <w:rPr>
          <w:rFonts w:ascii="Times New Roman" w:hAnsi="Times New Roman"/>
          <w:b/>
          <w:bCs/>
          <w:color w:val="000000"/>
        </w:rPr>
        <w:lastRenderedPageBreak/>
        <w:t>Buyer Contractual Deliverables</w:t>
      </w:r>
      <w:bookmarkEnd w:id="136"/>
    </w:p>
    <w:p w14:paraId="75107FF5" w14:textId="77777777" w:rsidR="006F7F47" w:rsidRPr="009638F7" w:rsidRDefault="006F7F47">
      <w:pPr>
        <w:widowControl w:val="0"/>
        <w:autoSpaceDE w:val="0"/>
        <w:autoSpaceDN w:val="0"/>
        <w:adjustRightInd w:val="0"/>
        <w:spacing w:after="0" w:line="240" w:lineRule="auto"/>
        <w:ind w:left="120"/>
        <w:rPr>
          <w:rFonts w:ascii="Times New Roman" w:hAnsi="Times New Roman"/>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6F7F47" w:rsidRPr="009638F7" w14:paraId="62C96ADE"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1509CF58"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sz w:val="24"/>
                <w:szCs w:val="24"/>
              </w:rPr>
            </w:pPr>
            <w:r w:rsidRPr="009638F7">
              <w:rPr>
                <w:rFonts w:ascii="Times New Roman" w:hAnsi="Times New Roman"/>
                <w:color w:val="000000"/>
                <w:sz w:val="24"/>
                <w:szCs w:val="24"/>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46427D4"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sz w:val="24"/>
                <w:szCs w:val="24"/>
              </w:rPr>
            </w:pPr>
            <w:r w:rsidRPr="009638F7">
              <w:rPr>
                <w:rFonts w:ascii="Times New Roman" w:hAnsi="Times New Roman"/>
                <w:color w:val="000000"/>
                <w:sz w:val="24"/>
                <w:szCs w:val="24"/>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158C716"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sz w:val="24"/>
                <w:szCs w:val="24"/>
              </w:rPr>
            </w:pPr>
            <w:r w:rsidRPr="009638F7">
              <w:rPr>
                <w:rFonts w:ascii="Times New Roman" w:hAnsi="Times New Roman"/>
                <w:color w:val="000000"/>
                <w:sz w:val="24"/>
                <w:szCs w:val="24"/>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5DA4D04" w14:textId="77777777" w:rsidR="006F7F47" w:rsidRPr="009638F7" w:rsidRDefault="006F7F47">
            <w:pPr>
              <w:widowControl w:val="0"/>
              <w:autoSpaceDE w:val="0"/>
              <w:autoSpaceDN w:val="0"/>
              <w:adjustRightInd w:val="0"/>
              <w:spacing w:after="0" w:line="240" w:lineRule="auto"/>
              <w:ind w:left="116" w:right="92"/>
              <w:rPr>
                <w:rFonts w:ascii="Times New Roman" w:hAnsi="Times New Roman"/>
                <w:sz w:val="24"/>
                <w:szCs w:val="24"/>
              </w:rPr>
            </w:pPr>
            <w:r w:rsidRPr="009638F7">
              <w:rPr>
                <w:rFonts w:ascii="Times New Roman" w:hAnsi="Times New Roman"/>
                <w:color w:val="000000"/>
                <w:sz w:val="24"/>
                <w:szCs w:val="24"/>
              </w:rPr>
              <w:t>Responsible Party</w:t>
            </w:r>
          </w:p>
        </w:tc>
      </w:tr>
      <w:tr w:rsidR="006F7F47" w:rsidRPr="009638F7" w14:paraId="79E00AA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415B8D6"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sz w:val="24"/>
                <w:szCs w:val="24"/>
              </w:rPr>
            </w:pPr>
            <w:r w:rsidRPr="009638F7">
              <w:rPr>
                <w:rFonts w:ascii="Times New Roman" w:hAnsi="Times New Roman"/>
                <w:color w:val="000000"/>
                <w:sz w:val="24"/>
                <w:szCs w:val="24"/>
              </w:rPr>
              <w:t>Obligation Condition 33.a 33.i - Import Export Licence Information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060E30D"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sz w:val="24"/>
                <w:szCs w:val="24"/>
              </w:rPr>
            </w:pPr>
            <w:r w:rsidRPr="009638F7">
              <w:rPr>
                <w:rFonts w:ascii="Times New Roman" w:hAnsi="Times New Roman"/>
                <w:color w:val="000000"/>
                <w:sz w:val="24"/>
                <w:szCs w:val="24"/>
              </w:rPr>
              <w:t>sufficient information, certification, documentation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FF3467D" w14:textId="601EEAEF" w:rsidR="006F7F47" w:rsidRPr="009638F7" w:rsidRDefault="00525AE1">
            <w:pPr>
              <w:widowControl w:val="0"/>
              <w:autoSpaceDE w:val="0"/>
              <w:autoSpaceDN w:val="0"/>
              <w:adjustRightInd w:val="0"/>
              <w:spacing w:after="0" w:line="240" w:lineRule="auto"/>
              <w:ind w:left="116" w:right="100"/>
              <w:rPr>
                <w:rFonts w:ascii="Times New Roman" w:hAnsi="Times New Roman"/>
                <w:color w:val="000000"/>
                <w:sz w:val="24"/>
                <w:szCs w:val="24"/>
              </w:rPr>
            </w:pPr>
            <w:r w:rsidRPr="009638F7">
              <w:rPr>
                <w:rFonts w:ascii="Times New Roman" w:hAnsi="Times New Roman"/>
                <w:color w:val="000000"/>
                <w:sz w:val="24"/>
                <w:szCs w:val="24"/>
              </w:rPr>
              <w:t>N/A</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2E3D7F2" w14:textId="77777777" w:rsidR="006F7F47" w:rsidRPr="009638F7" w:rsidRDefault="006F7F47">
            <w:pPr>
              <w:widowControl w:val="0"/>
              <w:autoSpaceDE w:val="0"/>
              <w:autoSpaceDN w:val="0"/>
              <w:adjustRightInd w:val="0"/>
              <w:spacing w:after="0" w:line="240" w:lineRule="auto"/>
              <w:ind w:left="116" w:right="92"/>
              <w:rPr>
                <w:rFonts w:ascii="Times New Roman" w:hAnsi="Times New Roman"/>
                <w:sz w:val="24"/>
                <w:szCs w:val="24"/>
              </w:rPr>
            </w:pPr>
            <w:r w:rsidRPr="009638F7">
              <w:rPr>
                <w:rFonts w:ascii="Times New Roman" w:hAnsi="Times New Roman"/>
                <w:color w:val="000000"/>
                <w:sz w:val="24"/>
                <w:szCs w:val="24"/>
              </w:rPr>
              <w:t>Buyer Organization</w:t>
            </w:r>
          </w:p>
        </w:tc>
      </w:tr>
      <w:tr w:rsidR="006F7F47" w:rsidRPr="009638F7" w14:paraId="76A5AE7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3064553"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sz w:val="24"/>
                <w:szCs w:val="24"/>
              </w:rPr>
            </w:pPr>
            <w:r w:rsidRPr="009638F7">
              <w:rPr>
                <w:rFonts w:ascii="Times New Roman" w:hAnsi="Times New Roman"/>
                <w:color w:val="000000"/>
                <w:sz w:val="24"/>
                <w:szCs w:val="24"/>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29E4DA8"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sz w:val="24"/>
                <w:szCs w:val="24"/>
              </w:rPr>
            </w:pPr>
            <w:r w:rsidRPr="009638F7">
              <w:rPr>
                <w:rFonts w:ascii="Times New Roman" w:hAnsi="Times New Roman"/>
                <w:color w:val="000000"/>
                <w:sz w:val="24"/>
                <w:szCs w:val="24"/>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E15EAF7" w14:textId="7F873667" w:rsidR="006F7F47" w:rsidRPr="009638F7" w:rsidRDefault="00525AE1">
            <w:pPr>
              <w:widowControl w:val="0"/>
              <w:autoSpaceDE w:val="0"/>
              <w:autoSpaceDN w:val="0"/>
              <w:adjustRightInd w:val="0"/>
              <w:spacing w:after="0" w:line="240" w:lineRule="auto"/>
              <w:ind w:left="116" w:right="100"/>
              <w:rPr>
                <w:rFonts w:ascii="Times New Roman" w:hAnsi="Times New Roman"/>
                <w:color w:val="000000"/>
                <w:sz w:val="24"/>
                <w:szCs w:val="24"/>
              </w:rPr>
            </w:pPr>
            <w:r w:rsidRPr="009638F7">
              <w:rPr>
                <w:rFonts w:ascii="Times New Roman" w:hAnsi="Times New Roman"/>
                <w:color w:val="000000"/>
                <w:sz w:val="24"/>
                <w:szCs w:val="24"/>
              </w:rPr>
              <w:t>N/A</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9E3E3C4" w14:textId="77777777" w:rsidR="006F7F47" w:rsidRPr="009638F7" w:rsidRDefault="006F7F47">
            <w:pPr>
              <w:widowControl w:val="0"/>
              <w:autoSpaceDE w:val="0"/>
              <w:autoSpaceDN w:val="0"/>
              <w:adjustRightInd w:val="0"/>
              <w:spacing w:after="0" w:line="240" w:lineRule="auto"/>
              <w:ind w:left="116" w:right="92"/>
              <w:rPr>
                <w:rFonts w:ascii="Times New Roman" w:hAnsi="Times New Roman"/>
                <w:sz w:val="24"/>
                <w:szCs w:val="24"/>
              </w:rPr>
            </w:pPr>
            <w:r w:rsidRPr="009638F7">
              <w:rPr>
                <w:rFonts w:ascii="Times New Roman" w:hAnsi="Times New Roman"/>
                <w:color w:val="000000"/>
                <w:sz w:val="24"/>
                <w:szCs w:val="24"/>
              </w:rPr>
              <w:t>Buyer Organization</w:t>
            </w:r>
          </w:p>
        </w:tc>
      </w:tr>
      <w:tr w:rsidR="006F7F47" w:rsidRPr="009638F7" w14:paraId="676AD66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D230A62"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sz w:val="24"/>
                <w:szCs w:val="24"/>
              </w:rPr>
            </w:pPr>
            <w:r w:rsidRPr="009638F7">
              <w:rPr>
                <w:rFonts w:ascii="Times New Roman" w:hAnsi="Times New Roman"/>
                <w:color w:val="000000"/>
                <w:sz w:val="24"/>
                <w:szCs w:val="24"/>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45234E1"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sz w:val="24"/>
                <w:szCs w:val="24"/>
              </w:rPr>
            </w:pPr>
            <w:r w:rsidRPr="009638F7">
              <w:rPr>
                <w:rFonts w:ascii="Times New Roman" w:hAnsi="Times New Roman"/>
                <w:color w:val="000000"/>
                <w:sz w:val="24"/>
                <w:szCs w:val="24"/>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0C38F6D" w14:textId="2C03F518" w:rsidR="006F7F47" w:rsidRPr="009638F7" w:rsidRDefault="00525AE1">
            <w:pPr>
              <w:widowControl w:val="0"/>
              <w:autoSpaceDE w:val="0"/>
              <w:autoSpaceDN w:val="0"/>
              <w:adjustRightInd w:val="0"/>
              <w:spacing w:after="0" w:line="240" w:lineRule="auto"/>
              <w:ind w:left="116" w:right="100"/>
              <w:rPr>
                <w:rFonts w:ascii="Times New Roman" w:hAnsi="Times New Roman"/>
                <w:color w:val="000000"/>
                <w:sz w:val="24"/>
                <w:szCs w:val="24"/>
              </w:rPr>
            </w:pPr>
            <w:r w:rsidRPr="009638F7">
              <w:rPr>
                <w:rFonts w:ascii="Times New Roman" w:hAnsi="Times New Roman"/>
                <w:color w:val="000000"/>
                <w:sz w:val="24"/>
                <w:szCs w:val="24"/>
              </w:rPr>
              <w:t>Prior to the contract commencement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96233D3" w14:textId="77777777" w:rsidR="006F7F47" w:rsidRPr="009638F7" w:rsidRDefault="006F7F47">
            <w:pPr>
              <w:widowControl w:val="0"/>
              <w:autoSpaceDE w:val="0"/>
              <w:autoSpaceDN w:val="0"/>
              <w:adjustRightInd w:val="0"/>
              <w:spacing w:after="0" w:line="240" w:lineRule="auto"/>
              <w:ind w:left="116" w:right="92"/>
              <w:rPr>
                <w:rFonts w:ascii="Times New Roman" w:hAnsi="Times New Roman"/>
                <w:sz w:val="24"/>
                <w:szCs w:val="24"/>
              </w:rPr>
            </w:pPr>
            <w:r w:rsidRPr="009638F7">
              <w:rPr>
                <w:rFonts w:ascii="Times New Roman" w:hAnsi="Times New Roman"/>
                <w:color w:val="000000"/>
                <w:sz w:val="24"/>
                <w:szCs w:val="24"/>
              </w:rPr>
              <w:t>Buyer Organization</w:t>
            </w:r>
          </w:p>
        </w:tc>
      </w:tr>
      <w:tr w:rsidR="006F7F47" w:rsidRPr="009638F7" w14:paraId="59C7CBE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8B11D52"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sz w:val="24"/>
                <w:szCs w:val="24"/>
              </w:rPr>
            </w:pPr>
            <w:r w:rsidRPr="009638F7">
              <w:rPr>
                <w:rFonts w:ascii="Times New Roman" w:hAnsi="Times New Roman"/>
                <w:color w:val="000000"/>
                <w:sz w:val="24"/>
                <w:szCs w:val="24"/>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DBE80B9"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sz w:val="24"/>
                <w:szCs w:val="24"/>
              </w:rPr>
            </w:pPr>
            <w:r w:rsidRPr="009638F7">
              <w:rPr>
                <w:rFonts w:ascii="Times New Roman" w:hAnsi="Times New Roman"/>
                <w:color w:val="000000"/>
                <w:sz w:val="24"/>
                <w:szCs w:val="24"/>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05CF9F2"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color w:val="000000"/>
                <w:sz w:val="24"/>
                <w:szCs w:val="24"/>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9ED905A" w14:textId="77777777" w:rsidR="006F7F47" w:rsidRPr="009638F7" w:rsidRDefault="006F7F47">
            <w:pPr>
              <w:widowControl w:val="0"/>
              <w:autoSpaceDE w:val="0"/>
              <w:autoSpaceDN w:val="0"/>
              <w:adjustRightInd w:val="0"/>
              <w:spacing w:after="0" w:line="240" w:lineRule="auto"/>
              <w:ind w:left="116" w:right="92"/>
              <w:rPr>
                <w:rFonts w:ascii="Times New Roman" w:hAnsi="Times New Roman"/>
                <w:sz w:val="24"/>
                <w:szCs w:val="24"/>
              </w:rPr>
            </w:pPr>
            <w:r w:rsidRPr="009638F7">
              <w:rPr>
                <w:rFonts w:ascii="Times New Roman" w:hAnsi="Times New Roman"/>
                <w:color w:val="000000"/>
                <w:sz w:val="24"/>
                <w:szCs w:val="24"/>
              </w:rPr>
              <w:t>Buyer Organization</w:t>
            </w:r>
          </w:p>
        </w:tc>
      </w:tr>
      <w:tr w:rsidR="006F7F47" w:rsidRPr="009638F7" w14:paraId="32F0282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0E706E8"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sz w:val="24"/>
                <w:szCs w:val="24"/>
              </w:rPr>
            </w:pPr>
            <w:r w:rsidRPr="009638F7">
              <w:rPr>
                <w:rFonts w:ascii="Times New Roman" w:hAnsi="Times New Roman"/>
                <w:color w:val="000000"/>
                <w:sz w:val="24"/>
                <w:szCs w:val="24"/>
              </w:rPr>
              <w:t xml:space="preserve">Obligation Condition 5.b - Notice of </w:t>
            </w:r>
            <w:r w:rsidR="00320B02" w:rsidRPr="009638F7">
              <w:rPr>
                <w:rFonts w:ascii="Times New Roman" w:hAnsi="Times New Roman"/>
                <w:color w:val="000000"/>
                <w:sz w:val="24"/>
                <w:szCs w:val="24"/>
              </w:rPr>
              <w:t>inconsistency</w:t>
            </w:r>
            <w:r w:rsidRPr="009638F7">
              <w:rPr>
                <w:rFonts w:ascii="Times New Roman" w:hAnsi="Times New Roman"/>
                <w:color w:val="000000"/>
                <w:sz w:val="24"/>
                <w:szCs w:val="24"/>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A00DAE2"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sz w:val="24"/>
                <w:szCs w:val="24"/>
              </w:rPr>
            </w:pPr>
            <w:r w:rsidRPr="009638F7">
              <w:rPr>
                <w:rFonts w:ascii="Times New Roman" w:hAnsi="Times New Roman"/>
                <w:color w:val="000000"/>
                <w:sz w:val="24"/>
                <w:szCs w:val="24"/>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DD9D975" w14:textId="66263E3D" w:rsidR="006F7F47" w:rsidRPr="009638F7" w:rsidRDefault="00525AE1">
            <w:pPr>
              <w:widowControl w:val="0"/>
              <w:autoSpaceDE w:val="0"/>
              <w:autoSpaceDN w:val="0"/>
              <w:adjustRightInd w:val="0"/>
              <w:spacing w:after="0" w:line="240" w:lineRule="auto"/>
              <w:ind w:left="116" w:right="100"/>
              <w:rPr>
                <w:rFonts w:ascii="Times New Roman" w:hAnsi="Times New Roman"/>
                <w:color w:val="000000"/>
                <w:sz w:val="24"/>
                <w:szCs w:val="24"/>
              </w:rPr>
            </w:pPr>
            <w:r w:rsidRPr="009638F7">
              <w:rPr>
                <w:rFonts w:ascii="Times New Roman" w:hAnsi="Times New Roman"/>
                <w:color w:val="000000"/>
                <w:sz w:val="24"/>
                <w:szCs w:val="24"/>
              </w:rPr>
              <w:t>Within 3 working days of inconsistency being identified</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97830AD" w14:textId="77777777" w:rsidR="006F7F47" w:rsidRPr="009638F7" w:rsidRDefault="006F7F47">
            <w:pPr>
              <w:widowControl w:val="0"/>
              <w:autoSpaceDE w:val="0"/>
              <w:autoSpaceDN w:val="0"/>
              <w:adjustRightInd w:val="0"/>
              <w:spacing w:after="0" w:line="240" w:lineRule="auto"/>
              <w:ind w:left="116" w:right="92"/>
              <w:rPr>
                <w:rFonts w:ascii="Times New Roman" w:hAnsi="Times New Roman"/>
                <w:sz w:val="24"/>
                <w:szCs w:val="24"/>
              </w:rPr>
            </w:pPr>
            <w:r w:rsidRPr="009638F7">
              <w:rPr>
                <w:rFonts w:ascii="Times New Roman" w:hAnsi="Times New Roman"/>
                <w:color w:val="000000"/>
                <w:sz w:val="24"/>
                <w:szCs w:val="24"/>
              </w:rPr>
              <w:t>Buyer Organization</w:t>
            </w:r>
          </w:p>
        </w:tc>
      </w:tr>
      <w:tr w:rsidR="006F7F47" w:rsidRPr="009638F7" w14:paraId="6C09221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24128B3"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sz w:val="24"/>
                <w:szCs w:val="24"/>
              </w:rPr>
            </w:pPr>
            <w:r w:rsidRPr="009638F7">
              <w:rPr>
                <w:rFonts w:ascii="Times New Roman" w:hAnsi="Times New Roman"/>
                <w:color w:val="000000"/>
                <w:sz w:val="24"/>
                <w:szCs w:val="24"/>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8C32E46"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sz w:val="24"/>
                <w:szCs w:val="24"/>
              </w:rPr>
            </w:pPr>
            <w:r w:rsidRPr="009638F7">
              <w:rPr>
                <w:rFonts w:ascii="Times New Roman" w:hAnsi="Times New Roman"/>
                <w:color w:val="000000"/>
                <w:sz w:val="24"/>
                <w:szCs w:val="24"/>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2D305B3" w14:textId="2F32BD9E" w:rsidR="006F7F47" w:rsidRPr="009638F7" w:rsidRDefault="00525AE1">
            <w:pPr>
              <w:widowControl w:val="0"/>
              <w:autoSpaceDE w:val="0"/>
              <w:autoSpaceDN w:val="0"/>
              <w:adjustRightInd w:val="0"/>
              <w:spacing w:after="0" w:line="240" w:lineRule="auto"/>
              <w:ind w:left="116" w:right="100"/>
              <w:rPr>
                <w:rFonts w:ascii="Times New Roman" w:hAnsi="Times New Roman"/>
                <w:color w:val="000000"/>
                <w:sz w:val="24"/>
                <w:szCs w:val="24"/>
              </w:rPr>
            </w:pPr>
            <w:r w:rsidRPr="009638F7">
              <w:rPr>
                <w:rFonts w:ascii="Times New Roman" w:hAnsi="Times New Roman"/>
                <w:color w:val="000000"/>
                <w:sz w:val="24"/>
                <w:szCs w:val="24"/>
              </w:rPr>
              <w:t xml:space="preserve">Within 5 working days of </w:t>
            </w:r>
            <w:r w:rsidR="009638F7" w:rsidRPr="009638F7">
              <w:rPr>
                <w:rFonts w:ascii="Times New Roman" w:hAnsi="Times New Roman"/>
                <w:color w:val="000000"/>
                <w:sz w:val="24"/>
                <w:szCs w:val="24"/>
              </w:rPr>
              <w:t>any change</w:t>
            </w:r>
            <w:r w:rsidRPr="009638F7">
              <w:rPr>
                <w:rFonts w:ascii="Times New Roman" w:hAnsi="Times New Roman"/>
                <w:color w:val="000000"/>
                <w:sz w:val="24"/>
                <w:szCs w:val="24"/>
              </w:rPr>
              <w:t xml:space="preserve"> being </w:t>
            </w:r>
            <w:r w:rsidR="009638F7" w:rsidRPr="009638F7">
              <w:rPr>
                <w:rFonts w:ascii="Times New Roman" w:hAnsi="Times New Roman"/>
                <w:color w:val="000000"/>
                <w:sz w:val="24"/>
                <w:szCs w:val="24"/>
              </w:rPr>
              <w:t>implemented.</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48E8ECE" w14:textId="77777777" w:rsidR="006F7F47" w:rsidRPr="009638F7" w:rsidRDefault="006F7F47">
            <w:pPr>
              <w:widowControl w:val="0"/>
              <w:autoSpaceDE w:val="0"/>
              <w:autoSpaceDN w:val="0"/>
              <w:adjustRightInd w:val="0"/>
              <w:spacing w:after="0" w:line="240" w:lineRule="auto"/>
              <w:ind w:left="116" w:right="92"/>
              <w:rPr>
                <w:rFonts w:ascii="Times New Roman" w:hAnsi="Times New Roman"/>
                <w:sz w:val="24"/>
                <w:szCs w:val="24"/>
              </w:rPr>
            </w:pPr>
            <w:r w:rsidRPr="009638F7">
              <w:rPr>
                <w:rFonts w:ascii="Times New Roman" w:hAnsi="Times New Roman"/>
                <w:color w:val="000000"/>
                <w:sz w:val="24"/>
                <w:szCs w:val="24"/>
              </w:rPr>
              <w:t>Buyer Organization</w:t>
            </w:r>
          </w:p>
        </w:tc>
      </w:tr>
      <w:tr w:rsidR="006F7F47" w:rsidRPr="009638F7" w14:paraId="5BF5A60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56DC178" w14:textId="77777777" w:rsidR="006F7F47" w:rsidRPr="009638F7" w:rsidRDefault="006F7F47">
            <w:pPr>
              <w:widowControl w:val="0"/>
              <w:autoSpaceDE w:val="0"/>
              <w:autoSpaceDN w:val="0"/>
              <w:adjustRightInd w:val="0"/>
              <w:spacing w:after="0" w:line="240" w:lineRule="auto"/>
              <w:ind w:left="108" w:right="100"/>
              <w:rPr>
                <w:rFonts w:ascii="Times New Roman" w:hAnsi="Times New Roman"/>
                <w:sz w:val="24"/>
                <w:szCs w:val="24"/>
              </w:rPr>
            </w:pPr>
            <w:r w:rsidRPr="009638F7">
              <w:rPr>
                <w:rFonts w:ascii="Times New Roman" w:hAnsi="Times New Roman"/>
                <w:color w:val="000000"/>
                <w:sz w:val="24"/>
                <w:szCs w:val="24"/>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EA3EED6"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sz w:val="24"/>
                <w:szCs w:val="24"/>
              </w:rPr>
            </w:pPr>
            <w:r w:rsidRPr="009638F7">
              <w:rPr>
                <w:rFonts w:ascii="Times New Roman" w:hAnsi="Times New Roman"/>
                <w:color w:val="000000"/>
                <w:sz w:val="24"/>
                <w:szCs w:val="24"/>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20E6435" w14:textId="77777777" w:rsidR="006F7F47" w:rsidRPr="009638F7" w:rsidRDefault="006F7F47">
            <w:pPr>
              <w:widowControl w:val="0"/>
              <w:autoSpaceDE w:val="0"/>
              <w:autoSpaceDN w:val="0"/>
              <w:adjustRightInd w:val="0"/>
              <w:spacing w:after="0" w:line="240" w:lineRule="auto"/>
              <w:ind w:left="116" w:right="100"/>
              <w:rPr>
                <w:rFonts w:ascii="Times New Roman" w:hAnsi="Times New Roman"/>
                <w:color w:val="000000"/>
                <w:sz w:val="24"/>
                <w:szCs w:val="24"/>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D26FE45" w14:textId="77777777" w:rsidR="006F7F47" w:rsidRPr="009638F7" w:rsidRDefault="006F7F47">
            <w:pPr>
              <w:widowControl w:val="0"/>
              <w:autoSpaceDE w:val="0"/>
              <w:autoSpaceDN w:val="0"/>
              <w:adjustRightInd w:val="0"/>
              <w:spacing w:after="0" w:line="240" w:lineRule="auto"/>
              <w:ind w:left="116" w:right="92"/>
              <w:rPr>
                <w:rFonts w:ascii="Times New Roman" w:hAnsi="Times New Roman"/>
                <w:sz w:val="24"/>
                <w:szCs w:val="24"/>
              </w:rPr>
            </w:pPr>
            <w:r w:rsidRPr="009638F7">
              <w:rPr>
                <w:rFonts w:ascii="Times New Roman" w:hAnsi="Times New Roman"/>
                <w:color w:val="000000"/>
                <w:sz w:val="24"/>
                <w:szCs w:val="24"/>
              </w:rPr>
              <w:t>Buyer Organization</w:t>
            </w:r>
          </w:p>
        </w:tc>
      </w:tr>
      <w:tr w:rsidR="006E292D" w:rsidRPr="009638F7" w14:paraId="37D3CF89" w14:textId="77777777" w:rsidTr="004705E2">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9EF99AF" w14:textId="77777777" w:rsidR="006E292D" w:rsidRPr="009638F7" w:rsidRDefault="006E292D" w:rsidP="004705E2">
            <w:pPr>
              <w:widowControl w:val="0"/>
              <w:autoSpaceDE w:val="0"/>
              <w:autoSpaceDN w:val="0"/>
              <w:adjustRightInd w:val="0"/>
              <w:spacing w:after="0" w:line="240" w:lineRule="auto"/>
              <w:ind w:left="108" w:right="100"/>
              <w:rPr>
                <w:rFonts w:ascii="Times New Roman" w:hAnsi="Times New Roman"/>
                <w:sz w:val="24"/>
                <w:szCs w:val="24"/>
              </w:rPr>
            </w:pPr>
            <w:r w:rsidRPr="009638F7">
              <w:rPr>
                <w:rFonts w:ascii="Times New Roman" w:hAnsi="Times New Roman"/>
                <w:color w:val="000000"/>
                <w:sz w:val="24"/>
                <w:szCs w:val="24"/>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7E7B66C" w14:textId="77777777" w:rsidR="006E292D" w:rsidRPr="009638F7" w:rsidRDefault="006E292D" w:rsidP="004705E2">
            <w:pPr>
              <w:widowControl w:val="0"/>
              <w:autoSpaceDE w:val="0"/>
              <w:autoSpaceDN w:val="0"/>
              <w:adjustRightInd w:val="0"/>
              <w:spacing w:after="0" w:line="240" w:lineRule="auto"/>
              <w:ind w:left="116" w:right="100"/>
              <w:rPr>
                <w:rFonts w:ascii="Times New Roman" w:hAnsi="Times New Roman"/>
                <w:sz w:val="24"/>
                <w:szCs w:val="24"/>
              </w:rPr>
            </w:pPr>
            <w:r w:rsidRPr="009638F7">
              <w:rPr>
                <w:rFonts w:ascii="Times New Roman" w:hAnsi="Times New Roman"/>
                <w:color w:val="000000"/>
                <w:sz w:val="24"/>
                <w:szCs w:val="24"/>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F4E4426" w14:textId="3B1D76C0" w:rsidR="006E292D" w:rsidRPr="009638F7" w:rsidRDefault="009638F7" w:rsidP="006A5C1B">
            <w:pPr>
              <w:widowControl w:val="0"/>
              <w:autoSpaceDE w:val="0"/>
              <w:autoSpaceDN w:val="0"/>
              <w:adjustRightInd w:val="0"/>
              <w:spacing w:after="0" w:line="240" w:lineRule="auto"/>
              <w:ind w:left="116" w:right="100"/>
              <w:rPr>
                <w:rFonts w:ascii="Times New Roman" w:hAnsi="Times New Roman"/>
                <w:color w:val="000000"/>
                <w:sz w:val="24"/>
                <w:szCs w:val="24"/>
              </w:rPr>
            </w:pPr>
            <w:r w:rsidRPr="009638F7">
              <w:rPr>
                <w:rFonts w:ascii="Times New Roman" w:hAnsi="Times New Roman"/>
                <w:color w:val="000000"/>
                <w:sz w:val="24"/>
                <w:szCs w:val="24"/>
              </w:rPr>
              <w:t>Within 7 working days of receipt of a Notification of Change of Control.</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8992378" w14:textId="77777777" w:rsidR="006E292D" w:rsidRPr="009638F7" w:rsidRDefault="006E292D" w:rsidP="004705E2">
            <w:pPr>
              <w:widowControl w:val="0"/>
              <w:autoSpaceDE w:val="0"/>
              <w:autoSpaceDN w:val="0"/>
              <w:adjustRightInd w:val="0"/>
              <w:spacing w:after="0" w:line="240" w:lineRule="auto"/>
              <w:ind w:left="116" w:right="92"/>
              <w:rPr>
                <w:rFonts w:ascii="Times New Roman" w:hAnsi="Times New Roman"/>
                <w:color w:val="000000"/>
                <w:sz w:val="24"/>
                <w:szCs w:val="24"/>
              </w:rPr>
            </w:pPr>
            <w:r w:rsidRPr="009638F7">
              <w:rPr>
                <w:rFonts w:ascii="Times New Roman" w:hAnsi="Times New Roman"/>
                <w:color w:val="000000"/>
                <w:sz w:val="24"/>
                <w:szCs w:val="24"/>
              </w:rPr>
              <w:t>Buyer</w:t>
            </w:r>
          </w:p>
          <w:p w14:paraId="5C103089" w14:textId="77777777" w:rsidR="006E292D" w:rsidRDefault="006E292D" w:rsidP="004705E2">
            <w:pPr>
              <w:widowControl w:val="0"/>
              <w:autoSpaceDE w:val="0"/>
              <w:autoSpaceDN w:val="0"/>
              <w:adjustRightInd w:val="0"/>
              <w:spacing w:after="0" w:line="240" w:lineRule="auto"/>
              <w:ind w:left="116" w:right="92"/>
              <w:rPr>
                <w:rFonts w:ascii="Times New Roman" w:hAnsi="Times New Roman"/>
                <w:color w:val="000000"/>
                <w:sz w:val="24"/>
                <w:szCs w:val="24"/>
              </w:rPr>
            </w:pPr>
            <w:r w:rsidRPr="009638F7">
              <w:rPr>
                <w:rFonts w:ascii="Times New Roman" w:hAnsi="Times New Roman"/>
                <w:color w:val="000000"/>
                <w:sz w:val="24"/>
                <w:szCs w:val="24"/>
              </w:rPr>
              <w:t>Organization</w:t>
            </w:r>
          </w:p>
          <w:p w14:paraId="760128A7" w14:textId="77777777" w:rsidR="006A5C1B" w:rsidRDefault="006A5C1B" w:rsidP="004705E2">
            <w:pPr>
              <w:widowControl w:val="0"/>
              <w:autoSpaceDE w:val="0"/>
              <w:autoSpaceDN w:val="0"/>
              <w:adjustRightInd w:val="0"/>
              <w:spacing w:after="0" w:line="240" w:lineRule="auto"/>
              <w:ind w:left="116" w:right="92"/>
              <w:rPr>
                <w:rFonts w:ascii="Times New Roman" w:hAnsi="Times New Roman"/>
                <w:sz w:val="24"/>
                <w:szCs w:val="24"/>
              </w:rPr>
            </w:pPr>
          </w:p>
          <w:p w14:paraId="74C064DC" w14:textId="77777777" w:rsidR="006A5C1B" w:rsidRDefault="006A5C1B" w:rsidP="004705E2">
            <w:pPr>
              <w:widowControl w:val="0"/>
              <w:autoSpaceDE w:val="0"/>
              <w:autoSpaceDN w:val="0"/>
              <w:adjustRightInd w:val="0"/>
              <w:spacing w:after="0" w:line="240" w:lineRule="auto"/>
              <w:ind w:left="116" w:right="92"/>
              <w:rPr>
                <w:rFonts w:ascii="Times New Roman" w:hAnsi="Times New Roman"/>
                <w:sz w:val="24"/>
                <w:szCs w:val="24"/>
              </w:rPr>
            </w:pPr>
          </w:p>
          <w:p w14:paraId="1FAACB9C" w14:textId="77777777" w:rsidR="006A5C1B" w:rsidRDefault="006A5C1B" w:rsidP="004705E2">
            <w:pPr>
              <w:widowControl w:val="0"/>
              <w:autoSpaceDE w:val="0"/>
              <w:autoSpaceDN w:val="0"/>
              <w:adjustRightInd w:val="0"/>
              <w:spacing w:after="0" w:line="240" w:lineRule="auto"/>
              <w:ind w:left="116" w:right="92"/>
              <w:rPr>
                <w:rFonts w:ascii="Times New Roman" w:hAnsi="Times New Roman"/>
                <w:sz w:val="24"/>
                <w:szCs w:val="24"/>
              </w:rPr>
            </w:pPr>
          </w:p>
          <w:p w14:paraId="410C11B4" w14:textId="77777777" w:rsidR="006A5C1B" w:rsidRDefault="006A5C1B" w:rsidP="004705E2">
            <w:pPr>
              <w:widowControl w:val="0"/>
              <w:autoSpaceDE w:val="0"/>
              <w:autoSpaceDN w:val="0"/>
              <w:adjustRightInd w:val="0"/>
              <w:spacing w:after="0" w:line="240" w:lineRule="auto"/>
              <w:ind w:left="116" w:right="92"/>
              <w:rPr>
                <w:rFonts w:ascii="Times New Roman" w:hAnsi="Times New Roman"/>
                <w:sz w:val="24"/>
                <w:szCs w:val="24"/>
              </w:rPr>
            </w:pPr>
          </w:p>
          <w:p w14:paraId="35F29F3E" w14:textId="7651F40A" w:rsidR="006A5C1B" w:rsidRPr="009638F7" w:rsidRDefault="006A5C1B" w:rsidP="004705E2">
            <w:pPr>
              <w:widowControl w:val="0"/>
              <w:autoSpaceDE w:val="0"/>
              <w:autoSpaceDN w:val="0"/>
              <w:adjustRightInd w:val="0"/>
              <w:spacing w:after="0" w:line="240" w:lineRule="auto"/>
              <w:ind w:left="116" w:right="92"/>
              <w:rPr>
                <w:rFonts w:ascii="Times New Roman" w:hAnsi="Times New Roman"/>
                <w:sz w:val="24"/>
                <w:szCs w:val="24"/>
              </w:rPr>
            </w:pPr>
          </w:p>
        </w:tc>
      </w:tr>
      <w:tr w:rsidR="006E292D" w:rsidRPr="009638F7" w14:paraId="370D5F15" w14:textId="77777777" w:rsidTr="009638F7">
        <w:trPr>
          <w:trHeight w:val="70"/>
        </w:trPr>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CD9595" w14:textId="77777777" w:rsidR="006E292D" w:rsidRPr="009638F7" w:rsidRDefault="006E292D" w:rsidP="004705E2">
            <w:pPr>
              <w:widowControl w:val="0"/>
              <w:autoSpaceDE w:val="0"/>
              <w:autoSpaceDN w:val="0"/>
              <w:adjustRightInd w:val="0"/>
              <w:spacing w:after="0" w:line="240" w:lineRule="auto"/>
              <w:ind w:left="108" w:right="100"/>
              <w:rPr>
                <w:rFonts w:ascii="Times New Roman" w:hAnsi="Times New Roman"/>
                <w:sz w:val="24"/>
                <w:szCs w:val="24"/>
              </w:rPr>
            </w:pPr>
            <w:r w:rsidRPr="009638F7">
              <w:rPr>
                <w:rFonts w:ascii="Times New Roman" w:hAnsi="Times New Roman"/>
                <w:color w:val="000000"/>
                <w:sz w:val="24"/>
                <w:szCs w:val="24"/>
              </w:rPr>
              <w:lastRenderedPageBreak/>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0F054AA" w14:textId="77777777" w:rsidR="006E292D" w:rsidRPr="009638F7" w:rsidRDefault="006E292D" w:rsidP="004705E2">
            <w:pPr>
              <w:widowControl w:val="0"/>
              <w:autoSpaceDE w:val="0"/>
              <w:autoSpaceDN w:val="0"/>
              <w:adjustRightInd w:val="0"/>
              <w:spacing w:after="0" w:line="240" w:lineRule="auto"/>
              <w:ind w:left="116" w:right="100"/>
              <w:rPr>
                <w:rFonts w:ascii="Times New Roman" w:hAnsi="Times New Roman"/>
                <w:sz w:val="24"/>
                <w:szCs w:val="24"/>
              </w:rPr>
            </w:pPr>
            <w:r w:rsidRPr="009638F7">
              <w:rPr>
                <w:rFonts w:ascii="Times New Roman" w:hAnsi="Times New Roman"/>
                <w:color w:val="000000"/>
                <w:sz w:val="24"/>
                <w:szCs w:val="24"/>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EECC7EF" w14:textId="1ECEB37A" w:rsidR="006E292D" w:rsidRPr="009638F7" w:rsidRDefault="009638F7" w:rsidP="004705E2">
            <w:pPr>
              <w:widowControl w:val="0"/>
              <w:autoSpaceDE w:val="0"/>
              <w:autoSpaceDN w:val="0"/>
              <w:adjustRightInd w:val="0"/>
              <w:spacing w:after="0" w:line="240" w:lineRule="auto"/>
              <w:ind w:left="116" w:right="100"/>
              <w:rPr>
                <w:rFonts w:ascii="Times New Roman" w:hAnsi="Times New Roman"/>
                <w:color w:val="000000"/>
                <w:sz w:val="24"/>
                <w:szCs w:val="24"/>
              </w:rPr>
            </w:pPr>
            <w:r w:rsidRPr="009638F7">
              <w:rPr>
                <w:rFonts w:ascii="Times New Roman" w:hAnsi="Times New Roman"/>
                <w:color w:val="000000"/>
                <w:sz w:val="24"/>
                <w:szCs w:val="24"/>
              </w:rPr>
              <w:t>Ongoing.</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CBF1549" w14:textId="77777777" w:rsidR="006E292D" w:rsidRPr="009638F7" w:rsidRDefault="006E292D" w:rsidP="004705E2">
            <w:pPr>
              <w:widowControl w:val="0"/>
              <w:autoSpaceDE w:val="0"/>
              <w:autoSpaceDN w:val="0"/>
              <w:adjustRightInd w:val="0"/>
              <w:spacing w:after="0" w:line="240" w:lineRule="auto"/>
              <w:ind w:left="116" w:right="92"/>
              <w:rPr>
                <w:rFonts w:ascii="Times New Roman" w:hAnsi="Times New Roman"/>
                <w:color w:val="000000"/>
                <w:sz w:val="24"/>
                <w:szCs w:val="24"/>
              </w:rPr>
            </w:pPr>
            <w:r w:rsidRPr="009638F7">
              <w:rPr>
                <w:rFonts w:ascii="Times New Roman" w:hAnsi="Times New Roman"/>
                <w:color w:val="000000"/>
                <w:sz w:val="24"/>
                <w:szCs w:val="24"/>
              </w:rPr>
              <w:t>Buyer</w:t>
            </w:r>
          </w:p>
          <w:p w14:paraId="19A055EF" w14:textId="77777777" w:rsidR="006E292D" w:rsidRPr="009638F7" w:rsidRDefault="006E292D" w:rsidP="004705E2">
            <w:pPr>
              <w:widowControl w:val="0"/>
              <w:autoSpaceDE w:val="0"/>
              <w:autoSpaceDN w:val="0"/>
              <w:adjustRightInd w:val="0"/>
              <w:spacing w:after="0" w:line="240" w:lineRule="auto"/>
              <w:ind w:left="116" w:right="92"/>
              <w:rPr>
                <w:rFonts w:ascii="Times New Roman" w:hAnsi="Times New Roman"/>
                <w:sz w:val="24"/>
                <w:szCs w:val="24"/>
              </w:rPr>
            </w:pPr>
            <w:r w:rsidRPr="009638F7">
              <w:rPr>
                <w:rFonts w:ascii="Times New Roman" w:hAnsi="Times New Roman"/>
                <w:color w:val="000000"/>
                <w:sz w:val="24"/>
                <w:szCs w:val="24"/>
              </w:rPr>
              <w:t>Organization</w:t>
            </w:r>
          </w:p>
        </w:tc>
      </w:tr>
    </w:tbl>
    <w:p w14:paraId="17057762" w14:textId="77777777" w:rsidR="006F7F47" w:rsidRDefault="006F7F47">
      <w:pPr>
        <w:widowControl w:val="0"/>
        <w:autoSpaceDE w:val="0"/>
        <w:autoSpaceDN w:val="0"/>
        <w:adjustRightInd w:val="0"/>
        <w:spacing w:after="0" w:line="240" w:lineRule="auto"/>
        <w:ind w:left="228"/>
        <w:rPr>
          <w:rFonts w:ascii="Arial" w:hAnsi="Arial" w:cs="Arial"/>
          <w:color w:val="000000"/>
        </w:rPr>
      </w:pPr>
    </w:p>
    <w:p w14:paraId="47C19A68" w14:textId="77777777" w:rsidR="006F7F47" w:rsidRDefault="006F7F47">
      <w:pPr>
        <w:widowControl w:val="0"/>
        <w:autoSpaceDE w:val="0"/>
        <w:autoSpaceDN w:val="0"/>
        <w:adjustRightInd w:val="0"/>
        <w:spacing w:after="200" w:line="276" w:lineRule="auto"/>
        <w:ind w:left="120" w:right="114"/>
        <w:rPr>
          <w:rFonts w:ascii="Arial" w:hAnsi="Arial" w:cs="Arial"/>
          <w:sz w:val="24"/>
          <w:szCs w:val="24"/>
        </w:rPr>
      </w:pPr>
    </w:p>
    <w:p w14:paraId="694D5D46" w14:textId="77777777" w:rsidR="006F7F47" w:rsidRPr="0081221D" w:rsidRDefault="006F7F47" w:rsidP="00320B02">
      <w:pPr>
        <w:widowControl w:val="0"/>
        <w:autoSpaceDE w:val="0"/>
        <w:autoSpaceDN w:val="0"/>
        <w:adjustRightInd w:val="0"/>
        <w:spacing w:after="200" w:line="276" w:lineRule="auto"/>
        <w:ind w:left="120" w:right="114"/>
        <w:rPr>
          <w:rFonts w:ascii="Times New Roman" w:hAnsi="Times New Roman"/>
          <w:sz w:val="24"/>
          <w:szCs w:val="24"/>
          <w:u w:val="single"/>
        </w:rPr>
      </w:pPr>
      <w:r>
        <w:rPr>
          <w:rFonts w:ascii="Arial" w:hAnsi="Arial" w:cs="Arial"/>
          <w:sz w:val="24"/>
          <w:szCs w:val="24"/>
        </w:rPr>
        <w:br w:type="page"/>
      </w:r>
      <w:r w:rsidR="00226738" w:rsidRPr="0081221D">
        <w:rPr>
          <w:rFonts w:ascii="Times New Roman" w:hAnsi="Times New Roman"/>
          <w:b/>
          <w:bCs/>
          <w:color w:val="000000"/>
          <w:sz w:val="28"/>
          <w:szCs w:val="28"/>
          <w:u w:val="single"/>
        </w:rPr>
        <w:lastRenderedPageBreak/>
        <w:t>Service Delivery</w:t>
      </w:r>
    </w:p>
    <w:p w14:paraId="580029EF" w14:textId="77777777" w:rsidR="006F7F47" w:rsidRPr="0081221D" w:rsidRDefault="006F7F47">
      <w:pPr>
        <w:widowControl w:val="0"/>
        <w:autoSpaceDE w:val="0"/>
        <w:autoSpaceDN w:val="0"/>
        <w:adjustRightInd w:val="0"/>
        <w:spacing w:after="200" w:line="276" w:lineRule="auto"/>
        <w:ind w:left="120" w:right="114"/>
        <w:rPr>
          <w:rFonts w:ascii="Times New Roman" w:hAnsi="Times New Roman"/>
          <w:sz w:val="24"/>
          <w:szCs w:val="24"/>
        </w:rPr>
      </w:pPr>
      <w:r w:rsidRPr="0081221D">
        <w:rPr>
          <w:rFonts w:ascii="Times New Roman" w:hAnsi="Times New Roman"/>
          <w:color w:val="000000"/>
        </w:rPr>
        <w:t xml:space="preserve"> </w:t>
      </w:r>
    </w:p>
    <w:p w14:paraId="1955980F" w14:textId="77777777" w:rsidR="006F7F47" w:rsidRPr="0081221D" w:rsidRDefault="006F7F47">
      <w:pPr>
        <w:keepNext/>
        <w:keepLines/>
        <w:widowControl w:val="0"/>
        <w:autoSpaceDE w:val="0"/>
        <w:autoSpaceDN w:val="0"/>
        <w:adjustRightInd w:val="0"/>
        <w:spacing w:after="0" w:line="276" w:lineRule="auto"/>
        <w:ind w:left="120" w:right="114"/>
        <w:rPr>
          <w:rFonts w:ascii="Times New Roman" w:hAnsi="Times New Roman"/>
          <w:b/>
          <w:bCs/>
          <w:color w:val="000000"/>
        </w:rPr>
      </w:pPr>
      <w:bookmarkStart w:id="137" w:name="_Toc501022446_19_1"/>
      <w:r w:rsidRPr="0081221D">
        <w:rPr>
          <w:rFonts w:ascii="Times New Roman" w:hAnsi="Times New Roman"/>
          <w:b/>
          <w:bCs/>
          <w:color w:val="000000"/>
        </w:rPr>
        <w:t>Key Performance Indicators</w:t>
      </w:r>
      <w:bookmarkEnd w:id="137"/>
    </w:p>
    <w:p w14:paraId="03B72FF3" w14:textId="77777777" w:rsidR="00226738" w:rsidRPr="0081221D" w:rsidRDefault="00226738">
      <w:pPr>
        <w:keepNext/>
        <w:keepLines/>
        <w:widowControl w:val="0"/>
        <w:autoSpaceDE w:val="0"/>
        <w:autoSpaceDN w:val="0"/>
        <w:adjustRightInd w:val="0"/>
        <w:spacing w:after="0" w:line="276" w:lineRule="auto"/>
        <w:ind w:left="120" w:right="114"/>
        <w:rPr>
          <w:rFonts w:ascii="Times New Roman" w:hAnsi="Times New Roman"/>
          <w:sz w:val="24"/>
          <w:szCs w:val="24"/>
        </w:rPr>
      </w:pPr>
    </w:p>
    <w:p w14:paraId="25B72F1B" w14:textId="77777777" w:rsidR="00226738" w:rsidRPr="0081221D" w:rsidRDefault="00226738">
      <w:pPr>
        <w:keepNext/>
        <w:keepLines/>
        <w:widowControl w:val="0"/>
        <w:autoSpaceDE w:val="0"/>
        <w:autoSpaceDN w:val="0"/>
        <w:adjustRightInd w:val="0"/>
        <w:spacing w:after="0" w:line="276" w:lineRule="auto"/>
        <w:ind w:left="120" w:right="114"/>
        <w:rPr>
          <w:rFonts w:ascii="Times New Roman" w:hAnsi="Times New Roman"/>
          <w:sz w:val="24"/>
          <w:szCs w:val="24"/>
        </w:rPr>
      </w:pPr>
      <w:r w:rsidRPr="0081221D">
        <w:rPr>
          <w:rFonts w:ascii="Times New Roman" w:hAnsi="Times New Roman"/>
          <w:sz w:val="24"/>
          <w:szCs w:val="24"/>
        </w:rPr>
        <w:t>As detailed within the Statement of Requirements</w:t>
      </w:r>
    </w:p>
    <w:p w14:paraId="235C12FC" w14:textId="02CE4482" w:rsidR="006F7F47" w:rsidRPr="006A5C1B" w:rsidRDefault="006F7F47" w:rsidP="006A5C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38" w:name="_Toc501022445_20"/>
      <w:r w:rsidRPr="0081221D">
        <w:rPr>
          <w:rFonts w:ascii="Times New Roman" w:hAnsi="Times New Roman"/>
          <w:b/>
          <w:bCs/>
          <w:color w:val="000000"/>
          <w:sz w:val="28"/>
          <w:szCs w:val="28"/>
          <w:u w:val="single"/>
        </w:rPr>
        <w:lastRenderedPageBreak/>
        <w:t>Quality Assurance Conditions</w:t>
      </w:r>
      <w:bookmarkEnd w:id="138"/>
    </w:p>
    <w:p w14:paraId="1E512105" w14:textId="77777777" w:rsidR="006F7F47" w:rsidRPr="0081221D" w:rsidRDefault="006F7F47">
      <w:pPr>
        <w:widowControl w:val="0"/>
        <w:autoSpaceDE w:val="0"/>
        <w:autoSpaceDN w:val="0"/>
        <w:adjustRightInd w:val="0"/>
        <w:spacing w:after="200" w:line="276" w:lineRule="auto"/>
        <w:ind w:left="120" w:right="114"/>
        <w:rPr>
          <w:rFonts w:ascii="Times New Roman" w:hAnsi="Times New Roman"/>
          <w:sz w:val="24"/>
          <w:szCs w:val="24"/>
        </w:rPr>
      </w:pPr>
      <w:r w:rsidRPr="0081221D">
        <w:rPr>
          <w:rFonts w:ascii="Times New Roman" w:hAnsi="Times New Roman"/>
          <w:color w:val="000000"/>
        </w:rPr>
        <w:t xml:space="preserve"> </w:t>
      </w:r>
    </w:p>
    <w:p w14:paraId="296C7DA2" w14:textId="77777777" w:rsidR="006F7F47" w:rsidRPr="0081221D" w:rsidRDefault="006F7F47">
      <w:pPr>
        <w:keepNext/>
        <w:keepLines/>
        <w:widowControl w:val="0"/>
        <w:autoSpaceDE w:val="0"/>
        <w:autoSpaceDN w:val="0"/>
        <w:adjustRightInd w:val="0"/>
        <w:spacing w:after="0" w:line="276" w:lineRule="auto"/>
        <w:ind w:left="120" w:right="114"/>
        <w:rPr>
          <w:rFonts w:ascii="Times New Roman" w:hAnsi="Times New Roman"/>
          <w:b/>
          <w:bCs/>
          <w:color w:val="000000"/>
        </w:rPr>
      </w:pPr>
      <w:bookmarkStart w:id="139" w:name="_Toc501022446_20_1"/>
      <w:bookmarkStart w:id="140" w:name="_Hlk59543636"/>
      <w:r w:rsidRPr="0081221D">
        <w:rPr>
          <w:rFonts w:ascii="Times New Roman" w:hAnsi="Times New Roman"/>
          <w:b/>
          <w:bCs/>
          <w:color w:val="000000"/>
        </w:rPr>
        <w:t>No Specific QMS</w:t>
      </w:r>
      <w:bookmarkEnd w:id="139"/>
    </w:p>
    <w:bookmarkEnd w:id="140"/>
    <w:p w14:paraId="421C67E6" w14:textId="77777777" w:rsidR="00320B02" w:rsidRPr="0081221D" w:rsidRDefault="00320B02">
      <w:pPr>
        <w:keepNext/>
        <w:keepLines/>
        <w:widowControl w:val="0"/>
        <w:autoSpaceDE w:val="0"/>
        <w:autoSpaceDN w:val="0"/>
        <w:adjustRightInd w:val="0"/>
        <w:spacing w:after="0" w:line="276" w:lineRule="auto"/>
        <w:ind w:left="120" w:right="114"/>
        <w:rPr>
          <w:rFonts w:ascii="Times New Roman" w:hAnsi="Times New Roman"/>
          <w:sz w:val="24"/>
          <w:szCs w:val="24"/>
        </w:rPr>
      </w:pPr>
    </w:p>
    <w:p w14:paraId="56CAB74C" w14:textId="77777777" w:rsidR="006F7F47" w:rsidRPr="0081221D" w:rsidRDefault="006F7F47">
      <w:pPr>
        <w:widowControl w:val="0"/>
        <w:autoSpaceDE w:val="0"/>
        <w:autoSpaceDN w:val="0"/>
        <w:adjustRightInd w:val="0"/>
        <w:spacing w:after="200" w:line="276" w:lineRule="auto"/>
        <w:ind w:left="120" w:right="114"/>
        <w:rPr>
          <w:rFonts w:ascii="Times New Roman" w:hAnsi="Times New Roman"/>
          <w:sz w:val="24"/>
          <w:szCs w:val="24"/>
        </w:rPr>
      </w:pPr>
      <w:r w:rsidRPr="0081221D">
        <w:rPr>
          <w:rFonts w:ascii="Times New Roman" w:hAnsi="Times New Roman"/>
          <w:color w:val="000000"/>
        </w:rPr>
        <w:t xml:space="preserve">No Specific Quality Management System requirements are defined. This does not relieve the Supplier of providing conforming </w:t>
      </w:r>
      <w:r w:rsidR="00A631CB" w:rsidRPr="0081221D">
        <w:rPr>
          <w:rFonts w:ascii="Times New Roman" w:hAnsi="Times New Roman"/>
          <w:color w:val="000000"/>
        </w:rPr>
        <w:t>Se</w:t>
      </w:r>
      <w:r w:rsidR="007C01EB" w:rsidRPr="0081221D">
        <w:rPr>
          <w:rFonts w:ascii="Times New Roman" w:hAnsi="Times New Roman"/>
          <w:color w:val="000000"/>
        </w:rPr>
        <w:t>r</w:t>
      </w:r>
      <w:r w:rsidR="00A631CB" w:rsidRPr="0081221D">
        <w:rPr>
          <w:rFonts w:ascii="Times New Roman" w:hAnsi="Times New Roman"/>
          <w:color w:val="000000"/>
        </w:rPr>
        <w:t>vices</w:t>
      </w:r>
      <w:r w:rsidR="007C01EB" w:rsidRPr="0081221D">
        <w:rPr>
          <w:rFonts w:ascii="Times New Roman" w:hAnsi="Times New Roman"/>
          <w:color w:val="000000"/>
        </w:rPr>
        <w:t xml:space="preserve"> </w:t>
      </w:r>
      <w:r w:rsidRPr="0081221D">
        <w:rPr>
          <w:rFonts w:ascii="Times New Roman" w:hAnsi="Times New Roman"/>
          <w:color w:val="000000"/>
        </w:rPr>
        <w:t>under this Contract.</w:t>
      </w:r>
    </w:p>
    <w:p w14:paraId="39E6C928" w14:textId="77777777" w:rsidR="006F7F47" w:rsidRDefault="006F7F47">
      <w:pPr>
        <w:widowControl w:val="0"/>
        <w:autoSpaceDE w:val="0"/>
        <w:autoSpaceDN w:val="0"/>
        <w:adjustRightInd w:val="0"/>
        <w:spacing w:after="200" w:line="276" w:lineRule="auto"/>
        <w:ind w:left="120" w:right="114"/>
        <w:rPr>
          <w:rFonts w:ascii="Arial" w:hAnsi="Arial" w:cs="Arial"/>
          <w:sz w:val="24"/>
          <w:szCs w:val="24"/>
        </w:rPr>
      </w:pPr>
    </w:p>
    <w:p w14:paraId="65BFE89C" w14:textId="77777777" w:rsidR="006F7F47" w:rsidRDefault="006F7F47">
      <w:pPr>
        <w:widowControl w:val="0"/>
        <w:autoSpaceDE w:val="0"/>
        <w:autoSpaceDN w:val="0"/>
        <w:adjustRightInd w:val="0"/>
        <w:spacing w:after="200" w:line="276" w:lineRule="auto"/>
        <w:ind w:left="120" w:right="114"/>
        <w:rPr>
          <w:rFonts w:ascii="Arial" w:hAnsi="Arial" w:cs="Arial"/>
          <w:color w:val="000000"/>
        </w:rPr>
      </w:pPr>
    </w:p>
    <w:p w14:paraId="0E4B83CA" w14:textId="77777777" w:rsidR="006F7F47" w:rsidRDefault="006F7F47">
      <w:pPr>
        <w:widowControl w:val="0"/>
        <w:autoSpaceDE w:val="0"/>
        <w:autoSpaceDN w:val="0"/>
        <w:adjustRightInd w:val="0"/>
        <w:spacing w:after="200" w:line="276" w:lineRule="auto"/>
        <w:ind w:left="120" w:right="114"/>
        <w:rPr>
          <w:rFonts w:ascii="Arial" w:hAnsi="Arial" w:cs="Arial"/>
          <w:color w:val="000000"/>
        </w:rPr>
      </w:pPr>
    </w:p>
    <w:p w14:paraId="020B8B11" w14:textId="77777777" w:rsidR="006F7F47" w:rsidRDefault="006F7F47">
      <w:pPr>
        <w:widowControl w:val="0"/>
        <w:autoSpaceDE w:val="0"/>
        <w:autoSpaceDN w:val="0"/>
        <w:adjustRightInd w:val="0"/>
        <w:spacing w:after="200" w:line="276" w:lineRule="auto"/>
        <w:ind w:left="120" w:right="114"/>
        <w:rPr>
          <w:rFonts w:ascii="Arial" w:hAnsi="Arial" w:cs="Arial"/>
          <w:sz w:val="24"/>
          <w:szCs w:val="24"/>
        </w:rPr>
      </w:pPr>
      <w:bookmarkStart w:id="141" w:name="page_total_master0"/>
      <w:bookmarkStart w:id="142" w:name="page_total"/>
      <w:bookmarkEnd w:id="141"/>
      <w:bookmarkEnd w:id="142"/>
    </w:p>
    <w:sectPr w:rsidR="006F7F47">
      <w:footerReference w:type="default" r:id="rId36"/>
      <w:pgSz w:w="11900" w:h="16820"/>
      <w:pgMar w:top="1420" w:right="1320" w:bottom="1420" w:left="1320" w:header="567" w:footer="708"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Kelly, Marc Mr (DBS Civ Pers-SAS Ops CL)" w:date="2021-01-05T13:52:00Z" w:initials="KMM(CPOC">
    <w:p w14:paraId="70037535" w14:textId="77777777" w:rsidR="00C55441" w:rsidRDefault="00C55441" w:rsidP="00656FEB">
      <w:pPr>
        <w:pStyle w:val="CommentText"/>
      </w:pPr>
      <w:r>
        <w:rPr>
          <w:rStyle w:val="CommentReference"/>
        </w:rPr>
        <w:annotationRef/>
      </w:r>
      <w:r>
        <w:fldChar w:fldCharType="begin"/>
      </w:r>
      <w:r>
        <w:instrText xml:space="preserve"> HYPERLINK "mailto:Andy.Wood602@mod.gov.uk" </w:instrText>
      </w:r>
      <w:bookmarkStart w:id="15" w:name="_@_9F04EFDF896C4AC39132A600D35028A7Z"/>
      <w:r>
        <w:rPr>
          <w:rStyle w:val="Mention"/>
        </w:rPr>
        <w:fldChar w:fldCharType="separate"/>
      </w:r>
      <w:bookmarkEnd w:id="15"/>
      <w:r w:rsidRPr="004D2BB6">
        <w:rPr>
          <w:rStyle w:val="Mention"/>
          <w:noProof/>
        </w:rPr>
        <w:t>@Wood, Andy  (Def Comrcl-HO BP1-2a)</w:t>
      </w:r>
      <w:r>
        <w:fldChar w:fldCharType="end"/>
      </w:r>
      <w:r>
        <w:t xml:space="preserve">  Not clear if these are better off being referenced or included in full?</w:t>
      </w:r>
    </w:p>
    <w:p w14:paraId="4FB453BC" w14:textId="77777777" w:rsidR="00C55441" w:rsidRDefault="00C55441" w:rsidP="00656FEB">
      <w:pPr>
        <w:pStyle w:val="CommentText"/>
      </w:pPr>
    </w:p>
    <w:p w14:paraId="53FD3946" w14:textId="77777777" w:rsidR="00C55441" w:rsidRDefault="00C55441" w:rsidP="00656FEB">
      <w:pPr>
        <w:pStyle w:val="CommentText"/>
      </w:pPr>
      <w:r>
        <w:t>Do we need to make specific allowances here for time limited concessions made by virtue of accepting a Cyber Implementation Plan?</w:t>
      </w:r>
    </w:p>
  </w:comment>
  <w:comment w:id="16" w:author="Kelly, Marc Mr (DBS Civ Pers-SAS Ops CL)" w:date="2021-01-05T14:38:00Z" w:initials="KMM(CPOC">
    <w:p w14:paraId="348B1470" w14:textId="77777777" w:rsidR="00C55441" w:rsidRDefault="00C55441" w:rsidP="00656FEB">
      <w:pPr>
        <w:pStyle w:val="CommentText"/>
      </w:pPr>
      <w:r>
        <w:rPr>
          <w:rStyle w:val="CommentReference"/>
        </w:rPr>
        <w:annotationRef/>
      </w:r>
      <w:r>
        <w:t>Agreed to add comment:  …within timescales agreed within CIP.</w:t>
      </w:r>
    </w:p>
  </w:comment>
  <w:comment w:id="17" w:author="Kelly, Marc Mr (DBS Civ Pers-SAS Ops CL)" w:date="2021-01-05T14:09:00Z" w:initials="KMM(CPOC">
    <w:p w14:paraId="569BD6A4" w14:textId="77777777" w:rsidR="00C55441" w:rsidRDefault="00C55441" w:rsidP="00656FEB">
      <w:pPr>
        <w:pStyle w:val="CommentText"/>
      </w:pPr>
      <w:r>
        <w:rPr>
          <w:rStyle w:val="CommentReference"/>
        </w:rPr>
        <w:annotationRef/>
      </w:r>
      <w:r>
        <w:t>This is verbatim from SSOR item 67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FD3946" w15:done="0"/>
  <w15:commentEx w15:paraId="348B1470" w15:paraIdParent="53FD3946" w15:done="0"/>
  <w15:commentEx w15:paraId="569BD6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9BD6A4" w16cid:durableId="239EF1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97354" w14:textId="77777777" w:rsidR="00E2279F" w:rsidRDefault="00E2279F">
      <w:pPr>
        <w:spacing w:after="0" w:line="240" w:lineRule="auto"/>
      </w:pPr>
      <w:r>
        <w:separator/>
      </w:r>
    </w:p>
  </w:endnote>
  <w:endnote w:type="continuationSeparator" w:id="0">
    <w:p w14:paraId="79E88EC4" w14:textId="77777777" w:rsidR="00E2279F" w:rsidRDefault="00E2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341D" w14:textId="77777777" w:rsidR="00C55441" w:rsidRDefault="00C55441" w:rsidP="00130E79">
    <w:pPr>
      <w:pStyle w:val="Footer"/>
      <w:jc w:val="center"/>
    </w:pPr>
    <w:r>
      <w:fldChar w:fldCharType="begin"/>
    </w:r>
    <w:r>
      <w:instrText xml:space="preserve"> PAGE   \* MERGEFORMAT </w:instrText>
    </w:r>
    <w:r>
      <w:fldChar w:fldCharType="separate"/>
    </w:r>
    <w:r>
      <w:rPr>
        <w:noProof/>
      </w:rPr>
      <w:t>33</w:t>
    </w:r>
    <w:r>
      <w:rPr>
        <w:noProof/>
      </w:rPr>
      <w:fldChar w:fldCharType="end"/>
    </w:r>
  </w:p>
  <w:p w14:paraId="3A2AE286" w14:textId="77777777" w:rsidR="00C55441" w:rsidRPr="0091448A" w:rsidRDefault="00C55441">
    <w:pPr>
      <w:pStyle w:val="Footer"/>
    </w:pPr>
    <w:r>
      <w:tab/>
    </w:r>
    <w:r>
      <w:tab/>
    </w:r>
  </w:p>
  <w:p w14:paraId="1A410C0B" w14:textId="77777777" w:rsidR="00C55441" w:rsidRDefault="00C55441"/>
  <w:p w14:paraId="4C77CD60" w14:textId="77777777" w:rsidR="00C55441" w:rsidRDefault="00C554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F8445" w14:textId="77777777" w:rsidR="00C55441" w:rsidRDefault="00C55441">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5A22110C" w14:textId="77777777" w:rsidR="00C55441" w:rsidRDefault="00C55441">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68B22" w14:textId="77777777" w:rsidR="00E2279F" w:rsidRDefault="00E2279F">
      <w:pPr>
        <w:spacing w:after="0" w:line="240" w:lineRule="auto"/>
      </w:pPr>
      <w:r>
        <w:separator/>
      </w:r>
    </w:p>
  </w:footnote>
  <w:footnote w:type="continuationSeparator" w:id="0">
    <w:p w14:paraId="457DE492" w14:textId="77777777" w:rsidR="00E2279F" w:rsidRDefault="00E2279F">
      <w:pPr>
        <w:spacing w:after="0" w:line="240" w:lineRule="auto"/>
      </w:pPr>
      <w:r>
        <w:continuationSeparator/>
      </w:r>
    </w:p>
  </w:footnote>
  <w:footnote w:id="1">
    <w:p w14:paraId="6DE73D94" w14:textId="77777777" w:rsidR="00C55441" w:rsidRPr="003536B9" w:rsidRDefault="00C55441" w:rsidP="00130E79">
      <w:pPr>
        <w:pStyle w:val="FootnoteText"/>
        <w:rPr>
          <w:rFonts w:ascii="Arial" w:hAnsi="Arial" w:cs="Arial"/>
        </w:rPr>
      </w:pPr>
      <w:r w:rsidRPr="003536B9">
        <w:rPr>
          <w:rStyle w:val="FootnoteReference"/>
          <w:rFonts w:ascii="Arial" w:hAnsi="Arial" w:cs="Arial"/>
        </w:rPr>
        <w:footnoteRef/>
      </w:r>
      <w:r w:rsidRPr="003536B9">
        <w:rPr>
          <w:rFonts w:ascii="Arial" w:hAnsi="Arial" w:cs="Arial"/>
        </w:rPr>
        <w:t xml:space="preserve"> MOD </w:t>
      </w:r>
      <w:r>
        <w:rPr>
          <w:rFonts w:ascii="Arial" w:hAnsi="Arial" w:cs="Arial"/>
        </w:rPr>
        <w:t xml:space="preserve">Biannual </w:t>
      </w:r>
      <w:r w:rsidRPr="003536B9">
        <w:rPr>
          <w:rFonts w:ascii="Arial" w:hAnsi="Arial" w:cs="Arial"/>
        </w:rPr>
        <w:t xml:space="preserve">Civilian Personnel </w:t>
      </w:r>
      <w:r>
        <w:rPr>
          <w:rFonts w:ascii="Arial" w:hAnsi="Arial" w:cs="Arial"/>
        </w:rPr>
        <w:t xml:space="preserve">Report  1 April 2020 </w:t>
      </w:r>
    </w:p>
    <w:p w14:paraId="5B3239F8" w14:textId="77777777" w:rsidR="00C55441" w:rsidRPr="003536B9" w:rsidRDefault="00E2279F" w:rsidP="00130E79">
      <w:pPr>
        <w:pStyle w:val="FootnoteText"/>
        <w:rPr>
          <w:rFonts w:ascii="Arial" w:hAnsi="Arial" w:cs="Arial"/>
        </w:rPr>
      </w:pPr>
      <w:hyperlink r:id="rId1" w:history="1">
        <w:r w:rsidR="00C55441">
          <w:rPr>
            <w:rStyle w:val="Hyperlink"/>
          </w:rPr>
          <w:t>https://www.gov.uk/government/statistics/mod-biannual-civilian-personnel-report-2020</w:t>
        </w:r>
      </w:hyperlink>
      <w:r w:rsidR="00C55441" w:rsidRPr="00FB4495" w:rsidDel="00436963">
        <w:rPr>
          <w:rFonts w:ascii="Arial" w:hAnsi="Arial" w:cs="Arial"/>
        </w:rPr>
        <w:t xml:space="preserve"> </w:t>
      </w:r>
      <w:r w:rsidR="00C55441" w:rsidRPr="003536B9">
        <w:rPr>
          <w:rFonts w:ascii="Arial" w:hAnsi="Arial" w:cs="Arial"/>
        </w:rPr>
        <w:t xml:space="preserve"> </w:t>
      </w:r>
    </w:p>
  </w:footnote>
  <w:footnote w:id="2">
    <w:p w14:paraId="30E6CBD1" w14:textId="77777777" w:rsidR="00C55441" w:rsidRPr="003536B9" w:rsidRDefault="00C55441" w:rsidP="00130E79">
      <w:pPr>
        <w:pStyle w:val="FootnoteText"/>
        <w:rPr>
          <w:rFonts w:ascii="Arial" w:hAnsi="Arial" w:cs="Arial"/>
          <w:szCs w:val="16"/>
        </w:rPr>
      </w:pPr>
      <w:r w:rsidRPr="003536B9">
        <w:rPr>
          <w:rStyle w:val="FootnoteReference"/>
          <w:rFonts w:ascii="Arial" w:hAnsi="Arial" w:cs="Arial"/>
          <w:szCs w:val="16"/>
        </w:rPr>
        <w:footnoteRef/>
      </w:r>
      <w:r w:rsidRPr="003536B9">
        <w:rPr>
          <w:rFonts w:ascii="Arial" w:hAnsi="Arial" w:cs="Arial"/>
          <w:szCs w:val="16"/>
        </w:rPr>
        <w:t xml:space="preserve"> It is expected that only in </w:t>
      </w:r>
      <w:r>
        <w:rPr>
          <w:rFonts w:ascii="Arial" w:hAnsi="Arial" w:cs="Arial"/>
          <w:szCs w:val="16"/>
        </w:rPr>
        <w:t xml:space="preserve">very </w:t>
      </w:r>
      <w:r w:rsidRPr="003536B9">
        <w:rPr>
          <w:rFonts w:ascii="Arial" w:hAnsi="Arial" w:cs="Arial"/>
          <w:szCs w:val="16"/>
        </w:rPr>
        <w:t xml:space="preserve">rare occasions would it be appropriate for the </w:t>
      </w:r>
      <w:r>
        <w:rPr>
          <w:rFonts w:ascii="Arial" w:hAnsi="Arial" w:cs="Arial"/>
          <w:szCs w:val="16"/>
        </w:rPr>
        <w:t>OH Service Provider</w:t>
      </w:r>
      <w:r w:rsidRPr="003536B9">
        <w:rPr>
          <w:rFonts w:ascii="Arial" w:hAnsi="Arial" w:cs="Arial"/>
          <w:szCs w:val="16"/>
        </w:rPr>
        <w:t>’s personnel to travel overseas.</w:t>
      </w:r>
    </w:p>
    <w:p w14:paraId="2125D9E8" w14:textId="77777777" w:rsidR="00C55441" w:rsidRDefault="00C55441" w:rsidP="00130E79">
      <w:pPr>
        <w:pStyle w:val="FootnoteText"/>
        <w:rPr>
          <w:szCs w:val="16"/>
        </w:rPr>
      </w:pPr>
    </w:p>
    <w:p w14:paraId="44256FF9" w14:textId="77777777" w:rsidR="00C55441" w:rsidRDefault="00C55441" w:rsidP="00130E79">
      <w:pPr>
        <w:pStyle w:val="FootnoteText"/>
        <w:rPr>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8AD1" w14:textId="77777777" w:rsidR="00C55441" w:rsidRDefault="00E2279F">
    <w:pPr>
      <w:pStyle w:val="Header"/>
    </w:pPr>
    <w:r>
      <w:rPr>
        <w:noProof/>
      </w:rPr>
      <w:pict w14:anchorId="26E62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2223" o:spid="_x0000_s2050" type="#_x0000_t136" style="position:absolute;margin-left:0;margin-top:0;width:625.75pt;height:36.8pt;rotation:315;z-index:-1;mso-position-horizontal:center;mso-position-horizontal-relative:margin;mso-position-vertical:center;mso-position-vertical-relative:margin" o:allowincell="f" fillcolor="#00b050" stroked="f">
          <v:fill opacity=".5"/>
          <v:textpath style="font-family:&quot;Arial&quot;;font-size:1pt" string="OFLLINE COPY OF SHARED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EB77B" w14:textId="440768E9" w:rsidR="00C55441" w:rsidRDefault="00C55441">
    <w:pPr>
      <w:pStyle w:val="Header"/>
    </w:pPr>
  </w:p>
  <w:p w14:paraId="6B50958C" w14:textId="44836199" w:rsidR="00C55441" w:rsidRDefault="00C55441" w:rsidP="006E384B">
    <w:pPr>
      <w:pStyle w:val="Header"/>
      <w:jc w:val="center"/>
      <w:rPr>
        <w:rFonts w:ascii="Times New Roman" w:hAnsi="Times New Roman"/>
      </w:rPr>
    </w:pPr>
  </w:p>
  <w:p w14:paraId="63231BF9" w14:textId="77CC696A" w:rsidR="00C55441" w:rsidRPr="006E384B" w:rsidRDefault="00C55441" w:rsidP="006E384B">
    <w:pPr>
      <w:pStyle w:val="Header"/>
      <w:jc w:val="right"/>
      <w:rPr>
        <w:rFonts w:ascii="Times New Roman" w:hAnsi="Times New Roman"/>
      </w:rPr>
    </w:pPr>
    <w:r>
      <w:rPr>
        <w:rFonts w:ascii="Times New Roman" w:hAnsi="Times New Roman"/>
      </w:rPr>
      <w:t>Contract 700946373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150FF" w14:textId="77777777" w:rsidR="00C55441" w:rsidRDefault="00E2279F">
    <w:pPr>
      <w:pStyle w:val="Header"/>
    </w:pPr>
    <w:r>
      <w:rPr>
        <w:noProof/>
      </w:rPr>
      <w:pict w14:anchorId="678ED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2222" o:spid="_x0000_s2049" type="#_x0000_t136" style="position:absolute;margin-left:0;margin-top:0;width:625.75pt;height:36.8pt;rotation:315;z-index:-2;mso-position-horizontal:center;mso-position-horizontal-relative:margin;mso-position-vertical:center;mso-position-vertical-relative:margin" o:allowincell="f" fillcolor="#00b050" stroked="f">
          <v:fill opacity=".5"/>
          <v:textpath style="font-family:&quot;Arial&quot;;font-size:1pt" string="OFLLINE COPY OF SHARED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96A1F5"/>
    <w:multiLevelType w:val="hybridMultilevel"/>
    <w:tmpl w:val="0A1D07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DCB827"/>
    <w:multiLevelType w:val="hybridMultilevel"/>
    <w:tmpl w:val="598DA6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DCF4C4"/>
    <w:multiLevelType w:val="hybridMultilevel"/>
    <w:tmpl w:val="F07973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0FA4D7"/>
    <w:multiLevelType w:val="hybridMultilevel"/>
    <w:tmpl w:val="274444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F7FECB"/>
    <w:multiLevelType w:val="hybridMultilevel"/>
    <w:tmpl w:val="88B22A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892F789"/>
    <w:multiLevelType w:val="hybridMultilevel"/>
    <w:tmpl w:val="7E6973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95064A"/>
    <w:multiLevelType w:val="multilevel"/>
    <w:tmpl w:val="1332CCD4"/>
    <w:styleLink w:val="111111"/>
    <w:lvl w:ilvl="0">
      <w:start w:val="1"/>
      <w:numFmt w:val="decimal"/>
      <w:lvlText w:val="%1."/>
      <w:lvlJc w:val="left"/>
      <w:pPr>
        <w:tabs>
          <w:tab w:val="num" w:pos="720"/>
        </w:tabs>
        <w:ind w:left="720" w:hanging="720"/>
      </w:pPr>
      <w:rPr>
        <w:strike w:val="0"/>
        <w:dstrike w:val="0"/>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effect w:val="none"/>
      </w:rPr>
    </w:lvl>
    <w:lvl w:ilvl="2">
      <w:start w:val="1"/>
      <w:numFmt w:val="decimal"/>
      <w:lvlText w:val="%1.%2.%3"/>
      <w:lvlJc w:val="left"/>
      <w:pPr>
        <w:tabs>
          <w:tab w:val="num" w:pos="2160"/>
        </w:tabs>
        <w:ind w:left="2160" w:hanging="720"/>
      </w:pPr>
      <w:rPr>
        <w:effect w:val="none"/>
      </w:rPr>
    </w:lvl>
    <w:lvl w:ilvl="3">
      <w:start w:val="1"/>
      <w:numFmt w:val="decimal"/>
      <w:lvlText w:val="%1.%2.%3.%4"/>
      <w:lvlJc w:val="left"/>
      <w:pPr>
        <w:tabs>
          <w:tab w:val="num" w:pos="2880"/>
        </w:tabs>
        <w:ind w:left="2880" w:hanging="720"/>
      </w:pPr>
      <w:rPr>
        <w:effect w:val="none"/>
      </w:rPr>
    </w:lvl>
    <w:lvl w:ilvl="4">
      <w:start w:val="1"/>
      <w:numFmt w:val="decimal"/>
      <w:lvlText w:val="%1.%2.%3.%4.%5"/>
      <w:lvlJc w:val="left"/>
      <w:pPr>
        <w:tabs>
          <w:tab w:val="num" w:pos="3600"/>
        </w:tabs>
        <w:ind w:left="3600" w:hanging="720"/>
      </w:pPr>
      <w:rPr>
        <w:effect w:val="none"/>
      </w:rPr>
    </w:lvl>
    <w:lvl w:ilvl="5">
      <w:start w:val="1"/>
      <w:numFmt w:val="decimal"/>
      <w:lvlText w:val="%1.%2.%3.%4.%5.%6"/>
      <w:lvlJc w:val="left"/>
      <w:pPr>
        <w:tabs>
          <w:tab w:val="num" w:pos="4320"/>
        </w:tabs>
        <w:ind w:left="4320" w:hanging="720"/>
      </w:pPr>
      <w:rPr>
        <w:effect w:val="none"/>
      </w:rPr>
    </w:lvl>
    <w:lvl w:ilvl="6">
      <w:start w:val="1"/>
      <w:numFmt w:val="decimal"/>
      <w:lvlText w:val="%1.%2.%3.%4.%5.%6.%7"/>
      <w:lvlJc w:val="left"/>
      <w:pPr>
        <w:tabs>
          <w:tab w:val="num" w:pos="5040"/>
        </w:tabs>
        <w:ind w:left="5040" w:hanging="720"/>
      </w:pPr>
      <w:rPr>
        <w:effect w:val="none"/>
      </w:rPr>
    </w:lvl>
    <w:lvl w:ilvl="7">
      <w:start w:val="1"/>
      <w:numFmt w:val="decimal"/>
      <w:lvlText w:val="%1.%2.%3.%4.%5.%6.%7.%8"/>
      <w:lvlJc w:val="left"/>
      <w:pPr>
        <w:tabs>
          <w:tab w:val="num" w:pos="5760"/>
        </w:tabs>
        <w:ind w:left="5760" w:hanging="720"/>
      </w:pPr>
      <w:rPr>
        <w:effect w:val="none"/>
      </w:rPr>
    </w:lvl>
    <w:lvl w:ilvl="8">
      <w:start w:val="1"/>
      <w:numFmt w:val="decimal"/>
      <w:lvlText w:val="%1.%2.%3.%4.%5.%6.%7.%8.%9"/>
      <w:lvlJc w:val="left"/>
      <w:pPr>
        <w:tabs>
          <w:tab w:val="num" w:pos="6480"/>
        </w:tabs>
        <w:ind w:left="6480" w:hanging="720"/>
      </w:pPr>
      <w:rPr>
        <w:effect w:val="none"/>
      </w:rPr>
    </w:lvl>
  </w:abstractNum>
  <w:abstractNum w:abstractNumId="7" w15:restartNumberingAfterBreak="0">
    <w:nsid w:val="09F654F5"/>
    <w:multiLevelType w:val="hybridMultilevel"/>
    <w:tmpl w:val="0EAA1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F6319"/>
    <w:multiLevelType w:val="multilevel"/>
    <w:tmpl w:val="93EC5B3E"/>
    <w:lvl w:ilvl="0">
      <w:start w:val="1"/>
      <w:numFmt w:val="decimal"/>
      <w:lvlText w:val="%1"/>
      <w:lvlJc w:val="left"/>
      <w:pPr>
        <w:ind w:left="432" w:hanging="432"/>
      </w:pPr>
      <w:rPr>
        <w:b/>
      </w:rPr>
    </w:lvl>
    <w:lvl w:ilvl="1">
      <w:start w:val="1"/>
      <w:numFmt w:val="none"/>
      <w:pStyle w:val="Style9"/>
      <w:lvlText w:val="3.2"/>
      <w:lvlJc w:val="left"/>
      <w:pPr>
        <w:ind w:left="576" w:hanging="576"/>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2">
      <w:start w:val="1"/>
      <w:numFmt w:val="decimal"/>
      <w:lvlText w:val="%1.%2.%3"/>
      <w:lvlJc w:val="left"/>
      <w:pPr>
        <w:ind w:left="720" w:hanging="720"/>
      </w:pPr>
      <w:rPr>
        <w:b/>
        <w:strike w:val="0"/>
        <w:dstrike w:val="0"/>
        <w:color w:val="auto"/>
        <w:sz w:val="22"/>
        <w:szCs w:val="22"/>
        <w:u w:val="none"/>
        <w:effect w:val="none"/>
      </w:rPr>
    </w:lvl>
    <w:lvl w:ilvl="3">
      <w:start w:val="1"/>
      <w:numFmt w:val="decimal"/>
      <w:lvlText w:val="%1.%2.%3.%4"/>
      <w:lvlJc w:val="left"/>
      <w:pPr>
        <w:ind w:left="1289" w:hanging="864"/>
      </w:pPr>
      <w:rPr>
        <w:b w:val="0"/>
        <w:strike w:val="0"/>
        <w:dstrike w:val="0"/>
        <w:u w:val="none"/>
        <w:effect w:val="no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BC5017C"/>
    <w:multiLevelType w:val="multilevel"/>
    <w:tmpl w:val="B3B4A478"/>
    <w:lvl w:ilvl="0">
      <w:start w:val="2"/>
      <w:numFmt w:val="decimal"/>
      <w:lvlText w:val="%1"/>
      <w:lvlJc w:val="left"/>
      <w:pPr>
        <w:ind w:left="765" w:hanging="765"/>
      </w:pPr>
      <w:rPr>
        <w:rFonts w:hint="default"/>
      </w:rPr>
    </w:lvl>
    <w:lvl w:ilvl="1">
      <w:start w:val="1"/>
      <w:numFmt w:val="decimal"/>
      <w:lvlText w:val="%1.%2"/>
      <w:lvlJc w:val="left"/>
      <w:pPr>
        <w:ind w:left="765" w:hanging="765"/>
      </w:pPr>
      <w:rPr>
        <w:rFonts w:hint="default"/>
        <w:b w:val="0"/>
        <w:i w:val="0"/>
      </w:rPr>
    </w:lvl>
    <w:lvl w:ilvl="2">
      <w:start w:val="1"/>
      <w:numFmt w:val="decimal"/>
      <w:lvlText w:val="%1.%2.%3"/>
      <w:lvlJc w:val="left"/>
      <w:pPr>
        <w:ind w:left="765" w:hanging="765"/>
      </w:pPr>
      <w:rPr>
        <w:rFonts w:ascii="Arial" w:hAnsi="Arial" w:cs="Arial" w:hint="default"/>
        <w:b w:val="0"/>
        <w:i w:val="0"/>
      </w:rPr>
    </w:lvl>
    <w:lvl w:ilvl="3">
      <w:start w:val="1"/>
      <w:numFmt w:val="decimal"/>
      <w:lvlText w:val="%1.%2.%3.%4"/>
      <w:lvlJc w:val="left"/>
      <w:pPr>
        <w:ind w:left="765" w:hanging="765"/>
      </w:pPr>
      <w:rPr>
        <w:rFonts w:ascii="Arial" w:hAnsi="Arial" w:cs="Arial"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4E06625"/>
    <w:multiLevelType w:val="hybridMultilevel"/>
    <w:tmpl w:val="D8C8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76E47"/>
    <w:multiLevelType w:val="hybridMultilevel"/>
    <w:tmpl w:val="ED1E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637F4"/>
    <w:multiLevelType w:val="hybridMultilevel"/>
    <w:tmpl w:val="9D0A0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368B4"/>
    <w:multiLevelType w:val="multilevel"/>
    <w:tmpl w:val="1AEE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1D3AA8"/>
    <w:multiLevelType w:val="multilevel"/>
    <w:tmpl w:val="73367D20"/>
    <w:lvl w:ilvl="0">
      <w:start w:val="1"/>
      <w:numFmt w:val="decimal"/>
      <w:lvlText w:val="%1"/>
      <w:lvlJc w:val="left"/>
      <w:pPr>
        <w:ind w:left="765" w:hanging="765"/>
      </w:pPr>
      <w:rPr>
        <w:rFonts w:hint="default"/>
      </w:rPr>
    </w:lvl>
    <w:lvl w:ilvl="1">
      <w:start w:val="3"/>
      <w:numFmt w:val="decimal"/>
      <w:lvlText w:val="%1.%2"/>
      <w:lvlJc w:val="left"/>
      <w:pPr>
        <w:ind w:left="765" w:hanging="765"/>
      </w:pPr>
      <w:rPr>
        <w:rFonts w:hint="default"/>
        <w:b w:val="0"/>
        <w:i w:val="0"/>
      </w:rPr>
    </w:lvl>
    <w:lvl w:ilvl="2">
      <w:start w:val="1"/>
      <w:numFmt w:val="decimal"/>
      <w:lvlText w:val="%1.%2.%3"/>
      <w:lvlJc w:val="left"/>
      <w:pPr>
        <w:ind w:left="765" w:hanging="765"/>
      </w:pPr>
      <w:rPr>
        <w:rFonts w:ascii="Arial" w:hAnsi="Arial" w:cs="Arial" w:hint="default"/>
        <w:b w:val="0"/>
        <w:i w:val="0"/>
      </w:rPr>
    </w:lvl>
    <w:lvl w:ilvl="3">
      <w:start w:val="1"/>
      <w:numFmt w:val="decimal"/>
      <w:lvlText w:val="%1.%2.%3.%4"/>
      <w:lvlJc w:val="left"/>
      <w:pPr>
        <w:ind w:left="765" w:hanging="765"/>
      </w:pPr>
      <w:rPr>
        <w:rFonts w:ascii="Arial" w:hAnsi="Arial" w:cs="Arial"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93B05"/>
    <w:multiLevelType w:val="hybridMultilevel"/>
    <w:tmpl w:val="E214D4F6"/>
    <w:lvl w:ilvl="0" w:tplc="08090001">
      <w:start w:val="1"/>
      <w:numFmt w:val="bullet"/>
      <w:lvlText w:val=""/>
      <w:lvlJc w:val="left"/>
      <w:pPr>
        <w:ind w:left="1125" w:hanging="360"/>
      </w:pPr>
      <w:rPr>
        <w:rFonts w:ascii="Symbol" w:hAnsi="Symbol" w:hint="default"/>
      </w:rPr>
    </w:lvl>
    <w:lvl w:ilvl="1" w:tplc="08090003">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7" w15:restartNumberingAfterBreak="0">
    <w:nsid w:val="3B0D240F"/>
    <w:multiLevelType w:val="hybridMultilevel"/>
    <w:tmpl w:val="EDDE2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211605"/>
    <w:multiLevelType w:val="multilevel"/>
    <w:tmpl w:val="037869A0"/>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b w:val="0"/>
        <w:i w:val="0"/>
      </w:rPr>
    </w:lvl>
    <w:lvl w:ilvl="2">
      <w:start w:val="1"/>
      <w:numFmt w:val="decimal"/>
      <w:lvlText w:val="%1.%2.%3"/>
      <w:lvlJc w:val="left"/>
      <w:pPr>
        <w:ind w:left="765" w:hanging="765"/>
      </w:pPr>
      <w:rPr>
        <w:rFonts w:ascii="Arial" w:hAnsi="Arial" w:cs="Arial" w:hint="default"/>
        <w:b w:val="0"/>
        <w:i w:val="0"/>
      </w:rPr>
    </w:lvl>
    <w:lvl w:ilvl="3">
      <w:start w:val="1"/>
      <w:numFmt w:val="decimal"/>
      <w:lvlText w:val="%1.%2.%3.%4"/>
      <w:lvlJc w:val="left"/>
      <w:pPr>
        <w:ind w:left="765" w:hanging="765"/>
      </w:pPr>
      <w:rPr>
        <w:rFonts w:ascii="Arial" w:hAnsi="Arial" w:cs="Arial" w:hint="default"/>
        <w:b w:val="0"/>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ED0C1E"/>
    <w:multiLevelType w:val="hybridMultilevel"/>
    <w:tmpl w:val="303A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2279B"/>
    <w:multiLevelType w:val="hybridMultilevel"/>
    <w:tmpl w:val="5D48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8085B"/>
    <w:multiLevelType w:val="multilevel"/>
    <w:tmpl w:val="EBA4BA86"/>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b w:val="0"/>
        <w:i w:val="0"/>
      </w:rPr>
    </w:lvl>
    <w:lvl w:ilvl="2">
      <w:start w:val="1"/>
      <w:numFmt w:val="decimal"/>
      <w:lvlText w:val="%1.%2.%3"/>
      <w:lvlJc w:val="left"/>
      <w:pPr>
        <w:ind w:left="765" w:hanging="765"/>
      </w:pPr>
      <w:rPr>
        <w:rFonts w:ascii="Arial" w:hAnsi="Arial" w:cs="Arial" w:hint="default"/>
        <w:b w:val="0"/>
        <w:i w:val="0"/>
      </w:rPr>
    </w:lvl>
    <w:lvl w:ilvl="3">
      <w:start w:val="1"/>
      <w:numFmt w:val="decimal"/>
      <w:lvlText w:val="%1.%2.%3.%4"/>
      <w:lvlJc w:val="left"/>
      <w:pPr>
        <w:ind w:left="765" w:hanging="765"/>
      </w:pPr>
      <w:rPr>
        <w:rFonts w:ascii="Arial" w:hAnsi="Arial" w:cs="Arial"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401DC3"/>
    <w:multiLevelType w:val="hybridMultilevel"/>
    <w:tmpl w:val="709C8EA2"/>
    <w:lvl w:ilvl="0" w:tplc="A6CAFBE6">
      <w:start w:val="1"/>
      <w:numFmt w:val="lowerLetter"/>
      <w:lvlText w:val="%1."/>
      <w:lvlJc w:val="left"/>
      <w:pPr>
        <w:ind w:left="764" w:hanging="360"/>
      </w:pPr>
      <w:rPr>
        <w:rFonts w:hint="default"/>
        <w:sz w:val="22"/>
      </w:r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23" w15:restartNumberingAfterBreak="0">
    <w:nsid w:val="43420E29"/>
    <w:multiLevelType w:val="hybridMultilevel"/>
    <w:tmpl w:val="E848B79C"/>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24" w15:restartNumberingAfterBreak="0">
    <w:nsid w:val="465C77A4"/>
    <w:multiLevelType w:val="hybridMultilevel"/>
    <w:tmpl w:val="33F6C7E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E526D06"/>
    <w:multiLevelType w:val="hybridMultilevel"/>
    <w:tmpl w:val="B4965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E28AD"/>
    <w:multiLevelType w:val="hybridMultilevel"/>
    <w:tmpl w:val="62EA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F75CB"/>
    <w:multiLevelType w:val="hybridMultilevel"/>
    <w:tmpl w:val="6B5955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CA0F10"/>
    <w:multiLevelType w:val="hybridMultilevel"/>
    <w:tmpl w:val="0B0403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282E93"/>
    <w:multiLevelType w:val="hybridMultilevel"/>
    <w:tmpl w:val="008C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1E3E90"/>
    <w:multiLevelType w:val="hybridMultilevel"/>
    <w:tmpl w:val="C1EE774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2" w15:restartNumberingAfterBreak="0">
    <w:nsid w:val="614B4C62"/>
    <w:multiLevelType w:val="multilevel"/>
    <w:tmpl w:val="CC320D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B126D5"/>
    <w:multiLevelType w:val="hybridMultilevel"/>
    <w:tmpl w:val="DEC6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672275"/>
    <w:multiLevelType w:val="hybridMultilevel"/>
    <w:tmpl w:val="110EB2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7920DD"/>
    <w:multiLevelType w:val="multilevel"/>
    <w:tmpl w:val="8D428696"/>
    <w:lvl w:ilvl="0">
      <w:start w:val="1"/>
      <w:numFmt w:val="decimal"/>
      <w:lvlText w:val="%1"/>
      <w:lvlJc w:val="left"/>
      <w:pPr>
        <w:ind w:left="765" w:hanging="765"/>
      </w:pPr>
      <w:rPr>
        <w:rFonts w:hint="default"/>
      </w:rPr>
    </w:lvl>
    <w:lvl w:ilvl="1">
      <w:start w:val="2"/>
      <w:numFmt w:val="decimal"/>
      <w:lvlText w:val="%1.%2"/>
      <w:lvlJc w:val="left"/>
      <w:pPr>
        <w:ind w:left="765" w:hanging="765"/>
      </w:pPr>
      <w:rPr>
        <w:rFonts w:hint="default"/>
        <w:b w:val="0"/>
        <w:i w:val="0"/>
      </w:rPr>
    </w:lvl>
    <w:lvl w:ilvl="2">
      <w:start w:val="1"/>
      <w:numFmt w:val="decimal"/>
      <w:lvlText w:val="%1.%2.%3"/>
      <w:lvlJc w:val="left"/>
      <w:pPr>
        <w:ind w:left="765" w:hanging="765"/>
      </w:pPr>
      <w:rPr>
        <w:rFonts w:ascii="Arial" w:hAnsi="Arial" w:cs="Arial" w:hint="default"/>
        <w:b w:val="0"/>
        <w:i w:val="0"/>
      </w:rPr>
    </w:lvl>
    <w:lvl w:ilvl="3">
      <w:start w:val="1"/>
      <w:numFmt w:val="decimal"/>
      <w:lvlText w:val="%1.%2.%3.%4"/>
      <w:lvlJc w:val="left"/>
      <w:pPr>
        <w:ind w:left="765" w:hanging="765"/>
      </w:pPr>
      <w:rPr>
        <w:rFonts w:ascii="Arial" w:hAnsi="Arial" w:cs="Arial"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D441BA"/>
    <w:multiLevelType w:val="hybridMultilevel"/>
    <w:tmpl w:val="A0149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E7ADA"/>
    <w:multiLevelType w:val="hybridMultilevel"/>
    <w:tmpl w:val="F2956C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A4E72A7"/>
    <w:multiLevelType w:val="hybridMultilevel"/>
    <w:tmpl w:val="3C0857E2"/>
    <w:lvl w:ilvl="0" w:tplc="ED3E1E02">
      <w:start w:val="1"/>
      <w:numFmt w:val="lowerLetter"/>
      <w:lvlText w:val="%1."/>
      <w:lvlJc w:val="left"/>
      <w:pPr>
        <w:tabs>
          <w:tab w:val="num" w:pos="1440"/>
        </w:tabs>
        <w:ind w:left="1440" w:hanging="720"/>
      </w:pPr>
    </w:lvl>
    <w:lvl w:ilvl="1" w:tplc="E23A90C6">
      <w:start w:val="1"/>
      <w:numFmt w:val="lowerLetter"/>
      <w:lvlText w:val="%2."/>
      <w:lvlJc w:val="left"/>
      <w:pPr>
        <w:tabs>
          <w:tab w:val="num" w:pos="1800"/>
        </w:tabs>
        <w:ind w:left="1800" w:hanging="360"/>
      </w:pPr>
      <w:rPr>
        <w:b w:val="0"/>
      </w:r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39" w15:restartNumberingAfterBreak="0">
    <w:nsid w:val="7F8C2A6F"/>
    <w:multiLevelType w:val="hybridMultilevel"/>
    <w:tmpl w:val="43AF39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2"/>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5"/>
  </w:num>
  <w:num w:numId="7">
    <w:abstractNumId w:val="34"/>
  </w:num>
  <w:num w:numId="8">
    <w:abstractNumId w:val="28"/>
  </w:num>
  <w:num w:numId="9">
    <w:abstractNumId w:val="16"/>
  </w:num>
  <w:num w:numId="10">
    <w:abstractNumId w:val="24"/>
  </w:num>
  <w:num w:numId="11">
    <w:abstractNumId w:val="23"/>
  </w:num>
  <w:num w:numId="12">
    <w:abstractNumId w:val="26"/>
  </w:num>
  <w:num w:numId="13">
    <w:abstractNumId w:val="17"/>
  </w:num>
  <w:num w:numId="14">
    <w:abstractNumId w:val="6"/>
  </w:num>
  <w:num w:numId="15">
    <w:abstractNumId w:val="18"/>
  </w:num>
  <w:num w:numId="16">
    <w:abstractNumId w:val="10"/>
  </w:num>
  <w:num w:numId="17">
    <w:abstractNumId w:val="35"/>
  </w:num>
  <w:num w:numId="18">
    <w:abstractNumId w:val="14"/>
  </w:num>
  <w:num w:numId="19">
    <w:abstractNumId w:val="9"/>
  </w:num>
  <w:num w:numId="20">
    <w:abstractNumId w:val="15"/>
  </w:num>
  <w:num w:numId="21">
    <w:abstractNumId w:val="30"/>
  </w:num>
  <w:num w:numId="22">
    <w:abstractNumId w:val="22"/>
  </w:num>
  <w:num w:numId="23">
    <w:abstractNumId w:val="36"/>
  </w:num>
  <w:num w:numId="24">
    <w:abstractNumId w:val="12"/>
  </w:num>
  <w:num w:numId="25">
    <w:abstractNumId w:val="7"/>
  </w:num>
  <w:num w:numId="26">
    <w:abstractNumId w:val="29"/>
  </w:num>
  <w:num w:numId="27">
    <w:abstractNumId w:val="20"/>
  </w:num>
  <w:num w:numId="28">
    <w:abstractNumId w:val="33"/>
  </w:num>
  <w:num w:numId="29">
    <w:abstractNumId w:val="19"/>
  </w:num>
  <w:num w:numId="30">
    <w:abstractNumId w:val="11"/>
  </w:num>
  <w:num w:numId="31">
    <w:abstractNumId w:val="27"/>
  </w:num>
  <w:num w:numId="32">
    <w:abstractNumId w:val="39"/>
  </w:num>
  <w:num w:numId="33">
    <w:abstractNumId w:val="1"/>
  </w:num>
  <w:num w:numId="34">
    <w:abstractNumId w:val="3"/>
  </w:num>
  <w:num w:numId="35">
    <w:abstractNumId w:val="2"/>
  </w:num>
  <w:num w:numId="36">
    <w:abstractNumId w:val="5"/>
  </w:num>
  <w:num w:numId="37">
    <w:abstractNumId w:val="37"/>
  </w:num>
  <w:num w:numId="38">
    <w:abstractNumId w:val="4"/>
  </w:num>
  <w:num w:numId="39">
    <w:abstractNumId w:val="0"/>
  </w:num>
  <w:num w:numId="40">
    <w:abstractNumId w:val="1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lly, Marc Mr (DBS Civ Pers-SAS Ops CL)">
    <w15:presenceInfo w15:providerId="AD" w15:userId="S::Marc.Kelly104@mod.gov.uk::c2fcbcca-4ab0-48f6-ad5e-2ad56a955d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51B4"/>
    <w:rsid w:val="00015B0F"/>
    <w:rsid w:val="0006546E"/>
    <w:rsid w:val="000870D3"/>
    <w:rsid w:val="000C0597"/>
    <w:rsid w:val="000C0DED"/>
    <w:rsid w:val="000E44DC"/>
    <w:rsid w:val="000E51B4"/>
    <w:rsid w:val="000F30B3"/>
    <w:rsid w:val="000F3608"/>
    <w:rsid w:val="00101164"/>
    <w:rsid w:val="00101AAA"/>
    <w:rsid w:val="0013054A"/>
    <w:rsid w:val="00130E79"/>
    <w:rsid w:val="001340AB"/>
    <w:rsid w:val="0013685B"/>
    <w:rsid w:val="001412CF"/>
    <w:rsid w:val="00196A4B"/>
    <w:rsid w:val="001A45E1"/>
    <w:rsid w:val="001A7A34"/>
    <w:rsid w:val="001B3B2E"/>
    <w:rsid w:val="001F4EA6"/>
    <w:rsid w:val="00201D7C"/>
    <w:rsid w:val="002161D1"/>
    <w:rsid w:val="00226738"/>
    <w:rsid w:val="00250EEF"/>
    <w:rsid w:val="00254433"/>
    <w:rsid w:val="00260B20"/>
    <w:rsid w:val="002A0F78"/>
    <w:rsid w:val="002A5031"/>
    <w:rsid w:val="002B0CD9"/>
    <w:rsid w:val="002D3C3F"/>
    <w:rsid w:val="002F436F"/>
    <w:rsid w:val="003004C3"/>
    <w:rsid w:val="00302543"/>
    <w:rsid w:val="00320B02"/>
    <w:rsid w:val="003278F7"/>
    <w:rsid w:val="00370893"/>
    <w:rsid w:val="003749E5"/>
    <w:rsid w:val="00380AED"/>
    <w:rsid w:val="0038749C"/>
    <w:rsid w:val="003902CE"/>
    <w:rsid w:val="003915E7"/>
    <w:rsid w:val="003A651C"/>
    <w:rsid w:val="00404B27"/>
    <w:rsid w:val="00420891"/>
    <w:rsid w:val="0046289F"/>
    <w:rsid w:val="0046376E"/>
    <w:rsid w:val="004705E2"/>
    <w:rsid w:val="004B5756"/>
    <w:rsid w:val="004C2432"/>
    <w:rsid w:val="004C3BDD"/>
    <w:rsid w:val="004D6CBA"/>
    <w:rsid w:val="004F1496"/>
    <w:rsid w:val="00506781"/>
    <w:rsid w:val="00521EA9"/>
    <w:rsid w:val="00525885"/>
    <w:rsid w:val="00525AE1"/>
    <w:rsid w:val="00540BFB"/>
    <w:rsid w:val="00544CFB"/>
    <w:rsid w:val="005533A4"/>
    <w:rsid w:val="005563D8"/>
    <w:rsid w:val="00576DD1"/>
    <w:rsid w:val="005A1563"/>
    <w:rsid w:val="005A1D98"/>
    <w:rsid w:val="005C7881"/>
    <w:rsid w:val="005D23A6"/>
    <w:rsid w:val="00616699"/>
    <w:rsid w:val="00620ECA"/>
    <w:rsid w:val="006212FC"/>
    <w:rsid w:val="00635CA1"/>
    <w:rsid w:val="00637307"/>
    <w:rsid w:val="00656FEB"/>
    <w:rsid w:val="00657F69"/>
    <w:rsid w:val="006740D5"/>
    <w:rsid w:val="0067728A"/>
    <w:rsid w:val="006822F6"/>
    <w:rsid w:val="006A5C1B"/>
    <w:rsid w:val="006E292D"/>
    <w:rsid w:val="006E384B"/>
    <w:rsid w:val="006F7F47"/>
    <w:rsid w:val="00703E70"/>
    <w:rsid w:val="00727D08"/>
    <w:rsid w:val="0075559E"/>
    <w:rsid w:val="00755FC8"/>
    <w:rsid w:val="007A01B3"/>
    <w:rsid w:val="007B4AAD"/>
    <w:rsid w:val="007C01EB"/>
    <w:rsid w:val="007D2317"/>
    <w:rsid w:val="007D5864"/>
    <w:rsid w:val="007F5C1A"/>
    <w:rsid w:val="0081221D"/>
    <w:rsid w:val="00813236"/>
    <w:rsid w:val="008207C8"/>
    <w:rsid w:val="00827DFF"/>
    <w:rsid w:val="008722ED"/>
    <w:rsid w:val="00890CBD"/>
    <w:rsid w:val="008C52CB"/>
    <w:rsid w:val="0095551C"/>
    <w:rsid w:val="00962A08"/>
    <w:rsid w:val="009638F7"/>
    <w:rsid w:val="00984303"/>
    <w:rsid w:val="009A3BBF"/>
    <w:rsid w:val="009A5E7D"/>
    <w:rsid w:val="009B11DA"/>
    <w:rsid w:val="009C7F86"/>
    <w:rsid w:val="00A10F7D"/>
    <w:rsid w:val="00A166D5"/>
    <w:rsid w:val="00A21BCB"/>
    <w:rsid w:val="00A25A1B"/>
    <w:rsid w:val="00A302B8"/>
    <w:rsid w:val="00A44EFC"/>
    <w:rsid w:val="00A631CB"/>
    <w:rsid w:val="00A82070"/>
    <w:rsid w:val="00A914F3"/>
    <w:rsid w:val="00AA41C9"/>
    <w:rsid w:val="00B01E78"/>
    <w:rsid w:val="00B37B5D"/>
    <w:rsid w:val="00B66FF6"/>
    <w:rsid w:val="00B90F87"/>
    <w:rsid w:val="00BA3589"/>
    <w:rsid w:val="00BA5F54"/>
    <w:rsid w:val="00BA7678"/>
    <w:rsid w:val="00BB38DE"/>
    <w:rsid w:val="00BC57BC"/>
    <w:rsid w:val="00BD6D45"/>
    <w:rsid w:val="00BD7254"/>
    <w:rsid w:val="00C040C3"/>
    <w:rsid w:val="00C265F8"/>
    <w:rsid w:val="00C321B3"/>
    <w:rsid w:val="00C416BE"/>
    <w:rsid w:val="00C41A6C"/>
    <w:rsid w:val="00C53767"/>
    <w:rsid w:val="00C53F1C"/>
    <w:rsid w:val="00C55441"/>
    <w:rsid w:val="00CC3639"/>
    <w:rsid w:val="00D423C5"/>
    <w:rsid w:val="00D557D3"/>
    <w:rsid w:val="00D558F8"/>
    <w:rsid w:val="00D873EE"/>
    <w:rsid w:val="00DA1488"/>
    <w:rsid w:val="00DC6CFB"/>
    <w:rsid w:val="00DD02C8"/>
    <w:rsid w:val="00DD35DB"/>
    <w:rsid w:val="00DF46BB"/>
    <w:rsid w:val="00E05968"/>
    <w:rsid w:val="00E2279F"/>
    <w:rsid w:val="00E3034A"/>
    <w:rsid w:val="00E4179A"/>
    <w:rsid w:val="00E60EDD"/>
    <w:rsid w:val="00E74B8C"/>
    <w:rsid w:val="00E87575"/>
    <w:rsid w:val="00EC4745"/>
    <w:rsid w:val="00EE1659"/>
    <w:rsid w:val="00EF2BA3"/>
    <w:rsid w:val="00EF3F6E"/>
    <w:rsid w:val="00F12171"/>
    <w:rsid w:val="00F135D9"/>
    <w:rsid w:val="00F57974"/>
    <w:rsid w:val="00F677AF"/>
    <w:rsid w:val="00F77AD1"/>
    <w:rsid w:val="00F810CC"/>
    <w:rsid w:val="00F906CC"/>
    <w:rsid w:val="00FB412B"/>
    <w:rsid w:val="00FB4BB1"/>
    <w:rsid w:val="00FB4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36BA674"/>
  <w14:defaultImageDpi w14:val="0"/>
  <w15:docId w15:val="{E8B6CB07-887C-4CC9-8A4F-FBD847AD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130E79"/>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130E79"/>
    <w:pPr>
      <w:keepNext/>
      <w:keepLines/>
      <w:spacing w:before="200" w:after="0" w:line="276" w:lineRule="auto"/>
      <w:outlineLvl w:val="1"/>
    </w:pPr>
    <w:rPr>
      <w:rFonts w:ascii="Arial" w:eastAsia="MS PGothic" w:hAnsi="Arial" w:cs="Arial"/>
      <w:b/>
      <w:bCs/>
      <w:color w:val="4F81BD"/>
      <w:sz w:val="26"/>
      <w:szCs w:val="26"/>
      <w:lang w:eastAsia="en-US"/>
    </w:rPr>
  </w:style>
  <w:style w:type="paragraph" w:styleId="Heading3">
    <w:name w:val="heading 3"/>
    <w:basedOn w:val="Normal"/>
    <w:next w:val="Normal"/>
    <w:link w:val="Heading3Char"/>
    <w:uiPriority w:val="9"/>
    <w:semiHidden/>
    <w:unhideWhenUsed/>
    <w:qFormat/>
    <w:rsid w:val="00130E79"/>
    <w:pPr>
      <w:keepNext/>
      <w:keepLines/>
      <w:spacing w:before="200" w:after="0" w:line="276" w:lineRule="auto"/>
      <w:outlineLvl w:val="2"/>
    </w:pPr>
    <w:rPr>
      <w:rFonts w:ascii="Arial" w:eastAsia="MS PGothic" w:hAnsi="Arial" w:cs="Arial"/>
      <w:b/>
      <w:bCs/>
      <w:color w:val="4F81BD"/>
      <w:lang w:eastAsia="en-US"/>
    </w:rPr>
  </w:style>
  <w:style w:type="paragraph" w:styleId="Heading4">
    <w:name w:val="heading 4"/>
    <w:basedOn w:val="Normal"/>
    <w:next w:val="Normal"/>
    <w:link w:val="Heading4Char"/>
    <w:uiPriority w:val="9"/>
    <w:semiHidden/>
    <w:unhideWhenUsed/>
    <w:qFormat/>
    <w:rsid w:val="00130E79"/>
    <w:pPr>
      <w:keepNext/>
      <w:keepLines/>
      <w:spacing w:before="200" w:after="0" w:line="276" w:lineRule="auto"/>
      <w:outlineLvl w:val="3"/>
    </w:pPr>
    <w:rPr>
      <w:rFonts w:ascii="Arial" w:eastAsia="MS PGothic" w:hAnsi="Arial" w:cs="Arial"/>
      <w:b/>
      <w:bCs/>
      <w:i/>
      <w:iCs/>
      <w:color w:val="4F81BD"/>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1488"/>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DA1488"/>
    <w:pPr>
      <w:overflowPunct w:val="0"/>
      <w:autoSpaceDE w:val="0"/>
      <w:autoSpaceDN w:val="0"/>
      <w:adjustRightInd w:val="0"/>
      <w:spacing w:after="0" w:line="240" w:lineRule="auto"/>
      <w:ind w:left="720"/>
      <w:contextualSpacing/>
      <w:textAlignment w:val="baseline"/>
    </w:pPr>
    <w:rPr>
      <w:rFonts w:ascii="Arial" w:hAnsi="Arial"/>
      <w:kern w:val="22"/>
      <w:szCs w:val="20"/>
      <w:lang w:eastAsia="en-US"/>
    </w:rPr>
  </w:style>
  <w:style w:type="table" w:styleId="TableGrid">
    <w:name w:val="Table Grid"/>
    <w:basedOn w:val="TableNormal"/>
    <w:uiPriority w:val="59"/>
    <w:rsid w:val="00CC36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30E79"/>
    <w:rPr>
      <w:rFonts w:ascii="Times New Roman" w:eastAsia="Times New Roman" w:hAnsi="Times New Roman" w:cs="Times New Roman"/>
      <w:b/>
      <w:bCs/>
      <w:kern w:val="36"/>
      <w:sz w:val="48"/>
      <w:szCs w:val="48"/>
    </w:rPr>
  </w:style>
  <w:style w:type="character" w:customStyle="1" w:styleId="Heading2Char">
    <w:name w:val="Heading 2 Char"/>
    <w:link w:val="Heading2"/>
    <w:uiPriority w:val="9"/>
    <w:semiHidden/>
    <w:rsid w:val="00130E79"/>
    <w:rPr>
      <w:rFonts w:ascii="Arial" w:eastAsia="MS PGothic" w:hAnsi="Arial" w:cs="Arial"/>
      <w:b/>
      <w:bCs/>
      <w:color w:val="4F81BD"/>
      <w:sz w:val="26"/>
      <w:szCs w:val="26"/>
      <w:lang w:eastAsia="en-US"/>
    </w:rPr>
  </w:style>
  <w:style w:type="character" w:customStyle="1" w:styleId="Heading3Char">
    <w:name w:val="Heading 3 Char"/>
    <w:link w:val="Heading3"/>
    <w:uiPriority w:val="9"/>
    <w:semiHidden/>
    <w:rsid w:val="00130E79"/>
    <w:rPr>
      <w:rFonts w:ascii="Arial" w:eastAsia="MS PGothic" w:hAnsi="Arial" w:cs="Arial"/>
      <w:b/>
      <w:bCs/>
      <w:color w:val="4F81BD"/>
      <w:lang w:eastAsia="en-US"/>
    </w:rPr>
  </w:style>
  <w:style w:type="character" w:customStyle="1" w:styleId="Heading4Char">
    <w:name w:val="Heading 4 Char"/>
    <w:link w:val="Heading4"/>
    <w:uiPriority w:val="9"/>
    <w:semiHidden/>
    <w:rsid w:val="00130E79"/>
    <w:rPr>
      <w:rFonts w:ascii="Arial" w:eastAsia="MS PGothic" w:hAnsi="Arial" w:cs="Arial"/>
      <w:b/>
      <w:bCs/>
      <w:i/>
      <w:iCs/>
      <w:color w:val="4F81BD"/>
      <w:lang w:eastAsia="en-US"/>
    </w:rPr>
  </w:style>
  <w:style w:type="paragraph" w:styleId="BalloonText">
    <w:name w:val="Balloon Text"/>
    <w:basedOn w:val="Normal"/>
    <w:link w:val="BalloonTextChar"/>
    <w:uiPriority w:val="99"/>
    <w:semiHidden/>
    <w:unhideWhenUsed/>
    <w:rsid w:val="00130E79"/>
    <w:pPr>
      <w:spacing w:after="0" w:line="240" w:lineRule="auto"/>
    </w:pPr>
    <w:rPr>
      <w:rFonts w:ascii="Tahoma" w:eastAsia="Arial" w:hAnsi="Tahoma" w:cs="Tahoma"/>
      <w:sz w:val="16"/>
      <w:szCs w:val="16"/>
      <w:lang w:eastAsia="en-US"/>
    </w:rPr>
  </w:style>
  <w:style w:type="character" w:customStyle="1" w:styleId="BalloonTextChar">
    <w:name w:val="Balloon Text Char"/>
    <w:link w:val="BalloonText"/>
    <w:uiPriority w:val="99"/>
    <w:semiHidden/>
    <w:rsid w:val="00130E79"/>
    <w:rPr>
      <w:rFonts w:ascii="Tahoma" w:eastAsia="Arial" w:hAnsi="Tahoma" w:cs="Tahoma"/>
      <w:sz w:val="16"/>
      <w:szCs w:val="16"/>
      <w:lang w:eastAsia="en-US"/>
    </w:rPr>
  </w:style>
  <w:style w:type="paragraph" w:styleId="FootnoteText">
    <w:name w:val="footnote text"/>
    <w:basedOn w:val="Normal"/>
    <w:link w:val="FootnoteTextChar"/>
    <w:semiHidden/>
    <w:unhideWhenUsed/>
    <w:rsid w:val="00130E79"/>
    <w:pPr>
      <w:tabs>
        <w:tab w:val="left" w:pos="378"/>
        <w:tab w:val="left" w:pos="756"/>
        <w:tab w:val="left" w:pos="1134"/>
      </w:tabs>
      <w:spacing w:after="120" w:line="240" w:lineRule="auto"/>
    </w:pPr>
    <w:rPr>
      <w:rFonts w:ascii="Times New Roman" w:hAnsi="Times New Roman"/>
      <w:sz w:val="16"/>
      <w:szCs w:val="20"/>
    </w:rPr>
  </w:style>
  <w:style w:type="character" w:customStyle="1" w:styleId="FootnoteTextChar">
    <w:name w:val="Footnote Text Char"/>
    <w:link w:val="FootnoteText"/>
    <w:semiHidden/>
    <w:rsid w:val="00130E79"/>
    <w:rPr>
      <w:rFonts w:ascii="Times New Roman" w:eastAsia="Times New Roman" w:hAnsi="Times New Roman" w:cs="Times New Roman"/>
      <w:sz w:val="16"/>
      <w:szCs w:val="20"/>
    </w:rPr>
  </w:style>
  <w:style w:type="paragraph" w:styleId="BodyTextIndent">
    <w:name w:val="Body Text Indent"/>
    <w:basedOn w:val="Normal"/>
    <w:link w:val="BodyTextIndentChar"/>
    <w:semiHidden/>
    <w:unhideWhenUsed/>
    <w:rsid w:val="00130E79"/>
    <w:pPr>
      <w:spacing w:after="0" w:line="240" w:lineRule="auto"/>
      <w:ind w:left="564"/>
    </w:pPr>
    <w:rPr>
      <w:rFonts w:ascii="Times New Roman" w:hAnsi="Times New Roman"/>
      <w:szCs w:val="20"/>
    </w:rPr>
  </w:style>
  <w:style w:type="character" w:customStyle="1" w:styleId="BodyTextIndentChar">
    <w:name w:val="Body Text Indent Char"/>
    <w:link w:val="BodyTextIndent"/>
    <w:semiHidden/>
    <w:rsid w:val="00130E79"/>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130E79"/>
    <w:pPr>
      <w:spacing w:after="0" w:line="240" w:lineRule="auto"/>
      <w:ind w:left="735"/>
    </w:pPr>
    <w:rPr>
      <w:rFonts w:ascii="Times New Roman" w:hAnsi="Times New Roman"/>
      <w:i/>
      <w:szCs w:val="20"/>
    </w:rPr>
  </w:style>
  <w:style w:type="character" w:customStyle="1" w:styleId="BodyTextIndent2Char">
    <w:name w:val="Body Text Indent 2 Char"/>
    <w:link w:val="BodyTextIndent2"/>
    <w:semiHidden/>
    <w:rsid w:val="00130E79"/>
    <w:rPr>
      <w:rFonts w:ascii="Times New Roman" w:eastAsia="Times New Roman" w:hAnsi="Times New Roman" w:cs="Times New Roman"/>
      <w:i/>
      <w:szCs w:val="20"/>
    </w:rPr>
  </w:style>
  <w:style w:type="character" w:styleId="FootnoteReference">
    <w:name w:val="footnote reference"/>
    <w:semiHidden/>
    <w:unhideWhenUsed/>
    <w:rsid w:val="00130E79"/>
    <w:rPr>
      <w:vertAlign w:val="superscript"/>
    </w:rPr>
  </w:style>
  <w:style w:type="paragraph" w:styleId="Revision">
    <w:name w:val="Revision"/>
    <w:hidden/>
    <w:uiPriority w:val="99"/>
    <w:semiHidden/>
    <w:rsid w:val="00130E79"/>
    <w:rPr>
      <w:rFonts w:eastAsia="Arial"/>
      <w:sz w:val="22"/>
      <w:szCs w:val="22"/>
      <w:lang w:eastAsia="en-US"/>
    </w:rPr>
  </w:style>
  <w:style w:type="character" w:styleId="Hyperlink">
    <w:name w:val="Hyperlink"/>
    <w:uiPriority w:val="99"/>
    <w:unhideWhenUsed/>
    <w:rsid w:val="00130E79"/>
    <w:rPr>
      <w:rFonts w:cs="Times New Roman"/>
      <w:color w:val="0000FF"/>
      <w:u w:val="single"/>
    </w:rPr>
  </w:style>
  <w:style w:type="character" w:styleId="CommentReference">
    <w:name w:val="annotation reference"/>
    <w:uiPriority w:val="99"/>
    <w:unhideWhenUsed/>
    <w:rsid w:val="00130E79"/>
    <w:rPr>
      <w:sz w:val="16"/>
      <w:szCs w:val="16"/>
    </w:rPr>
  </w:style>
  <w:style w:type="paragraph" w:styleId="CommentText">
    <w:name w:val="annotation text"/>
    <w:basedOn w:val="Normal"/>
    <w:link w:val="CommentTextChar"/>
    <w:uiPriority w:val="99"/>
    <w:semiHidden/>
    <w:unhideWhenUsed/>
    <w:rsid w:val="00130E79"/>
    <w:pPr>
      <w:spacing w:after="200" w:line="240" w:lineRule="auto"/>
    </w:pPr>
    <w:rPr>
      <w:rFonts w:eastAsia="Arial"/>
      <w:sz w:val="20"/>
      <w:szCs w:val="20"/>
      <w:lang w:eastAsia="en-US"/>
    </w:rPr>
  </w:style>
  <w:style w:type="character" w:customStyle="1" w:styleId="CommentTextChar">
    <w:name w:val="Comment Text Char"/>
    <w:link w:val="CommentText"/>
    <w:uiPriority w:val="99"/>
    <w:semiHidden/>
    <w:rsid w:val="00130E79"/>
    <w:rPr>
      <w:rFonts w:eastAsia="Arial"/>
      <w:sz w:val="20"/>
      <w:szCs w:val="20"/>
      <w:lang w:eastAsia="en-US"/>
    </w:rPr>
  </w:style>
  <w:style w:type="paragraph" w:styleId="CommentSubject">
    <w:name w:val="annotation subject"/>
    <w:basedOn w:val="CommentText"/>
    <w:next w:val="CommentText"/>
    <w:link w:val="CommentSubjectChar"/>
    <w:uiPriority w:val="99"/>
    <w:semiHidden/>
    <w:unhideWhenUsed/>
    <w:rsid w:val="00130E79"/>
    <w:rPr>
      <w:b/>
      <w:bCs/>
    </w:rPr>
  </w:style>
  <w:style w:type="character" w:customStyle="1" w:styleId="CommentSubjectChar">
    <w:name w:val="Comment Subject Char"/>
    <w:link w:val="CommentSubject"/>
    <w:uiPriority w:val="99"/>
    <w:semiHidden/>
    <w:rsid w:val="00130E79"/>
    <w:rPr>
      <w:rFonts w:eastAsia="Arial"/>
      <w:b/>
      <w:bCs/>
      <w:sz w:val="20"/>
      <w:szCs w:val="20"/>
      <w:lang w:eastAsia="en-US"/>
    </w:rPr>
  </w:style>
  <w:style w:type="paragraph" w:customStyle="1" w:styleId="Style9">
    <w:name w:val="Style9"/>
    <w:basedOn w:val="ListParagraph"/>
    <w:qFormat/>
    <w:rsid w:val="00130E79"/>
    <w:pPr>
      <w:numPr>
        <w:ilvl w:val="1"/>
        <w:numId w:val="4"/>
      </w:numPr>
      <w:overflowPunct/>
      <w:autoSpaceDE/>
      <w:autoSpaceDN/>
      <w:adjustRightInd/>
      <w:spacing w:before="120" w:after="120"/>
      <w:contextualSpacing w:val="0"/>
      <w:jc w:val="both"/>
      <w:textAlignment w:val="auto"/>
    </w:pPr>
    <w:rPr>
      <w:rFonts w:cs="Arial"/>
      <w:kern w:val="0"/>
      <w:szCs w:val="22"/>
      <w:lang w:eastAsia="zh-CN"/>
    </w:rPr>
  </w:style>
  <w:style w:type="character" w:customStyle="1" w:styleId="ListParagraphChar">
    <w:name w:val="List Paragraph Char"/>
    <w:link w:val="ListParagraph"/>
    <w:uiPriority w:val="34"/>
    <w:rsid w:val="00130E79"/>
    <w:rPr>
      <w:rFonts w:ascii="Arial" w:eastAsia="Times New Roman" w:hAnsi="Arial" w:cs="Times New Roman"/>
      <w:kern w:val="22"/>
      <w:szCs w:val="20"/>
      <w:lang w:eastAsia="en-US"/>
    </w:rPr>
  </w:style>
  <w:style w:type="paragraph" w:styleId="EndnoteText">
    <w:name w:val="endnote text"/>
    <w:basedOn w:val="Normal"/>
    <w:link w:val="EndnoteTextChar"/>
    <w:semiHidden/>
    <w:rsid w:val="00130E79"/>
    <w:pPr>
      <w:adjustRightInd w:val="0"/>
      <w:spacing w:after="120" w:line="240" w:lineRule="auto"/>
      <w:ind w:left="720" w:hanging="720"/>
      <w:jc w:val="both"/>
    </w:pPr>
    <w:rPr>
      <w:rFonts w:ascii="Arial" w:eastAsia="STZhongsong" w:hAnsi="Arial"/>
      <w:sz w:val="18"/>
      <w:szCs w:val="24"/>
      <w:lang w:eastAsia="zh-CN"/>
    </w:rPr>
  </w:style>
  <w:style w:type="character" w:customStyle="1" w:styleId="EndnoteTextChar">
    <w:name w:val="Endnote Text Char"/>
    <w:link w:val="EndnoteText"/>
    <w:semiHidden/>
    <w:rsid w:val="00130E79"/>
    <w:rPr>
      <w:rFonts w:ascii="Arial" w:eastAsia="STZhongsong" w:hAnsi="Arial" w:cs="Times New Roman"/>
      <w:sz w:val="18"/>
      <w:szCs w:val="24"/>
      <w:lang w:eastAsia="zh-CN"/>
    </w:rPr>
  </w:style>
  <w:style w:type="paragraph" w:styleId="Caption">
    <w:name w:val="caption"/>
    <w:basedOn w:val="Normal"/>
    <w:next w:val="Normal"/>
    <w:uiPriority w:val="35"/>
    <w:unhideWhenUsed/>
    <w:qFormat/>
    <w:rsid w:val="00130E79"/>
    <w:pPr>
      <w:spacing w:after="200" w:line="240" w:lineRule="auto"/>
    </w:pPr>
    <w:rPr>
      <w:rFonts w:eastAsia="Arial"/>
      <w:b/>
      <w:bCs/>
      <w:color w:val="4F81BD"/>
      <w:sz w:val="18"/>
      <w:szCs w:val="18"/>
      <w:lang w:eastAsia="en-US"/>
    </w:rPr>
  </w:style>
  <w:style w:type="paragraph" w:styleId="BodyText">
    <w:name w:val="Body Text"/>
    <w:basedOn w:val="Normal"/>
    <w:link w:val="BodyTextChar"/>
    <w:uiPriority w:val="99"/>
    <w:unhideWhenUsed/>
    <w:rsid w:val="00130E79"/>
    <w:pPr>
      <w:spacing w:after="120" w:line="276" w:lineRule="auto"/>
    </w:pPr>
    <w:rPr>
      <w:rFonts w:eastAsia="Arial"/>
      <w:lang w:eastAsia="en-US"/>
    </w:rPr>
  </w:style>
  <w:style w:type="character" w:customStyle="1" w:styleId="BodyTextChar">
    <w:name w:val="Body Text Char"/>
    <w:link w:val="BodyText"/>
    <w:uiPriority w:val="99"/>
    <w:rsid w:val="00130E79"/>
    <w:rPr>
      <w:rFonts w:eastAsia="Arial"/>
      <w:lang w:eastAsia="en-US"/>
    </w:rPr>
  </w:style>
  <w:style w:type="paragraph" w:styleId="Title">
    <w:name w:val="Title"/>
    <w:basedOn w:val="Normal"/>
    <w:link w:val="TitleChar"/>
    <w:qFormat/>
    <w:rsid w:val="00130E79"/>
    <w:pPr>
      <w:spacing w:after="0" w:line="240" w:lineRule="auto"/>
      <w:jc w:val="center"/>
    </w:pPr>
    <w:rPr>
      <w:rFonts w:ascii="Times New Roman" w:hAnsi="Times New Roman"/>
      <w:sz w:val="28"/>
      <w:szCs w:val="24"/>
      <w:u w:val="single"/>
      <w:lang w:eastAsia="en-US"/>
    </w:rPr>
  </w:style>
  <w:style w:type="character" w:customStyle="1" w:styleId="TitleChar">
    <w:name w:val="Title Char"/>
    <w:link w:val="Title"/>
    <w:rsid w:val="00130E79"/>
    <w:rPr>
      <w:rFonts w:ascii="Times New Roman" w:eastAsia="Times New Roman" w:hAnsi="Times New Roman" w:cs="Times New Roman"/>
      <w:sz w:val="28"/>
      <w:szCs w:val="24"/>
      <w:u w:val="single"/>
      <w:lang w:eastAsia="en-US"/>
    </w:rPr>
  </w:style>
  <w:style w:type="paragraph" w:customStyle="1" w:styleId="Heading4nonumbering">
    <w:name w:val="Heading 4 no numbering"/>
    <w:basedOn w:val="Heading4"/>
    <w:next w:val="BodyText"/>
    <w:rsid w:val="00130E79"/>
    <w:pPr>
      <w:keepLines w:val="0"/>
      <w:widowControl w:val="0"/>
      <w:spacing w:before="240" w:line="240" w:lineRule="auto"/>
      <w:ind w:firstLine="851"/>
      <w:outlineLvl w:val="9"/>
    </w:pPr>
    <w:rPr>
      <w:rFonts w:eastAsia="Times New Roman" w:cs="Times New Roman"/>
      <w:b w:val="0"/>
      <w:bCs w:val="0"/>
      <w:i w:val="0"/>
      <w:iCs w:val="0"/>
      <w:color w:val="auto"/>
      <w:szCs w:val="20"/>
    </w:rPr>
  </w:style>
  <w:style w:type="paragraph" w:styleId="Header">
    <w:name w:val="header"/>
    <w:basedOn w:val="Normal"/>
    <w:link w:val="HeaderChar"/>
    <w:unhideWhenUsed/>
    <w:rsid w:val="00130E79"/>
    <w:pPr>
      <w:tabs>
        <w:tab w:val="center" w:pos="4513"/>
        <w:tab w:val="right" w:pos="9026"/>
      </w:tabs>
      <w:spacing w:after="0" w:line="240" w:lineRule="auto"/>
    </w:pPr>
    <w:rPr>
      <w:rFonts w:eastAsia="Arial"/>
      <w:lang w:eastAsia="en-US"/>
    </w:rPr>
  </w:style>
  <w:style w:type="character" w:customStyle="1" w:styleId="HeaderChar">
    <w:name w:val="Header Char"/>
    <w:link w:val="Header"/>
    <w:rsid w:val="00130E79"/>
    <w:rPr>
      <w:rFonts w:eastAsia="Arial"/>
      <w:lang w:eastAsia="en-US"/>
    </w:rPr>
  </w:style>
  <w:style w:type="paragraph" w:styleId="Footer">
    <w:name w:val="footer"/>
    <w:basedOn w:val="Normal"/>
    <w:link w:val="FooterChar"/>
    <w:uiPriority w:val="99"/>
    <w:unhideWhenUsed/>
    <w:rsid w:val="00130E79"/>
    <w:pPr>
      <w:tabs>
        <w:tab w:val="center" w:pos="4513"/>
        <w:tab w:val="right" w:pos="9026"/>
      </w:tabs>
      <w:spacing w:after="0" w:line="240" w:lineRule="auto"/>
    </w:pPr>
    <w:rPr>
      <w:rFonts w:eastAsia="Arial"/>
      <w:lang w:eastAsia="en-US"/>
    </w:rPr>
  </w:style>
  <w:style w:type="character" w:customStyle="1" w:styleId="FooterChar">
    <w:name w:val="Footer Char"/>
    <w:link w:val="Footer"/>
    <w:uiPriority w:val="99"/>
    <w:rsid w:val="00130E79"/>
    <w:rPr>
      <w:rFonts w:eastAsia="Arial"/>
      <w:lang w:eastAsia="en-US"/>
    </w:rPr>
  </w:style>
  <w:style w:type="character" w:customStyle="1" w:styleId="apple-converted-space">
    <w:name w:val="apple-converted-space"/>
    <w:rsid w:val="00130E79"/>
  </w:style>
  <w:style w:type="character" w:styleId="PageNumber">
    <w:name w:val="page number"/>
    <w:rsid w:val="00130E79"/>
  </w:style>
  <w:style w:type="character" w:customStyle="1" w:styleId="CharArialBold">
    <w:name w:val="CharArialBold"/>
    <w:rsid w:val="00130E79"/>
    <w:rPr>
      <w:rFonts w:ascii="Arial" w:hAnsi="Arial"/>
      <w:b/>
      <w:caps/>
      <w:noProof w:val="0"/>
      <w:sz w:val="22"/>
      <w:lang w:val="en-GB"/>
    </w:rPr>
  </w:style>
  <w:style w:type="character" w:customStyle="1" w:styleId="CharTimesUpper">
    <w:name w:val="CharTimesUpper"/>
    <w:rsid w:val="00130E79"/>
    <w:rPr>
      <w:rFonts w:ascii="Arial" w:hAnsi="Arial"/>
      <w:caps/>
      <w:noProof/>
      <w:sz w:val="20"/>
    </w:rPr>
  </w:style>
  <w:style w:type="paragraph" w:customStyle="1" w:styleId="Normal1">
    <w:name w:val="Normal1"/>
    <w:rsid w:val="00130E79"/>
    <w:pPr>
      <w:spacing w:line="276" w:lineRule="auto"/>
    </w:pPr>
    <w:rPr>
      <w:rFonts w:ascii="Arial" w:eastAsia="Arial" w:hAnsi="Arial" w:cs="Arial"/>
      <w:color w:val="000000"/>
      <w:sz w:val="22"/>
      <w:szCs w:val="22"/>
      <w:lang w:eastAsia="en-US"/>
    </w:rPr>
  </w:style>
  <w:style w:type="paragraph" w:customStyle="1" w:styleId="MainNumbers">
    <w:name w:val="Main Numbers"/>
    <w:basedOn w:val="Normal"/>
    <w:rsid w:val="00130E79"/>
    <w:pPr>
      <w:tabs>
        <w:tab w:val="left" w:pos="1440"/>
        <w:tab w:val="left" w:pos="2160"/>
        <w:tab w:val="left" w:pos="2880"/>
      </w:tabs>
      <w:spacing w:after="240" w:line="240" w:lineRule="auto"/>
      <w:jc w:val="both"/>
    </w:pPr>
    <w:rPr>
      <w:rFonts w:ascii="Times New Roman" w:hAnsi="Times New Roman"/>
      <w:sz w:val="24"/>
      <w:szCs w:val="20"/>
    </w:rPr>
  </w:style>
  <w:style w:type="character" w:styleId="FollowedHyperlink">
    <w:name w:val="FollowedHyperlink"/>
    <w:uiPriority w:val="99"/>
    <w:semiHidden/>
    <w:unhideWhenUsed/>
    <w:rsid w:val="00130E79"/>
    <w:rPr>
      <w:color w:val="800080"/>
      <w:u w:val="single"/>
    </w:rPr>
  </w:style>
  <w:style w:type="character" w:styleId="EndnoteReference">
    <w:name w:val="endnote reference"/>
    <w:uiPriority w:val="99"/>
    <w:semiHidden/>
    <w:unhideWhenUsed/>
    <w:rsid w:val="00130E79"/>
    <w:rPr>
      <w:vertAlign w:val="superscript"/>
    </w:rPr>
  </w:style>
  <w:style w:type="character" w:styleId="UnresolvedMention">
    <w:name w:val="Unresolved Mention"/>
    <w:uiPriority w:val="99"/>
    <w:semiHidden/>
    <w:unhideWhenUsed/>
    <w:rsid w:val="00130E79"/>
    <w:rPr>
      <w:color w:val="605E5C"/>
      <w:shd w:val="clear" w:color="auto" w:fill="E1DFDD"/>
    </w:rPr>
  </w:style>
  <w:style w:type="numbering" w:styleId="111111">
    <w:name w:val="Outline List 2"/>
    <w:basedOn w:val="NoList"/>
    <w:semiHidden/>
    <w:unhideWhenUsed/>
    <w:rsid w:val="00130E79"/>
    <w:pPr>
      <w:numPr>
        <w:numId w:val="14"/>
      </w:numPr>
    </w:pPr>
  </w:style>
  <w:style w:type="paragraph" w:styleId="NoSpacing">
    <w:name w:val="No Spacing"/>
    <w:uiPriority w:val="1"/>
    <w:qFormat/>
    <w:rsid w:val="00F135D9"/>
    <w:rPr>
      <w:rFonts w:eastAsia="Calibri" w:cs="Calibri"/>
      <w:sz w:val="22"/>
      <w:szCs w:val="22"/>
      <w:lang w:eastAsia="en-US"/>
    </w:rPr>
  </w:style>
  <w:style w:type="character" w:styleId="Mention">
    <w:name w:val="Mention"/>
    <w:uiPriority w:val="99"/>
    <w:unhideWhenUsed/>
    <w:rsid w:val="00656F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hyperlink" Target="https://www.gov.uk/service-manual/helping-people-to-use-your-service/making-your-service-accessible-an-introduction" TargetMode="External"/><Relationship Id="rId26" Type="http://schemas.openxmlformats.org/officeDocument/2006/relationships/hyperlink" Target="http://www.hse.gov.uk/pubns/books/l5.ht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mailto:Leidos-FormsPublications@teamleidos.mod.uk" TargetMode="External"/><Relationship Id="rId7" Type="http://schemas.openxmlformats.org/officeDocument/2006/relationships/endnotes" Target="endnotes.xml"/><Relationship Id="rId12" Type="http://schemas.openxmlformats.org/officeDocument/2006/relationships/hyperlink" Target="https://www.gov.uk/government/publications/defence-cyber-protection-partnership-cyber-risk-profiles" TargetMode="External"/><Relationship Id="rId17" Type="http://schemas.openxmlformats.org/officeDocument/2006/relationships/hyperlink" Target="https://www.gov.uk/government/publications/mod-contracting-purchasing-and-finance-e-procurement-system/cpf-guidance-for-suppliers" TargetMode="External"/><Relationship Id="rId25" Type="http://schemas.openxmlformats.org/officeDocument/2006/relationships/hyperlink" Target="http://www.hse.gov.uk/pubns/books/l143.htm" TargetMode="External"/><Relationship Id="rId33" Type="http://schemas.openxmlformats.org/officeDocument/2006/relationships/hyperlink" Target="http://www.freightcollection.com/"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gov.uk/government/statistics/mod-biannual-civilian-personnel-report-2020" TargetMode="External"/><Relationship Id="rId20" Type="http://schemas.openxmlformats.org/officeDocument/2006/relationships/header" Target="header2.xml"/><Relationship Id="rId29" Type="http://schemas.openxmlformats.org/officeDocument/2006/relationships/hyperlink" Target="http://defenceintranet.diif.r.mil.uk/libraries/library1/DINSJSPS/20151214.1/20150930-JSP_950_Lft_6-6-3_V1.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tan.mod.uk/faqs.html" TargetMode="External"/><Relationship Id="rId24" Type="http://schemas.openxmlformats.org/officeDocument/2006/relationships/hyperlink" Target="http://www.hse.gov.uk/pubns/books/l132.htm" TargetMode="External"/><Relationship Id="rId32" Type="http://schemas.openxmlformats.org/officeDocument/2006/relationships/hyperlink" Target="http://defenceintranet.diif.r.mil.uk/libraries/library1/DINSJSPS/20151214.1/20150930-JSP_950_Lft_6-6-3_V1.1.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s://www.gov.uk/government/collections/disability-confident-campaign" TargetMode="External"/><Relationship Id="rId28" Type="http://schemas.openxmlformats.org/officeDocument/2006/relationships/hyperlink" Target="http://defenceintranet.diif.r.mil.uk/libraries/library1/DINSJSPS/20151214.1/20150930-JSP_950_Lft_6-6-3_V1.1.pdf" TargetMode="External"/><Relationship Id="rId36" Type="http://schemas.openxmlformats.org/officeDocument/2006/relationships/footer" Target="footer2.xml"/><Relationship Id="rId10" Type="http://schemas.openxmlformats.org/officeDocument/2006/relationships/hyperlink" Target="http://www.dstan.mod.uk" TargetMode="External"/><Relationship Id="rId19" Type="http://schemas.openxmlformats.org/officeDocument/2006/relationships/header" Target="header1.xm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aof.mod.uk" TargetMode="External"/><Relationship Id="rId14" Type="http://schemas.microsoft.com/office/2011/relationships/commentsExtended" Target="commentsExtended.xml"/><Relationship Id="rId22" Type="http://schemas.openxmlformats.org/officeDocument/2006/relationships/header" Target="header3.xml"/><Relationship Id="rId27" Type="http://schemas.openxmlformats.org/officeDocument/2006/relationships/hyperlink" Target="http://www.hse.gov.uk/pubns/books/l96.htm" TargetMode="External"/><Relationship Id="rId30" Type="http://schemas.openxmlformats.org/officeDocument/2006/relationships/image" Target="media/image2.png"/><Relationship Id="rId35" Type="http://schemas.openxmlformats.org/officeDocument/2006/relationships/hyperlink" Target="https://www.aof.mod.uk/aofcontent/tactical/toolkit/index.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statistics/mod-biannual-civilian-personnel-report-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6B23F-33F7-4B03-8484-C39675424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39244</Words>
  <Characters>223693</Characters>
  <Application>Microsoft Office Word</Application>
  <DocSecurity>0</DocSecurity>
  <Lines>1864</Lines>
  <Paragraphs>524</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262413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Wood, Andy  (Def Comrcl CC-HOCS 2a1)</dc:creator>
  <cp:keywords/>
  <dc:description>Generated by Oracle BI Publisher 10.1.3.4.2</dc:description>
  <cp:lastModifiedBy>Wood, Andy  (Def Comrcl-HO BP1-2a)</cp:lastModifiedBy>
  <cp:revision>2</cp:revision>
  <dcterms:created xsi:type="dcterms:W3CDTF">2021-03-03T12:57:00Z</dcterms:created>
  <dcterms:modified xsi:type="dcterms:W3CDTF">2021-03-03T12:57:00Z</dcterms:modified>
</cp:coreProperties>
</file>