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0C977" w14:textId="3DA7FD97" w:rsidR="00AB3388" w:rsidRDefault="00AB3388" w:rsidP="00AB3388">
      <w:pPr>
        <w:jc w:val="center"/>
        <w:rPr>
          <w:rFonts w:cs="Arial"/>
          <w:b/>
          <w:bCs/>
          <w:sz w:val="22"/>
        </w:rPr>
      </w:pPr>
    </w:p>
    <w:p w14:paraId="4FBD9AE5" w14:textId="77777777" w:rsidR="00AC1EDF" w:rsidRDefault="00AC1EDF" w:rsidP="00AB3388">
      <w:pPr>
        <w:jc w:val="center"/>
        <w:rPr>
          <w:rFonts w:cs="Arial"/>
          <w:b/>
          <w:bCs/>
          <w:sz w:val="22"/>
        </w:rPr>
      </w:pPr>
    </w:p>
    <w:p w14:paraId="37EC13AA" w14:textId="77777777" w:rsidR="00AC1EDF" w:rsidRDefault="00AC1EDF" w:rsidP="00AC1EDF">
      <w:pPr>
        <w:jc w:val="right"/>
        <w:rPr>
          <w:rFonts w:cs="Arial"/>
          <w:b/>
          <w:bCs/>
          <w:sz w:val="38"/>
        </w:rPr>
      </w:pPr>
    </w:p>
    <w:p w14:paraId="76BB3DBE" w14:textId="77777777" w:rsidR="00AC1EDF" w:rsidRDefault="00AC1EDF" w:rsidP="00AB3388">
      <w:pPr>
        <w:jc w:val="center"/>
        <w:rPr>
          <w:rFonts w:cs="Arial"/>
          <w:b/>
          <w:bCs/>
          <w:sz w:val="38"/>
        </w:rPr>
      </w:pPr>
    </w:p>
    <w:p w14:paraId="083C8BD3" w14:textId="77777777" w:rsidR="00AC1EDF" w:rsidRDefault="00AC1EDF" w:rsidP="00AB3388">
      <w:pPr>
        <w:jc w:val="center"/>
        <w:rPr>
          <w:rFonts w:cs="Arial"/>
          <w:b/>
          <w:bCs/>
          <w:sz w:val="38"/>
        </w:rPr>
      </w:pPr>
    </w:p>
    <w:p w14:paraId="15CCE36A" w14:textId="77777777" w:rsidR="00AC1EDF" w:rsidRDefault="00AC1EDF" w:rsidP="00AB3388">
      <w:pPr>
        <w:jc w:val="center"/>
        <w:rPr>
          <w:rFonts w:cs="Arial"/>
          <w:b/>
          <w:bCs/>
          <w:sz w:val="38"/>
        </w:rPr>
      </w:pPr>
    </w:p>
    <w:p w14:paraId="703D111A" w14:textId="77777777" w:rsidR="00AB3388" w:rsidRDefault="00AB3388" w:rsidP="00AB3388">
      <w:pPr>
        <w:jc w:val="center"/>
        <w:rPr>
          <w:rFonts w:cs="Arial"/>
          <w:b/>
          <w:bCs/>
          <w:sz w:val="38"/>
        </w:rPr>
      </w:pPr>
      <w:r>
        <w:rPr>
          <w:rFonts w:cs="Arial"/>
          <w:b/>
          <w:bCs/>
          <w:sz w:val="38"/>
        </w:rPr>
        <w:t>INVITATION</w:t>
      </w:r>
    </w:p>
    <w:p w14:paraId="71C60A1A" w14:textId="77777777" w:rsidR="00AB3388" w:rsidRDefault="00AB3388" w:rsidP="00AB3388">
      <w:pPr>
        <w:jc w:val="center"/>
        <w:rPr>
          <w:rFonts w:cs="Arial"/>
          <w:b/>
          <w:bCs/>
          <w:sz w:val="38"/>
        </w:rPr>
      </w:pPr>
    </w:p>
    <w:p w14:paraId="557E8ACB" w14:textId="77777777" w:rsidR="00AB3388" w:rsidRDefault="00AB3388" w:rsidP="00AB3388">
      <w:pPr>
        <w:jc w:val="center"/>
        <w:rPr>
          <w:rFonts w:cs="Arial"/>
          <w:b/>
          <w:bCs/>
          <w:sz w:val="38"/>
        </w:rPr>
      </w:pPr>
      <w:r>
        <w:rPr>
          <w:rFonts w:cs="Arial"/>
          <w:b/>
          <w:bCs/>
          <w:sz w:val="38"/>
        </w:rPr>
        <w:t>TO</w:t>
      </w:r>
    </w:p>
    <w:p w14:paraId="729F779E" w14:textId="77777777" w:rsidR="00AB3388" w:rsidRDefault="00AB3388" w:rsidP="00AB3388">
      <w:pPr>
        <w:jc w:val="center"/>
        <w:rPr>
          <w:rFonts w:cs="Arial"/>
          <w:b/>
          <w:bCs/>
          <w:sz w:val="38"/>
        </w:rPr>
      </w:pPr>
    </w:p>
    <w:p w14:paraId="6ABCDB7C" w14:textId="77777777" w:rsidR="00AB3388" w:rsidRDefault="00AB3388" w:rsidP="00AB3388">
      <w:pPr>
        <w:jc w:val="center"/>
        <w:rPr>
          <w:rFonts w:cs="Arial"/>
          <w:b/>
          <w:bCs/>
          <w:sz w:val="38"/>
        </w:rPr>
      </w:pPr>
      <w:r>
        <w:rPr>
          <w:rFonts w:cs="Arial"/>
          <w:b/>
          <w:bCs/>
          <w:sz w:val="38"/>
        </w:rPr>
        <w:t>TENDER</w:t>
      </w:r>
      <w:r w:rsidR="006A22F8">
        <w:rPr>
          <w:rFonts w:cs="Arial"/>
          <w:b/>
          <w:bCs/>
          <w:sz w:val="38"/>
        </w:rPr>
        <w:t xml:space="preserve"> (ITT)</w:t>
      </w:r>
    </w:p>
    <w:p w14:paraId="6A3D243F" w14:textId="77777777" w:rsidR="00AB3388" w:rsidRDefault="00AB3388" w:rsidP="00AB3388">
      <w:pPr>
        <w:jc w:val="center"/>
        <w:rPr>
          <w:rFonts w:cs="Arial"/>
          <w:b/>
          <w:bCs/>
          <w:sz w:val="38"/>
        </w:rPr>
      </w:pPr>
    </w:p>
    <w:p w14:paraId="46A47CEC" w14:textId="77777777" w:rsidR="00AC1EDF" w:rsidRDefault="006A22F8" w:rsidP="00AB3388">
      <w:pPr>
        <w:jc w:val="center"/>
        <w:rPr>
          <w:rFonts w:cs="Arial"/>
          <w:b/>
          <w:bCs/>
          <w:sz w:val="38"/>
        </w:rPr>
      </w:pPr>
      <w:r>
        <w:rPr>
          <w:rFonts w:cs="Arial"/>
          <w:b/>
          <w:bCs/>
          <w:sz w:val="38"/>
        </w:rPr>
        <w:t xml:space="preserve">VOLUME 1: </w:t>
      </w:r>
      <w:r w:rsidR="00AB3388">
        <w:rPr>
          <w:rFonts w:cs="Arial"/>
          <w:b/>
          <w:bCs/>
          <w:sz w:val="38"/>
        </w:rPr>
        <w:t>INSTRUCTIONS</w:t>
      </w:r>
      <w:r>
        <w:rPr>
          <w:rFonts w:cs="Arial"/>
          <w:b/>
          <w:bCs/>
          <w:sz w:val="38"/>
        </w:rPr>
        <w:t xml:space="preserve"> </w:t>
      </w:r>
    </w:p>
    <w:p w14:paraId="2F594320" w14:textId="77777777" w:rsidR="002E597E" w:rsidRDefault="00D10AD0" w:rsidP="00AB3388">
      <w:pPr>
        <w:jc w:val="center"/>
        <w:rPr>
          <w:rFonts w:cs="Arial"/>
          <w:b/>
          <w:bCs/>
          <w:sz w:val="36"/>
        </w:rPr>
      </w:pPr>
      <w:r>
        <w:rPr>
          <w:rFonts w:cs="Arial"/>
          <w:b/>
          <w:bCs/>
          <w:sz w:val="38"/>
        </w:rPr>
        <w:t>(</w:t>
      </w:r>
      <w:r w:rsidR="00050712">
        <w:rPr>
          <w:rFonts w:cs="Arial"/>
          <w:b/>
          <w:bCs/>
          <w:sz w:val="38"/>
        </w:rPr>
        <w:t>Below Threshold</w:t>
      </w:r>
      <w:r>
        <w:rPr>
          <w:rFonts w:cs="Arial"/>
          <w:b/>
          <w:bCs/>
          <w:sz w:val="38"/>
        </w:rPr>
        <w:t xml:space="preserve"> </w:t>
      </w:r>
      <w:r w:rsidR="0069019B">
        <w:rPr>
          <w:rFonts w:cs="Arial"/>
          <w:b/>
          <w:bCs/>
          <w:sz w:val="38"/>
        </w:rPr>
        <w:t>Services</w:t>
      </w:r>
      <w:r w:rsidR="002E597E">
        <w:rPr>
          <w:rFonts w:cs="Arial"/>
          <w:b/>
          <w:bCs/>
          <w:sz w:val="38"/>
        </w:rPr>
        <w:t>)</w:t>
      </w:r>
    </w:p>
    <w:p w14:paraId="0E70F0DA" w14:textId="77777777" w:rsidR="00AB3388" w:rsidRPr="00371845" w:rsidRDefault="00AB3388" w:rsidP="00371845">
      <w:pPr>
        <w:rPr>
          <w:rFonts w:cs="Arial"/>
          <w:b/>
          <w:bCs/>
          <w:sz w:val="30"/>
        </w:rPr>
      </w:pPr>
    </w:p>
    <w:p w14:paraId="1DD4A6F3" w14:textId="77777777" w:rsidR="00D90D12" w:rsidRDefault="00D90D12" w:rsidP="00AB3388">
      <w:pPr>
        <w:jc w:val="center"/>
        <w:rPr>
          <w:rFonts w:cs="Arial"/>
          <w:b/>
          <w:bCs/>
          <w:sz w:val="30"/>
        </w:rPr>
      </w:pPr>
    </w:p>
    <w:p w14:paraId="02158442" w14:textId="77777777" w:rsidR="00AB3388" w:rsidRPr="00A45BC6" w:rsidRDefault="00AB3388" w:rsidP="00AB3388">
      <w:pPr>
        <w:jc w:val="center"/>
        <w:rPr>
          <w:rFonts w:cs="Arial"/>
          <w:b/>
          <w:bCs/>
          <w:sz w:val="20"/>
        </w:rPr>
      </w:pPr>
    </w:p>
    <w:p w14:paraId="0E7F9280" w14:textId="77777777" w:rsidR="00AB3388" w:rsidRPr="00A45BC6" w:rsidRDefault="00AB3388" w:rsidP="00AB3388">
      <w:pPr>
        <w:jc w:val="center"/>
        <w:rPr>
          <w:rFonts w:cs="Arial"/>
          <w:b/>
          <w:bCs/>
        </w:rPr>
      </w:pPr>
    </w:p>
    <w:p w14:paraId="4F23E6A8" w14:textId="77777777" w:rsidR="00157B0D" w:rsidRDefault="00157B0D" w:rsidP="00AB3388">
      <w:pPr>
        <w:pStyle w:val="Heading9"/>
        <w:ind w:left="284"/>
      </w:pPr>
      <w:bookmarkStart w:id="0" w:name="_CONTENTS"/>
      <w:bookmarkStart w:id="1" w:name="CONTENTS"/>
      <w:bookmarkEnd w:id="0"/>
    </w:p>
    <w:p w14:paraId="2F54A7AE" w14:textId="77777777" w:rsidR="00157B0D" w:rsidRDefault="00157B0D" w:rsidP="00AB3388">
      <w:pPr>
        <w:pStyle w:val="Heading9"/>
        <w:ind w:left="284"/>
      </w:pPr>
    </w:p>
    <w:p w14:paraId="5DB18039" w14:textId="77777777" w:rsidR="00157B0D" w:rsidRDefault="00157B0D" w:rsidP="00AB3388">
      <w:pPr>
        <w:pStyle w:val="Heading9"/>
        <w:ind w:left="284"/>
      </w:pPr>
    </w:p>
    <w:p w14:paraId="7D90E584" w14:textId="77777777" w:rsidR="00157B0D" w:rsidRDefault="00157B0D" w:rsidP="00AB3388">
      <w:pPr>
        <w:pStyle w:val="Heading9"/>
        <w:ind w:left="284"/>
      </w:pPr>
    </w:p>
    <w:p w14:paraId="3AC1FEDA" w14:textId="77777777" w:rsidR="00157B0D" w:rsidRDefault="00157B0D" w:rsidP="00AB3388">
      <w:pPr>
        <w:pStyle w:val="Heading9"/>
        <w:ind w:left="284"/>
      </w:pPr>
    </w:p>
    <w:p w14:paraId="3F5ABB73" w14:textId="77777777" w:rsidR="00157B0D" w:rsidRDefault="00157B0D" w:rsidP="00AB3388">
      <w:pPr>
        <w:pStyle w:val="Heading9"/>
        <w:ind w:left="284"/>
      </w:pPr>
    </w:p>
    <w:p w14:paraId="16D604D8" w14:textId="77777777" w:rsidR="00EF546A" w:rsidRDefault="00EF546A" w:rsidP="00EF546A"/>
    <w:p w14:paraId="2B8492AF" w14:textId="77777777" w:rsidR="00EF546A" w:rsidRDefault="00EF546A" w:rsidP="00EF546A"/>
    <w:p w14:paraId="17FC109A" w14:textId="77777777" w:rsidR="00EF546A" w:rsidRPr="00EF546A" w:rsidRDefault="00EF546A" w:rsidP="00EF546A"/>
    <w:p w14:paraId="431A5723" w14:textId="77777777" w:rsidR="00157B0D" w:rsidRDefault="00157B0D" w:rsidP="00AB3388">
      <w:pPr>
        <w:pStyle w:val="Heading9"/>
        <w:ind w:left="284"/>
      </w:pPr>
    </w:p>
    <w:p w14:paraId="648DAD2F" w14:textId="77777777" w:rsidR="00157B0D" w:rsidRDefault="00157B0D" w:rsidP="00AB3388">
      <w:pPr>
        <w:pStyle w:val="Heading9"/>
        <w:ind w:left="284"/>
      </w:pPr>
    </w:p>
    <w:p w14:paraId="5A43738C" w14:textId="7749AB38" w:rsidR="001A485D" w:rsidRDefault="001A485D">
      <w:pPr>
        <w:widowControl/>
        <w:overflowPunct/>
        <w:autoSpaceDE/>
        <w:autoSpaceDN/>
        <w:adjustRightInd/>
        <w:textAlignment w:val="auto"/>
        <w:rPr>
          <w:rFonts w:cs="Arial"/>
          <w:b/>
          <w:bCs/>
          <w:sz w:val="28"/>
          <w:szCs w:val="28"/>
        </w:rPr>
      </w:pPr>
    </w:p>
    <w:p w14:paraId="0B8D6362" w14:textId="77777777" w:rsidR="006F755F" w:rsidRDefault="006F755F" w:rsidP="00997B5A">
      <w:pPr>
        <w:pStyle w:val="Heading9"/>
        <w:rPr>
          <w:sz w:val="28"/>
          <w:szCs w:val="28"/>
        </w:rPr>
      </w:pPr>
    </w:p>
    <w:p w14:paraId="422E33EA" w14:textId="7B5874FF" w:rsidR="00AB3388" w:rsidRPr="00997B5A" w:rsidRDefault="00AB3388" w:rsidP="00997B5A">
      <w:pPr>
        <w:pStyle w:val="Heading9"/>
        <w:rPr>
          <w:sz w:val="28"/>
          <w:szCs w:val="28"/>
        </w:rPr>
      </w:pPr>
      <w:r w:rsidRPr="00997B5A">
        <w:rPr>
          <w:sz w:val="28"/>
          <w:szCs w:val="28"/>
        </w:rPr>
        <w:t>CONTENTS</w:t>
      </w:r>
      <w:bookmarkEnd w:id="1"/>
    </w:p>
    <w:p w14:paraId="018A6CC1" w14:textId="77777777" w:rsidR="00AB3388" w:rsidRPr="00A45BC6" w:rsidRDefault="00AB3388" w:rsidP="00AB3388">
      <w:pPr>
        <w:ind w:left="284"/>
        <w:rPr>
          <w:rFonts w:cs="Arial"/>
          <w:b/>
          <w:bCs/>
        </w:rPr>
      </w:pPr>
    </w:p>
    <w:p w14:paraId="367AEC4D" w14:textId="77777777" w:rsidR="00AB3388" w:rsidRPr="001023FF" w:rsidRDefault="00AB3388" w:rsidP="00AB3388">
      <w:pPr>
        <w:ind w:left="284"/>
        <w:rPr>
          <w:rFonts w:cs="Arial"/>
          <w:b/>
          <w:bCs/>
          <w:u w:val="single"/>
        </w:rPr>
      </w:pPr>
      <w:r w:rsidRPr="001023FF">
        <w:rPr>
          <w:rFonts w:cs="Arial"/>
          <w:b/>
          <w:bCs/>
          <w:u w:val="single"/>
        </w:rPr>
        <w:t xml:space="preserve">Introduction </w:t>
      </w:r>
    </w:p>
    <w:p w14:paraId="24C804B1" w14:textId="77777777" w:rsidR="00AB3388" w:rsidRPr="00A45BC6" w:rsidRDefault="00AB3388" w:rsidP="00AB3388">
      <w:pPr>
        <w:rPr>
          <w:rFonts w:cs="Arial"/>
        </w:rPr>
      </w:pPr>
    </w:p>
    <w:p w14:paraId="2868BA84" w14:textId="35FBBE8C" w:rsidR="00820364" w:rsidRDefault="00227C29" w:rsidP="00AB3388">
      <w:pPr>
        <w:numPr>
          <w:ilvl w:val="0"/>
          <w:numId w:val="1"/>
        </w:numPr>
        <w:rPr>
          <w:rFonts w:cs="Arial"/>
        </w:rPr>
      </w:pPr>
      <w:r>
        <w:rPr>
          <w:rFonts w:cs="Arial"/>
        </w:rPr>
        <w:t>FCDO</w:t>
      </w:r>
      <w:r w:rsidR="00FC147E" w:rsidRPr="00997B5A">
        <w:rPr>
          <w:rFonts w:cs="Arial"/>
        </w:rPr>
        <w:t xml:space="preserve"> Mission</w:t>
      </w:r>
      <w:r w:rsidR="00242FFD" w:rsidRPr="00997B5A">
        <w:rPr>
          <w:rFonts w:cs="Arial"/>
        </w:rPr>
        <w:t xml:space="preserve"> &amp; </w:t>
      </w:r>
      <w:r w:rsidR="00FC147E" w:rsidRPr="00997B5A">
        <w:rPr>
          <w:rFonts w:cs="Arial"/>
        </w:rPr>
        <w:t>Values</w:t>
      </w:r>
    </w:p>
    <w:p w14:paraId="54C826FA" w14:textId="77777777" w:rsidR="00242FFD" w:rsidRPr="00997B5A" w:rsidRDefault="00820364" w:rsidP="00AB3388">
      <w:pPr>
        <w:numPr>
          <w:ilvl w:val="0"/>
          <w:numId w:val="1"/>
        </w:numPr>
        <w:rPr>
          <w:rFonts w:cs="Arial"/>
        </w:rPr>
      </w:pPr>
      <w:r>
        <w:rPr>
          <w:rFonts w:cs="Arial"/>
        </w:rPr>
        <w:t>Short Description of Services Procured</w:t>
      </w:r>
      <w:r w:rsidR="00FC147E" w:rsidRPr="00997B5A">
        <w:rPr>
          <w:rFonts w:cs="Arial"/>
        </w:rPr>
        <w:t xml:space="preserve"> </w:t>
      </w:r>
    </w:p>
    <w:p w14:paraId="1D8C3A89" w14:textId="77777777" w:rsidR="00FC147E" w:rsidRPr="00997B5A" w:rsidRDefault="00655798" w:rsidP="00AB3388">
      <w:pPr>
        <w:numPr>
          <w:ilvl w:val="0"/>
          <w:numId w:val="1"/>
        </w:numPr>
        <w:rPr>
          <w:rFonts w:cs="Arial"/>
        </w:rPr>
      </w:pPr>
      <w:r>
        <w:rPr>
          <w:rFonts w:cs="Arial"/>
        </w:rPr>
        <w:t xml:space="preserve">Structure of ITT Pack </w:t>
      </w:r>
    </w:p>
    <w:p w14:paraId="27AE5AF5" w14:textId="77777777" w:rsidR="00AA41CF" w:rsidRPr="00997B5A" w:rsidRDefault="00655798" w:rsidP="00B74B40">
      <w:pPr>
        <w:numPr>
          <w:ilvl w:val="0"/>
          <w:numId w:val="1"/>
        </w:numPr>
        <w:rPr>
          <w:rFonts w:cs="Arial"/>
        </w:rPr>
      </w:pPr>
      <w:r>
        <w:rPr>
          <w:rFonts w:cs="Arial"/>
        </w:rPr>
        <w:t>Tender Acceptability</w:t>
      </w:r>
    </w:p>
    <w:p w14:paraId="66E443E4" w14:textId="77777777" w:rsidR="00242FFD" w:rsidRDefault="00242FFD" w:rsidP="00242FFD">
      <w:pPr>
        <w:ind w:left="284"/>
        <w:rPr>
          <w:rFonts w:cs="Arial"/>
        </w:rPr>
      </w:pPr>
    </w:p>
    <w:p w14:paraId="5E0D6854" w14:textId="77777777" w:rsidR="00AB3388" w:rsidRPr="001023FF" w:rsidRDefault="00655798" w:rsidP="00AB3388">
      <w:pPr>
        <w:ind w:left="284"/>
        <w:rPr>
          <w:rFonts w:cs="Arial"/>
          <w:b/>
          <w:bCs/>
          <w:u w:val="single"/>
        </w:rPr>
      </w:pPr>
      <w:r>
        <w:rPr>
          <w:rFonts w:cs="Arial"/>
          <w:b/>
          <w:bCs/>
          <w:u w:val="single"/>
        </w:rPr>
        <w:t>Eligibility to Submit a</w:t>
      </w:r>
      <w:r w:rsidR="00AB3388" w:rsidRPr="001023FF">
        <w:rPr>
          <w:rFonts w:cs="Arial"/>
          <w:b/>
          <w:bCs/>
          <w:u w:val="single"/>
        </w:rPr>
        <w:t xml:space="preserve"> Tender</w:t>
      </w:r>
    </w:p>
    <w:p w14:paraId="43684AF0" w14:textId="77777777" w:rsidR="000909F1" w:rsidRDefault="000909F1" w:rsidP="00AB3388">
      <w:pPr>
        <w:ind w:left="284"/>
        <w:rPr>
          <w:rFonts w:cs="Arial"/>
          <w:b/>
          <w:bCs/>
        </w:rPr>
      </w:pPr>
    </w:p>
    <w:p w14:paraId="130FACA9" w14:textId="77777777" w:rsidR="00AB3388" w:rsidRPr="00B74B40" w:rsidRDefault="00655798" w:rsidP="008D78A0">
      <w:pPr>
        <w:numPr>
          <w:ilvl w:val="0"/>
          <w:numId w:val="1"/>
        </w:numPr>
        <w:rPr>
          <w:rFonts w:cs="Arial"/>
        </w:rPr>
      </w:pPr>
      <w:r>
        <w:rPr>
          <w:rFonts w:cs="Arial"/>
        </w:rPr>
        <w:t>Untying Aid</w:t>
      </w:r>
    </w:p>
    <w:p w14:paraId="5B5F9035" w14:textId="77777777" w:rsidR="00C3149D" w:rsidRPr="00997B5A" w:rsidRDefault="00655798" w:rsidP="008D78A0">
      <w:pPr>
        <w:numPr>
          <w:ilvl w:val="0"/>
          <w:numId w:val="1"/>
        </w:numPr>
        <w:rPr>
          <w:rFonts w:cs="Arial"/>
          <w:bCs/>
        </w:rPr>
      </w:pPr>
      <w:r>
        <w:rPr>
          <w:rFonts w:cs="Arial"/>
        </w:rPr>
        <w:t xml:space="preserve">Corporate Social Responsibility </w:t>
      </w:r>
    </w:p>
    <w:p w14:paraId="7C2C1FA9" w14:textId="77777777" w:rsidR="00AB3388" w:rsidRPr="00997B5A" w:rsidRDefault="00655798" w:rsidP="00803AC3">
      <w:pPr>
        <w:numPr>
          <w:ilvl w:val="0"/>
          <w:numId w:val="1"/>
        </w:numPr>
        <w:rPr>
          <w:rFonts w:cs="Arial"/>
          <w:bCs/>
        </w:rPr>
      </w:pPr>
      <w:r>
        <w:rPr>
          <w:rFonts w:cs="Arial"/>
          <w:bCs/>
        </w:rPr>
        <w:t>Security Clearance</w:t>
      </w:r>
    </w:p>
    <w:p w14:paraId="43C79180" w14:textId="77777777" w:rsidR="00AB3388" w:rsidRDefault="00655798" w:rsidP="00AB3388">
      <w:pPr>
        <w:numPr>
          <w:ilvl w:val="0"/>
          <w:numId w:val="1"/>
        </w:numPr>
        <w:rPr>
          <w:rFonts w:cs="Arial"/>
          <w:bCs/>
        </w:rPr>
      </w:pPr>
      <w:r>
        <w:rPr>
          <w:rFonts w:cs="Arial"/>
          <w:bCs/>
        </w:rPr>
        <w:t>Duty of Care</w:t>
      </w:r>
    </w:p>
    <w:p w14:paraId="5A25C61F" w14:textId="77777777" w:rsidR="00655798" w:rsidRDefault="00655798" w:rsidP="00655798">
      <w:pPr>
        <w:ind w:left="719"/>
        <w:rPr>
          <w:rFonts w:cs="Arial"/>
          <w:bCs/>
        </w:rPr>
      </w:pPr>
    </w:p>
    <w:p w14:paraId="762E7F4E" w14:textId="77777777" w:rsidR="00655798" w:rsidRPr="001023FF" w:rsidRDefault="00655798" w:rsidP="00655798">
      <w:pPr>
        <w:ind w:left="284"/>
        <w:rPr>
          <w:rFonts w:cs="Arial"/>
          <w:b/>
          <w:bCs/>
          <w:u w:val="single"/>
        </w:rPr>
      </w:pPr>
      <w:r>
        <w:rPr>
          <w:rFonts w:cs="Arial"/>
          <w:b/>
          <w:bCs/>
          <w:u w:val="single"/>
        </w:rPr>
        <w:t>Instructions for Submitting a Tender</w:t>
      </w:r>
    </w:p>
    <w:p w14:paraId="70D6D0B0" w14:textId="77777777" w:rsidR="00655798" w:rsidRPr="00997B5A" w:rsidRDefault="00655798" w:rsidP="00655798">
      <w:pPr>
        <w:ind w:left="719"/>
        <w:rPr>
          <w:rFonts w:cs="Arial"/>
          <w:bCs/>
        </w:rPr>
      </w:pPr>
    </w:p>
    <w:p w14:paraId="7C10EBCA" w14:textId="77777777" w:rsidR="00AB3388" w:rsidRDefault="006F54A9" w:rsidP="00AB3388">
      <w:pPr>
        <w:numPr>
          <w:ilvl w:val="0"/>
          <w:numId w:val="1"/>
        </w:numPr>
        <w:rPr>
          <w:rFonts w:cs="Arial"/>
          <w:bCs/>
        </w:rPr>
      </w:pPr>
      <w:r>
        <w:rPr>
          <w:rFonts w:cs="Arial"/>
          <w:bCs/>
        </w:rPr>
        <w:t>Supplier</w:t>
      </w:r>
      <w:r w:rsidR="00655798">
        <w:rPr>
          <w:rFonts w:cs="Arial"/>
          <w:bCs/>
        </w:rPr>
        <w:t xml:space="preserve"> Contact Point</w:t>
      </w:r>
    </w:p>
    <w:p w14:paraId="23568F6E" w14:textId="2AD8C79E" w:rsidR="00AB3388" w:rsidRPr="00DD010D" w:rsidRDefault="00655798" w:rsidP="00DD010D">
      <w:pPr>
        <w:numPr>
          <w:ilvl w:val="0"/>
          <w:numId w:val="1"/>
        </w:numPr>
        <w:rPr>
          <w:rFonts w:cs="Arial"/>
          <w:bCs/>
        </w:rPr>
      </w:pPr>
      <w:r>
        <w:rPr>
          <w:rFonts w:cs="Arial"/>
          <w:bCs/>
        </w:rPr>
        <w:t>Format of Your Tender</w:t>
      </w:r>
    </w:p>
    <w:p w14:paraId="4AC92A4E" w14:textId="77777777" w:rsidR="00AB3388" w:rsidRPr="00997B5A" w:rsidRDefault="00655798" w:rsidP="00AB3388">
      <w:pPr>
        <w:numPr>
          <w:ilvl w:val="0"/>
          <w:numId w:val="1"/>
        </w:numPr>
        <w:rPr>
          <w:rFonts w:cs="Arial"/>
        </w:rPr>
      </w:pPr>
      <w:r>
        <w:rPr>
          <w:rFonts w:cs="Arial"/>
        </w:rPr>
        <w:t>Government Tax</w:t>
      </w:r>
      <w:r w:rsidR="00AB3388" w:rsidRPr="00997B5A">
        <w:rPr>
          <w:rFonts w:cs="Arial"/>
        </w:rPr>
        <w:t xml:space="preserve"> </w:t>
      </w:r>
    </w:p>
    <w:p w14:paraId="2268C6C8" w14:textId="77777777" w:rsidR="00FA181D" w:rsidRPr="00997B5A" w:rsidRDefault="00655798" w:rsidP="00757249">
      <w:pPr>
        <w:numPr>
          <w:ilvl w:val="0"/>
          <w:numId w:val="1"/>
        </w:numPr>
        <w:rPr>
          <w:rFonts w:cs="Arial"/>
          <w:bCs/>
        </w:rPr>
      </w:pPr>
      <w:r>
        <w:rPr>
          <w:rFonts w:cs="Arial"/>
          <w:bCs/>
        </w:rPr>
        <w:t>Nominated Personnel</w:t>
      </w:r>
    </w:p>
    <w:p w14:paraId="289EB555" w14:textId="77777777" w:rsidR="00B32BD9" w:rsidRPr="00997B5A" w:rsidRDefault="00655798" w:rsidP="00F93D81">
      <w:pPr>
        <w:numPr>
          <w:ilvl w:val="0"/>
          <w:numId w:val="1"/>
        </w:numPr>
        <w:rPr>
          <w:rFonts w:cs="Arial"/>
          <w:bCs/>
        </w:rPr>
      </w:pPr>
      <w:r>
        <w:rPr>
          <w:rFonts w:cs="Arial"/>
          <w:bCs/>
        </w:rPr>
        <w:t>Conditions of Tender and Rejection of Non-Compliant Tenders</w:t>
      </w:r>
    </w:p>
    <w:p w14:paraId="6B9F4D13" w14:textId="77777777" w:rsidR="00B32BD9" w:rsidRPr="00997B5A" w:rsidRDefault="00655798" w:rsidP="00294AF8">
      <w:pPr>
        <w:numPr>
          <w:ilvl w:val="0"/>
          <w:numId w:val="1"/>
        </w:numPr>
        <w:rPr>
          <w:rFonts w:cs="Arial"/>
          <w:bCs/>
        </w:rPr>
      </w:pPr>
      <w:r>
        <w:rPr>
          <w:rFonts w:cs="Arial"/>
          <w:bCs/>
        </w:rPr>
        <w:t>Letter</w:t>
      </w:r>
      <w:r w:rsidR="0089709C">
        <w:rPr>
          <w:rFonts w:cs="Arial"/>
          <w:bCs/>
        </w:rPr>
        <w:t xml:space="preserve"> </w:t>
      </w:r>
      <w:r w:rsidR="00C95B82">
        <w:rPr>
          <w:rFonts w:cs="Arial"/>
          <w:bCs/>
        </w:rPr>
        <w:t xml:space="preserve">and Declaration </w:t>
      </w:r>
      <w:r>
        <w:rPr>
          <w:rFonts w:cs="Arial"/>
          <w:bCs/>
        </w:rPr>
        <w:t>to Accompany Tenders</w:t>
      </w:r>
    </w:p>
    <w:p w14:paraId="595CD1E1" w14:textId="77777777" w:rsidR="00AB3388" w:rsidRPr="00997B5A" w:rsidRDefault="00655798" w:rsidP="00AB3388">
      <w:pPr>
        <w:numPr>
          <w:ilvl w:val="0"/>
          <w:numId w:val="1"/>
        </w:numPr>
        <w:rPr>
          <w:rFonts w:cs="Arial"/>
        </w:rPr>
      </w:pPr>
      <w:r>
        <w:rPr>
          <w:rFonts w:cs="Arial"/>
        </w:rPr>
        <w:t>Submission of Tenders</w:t>
      </w:r>
      <w:r w:rsidR="00AB3388" w:rsidRPr="00997B5A">
        <w:rPr>
          <w:rFonts w:cs="Arial"/>
        </w:rPr>
        <w:t xml:space="preserve"> </w:t>
      </w:r>
    </w:p>
    <w:p w14:paraId="58EC87DE" w14:textId="77777777" w:rsidR="00AB3388" w:rsidRPr="00997B5A" w:rsidRDefault="00655798" w:rsidP="00AB3388">
      <w:pPr>
        <w:numPr>
          <w:ilvl w:val="0"/>
          <w:numId w:val="1"/>
        </w:numPr>
        <w:rPr>
          <w:rFonts w:cs="Arial"/>
        </w:rPr>
      </w:pPr>
      <w:r>
        <w:rPr>
          <w:rFonts w:cs="Arial"/>
        </w:rPr>
        <w:t>Conflict of Interest</w:t>
      </w:r>
    </w:p>
    <w:p w14:paraId="05253568" w14:textId="77777777" w:rsidR="00BA0F4B" w:rsidRPr="007A5D5E" w:rsidRDefault="00884750" w:rsidP="007A5D5E">
      <w:pPr>
        <w:numPr>
          <w:ilvl w:val="0"/>
          <w:numId w:val="1"/>
        </w:numPr>
        <w:rPr>
          <w:rFonts w:cs="Arial"/>
        </w:rPr>
      </w:pPr>
      <w:r>
        <w:rPr>
          <w:rFonts w:cs="Arial"/>
        </w:rPr>
        <w:t>Disclosures</w:t>
      </w:r>
    </w:p>
    <w:p w14:paraId="7F7E7D84" w14:textId="77777777" w:rsidR="00B32BD9" w:rsidRPr="00997B5A" w:rsidRDefault="00884750" w:rsidP="00AB3388">
      <w:pPr>
        <w:numPr>
          <w:ilvl w:val="0"/>
          <w:numId w:val="1"/>
        </w:numPr>
        <w:rPr>
          <w:rFonts w:cs="Arial"/>
        </w:rPr>
      </w:pPr>
      <w:r>
        <w:rPr>
          <w:rFonts w:cs="Arial"/>
        </w:rPr>
        <w:t>Distribution of Tenders and Freedom of Information</w:t>
      </w:r>
    </w:p>
    <w:p w14:paraId="32A22DA3" w14:textId="77777777" w:rsidR="000D71B3" w:rsidRDefault="00492AFB" w:rsidP="007A5D5E">
      <w:pPr>
        <w:numPr>
          <w:ilvl w:val="0"/>
          <w:numId w:val="1"/>
        </w:numPr>
        <w:rPr>
          <w:rFonts w:cs="Arial"/>
        </w:rPr>
      </w:pPr>
      <w:r>
        <w:rPr>
          <w:rFonts w:cs="Arial"/>
        </w:rPr>
        <w:t>Co</w:t>
      </w:r>
      <w:r w:rsidR="00884750">
        <w:rPr>
          <w:rFonts w:cs="Arial"/>
        </w:rPr>
        <w:t>llusive Behaviour</w:t>
      </w:r>
    </w:p>
    <w:p w14:paraId="12BD8349" w14:textId="77777777" w:rsidR="00245124" w:rsidRDefault="00245124" w:rsidP="007A5D5E">
      <w:pPr>
        <w:numPr>
          <w:ilvl w:val="0"/>
          <w:numId w:val="1"/>
        </w:numPr>
        <w:rPr>
          <w:rFonts w:cs="Arial"/>
        </w:rPr>
      </w:pPr>
      <w:r>
        <w:rPr>
          <w:rFonts w:cs="Arial"/>
        </w:rPr>
        <w:t>Exclusivity Agreements</w:t>
      </w:r>
    </w:p>
    <w:p w14:paraId="0B623C6C" w14:textId="77777777" w:rsidR="00884750" w:rsidRDefault="00884750" w:rsidP="007A5D5E">
      <w:pPr>
        <w:numPr>
          <w:ilvl w:val="0"/>
          <w:numId w:val="1"/>
        </w:numPr>
        <w:rPr>
          <w:rFonts w:cs="Arial"/>
        </w:rPr>
      </w:pPr>
      <w:r>
        <w:rPr>
          <w:rFonts w:cs="Arial"/>
        </w:rPr>
        <w:t>Sustainable Development</w:t>
      </w:r>
    </w:p>
    <w:p w14:paraId="52B4B7DA" w14:textId="77777777" w:rsidR="00884750" w:rsidRDefault="00884750" w:rsidP="007A5D5E">
      <w:pPr>
        <w:numPr>
          <w:ilvl w:val="0"/>
          <w:numId w:val="1"/>
        </w:numPr>
        <w:rPr>
          <w:rFonts w:cs="Arial"/>
        </w:rPr>
      </w:pPr>
      <w:r>
        <w:rPr>
          <w:rFonts w:cs="Arial"/>
        </w:rPr>
        <w:t>Confidentiality</w:t>
      </w:r>
    </w:p>
    <w:p w14:paraId="79FDFE02" w14:textId="77777777" w:rsidR="00820364" w:rsidRDefault="00820364" w:rsidP="007A5D5E">
      <w:pPr>
        <w:numPr>
          <w:ilvl w:val="0"/>
          <w:numId w:val="1"/>
        </w:numPr>
        <w:rPr>
          <w:rFonts w:cs="Arial"/>
        </w:rPr>
      </w:pPr>
      <w:r>
        <w:rPr>
          <w:rFonts w:cs="Arial"/>
        </w:rPr>
        <w:t>GDPR</w:t>
      </w:r>
    </w:p>
    <w:p w14:paraId="20068E6F" w14:textId="77777777" w:rsidR="00884750" w:rsidRDefault="00884750" w:rsidP="007A5D5E">
      <w:pPr>
        <w:numPr>
          <w:ilvl w:val="0"/>
          <w:numId w:val="1"/>
        </w:numPr>
        <w:rPr>
          <w:rFonts w:cs="Arial"/>
        </w:rPr>
      </w:pPr>
      <w:r>
        <w:rPr>
          <w:rFonts w:cs="Arial"/>
        </w:rPr>
        <w:t>Right to Cancel, Cla</w:t>
      </w:r>
      <w:r w:rsidR="00AE63DA">
        <w:rPr>
          <w:rFonts w:cs="Arial"/>
        </w:rPr>
        <w:t>r</w:t>
      </w:r>
      <w:r>
        <w:rPr>
          <w:rFonts w:cs="Arial"/>
        </w:rPr>
        <w:t>ify or Vary the Process</w:t>
      </w:r>
    </w:p>
    <w:p w14:paraId="36930DF8" w14:textId="15810F64" w:rsidR="00050712" w:rsidRDefault="00884750" w:rsidP="00820364">
      <w:pPr>
        <w:numPr>
          <w:ilvl w:val="0"/>
          <w:numId w:val="1"/>
        </w:numPr>
        <w:rPr>
          <w:rFonts w:cs="Arial"/>
        </w:rPr>
      </w:pPr>
      <w:r>
        <w:rPr>
          <w:rFonts w:cs="Arial"/>
        </w:rPr>
        <w:t>Costs of the ITT</w:t>
      </w:r>
    </w:p>
    <w:p w14:paraId="13382A60" w14:textId="735EAA81" w:rsidR="006F755F" w:rsidRDefault="006F755F" w:rsidP="006F755F">
      <w:pPr>
        <w:rPr>
          <w:rFonts w:cs="Arial"/>
        </w:rPr>
      </w:pPr>
    </w:p>
    <w:p w14:paraId="11BFFCB2" w14:textId="164BCF78" w:rsidR="006F755F" w:rsidRDefault="006F755F" w:rsidP="006F755F">
      <w:pPr>
        <w:rPr>
          <w:rFonts w:cs="Arial"/>
        </w:rPr>
      </w:pPr>
    </w:p>
    <w:p w14:paraId="7562F58C" w14:textId="77777777" w:rsidR="006F755F" w:rsidRPr="00820364" w:rsidRDefault="006F755F" w:rsidP="006F755F">
      <w:pPr>
        <w:rPr>
          <w:rFonts w:cs="Arial"/>
        </w:rPr>
      </w:pPr>
    </w:p>
    <w:p w14:paraId="428BAE2C" w14:textId="77777777" w:rsidR="007A5D5E" w:rsidRDefault="007A5D5E" w:rsidP="007A5D5E">
      <w:pPr>
        <w:ind w:left="284"/>
        <w:rPr>
          <w:rFonts w:cs="Arial"/>
        </w:rPr>
      </w:pPr>
    </w:p>
    <w:p w14:paraId="03A5A7FA" w14:textId="77777777" w:rsidR="007A5D5E" w:rsidRPr="001023FF" w:rsidRDefault="007A5D5E" w:rsidP="007A5D5E">
      <w:pPr>
        <w:ind w:left="284"/>
        <w:rPr>
          <w:rFonts w:cs="Arial"/>
          <w:b/>
          <w:u w:val="single"/>
        </w:rPr>
      </w:pPr>
      <w:r w:rsidRPr="001023FF">
        <w:rPr>
          <w:rFonts w:cs="Arial"/>
          <w:b/>
          <w:u w:val="single"/>
        </w:rPr>
        <w:lastRenderedPageBreak/>
        <w:t>Scoring Methodology &amp; Evaluation Criteria</w:t>
      </w:r>
    </w:p>
    <w:p w14:paraId="0529DB12" w14:textId="77777777" w:rsidR="009E48B7" w:rsidRPr="007A5D5E" w:rsidRDefault="009E48B7" w:rsidP="007A5D5E">
      <w:pPr>
        <w:ind w:left="284"/>
        <w:rPr>
          <w:rFonts w:cs="Arial"/>
          <w:b/>
        </w:rPr>
      </w:pPr>
    </w:p>
    <w:p w14:paraId="31C5EC53" w14:textId="77777777" w:rsidR="00842A08" w:rsidRDefault="000404B4" w:rsidP="009E48B7">
      <w:pPr>
        <w:ind w:firstLine="360"/>
        <w:jc w:val="both"/>
        <w:rPr>
          <w:rFonts w:cs="Arial"/>
        </w:rPr>
      </w:pPr>
      <w:r>
        <w:rPr>
          <w:rFonts w:cs="Arial"/>
        </w:rPr>
        <w:t>27</w:t>
      </w:r>
      <w:r w:rsidR="008D78A0">
        <w:rPr>
          <w:rFonts w:cs="Arial"/>
        </w:rPr>
        <w:t xml:space="preserve">. </w:t>
      </w:r>
      <w:r w:rsidR="009E48B7">
        <w:rPr>
          <w:rFonts w:cs="Arial"/>
        </w:rPr>
        <w:t>Technical Evaluation</w:t>
      </w:r>
    </w:p>
    <w:p w14:paraId="1107FB21" w14:textId="77777777" w:rsidR="008D78A0" w:rsidRDefault="009E48B7" w:rsidP="009E48B7">
      <w:pPr>
        <w:ind w:left="360"/>
        <w:jc w:val="both"/>
        <w:rPr>
          <w:rFonts w:cs="Arial"/>
        </w:rPr>
      </w:pPr>
      <w:r>
        <w:rPr>
          <w:rFonts w:cs="Arial"/>
        </w:rPr>
        <w:t>2</w:t>
      </w:r>
      <w:r w:rsidR="000404B4">
        <w:rPr>
          <w:rFonts w:cs="Arial"/>
        </w:rPr>
        <w:t>8</w:t>
      </w:r>
      <w:r w:rsidR="008D78A0">
        <w:rPr>
          <w:rFonts w:cs="Arial"/>
        </w:rPr>
        <w:t>.</w:t>
      </w:r>
      <w:r>
        <w:rPr>
          <w:rFonts w:cs="Arial"/>
        </w:rPr>
        <w:t xml:space="preserve"> Commercial Evaluation</w:t>
      </w:r>
    </w:p>
    <w:p w14:paraId="7A39E5B2" w14:textId="77777777" w:rsidR="009E48B7" w:rsidRDefault="009E48B7" w:rsidP="009E48B7">
      <w:pPr>
        <w:ind w:firstLine="360"/>
        <w:jc w:val="both"/>
        <w:rPr>
          <w:rFonts w:cs="Arial"/>
        </w:rPr>
      </w:pPr>
      <w:r>
        <w:rPr>
          <w:rFonts w:cs="Arial"/>
        </w:rPr>
        <w:t>2</w:t>
      </w:r>
      <w:r w:rsidR="000404B4">
        <w:rPr>
          <w:rFonts w:cs="Arial"/>
        </w:rPr>
        <w:t>9</w:t>
      </w:r>
      <w:r>
        <w:rPr>
          <w:rFonts w:cs="Arial"/>
        </w:rPr>
        <w:t>. Scoring Methodology</w:t>
      </w:r>
    </w:p>
    <w:p w14:paraId="1A2DCD29" w14:textId="77777777" w:rsidR="009E48B7" w:rsidRDefault="000404B4" w:rsidP="009E48B7">
      <w:pPr>
        <w:ind w:firstLine="360"/>
        <w:jc w:val="both"/>
        <w:rPr>
          <w:rFonts w:cs="Arial"/>
        </w:rPr>
      </w:pPr>
      <w:r>
        <w:rPr>
          <w:rFonts w:cs="Arial"/>
        </w:rPr>
        <w:t>30</w:t>
      </w:r>
      <w:r w:rsidR="009E48B7">
        <w:rPr>
          <w:rFonts w:cs="Arial"/>
        </w:rPr>
        <w:t>. Evaluation Criteria</w:t>
      </w:r>
    </w:p>
    <w:p w14:paraId="6A245C28" w14:textId="77777777" w:rsidR="0089709C" w:rsidRDefault="0089709C" w:rsidP="009E48B7">
      <w:pPr>
        <w:ind w:firstLine="360"/>
        <w:jc w:val="both"/>
        <w:rPr>
          <w:rFonts w:cs="Arial"/>
        </w:rPr>
      </w:pPr>
    </w:p>
    <w:p w14:paraId="0FF06890" w14:textId="77777777" w:rsidR="00BD74E3" w:rsidRPr="000404B4" w:rsidRDefault="000404B4" w:rsidP="00AE50C3">
      <w:pPr>
        <w:ind w:firstLine="360"/>
        <w:jc w:val="both"/>
        <w:rPr>
          <w:rFonts w:cs="Arial"/>
          <w:bCs/>
        </w:rPr>
      </w:pPr>
      <w:r w:rsidRPr="000404B4">
        <w:rPr>
          <w:rFonts w:cs="Arial"/>
          <w:bCs/>
        </w:rPr>
        <w:t>Annex 1 – Letter and Declaration to Accompany Tenders</w:t>
      </w:r>
    </w:p>
    <w:p w14:paraId="14E823B9" w14:textId="77777777" w:rsidR="00BD74E3" w:rsidRDefault="00BD74E3" w:rsidP="00AE50C3">
      <w:pPr>
        <w:ind w:firstLine="360"/>
        <w:jc w:val="both"/>
        <w:rPr>
          <w:rFonts w:cs="Arial"/>
          <w:b/>
          <w:bCs/>
        </w:rPr>
      </w:pPr>
    </w:p>
    <w:p w14:paraId="28AF27A8" w14:textId="77777777" w:rsidR="00BD74E3" w:rsidRDefault="00BD74E3" w:rsidP="00AE50C3">
      <w:pPr>
        <w:ind w:firstLine="360"/>
        <w:jc w:val="both"/>
        <w:rPr>
          <w:rFonts w:cs="Arial"/>
          <w:b/>
          <w:bCs/>
        </w:rPr>
      </w:pPr>
    </w:p>
    <w:p w14:paraId="1C04AA49" w14:textId="77777777" w:rsidR="00227C29" w:rsidRDefault="00227C29">
      <w:pPr>
        <w:widowControl/>
        <w:overflowPunct/>
        <w:autoSpaceDE/>
        <w:autoSpaceDN/>
        <w:adjustRightInd/>
        <w:textAlignment w:val="auto"/>
        <w:rPr>
          <w:rFonts w:cs="Arial"/>
          <w:b/>
          <w:bCs/>
        </w:rPr>
      </w:pPr>
      <w:r>
        <w:rPr>
          <w:rFonts w:cs="Arial"/>
          <w:b/>
          <w:bCs/>
        </w:rPr>
        <w:br w:type="page"/>
      </w:r>
    </w:p>
    <w:p w14:paraId="62911B64" w14:textId="6609AB7C" w:rsidR="00AB3388" w:rsidRPr="00563C8C" w:rsidRDefault="00AB3388" w:rsidP="007E3DA4">
      <w:pPr>
        <w:ind w:firstLine="360"/>
        <w:rPr>
          <w:rFonts w:cs="Arial"/>
          <w:b/>
          <w:bCs/>
        </w:rPr>
      </w:pPr>
      <w:r w:rsidRPr="00563C8C">
        <w:rPr>
          <w:rFonts w:cs="Arial"/>
          <w:b/>
          <w:bCs/>
        </w:rPr>
        <w:t>INTRODUCTION</w:t>
      </w:r>
    </w:p>
    <w:p w14:paraId="73D4B07A" w14:textId="77777777" w:rsidR="00A25F5C" w:rsidRDefault="00A25F5C" w:rsidP="007E3DA4">
      <w:pPr>
        <w:rPr>
          <w:rFonts w:cs="Arial"/>
        </w:rPr>
      </w:pPr>
      <w:bookmarkStart w:id="2" w:name="untying"/>
      <w:bookmarkEnd w:id="2"/>
    </w:p>
    <w:p w14:paraId="418340C4" w14:textId="15C9D3BC" w:rsidR="00242FFD" w:rsidRDefault="00227C29" w:rsidP="007E3DA4">
      <w:pPr>
        <w:numPr>
          <w:ilvl w:val="0"/>
          <w:numId w:val="5"/>
        </w:numPr>
        <w:rPr>
          <w:rFonts w:cs="Arial"/>
          <w:b/>
        </w:rPr>
      </w:pPr>
      <w:r>
        <w:rPr>
          <w:rFonts w:cs="Arial"/>
          <w:b/>
        </w:rPr>
        <w:t>FCDO</w:t>
      </w:r>
      <w:r w:rsidR="00242FFD" w:rsidRPr="00242FFD">
        <w:rPr>
          <w:rFonts w:cs="Arial"/>
          <w:b/>
        </w:rPr>
        <w:t xml:space="preserve"> Mission &amp; Values</w:t>
      </w:r>
    </w:p>
    <w:p w14:paraId="63587033" w14:textId="77777777" w:rsidR="00242FFD" w:rsidRPr="00242FFD" w:rsidRDefault="00242FFD" w:rsidP="007E3DA4">
      <w:pPr>
        <w:ind w:left="360" w:firstLine="360"/>
        <w:rPr>
          <w:rFonts w:cs="Arial"/>
          <w:b/>
        </w:rPr>
      </w:pPr>
    </w:p>
    <w:p w14:paraId="52D53BED" w14:textId="7ACC82B9" w:rsidR="00A25F5C" w:rsidRPr="00A25F5C" w:rsidRDefault="00227C29" w:rsidP="007E3DA4">
      <w:pPr>
        <w:ind w:left="720"/>
        <w:rPr>
          <w:rFonts w:cs="Arial"/>
        </w:rPr>
      </w:pPr>
      <w:r>
        <w:rPr>
          <w:rFonts w:cs="Arial"/>
          <w:bCs/>
        </w:rPr>
        <w:t>FCDO</w:t>
      </w:r>
      <w:r w:rsidR="00A25F5C" w:rsidRPr="00A25F5C">
        <w:rPr>
          <w:rFonts w:cs="Arial"/>
          <w:bCs/>
        </w:rPr>
        <w:t xml:space="preserve">’s mission is to help eradicate poverty in the world’s poorest countries and this is </w:t>
      </w:r>
      <w:r w:rsidR="00A25F5C">
        <w:rPr>
          <w:rFonts w:cs="Arial"/>
          <w:bCs/>
        </w:rPr>
        <w:t xml:space="preserve">   </w:t>
      </w:r>
      <w:r w:rsidR="00A25F5C" w:rsidRPr="00A25F5C">
        <w:rPr>
          <w:rFonts w:cs="Arial"/>
          <w:bCs/>
        </w:rPr>
        <w:t>underpinned by our set of values:</w:t>
      </w:r>
    </w:p>
    <w:p w14:paraId="5968E669" w14:textId="77777777" w:rsidR="00A25F5C" w:rsidRPr="00A25F5C" w:rsidRDefault="00A25F5C" w:rsidP="007E3DA4">
      <w:pPr>
        <w:tabs>
          <w:tab w:val="left" w:pos="851"/>
        </w:tabs>
        <w:ind w:left="1440"/>
        <w:rPr>
          <w:rFonts w:cs="Arial"/>
          <w:bCs/>
        </w:rPr>
      </w:pPr>
    </w:p>
    <w:p w14:paraId="285C38E4" w14:textId="77777777" w:rsidR="00A25F5C" w:rsidRPr="00A25F5C" w:rsidRDefault="00A25F5C" w:rsidP="007E3DA4">
      <w:pPr>
        <w:numPr>
          <w:ilvl w:val="0"/>
          <w:numId w:val="3"/>
        </w:numPr>
        <w:tabs>
          <w:tab w:val="clear" w:pos="1515"/>
          <w:tab w:val="left" w:pos="851"/>
          <w:tab w:val="num" w:pos="1587"/>
        </w:tabs>
        <w:ind w:left="1560" w:hanging="709"/>
        <w:rPr>
          <w:rFonts w:cs="Arial"/>
          <w:bCs/>
        </w:rPr>
      </w:pPr>
      <w:r w:rsidRPr="00A25F5C">
        <w:rPr>
          <w:rFonts w:cs="Arial"/>
          <w:bCs/>
        </w:rPr>
        <w:t>Ambition and determination to eliminate poverty</w:t>
      </w:r>
    </w:p>
    <w:p w14:paraId="74FF4822" w14:textId="77777777" w:rsidR="00A25F5C" w:rsidRPr="00A25F5C" w:rsidRDefault="00A25F5C" w:rsidP="007E3DA4">
      <w:pPr>
        <w:numPr>
          <w:ilvl w:val="0"/>
          <w:numId w:val="3"/>
        </w:numPr>
        <w:tabs>
          <w:tab w:val="clear" w:pos="1515"/>
          <w:tab w:val="left" w:pos="851"/>
          <w:tab w:val="num" w:pos="1587"/>
        </w:tabs>
        <w:ind w:left="1560" w:hanging="709"/>
        <w:rPr>
          <w:rFonts w:cs="Arial"/>
          <w:bCs/>
        </w:rPr>
      </w:pPr>
      <w:r w:rsidRPr="00A25F5C">
        <w:rPr>
          <w:rFonts w:cs="Arial"/>
          <w:bCs/>
        </w:rPr>
        <w:t>Ability to work effectively with others</w:t>
      </w:r>
    </w:p>
    <w:p w14:paraId="007F413C" w14:textId="77777777" w:rsidR="00A25F5C" w:rsidRPr="00A25F5C" w:rsidRDefault="00A25F5C" w:rsidP="007E3DA4">
      <w:pPr>
        <w:numPr>
          <w:ilvl w:val="0"/>
          <w:numId w:val="3"/>
        </w:numPr>
        <w:tabs>
          <w:tab w:val="clear" w:pos="1515"/>
          <w:tab w:val="left" w:pos="851"/>
          <w:tab w:val="num" w:pos="1587"/>
        </w:tabs>
        <w:ind w:left="1560" w:hanging="709"/>
        <w:rPr>
          <w:rFonts w:cs="Arial"/>
          <w:bCs/>
        </w:rPr>
      </w:pPr>
      <w:r w:rsidRPr="00A25F5C">
        <w:rPr>
          <w:rFonts w:cs="Arial"/>
          <w:bCs/>
        </w:rPr>
        <w:t>Desire to listen, learn and be creative</w:t>
      </w:r>
    </w:p>
    <w:p w14:paraId="2CF63818" w14:textId="77777777" w:rsidR="00A25F5C" w:rsidRPr="00A25F5C" w:rsidRDefault="00A25F5C" w:rsidP="007E3DA4">
      <w:pPr>
        <w:numPr>
          <w:ilvl w:val="0"/>
          <w:numId w:val="3"/>
        </w:numPr>
        <w:tabs>
          <w:tab w:val="clear" w:pos="1515"/>
          <w:tab w:val="left" w:pos="851"/>
          <w:tab w:val="num" w:pos="1587"/>
        </w:tabs>
        <w:ind w:left="1560" w:hanging="709"/>
        <w:rPr>
          <w:rFonts w:cs="Arial"/>
          <w:bCs/>
        </w:rPr>
      </w:pPr>
      <w:r w:rsidRPr="00A25F5C">
        <w:rPr>
          <w:rFonts w:cs="Arial"/>
          <w:bCs/>
        </w:rPr>
        <w:t>Diversity and the need to balance work and private life</w:t>
      </w:r>
    </w:p>
    <w:p w14:paraId="7CD2CB61" w14:textId="77777777" w:rsidR="00A25F5C" w:rsidRDefault="00A25F5C" w:rsidP="007E3DA4">
      <w:pPr>
        <w:numPr>
          <w:ilvl w:val="0"/>
          <w:numId w:val="3"/>
        </w:numPr>
        <w:tabs>
          <w:tab w:val="clear" w:pos="1515"/>
          <w:tab w:val="left" w:pos="851"/>
          <w:tab w:val="num" w:pos="1587"/>
        </w:tabs>
        <w:ind w:left="1560" w:hanging="709"/>
        <w:rPr>
          <w:rFonts w:cs="Arial"/>
          <w:bCs/>
        </w:rPr>
      </w:pPr>
      <w:r w:rsidRPr="00A25F5C">
        <w:rPr>
          <w:rFonts w:cs="Arial"/>
          <w:bCs/>
        </w:rPr>
        <w:t>Professionalism and knowledge</w:t>
      </w:r>
    </w:p>
    <w:p w14:paraId="3DD14BB3" w14:textId="77777777" w:rsidR="001A6D39" w:rsidRDefault="001A6D39" w:rsidP="007E3DA4">
      <w:pPr>
        <w:tabs>
          <w:tab w:val="left" w:pos="851"/>
        </w:tabs>
        <w:rPr>
          <w:rFonts w:cs="Arial"/>
          <w:bCs/>
        </w:rPr>
      </w:pPr>
    </w:p>
    <w:p w14:paraId="2151F336" w14:textId="5D929473" w:rsidR="006A22F8" w:rsidRPr="00BD74E3" w:rsidRDefault="006A22F8" w:rsidP="007A6D8A">
      <w:pPr>
        <w:numPr>
          <w:ilvl w:val="0"/>
          <w:numId w:val="5"/>
        </w:numPr>
        <w:tabs>
          <w:tab w:val="left" w:pos="851"/>
        </w:tabs>
        <w:rPr>
          <w:rFonts w:cs="Arial"/>
          <w:b/>
          <w:bCs/>
        </w:rPr>
      </w:pPr>
      <w:r>
        <w:rPr>
          <w:rFonts w:cs="Arial"/>
          <w:b/>
          <w:bCs/>
        </w:rPr>
        <w:t xml:space="preserve">Short Description of Services being Procured – </w:t>
      </w:r>
      <w:r w:rsidR="007A6D8A" w:rsidRPr="00E550CC">
        <w:rPr>
          <w:rFonts w:cs="Arial"/>
          <w:b/>
        </w:rPr>
        <w:t>“</w:t>
      </w:r>
      <w:r w:rsidR="007A6D8A">
        <w:rPr>
          <w:rFonts w:cs="Arial"/>
          <w:b/>
        </w:rPr>
        <w:t>Ending violence against women and girls (VAWG) in Latin America</w:t>
      </w:r>
      <w:r w:rsidR="007A6D8A" w:rsidRPr="00E550CC">
        <w:rPr>
          <w:rFonts w:cs="Arial"/>
          <w:b/>
        </w:rPr>
        <w:t>”</w:t>
      </w:r>
    </w:p>
    <w:p w14:paraId="5FEC28A5" w14:textId="77777777" w:rsidR="006A22F8" w:rsidRDefault="006A22F8" w:rsidP="007E3DA4">
      <w:pPr>
        <w:tabs>
          <w:tab w:val="left" w:pos="851"/>
        </w:tabs>
        <w:ind w:left="927"/>
        <w:rPr>
          <w:rFonts w:cs="Arial"/>
          <w:b/>
          <w:bCs/>
          <w:color w:val="FF0000"/>
        </w:rPr>
      </w:pPr>
    </w:p>
    <w:p w14:paraId="33BE8DFB" w14:textId="2B7984AD" w:rsidR="007A6D8A" w:rsidRPr="007A6D8A" w:rsidRDefault="007A6D8A" w:rsidP="007A6D8A">
      <w:pPr>
        <w:autoSpaceDE/>
        <w:autoSpaceDN/>
        <w:adjustRightInd/>
        <w:spacing w:after="200" w:line="276" w:lineRule="auto"/>
        <w:ind w:left="644"/>
        <w:contextualSpacing/>
        <w:jc w:val="both"/>
        <w:rPr>
          <w:rFonts w:eastAsia="Calibri" w:cs="Arial"/>
        </w:rPr>
      </w:pPr>
      <w:r w:rsidRPr="007A6D8A">
        <w:rPr>
          <w:rFonts w:eastAsia="Calibri" w:cs="Arial"/>
        </w:rPr>
        <w:t xml:space="preserve">The Foreign, Commonwealth and Development Office (FCDO), represented by the British Embassy in Mexico City, seeks to appoint a Service Supplier for the implementation of the FY 21-22 activity entitled </w:t>
      </w:r>
      <w:r w:rsidRPr="007A6D8A">
        <w:rPr>
          <w:rFonts w:eastAsia="Calibri" w:cs="Arial"/>
          <w:b/>
          <w:bCs/>
        </w:rPr>
        <w:t xml:space="preserve">“Ending violence against women and girls (VAWG) in Latin America” </w:t>
      </w:r>
      <w:r w:rsidRPr="007A6D8A">
        <w:rPr>
          <w:rFonts w:eastAsia="Calibri" w:cs="Arial"/>
        </w:rPr>
        <w:t>which the Service Supplier will co-design and deliver. The activity will take place in Mexico, Honduras, Guatemala, El Salvador, Colombia, Peru, Argentina and Bolivia.</w:t>
      </w:r>
    </w:p>
    <w:p w14:paraId="3059AC94" w14:textId="77777777" w:rsidR="007A6D8A" w:rsidRPr="007A6D8A" w:rsidRDefault="007A6D8A" w:rsidP="007A6D8A">
      <w:pPr>
        <w:jc w:val="both"/>
        <w:rPr>
          <w:rFonts w:eastAsia="Calibri" w:cs="Arial"/>
        </w:rPr>
      </w:pPr>
    </w:p>
    <w:p w14:paraId="7B3E6DCC" w14:textId="77777777" w:rsidR="007A6D8A" w:rsidRPr="007A6D8A" w:rsidRDefault="007A6D8A" w:rsidP="007A6D8A">
      <w:pPr>
        <w:pStyle w:val="ListParagraph"/>
        <w:autoSpaceDE/>
        <w:autoSpaceDN/>
        <w:adjustRightInd/>
        <w:spacing w:line="257" w:lineRule="auto"/>
        <w:ind w:left="644"/>
        <w:contextualSpacing/>
        <w:jc w:val="both"/>
        <w:rPr>
          <w:rFonts w:cs="Arial"/>
          <w:sz w:val="24"/>
          <w:szCs w:val="24"/>
        </w:rPr>
      </w:pPr>
      <w:r w:rsidRPr="007A6D8A">
        <w:rPr>
          <w:rFonts w:cs="Arial"/>
          <w:sz w:val="24"/>
          <w:szCs w:val="24"/>
        </w:rPr>
        <w:t xml:space="preserve">The Project’s expected </w:t>
      </w:r>
      <w:r w:rsidRPr="007A6D8A">
        <w:rPr>
          <w:rFonts w:cs="Arial"/>
          <w:b/>
          <w:bCs/>
          <w:sz w:val="24"/>
          <w:szCs w:val="24"/>
        </w:rPr>
        <w:t>outcome</w:t>
      </w:r>
      <w:r w:rsidRPr="007A6D8A">
        <w:rPr>
          <w:rFonts w:cs="Arial"/>
          <w:sz w:val="24"/>
          <w:szCs w:val="24"/>
        </w:rPr>
        <w:t xml:space="preserve"> is providing knowledge, skills and space to community and religious leaders in community groups, including indigenous groups, to prevent VAWG.</w:t>
      </w:r>
    </w:p>
    <w:p w14:paraId="2507289E" w14:textId="77777777" w:rsidR="007A6D8A" w:rsidRPr="007A6D8A" w:rsidRDefault="007A6D8A" w:rsidP="007A6D8A">
      <w:pPr>
        <w:pStyle w:val="ListParagraph"/>
        <w:rPr>
          <w:rFonts w:cs="Arial"/>
          <w:sz w:val="24"/>
          <w:szCs w:val="24"/>
        </w:rPr>
      </w:pPr>
    </w:p>
    <w:p w14:paraId="1EADF278" w14:textId="77777777" w:rsidR="007A6D8A" w:rsidRPr="007A6D8A" w:rsidRDefault="007A6D8A" w:rsidP="007A6D8A">
      <w:pPr>
        <w:pStyle w:val="ListParagraph"/>
        <w:autoSpaceDE/>
        <w:autoSpaceDN/>
        <w:adjustRightInd/>
        <w:spacing w:line="276" w:lineRule="auto"/>
        <w:ind w:left="644"/>
        <w:contextualSpacing/>
        <w:jc w:val="both"/>
        <w:rPr>
          <w:rFonts w:cs="Arial"/>
          <w:sz w:val="24"/>
          <w:szCs w:val="24"/>
          <w:lang w:eastAsia="en-GB"/>
        </w:rPr>
      </w:pPr>
      <w:r w:rsidRPr="007A6D8A">
        <w:rPr>
          <w:rFonts w:cs="Arial"/>
          <w:sz w:val="24"/>
          <w:szCs w:val="24"/>
        </w:rPr>
        <w:t xml:space="preserve">In line with the above, the Service Supplier will be expected to liaise closely with the British Embassy in Mexico City, the lead Embassy for the project, as well as other British Embassies across the region to identify, prioritise and agree the </w:t>
      </w:r>
      <w:r w:rsidRPr="007A6D8A">
        <w:rPr>
          <w:rFonts w:cs="Arial"/>
          <w:b/>
          <w:bCs/>
          <w:sz w:val="24"/>
          <w:szCs w:val="24"/>
        </w:rPr>
        <w:t>specific interventions and activities</w:t>
      </w:r>
      <w:r w:rsidRPr="007A6D8A">
        <w:rPr>
          <w:rFonts w:cs="Arial"/>
          <w:sz w:val="24"/>
          <w:szCs w:val="24"/>
        </w:rPr>
        <w:t xml:space="preserve"> that the project will implement in order to have</w:t>
      </w:r>
      <w:r w:rsidRPr="007A6D8A">
        <w:rPr>
          <w:rFonts w:cs="Arial"/>
          <w:b/>
          <w:bCs/>
          <w:sz w:val="24"/>
          <w:szCs w:val="24"/>
        </w:rPr>
        <w:t xml:space="preserve"> </w:t>
      </w:r>
      <w:r w:rsidRPr="007A6D8A">
        <w:rPr>
          <w:rFonts w:cs="Arial"/>
          <w:sz w:val="24"/>
          <w:szCs w:val="24"/>
        </w:rPr>
        <w:t>maximum possible impact, taking into account the pandemic’s evolving context. We therefore require an implementer to define areas of focus; to bring together local and UK expertise (e.g. UK’s multiagency approach); and to design, organise and implement a roundtable with experts across the region, a roundtable with community leaders and a series of virtual workshops with communities.</w:t>
      </w:r>
    </w:p>
    <w:p w14:paraId="123B9A7F" w14:textId="77777777" w:rsidR="007A6D8A" w:rsidRPr="007A6D8A" w:rsidRDefault="007A6D8A" w:rsidP="007A6D8A">
      <w:pPr>
        <w:pStyle w:val="ListParagraph"/>
        <w:jc w:val="both"/>
        <w:rPr>
          <w:rFonts w:cs="Arial"/>
          <w:sz w:val="24"/>
          <w:szCs w:val="24"/>
        </w:rPr>
      </w:pPr>
    </w:p>
    <w:p w14:paraId="13A2B6C2" w14:textId="77777777" w:rsidR="007A6D8A" w:rsidRPr="007A6D8A" w:rsidRDefault="007A6D8A" w:rsidP="007A6D8A">
      <w:pPr>
        <w:autoSpaceDE/>
        <w:autoSpaceDN/>
        <w:adjustRightInd/>
        <w:spacing w:after="200" w:line="276" w:lineRule="auto"/>
        <w:ind w:firstLine="644"/>
        <w:contextualSpacing/>
        <w:jc w:val="both"/>
        <w:rPr>
          <w:rFonts w:cs="Arial"/>
        </w:rPr>
      </w:pPr>
      <w:r w:rsidRPr="007A6D8A">
        <w:rPr>
          <w:rFonts w:cs="Arial"/>
        </w:rPr>
        <w:t xml:space="preserve">The full requirements are set out in Attachment 4 – Terms of Reference. </w:t>
      </w:r>
    </w:p>
    <w:p w14:paraId="103CFACF" w14:textId="318AC544" w:rsidR="006A22F8" w:rsidRDefault="006A22F8" w:rsidP="007A6D8A">
      <w:pPr>
        <w:tabs>
          <w:tab w:val="left" w:pos="851"/>
        </w:tabs>
        <w:rPr>
          <w:rFonts w:cs="Arial"/>
          <w:b/>
          <w:bCs/>
        </w:rPr>
      </w:pPr>
    </w:p>
    <w:p w14:paraId="0E6EA31B" w14:textId="77777777" w:rsidR="001A6D39" w:rsidRDefault="001A6D39" w:rsidP="007E3DA4">
      <w:pPr>
        <w:numPr>
          <w:ilvl w:val="0"/>
          <w:numId w:val="5"/>
        </w:numPr>
        <w:tabs>
          <w:tab w:val="left" w:pos="851"/>
        </w:tabs>
        <w:rPr>
          <w:rFonts w:cs="Arial"/>
          <w:b/>
          <w:bCs/>
        </w:rPr>
      </w:pPr>
      <w:r>
        <w:rPr>
          <w:rFonts w:cs="Arial"/>
          <w:b/>
          <w:bCs/>
        </w:rPr>
        <w:t xml:space="preserve">Structure of ITT Pack </w:t>
      </w:r>
    </w:p>
    <w:p w14:paraId="45740D5D" w14:textId="77777777" w:rsidR="001A6D39" w:rsidRDefault="001A6D39" w:rsidP="007E3DA4">
      <w:pPr>
        <w:tabs>
          <w:tab w:val="left" w:pos="851"/>
        </w:tabs>
        <w:ind w:left="720"/>
        <w:rPr>
          <w:rFonts w:cs="Arial"/>
          <w:b/>
          <w:bCs/>
        </w:rPr>
      </w:pPr>
    </w:p>
    <w:p w14:paraId="1031785D" w14:textId="77777777" w:rsidR="001A6D39" w:rsidRPr="001A6D39" w:rsidRDefault="001A6D39" w:rsidP="007E3DA4">
      <w:pPr>
        <w:tabs>
          <w:tab w:val="left" w:pos="851"/>
        </w:tabs>
        <w:ind w:left="720"/>
        <w:rPr>
          <w:rFonts w:cs="Arial"/>
          <w:bCs/>
        </w:rPr>
      </w:pPr>
      <w:r w:rsidRPr="001A6D39">
        <w:rPr>
          <w:rFonts w:cs="Arial"/>
          <w:bCs/>
        </w:rPr>
        <w:t xml:space="preserve">The Invitation to Tender (ITT) Pack consists of a Covering Letter and </w:t>
      </w:r>
      <w:r w:rsidR="00A9099B">
        <w:rPr>
          <w:rFonts w:cs="Arial"/>
          <w:bCs/>
        </w:rPr>
        <w:t>4</w:t>
      </w:r>
      <w:r w:rsidRPr="001A6D39">
        <w:rPr>
          <w:rFonts w:cs="Arial"/>
          <w:bCs/>
        </w:rPr>
        <w:t xml:space="preserve"> Volumes as detailed below:</w:t>
      </w:r>
    </w:p>
    <w:p w14:paraId="54E33783" w14:textId="77777777" w:rsidR="001A6D39" w:rsidRPr="001A6D39" w:rsidRDefault="001A6D39" w:rsidP="007E3DA4">
      <w:pPr>
        <w:tabs>
          <w:tab w:val="left" w:pos="851"/>
        </w:tabs>
        <w:ind w:left="720"/>
        <w:rPr>
          <w:rFonts w:cs="Arial"/>
          <w:bCs/>
        </w:rPr>
      </w:pPr>
    </w:p>
    <w:p w14:paraId="2BD5917B" w14:textId="77777777" w:rsidR="001A6D39" w:rsidRDefault="001A6D39" w:rsidP="007E3DA4">
      <w:pPr>
        <w:tabs>
          <w:tab w:val="left" w:pos="851"/>
        </w:tabs>
        <w:ind w:left="720"/>
        <w:rPr>
          <w:rFonts w:cs="Arial"/>
          <w:bCs/>
        </w:rPr>
      </w:pPr>
      <w:r w:rsidRPr="001A6D39">
        <w:rPr>
          <w:rFonts w:cs="Arial"/>
          <w:bCs/>
        </w:rPr>
        <w:t xml:space="preserve">Volume 1 </w:t>
      </w:r>
      <w:r w:rsidR="00A63780">
        <w:rPr>
          <w:rFonts w:cs="Arial"/>
          <w:bCs/>
        </w:rPr>
        <w:t xml:space="preserve">- </w:t>
      </w:r>
      <w:r>
        <w:rPr>
          <w:rFonts w:cs="Arial"/>
          <w:bCs/>
        </w:rPr>
        <w:t>Instructions, Scoring Methodology and Evaluation Criteria</w:t>
      </w:r>
    </w:p>
    <w:p w14:paraId="3B3ADCF2" w14:textId="77777777" w:rsidR="001A6D39" w:rsidRDefault="001A6D39" w:rsidP="007E3DA4">
      <w:pPr>
        <w:tabs>
          <w:tab w:val="left" w:pos="851"/>
        </w:tabs>
        <w:ind w:left="720"/>
        <w:rPr>
          <w:rFonts w:cs="Arial"/>
          <w:bCs/>
        </w:rPr>
      </w:pPr>
      <w:r>
        <w:rPr>
          <w:rFonts w:cs="Arial"/>
          <w:bCs/>
        </w:rPr>
        <w:t xml:space="preserve">Volume 2 </w:t>
      </w:r>
      <w:r w:rsidR="00A63780">
        <w:rPr>
          <w:rFonts w:cs="Arial"/>
          <w:bCs/>
        </w:rPr>
        <w:t xml:space="preserve">- </w:t>
      </w:r>
      <w:r>
        <w:rPr>
          <w:rFonts w:cs="Arial"/>
          <w:bCs/>
        </w:rPr>
        <w:t>Terms of Reference</w:t>
      </w:r>
    </w:p>
    <w:p w14:paraId="5C3B11C5" w14:textId="77777777" w:rsidR="00AB20D6" w:rsidRDefault="001A6D39" w:rsidP="007E3DA4">
      <w:pPr>
        <w:tabs>
          <w:tab w:val="left" w:pos="851"/>
        </w:tabs>
        <w:ind w:left="720"/>
        <w:rPr>
          <w:rFonts w:cs="Arial"/>
          <w:bCs/>
        </w:rPr>
      </w:pPr>
      <w:r>
        <w:rPr>
          <w:rFonts w:cs="Arial"/>
          <w:bCs/>
        </w:rPr>
        <w:t xml:space="preserve">Volume 3 </w:t>
      </w:r>
      <w:r w:rsidR="00A63780">
        <w:rPr>
          <w:rFonts w:cs="Arial"/>
          <w:bCs/>
        </w:rPr>
        <w:t xml:space="preserve">- </w:t>
      </w:r>
      <w:r>
        <w:rPr>
          <w:rFonts w:cs="Arial"/>
          <w:bCs/>
        </w:rPr>
        <w:t>Commercial Pro Formas for the Commercial Tender</w:t>
      </w:r>
    </w:p>
    <w:p w14:paraId="612594F2" w14:textId="4DFFDBCD" w:rsidR="00AB20D6" w:rsidRDefault="00AB20D6" w:rsidP="007E3DA4">
      <w:pPr>
        <w:tabs>
          <w:tab w:val="left" w:pos="851"/>
        </w:tabs>
        <w:ind w:left="720"/>
        <w:rPr>
          <w:rFonts w:cs="Arial"/>
          <w:bCs/>
        </w:rPr>
      </w:pPr>
      <w:r w:rsidRPr="00AB20D6">
        <w:rPr>
          <w:rFonts w:cs="Arial"/>
          <w:bCs/>
        </w:rPr>
        <w:t>Vol</w:t>
      </w:r>
      <w:r w:rsidR="0048430F">
        <w:rPr>
          <w:rFonts w:cs="Arial"/>
          <w:bCs/>
        </w:rPr>
        <w:t xml:space="preserve">ume </w:t>
      </w:r>
      <w:r>
        <w:rPr>
          <w:rFonts w:cs="Arial"/>
          <w:bCs/>
        </w:rPr>
        <w:t>4</w:t>
      </w:r>
      <w:r w:rsidRPr="00AB20D6">
        <w:rPr>
          <w:rFonts w:cs="Arial"/>
          <w:bCs/>
        </w:rPr>
        <w:t xml:space="preserve"> </w:t>
      </w:r>
      <w:r>
        <w:rPr>
          <w:rFonts w:cs="Arial"/>
          <w:bCs/>
        </w:rPr>
        <w:t xml:space="preserve">- </w:t>
      </w:r>
      <w:r w:rsidR="00227C29">
        <w:rPr>
          <w:rFonts w:cs="Arial"/>
          <w:bCs/>
        </w:rPr>
        <w:t>FCDO</w:t>
      </w:r>
      <w:r>
        <w:rPr>
          <w:rFonts w:cs="Arial"/>
          <w:bCs/>
        </w:rPr>
        <w:t xml:space="preserve"> </w:t>
      </w:r>
      <w:r w:rsidR="0048430F">
        <w:rPr>
          <w:rFonts w:cs="Arial"/>
          <w:bCs/>
        </w:rPr>
        <w:t>Below Threshold</w:t>
      </w:r>
      <w:r>
        <w:rPr>
          <w:rFonts w:cs="Arial"/>
          <w:bCs/>
        </w:rPr>
        <w:t xml:space="preserve"> </w:t>
      </w:r>
      <w:r w:rsidR="0048430F">
        <w:rPr>
          <w:rFonts w:cs="Arial"/>
          <w:bCs/>
        </w:rPr>
        <w:t xml:space="preserve">Services </w:t>
      </w:r>
      <w:r>
        <w:rPr>
          <w:rFonts w:cs="Arial"/>
          <w:bCs/>
        </w:rPr>
        <w:t>Contract Section 2</w:t>
      </w:r>
      <w:r w:rsidR="00893465">
        <w:rPr>
          <w:rFonts w:cs="Arial"/>
          <w:bCs/>
        </w:rPr>
        <w:t>:</w:t>
      </w:r>
      <w:r>
        <w:rPr>
          <w:rFonts w:cs="Arial"/>
          <w:bCs/>
        </w:rPr>
        <w:t xml:space="preserve"> Standard Terms and Conditions </w:t>
      </w:r>
      <w:r w:rsidR="00893465">
        <w:rPr>
          <w:rFonts w:cs="Arial"/>
          <w:bCs/>
        </w:rPr>
        <w:t>(</w:t>
      </w:r>
      <w:r w:rsidR="00227C29">
        <w:rPr>
          <w:rFonts w:cs="Arial"/>
          <w:bCs/>
        </w:rPr>
        <w:t>v1.0 September 2020</w:t>
      </w:r>
      <w:r w:rsidR="00893465">
        <w:rPr>
          <w:rFonts w:cs="Arial"/>
          <w:bCs/>
        </w:rPr>
        <w:t>)</w:t>
      </w:r>
      <w:r>
        <w:rPr>
          <w:rFonts w:cs="Arial"/>
          <w:bCs/>
        </w:rPr>
        <w:t xml:space="preserve"> </w:t>
      </w:r>
    </w:p>
    <w:p w14:paraId="79CFF4B5" w14:textId="77777777" w:rsidR="001A6D39" w:rsidRDefault="001A6D39" w:rsidP="007E3DA4">
      <w:pPr>
        <w:tabs>
          <w:tab w:val="left" w:pos="851"/>
        </w:tabs>
        <w:ind w:left="720"/>
        <w:rPr>
          <w:rFonts w:cs="Arial"/>
          <w:bCs/>
        </w:rPr>
      </w:pPr>
    </w:p>
    <w:p w14:paraId="39EBBA11" w14:textId="77777777" w:rsidR="001A6D39" w:rsidRPr="001A6D39" w:rsidRDefault="001A6D39" w:rsidP="007E3DA4">
      <w:pPr>
        <w:tabs>
          <w:tab w:val="left" w:pos="851"/>
        </w:tabs>
        <w:ind w:left="720"/>
        <w:rPr>
          <w:rFonts w:cs="Arial"/>
          <w:bCs/>
        </w:rPr>
      </w:pPr>
      <w:r>
        <w:rPr>
          <w:rFonts w:cs="Arial"/>
          <w:bCs/>
        </w:rPr>
        <w:t xml:space="preserve">Any additional </w:t>
      </w:r>
      <w:r w:rsidR="006A22F8">
        <w:rPr>
          <w:rFonts w:cs="Arial"/>
          <w:bCs/>
        </w:rPr>
        <w:t xml:space="preserve">documents apart from those mentioned above, </w:t>
      </w:r>
      <w:r>
        <w:rPr>
          <w:rFonts w:cs="Arial"/>
          <w:bCs/>
        </w:rPr>
        <w:t>will be listed in the Covering Letter</w:t>
      </w:r>
      <w:r w:rsidR="006A22F8">
        <w:rPr>
          <w:rFonts w:cs="Arial"/>
          <w:bCs/>
        </w:rPr>
        <w:t>.</w:t>
      </w:r>
      <w:r>
        <w:rPr>
          <w:rFonts w:cs="Arial"/>
          <w:bCs/>
        </w:rPr>
        <w:t xml:space="preserve"> </w:t>
      </w:r>
    </w:p>
    <w:p w14:paraId="234DF0D3" w14:textId="77777777" w:rsidR="001A6D39" w:rsidRDefault="001A6D39" w:rsidP="007E3DA4">
      <w:pPr>
        <w:tabs>
          <w:tab w:val="left" w:pos="851"/>
        </w:tabs>
        <w:ind w:left="720"/>
        <w:rPr>
          <w:rFonts w:cs="Arial"/>
          <w:b/>
          <w:bCs/>
        </w:rPr>
      </w:pPr>
    </w:p>
    <w:p w14:paraId="001C8F8B" w14:textId="77777777" w:rsidR="001A6D39" w:rsidRDefault="001A6D39" w:rsidP="007E3DA4">
      <w:pPr>
        <w:numPr>
          <w:ilvl w:val="0"/>
          <w:numId w:val="5"/>
        </w:numPr>
        <w:tabs>
          <w:tab w:val="left" w:pos="851"/>
        </w:tabs>
        <w:rPr>
          <w:rFonts w:cs="Arial"/>
          <w:b/>
          <w:bCs/>
        </w:rPr>
      </w:pPr>
      <w:r>
        <w:rPr>
          <w:rFonts w:cs="Arial"/>
          <w:b/>
          <w:bCs/>
        </w:rPr>
        <w:t xml:space="preserve">Tender Acceptability </w:t>
      </w:r>
      <w:r w:rsidR="00E06415">
        <w:rPr>
          <w:rFonts w:cs="Arial"/>
          <w:b/>
          <w:bCs/>
        </w:rPr>
        <w:t>/ Invitation to Tender (ITT)</w:t>
      </w:r>
    </w:p>
    <w:p w14:paraId="62BB8682" w14:textId="77777777" w:rsidR="001A6D39" w:rsidRDefault="001A6D39" w:rsidP="007E3DA4">
      <w:pPr>
        <w:tabs>
          <w:tab w:val="left" w:pos="851"/>
        </w:tabs>
        <w:ind w:left="720"/>
        <w:rPr>
          <w:rFonts w:cs="Arial"/>
          <w:b/>
          <w:bCs/>
        </w:rPr>
      </w:pPr>
    </w:p>
    <w:p w14:paraId="4F242037" w14:textId="6BA01DDD" w:rsidR="001A6D39" w:rsidRPr="003B348E" w:rsidRDefault="001A6D39" w:rsidP="007E3DA4">
      <w:pPr>
        <w:ind w:left="720"/>
        <w:rPr>
          <w:rFonts w:cs="Arial"/>
        </w:rPr>
      </w:pPr>
      <w:r w:rsidRPr="00AE50C3">
        <w:rPr>
          <w:rFonts w:cs="Arial"/>
        </w:rPr>
        <w:t>Th</w:t>
      </w:r>
      <w:r w:rsidR="006A22F8">
        <w:rPr>
          <w:rFonts w:cs="Arial"/>
        </w:rPr>
        <w:t xml:space="preserve">e purpose of this </w:t>
      </w:r>
      <w:r w:rsidRPr="00AE50C3">
        <w:rPr>
          <w:rFonts w:cs="Arial"/>
        </w:rPr>
        <w:t xml:space="preserve">ITT Pack is </w:t>
      </w:r>
      <w:r w:rsidR="006A22F8">
        <w:rPr>
          <w:rFonts w:cs="Arial"/>
        </w:rPr>
        <w:t xml:space="preserve">to provide Suppliers with details of the procurement, how </w:t>
      </w:r>
      <w:r w:rsidR="00227C29">
        <w:rPr>
          <w:rFonts w:cs="Arial"/>
        </w:rPr>
        <w:t>FCDO</w:t>
      </w:r>
      <w:r w:rsidR="006A22F8">
        <w:rPr>
          <w:rFonts w:cs="Arial"/>
        </w:rPr>
        <w:t xml:space="preserve"> will conduct this procurement process</w:t>
      </w:r>
      <w:r w:rsidR="00BD74E3">
        <w:rPr>
          <w:rFonts w:cs="Arial"/>
        </w:rPr>
        <w:t xml:space="preserve"> </w:t>
      </w:r>
      <w:r w:rsidRPr="00AE50C3">
        <w:rPr>
          <w:rFonts w:cs="Arial"/>
        </w:rPr>
        <w:t>and to ensure that Tenders are given equal consideration. It is essential you provide information in the format requested.</w:t>
      </w:r>
      <w:r w:rsidRPr="00AE50C3">
        <w:rPr>
          <w:rFonts w:cs="Arial"/>
          <w:bCs/>
        </w:rPr>
        <w:t xml:space="preserve"> </w:t>
      </w:r>
      <w:r w:rsidRPr="00504FE1">
        <w:t xml:space="preserve">The </w:t>
      </w:r>
      <w:r w:rsidR="0053348D">
        <w:t xml:space="preserve">ITT Instructions (Volume 1) should be read in conjunction with the Scoring Methodology </w:t>
      </w:r>
      <w:r w:rsidR="00FB371E">
        <w:t>and Evaluation Criteria</w:t>
      </w:r>
      <w:r w:rsidR="004318BA">
        <w:t xml:space="preserve"> </w:t>
      </w:r>
      <w:r w:rsidR="00FB371E">
        <w:t>and the Terms of Refe</w:t>
      </w:r>
      <w:r w:rsidR="004318BA">
        <w:t>r</w:t>
      </w:r>
      <w:r w:rsidR="00FB371E">
        <w:t>ence (ITT Volume 2)</w:t>
      </w:r>
      <w:r w:rsidR="00E06415">
        <w:t xml:space="preserve"> and any additional information provided.</w:t>
      </w:r>
    </w:p>
    <w:p w14:paraId="37F4B0ED" w14:textId="77777777" w:rsidR="001A6D39" w:rsidRDefault="001A6D39" w:rsidP="007E3DA4">
      <w:pPr>
        <w:tabs>
          <w:tab w:val="left" w:pos="851"/>
        </w:tabs>
        <w:ind w:left="720"/>
        <w:rPr>
          <w:rFonts w:cs="Arial"/>
          <w:b/>
          <w:bCs/>
        </w:rPr>
      </w:pPr>
    </w:p>
    <w:p w14:paraId="413450DC" w14:textId="77777777" w:rsidR="00E06415" w:rsidRPr="00BD74E3" w:rsidRDefault="00E06415" w:rsidP="007E3DA4">
      <w:pPr>
        <w:tabs>
          <w:tab w:val="left" w:pos="851"/>
        </w:tabs>
        <w:ind w:left="720"/>
        <w:rPr>
          <w:rFonts w:cs="Arial"/>
          <w:bCs/>
        </w:rPr>
      </w:pPr>
      <w:r w:rsidRPr="00BD74E3">
        <w:rPr>
          <w:rFonts w:cs="Arial"/>
          <w:bCs/>
        </w:rPr>
        <w:t>Tenders must be submitted in accordance with these instructions.</w:t>
      </w:r>
    </w:p>
    <w:p w14:paraId="0F0EDCD2" w14:textId="77777777" w:rsidR="00E06415" w:rsidRPr="00BD74E3" w:rsidRDefault="00E06415" w:rsidP="007E3DA4">
      <w:pPr>
        <w:tabs>
          <w:tab w:val="left" w:pos="851"/>
        </w:tabs>
        <w:ind w:left="720"/>
        <w:rPr>
          <w:rFonts w:cs="Arial"/>
          <w:bCs/>
        </w:rPr>
      </w:pPr>
    </w:p>
    <w:p w14:paraId="483A100C" w14:textId="78A691AE" w:rsidR="00E06415" w:rsidRPr="00BD74E3" w:rsidRDefault="00E06415" w:rsidP="007E3DA4">
      <w:pPr>
        <w:tabs>
          <w:tab w:val="left" w:pos="851"/>
        </w:tabs>
        <w:ind w:left="720"/>
        <w:rPr>
          <w:rFonts w:cs="Arial"/>
          <w:bCs/>
        </w:rPr>
      </w:pPr>
      <w:r w:rsidRPr="00BD74E3">
        <w:rPr>
          <w:rFonts w:cs="Arial"/>
          <w:bCs/>
        </w:rPr>
        <w:t xml:space="preserve">Failure to comply with this ITT Pack, in particular to: furnish the information; make a satisfactory response to any question; supply documentation referred to in responses, within the specified timescale, will be deemed non-compliant and may result in a Tender being rejected by </w:t>
      </w:r>
      <w:r w:rsidR="00227C29">
        <w:rPr>
          <w:rFonts w:cs="Arial"/>
          <w:bCs/>
        </w:rPr>
        <w:t>FCDO</w:t>
      </w:r>
      <w:r w:rsidRPr="00BD74E3">
        <w:rPr>
          <w:rFonts w:cs="Arial"/>
          <w:bCs/>
        </w:rPr>
        <w:t xml:space="preserve"> whose decision in the matter shall be final and conclusive.</w:t>
      </w:r>
    </w:p>
    <w:p w14:paraId="76867931" w14:textId="77777777" w:rsidR="00E06415" w:rsidRPr="00BD74E3" w:rsidRDefault="00E06415" w:rsidP="007E3DA4">
      <w:pPr>
        <w:tabs>
          <w:tab w:val="left" w:pos="851"/>
        </w:tabs>
        <w:ind w:left="720"/>
        <w:rPr>
          <w:rFonts w:cs="Arial"/>
          <w:bCs/>
        </w:rPr>
      </w:pPr>
    </w:p>
    <w:p w14:paraId="1FE44F07" w14:textId="292FBDB8" w:rsidR="00E06415" w:rsidRDefault="00E06415" w:rsidP="007E3DA4">
      <w:pPr>
        <w:tabs>
          <w:tab w:val="left" w:pos="851"/>
        </w:tabs>
        <w:ind w:left="720"/>
        <w:rPr>
          <w:rFonts w:cs="Arial"/>
          <w:bCs/>
        </w:rPr>
      </w:pPr>
      <w:r w:rsidRPr="00BD74E3">
        <w:rPr>
          <w:rFonts w:cs="Arial"/>
          <w:bCs/>
        </w:rPr>
        <w:t xml:space="preserve">No statement made by </w:t>
      </w:r>
      <w:r w:rsidR="00227C29">
        <w:rPr>
          <w:rFonts w:cs="Arial"/>
          <w:bCs/>
        </w:rPr>
        <w:t>FCDO</w:t>
      </w:r>
      <w:r w:rsidRPr="00BD74E3">
        <w:rPr>
          <w:rFonts w:cs="Arial"/>
          <w:bCs/>
        </w:rPr>
        <w:t xml:space="preserve"> express or implied, in the course of this Procurement Process is intended to form any express or implied contractual relationship between the Parties unless and until the Contract is awarded and signed by the Parties</w:t>
      </w:r>
    </w:p>
    <w:p w14:paraId="14B88DB2" w14:textId="77777777" w:rsidR="00E06415" w:rsidRDefault="00E06415" w:rsidP="007E3DA4">
      <w:pPr>
        <w:tabs>
          <w:tab w:val="left" w:pos="851"/>
        </w:tabs>
        <w:ind w:left="720"/>
        <w:rPr>
          <w:rFonts w:cs="Arial"/>
          <w:b/>
          <w:bCs/>
        </w:rPr>
      </w:pPr>
    </w:p>
    <w:p w14:paraId="0720AA74" w14:textId="77777777" w:rsidR="001A6D39" w:rsidRDefault="00563C8C" w:rsidP="007E3DA4">
      <w:pPr>
        <w:tabs>
          <w:tab w:val="left" w:pos="851"/>
        </w:tabs>
        <w:ind w:left="720"/>
        <w:rPr>
          <w:rFonts w:cs="Arial"/>
          <w:b/>
          <w:bCs/>
        </w:rPr>
      </w:pPr>
      <w:r>
        <w:rPr>
          <w:rFonts w:cs="Arial"/>
          <w:b/>
          <w:bCs/>
        </w:rPr>
        <w:t>ELIGIBILITY TO SUBMIT A TENDER</w:t>
      </w:r>
    </w:p>
    <w:p w14:paraId="0B37CDE1" w14:textId="77777777" w:rsidR="001A6D39" w:rsidRDefault="001A6D39" w:rsidP="007E3DA4">
      <w:pPr>
        <w:tabs>
          <w:tab w:val="left" w:pos="851"/>
        </w:tabs>
        <w:ind w:left="720"/>
        <w:rPr>
          <w:rFonts w:cs="Arial"/>
          <w:b/>
          <w:bCs/>
        </w:rPr>
      </w:pPr>
    </w:p>
    <w:p w14:paraId="76E1EAE1" w14:textId="77777777" w:rsidR="00563C8C" w:rsidRPr="00563C8C" w:rsidRDefault="00563C8C" w:rsidP="007E3DA4">
      <w:pPr>
        <w:numPr>
          <w:ilvl w:val="0"/>
          <w:numId w:val="5"/>
        </w:numPr>
        <w:tabs>
          <w:tab w:val="left" w:pos="851"/>
        </w:tabs>
        <w:rPr>
          <w:rFonts w:cs="Arial"/>
          <w:b/>
          <w:bCs/>
        </w:rPr>
      </w:pPr>
      <w:r w:rsidRPr="00563C8C">
        <w:rPr>
          <w:rFonts w:cs="Arial"/>
          <w:b/>
          <w:bCs/>
        </w:rPr>
        <w:t>Untying Aid</w:t>
      </w:r>
    </w:p>
    <w:p w14:paraId="53FCB824" w14:textId="77777777" w:rsidR="00563C8C" w:rsidRPr="00563C8C" w:rsidRDefault="00563C8C" w:rsidP="007E3DA4">
      <w:pPr>
        <w:tabs>
          <w:tab w:val="left" w:pos="851"/>
        </w:tabs>
        <w:ind w:left="720"/>
        <w:rPr>
          <w:rFonts w:cs="Arial"/>
          <w:b/>
          <w:bCs/>
        </w:rPr>
      </w:pPr>
    </w:p>
    <w:p w14:paraId="21312767" w14:textId="278DF8EA" w:rsidR="00563C8C" w:rsidRPr="00563C8C" w:rsidRDefault="00563C8C" w:rsidP="007E3DA4">
      <w:pPr>
        <w:tabs>
          <w:tab w:val="left" w:pos="851"/>
        </w:tabs>
        <w:ind w:left="720"/>
        <w:rPr>
          <w:rFonts w:cs="Arial"/>
          <w:bCs/>
        </w:rPr>
      </w:pPr>
      <w:r w:rsidRPr="00563C8C">
        <w:rPr>
          <w:rFonts w:cs="Arial"/>
          <w:bCs/>
        </w:rPr>
        <w:t xml:space="preserve">UK Development Assistance has been fully untied allowing suppliers from anywhere in the world to tender for </w:t>
      </w:r>
      <w:r w:rsidR="00227C29">
        <w:rPr>
          <w:rFonts w:cs="Arial"/>
          <w:bCs/>
        </w:rPr>
        <w:t>FCDO</w:t>
      </w:r>
      <w:r w:rsidRPr="00563C8C">
        <w:rPr>
          <w:rFonts w:cs="Arial"/>
          <w:bCs/>
        </w:rPr>
        <w:t xml:space="preserve"> contracts. </w:t>
      </w:r>
    </w:p>
    <w:p w14:paraId="75C16A97" w14:textId="77777777" w:rsidR="00563C8C" w:rsidRDefault="00563C8C" w:rsidP="007E3DA4">
      <w:pPr>
        <w:tabs>
          <w:tab w:val="left" w:pos="851"/>
        </w:tabs>
        <w:ind w:left="720"/>
        <w:rPr>
          <w:rFonts w:cs="Arial"/>
          <w:b/>
          <w:bCs/>
        </w:rPr>
      </w:pPr>
    </w:p>
    <w:p w14:paraId="18230A56" w14:textId="77777777" w:rsidR="00242FFD" w:rsidRDefault="00242FFD" w:rsidP="007E3DA4">
      <w:pPr>
        <w:numPr>
          <w:ilvl w:val="0"/>
          <w:numId w:val="5"/>
        </w:numPr>
        <w:tabs>
          <w:tab w:val="left" w:pos="851"/>
        </w:tabs>
        <w:rPr>
          <w:rFonts w:cs="Arial"/>
          <w:b/>
          <w:bCs/>
        </w:rPr>
      </w:pPr>
      <w:r w:rsidRPr="00242FFD">
        <w:rPr>
          <w:rFonts w:cs="Arial"/>
          <w:b/>
          <w:bCs/>
        </w:rPr>
        <w:t>Corporate Social Responsibility</w:t>
      </w:r>
    </w:p>
    <w:p w14:paraId="135032E0" w14:textId="77777777" w:rsidR="00242FFD" w:rsidRPr="00A25F5C" w:rsidRDefault="00242FFD" w:rsidP="007E3DA4">
      <w:pPr>
        <w:tabs>
          <w:tab w:val="left" w:pos="851"/>
        </w:tabs>
        <w:ind w:left="720"/>
        <w:rPr>
          <w:rFonts w:cs="Arial"/>
          <w:bCs/>
        </w:rPr>
      </w:pPr>
    </w:p>
    <w:p w14:paraId="06BC869B" w14:textId="35391CC6" w:rsidR="00A25F5C" w:rsidRPr="00BD74E3" w:rsidRDefault="00227C29" w:rsidP="00991FA1">
      <w:pPr>
        <w:tabs>
          <w:tab w:val="left" w:pos="851"/>
        </w:tabs>
        <w:ind w:left="720"/>
        <w:rPr>
          <w:rFonts w:cs="Arial"/>
          <w:b/>
          <w:bCs/>
        </w:rPr>
      </w:pPr>
      <w:r>
        <w:rPr>
          <w:rFonts w:cs="Arial"/>
          <w:bCs/>
        </w:rPr>
        <w:t>FCDO</w:t>
      </w:r>
      <w:r w:rsidR="00A25F5C" w:rsidRPr="00A25F5C">
        <w:rPr>
          <w:rFonts w:cs="Arial"/>
          <w:bCs/>
        </w:rPr>
        <w:t xml:space="preserve"> wishes to work with suppliers who embrace the above</w:t>
      </w:r>
      <w:r w:rsidR="000909F1">
        <w:rPr>
          <w:rFonts w:cs="Arial"/>
          <w:bCs/>
        </w:rPr>
        <w:t xml:space="preserve"> values</w:t>
      </w:r>
      <w:r w:rsidR="00A25F5C" w:rsidRPr="00A25F5C">
        <w:rPr>
          <w:rFonts w:cs="Arial"/>
          <w:bCs/>
        </w:rPr>
        <w:t>, and also demonstrate Corporate Social Responsibility (CSR) by taking account of economic, social and environmental factors. These practices, whether operated locally, regionally or internationally, should also comply with International Labour Organisation (ILO) core standards on labour and social matters.</w:t>
      </w:r>
      <w:r w:rsidR="001E672D" w:rsidRPr="001E672D">
        <w:t xml:space="preserve"> </w:t>
      </w:r>
    </w:p>
    <w:p w14:paraId="0984A9E0" w14:textId="77777777" w:rsidR="000909F1" w:rsidRPr="00BD74E3" w:rsidRDefault="000909F1" w:rsidP="007E3DA4">
      <w:pPr>
        <w:rPr>
          <w:rFonts w:cs="Arial"/>
          <w:b/>
        </w:rPr>
      </w:pPr>
    </w:p>
    <w:p w14:paraId="4175A761" w14:textId="77777777" w:rsidR="0017255B" w:rsidRDefault="0017255B" w:rsidP="007E3DA4">
      <w:pPr>
        <w:numPr>
          <w:ilvl w:val="0"/>
          <w:numId w:val="5"/>
        </w:numPr>
        <w:tabs>
          <w:tab w:val="left" w:pos="720"/>
        </w:tabs>
        <w:rPr>
          <w:rFonts w:cs="Arial"/>
          <w:b/>
        </w:rPr>
      </w:pPr>
      <w:bookmarkStart w:id="3" w:name="format"/>
      <w:bookmarkEnd w:id="3"/>
      <w:r>
        <w:rPr>
          <w:rFonts w:cs="Arial"/>
          <w:b/>
        </w:rPr>
        <w:t>Security Clearance</w:t>
      </w:r>
    </w:p>
    <w:p w14:paraId="59A30622" w14:textId="77777777" w:rsidR="0017255B" w:rsidRDefault="0017255B" w:rsidP="007E3DA4">
      <w:pPr>
        <w:ind w:left="720"/>
        <w:rPr>
          <w:rFonts w:cs="Arial"/>
          <w:b/>
        </w:rPr>
      </w:pPr>
    </w:p>
    <w:p w14:paraId="5E2F34A5" w14:textId="3DA91228" w:rsidR="0017255B" w:rsidRDefault="0017255B" w:rsidP="007E3DA4">
      <w:pPr>
        <w:ind w:left="720"/>
        <w:rPr>
          <w:rFonts w:cs="Arial"/>
        </w:rPr>
      </w:pPr>
      <w:r w:rsidRPr="0017255B">
        <w:rPr>
          <w:rFonts w:cs="Arial"/>
        </w:rPr>
        <w:t xml:space="preserve">If the contract requires the provision of personnel to work in a </w:t>
      </w:r>
      <w:r w:rsidR="00227C29">
        <w:rPr>
          <w:rFonts w:cs="Arial"/>
        </w:rPr>
        <w:t>FCDO</w:t>
      </w:r>
      <w:r w:rsidRPr="0017255B">
        <w:rPr>
          <w:rFonts w:cs="Arial"/>
        </w:rPr>
        <w:t xml:space="preserve"> office or have access to </w:t>
      </w:r>
      <w:r w:rsidR="00227C29">
        <w:rPr>
          <w:rFonts w:cs="Arial"/>
        </w:rPr>
        <w:t>FCDO</w:t>
      </w:r>
      <w:r w:rsidRPr="0017255B">
        <w:rPr>
          <w:rFonts w:cs="Arial"/>
        </w:rPr>
        <w:t xml:space="preserve"> IT systems, the successful Tenderer must ensure that related personnel are cleared to the minimum Baseline Security Standard</w:t>
      </w:r>
      <w:r w:rsidR="001E672D">
        <w:rPr>
          <w:rFonts w:cs="Arial"/>
        </w:rPr>
        <w:t xml:space="preserve">. </w:t>
      </w:r>
      <w:hyperlink r:id="rId11" w:history="1">
        <w:r w:rsidR="00EF546A" w:rsidRPr="00117E5B">
          <w:rPr>
            <w:rStyle w:val="Hyperlink"/>
            <w:rFonts w:cs="Arial"/>
          </w:rPr>
          <w:t>https://www.gov.uk/government/publications/government-baseline-personnel-security-standard?_sm_au_=iVVQ6QtJ5qPjb01P</w:t>
        </w:r>
      </w:hyperlink>
      <w:r w:rsidR="00EF546A">
        <w:rPr>
          <w:rFonts w:cs="Arial"/>
        </w:rPr>
        <w:t xml:space="preserve"> </w:t>
      </w:r>
      <w:r w:rsidRPr="0017255B">
        <w:rPr>
          <w:rFonts w:cs="Arial"/>
        </w:rPr>
        <w:t xml:space="preserve"> </w:t>
      </w:r>
    </w:p>
    <w:p w14:paraId="5403862A" w14:textId="77777777" w:rsidR="00490D87" w:rsidRPr="0017255B" w:rsidRDefault="00490D87" w:rsidP="007E3DA4">
      <w:pPr>
        <w:ind w:left="720"/>
        <w:rPr>
          <w:rFonts w:cs="Arial"/>
        </w:rPr>
      </w:pPr>
    </w:p>
    <w:p w14:paraId="263EEC80" w14:textId="1A2A5DE1" w:rsidR="0017255B" w:rsidRDefault="00227C29" w:rsidP="007E3DA4">
      <w:pPr>
        <w:ind w:left="720"/>
        <w:rPr>
          <w:rFonts w:cs="Arial"/>
          <w:b/>
        </w:rPr>
      </w:pPr>
      <w:r>
        <w:rPr>
          <w:rFonts w:cs="Arial"/>
          <w:b/>
        </w:rPr>
        <w:t>FCDO</w:t>
      </w:r>
      <w:r w:rsidR="0017255B" w:rsidRPr="0017255B">
        <w:rPr>
          <w:rFonts w:cs="Arial"/>
          <w:b/>
        </w:rPr>
        <w:t xml:space="preserve"> will provide a copy of the required forms to the successful Tenderer only, prior to award of contract.</w:t>
      </w:r>
    </w:p>
    <w:p w14:paraId="5703ABE9" w14:textId="77777777" w:rsidR="0017255B" w:rsidRPr="0017255B" w:rsidRDefault="0017255B" w:rsidP="007E3DA4">
      <w:pPr>
        <w:rPr>
          <w:rFonts w:cs="Arial"/>
          <w:b/>
        </w:rPr>
      </w:pPr>
    </w:p>
    <w:p w14:paraId="42E6F970" w14:textId="77777777" w:rsidR="008501E1" w:rsidRPr="008501E1" w:rsidRDefault="0017255B" w:rsidP="007E3DA4">
      <w:pPr>
        <w:numPr>
          <w:ilvl w:val="0"/>
          <w:numId w:val="5"/>
        </w:numPr>
        <w:tabs>
          <w:tab w:val="left" w:pos="720"/>
        </w:tabs>
        <w:rPr>
          <w:rFonts w:cs="Arial"/>
          <w:b/>
        </w:rPr>
      </w:pPr>
      <w:r>
        <w:rPr>
          <w:rFonts w:cs="Arial"/>
          <w:b/>
          <w:bCs/>
        </w:rPr>
        <w:t xml:space="preserve">Duty of Care </w:t>
      </w:r>
    </w:p>
    <w:p w14:paraId="31FC17D4" w14:textId="77777777" w:rsidR="008501E1" w:rsidRDefault="008501E1" w:rsidP="007E3DA4">
      <w:pPr>
        <w:rPr>
          <w:rFonts w:cs="Arial"/>
          <w:b/>
          <w:bCs/>
        </w:rPr>
      </w:pPr>
    </w:p>
    <w:p w14:paraId="2F2AE733" w14:textId="131C1B07" w:rsidR="00017E08" w:rsidRPr="00017E08" w:rsidRDefault="00017E08" w:rsidP="007E3DA4">
      <w:pPr>
        <w:ind w:left="720"/>
        <w:rPr>
          <w:rFonts w:cs="Arial"/>
          <w:bCs/>
        </w:rPr>
      </w:pPr>
      <w:r w:rsidRPr="00017E08">
        <w:rPr>
          <w:rFonts w:cs="Arial"/>
          <w:bCs/>
        </w:rPr>
        <w:t xml:space="preserve">All Supplier Personnel (including their employees, sub-contractors or agents) </w:t>
      </w:r>
      <w:r w:rsidR="001E672D">
        <w:rPr>
          <w:rFonts w:cs="Arial"/>
          <w:bCs/>
        </w:rPr>
        <w:t xml:space="preserve">who provide services </w:t>
      </w:r>
      <w:r w:rsidRPr="00017E08">
        <w:rPr>
          <w:rFonts w:cs="Arial"/>
          <w:bCs/>
        </w:rPr>
        <w:t xml:space="preserve">under a </w:t>
      </w:r>
      <w:r w:rsidR="00227C29">
        <w:rPr>
          <w:rFonts w:cs="Arial"/>
          <w:bCs/>
        </w:rPr>
        <w:t>FCDO</w:t>
      </w:r>
      <w:r w:rsidRPr="00017E08">
        <w:rPr>
          <w:rFonts w:cs="Arial"/>
          <w:bCs/>
        </w:rPr>
        <w:t xml:space="preserve"> contract will come under the Duty of Care of the lead Supplier</w:t>
      </w:r>
      <w:r w:rsidR="001E672D">
        <w:rPr>
          <w:rFonts w:cs="Arial"/>
          <w:bCs/>
        </w:rPr>
        <w:t xml:space="preserve"> named in that </w:t>
      </w:r>
      <w:r w:rsidR="00227C29">
        <w:rPr>
          <w:rFonts w:cs="Arial"/>
          <w:bCs/>
        </w:rPr>
        <w:t>FCDO</w:t>
      </w:r>
      <w:r w:rsidR="001E672D">
        <w:rPr>
          <w:rFonts w:cs="Arial"/>
          <w:bCs/>
        </w:rPr>
        <w:t xml:space="preserve"> contract</w:t>
      </w:r>
      <w:r w:rsidRPr="00017E08">
        <w:rPr>
          <w:rFonts w:cs="Arial"/>
          <w:bCs/>
        </w:rPr>
        <w:t xml:space="preserve">. The </w:t>
      </w:r>
      <w:r w:rsidR="001E672D">
        <w:rPr>
          <w:rFonts w:cs="Arial"/>
          <w:bCs/>
        </w:rPr>
        <w:t>lead s</w:t>
      </w:r>
      <w:r w:rsidRPr="00017E08">
        <w:rPr>
          <w:rFonts w:cs="Arial"/>
          <w:bCs/>
        </w:rPr>
        <w:t>upplier is responsible for the safety and well-being of their Personnel and any Third Parties affected by their activities, including appropriate security arrangements.  The Supplier will also be responsible for the provision of suitable security arrangements for their domestic and business property.</w:t>
      </w:r>
    </w:p>
    <w:p w14:paraId="1BF4586F" w14:textId="77777777" w:rsidR="00017E08" w:rsidRPr="00017E08" w:rsidRDefault="00017E08" w:rsidP="007E3DA4">
      <w:pPr>
        <w:ind w:left="720"/>
        <w:rPr>
          <w:rFonts w:cs="Arial"/>
          <w:bCs/>
        </w:rPr>
      </w:pPr>
    </w:p>
    <w:p w14:paraId="07F16A0D" w14:textId="77777777" w:rsidR="008501E1" w:rsidRPr="00017E08" w:rsidRDefault="00017E08" w:rsidP="007E3DA4">
      <w:pPr>
        <w:ind w:left="720"/>
        <w:rPr>
          <w:rFonts w:cs="Arial"/>
          <w:bCs/>
        </w:rPr>
      </w:pPr>
      <w:r w:rsidRPr="00017E08">
        <w:rPr>
          <w:rFonts w:cs="Arial"/>
          <w:bCs/>
        </w:rPr>
        <w:t>Suppliers must comply with the general responsibilities and duties under relevant health and safety law including appropriate risk assessments, adequate information, instruction, training and supervision, and appropriate emergency procedures. These responsibilities must be applied in the context of the specific requirements the Supplier has been contracted to deliver (if successful in being awarded the contract).</w:t>
      </w:r>
    </w:p>
    <w:p w14:paraId="537E3263" w14:textId="77777777" w:rsidR="008501E1" w:rsidRDefault="008501E1" w:rsidP="007E3DA4">
      <w:pPr>
        <w:ind w:firstLine="720"/>
        <w:rPr>
          <w:rFonts w:cs="Arial"/>
          <w:b/>
        </w:rPr>
      </w:pPr>
    </w:p>
    <w:p w14:paraId="2B5FEC9D" w14:textId="77777777" w:rsidR="008501E1" w:rsidRDefault="008501E1" w:rsidP="007E3DA4">
      <w:pPr>
        <w:ind w:firstLine="720"/>
        <w:rPr>
          <w:rFonts w:cs="Arial"/>
          <w:b/>
        </w:rPr>
      </w:pPr>
      <w:r w:rsidRPr="0017255B">
        <w:rPr>
          <w:rFonts w:cs="Arial"/>
          <w:b/>
        </w:rPr>
        <w:t>INSTRUCTIONS FOR SUBMITTING A TENDER</w:t>
      </w:r>
    </w:p>
    <w:p w14:paraId="1A05050D" w14:textId="77777777" w:rsidR="00563C8C" w:rsidRDefault="00563C8C" w:rsidP="007E3DA4">
      <w:pPr>
        <w:ind w:left="720"/>
        <w:rPr>
          <w:rFonts w:cs="Arial"/>
        </w:rPr>
      </w:pPr>
    </w:p>
    <w:p w14:paraId="4D9F782C" w14:textId="77777777" w:rsidR="00563C8C" w:rsidRPr="00563C8C" w:rsidRDefault="00DD6B97" w:rsidP="007E3DA4">
      <w:pPr>
        <w:numPr>
          <w:ilvl w:val="0"/>
          <w:numId w:val="5"/>
        </w:numPr>
        <w:rPr>
          <w:rFonts w:cs="Arial"/>
          <w:b/>
        </w:rPr>
      </w:pPr>
      <w:r>
        <w:rPr>
          <w:rFonts w:cs="Arial"/>
          <w:b/>
        </w:rPr>
        <w:t>Supplier</w:t>
      </w:r>
      <w:r w:rsidR="00563C8C" w:rsidRPr="00563C8C">
        <w:rPr>
          <w:rFonts w:cs="Arial"/>
          <w:b/>
        </w:rPr>
        <w:t xml:space="preserve"> Contact Point</w:t>
      </w:r>
    </w:p>
    <w:p w14:paraId="79D20F84" w14:textId="77777777" w:rsidR="00563C8C" w:rsidRDefault="00563C8C" w:rsidP="007E3DA4">
      <w:pPr>
        <w:ind w:left="720"/>
        <w:rPr>
          <w:rFonts w:cs="Arial"/>
        </w:rPr>
      </w:pPr>
    </w:p>
    <w:p w14:paraId="0AAA2B80" w14:textId="77777777" w:rsidR="005934AF" w:rsidRPr="005934AF" w:rsidRDefault="0062505B" w:rsidP="007E3DA4">
      <w:pPr>
        <w:ind w:left="720"/>
        <w:rPr>
          <w:rFonts w:cs="Arial"/>
        </w:rPr>
      </w:pPr>
      <w:r>
        <w:rPr>
          <w:rFonts w:cs="Arial"/>
        </w:rPr>
        <w:t>Tenderers</w:t>
      </w:r>
      <w:r w:rsidR="00EA1140">
        <w:rPr>
          <w:rFonts w:cs="Arial"/>
        </w:rPr>
        <w:t xml:space="preserve"> must provide</w:t>
      </w:r>
      <w:r w:rsidR="00EA1140" w:rsidRPr="00950592">
        <w:rPr>
          <w:rFonts w:cs="Arial"/>
        </w:rPr>
        <w:t xml:space="preserve"> a single point of contact in their organisation for </w:t>
      </w:r>
      <w:r w:rsidR="00EA1140">
        <w:rPr>
          <w:rFonts w:cs="Arial"/>
        </w:rPr>
        <w:t>all correspondence relating to this Competition</w:t>
      </w:r>
      <w:r w:rsidR="00EA1140" w:rsidRPr="00950592">
        <w:rPr>
          <w:rFonts w:cs="Arial"/>
        </w:rPr>
        <w:t xml:space="preserve">. </w:t>
      </w:r>
    </w:p>
    <w:p w14:paraId="3D537A62" w14:textId="77777777" w:rsidR="00795782" w:rsidRDefault="00795782" w:rsidP="007E3DA4">
      <w:pPr>
        <w:pStyle w:val="CommentText"/>
        <w:rPr>
          <w:rFonts w:cs="Arial"/>
          <w:b/>
          <w:bCs/>
          <w:sz w:val="24"/>
        </w:rPr>
      </w:pPr>
    </w:p>
    <w:p w14:paraId="468AD3DF" w14:textId="77777777" w:rsidR="00AB3388" w:rsidRPr="00A45BC6" w:rsidRDefault="00AB3388" w:rsidP="007E3DA4">
      <w:pPr>
        <w:pStyle w:val="CommentText"/>
        <w:numPr>
          <w:ilvl w:val="0"/>
          <w:numId w:val="5"/>
        </w:numPr>
        <w:rPr>
          <w:rFonts w:cs="Arial"/>
          <w:b/>
          <w:bCs/>
          <w:sz w:val="24"/>
        </w:rPr>
      </w:pPr>
      <w:r w:rsidRPr="00A45BC6">
        <w:rPr>
          <w:rFonts w:cs="Arial"/>
          <w:b/>
          <w:bCs/>
          <w:sz w:val="24"/>
        </w:rPr>
        <w:t xml:space="preserve">Format </w:t>
      </w:r>
      <w:r w:rsidR="00DD6B97">
        <w:rPr>
          <w:rFonts w:cs="Arial"/>
          <w:b/>
          <w:bCs/>
          <w:sz w:val="24"/>
        </w:rPr>
        <w:t xml:space="preserve">Requirements </w:t>
      </w:r>
      <w:r w:rsidRPr="00A45BC6">
        <w:rPr>
          <w:rFonts w:cs="Arial"/>
          <w:b/>
          <w:bCs/>
          <w:sz w:val="24"/>
        </w:rPr>
        <w:t>of Your Tender</w:t>
      </w:r>
    </w:p>
    <w:p w14:paraId="56EEFCC9" w14:textId="77777777" w:rsidR="00AB3388" w:rsidRPr="00A45BC6" w:rsidRDefault="00AB3388" w:rsidP="007E3DA4">
      <w:pPr>
        <w:rPr>
          <w:rFonts w:cs="Arial"/>
        </w:rPr>
      </w:pPr>
    </w:p>
    <w:p w14:paraId="29647EA4" w14:textId="77777777" w:rsidR="00AB3388" w:rsidRPr="00A45BC6" w:rsidRDefault="00D04774" w:rsidP="007E3DA4">
      <w:pPr>
        <w:ind w:left="720"/>
        <w:rPr>
          <w:rFonts w:cs="Arial"/>
        </w:rPr>
      </w:pPr>
      <w:r>
        <w:rPr>
          <w:rFonts w:cs="Arial"/>
        </w:rPr>
        <w:t>Your T</w:t>
      </w:r>
      <w:r w:rsidR="00AB3388" w:rsidRPr="00A45BC6">
        <w:rPr>
          <w:rFonts w:cs="Arial"/>
        </w:rPr>
        <w:t xml:space="preserve">ender should </w:t>
      </w:r>
      <w:r w:rsidR="00B74B40">
        <w:rPr>
          <w:rFonts w:cs="Arial"/>
        </w:rPr>
        <w:t xml:space="preserve">be </w:t>
      </w:r>
      <w:r w:rsidR="005C51DA">
        <w:rPr>
          <w:rFonts w:cs="Arial"/>
        </w:rPr>
        <w:t xml:space="preserve">submitted in English and be </w:t>
      </w:r>
      <w:r w:rsidR="00B74B40">
        <w:rPr>
          <w:rFonts w:cs="Arial"/>
        </w:rPr>
        <w:t>set out in 2</w:t>
      </w:r>
      <w:r w:rsidR="00795782">
        <w:rPr>
          <w:rFonts w:cs="Arial"/>
        </w:rPr>
        <w:t xml:space="preserve"> main </w:t>
      </w:r>
      <w:r w:rsidR="00E93CE8">
        <w:rPr>
          <w:rFonts w:cs="Arial"/>
        </w:rPr>
        <w:t>parts (A &amp; B) as outlined below.</w:t>
      </w:r>
    </w:p>
    <w:p w14:paraId="0F5B2855" w14:textId="77777777" w:rsidR="00AB3388" w:rsidRPr="00A45BC6" w:rsidRDefault="00AB3388" w:rsidP="007E3DA4">
      <w:pPr>
        <w:ind w:left="1080"/>
        <w:rPr>
          <w:rFonts w:cs="Arial"/>
        </w:rPr>
      </w:pPr>
    </w:p>
    <w:p w14:paraId="3726F4AF" w14:textId="77777777" w:rsidR="00AB3388" w:rsidRDefault="00B74B40" w:rsidP="007E3DA4">
      <w:pPr>
        <w:ind w:left="720"/>
        <w:rPr>
          <w:rFonts w:cs="Arial"/>
          <w:b/>
        </w:rPr>
      </w:pPr>
      <w:r w:rsidRPr="00D04774">
        <w:rPr>
          <w:rFonts w:cs="Arial"/>
          <w:b/>
        </w:rPr>
        <w:t>Part A</w:t>
      </w:r>
      <w:r w:rsidR="00AB3388" w:rsidRPr="00D04774">
        <w:rPr>
          <w:rFonts w:cs="Arial"/>
          <w:b/>
        </w:rPr>
        <w:t xml:space="preserve"> - </w:t>
      </w:r>
      <w:r w:rsidR="00D04774">
        <w:rPr>
          <w:rFonts w:cs="Arial"/>
          <w:b/>
        </w:rPr>
        <w:t>Technical</w:t>
      </w:r>
    </w:p>
    <w:p w14:paraId="6C85B311" w14:textId="77777777" w:rsidR="005C51DA" w:rsidRDefault="005C51DA" w:rsidP="007E3DA4">
      <w:pPr>
        <w:ind w:left="1440"/>
        <w:rPr>
          <w:rFonts w:cs="Arial"/>
        </w:rPr>
      </w:pPr>
    </w:p>
    <w:p w14:paraId="7E02DDAA" w14:textId="74C3278A" w:rsidR="00993426" w:rsidRDefault="00991FA1" w:rsidP="00991FA1">
      <w:pPr>
        <w:numPr>
          <w:ilvl w:val="0"/>
          <w:numId w:val="11"/>
        </w:numPr>
        <w:rPr>
          <w:rFonts w:cs="Arial"/>
        </w:rPr>
      </w:pPr>
      <w:r>
        <w:rPr>
          <w:rFonts w:cs="Arial"/>
        </w:rPr>
        <w:t>Your proposed methodology for implementation and Names &amp; CVs (showing previous experience) of proposed personnel.</w:t>
      </w:r>
    </w:p>
    <w:p w14:paraId="315CD371" w14:textId="77777777" w:rsidR="00D04774" w:rsidRDefault="00057DBA" w:rsidP="007E3DA4">
      <w:pPr>
        <w:numPr>
          <w:ilvl w:val="0"/>
          <w:numId w:val="11"/>
        </w:numPr>
        <w:rPr>
          <w:rFonts w:cs="Arial"/>
        </w:rPr>
      </w:pPr>
      <w:r>
        <w:rPr>
          <w:rFonts w:cs="Arial"/>
        </w:rPr>
        <w:t>A table of Personnel Inputs (</w:t>
      </w:r>
      <w:r w:rsidR="00D04774" w:rsidRPr="00A45BC6">
        <w:rPr>
          <w:rFonts w:cs="Arial"/>
        </w:rPr>
        <w:t>person days</w:t>
      </w:r>
      <w:r>
        <w:rPr>
          <w:rFonts w:cs="Arial"/>
        </w:rPr>
        <w:t>)</w:t>
      </w:r>
      <w:r w:rsidR="00D04774">
        <w:rPr>
          <w:rFonts w:cs="Arial"/>
        </w:rPr>
        <w:t xml:space="preserve">. </w:t>
      </w:r>
    </w:p>
    <w:p w14:paraId="512874E9" w14:textId="77777777" w:rsidR="00490D87" w:rsidRDefault="00490D87" w:rsidP="007E3DA4">
      <w:pPr>
        <w:ind w:firstLine="720"/>
        <w:rPr>
          <w:rFonts w:cs="Arial"/>
          <w:b/>
        </w:rPr>
      </w:pPr>
    </w:p>
    <w:p w14:paraId="1819E6D7" w14:textId="77777777" w:rsidR="00AB3388" w:rsidRPr="00D04774" w:rsidRDefault="00B74B40" w:rsidP="007E3DA4">
      <w:pPr>
        <w:ind w:firstLine="720"/>
        <w:rPr>
          <w:rFonts w:cs="Arial"/>
          <w:b/>
        </w:rPr>
      </w:pPr>
      <w:r w:rsidRPr="00D04774">
        <w:rPr>
          <w:rFonts w:cs="Arial"/>
          <w:b/>
        </w:rPr>
        <w:t>Part B</w:t>
      </w:r>
      <w:r w:rsidR="00AB3388" w:rsidRPr="00D04774">
        <w:rPr>
          <w:rFonts w:cs="Arial"/>
          <w:b/>
        </w:rPr>
        <w:t xml:space="preserve"> – Commercial</w:t>
      </w:r>
    </w:p>
    <w:p w14:paraId="34B97191" w14:textId="77777777" w:rsidR="005C51DA" w:rsidRDefault="005C51DA" w:rsidP="007E3DA4">
      <w:pPr>
        <w:ind w:left="1440"/>
        <w:rPr>
          <w:rFonts w:cs="Arial"/>
        </w:rPr>
      </w:pPr>
      <w:bookmarkStart w:id="4" w:name="PartC"/>
      <w:bookmarkEnd w:id="4"/>
    </w:p>
    <w:p w14:paraId="494688A3" w14:textId="4D8B14E9" w:rsidR="000E65D6" w:rsidRPr="00C83343" w:rsidRDefault="00AB3388" w:rsidP="00991FA1">
      <w:pPr>
        <w:numPr>
          <w:ilvl w:val="0"/>
          <w:numId w:val="12"/>
        </w:numPr>
        <w:rPr>
          <w:rFonts w:cs="Arial"/>
        </w:rPr>
      </w:pPr>
      <w:r w:rsidRPr="000E65D6">
        <w:rPr>
          <w:rFonts w:cs="Arial"/>
        </w:rPr>
        <w:t>All prices must be for the duration of the</w:t>
      </w:r>
      <w:r w:rsidR="008C713D" w:rsidRPr="000E65D6">
        <w:rPr>
          <w:rFonts w:cs="Arial"/>
        </w:rPr>
        <w:t xml:space="preserve"> contract and priced in</w:t>
      </w:r>
      <w:r w:rsidR="00993426">
        <w:rPr>
          <w:rFonts w:cs="Arial"/>
        </w:rPr>
        <w:t xml:space="preserve"> US dollars</w:t>
      </w:r>
      <w:r w:rsidR="00991FA1">
        <w:rPr>
          <w:rFonts w:cs="Arial"/>
        </w:rPr>
        <w:t xml:space="preserve"> </w:t>
      </w:r>
      <w:r w:rsidR="00991FA1" w:rsidRPr="00C83343">
        <w:rPr>
          <w:rFonts w:cs="Arial"/>
          <w:b/>
        </w:rPr>
        <w:t>using the Commercial Proformas provided in Volume 3</w:t>
      </w:r>
      <w:r w:rsidR="00993426">
        <w:rPr>
          <w:rFonts w:cs="Arial"/>
        </w:rPr>
        <w:t>. The Supplier must have an USD bank account to receive payments</w:t>
      </w:r>
      <w:r w:rsidR="00991FA1">
        <w:rPr>
          <w:rFonts w:cs="Arial"/>
        </w:rPr>
        <w:t>.</w:t>
      </w:r>
    </w:p>
    <w:p w14:paraId="31F4C190" w14:textId="77777777" w:rsidR="000E65D6" w:rsidRDefault="000E65D6" w:rsidP="007E3DA4">
      <w:pPr>
        <w:ind w:left="1080"/>
        <w:rPr>
          <w:rFonts w:cs="Arial"/>
        </w:rPr>
      </w:pPr>
    </w:p>
    <w:p w14:paraId="15B27DD1" w14:textId="77777777" w:rsidR="00DD6B97" w:rsidRDefault="008C713D" w:rsidP="007E3DA4">
      <w:pPr>
        <w:numPr>
          <w:ilvl w:val="0"/>
          <w:numId w:val="12"/>
        </w:numPr>
        <w:rPr>
          <w:rFonts w:cs="Arial"/>
        </w:rPr>
      </w:pPr>
      <w:r>
        <w:rPr>
          <w:rFonts w:cs="Arial"/>
        </w:rPr>
        <w:t>Please note that Government P</w:t>
      </w:r>
      <w:r w:rsidRPr="00A45BC6">
        <w:rPr>
          <w:rFonts w:cs="Arial"/>
        </w:rPr>
        <w:t xml:space="preserve">olicy places the burden of exchange rate fluctuations on the supplier, who will be expected to absorb the impact of these within and across </w:t>
      </w:r>
      <w:r>
        <w:rPr>
          <w:rFonts w:cs="Arial"/>
        </w:rPr>
        <w:t xml:space="preserve">the </w:t>
      </w:r>
      <w:r w:rsidRPr="00A45BC6">
        <w:rPr>
          <w:rFonts w:cs="Arial"/>
        </w:rPr>
        <w:t xml:space="preserve">contract. </w:t>
      </w:r>
    </w:p>
    <w:p w14:paraId="7B917FDB" w14:textId="77777777" w:rsidR="00DD6B97" w:rsidRDefault="00DD6B97" w:rsidP="007E3DA4">
      <w:pPr>
        <w:pStyle w:val="ListParagraph"/>
      </w:pPr>
    </w:p>
    <w:p w14:paraId="17E2F8F6" w14:textId="3845934A" w:rsidR="004C6CB7" w:rsidRPr="007B2572" w:rsidRDefault="00227C29" w:rsidP="007E3DA4">
      <w:pPr>
        <w:numPr>
          <w:ilvl w:val="0"/>
          <w:numId w:val="12"/>
        </w:numPr>
        <w:rPr>
          <w:rFonts w:cs="Arial"/>
        </w:rPr>
      </w:pPr>
      <w:r>
        <w:t>FCDO</w:t>
      </w:r>
      <w:r w:rsidR="00DD6B97">
        <w:t xml:space="preserve"> reserves the </w:t>
      </w:r>
      <w:r w:rsidR="00105A63">
        <w:t>r</w:t>
      </w:r>
      <w:r w:rsidR="00DD6B97">
        <w:t>ight to clarify with you, any of the information provided in your Tender</w:t>
      </w:r>
      <w:r w:rsidR="00105A63">
        <w:t>.</w:t>
      </w:r>
      <w:r w:rsidR="004C6CB7">
        <w:t xml:space="preserve"> </w:t>
      </w:r>
    </w:p>
    <w:p w14:paraId="017FC0A0" w14:textId="36C18F48" w:rsidR="00484724" w:rsidRDefault="00484724" w:rsidP="00DD010D">
      <w:pPr>
        <w:rPr>
          <w:rFonts w:cs="Arial"/>
          <w:bCs/>
        </w:rPr>
      </w:pPr>
      <w:bookmarkStart w:id="5" w:name="Nominated"/>
      <w:bookmarkEnd w:id="5"/>
    </w:p>
    <w:p w14:paraId="1D0D667C" w14:textId="77777777" w:rsidR="00484724" w:rsidRDefault="00484724" w:rsidP="007E3DA4">
      <w:pPr>
        <w:numPr>
          <w:ilvl w:val="0"/>
          <w:numId w:val="5"/>
        </w:numPr>
        <w:rPr>
          <w:rFonts w:cs="Arial"/>
          <w:b/>
          <w:bCs/>
        </w:rPr>
      </w:pPr>
      <w:r>
        <w:rPr>
          <w:rFonts w:cs="Arial"/>
          <w:b/>
          <w:bCs/>
        </w:rPr>
        <w:t>Government Tax</w:t>
      </w:r>
    </w:p>
    <w:p w14:paraId="26216AE8" w14:textId="77777777" w:rsidR="00484724" w:rsidRDefault="00484724" w:rsidP="007E3DA4">
      <w:pPr>
        <w:ind w:left="720"/>
        <w:rPr>
          <w:rFonts w:cs="Arial"/>
          <w:b/>
          <w:bCs/>
        </w:rPr>
      </w:pPr>
    </w:p>
    <w:p w14:paraId="6B0F0CAD" w14:textId="77777777" w:rsidR="008951E6" w:rsidRDefault="008951E6" w:rsidP="007E3DA4">
      <w:pPr>
        <w:ind w:left="720"/>
        <w:rPr>
          <w:rFonts w:cs="Arial"/>
          <w:b/>
          <w:bCs/>
        </w:rPr>
      </w:pPr>
      <w:r w:rsidRPr="0041035A">
        <w:rPr>
          <w:rFonts w:cs="Arial"/>
        </w:rPr>
        <w:t>Tenderers</w:t>
      </w:r>
      <w:r w:rsidRPr="00A45BC6">
        <w:rPr>
          <w:rFonts w:cs="Arial"/>
        </w:rPr>
        <w:t xml:space="preserve"> are responsible for establi</w:t>
      </w:r>
      <w:r>
        <w:rPr>
          <w:rFonts w:cs="Arial"/>
        </w:rPr>
        <w:t>shing the status of this Requirement</w:t>
      </w:r>
      <w:r w:rsidRPr="00A45BC6">
        <w:rPr>
          <w:rFonts w:cs="Arial"/>
        </w:rPr>
        <w:t xml:space="preserve"> for the purpose of any government tax in the UK or Overseas. Any appli</w:t>
      </w:r>
      <w:r>
        <w:rPr>
          <w:rFonts w:cs="Arial"/>
        </w:rPr>
        <w:t xml:space="preserve">cable taxes must be shown </w:t>
      </w:r>
      <w:r w:rsidR="00474B2A">
        <w:rPr>
          <w:rFonts w:cs="Arial"/>
        </w:rPr>
        <w:t>i</w:t>
      </w:r>
      <w:r>
        <w:rPr>
          <w:rFonts w:cs="Arial"/>
        </w:rPr>
        <w:t xml:space="preserve">n </w:t>
      </w:r>
      <w:r w:rsidR="00474B2A">
        <w:rPr>
          <w:rFonts w:cs="Arial"/>
        </w:rPr>
        <w:t xml:space="preserve">the </w:t>
      </w:r>
      <w:r>
        <w:rPr>
          <w:rFonts w:cs="Arial"/>
        </w:rPr>
        <w:t>Commercial Pro F</w:t>
      </w:r>
      <w:r w:rsidRPr="00A45BC6">
        <w:rPr>
          <w:rFonts w:cs="Arial"/>
        </w:rPr>
        <w:t>orma 3</w:t>
      </w:r>
      <w:r>
        <w:rPr>
          <w:rFonts w:cs="Arial"/>
        </w:rPr>
        <w:t xml:space="preserve"> (ITT Volume 3)</w:t>
      </w:r>
      <w:r w:rsidRPr="00A45BC6">
        <w:rPr>
          <w:rFonts w:cs="Arial"/>
        </w:rPr>
        <w:t>.</w:t>
      </w:r>
    </w:p>
    <w:p w14:paraId="3B66287F" w14:textId="77777777" w:rsidR="00484724" w:rsidRDefault="00484724" w:rsidP="007E3DA4">
      <w:pPr>
        <w:rPr>
          <w:rFonts w:cs="Arial"/>
          <w:b/>
          <w:bCs/>
        </w:rPr>
      </w:pPr>
      <w:r>
        <w:rPr>
          <w:rFonts w:cs="Arial"/>
          <w:b/>
          <w:bCs/>
        </w:rPr>
        <w:t xml:space="preserve"> </w:t>
      </w:r>
    </w:p>
    <w:p w14:paraId="592C51B3" w14:textId="77777777" w:rsidR="00EC45EE" w:rsidRDefault="008951E6" w:rsidP="007E3DA4">
      <w:pPr>
        <w:numPr>
          <w:ilvl w:val="0"/>
          <w:numId w:val="5"/>
        </w:numPr>
        <w:rPr>
          <w:rFonts w:cs="Arial"/>
          <w:b/>
          <w:bCs/>
        </w:rPr>
      </w:pPr>
      <w:r>
        <w:rPr>
          <w:rFonts w:cs="Arial"/>
          <w:b/>
          <w:bCs/>
        </w:rPr>
        <w:t xml:space="preserve"> </w:t>
      </w:r>
      <w:r w:rsidR="00AB3388" w:rsidRPr="00A45BC6">
        <w:rPr>
          <w:rFonts w:cs="Arial"/>
          <w:b/>
          <w:bCs/>
        </w:rPr>
        <w:t>Nominated Personnel</w:t>
      </w:r>
    </w:p>
    <w:p w14:paraId="14471766" w14:textId="77777777" w:rsidR="00842A08" w:rsidRPr="00EC45EE" w:rsidRDefault="00842A08" w:rsidP="007E3DA4">
      <w:pPr>
        <w:ind w:left="360"/>
        <w:rPr>
          <w:rFonts w:cs="Arial"/>
          <w:b/>
          <w:bCs/>
        </w:rPr>
      </w:pPr>
    </w:p>
    <w:p w14:paraId="06594F98" w14:textId="77777777" w:rsidR="00AB3388" w:rsidRPr="00A45BC6" w:rsidRDefault="00AB3388" w:rsidP="007E3DA4">
      <w:pPr>
        <w:ind w:firstLine="720"/>
        <w:rPr>
          <w:rFonts w:cs="Arial"/>
        </w:rPr>
      </w:pPr>
      <w:r w:rsidRPr="00A45BC6">
        <w:rPr>
          <w:rFonts w:cs="Arial"/>
        </w:rPr>
        <w:t>You must:</w:t>
      </w:r>
    </w:p>
    <w:p w14:paraId="2B4F1BCA" w14:textId="77777777" w:rsidR="00AB3388" w:rsidRPr="00A45BC6" w:rsidRDefault="00AB3388" w:rsidP="007E3DA4">
      <w:pPr>
        <w:rPr>
          <w:rFonts w:cs="Arial"/>
        </w:rPr>
      </w:pPr>
    </w:p>
    <w:p w14:paraId="14E9D63F" w14:textId="77777777" w:rsidR="00AB3388" w:rsidRDefault="009151AB" w:rsidP="007E3DA4">
      <w:pPr>
        <w:numPr>
          <w:ilvl w:val="0"/>
          <w:numId w:val="7"/>
        </w:numPr>
        <w:rPr>
          <w:rFonts w:cs="Arial"/>
        </w:rPr>
      </w:pPr>
      <w:r>
        <w:rPr>
          <w:rFonts w:cs="Arial"/>
        </w:rPr>
        <w:t>C</w:t>
      </w:r>
      <w:r w:rsidR="00AB3388" w:rsidRPr="00A45BC6">
        <w:rPr>
          <w:rFonts w:cs="Arial"/>
        </w:rPr>
        <w:t xml:space="preserve">onfirm that all </w:t>
      </w:r>
      <w:r w:rsidR="00474B2A">
        <w:rPr>
          <w:rFonts w:cs="Arial"/>
        </w:rPr>
        <w:t xml:space="preserve">necessary </w:t>
      </w:r>
      <w:r w:rsidR="00AB3388" w:rsidRPr="00A45BC6">
        <w:rPr>
          <w:rFonts w:cs="Arial"/>
        </w:rPr>
        <w:t>personnel will be available to provide the required services for the duration of the contract</w:t>
      </w:r>
      <w:r>
        <w:rPr>
          <w:rFonts w:cs="Arial"/>
        </w:rPr>
        <w:t>.</w:t>
      </w:r>
    </w:p>
    <w:p w14:paraId="69CCFBC3" w14:textId="77777777" w:rsidR="002A2CEC" w:rsidRDefault="009151AB" w:rsidP="007E3DA4">
      <w:pPr>
        <w:numPr>
          <w:ilvl w:val="0"/>
          <w:numId w:val="7"/>
        </w:numPr>
        <w:rPr>
          <w:rFonts w:cs="Arial"/>
        </w:rPr>
      </w:pPr>
      <w:r>
        <w:rPr>
          <w:rFonts w:cs="Arial"/>
        </w:rPr>
        <w:t>G</w:t>
      </w:r>
      <w:r w:rsidR="00AB3388" w:rsidRPr="00A45BC6">
        <w:rPr>
          <w:rFonts w:cs="Arial"/>
        </w:rPr>
        <w:t>iv</w:t>
      </w:r>
      <w:r w:rsidR="00DD574A">
        <w:rPr>
          <w:rFonts w:cs="Arial"/>
        </w:rPr>
        <w:t xml:space="preserve">e the name of their employer, clearly </w:t>
      </w:r>
      <w:r w:rsidR="00AB3388" w:rsidRPr="00A45BC6">
        <w:rPr>
          <w:rFonts w:cs="Arial"/>
        </w:rPr>
        <w:t xml:space="preserve">state if self-employed </w:t>
      </w:r>
      <w:r w:rsidR="00DD574A">
        <w:rPr>
          <w:rFonts w:cs="Arial"/>
        </w:rPr>
        <w:t xml:space="preserve">or </w:t>
      </w:r>
      <w:r w:rsidR="00AB3388" w:rsidRPr="00A45BC6">
        <w:rPr>
          <w:rFonts w:cs="Arial"/>
        </w:rPr>
        <w:t>if any of the per</w:t>
      </w:r>
      <w:r w:rsidR="00DD574A">
        <w:rPr>
          <w:rFonts w:cs="Arial"/>
        </w:rPr>
        <w:t xml:space="preserve">sonnel is not a member of the </w:t>
      </w:r>
      <w:r w:rsidR="0041035A" w:rsidRPr="0041035A">
        <w:rPr>
          <w:rFonts w:cs="Arial"/>
        </w:rPr>
        <w:t>Tenderer</w:t>
      </w:r>
      <w:r w:rsidR="00AB3388" w:rsidRPr="0041035A">
        <w:rPr>
          <w:rFonts w:cs="Arial"/>
        </w:rPr>
        <w:t>’s</w:t>
      </w:r>
      <w:r w:rsidR="00AB3388" w:rsidRPr="00A45BC6">
        <w:rPr>
          <w:rFonts w:cs="Arial"/>
        </w:rPr>
        <w:t xml:space="preserve"> staff</w:t>
      </w:r>
      <w:r>
        <w:rPr>
          <w:rFonts w:cs="Arial"/>
        </w:rPr>
        <w:t>.</w:t>
      </w:r>
    </w:p>
    <w:p w14:paraId="77E34F9D" w14:textId="60FA22FA" w:rsidR="00AB3388" w:rsidRDefault="009151AB" w:rsidP="00DB1CF6">
      <w:pPr>
        <w:numPr>
          <w:ilvl w:val="0"/>
          <w:numId w:val="7"/>
        </w:numPr>
        <w:rPr>
          <w:rFonts w:cs="Arial"/>
        </w:rPr>
      </w:pPr>
      <w:r>
        <w:rPr>
          <w:rFonts w:cs="Arial"/>
        </w:rPr>
        <w:t>I</w:t>
      </w:r>
      <w:r w:rsidR="00DD574A">
        <w:rPr>
          <w:rFonts w:cs="Arial"/>
        </w:rPr>
        <w:t xml:space="preserve">f </w:t>
      </w:r>
      <w:r w:rsidR="00AB3388" w:rsidRPr="00A45BC6">
        <w:rPr>
          <w:rFonts w:cs="Arial"/>
        </w:rPr>
        <w:t xml:space="preserve">nominating a member of </w:t>
      </w:r>
      <w:r w:rsidR="00227C29">
        <w:rPr>
          <w:rFonts w:cs="Arial"/>
        </w:rPr>
        <w:t>FCDO</w:t>
      </w:r>
      <w:r w:rsidR="00AB3388" w:rsidRPr="00A45BC6">
        <w:rPr>
          <w:rFonts w:cs="Arial"/>
        </w:rPr>
        <w:t xml:space="preserve"> staff who is in service, or on leave of absence, or has been a staff member of DFID within the past </w:t>
      </w:r>
      <w:r w:rsidR="00DD574A">
        <w:rPr>
          <w:rFonts w:cs="Arial"/>
        </w:rPr>
        <w:t>2</w:t>
      </w:r>
      <w:r w:rsidR="00AB3388" w:rsidRPr="00A45BC6">
        <w:rPr>
          <w:rFonts w:cs="Arial"/>
        </w:rPr>
        <w:t xml:space="preserve"> years</w:t>
      </w:r>
      <w:r w:rsidR="00DD574A">
        <w:rPr>
          <w:rFonts w:cs="Arial"/>
        </w:rPr>
        <w:t>, the individual should obta</w:t>
      </w:r>
      <w:r w:rsidR="00B036BF">
        <w:rPr>
          <w:rFonts w:cs="Arial"/>
        </w:rPr>
        <w:t xml:space="preserve">in prior written agreement from </w:t>
      </w:r>
      <w:r w:rsidR="00227C29">
        <w:rPr>
          <w:rFonts w:cs="Arial"/>
        </w:rPr>
        <w:t>FCDO</w:t>
      </w:r>
      <w:r w:rsidR="00B036BF">
        <w:rPr>
          <w:rFonts w:cs="Arial"/>
        </w:rPr>
        <w:t>’s Human Resources</w:t>
      </w:r>
      <w:r w:rsidR="00C1363E">
        <w:rPr>
          <w:rFonts w:cs="Arial"/>
        </w:rPr>
        <w:t xml:space="preserve"> </w:t>
      </w:r>
      <w:r w:rsidR="00B036BF" w:rsidRPr="00DB1CF6">
        <w:rPr>
          <w:rFonts w:cs="Arial"/>
        </w:rPr>
        <w:t xml:space="preserve">Department. A copy of this agreement </w:t>
      </w:r>
      <w:r w:rsidR="00DD574A" w:rsidRPr="00DB1CF6">
        <w:rPr>
          <w:rFonts w:cs="Arial"/>
        </w:rPr>
        <w:t>must be provided to the Contract Officer.</w:t>
      </w:r>
    </w:p>
    <w:p w14:paraId="7EAAED23" w14:textId="027DB80A" w:rsidR="00DB1CF6" w:rsidRPr="00DB1CF6" w:rsidRDefault="00595F69" w:rsidP="00C442E1">
      <w:pPr>
        <w:ind w:left="1800"/>
        <w:rPr>
          <w:rFonts w:cs="Arial"/>
        </w:rPr>
      </w:pPr>
      <w:hyperlink r:id="rId12" w:history="1">
        <w:r w:rsidR="00991FA1" w:rsidRPr="004B4C5C">
          <w:rPr>
            <w:rStyle w:val="Hyperlink"/>
            <w:rFonts w:cs="Arial"/>
          </w:rPr>
          <w:t>https://www.gov.uk/government/publications/dfid-business-appointment-rules</w:t>
        </w:r>
      </w:hyperlink>
      <w:r w:rsidR="00991FA1">
        <w:rPr>
          <w:rFonts w:cs="Arial"/>
        </w:rPr>
        <w:t xml:space="preserve"> </w:t>
      </w:r>
    </w:p>
    <w:p w14:paraId="667229D3" w14:textId="4F7400A2" w:rsidR="000C76D4" w:rsidRDefault="009151AB" w:rsidP="007E3DA4">
      <w:pPr>
        <w:numPr>
          <w:ilvl w:val="0"/>
          <w:numId w:val="7"/>
        </w:numPr>
        <w:rPr>
          <w:rFonts w:cs="Arial"/>
        </w:rPr>
      </w:pPr>
      <w:r>
        <w:rPr>
          <w:rFonts w:cs="Arial"/>
        </w:rPr>
        <w:t>I</w:t>
      </w:r>
      <w:r w:rsidR="00AB3388" w:rsidRPr="00A45BC6">
        <w:rPr>
          <w:rFonts w:cs="Arial"/>
        </w:rPr>
        <w:t>f nominating an ex-UK Crown Servant who has left the service within the past 2 years, include a letter from their Crown Service employer granting permission for them to undertake the services</w:t>
      </w:r>
      <w:r w:rsidR="002A2CEC">
        <w:rPr>
          <w:rFonts w:cs="Arial"/>
        </w:rPr>
        <w:t>.</w:t>
      </w:r>
    </w:p>
    <w:p w14:paraId="30491740" w14:textId="5FF29AF7" w:rsidR="00DB1CF6" w:rsidRDefault="00595F69" w:rsidP="00C442E1">
      <w:pPr>
        <w:ind w:left="1800"/>
        <w:rPr>
          <w:rFonts w:cs="Arial"/>
        </w:rPr>
      </w:pPr>
      <w:hyperlink r:id="rId13" w:history="1">
        <w:r w:rsidR="00991FA1" w:rsidRPr="004B4C5C">
          <w:rPr>
            <w:rStyle w:val="Hyperlink"/>
            <w:rFonts w:cs="Arial"/>
          </w:rPr>
          <w:t>https://www.gov.uk/guidance/crown-servants-new-jobs-and-business-appointments</w:t>
        </w:r>
      </w:hyperlink>
      <w:r w:rsidR="00991FA1">
        <w:rPr>
          <w:rFonts w:cs="Arial"/>
        </w:rPr>
        <w:t xml:space="preserve"> </w:t>
      </w:r>
    </w:p>
    <w:p w14:paraId="44BB8428" w14:textId="77777777" w:rsidR="009151AB" w:rsidRPr="00A45BC6" w:rsidRDefault="009151AB" w:rsidP="007E3DA4">
      <w:pPr>
        <w:rPr>
          <w:rFonts w:cs="Arial"/>
        </w:rPr>
      </w:pPr>
    </w:p>
    <w:p w14:paraId="68C9B9B6" w14:textId="77777777" w:rsidR="008951E6" w:rsidRDefault="008951E6" w:rsidP="007E3DA4">
      <w:pPr>
        <w:numPr>
          <w:ilvl w:val="0"/>
          <w:numId w:val="5"/>
        </w:numPr>
        <w:rPr>
          <w:rFonts w:cs="Arial"/>
          <w:b/>
          <w:bCs/>
        </w:rPr>
      </w:pPr>
      <w:bookmarkStart w:id="6" w:name="Alternative"/>
      <w:bookmarkStart w:id="7" w:name="Government"/>
      <w:bookmarkEnd w:id="6"/>
      <w:bookmarkEnd w:id="7"/>
      <w:r>
        <w:rPr>
          <w:rFonts w:cs="Arial"/>
          <w:b/>
          <w:bCs/>
        </w:rPr>
        <w:t xml:space="preserve"> Conditions of Tender a</w:t>
      </w:r>
      <w:r w:rsidR="00954267">
        <w:rPr>
          <w:rFonts w:cs="Arial"/>
          <w:b/>
          <w:bCs/>
        </w:rPr>
        <w:t>n</w:t>
      </w:r>
      <w:r>
        <w:rPr>
          <w:rFonts w:cs="Arial"/>
          <w:b/>
          <w:bCs/>
        </w:rPr>
        <w:t>d Rejection of Non-Compliant Tenders</w:t>
      </w:r>
    </w:p>
    <w:p w14:paraId="1DE66A63" w14:textId="77777777" w:rsidR="008951E6" w:rsidRDefault="008951E6" w:rsidP="007E3DA4">
      <w:pPr>
        <w:rPr>
          <w:rFonts w:cs="Arial"/>
          <w:b/>
          <w:bCs/>
        </w:rPr>
      </w:pPr>
    </w:p>
    <w:p w14:paraId="2B8C27B1" w14:textId="76E7A936" w:rsidR="00954267" w:rsidRPr="003B348E" w:rsidRDefault="00954267" w:rsidP="007E3DA4">
      <w:pPr>
        <w:ind w:left="720"/>
        <w:rPr>
          <w:rFonts w:cs="Arial"/>
        </w:rPr>
      </w:pPr>
      <w:r w:rsidRPr="00411B1A">
        <w:rPr>
          <w:rFonts w:cs="Arial"/>
        </w:rPr>
        <w:t xml:space="preserve">The instructions contained in this ITT Pack constitute the </w:t>
      </w:r>
      <w:r w:rsidR="0038545D" w:rsidRPr="00411B1A">
        <w:rPr>
          <w:rFonts w:cs="Arial"/>
        </w:rPr>
        <w:t>“</w:t>
      </w:r>
      <w:r w:rsidRPr="00411B1A">
        <w:rPr>
          <w:rFonts w:cs="Arial"/>
        </w:rPr>
        <w:t>Conditions of Tender</w:t>
      </w:r>
      <w:r w:rsidR="0038545D" w:rsidRPr="00411B1A">
        <w:rPr>
          <w:rFonts w:cs="Arial"/>
        </w:rPr>
        <w:t>”</w:t>
      </w:r>
      <w:r w:rsidRPr="00411B1A">
        <w:rPr>
          <w:rFonts w:cs="Arial"/>
        </w:rPr>
        <w:t xml:space="preserve">. </w:t>
      </w:r>
      <w:r w:rsidR="0038545D" w:rsidRPr="00411B1A">
        <w:rPr>
          <w:rFonts w:cs="Arial"/>
        </w:rPr>
        <w:t xml:space="preserve">The tenderer confirms their acceptance of </w:t>
      </w:r>
      <w:r w:rsidRPr="00411B1A">
        <w:rPr>
          <w:rFonts w:cs="Arial"/>
        </w:rPr>
        <w:t>these Conditions of Tender</w:t>
      </w:r>
      <w:r w:rsidR="0038545D" w:rsidRPr="00411B1A">
        <w:rPr>
          <w:rFonts w:cs="Arial"/>
        </w:rPr>
        <w:t xml:space="preserve"> by participating in the Tender process</w:t>
      </w:r>
      <w:r w:rsidRPr="00411B1A">
        <w:rPr>
          <w:rFonts w:cs="Arial"/>
        </w:rPr>
        <w:t xml:space="preserve">. </w:t>
      </w:r>
      <w:bookmarkStart w:id="8" w:name="Alterations"/>
      <w:bookmarkStart w:id="9" w:name="Declaration"/>
      <w:bookmarkEnd w:id="8"/>
      <w:bookmarkEnd w:id="9"/>
      <w:r w:rsidRPr="00411B1A">
        <w:rPr>
          <w:rFonts w:cs="Arial"/>
        </w:rPr>
        <w:t xml:space="preserve">Non-compliant Tenders may be rejected by </w:t>
      </w:r>
      <w:r w:rsidR="00227C29">
        <w:rPr>
          <w:rFonts w:cs="Arial"/>
        </w:rPr>
        <w:t>FCDO</w:t>
      </w:r>
      <w:r w:rsidRPr="00411B1A">
        <w:rPr>
          <w:rFonts w:cs="Arial"/>
        </w:rPr>
        <w:t>.</w:t>
      </w:r>
    </w:p>
    <w:p w14:paraId="3ADB6EF8" w14:textId="77777777" w:rsidR="008951E6" w:rsidRPr="00411B1A" w:rsidRDefault="008951E6" w:rsidP="00411B1A">
      <w:pPr>
        <w:ind w:left="720"/>
        <w:jc w:val="both"/>
        <w:rPr>
          <w:rFonts w:cs="Arial"/>
        </w:rPr>
      </w:pPr>
    </w:p>
    <w:p w14:paraId="0F3CE661" w14:textId="77777777" w:rsidR="00AB3388" w:rsidRPr="00A45BC6" w:rsidRDefault="00790879" w:rsidP="007E3DA4">
      <w:pPr>
        <w:numPr>
          <w:ilvl w:val="0"/>
          <w:numId w:val="5"/>
        </w:numPr>
        <w:rPr>
          <w:rFonts w:cs="Arial"/>
          <w:b/>
          <w:bCs/>
        </w:rPr>
      </w:pPr>
      <w:r>
        <w:rPr>
          <w:rFonts w:cs="Arial"/>
          <w:b/>
          <w:bCs/>
        </w:rPr>
        <w:t xml:space="preserve"> </w:t>
      </w:r>
      <w:r w:rsidR="0049556C">
        <w:rPr>
          <w:rFonts w:cs="Arial"/>
          <w:b/>
          <w:bCs/>
        </w:rPr>
        <w:t>Letter</w:t>
      </w:r>
      <w:r w:rsidR="008D78A0">
        <w:rPr>
          <w:rFonts w:cs="Arial"/>
          <w:b/>
          <w:bCs/>
        </w:rPr>
        <w:t xml:space="preserve"> </w:t>
      </w:r>
      <w:r w:rsidR="00C95B82">
        <w:rPr>
          <w:rFonts w:cs="Arial"/>
          <w:b/>
          <w:bCs/>
        </w:rPr>
        <w:t xml:space="preserve">and Declaration </w:t>
      </w:r>
      <w:r w:rsidR="00AB3388" w:rsidRPr="00A45BC6">
        <w:rPr>
          <w:rFonts w:cs="Arial"/>
          <w:b/>
          <w:bCs/>
        </w:rPr>
        <w:t xml:space="preserve">to Accompany Tenders </w:t>
      </w:r>
    </w:p>
    <w:p w14:paraId="2E5ED940" w14:textId="77777777" w:rsidR="00AB3388" w:rsidRPr="00A45BC6" w:rsidRDefault="00AB3388" w:rsidP="007E3DA4">
      <w:pPr>
        <w:rPr>
          <w:rFonts w:cs="Arial"/>
        </w:rPr>
      </w:pPr>
    </w:p>
    <w:p w14:paraId="07C14711" w14:textId="77777777" w:rsidR="00AB3388" w:rsidRPr="00A45BC6" w:rsidRDefault="00AB3388" w:rsidP="007E3DA4">
      <w:pPr>
        <w:ind w:left="720"/>
        <w:rPr>
          <w:rFonts w:cs="Arial"/>
        </w:rPr>
      </w:pPr>
      <w:r w:rsidRPr="00A45BC6">
        <w:rPr>
          <w:rFonts w:cs="Arial"/>
        </w:rPr>
        <w:t>Your Tender must be accompanied by a letter</w:t>
      </w:r>
      <w:r w:rsidR="009D6402">
        <w:rPr>
          <w:rFonts w:cs="Arial"/>
        </w:rPr>
        <w:t xml:space="preserve"> (at Annex </w:t>
      </w:r>
      <w:r w:rsidR="005D13C6">
        <w:rPr>
          <w:rFonts w:cs="Arial"/>
        </w:rPr>
        <w:t>1</w:t>
      </w:r>
      <w:r w:rsidR="009D6402">
        <w:rPr>
          <w:rFonts w:cs="Arial"/>
        </w:rPr>
        <w:t xml:space="preserve">) </w:t>
      </w:r>
      <w:r w:rsidRPr="00A45BC6">
        <w:rPr>
          <w:rFonts w:cs="Arial"/>
        </w:rPr>
        <w:t xml:space="preserve">on Company headed paper showing the full registered and trading name(s), trading and registered office address of the </w:t>
      </w:r>
      <w:r w:rsidR="005D13C6">
        <w:rPr>
          <w:rFonts w:cs="Arial"/>
        </w:rPr>
        <w:t>Potential Supplier</w:t>
      </w:r>
      <w:r w:rsidRPr="00A45BC6">
        <w:rPr>
          <w:rFonts w:cs="Arial"/>
        </w:rPr>
        <w:t xml:space="preserve"> and, in the case of a Company, the place of incorporation. </w:t>
      </w:r>
      <w:r w:rsidR="005D13C6">
        <w:rPr>
          <w:rFonts w:cs="Arial"/>
        </w:rPr>
        <w:t xml:space="preserve">It </w:t>
      </w:r>
      <w:r w:rsidRPr="00A45BC6">
        <w:rPr>
          <w:rFonts w:cs="Arial"/>
        </w:rPr>
        <w:t xml:space="preserve">should be signed by a person of suitable authority to commit the </w:t>
      </w:r>
      <w:r w:rsidR="005D13C6">
        <w:rPr>
          <w:rFonts w:cs="Arial"/>
        </w:rPr>
        <w:t>Potential Supplier</w:t>
      </w:r>
      <w:r w:rsidRPr="00A45BC6">
        <w:rPr>
          <w:rFonts w:cs="Arial"/>
        </w:rPr>
        <w:t xml:space="preserve"> to a binding contra</w:t>
      </w:r>
      <w:r w:rsidR="00315F68">
        <w:rPr>
          <w:rFonts w:cs="Arial"/>
        </w:rPr>
        <w:t xml:space="preserve">ct. </w:t>
      </w:r>
      <w:r w:rsidR="00803AC3">
        <w:rPr>
          <w:rFonts w:cs="Arial"/>
        </w:rPr>
        <w:t>The original signed version of this Letter</w:t>
      </w:r>
      <w:r w:rsidR="00301D14">
        <w:rPr>
          <w:rFonts w:cs="Arial"/>
        </w:rPr>
        <w:t xml:space="preserve"> </w:t>
      </w:r>
      <w:r w:rsidR="009D6402">
        <w:rPr>
          <w:rFonts w:cs="Arial"/>
        </w:rPr>
        <w:t xml:space="preserve">(at Annex </w:t>
      </w:r>
      <w:r w:rsidR="005D13C6">
        <w:rPr>
          <w:rFonts w:cs="Arial"/>
        </w:rPr>
        <w:t>1</w:t>
      </w:r>
      <w:r w:rsidR="009D6402">
        <w:rPr>
          <w:rFonts w:cs="Arial"/>
        </w:rPr>
        <w:t xml:space="preserve">) </w:t>
      </w:r>
      <w:r w:rsidR="00301D14">
        <w:rPr>
          <w:rFonts w:cs="Arial"/>
        </w:rPr>
        <w:t>should be scanned and includ</w:t>
      </w:r>
      <w:r w:rsidR="00E93CE8">
        <w:rPr>
          <w:rFonts w:cs="Arial"/>
        </w:rPr>
        <w:t>ed within your Tender</w:t>
      </w:r>
      <w:r w:rsidR="00301D14">
        <w:rPr>
          <w:rFonts w:cs="Arial"/>
        </w:rPr>
        <w:t xml:space="preserve">. </w:t>
      </w:r>
      <w:r w:rsidR="00315F68">
        <w:rPr>
          <w:rFonts w:cs="Arial"/>
        </w:rPr>
        <w:t xml:space="preserve">You must quote the </w:t>
      </w:r>
      <w:r w:rsidR="00785102">
        <w:rPr>
          <w:rFonts w:cs="Arial"/>
        </w:rPr>
        <w:t xml:space="preserve">ITT Title, </w:t>
      </w:r>
      <w:r w:rsidR="00315F68">
        <w:rPr>
          <w:rFonts w:cs="Arial"/>
        </w:rPr>
        <w:t>(as provided on the ITT Covering Letter)</w:t>
      </w:r>
      <w:r w:rsidRPr="00A45BC6">
        <w:rPr>
          <w:rFonts w:cs="Arial"/>
        </w:rPr>
        <w:t xml:space="preserve"> and include the declarations</w:t>
      </w:r>
      <w:r w:rsidR="00936954">
        <w:rPr>
          <w:rFonts w:cs="Arial"/>
        </w:rPr>
        <w:t xml:space="preserve"> </w:t>
      </w:r>
      <w:r w:rsidR="005D13C6">
        <w:rPr>
          <w:rFonts w:cs="Arial"/>
        </w:rPr>
        <w:t xml:space="preserve">in Annex 1 </w:t>
      </w:r>
      <w:r w:rsidR="00936954">
        <w:rPr>
          <w:rFonts w:cs="Arial"/>
        </w:rPr>
        <w:t>within the letter</w:t>
      </w:r>
      <w:r w:rsidRPr="00A45BC6">
        <w:rPr>
          <w:rFonts w:cs="Arial"/>
        </w:rPr>
        <w:t>:</w:t>
      </w:r>
    </w:p>
    <w:p w14:paraId="1CD01059" w14:textId="77777777" w:rsidR="00AB3388" w:rsidRPr="00A45BC6" w:rsidRDefault="00AB3388" w:rsidP="00AB3388">
      <w:pPr>
        <w:jc w:val="both"/>
        <w:rPr>
          <w:rFonts w:cs="Arial"/>
        </w:rPr>
      </w:pPr>
    </w:p>
    <w:p w14:paraId="750FF082" w14:textId="77777777" w:rsidR="00AB3388" w:rsidRPr="00A45BC6" w:rsidRDefault="00AB3388" w:rsidP="00AB3388">
      <w:pPr>
        <w:jc w:val="both"/>
        <w:rPr>
          <w:rFonts w:cs="Arial"/>
        </w:rPr>
      </w:pPr>
    </w:p>
    <w:p w14:paraId="7F8AA4AF" w14:textId="77777777" w:rsidR="00AB3388" w:rsidRPr="00D37D98" w:rsidRDefault="00EC45EE" w:rsidP="005E4310">
      <w:pPr>
        <w:numPr>
          <w:ilvl w:val="0"/>
          <w:numId w:val="5"/>
        </w:numPr>
        <w:tabs>
          <w:tab w:val="left" w:pos="851"/>
        </w:tabs>
        <w:jc w:val="both"/>
        <w:rPr>
          <w:rFonts w:cs="Arial"/>
          <w:b/>
          <w:bCs/>
        </w:rPr>
      </w:pPr>
      <w:bookmarkStart w:id="10" w:name="Packaging"/>
      <w:bookmarkEnd w:id="10"/>
      <w:r>
        <w:rPr>
          <w:rFonts w:cs="Arial"/>
          <w:b/>
          <w:bCs/>
        </w:rPr>
        <w:t xml:space="preserve"> </w:t>
      </w:r>
      <w:r w:rsidR="00086E55">
        <w:rPr>
          <w:rFonts w:cs="Arial"/>
          <w:b/>
          <w:bCs/>
        </w:rPr>
        <w:t xml:space="preserve">Submission of </w:t>
      </w:r>
      <w:r w:rsidR="00AB3388" w:rsidRPr="00D37D98">
        <w:rPr>
          <w:rFonts w:cs="Arial"/>
          <w:b/>
          <w:bCs/>
        </w:rPr>
        <w:t>Tenders</w:t>
      </w:r>
    </w:p>
    <w:p w14:paraId="04DCB85A" w14:textId="77777777" w:rsidR="00AB3388" w:rsidRPr="00A45BC6" w:rsidRDefault="00AB3388" w:rsidP="00AB3388">
      <w:pPr>
        <w:jc w:val="both"/>
        <w:rPr>
          <w:rFonts w:cs="Arial"/>
        </w:rPr>
      </w:pPr>
    </w:p>
    <w:p w14:paraId="22990207" w14:textId="77777777" w:rsidR="000C76D4" w:rsidRPr="00411B1A" w:rsidRDefault="00086E55" w:rsidP="007E3DA4">
      <w:pPr>
        <w:ind w:left="720"/>
        <w:rPr>
          <w:rFonts w:cs="Arial"/>
        </w:rPr>
      </w:pPr>
      <w:r w:rsidRPr="00086E55">
        <w:rPr>
          <w:rFonts w:cs="Arial"/>
        </w:rPr>
        <w:t>Your tender</w:t>
      </w:r>
      <w:r w:rsidRPr="00411B1A">
        <w:rPr>
          <w:rFonts w:cs="Arial"/>
        </w:rPr>
        <w:t xml:space="preserve"> must be </w:t>
      </w:r>
      <w:r w:rsidR="00513DF1" w:rsidRPr="00411B1A">
        <w:rPr>
          <w:rFonts w:cs="Arial"/>
        </w:rPr>
        <w:t>submi</w:t>
      </w:r>
      <w:r w:rsidRPr="00411B1A">
        <w:rPr>
          <w:rFonts w:cs="Arial"/>
        </w:rPr>
        <w:t>t</w:t>
      </w:r>
      <w:r w:rsidR="00513DF1" w:rsidRPr="00411B1A">
        <w:rPr>
          <w:rFonts w:cs="Arial"/>
        </w:rPr>
        <w:t>t</w:t>
      </w:r>
      <w:r w:rsidRPr="00411B1A">
        <w:rPr>
          <w:rFonts w:cs="Arial"/>
        </w:rPr>
        <w:t>ed</w:t>
      </w:r>
      <w:r w:rsidR="00513DF1" w:rsidRPr="00411B1A">
        <w:rPr>
          <w:rFonts w:cs="Arial"/>
        </w:rPr>
        <w:t xml:space="preserve"> electronic</w:t>
      </w:r>
      <w:r w:rsidRPr="00411B1A">
        <w:rPr>
          <w:rFonts w:cs="Arial"/>
        </w:rPr>
        <w:t>ally</w:t>
      </w:r>
      <w:r w:rsidR="00513DF1" w:rsidRPr="00411B1A">
        <w:rPr>
          <w:rFonts w:cs="Arial"/>
        </w:rPr>
        <w:t xml:space="preserve"> only.</w:t>
      </w:r>
      <w:r w:rsidR="00513DF1" w:rsidRPr="00A45BC6">
        <w:rPr>
          <w:rFonts w:cs="Arial"/>
        </w:rPr>
        <w:t xml:space="preserve"> </w:t>
      </w:r>
      <w:r w:rsidR="00513DF1" w:rsidRPr="00376520">
        <w:rPr>
          <w:rFonts w:cs="Arial"/>
        </w:rPr>
        <w:t>This should be subm</w:t>
      </w:r>
      <w:r w:rsidR="00B2211B" w:rsidRPr="00376520">
        <w:rPr>
          <w:rFonts w:cs="Arial"/>
        </w:rPr>
        <w:t xml:space="preserve">itted </w:t>
      </w:r>
      <w:r w:rsidR="00E93CE8">
        <w:rPr>
          <w:rFonts w:cs="Arial"/>
        </w:rPr>
        <w:t xml:space="preserve">in PDF format </w:t>
      </w:r>
      <w:r>
        <w:rPr>
          <w:rFonts w:cs="Arial"/>
        </w:rPr>
        <w:t xml:space="preserve">in </w:t>
      </w:r>
      <w:r w:rsidR="007E3DA4">
        <w:rPr>
          <w:rFonts w:cs="Arial"/>
        </w:rPr>
        <w:t xml:space="preserve">two </w:t>
      </w:r>
      <w:r w:rsidR="00E93CE8">
        <w:rPr>
          <w:rFonts w:cs="Arial"/>
        </w:rPr>
        <w:t>Electronic File</w:t>
      </w:r>
      <w:r w:rsidR="007E3DA4">
        <w:rPr>
          <w:rFonts w:cs="Arial"/>
        </w:rPr>
        <w:t>s</w:t>
      </w:r>
      <w:r w:rsidR="00E93CE8">
        <w:rPr>
          <w:rFonts w:cs="Arial"/>
        </w:rPr>
        <w:t xml:space="preserve"> by e-mail </w:t>
      </w:r>
      <w:r w:rsidR="007E3DA4">
        <w:rPr>
          <w:rFonts w:cs="Arial"/>
        </w:rPr>
        <w:t xml:space="preserve">(one containing the Technical Tender and one containing the Commercial Tender </w:t>
      </w:r>
      <w:r w:rsidR="00E93CE8">
        <w:rPr>
          <w:rFonts w:cs="Arial"/>
        </w:rPr>
        <w:t xml:space="preserve">(the Electronic File </w:t>
      </w:r>
      <w:r w:rsidR="00E93CE8" w:rsidRPr="00376520">
        <w:rPr>
          <w:rFonts w:cs="Arial"/>
        </w:rPr>
        <w:t>must not exceed 10MB in size</w:t>
      </w:r>
      <w:r w:rsidR="00E93CE8">
        <w:rPr>
          <w:rFonts w:cs="Arial"/>
        </w:rPr>
        <w:t>)</w:t>
      </w:r>
    </w:p>
    <w:p w14:paraId="62EF9C42" w14:textId="77777777" w:rsidR="000C76D4" w:rsidRDefault="000C76D4" w:rsidP="007E3DA4">
      <w:pPr>
        <w:ind w:left="720"/>
        <w:rPr>
          <w:rFonts w:cs="Arial"/>
        </w:rPr>
      </w:pPr>
    </w:p>
    <w:p w14:paraId="1D4A8864" w14:textId="77777777" w:rsidR="00D15154" w:rsidRDefault="00D15154" w:rsidP="007E3DA4">
      <w:pPr>
        <w:ind w:left="720"/>
        <w:rPr>
          <w:rFonts w:cs="Arial"/>
        </w:rPr>
      </w:pPr>
      <w:r>
        <w:rPr>
          <w:rFonts w:cs="Arial"/>
        </w:rPr>
        <w:t xml:space="preserve">Tenders must be sent to the e-mail address of the Responsible Officer as detailed in the ITT Covering Letter. The Tender covering e-mail must state the </w:t>
      </w:r>
      <w:r w:rsidR="00327C77">
        <w:rPr>
          <w:rFonts w:cs="Arial"/>
        </w:rPr>
        <w:t>following</w:t>
      </w:r>
      <w:r w:rsidR="00DB1987">
        <w:rPr>
          <w:rFonts w:cs="Arial"/>
        </w:rPr>
        <w:t>:</w:t>
      </w:r>
      <w:r w:rsidR="00327C77">
        <w:rPr>
          <w:rFonts w:cs="Arial"/>
        </w:rPr>
        <w:t xml:space="preserve"> </w:t>
      </w:r>
    </w:p>
    <w:p w14:paraId="4F5F13D5" w14:textId="77777777" w:rsidR="00DB1987" w:rsidRDefault="00DB1987" w:rsidP="007E3DA4">
      <w:pPr>
        <w:ind w:left="720"/>
        <w:rPr>
          <w:rFonts w:cs="Arial"/>
        </w:rPr>
      </w:pPr>
    </w:p>
    <w:p w14:paraId="0D88B25E" w14:textId="77777777" w:rsidR="00DB1987" w:rsidRDefault="00DB1987" w:rsidP="007E3DA4">
      <w:pPr>
        <w:numPr>
          <w:ilvl w:val="0"/>
          <w:numId w:val="14"/>
        </w:numPr>
        <w:rPr>
          <w:rFonts w:cs="Arial"/>
        </w:rPr>
      </w:pPr>
      <w:r>
        <w:rPr>
          <w:rFonts w:cs="Arial"/>
        </w:rPr>
        <w:t xml:space="preserve">ITT Title </w:t>
      </w:r>
    </w:p>
    <w:p w14:paraId="502F6769" w14:textId="77777777" w:rsidR="00DB1987" w:rsidRDefault="00DB1987" w:rsidP="007E3DA4">
      <w:pPr>
        <w:numPr>
          <w:ilvl w:val="0"/>
          <w:numId w:val="14"/>
        </w:numPr>
        <w:rPr>
          <w:rFonts w:cs="Arial"/>
        </w:rPr>
      </w:pPr>
      <w:r>
        <w:rPr>
          <w:rFonts w:cs="Arial"/>
        </w:rPr>
        <w:t>Due Date of Tender</w:t>
      </w:r>
    </w:p>
    <w:p w14:paraId="459F07E0" w14:textId="77777777" w:rsidR="00DB1987" w:rsidRDefault="00DB1987" w:rsidP="007E3DA4">
      <w:pPr>
        <w:numPr>
          <w:ilvl w:val="0"/>
          <w:numId w:val="14"/>
        </w:numPr>
        <w:rPr>
          <w:rFonts w:cs="Arial"/>
        </w:rPr>
      </w:pPr>
      <w:r>
        <w:rPr>
          <w:rFonts w:cs="Arial"/>
        </w:rPr>
        <w:t>Name of Tenderer</w:t>
      </w:r>
    </w:p>
    <w:p w14:paraId="00FE0953" w14:textId="77777777" w:rsidR="00D15154" w:rsidRDefault="00D15154" w:rsidP="007E3DA4">
      <w:pPr>
        <w:ind w:left="720"/>
        <w:rPr>
          <w:rFonts w:cs="Arial"/>
        </w:rPr>
      </w:pPr>
      <w:r>
        <w:rPr>
          <w:rFonts w:cs="Arial"/>
        </w:rPr>
        <w:t xml:space="preserve"> </w:t>
      </w:r>
    </w:p>
    <w:p w14:paraId="2CB86CAD" w14:textId="77777777" w:rsidR="00465F90" w:rsidRDefault="00F579B5" w:rsidP="007E3DA4">
      <w:pPr>
        <w:ind w:left="720"/>
        <w:rPr>
          <w:rFonts w:cs="Arial"/>
        </w:rPr>
      </w:pPr>
      <w:r>
        <w:rPr>
          <w:rFonts w:cs="Arial"/>
        </w:rPr>
        <w:t>The Tender must be received by the due date and time</w:t>
      </w:r>
      <w:r w:rsidR="00DB1987">
        <w:rPr>
          <w:rFonts w:cs="Arial"/>
        </w:rPr>
        <w:t xml:space="preserve"> indicated in the ITT Covering Letter</w:t>
      </w:r>
      <w:r w:rsidR="00AB3388" w:rsidRPr="00A45BC6">
        <w:rPr>
          <w:rFonts w:cs="Arial"/>
        </w:rPr>
        <w:t>.</w:t>
      </w:r>
      <w:r>
        <w:rPr>
          <w:rFonts w:cs="Arial"/>
        </w:rPr>
        <w:t xml:space="preserve"> </w:t>
      </w:r>
      <w:r w:rsidR="002A2CEC" w:rsidRPr="00411B1A">
        <w:rPr>
          <w:rFonts w:cs="Arial"/>
        </w:rPr>
        <w:t>Late T</w:t>
      </w:r>
      <w:r w:rsidR="00AB3388" w:rsidRPr="00411B1A">
        <w:rPr>
          <w:rFonts w:cs="Arial"/>
        </w:rPr>
        <w:t>enders will not be accepted</w:t>
      </w:r>
      <w:r w:rsidR="00DB1987" w:rsidRPr="00411B1A">
        <w:rPr>
          <w:rFonts w:cs="Arial"/>
        </w:rPr>
        <w:t xml:space="preserve"> in any circumstances</w:t>
      </w:r>
      <w:r w:rsidR="00AB3388" w:rsidRPr="00376520">
        <w:rPr>
          <w:rFonts w:cs="Arial"/>
        </w:rPr>
        <w:t>.</w:t>
      </w:r>
      <w:r w:rsidR="00AB3388" w:rsidRPr="00A45BC6">
        <w:rPr>
          <w:rFonts w:cs="Arial"/>
        </w:rPr>
        <w:t xml:space="preserve">  </w:t>
      </w:r>
    </w:p>
    <w:p w14:paraId="3A2DF32E" w14:textId="77777777" w:rsidR="00AB3388" w:rsidRDefault="00AB3388" w:rsidP="00AB3388">
      <w:pPr>
        <w:jc w:val="both"/>
        <w:rPr>
          <w:rFonts w:cs="Arial"/>
        </w:rPr>
      </w:pPr>
    </w:p>
    <w:p w14:paraId="0FD6F1E2" w14:textId="77777777" w:rsidR="00AB3388" w:rsidRPr="00A45BC6" w:rsidRDefault="00AB3388" w:rsidP="005E4310">
      <w:pPr>
        <w:numPr>
          <w:ilvl w:val="0"/>
          <w:numId w:val="5"/>
        </w:numPr>
        <w:ind w:hanging="436"/>
        <w:jc w:val="both"/>
        <w:rPr>
          <w:rFonts w:cs="Arial"/>
          <w:b/>
          <w:bCs/>
        </w:rPr>
      </w:pPr>
      <w:bookmarkStart w:id="11" w:name="Conflict"/>
      <w:bookmarkEnd w:id="11"/>
      <w:r w:rsidRPr="00CC223A">
        <w:rPr>
          <w:rFonts w:cs="Arial"/>
          <w:b/>
          <w:bCs/>
        </w:rPr>
        <w:t>Conflict of Interest</w:t>
      </w:r>
    </w:p>
    <w:p w14:paraId="440A35E1" w14:textId="77777777" w:rsidR="00AB3388" w:rsidRPr="00A45BC6" w:rsidRDefault="00AB3388" w:rsidP="00AB3388">
      <w:pPr>
        <w:jc w:val="both"/>
        <w:rPr>
          <w:rFonts w:cs="Arial"/>
        </w:rPr>
      </w:pPr>
    </w:p>
    <w:p w14:paraId="56C1DD37" w14:textId="0F04E950" w:rsidR="00AB3388" w:rsidRPr="00A45BC6" w:rsidRDefault="00AB3388" w:rsidP="007E3DA4">
      <w:pPr>
        <w:ind w:left="720"/>
        <w:rPr>
          <w:rFonts w:cs="Arial"/>
        </w:rPr>
      </w:pPr>
      <w:r w:rsidRPr="0041035A">
        <w:rPr>
          <w:rFonts w:cs="Arial"/>
        </w:rPr>
        <w:t>Tenderers</w:t>
      </w:r>
      <w:r w:rsidRPr="00A45BC6">
        <w:rPr>
          <w:rFonts w:cs="Arial"/>
        </w:rPr>
        <w:t xml:space="preserve"> must disc</w:t>
      </w:r>
      <w:r w:rsidR="007C3A9D">
        <w:rPr>
          <w:rFonts w:cs="Arial"/>
        </w:rPr>
        <w:t xml:space="preserve">lose in their Tender </w:t>
      </w:r>
      <w:r w:rsidRPr="00A45BC6">
        <w:rPr>
          <w:rFonts w:cs="Arial"/>
        </w:rPr>
        <w:t xml:space="preserve">any circumstances, including personal, financial and business activities that will, or might, give </w:t>
      </w:r>
      <w:r w:rsidR="00E17245">
        <w:rPr>
          <w:rFonts w:cs="Arial"/>
        </w:rPr>
        <w:t>rise to a conflict of interest</w:t>
      </w:r>
      <w:r w:rsidR="00CC223A">
        <w:rPr>
          <w:rFonts w:cs="Arial"/>
        </w:rPr>
        <w:t xml:space="preserve"> </w:t>
      </w:r>
      <w:r w:rsidR="009B454F">
        <w:rPr>
          <w:rFonts w:cs="Arial"/>
        </w:rPr>
        <w:t>by taking part in this competition or if awarded the</w:t>
      </w:r>
      <w:r w:rsidRPr="00A45BC6">
        <w:rPr>
          <w:rFonts w:cs="Arial"/>
        </w:rPr>
        <w:t xml:space="preserve"> contract. </w:t>
      </w:r>
      <w:r w:rsidR="00E17245">
        <w:rPr>
          <w:rFonts w:cs="Arial"/>
        </w:rPr>
        <w:t xml:space="preserve">This also applies to any </w:t>
      </w:r>
      <w:r w:rsidR="00E17245" w:rsidRPr="00A45BC6">
        <w:rPr>
          <w:rFonts w:cs="Arial"/>
        </w:rPr>
        <w:t>sub-contractor</w:t>
      </w:r>
      <w:r w:rsidR="00E17245">
        <w:rPr>
          <w:rFonts w:cs="Arial"/>
        </w:rPr>
        <w:t xml:space="preserve">s proposed by the </w:t>
      </w:r>
      <w:r w:rsidR="00E17245" w:rsidRPr="0041035A">
        <w:rPr>
          <w:rFonts w:cs="Arial"/>
        </w:rPr>
        <w:t>Tenderer</w:t>
      </w:r>
      <w:r w:rsidR="00E17245">
        <w:rPr>
          <w:rFonts w:cs="Arial"/>
        </w:rPr>
        <w:t>.</w:t>
      </w:r>
      <w:r w:rsidRPr="00A45BC6">
        <w:rPr>
          <w:rFonts w:cs="Arial"/>
        </w:rPr>
        <w:t xml:space="preserve"> Where </w:t>
      </w:r>
      <w:r w:rsidRPr="0041035A">
        <w:rPr>
          <w:rFonts w:cs="Arial"/>
        </w:rPr>
        <w:t>Tenderers</w:t>
      </w:r>
      <w:r w:rsidRPr="00A45BC6">
        <w:rPr>
          <w:rFonts w:cs="Arial"/>
        </w:rPr>
        <w:t xml:space="preserve"> identify any potential </w:t>
      </w:r>
      <w:r w:rsidR="00625A1A" w:rsidRPr="00A45BC6">
        <w:rPr>
          <w:rFonts w:cs="Arial"/>
        </w:rPr>
        <w:t>conflicts,</w:t>
      </w:r>
      <w:r w:rsidRPr="00A45BC6">
        <w:rPr>
          <w:rFonts w:cs="Arial"/>
        </w:rPr>
        <w:t xml:space="preserve"> they should state how they intend to avoid such conflicts.  </w:t>
      </w:r>
      <w:r w:rsidR="00227C29">
        <w:rPr>
          <w:rFonts w:cs="Arial"/>
        </w:rPr>
        <w:t>FCDO</w:t>
      </w:r>
      <w:r w:rsidRPr="00A45BC6">
        <w:rPr>
          <w:rFonts w:cs="Arial"/>
        </w:rPr>
        <w:t xml:space="preserve"> reserves the right to reject any Tender which, in </w:t>
      </w:r>
      <w:r w:rsidR="00227C29">
        <w:rPr>
          <w:rFonts w:cs="Arial"/>
        </w:rPr>
        <w:t>FCDO</w:t>
      </w:r>
      <w:r w:rsidRPr="00A45BC6">
        <w:rPr>
          <w:rFonts w:cs="Arial"/>
        </w:rPr>
        <w:t>’s opinion, gives rise, or could potentially give rise to, a conflict of interest.</w:t>
      </w:r>
    </w:p>
    <w:p w14:paraId="66507712" w14:textId="77777777" w:rsidR="00AB3388" w:rsidRPr="00A45BC6" w:rsidRDefault="00AB3388" w:rsidP="007E3DA4">
      <w:pPr>
        <w:rPr>
          <w:rFonts w:cs="Arial"/>
        </w:rPr>
      </w:pPr>
    </w:p>
    <w:p w14:paraId="37F4E38D" w14:textId="77777777" w:rsidR="00780321" w:rsidRPr="008336B2" w:rsidRDefault="00141664" w:rsidP="007E3DA4">
      <w:pPr>
        <w:numPr>
          <w:ilvl w:val="0"/>
          <w:numId w:val="5"/>
        </w:numPr>
        <w:tabs>
          <w:tab w:val="left" w:pos="851"/>
          <w:tab w:val="left" w:pos="1418"/>
        </w:tabs>
        <w:rPr>
          <w:rFonts w:cs="Arial"/>
          <w:b/>
          <w:bCs/>
        </w:rPr>
      </w:pPr>
      <w:bookmarkStart w:id="12" w:name="Disclosures"/>
      <w:bookmarkEnd w:id="12"/>
      <w:r>
        <w:rPr>
          <w:rFonts w:cs="Arial"/>
          <w:b/>
          <w:bCs/>
        </w:rPr>
        <w:t xml:space="preserve"> </w:t>
      </w:r>
      <w:r w:rsidR="00AB3388" w:rsidRPr="008336B2">
        <w:rPr>
          <w:rFonts w:cs="Arial"/>
          <w:b/>
          <w:bCs/>
        </w:rPr>
        <w:t>Disclosures</w:t>
      </w:r>
    </w:p>
    <w:p w14:paraId="48CA7549" w14:textId="77777777" w:rsidR="00780321" w:rsidRPr="00A45BC6" w:rsidRDefault="00780321" w:rsidP="007E3DA4">
      <w:pPr>
        <w:rPr>
          <w:rFonts w:cs="Arial"/>
        </w:rPr>
      </w:pPr>
    </w:p>
    <w:p w14:paraId="1A023BED" w14:textId="77777777" w:rsidR="00AB3388" w:rsidRPr="008E48C2" w:rsidRDefault="00B37719" w:rsidP="001C48FC">
      <w:pPr>
        <w:ind w:left="720"/>
        <w:rPr>
          <w:rFonts w:cs="Arial"/>
        </w:rPr>
      </w:pPr>
      <w:r>
        <w:rPr>
          <w:rFonts w:cs="Arial"/>
        </w:rPr>
        <w:t>Throughout the competition and until the point where the Contract is signed, t</w:t>
      </w:r>
      <w:r w:rsidR="00AB3388" w:rsidRPr="008E48C2">
        <w:rPr>
          <w:rFonts w:cs="Arial"/>
        </w:rPr>
        <w:t xml:space="preserve">he </w:t>
      </w:r>
      <w:r w:rsidR="00AB3388" w:rsidRPr="0041035A">
        <w:rPr>
          <w:rFonts w:cs="Arial"/>
        </w:rPr>
        <w:t>Tenderer</w:t>
      </w:r>
      <w:r w:rsidR="00AB3388" w:rsidRPr="008E48C2">
        <w:rPr>
          <w:rFonts w:cs="Arial"/>
        </w:rPr>
        <w:t xml:space="preserve"> must disclose</w:t>
      </w:r>
      <w:r>
        <w:rPr>
          <w:rFonts w:cs="Arial"/>
        </w:rPr>
        <w:t>;</w:t>
      </w:r>
    </w:p>
    <w:p w14:paraId="62C1B4BC" w14:textId="77777777" w:rsidR="00AB3388" w:rsidRPr="00A45BC6" w:rsidRDefault="00AB3388" w:rsidP="007E3DA4">
      <w:pPr>
        <w:tabs>
          <w:tab w:val="left" w:pos="900"/>
        </w:tabs>
        <w:ind w:left="927"/>
        <w:rPr>
          <w:rFonts w:cs="Arial"/>
        </w:rPr>
      </w:pPr>
    </w:p>
    <w:p w14:paraId="3C3F6EA2" w14:textId="77777777" w:rsidR="00AB3388" w:rsidRPr="00A45BC6" w:rsidRDefault="00AB3388" w:rsidP="007E3DA4">
      <w:pPr>
        <w:ind w:left="1701" w:hanging="801"/>
        <w:rPr>
          <w:rFonts w:cs="Arial"/>
        </w:rPr>
      </w:pPr>
      <w:r>
        <w:rPr>
          <w:rFonts w:cs="Arial"/>
        </w:rPr>
        <w:t>a)</w:t>
      </w:r>
      <w:bookmarkStart w:id="13" w:name="Bankruptcy"/>
      <w:bookmarkEnd w:id="13"/>
      <w:r w:rsidR="00843524">
        <w:rPr>
          <w:rFonts w:cs="Arial"/>
        </w:rPr>
        <w:t xml:space="preserve">  </w:t>
      </w:r>
      <w:r w:rsidRPr="00A45BC6">
        <w:rPr>
          <w:rFonts w:cs="Arial"/>
        </w:rPr>
        <w:t xml:space="preserve">If they or any of the </w:t>
      </w:r>
      <w:r w:rsidRPr="0041035A">
        <w:rPr>
          <w:rFonts w:cs="Arial"/>
        </w:rPr>
        <w:t>Tenderer’s</w:t>
      </w:r>
      <w:r w:rsidRPr="00A45BC6">
        <w:rPr>
          <w:rFonts w:cs="Arial"/>
        </w:rPr>
        <w:t xml:space="preserve"> sub-contractors:</w:t>
      </w:r>
    </w:p>
    <w:p w14:paraId="68840AA0" w14:textId="77777777" w:rsidR="00AB3388" w:rsidRPr="00A45BC6" w:rsidRDefault="00AB3388" w:rsidP="007E3DA4">
      <w:pPr>
        <w:ind w:left="720" w:firstLine="720"/>
        <w:rPr>
          <w:rFonts w:cs="Arial"/>
        </w:rPr>
      </w:pPr>
    </w:p>
    <w:p w14:paraId="2C988ACC" w14:textId="77777777" w:rsidR="00AB3388" w:rsidRPr="00A45BC6" w:rsidRDefault="00AB3388" w:rsidP="007E3DA4">
      <w:pPr>
        <w:numPr>
          <w:ilvl w:val="0"/>
          <w:numId w:val="4"/>
        </w:numPr>
        <w:tabs>
          <w:tab w:val="clear" w:pos="2520"/>
          <w:tab w:val="num" w:pos="1620"/>
        </w:tabs>
        <w:ind w:left="1620"/>
        <w:rPr>
          <w:rFonts w:cs="Arial"/>
        </w:rPr>
      </w:pPr>
      <w:r w:rsidRPr="00A45BC6">
        <w:rPr>
          <w:rFonts w:cs="Arial"/>
        </w:rPr>
        <w:t>are or have been the subject of any proceedings or other arrangements relating to bankruptcy, insolvency or financial standing.</w:t>
      </w:r>
    </w:p>
    <w:p w14:paraId="73117272" w14:textId="77777777" w:rsidR="00AB3388" w:rsidRPr="00A45BC6" w:rsidRDefault="00AB3388" w:rsidP="007E3DA4">
      <w:pPr>
        <w:numPr>
          <w:ilvl w:val="0"/>
          <w:numId w:val="4"/>
        </w:numPr>
        <w:tabs>
          <w:tab w:val="clear" w:pos="2520"/>
          <w:tab w:val="num" w:pos="1620"/>
        </w:tabs>
        <w:ind w:hanging="1260"/>
        <w:rPr>
          <w:rFonts w:cs="Arial"/>
        </w:rPr>
      </w:pPr>
      <w:r w:rsidRPr="00A45BC6">
        <w:rPr>
          <w:rFonts w:cs="Arial"/>
        </w:rPr>
        <w:t>has been convicted of any offence concerning professional misconduct.</w:t>
      </w:r>
    </w:p>
    <w:p w14:paraId="7F608469" w14:textId="77777777" w:rsidR="00AB3388" w:rsidRPr="00A45BC6" w:rsidRDefault="00AB3388" w:rsidP="007E3DA4">
      <w:pPr>
        <w:numPr>
          <w:ilvl w:val="0"/>
          <w:numId w:val="4"/>
        </w:numPr>
        <w:tabs>
          <w:tab w:val="clear" w:pos="2520"/>
          <w:tab w:val="num" w:pos="1620"/>
        </w:tabs>
        <w:ind w:hanging="1260"/>
        <w:rPr>
          <w:rFonts w:cs="Arial"/>
        </w:rPr>
      </w:pPr>
      <w:r w:rsidRPr="00A45BC6">
        <w:rPr>
          <w:rFonts w:cs="Arial"/>
        </w:rPr>
        <w:t>has not fulfilled any obligations relating to the payment of social security contributions.</w:t>
      </w:r>
    </w:p>
    <w:p w14:paraId="34C499DF" w14:textId="77777777" w:rsidR="00AB3388" w:rsidRPr="00A45BC6" w:rsidRDefault="00AB3388" w:rsidP="007E3DA4">
      <w:pPr>
        <w:spacing w:before="240"/>
        <w:ind w:left="1260" w:hanging="360"/>
        <w:rPr>
          <w:rFonts w:cs="Arial"/>
        </w:rPr>
      </w:pPr>
      <w:bookmarkStart w:id="14" w:name="Offences"/>
      <w:bookmarkEnd w:id="14"/>
      <w:r>
        <w:rPr>
          <w:rFonts w:cs="Arial"/>
        </w:rPr>
        <w:t>b)</w:t>
      </w:r>
      <w:r w:rsidRPr="00A45BC6">
        <w:rPr>
          <w:rFonts w:cs="Arial"/>
        </w:rPr>
        <w:tab/>
        <w:t>If they or any of the Tenderer’s sub-contractors have been convicted of, or are the subject of any proceedings, relating to:</w:t>
      </w:r>
    </w:p>
    <w:p w14:paraId="754FBEE0" w14:textId="77777777" w:rsidR="00AB3388" w:rsidRPr="00A45BC6" w:rsidRDefault="00AB3388" w:rsidP="007E3DA4">
      <w:pPr>
        <w:rPr>
          <w:rFonts w:cs="Arial"/>
        </w:rPr>
      </w:pPr>
    </w:p>
    <w:p w14:paraId="0F5A806E" w14:textId="77777777" w:rsidR="00AB3388" w:rsidRPr="00A45BC6" w:rsidRDefault="00AB3388" w:rsidP="007E3DA4">
      <w:pPr>
        <w:numPr>
          <w:ilvl w:val="0"/>
          <w:numId w:val="2"/>
        </w:numPr>
        <w:tabs>
          <w:tab w:val="clear" w:pos="2520"/>
          <w:tab w:val="num" w:pos="1620"/>
        </w:tabs>
        <w:ind w:hanging="1260"/>
        <w:rPr>
          <w:rFonts w:cs="Arial"/>
        </w:rPr>
      </w:pPr>
      <w:r w:rsidRPr="00A45BC6">
        <w:rPr>
          <w:rFonts w:cs="Arial"/>
        </w:rPr>
        <w:t>participation in criminal organisation.</w:t>
      </w:r>
    </w:p>
    <w:p w14:paraId="1DFDA28D" w14:textId="77777777" w:rsidR="00AB3388" w:rsidRPr="00A45BC6" w:rsidRDefault="00AB3388" w:rsidP="007E3DA4">
      <w:pPr>
        <w:numPr>
          <w:ilvl w:val="0"/>
          <w:numId w:val="2"/>
        </w:numPr>
        <w:tabs>
          <w:tab w:val="clear" w:pos="2520"/>
          <w:tab w:val="num" w:pos="1620"/>
        </w:tabs>
        <w:ind w:hanging="1260"/>
        <w:rPr>
          <w:rFonts w:cs="Arial"/>
        </w:rPr>
      </w:pPr>
      <w:r w:rsidRPr="00A45BC6">
        <w:rPr>
          <w:rFonts w:cs="Arial"/>
        </w:rPr>
        <w:t>corruption including the offence of bribery.</w:t>
      </w:r>
    </w:p>
    <w:p w14:paraId="2651C39B" w14:textId="77777777" w:rsidR="00AB3388" w:rsidRPr="00A45BC6" w:rsidRDefault="00AB3388" w:rsidP="007E3DA4">
      <w:pPr>
        <w:numPr>
          <w:ilvl w:val="0"/>
          <w:numId w:val="2"/>
        </w:numPr>
        <w:tabs>
          <w:tab w:val="clear" w:pos="2520"/>
          <w:tab w:val="num" w:pos="1620"/>
        </w:tabs>
        <w:ind w:hanging="1260"/>
        <w:rPr>
          <w:rFonts w:cs="Arial"/>
        </w:rPr>
      </w:pPr>
      <w:r w:rsidRPr="00A45BC6">
        <w:rPr>
          <w:rFonts w:cs="Arial"/>
        </w:rPr>
        <w:t>fraud including theft, and not fulfilling any obligations relating to payment of taxes.</w:t>
      </w:r>
    </w:p>
    <w:p w14:paraId="29C9D69E" w14:textId="77777777" w:rsidR="00AB3388" w:rsidRPr="00A45BC6" w:rsidRDefault="00AB3388" w:rsidP="007E3DA4">
      <w:pPr>
        <w:numPr>
          <w:ilvl w:val="0"/>
          <w:numId w:val="2"/>
        </w:numPr>
        <w:tabs>
          <w:tab w:val="clear" w:pos="2520"/>
          <w:tab w:val="num" w:pos="1620"/>
        </w:tabs>
        <w:ind w:hanging="1260"/>
        <w:rPr>
          <w:rFonts w:cs="Arial"/>
        </w:rPr>
      </w:pPr>
      <w:r w:rsidRPr="00A45BC6">
        <w:rPr>
          <w:rFonts w:cs="Arial"/>
        </w:rPr>
        <w:t>money laundering.</w:t>
      </w:r>
    </w:p>
    <w:p w14:paraId="3F3B45EA" w14:textId="77777777" w:rsidR="00AB3388" w:rsidRPr="00A45BC6" w:rsidRDefault="00AB3388" w:rsidP="007E3DA4">
      <w:pPr>
        <w:rPr>
          <w:rFonts w:cs="Arial"/>
        </w:rPr>
      </w:pPr>
    </w:p>
    <w:p w14:paraId="5FF5E5AB" w14:textId="3E88CD3D" w:rsidR="00AB3388" w:rsidRPr="00A45BC6" w:rsidRDefault="00AB3388" w:rsidP="007E3DA4">
      <w:pPr>
        <w:ind w:left="1260" w:hanging="360"/>
        <w:rPr>
          <w:rFonts w:cs="Arial"/>
        </w:rPr>
      </w:pPr>
      <w:bookmarkStart w:id="15" w:name="Misconduct"/>
      <w:bookmarkEnd w:id="15"/>
      <w:r>
        <w:rPr>
          <w:rFonts w:cs="Arial"/>
        </w:rPr>
        <w:t>c)</w:t>
      </w:r>
      <w:r w:rsidRPr="00A45BC6">
        <w:rPr>
          <w:rFonts w:cs="Arial"/>
        </w:rPr>
        <w:tab/>
        <w:t xml:space="preserve">If they or any of </w:t>
      </w:r>
      <w:r w:rsidR="00E33390">
        <w:rPr>
          <w:rFonts w:cs="Arial"/>
        </w:rPr>
        <w:t xml:space="preserve">the Tenderer’s sub-contractors </w:t>
      </w:r>
      <w:r w:rsidRPr="00A45BC6">
        <w:rPr>
          <w:rFonts w:cs="Arial"/>
        </w:rPr>
        <w:t>are, or have reason to believe that they may have been, or are subject of any proceedings, that may be listed by the World Bank in its ‘Listings of Ineligible Firms</w:t>
      </w:r>
      <w:r w:rsidR="00E33390">
        <w:rPr>
          <w:rFonts w:cs="Arial"/>
        </w:rPr>
        <w:t>”</w:t>
      </w:r>
      <w:r w:rsidRPr="00A45BC6">
        <w:rPr>
          <w:rFonts w:cs="Arial"/>
        </w:rPr>
        <w:t xml:space="preserve"> or </w:t>
      </w:r>
      <w:r w:rsidR="00E33390">
        <w:rPr>
          <w:rFonts w:cs="Arial"/>
        </w:rPr>
        <w:t>“</w:t>
      </w:r>
      <w:r w:rsidRPr="00A45BC6">
        <w:rPr>
          <w:rFonts w:cs="Arial"/>
        </w:rPr>
        <w:t xml:space="preserve">Listings of Firms, Letters of Reprimand’ posted at </w:t>
      </w:r>
      <w:hyperlink r:id="rId14" w:history="1">
        <w:r w:rsidRPr="00A45BC6">
          <w:rPr>
            <w:rStyle w:val="Hyperlink"/>
            <w:rFonts w:cs="Arial"/>
          </w:rPr>
          <w:t>http://www.worldbank.org</w:t>
        </w:r>
      </w:hyperlink>
      <w:r w:rsidR="00362340" w:rsidRPr="00A45BC6">
        <w:rPr>
          <w:rFonts w:cs="Arial"/>
          <w:noProof/>
          <w:u w:val="single"/>
          <w:lang w:eastAsia="en-GB"/>
        </w:rPr>
        <w:drawing>
          <wp:inline distT="0" distB="0" distL="0" distR="0" wp14:anchorId="3F20C199" wp14:editId="5E9CC044">
            <wp:extent cx="152400" cy="152400"/>
            <wp:effectExtent l="0" t="0" r="0" b="0"/>
            <wp:docPr id="3" name="Picture 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33390">
        <w:rPr>
          <w:rFonts w:cs="Arial"/>
          <w:u w:val="single"/>
        </w:rPr>
        <w:t>”</w:t>
      </w:r>
      <w:r w:rsidRPr="00A45BC6">
        <w:rPr>
          <w:rFonts w:cs="Arial"/>
        </w:rPr>
        <w:t xml:space="preserve"> or on any similar list maintained </w:t>
      </w:r>
      <w:r w:rsidR="00E33390">
        <w:rPr>
          <w:rFonts w:cs="Arial"/>
        </w:rPr>
        <w:t>by any other donor of development</w:t>
      </w:r>
      <w:r w:rsidRPr="00A45BC6">
        <w:rPr>
          <w:rFonts w:cs="Arial"/>
        </w:rPr>
        <w:t xml:space="preserve"> funding, or any contracting authority.</w:t>
      </w:r>
    </w:p>
    <w:p w14:paraId="7778ABC8" w14:textId="77777777" w:rsidR="00AB3388" w:rsidRPr="00A45BC6" w:rsidRDefault="00AB3388" w:rsidP="007E3DA4">
      <w:pPr>
        <w:ind w:left="2160"/>
        <w:rPr>
          <w:rFonts w:cs="Arial"/>
        </w:rPr>
      </w:pPr>
    </w:p>
    <w:p w14:paraId="6B630F9D" w14:textId="77777777" w:rsidR="00AB3388" w:rsidRPr="00A45BC6" w:rsidRDefault="00AB3388" w:rsidP="007E3DA4">
      <w:pPr>
        <w:ind w:left="900"/>
        <w:rPr>
          <w:rFonts w:cs="Arial"/>
        </w:rPr>
      </w:pPr>
      <w:r w:rsidRPr="00A45BC6">
        <w:rPr>
          <w:rFonts w:cs="Arial"/>
        </w:rPr>
        <w:t xml:space="preserve">Disclosure extends to any company in the same group of the </w:t>
      </w:r>
      <w:r w:rsidRPr="0041035A">
        <w:rPr>
          <w:rFonts w:cs="Arial"/>
        </w:rPr>
        <w:t>Tenderer</w:t>
      </w:r>
      <w:r w:rsidRPr="00A45BC6">
        <w:rPr>
          <w:rFonts w:cs="Arial"/>
        </w:rPr>
        <w:t xml:space="preserve"> (including but not limited to parent</w:t>
      </w:r>
      <w:r w:rsidR="00552D64">
        <w:rPr>
          <w:rFonts w:cs="Arial"/>
        </w:rPr>
        <w:t>,</w:t>
      </w:r>
      <w:r w:rsidRPr="00A45BC6">
        <w:rPr>
          <w:rFonts w:cs="Arial"/>
        </w:rPr>
        <w:t xml:space="preserve"> subsidiary and sister companies, and companies with common shareholders whether direct or indirect and parties with whom the Tenderer is</w:t>
      </w:r>
      <w:r w:rsidR="008336B2">
        <w:rPr>
          <w:rFonts w:cs="Arial"/>
        </w:rPr>
        <w:t xml:space="preserve"> associated in respect of this T</w:t>
      </w:r>
      <w:r w:rsidRPr="00A45BC6">
        <w:rPr>
          <w:rFonts w:cs="Arial"/>
        </w:rPr>
        <w:t>ender).</w:t>
      </w:r>
    </w:p>
    <w:p w14:paraId="525AF2E5" w14:textId="77777777" w:rsidR="00AB3388" w:rsidRPr="00A45BC6" w:rsidRDefault="00AB3388" w:rsidP="007E3DA4">
      <w:pPr>
        <w:ind w:left="1418"/>
        <w:rPr>
          <w:rFonts w:cs="Arial"/>
        </w:rPr>
      </w:pPr>
    </w:p>
    <w:p w14:paraId="06251496" w14:textId="4A774AAC" w:rsidR="00AB3388" w:rsidRPr="00A45BC6" w:rsidRDefault="00DC4BEF" w:rsidP="007E3DA4">
      <w:pPr>
        <w:ind w:left="900"/>
        <w:rPr>
          <w:rFonts w:cs="Arial"/>
        </w:rPr>
      </w:pPr>
      <w:r>
        <w:rPr>
          <w:rFonts w:cs="Arial"/>
        </w:rPr>
        <w:t xml:space="preserve">Where </w:t>
      </w:r>
      <w:r w:rsidR="00E5577F">
        <w:rPr>
          <w:rFonts w:cs="Arial"/>
        </w:rPr>
        <w:t xml:space="preserve">any misconduct or complaint </w:t>
      </w:r>
      <w:r>
        <w:rPr>
          <w:rFonts w:cs="Arial"/>
        </w:rPr>
        <w:t>is disclosed</w:t>
      </w:r>
      <w:r w:rsidR="009D7433">
        <w:rPr>
          <w:rFonts w:cs="Arial"/>
        </w:rPr>
        <w:t xml:space="preserve"> or should have been disclosed this may impact on the Tenderers tender.</w:t>
      </w:r>
      <w:r w:rsidR="00426FC8">
        <w:rPr>
          <w:rFonts w:cs="Arial"/>
        </w:rPr>
        <w:t xml:space="preserve"> </w:t>
      </w:r>
      <w:r w:rsidR="00227C29">
        <w:rPr>
          <w:rFonts w:cs="Arial"/>
        </w:rPr>
        <w:t>FCDO</w:t>
      </w:r>
      <w:r w:rsidR="00E5577F">
        <w:rPr>
          <w:rFonts w:cs="Arial"/>
        </w:rPr>
        <w:t xml:space="preserve"> </w:t>
      </w:r>
      <w:r w:rsidR="0031624F">
        <w:rPr>
          <w:rFonts w:cs="Arial"/>
        </w:rPr>
        <w:t xml:space="preserve">will assess </w:t>
      </w:r>
      <w:r w:rsidR="00AB3388" w:rsidRPr="00A45BC6">
        <w:rPr>
          <w:rFonts w:cs="Arial"/>
        </w:rPr>
        <w:t xml:space="preserve">whether the </w:t>
      </w:r>
      <w:r w:rsidR="00AB3388" w:rsidRPr="0041035A">
        <w:rPr>
          <w:rFonts w:cs="Arial"/>
        </w:rPr>
        <w:t>Tendere</w:t>
      </w:r>
      <w:r w:rsidR="00E5577F" w:rsidRPr="0041035A">
        <w:rPr>
          <w:rFonts w:cs="Arial"/>
        </w:rPr>
        <w:t>r</w:t>
      </w:r>
      <w:r w:rsidR="00E5577F">
        <w:rPr>
          <w:rFonts w:cs="Arial"/>
        </w:rPr>
        <w:t xml:space="preserve"> should be excluded</w:t>
      </w:r>
      <w:r w:rsidR="00CC690A">
        <w:rPr>
          <w:rFonts w:cs="Arial"/>
        </w:rPr>
        <w:t xml:space="preserve"> from this ITT</w:t>
      </w:r>
      <w:r w:rsidR="00E5577F">
        <w:rPr>
          <w:rFonts w:cs="Arial"/>
        </w:rPr>
        <w:t xml:space="preserve">. </w:t>
      </w:r>
    </w:p>
    <w:p w14:paraId="5793665A" w14:textId="77777777" w:rsidR="00FA4DC7" w:rsidRPr="00A45BC6" w:rsidRDefault="00FA4DC7" w:rsidP="007E3DA4">
      <w:pPr>
        <w:ind w:left="720"/>
        <w:rPr>
          <w:rFonts w:cs="Arial"/>
        </w:rPr>
      </w:pPr>
      <w:bookmarkStart w:id="16" w:name="Joint"/>
      <w:bookmarkStart w:id="17" w:name="Procurement"/>
      <w:bookmarkEnd w:id="16"/>
      <w:bookmarkEnd w:id="17"/>
    </w:p>
    <w:p w14:paraId="4CCA7CD0" w14:textId="77777777" w:rsidR="00AB3388" w:rsidRDefault="00C30DA4" w:rsidP="007E3DA4">
      <w:pPr>
        <w:pStyle w:val="Heading1"/>
        <w:widowControl/>
        <w:numPr>
          <w:ilvl w:val="0"/>
          <w:numId w:val="5"/>
        </w:numPr>
        <w:tabs>
          <w:tab w:val="clear" w:pos="-720"/>
        </w:tabs>
        <w:suppressAutoHyphens w:val="0"/>
        <w:overflowPunct/>
        <w:autoSpaceDE/>
        <w:autoSpaceDN/>
        <w:spacing w:after="240"/>
        <w:textAlignment w:val="auto"/>
        <w:rPr>
          <w:rFonts w:cs="Arial"/>
          <w:sz w:val="24"/>
        </w:rPr>
      </w:pPr>
      <w:bookmarkStart w:id="18" w:name="_Toc237873121"/>
      <w:r>
        <w:rPr>
          <w:rFonts w:cs="Arial"/>
          <w:sz w:val="24"/>
        </w:rPr>
        <w:t>Dis</w:t>
      </w:r>
      <w:r w:rsidR="007B5A80">
        <w:rPr>
          <w:rFonts w:cs="Arial"/>
          <w:sz w:val="24"/>
        </w:rPr>
        <w:t xml:space="preserve">tribution of Tenders </w:t>
      </w:r>
      <w:r>
        <w:rPr>
          <w:rFonts w:cs="Arial"/>
          <w:sz w:val="24"/>
        </w:rPr>
        <w:t xml:space="preserve">and </w:t>
      </w:r>
      <w:r w:rsidR="009E0B72" w:rsidRPr="00FA181D">
        <w:rPr>
          <w:rFonts w:cs="Arial"/>
          <w:sz w:val="24"/>
        </w:rPr>
        <w:t>F</w:t>
      </w:r>
      <w:r w:rsidR="00AB3388" w:rsidRPr="00FA181D">
        <w:rPr>
          <w:rFonts w:cs="Arial"/>
          <w:sz w:val="24"/>
        </w:rPr>
        <w:t>reedom of Information</w:t>
      </w:r>
      <w:bookmarkEnd w:id="18"/>
    </w:p>
    <w:p w14:paraId="0F23038B" w14:textId="5D78938E" w:rsidR="00C30DA4" w:rsidRDefault="001D5353" w:rsidP="007E3DA4">
      <w:pPr>
        <w:tabs>
          <w:tab w:val="left" w:pos="900"/>
        </w:tabs>
        <w:ind w:left="900" w:hanging="540"/>
        <w:rPr>
          <w:rFonts w:cs="Arial"/>
          <w:snapToGrid w:val="0"/>
        </w:rPr>
      </w:pPr>
      <w:bookmarkStart w:id="19" w:name="_Ref243735484"/>
      <w:r>
        <w:rPr>
          <w:rFonts w:cs="Arial"/>
          <w:snapToGrid w:val="0"/>
        </w:rPr>
        <w:tab/>
      </w:r>
      <w:r w:rsidR="00227C29">
        <w:rPr>
          <w:rFonts w:cs="Arial"/>
          <w:snapToGrid w:val="0"/>
        </w:rPr>
        <w:t>FCDO</w:t>
      </w:r>
      <w:r w:rsidR="00C30DA4" w:rsidRPr="00A45BC6">
        <w:rPr>
          <w:rFonts w:cs="Arial"/>
          <w:snapToGrid w:val="0"/>
        </w:rPr>
        <w:t xml:space="preserve"> may dis</w:t>
      </w:r>
      <w:r w:rsidR="003600C1">
        <w:rPr>
          <w:rFonts w:cs="Arial"/>
          <w:snapToGrid w:val="0"/>
        </w:rPr>
        <w:t>close Tender information</w:t>
      </w:r>
      <w:r w:rsidR="00C30DA4" w:rsidRPr="00A45BC6">
        <w:rPr>
          <w:rFonts w:cs="Arial"/>
          <w:snapToGrid w:val="0"/>
        </w:rPr>
        <w:t xml:space="preserve"> to its officers, employees, agents or </w:t>
      </w:r>
      <w:bookmarkEnd w:id="19"/>
      <w:r w:rsidR="003600C1">
        <w:rPr>
          <w:rFonts w:cs="Arial"/>
          <w:snapToGrid w:val="0"/>
        </w:rPr>
        <w:t>partners for the purposes of conducting this competitive exercise and subsequent contract management.</w:t>
      </w:r>
    </w:p>
    <w:p w14:paraId="4D4BA604" w14:textId="77777777" w:rsidR="00C30DA4" w:rsidRPr="00C30DA4" w:rsidRDefault="00C30DA4" w:rsidP="007E3DA4">
      <w:pPr>
        <w:ind w:left="360"/>
        <w:rPr>
          <w:lang w:val="en-US"/>
        </w:rPr>
      </w:pPr>
    </w:p>
    <w:p w14:paraId="6A2CBBF8" w14:textId="76DFD9B9" w:rsidR="00AB3388" w:rsidRPr="00FA181D" w:rsidRDefault="00AB3388" w:rsidP="007E3DA4">
      <w:pPr>
        <w:pStyle w:val="Heading2"/>
        <w:keepNext w:val="0"/>
        <w:widowControl/>
        <w:tabs>
          <w:tab w:val="clear" w:pos="-720"/>
        </w:tabs>
        <w:suppressAutoHyphens w:val="0"/>
        <w:overflowPunct/>
        <w:autoSpaceDE/>
        <w:autoSpaceDN/>
        <w:spacing w:before="0" w:after="240"/>
        <w:ind w:left="900"/>
        <w:jc w:val="left"/>
        <w:textAlignment w:val="auto"/>
        <w:rPr>
          <w:rFonts w:cs="Arial"/>
          <w:color w:val="auto"/>
          <w:sz w:val="24"/>
          <w:u w:val="none"/>
        </w:rPr>
      </w:pPr>
      <w:bookmarkStart w:id="20" w:name="_Ref149547605"/>
      <w:bookmarkStart w:id="21" w:name="_Ref243733663"/>
      <w:r w:rsidRPr="00FA181D">
        <w:rPr>
          <w:rFonts w:cs="Arial"/>
          <w:color w:val="auto"/>
          <w:sz w:val="24"/>
          <w:u w:val="none"/>
        </w:rPr>
        <w:t xml:space="preserve">In accordance with the obligations and duties placed upon public authorities by the Freedom of Information Act 2000 (the ‘FoIA’), </w:t>
      </w:r>
      <w:r w:rsidR="00227C29">
        <w:rPr>
          <w:rFonts w:cs="Arial"/>
          <w:color w:val="auto"/>
          <w:sz w:val="24"/>
          <w:u w:val="none"/>
        </w:rPr>
        <w:t>FCDO</w:t>
      </w:r>
      <w:r w:rsidR="001D5353">
        <w:rPr>
          <w:rFonts w:cs="Arial"/>
          <w:color w:val="auto"/>
          <w:sz w:val="24"/>
          <w:u w:val="none"/>
        </w:rPr>
        <w:t xml:space="preserve"> may (acting</w:t>
      </w:r>
      <w:r w:rsidRPr="00FA181D">
        <w:rPr>
          <w:rFonts w:cs="Arial"/>
          <w:color w:val="auto"/>
          <w:sz w:val="24"/>
          <w:u w:val="none"/>
        </w:rPr>
        <w:t xml:space="preserve"> in accordance with the </w:t>
      </w:r>
      <w:r w:rsidRPr="00C442E1">
        <w:rPr>
          <w:rFonts w:cs="Arial"/>
          <w:color w:val="auto"/>
          <w:sz w:val="24"/>
          <w:u w:val="none"/>
        </w:rPr>
        <w:t>Secretary of State’s</w:t>
      </w:r>
      <w:r w:rsidRPr="00FA181D">
        <w:rPr>
          <w:rFonts w:cs="Arial"/>
          <w:color w:val="auto"/>
          <w:sz w:val="24"/>
          <w:u w:val="none"/>
        </w:rPr>
        <w:t xml:space="preserve"> Code of Practice on the Discharge of the Functions of Public Authorities under Part 1 of the said Act, or the EIR</w:t>
      </w:r>
      <w:r w:rsidR="008C2F94" w:rsidRPr="00FA181D">
        <w:rPr>
          <w:rFonts w:cs="Arial"/>
          <w:color w:val="auto"/>
          <w:sz w:val="24"/>
          <w:u w:val="none"/>
        </w:rPr>
        <w:t>)</w:t>
      </w:r>
      <w:r w:rsidRPr="00FA181D">
        <w:rPr>
          <w:rFonts w:cs="Arial"/>
          <w:color w:val="auto"/>
          <w:sz w:val="24"/>
          <w:u w:val="none"/>
        </w:rPr>
        <w:t xml:space="preserve"> be required to disclose information s</w:t>
      </w:r>
      <w:r w:rsidR="008C2F94" w:rsidRPr="00FA181D">
        <w:rPr>
          <w:rFonts w:cs="Arial"/>
          <w:color w:val="auto"/>
          <w:sz w:val="24"/>
          <w:u w:val="none"/>
        </w:rPr>
        <w:t>ubmitted by the Tenderer</w:t>
      </w:r>
      <w:r w:rsidR="002B1B38">
        <w:rPr>
          <w:rFonts w:cs="Arial"/>
          <w:color w:val="auto"/>
          <w:sz w:val="24"/>
          <w:u w:val="none"/>
        </w:rPr>
        <w:t xml:space="preserve"> to </w:t>
      </w:r>
      <w:r w:rsidR="00227C29">
        <w:rPr>
          <w:rFonts w:cs="Arial"/>
          <w:color w:val="auto"/>
          <w:sz w:val="24"/>
          <w:u w:val="none"/>
        </w:rPr>
        <w:t>FCDO</w:t>
      </w:r>
      <w:r w:rsidR="0025017E">
        <w:rPr>
          <w:rFonts w:cs="Arial"/>
          <w:color w:val="auto"/>
          <w:sz w:val="24"/>
          <w:u w:val="none"/>
        </w:rPr>
        <w:t>.</w:t>
      </w:r>
      <w:bookmarkEnd w:id="20"/>
      <w:bookmarkEnd w:id="21"/>
      <w:r w:rsidR="002B1B38">
        <w:rPr>
          <w:rFonts w:cs="Arial"/>
          <w:color w:val="auto"/>
          <w:sz w:val="24"/>
          <w:u w:val="none"/>
        </w:rPr>
        <w:t xml:space="preserve"> Further information is available at </w:t>
      </w:r>
      <w:hyperlink r:id="rId16" w:history="1">
        <w:r w:rsidR="002B1B38" w:rsidRPr="00F82CF0">
          <w:rPr>
            <w:rStyle w:val="Hyperlink"/>
            <w:rFonts w:cs="Arial"/>
            <w:sz w:val="24"/>
          </w:rPr>
          <w:t>https://www.gov.uk/make-a-freedom-of-information-request/the-freedom-of-information-act</w:t>
        </w:r>
      </w:hyperlink>
      <w:r w:rsidR="002B1B38">
        <w:rPr>
          <w:rFonts w:cs="Arial"/>
          <w:color w:val="auto"/>
          <w:sz w:val="24"/>
          <w:u w:val="none"/>
        </w:rPr>
        <w:t xml:space="preserve"> </w:t>
      </w:r>
    </w:p>
    <w:p w14:paraId="51341519" w14:textId="77777777" w:rsidR="00AB3388" w:rsidRPr="00FA181D" w:rsidRDefault="001D5353" w:rsidP="007E3DA4">
      <w:pPr>
        <w:pStyle w:val="Heading2"/>
        <w:keepNext w:val="0"/>
        <w:widowControl/>
        <w:tabs>
          <w:tab w:val="clear" w:pos="-720"/>
          <w:tab w:val="left" w:pos="900"/>
        </w:tabs>
        <w:suppressAutoHyphens w:val="0"/>
        <w:overflowPunct/>
        <w:autoSpaceDE/>
        <w:autoSpaceDN/>
        <w:spacing w:before="0" w:after="240"/>
        <w:ind w:left="900" w:hanging="540"/>
        <w:jc w:val="left"/>
        <w:textAlignment w:val="auto"/>
        <w:rPr>
          <w:rFonts w:cs="Arial"/>
          <w:color w:val="auto"/>
          <w:sz w:val="24"/>
          <w:u w:val="none"/>
        </w:rPr>
      </w:pPr>
      <w:r>
        <w:rPr>
          <w:rFonts w:cs="Arial"/>
          <w:color w:val="auto"/>
          <w:sz w:val="24"/>
          <w:u w:val="none"/>
        </w:rPr>
        <w:tab/>
      </w:r>
      <w:r w:rsidR="00AB3388" w:rsidRPr="00FA181D">
        <w:rPr>
          <w:rFonts w:cs="Arial"/>
          <w:color w:val="auto"/>
          <w:sz w:val="24"/>
          <w:u w:val="none"/>
        </w:rPr>
        <w:t>In respect of any information submitted by a Tende</w:t>
      </w:r>
      <w:r w:rsidR="00FA181D">
        <w:rPr>
          <w:rFonts w:cs="Arial"/>
          <w:color w:val="auto"/>
          <w:sz w:val="24"/>
          <w:u w:val="none"/>
        </w:rPr>
        <w:t xml:space="preserve">rer that it considers to </w:t>
      </w:r>
      <w:r w:rsidR="00AB3388" w:rsidRPr="00FA181D">
        <w:rPr>
          <w:rFonts w:cs="Arial"/>
          <w:color w:val="auto"/>
          <w:sz w:val="24"/>
          <w:u w:val="none"/>
        </w:rPr>
        <w:t>be commercially sensitive</w:t>
      </w:r>
      <w:r w:rsidR="00FA181D">
        <w:rPr>
          <w:rFonts w:cs="Arial"/>
          <w:color w:val="auto"/>
          <w:sz w:val="24"/>
          <w:u w:val="none"/>
        </w:rPr>
        <w:t>,</w:t>
      </w:r>
      <w:r w:rsidR="00AB3388" w:rsidRPr="00FA181D">
        <w:rPr>
          <w:rFonts w:cs="Arial"/>
          <w:color w:val="auto"/>
          <w:sz w:val="24"/>
          <w:u w:val="none"/>
        </w:rPr>
        <w:t xml:space="preserve"> the Tenderer should:</w:t>
      </w:r>
    </w:p>
    <w:p w14:paraId="561A5186" w14:textId="77777777" w:rsidR="00785102" w:rsidRDefault="00AB3388" w:rsidP="007E3DA4">
      <w:pPr>
        <w:pStyle w:val="Heading3"/>
        <w:keepNext w:val="0"/>
        <w:widowControl/>
        <w:numPr>
          <w:ilvl w:val="0"/>
          <w:numId w:val="9"/>
        </w:numPr>
        <w:tabs>
          <w:tab w:val="clear" w:pos="-720"/>
          <w:tab w:val="clear" w:pos="0"/>
          <w:tab w:val="left" w:pos="1440"/>
          <w:tab w:val="left" w:pos="1980"/>
          <w:tab w:val="left" w:pos="2340"/>
        </w:tabs>
        <w:suppressAutoHyphens w:val="0"/>
        <w:overflowPunct/>
        <w:autoSpaceDE/>
        <w:autoSpaceDN/>
        <w:spacing w:after="240"/>
        <w:ind w:hanging="1620"/>
        <w:jc w:val="left"/>
        <w:textAlignment w:val="auto"/>
        <w:rPr>
          <w:rFonts w:cs="Arial"/>
          <w:b w:val="0"/>
          <w:sz w:val="24"/>
        </w:rPr>
      </w:pPr>
      <w:r w:rsidRPr="00785102">
        <w:rPr>
          <w:rFonts w:cs="Arial"/>
          <w:b w:val="0"/>
          <w:sz w:val="24"/>
        </w:rPr>
        <w:t>clearly identify such information as commercially sensitive;</w:t>
      </w:r>
    </w:p>
    <w:p w14:paraId="4AB65BAB" w14:textId="77777777" w:rsidR="00AB3388" w:rsidRPr="00785102" w:rsidRDefault="00AB3388" w:rsidP="007E3DA4">
      <w:pPr>
        <w:pStyle w:val="Heading3"/>
        <w:keepNext w:val="0"/>
        <w:widowControl/>
        <w:numPr>
          <w:ilvl w:val="0"/>
          <w:numId w:val="9"/>
        </w:numPr>
        <w:tabs>
          <w:tab w:val="clear" w:pos="-720"/>
          <w:tab w:val="clear" w:pos="0"/>
          <w:tab w:val="left" w:pos="1440"/>
          <w:tab w:val="left" w:pos="1980"/>
          <w:tab w:val="left" w:pos="2340"/>
        </w:tabs>
        <w:suppressAutoHyphens w:val="0"/>
        <w:overflowPunct/>
        <w:autoSpaceDE/>
        <w:autoSpaceDN/>
        <w:spacing w:after="240"/>
        <w:ind w:hanging="1620"/>
        <w:jc w:val="left"/>
        <w:textAlignment w:val="auto"/>
        <w:rPr>
          <w:rFonts w:cs="Arial"/>
          <w:b w:val="0"/>
          <w:sz w:val="24"/>
        </w:rPr>
      </w:pPr>
      <w:r w:rsidRPr="00785102">
        <w:rPr>
          <w:rFonts w:cs="Arial"/>
          <w:b w:val="0"/>
          <w:sz w:val="24"/>
        </w:rPr>
        <w:t>explain the potential implications of disclosure of such information; and</w:t>
      </w:r>
    </w:p>
    <w:p w14:paraId="50E78EBB" w14:textId="77777777" w:rsidR="00AB3388" w:rsidRPr="00FA181D" w:rsidRDefault="00AB3388" w:rsidP="007E3DA4">
      <w:pPr>
        <w:pStyle w:val="Heading3"/>
        <w:keepNext w:val="0"/>
        <w:widowControl/>
        <w:numPr>
          <w:ilvl w:val="0"/>
          <w:numId w:val="9"/>
        </w:numPr>
        <w:tabs>
          <w:tab w:val="clear" w:pos="-720"/>
          <w:tab w:val="clear" w:pos="0"/>
          <w:tab w:val="clear" w:pos="2520"/>
          <w:tab w:val="num" w:pos="1440"/>
          <w:tab w:val="left" w:pos="2340"/>
        </w:tabs>
        <w:suppressAutoHyphens w:val="0"/>
        <w:overflowPunct/>
        <w:autoSpaceDE/>
        <w:autoSpaceDN/>
        <w:spacing w:after="240"/>
        <w:ind w:left="1440" w:hanging="540"/>
        <w:jc w:val="left"/>
        <w:textAlignment w:val="auto"/>
        <w:rPr>
          <w:rFonts w:cs="Arial"/>
          <w:b w:val="0"/>
          <w:sz w:val="24"/>
        </w:rPr>
      </w:pPr>
      <w:r w:rsidRPr="00FA181D">
        <w:rPr>
          <w:rFonts w:cs="Arial"/>
          <w:b w:val="0"/>
          <w:sz w:val="24"/>
        </w:rPr>
        <w:t xml:space="preserve">provide an estimate of the </w:t>
      </w:r>
      <w:r w:rsidR="00840917" w:rsidRPr="00FA181D">
        <w:rPr>
          <w:rFonts w:cs="Arial"/>
          <w:b w:val="0"/>
          <w:sz w:val="24"/>
        </w:rPr>
        <w:t>period</w:t>
      </w:r>
      <w:r w:rsidRPr="00FA181D">
        <w:rPr>
          <w:rFonts w:cs="Arial"/>
          <w:b w:val="0"/>
          <w:sz w:val="24"/>
        </w:rPr>
        <w:t xml:space="preserve"> during which the Tenderer believes that such information will remain commercially sensitive.</w:t>
      </w:r>
    </w:p>
    <w:p w14:paraId="5E5B6D14" w14:textId="696EA505" w:rsidR="00633F27" w:rsidRDefault="000B1C52" w:rsidP="007E3DA4">
      <w:pPr>
        <w:pStyle w:val="Heading2"/>
        <w:keepNext w:val="0"/>
        <w:widowControl/>
        <w:tabs>
          <w:tab w:val="clear" w:pos="-720"/>
          <w:tab w:val="left" w:pos="900"/>
        </w:tabs>
        <w:suppressAutoHyphens w:val="0"/>
        <w:overflowPunct/>
        <w:autoSpaceDE/>
        <w:autoSpaceDN/>
        <w:spacing w:before="0" w:after="240"/>
        <w:ind w:left="900" w:hanging="540"/>
        <w:jc w:val="left"/>
        <w:textAlignment w:val="auto"/>
        <w:rPr>
          <w:color w:val="auto"/>
          <w:sz w:val="24"/>
          <w:u w:val="none"/>
        </w:rPr>
      </w:pPr>
      <w:bookmarkStart w:id="22" w:name="_Ref149547621"/>
      <w:r>
        <w:rPr>
          <w:rFonts w:cs="Arial"/>
          <w:color w:val="auto"/>
          <w:sz w:val="24"/>
          <w:u w:val="none"/>
        </w:rPr>
        <w:tab/>
      </w:r>
      <w:r w:rsidR="00AB3388" w:rsidRPr="00FA181D">
        <w:rPr>
          <w:rFonts w:cs="Arial"/>
          <w:color w:val="auto"/>
          <w:sz w:val="24"/>
          <w:u w:val="none"/>
        </w:rPr>
        <w:t xml:space="preserve">Where a Tenderer identifies information as commercially sensitive, </w:t>
      </w:r>
      <w:r w:rsidR="00227C29">
        <w:rPr>
          <w:rFonts w:cs="Arial"/>
          <w:color w:val="auto"/>
          <w:sz w:val="24"/>
          <w:u w:val="none"/>
        </w:rPr>
        <w:t>FCDO</w:t>
      </w:r>
      <w:r w:rsidR="00AB3388" w:rsidRPr="00FA181D">
        <w:rPr>
          <w:rFonts w:cs="Arial"/>
          <w:color w:val="auto"/>
          <w:sz w:val="24"/>
          <w:u w:val="none"/>
        </w:rPr>
        <w:t xml:space="preserve"> will ende</w:t>
      </w:r>
      <w:r w:rsidR="00BD74E3">
        <w:rPr>
          <w:rFonts w:cs="Arial"/>
          <w:color w:val="auto"/>
          <w:sz w:val="24"/>
          <w:u w:val="none"/>
        </w:rPr>
        <w:t>a</w:t>
      </w:r>
      <w:r w:rsidR="00AB3388" w:rsidRPr="00FA181D">
        <w:rPr>
          <w:rFonts w:cs="Arial"/>
          <w:color w:val="auto"/>
          <w:sz w:val="24"/>
          <w:u w:val="none"/>
        </w:rPr>
        <w:t>vor to maintain confidentiality</w:t>
      </w:r>
      <w:r w:rsidR="002B1B38">
        <w:rPr>
          <w:rFonts w:cs="Arial"/>
          <w:color w:val="auto"/>
          <w:sz w:val="24"/>
          <w:u w:val="none"/>
        </w:rPr>
        <w:t xml:space="preserve"> of such information</w:t>
      </w:r>
      <w:r w:rsidR="00AB3388" w:rsidRPr="00FA181D">
        <w:rPr>
          <w:rFonts w:cs="Arial"/>
          <w:color w:val="auto"/>
          <w:sz w:val="24"/>
          <w:u w:val="none"/>
        </w:rPr>
        <w:t>.</w:t>
      </w:r>
      <w:r w:rsidR="00BD74E3">
        <w:rPr>
          <w:rFonts w:cs="Arial"/>
          <w:color w:val="auto"/>
          <w:sz w:val="24"/>
          <w:u w:val="none"/>
        </w:rPr>
        <w:t xml:space="preserve"> </w:t>
      </w:r>
      <w:r w:rsidR="002B1B38">
        <w:rPr>
          <w:rFonts w:cs="Arial"/>
          <w:color w:val="auto"/>
          <w:sz w:val="24"/>
          <w:u w:val="none"/>
        </w:rPr>
        <w:t xml:space="preserve">Tenderers should note, however, that, even such where information is identified as commercially sensitive, </w:t>
      </w:r>
      <w:r w:rsidR="00227C29">
        <w:rPr>
          <w:rFonts w:cs="Arial"/>
          <w:color w:val="auto"/>
          <w:sz w:val="24"/>
          <w:u w:val="none"/>
        </w:rPr>
        <w:t>FCDO</w:t>
      </w:r>
      <w:r w:rsidR="002B1B38">
        <w:rPr>
          <w:rFonts w:cs="Arial"/>
          <w:color w:val="auto"/>
          <w:sz w:val="24"/>
          <w:u w:val="none"/>
        </w:rPr>
        <w:t xml:space="preserve"> may be required to disclose such information in accordance with </w:t>
      </w:r>
      <w:bookmarkEnd w:id="22"/>
      <w:r w:rsidR="00AB3388" w:rsidRPr="00F93D81">
        <w:rPr>
          <w:color w:val="auto"/>
          <w:sz w:val="24"/>
          <w:u w:val="none"/>
        </w:rPr>
        <w:t>the FoIA or the EIR</w:t>
      </w:r>
      <w:r w:rsidR="002B1B38">
        <w:rPr>
          <w:color w:val="auto"/>
          <w:sz w:val="24"/>
          <w:u w:val="none"/>
        </w:rPr>
        <w:t xml:space="preserve">. </w:t>
      </w:r>
      <w:r w:rsidR="00227C29">
        <w:rPr>
          <w:color w:val="auto"/>
          <w:sz w:val="24"/>
          <w:u w:val="none"/>
        </w:rPr>
        <w:t>FCDO</w:t>
      </w:r>
      <w:r w:rsidR="002B1B38">
        <w:rPr>
          <w:color w:val="auto"/>
          <w:sz w:val="24"/>
          <w:u w:val="none"/>
        </w:rPr>
        <w:t xml:space="preserve"> is required to fo</w:t>
      </w:r>
      <w:r w:rsidR="00BD74E3">
        <w:rPr>
          <w:color w:val="auto"/>
          <w:sz w:val="24"/>
          <w:u w:val="none"/>
        </w:rPr>
        <w:t>r</w:t>
      </w:r>
      <w:r w:rsidR="002B1B38">
        <w:rPr>
          <w:color w:val="auto"/>
          <w:sz w:val="24"/>
          <w:u w:val="none"/>
        </w:rPr>
        <w:t xml:space="preserve">m an independent judgement whether the info is exempt from disclosure under the FoIA or the EIR and whether the public interest </w:t>
      </w:r>
      <w:r w:rsidR="00840917">
        <w:rPr>
          <w:color w:val="auto"/>
          <w:sz w:val="24"/>
          <w:u w:val="none"/>
        </w:rPr>
        <w:t>favors</w:t>
      </w:r>
      <w:r w:rsidR="002B1B38">
        <w:rPr>
          <w:color w:val="auto"/>
          <w:sz w:val="24"/>
          <w:u w:val="none"/>
        </w:rPr>
        <w:t xml:space="preserve"> disclosure or not.</w:t>
      </w:r>
      <w:r w:rsidR="00AB3388" w:rsidRPr="00F93D81">
        <w:rPr>
          <w:color w:val="auto"/>
          <w:sz w:val="24"/>
          <w:u w:val="none"/>
        </w:rPr>
        <w:t xml:space="preserve"> </w:t>
      </w:r>
      <w:r w:rsidR="002B1B38">
        <w:rPr>
          <w:color w:val="auto"/>
          <w:sz w:val="24"/>
          <w:u w:val="none"/>
        </w:rPr>
        <w:t xml:space="preserve">Accordingly, </w:t>
      </w:r>
      <w:r w:rsidR="00227C29">
        <w:rPr>
          <w:color w:val="auto"/>
          <w:sz w:val="24"/>
          <w:u w:val="none"/>
        </w:rPr>
        <w:t>FCDO</w:t>
      </w:r>
      <w:r w:rsidR="002B1B38">
        <w:rPr>
          <w:color w:val="auto"/>
          <w:sz w:val="24"/>
          <w:u w:val="none"/>
        </w:rPr>
        <w:t xml:space="preserve"> cannot guarantee </w:t>
      </w:r>
      <w:r w:rsidR="00BD74E3">
        <w:rPr>
          <w:color w:val="auto"/>
          <w:sz w:val="24"/>
          <w:u w:val="none"/>
        </w:rPr>
        <w:t>t</w:t>
      </w:r>
      <w:r w:rsidR="002B1B38">
        <w:rPr>
          <w:color w:val="auto"/>
          <w:sz w:val="24"/>
          <w:u w:val="none"/>
        </w:rPr>
        <w:t>hat any information marked ‘confidential’</w:t>
      </w:r>
      <w:r w:rsidR="00633F27">
        <w:rPr>
          <w:color w:val="auto"/>
          <w:sz w:val="24"/>
          <w:u w:val="none"/>
        </w:rPr>
        <w:t xml:space="preserve"> or ‘commercially sensitive’ will not be disclosed. </w:t>
      </w:r>
    </w:p>
    <w:p w14:paraId="74748D9A" w14:textId="08BC06D7" w:rsidR="00633F27" w:rsidRDefault="00633F27" w:rsidP="007E3DA4">
      <w:pPr>
        <w:pStyle w:val="Heading2"/>
        <w:keepNext w:val="0"/>
        <w:widowControl/>
        <w:tabs>
          <w:tab w:val="clear" w:pos="-720"/>
          <w:tab w:val="left" w:pos="900"/>
        </w:tabs>
        <w:suppressAutoHyphens w:val="0"/>
        <w:overflowPunct/>
        <w:autoSpaceDE/>
        <w:autoSpaceDN/>
        <w:spacing w:before="0" w:after="240"/>
        <w:ind w:left="900" w:hanging="540"/>
        <w:jc w:val="left"/>
        <w:textAlignment w:val="auto"/>
        <w:rPr>
          <w:color w:val="auto"/>
          <w:sz w:val="24"/>
          <w:u w:val="none"/>
        </w:rPr>
      </w:pPr>
      <w:r>
        <w:rPr>
          <w:color w:val="auto"/>
          <w:sz w:val="24"/>
          <w:u w:val="none"/>
        </w:rPr>
        <w:tab/>
        <w:t>Where a Tenderer receives a request for information in relation to the competition process</w:t>
      </w:r>
      <w:r w:rsidR="00685DDE">
        <w:rPr>
          <w:color w:val="auto"/>
          <w:sz w:val="24"/>
          <w:u w:val="none"/>
        </w:rPr>
        <w:t xml:space="preserve"> </w:t>
      </w:r>
      <w:r>
        <w:rPr>
          <w:color w:val="auto"/>
          <w:sz w:val="24"/>
          <w:u w:val="none"/>
        </w:rPr>
        <w:t xml:space="preserve">under FoIA or the EIR during the competition, this should be immediately passed on to </w:t>
      </w:r>
      <w:r w:rsidR="00227C29">
        <w:rPr>
          <w:color w:val="auto"/>
          <w:sz w:val="24"/>
          <w:u w:val="none"/>
        </w:rPr>
        <w:t>FCDO</w:t>
      </w:r>
      <w:r>
        <w:rPr>
          <w:color w:val="auto"/>
          <w:sz w:val="24"/>
          <w:u w:val="none"/>
        </w:rPr>
        <w:t xml:space="preserve"> and the Tenderer should not attempt to answer the request without first consulting with </w:t>
      </w:r>
      <w:r w:rsidR="00227C29">
        <w:rPr>
          <w:color w:val="auto"/>
          <w:sz w:val="24"/>
          <w:u w:val="none"/>
        </w:rPr>
        <w:t>FCDO</w:t>
      </w:r>
      <w:r>
        <w:rPr>
          <w:color w:val="auto"/>
          <w:sz w:val="24"/>
          <w:u w:val="none"/>
        </w:rPr>
        <w:t>.</w:t>
      </w:r>
    </w:p>
    <w:p w14:paraId="36693805" w14:textId="77777777" w:rsidR="00AB3388" w:rsidRPr="00A45BC6" w:rsidRDefault="003F728C" w:rsidP="007E3DA4">
      <w:pPr>
        <w:pStyle w:val="Heading1"/>
        <w:widowControl/>
        <w:tabs>
          <w:tab w:val="clear" w:pos="-720"/>
        </w:tabs>
        <w:suppressAutoHyphens w:val="0"/>
        <w:overflowPunct/>
        <w:autoSpaceDE/>
        <w:autoSpaceDN/>
        <w:spacing w:after="240"/>
        <w:ind w:left="360"/>
        <w:textAlignment w:val="auto"/>
        <w:rPr>
          <w:rFonts w:cs="Arial"/>
          <w:sz w:val="24"/>
        </w:rPr>
      </w:pPr>
      <w:bookmarkStart w:id="23" w:name="_Toc237873130"/>
      <w:r>
        <w:rPr>
          <w:rFonts w:cs="Arial"/>
          <w:sz w:val="24"/>
        </w:rPr>
        <w:t>20</w:t>
      </w:r>
      <w:r w:rsidR="003A7431">
        <w:rPr>
          <w:rFonts w:cs="Arial"/>
          <w:sz w:val="24"/>
        </w:rPr>
        <w:t xml:space="preserve">. </w:t>
      </w:r>
      <w:r w:rsidR="00AB3388" w:rsidRPr="00A45BC6">
        <w:rPr>
          <w:rFonts w:cs="Arial"/>
          <w:sz w:val="24"/>
        </w:rPr>
        <w:t xml:space="preserve">Collusive </w:t>
      </w:r>
      <w:bookmarkEnd w:id="23"/>
      <w:r w:rsidR="00840917" w:rsidRPr="00A45BC6">
        <w:rPr>
          <w:rFonts w:cs="Arial"/>
          <w:sz w:val="24"/>
        </w:rPr>
        <w:t>Behavior</w:t>
      </w:r>
    </w:p>
    <w:p w14:paraId="7D96E105" w14:textId="77777777" w:rsidR="00AB3388" w:rsidRPr="00A45BC6" w:rsidRDefault="00AB3388" w:rsidP="007E3DA4">
      <w:pPr>
        <w:pStyle w:val="Heading2"/>
        <w:keepNext w:val="0"/>
        <w:widowControl/>
        <w:tabs>
          <w:tab w:val="clear" w:pos="-720"/>
        </w:tabs>
        <w:suppressAutoHyphens w:val="0"/>
        <w:overflowPunct/>
        <w:autoSpaceDE/>
        <w:autoSpaceDN/>
        <w:spacing w:before="0" w:after="240"/>
        <w:ind w:firstLine="720"/>
        <w:jc w:val="left"/>
        <w:textAlignment w:val="auto"/>
        <w:rPr>
          <w:rFonts w:cs="Arial"/>
          <w:color w:val="auto"/>
          <w:sz w:val="24"/>
          <w:u w:val="none"/>
        </w:rPr>
      </w:pPr>
      <w:r w:rsidRPr="00A45BC6">
        <w:rPr>
          <w:rFonts w:cs="Arial"/>
          <w:color w:val="auto"/>
          <w:sz w:val="24"/>
          <w:u w:val="none"/>
        </w:rPr>
        <w:t>Any Tenderer who:</w:t>
      </w:r>
    </w:p>
    <w:p w14:paraId="2043686A" w14:textId="77777777" w:rsidR="00785102" w:rsidRDefault="00AB3388" w:rsidP="007E3DA4">
      <w:pPr>
        <w:pStyle w:val="Heading3"/>
        <w:keepNext w:val="0"/>
        <w:widowControl/>
        <w:numPr>
          <w:ilvl w:val="1"/>
          <w:numId w:val="6"/>
        </w:numPr>
        <w:tabs>
          <w:tab w:val="clear" w:pos="-720"/>
          <w:tab w:val="clear" w:pos="0"/>
        </w:tabs>
        <w:suppressAutoHyphens w:val="0"/>
        <w:overflowPunct/>
        <w:autoSpaceDE/>
        <w:autoSpaceDN/>
        <w:spacing w:after="240"/>
        <w:jc w:val="left"/>
        <w:textAlignment w:val="auto"/>
        <w:rPr>
          <w:rFonts w:cs="Arial"/>
          <w:b w:val="0"/>
          <w:sz w:val="24"/>
        </w:rPr>
      </w:pPr>
      <w:r w:rsidRPr="00785102">
        <w:rPr>
          <w:rFonts w:cs="Arial"/>
          <w:b w:val="0"/>
          <w:sz w:val="24"/>
        </w:rPr>
        <w:t>fixes or adjusts the amount of its Tender by or in accordance with any agreement or arrangement with any other party; or</w:t>
      </w:r>
      <w:r w:rsidR="00785102" w:rsidRPr="00785102">
        <w:rPr>
          <w:rFonts w:cs="Arial"/>
          <w:b w:val="0"/>
          <w:sz w:val="24"/>
        </w:rPr>
        <w:t xml:space="preserve"> </w:t>
      </w:r>
    </w:p>
    <w:p w14:paraId="55097E0D" w14:textId="305F2CEA" w:rsidR="00785102" w:rsidRPr="00785102" w:rsidRDefault="00AB3388" w:rsidP="007E3DA4">
      <w:pPr>
        <w:pStyle w:val="Heading3"/>
        <w:keepNext w:val="0"/>
        <w:widowControl/>
        <w:numPr>
          <w:ilvl w:val="1"/>
          <w:numId w:val="6"/>
        </w:numPr>
        <w:tabs>
          <w:tab w:val="clear" w:pos="-720"/>
          <w:tab w:val="clear" w:pos="0"/>
          <w:tab w:val="clear" w:pos="1440"/>
          <w:tab w:val="num" w:pos="1260"/>
        </w:tabs>
        <w:suppressAutoHyphens w:val="0"/>
        <w:overflowPunct/>
        <w:autoSpaceDE/>
        <w:autoSpaceDN/>
        <w:spacing w:after="240"/>
        <w:jc w:val="left"/>
        <w:textAlignment w:val="auto"/>
        <w:rPr>
          <w:rFonts w:cs="Arial"/>
          <w:b w:val="0"/>
          <w:sz w:val="24"/>
        </w:rPr>
      </w:pPr>
      <w:r w:rsidRPr="00785102">
        <w:rPr>
          <w:rFonts w:cs="Arial"/>
          <w:b w:val="0"/>
          <w:sz w:val="24"/>
        </w:rPr>
        <w:t xml:space="preserve">communicates to any party other than </w:t>
      </w:r>
      <w:r w:rsidR="00227C29">
        <w:rPr>
          <w:rFonts w:cs="Arial"/>
          <w:b w:val="0"/>
          <w:sz w:val="24"/>
        </w:rPr>
        <w:t>FCDO</w:t>
      </w:r>
      <w:r w:rsidR="0008045B" w:rsidRPr="00785102">
        <w:rPr>
          <w:rFonts w:cs="Arial"/>
          <w:b w:val="0"/>
          <w:sz w:val="24"/>
        </w:rPr>
        <w:t xml:space="preserve"> or, </w:t>
      </w:r>
      <w:r w:rsidRPr="00785102">
        <w:rPr>
          <w:rFonts w:cs="Arial"/>
          <w:b w:val="0"/>
          <w:sz w:val="24"/>
        </w:rPr>
        <w:t>the amount or approximate amount of its proposed Tender or information which would enable the amount or approximate amount to be calculated (except where such disclosure is made in confidence in</w:t>
      </w:r>
      <w:r w:rsidR="00BD74E3">
        <w:rPr>
          <w:rFonts w:cs="Arial"/>
          <w:b w:val="0"/>
          <w:sz w:val="24"/>
        </w:rPr>
        <w:t>-</w:t>
      </w:r>
      <w:r w:rsidRPr="00785102">
        <w:rPr>
          <w:rFonts w:cs="Arial"/>
          <w:b w:val="0"/>
          <w:sz w:val="24"/>
        </w:rPr>
        <w:t>order to obtain quotations necessary for the preparation of the Tender or insurance or any necessary security); or</w:t>
      </w:r>
    </w:p>
    <w:p w14:paraId="6835A6DD" w14:textId="77777777" w:rsidR="009E0B72" w:rsidRPr="00785102" w:rsidRDefault="00AB3388" w:rsidP="007E3DA4">
      <w:pPr>
        <w:pStyle w:val="Heading3"/>
        <w:keepNext w:val="0"/>
        <w:widowControl/>
        <w:numPr>
          <w:ilvl w:val="1"/>
          <w:numId w:val="6"/>
        </w:numPr>
        <w:tabs>
          <w:tab w:val="clear" w:pos="-720"/>
          <w:tab w:val="clear" w:pos="0"/>
          <w:tab w:val="clear" w:pos="1440"/>
          <w:tab w:val="num" w:pos="1260"/>
        </w:tabs>
        <w:suppressAutoHyphens w:val="0"/>
        <w:overflowPunct/>
        <w:autoSpaceDE/>
        <w:autoSpaceDN/>
        <w:spacing w:after="240"/>
        <w:jc w:val="left"/>
        <w:textAlignment w:val="auto"/>
        <w:rPr>
          <w:rFonts w:cs="Arial"/>
          <w:b w:val="0"/>
          <w:sz w:val="24"/>
        </w:rPr>
      </w:pPr>
      <w:r w:rsidRPr="00785102">
        <w:rPr>
          <w:rFonts w:cs="Arial"/>
          <w:b w:val="0"/>
          <w:sz w:val="24"/>
        </w:rPr>
        <w:t>enters into any agreement or arrangement with any other party that such other party shall refrain from submitting a Tender; or</w:t>
      </w:r>
    </w:p>
    <w:p w14:paraId="6D4F6CEF" w14:textId="77777777" w:rsidR="00785102" w:rsidRDefault="00AB3388" w:rsidP="007E3DA4">
      <w:pPr>
        <w:pStyle w:val="Heading3"/>
        <w:keepNext w:val="0"/>
        <w:widowControl/>
        <w:numPr>
          <w:ilvl w:val="1"/>
          <w:numId w:val="6"/>
        </w:numPr>
        <w:tabs>
          <w:tab w:val="clear" w:pos="-720"/>
          <w:tab w:val="clear" w:pos="0"/>
          <w:tab w:val="clear" w:pos="1440"/>
          <w:tab w:val="num" w:pos="1260"/>
        </w:tabs>
        <w:suppressAutoHyphens w:val="0"/>
        <w:overflowPunct/>
        <w:autoSpaceDE/>
        <w:autoSpaceDN/>
        <w:spacing w:after="240"/>
        <w:jc w:val="left"/>
        <w:textAlignment w:val="auto"/>
        <w:rPr>
          <w:rFonts w:cs="Arial"/>
          <w:b w:val="0"/>
          <w:sz w:val="24"/>
        </w:rPr>
      </w:pPr>
      <w:r w:rsidRPr="00785102">
        <w:rPr>
          <w:rFonts w:cs="Arial"/>
          <w:b w:val="0"/>
          <w:sz w:val="24"/>
        </w:rPr>
        <w:t>enters into any agreement or arrangement with any other party as to the amount of any Tender submitted; or</w:t>
      </w:r>
      <w:r w:rsidR="00785102" w:rsidRPr="00785102">
        <w:rPr>
          <w:rFonts w:cs="Arial"/>
          <w:b w:val="0"/>
          <w:sz w:val="24"/>
        </w:rPr>
        <w:t xml:space="preserve"> </w:t>
      </w:r>
    </w:p>
    <w:p w14:paraId="1B13084F" w14:textId="4E4AD96F" w:rsidR="00245124" w:rsidRPr="00245124" w:rsidRDefault="00AB3388" w:rsidP="007E3DA4">
      <w:pPr>
        <w:pStyle w:val="Heading3"/>
        <w:keepNext w:val="0"/>
        <w:widowControl/>
        <w:numPr>
          <w:ilvl w:val="1"/>
          <w:numId w:val="6"/>
        </w:numPr>
        <w:tabs>
          <w:tab w:val="clear" w:pos="-720"/>
          <w:tab w:val="clear" w:pos="0"/>
          <w:tab w:val="clear" w:pos="1440"/>
          <w:tab w:val="num" w:pos="1260"/>
        </w:tabs>
        <w:suppressAutoHyphens w:val="0"/>
        <w:overflowPunct/>
        <w:autoSpaceDE/>
        <w:autoSpaceDN/>
        <w:spacing w:after="240"/>
        <w:jc w:val="left"/>
        <w:textAlignment w:val="auto"/>
        <w:rPr>
          <w:rFonts w:cs="Arial"/>
          <w:b w:val="0"/>
          <w:sz w:val="24"/>
        </w:rPr>
      </w:pPr>
      <w:r w:rsidRPr="00785102">
        <w:rPr>
          <w:rFonts w:cs="Arial"/>
          <w:b w:val="0"/>
          <w:sz w:val="24"/>
        </w:rPr>
        <w:t xml:space="preserve">offers or agrees to pay or give or </w:t>
      </w:r>
      <w:r w:rsidR="00637455" w:rsidRPr="00785102">
        <w:rPr>
          <w:rFonts w:cs="Arial"/>
          <w:b w:val="0"/>
          <w:sz w:val="24"/>
        </w:rPr>
        <w:t>does pay or give any sum</w:t>
      </w:r>
      <w:r w:rsidRPr="00785102">
        <w:rPr>
          <w:rFonts w:cs="Arial"/>
          <w:b w:val="0"/>
          <w:sz w:val="24"/>
        </w:rPr>
        <w:t xml:space="preserve"> of money, inducement or valuable consideration directly or indirectly to any party for doing or having done or causing or having caused to be done in relation to any other Tender or proposed Tender, any act or omission, shall (without prejudice to any other civil remedies available to </w:t>
      </w:r>
      <w:r w:rsidR="00227C29">
        <w:rPr>
          <w:rFonts w:cs="Arial"/>
          <w:b w:val="0"/>
          <w:sz w:val="24"/>
        </w:rPr>
        <w:t>FCDO</w:t>
      </w:r>
      <w:r w:rsidRPr="00785102">
        <w:rPr>
          <w:rFonts w:cs="Arial"/>
          <w:b w:val="0"/>
          <w:sz w:val="24"/>
        </w:rPr>
        <w:t xml:space="preserve"> and without prejudice to any criminal liability which such conduct by a Tenderer may attract) be disqualified.</w:t>
      </w:r>
      <w:r w:rsidR="00637455" w:rsidRPr="00785102">
        <w:rPr>
          <w:rFonts w:cs="Arial"/>
          <w:b w:val="0"/>
          <w:sz w:val="24"/>
        </w:rPr>
        <w:t xml:space="preserve"> </w:t>
      </w:r>
    </w:p>
    <w:p w14:paraId="44327F5D" w14:textId="77777777" w:rsidR="00245124" w:rsidRDefault="003F728C" w:rsidP="007E3DA4">
      <w:pPr>
        <w:ind w:left="567"/>
        <w:rPr>
          <w:rFonts w:cs="Arial"/>
          <w:b/>
          <w:bCs/>
        </w:rPr>
      </w:pPr>
      <w:bookmarkStart w:id="24" w:name="Sustainable"/>
      <w:r>
        <w:rPr>
          <w:rFonts w:cs="Arial"/>
          <w:b/>
          <w:bCs/>
        </w:rPr>
        <w:t>21.</w:t>
      </w:r>
      <w:r w:rsidR="00245124">
        <w:rPr>
          <w:rFonts w:cs="Arial"/>
          <w:b/>
          <w:bCs/>
        </w:rPr>
        <w:t xml:space="preserve"> Exclusivity Agreements</w:t>
      </w:r>
    </w:p>
    <w:p w14:paraId="604CE342" w14:textId="77777777" w:rsidR="00245124" w:rsidRDefault="00245124" w:rsidP="007E3DA4">
      <w:pPr>
        <w:rPr>
          <w:rFonts w:cs="Arial"/>
          <w:b/>
          <w:bCs/>
        </w:rPr>
      </w:pPr>
    </w:p>
    <w:p w14:paraId="00B737F7" w14:textId="28845BA8" w:rsidR="00245124" w:rsidRPr="00BD74E3" w:rsidRDefault="00B93F52" w:rsidP="007E3DA4">
      <w:pPr>
        <w:ind w:left="567"/>
      </w:pPr>
      <w:r>
        <w:t>In comp</w:t>
      </w:r>
      <w:r w:rsidR="00B76716">
        <w:t>i</w:t>
      </w:r>
      <w:r>
        <w:t>ling your tender, t</w:t>
      </w:r>
      <w:r w:rsidR="00245124" w:rsidRPr="00BD74E3">
        <w:t xml:space="preserve">he use of restrictive exclusivity agreements </w:t>
      </w:r>
      <w:r w:rsidR="00840917" w:rsidRPr="00BD74E3">
        <w:t>is</w:t>
      </w:r>
      <w:r w:rsidR="00245124" w:rsidRPr="00BD74E3">
        <w:t xml:space="preserve"> not permitted. Such agreements imposed on sub-contractors are anti-competitive; restrict supply markets and; can be interpreted by small suppliers as bullying or intimidation. While </w:t>
      </w:r>
      <w:r w:rsidR="00227C29">
        <w:t>FCDO</w:t>
      </w:r>
      <w:r w:rsidR="00245124" w:rsidRPr="00BD74E3">
        <w:t xml:space="preserve"> recognise </w:t>
      </w:r>
      <w:r w:rsidR="00840917" w:rsidRPr="00BD74E3">
        <w:t>lead,</w:t>
      </w:r>
      <w:r w:rsidR="00245124" w:rsidRPr="00BD74E3">
        <w:t xml:space="preserve"> organisations may seek to take non-restrictive steps to require that the specific content of their tender or contract cannot be disclosed to third parties; we do not accept that potential partners cannot provide their own knowledge and expertise with more than one organisation where they chose to do so. </w:t>
      </w:r>
    </w:p>
    <w:p w14:paraId="0FEAC22B" w14:textId="77777777" w:rsidR="00245124" w:rsidRPr="00BD74E3" w:rsidRDefault="00245124" w:rsidP="007E3DA4"/>
    <w:p w14:paraId="3C27B162" w14:textId="77777777" w:rsidR="00245124" w:rsidRPr="00BD74E3" w:rsidRDefault="00245124" w:rsidP="007E3DA4">
      <w:pPr>
        <w:ind w:firstLine="567"/>
      </w:pPr>
      <w:r w:rsidRPr="00BD74E3">
        <w:t>Any Potential Supplier who:</w:t>
      </w:r>
    </w:p>
    <w:p w14:paraId="59CCBFB3" w14:textId="77777777" w:rsidR="00245124" w:rsidRPr="00BD74E3" w:rsidRDefault="00245124" w:rsidP="007E3DA4"/>
    <w:p w14:paraId="1EE315F0" w14:textId="78BCF7D2" w:rsidR="00245124" w:rsidRPr="00BD74E3" w:rsidRDefault="00245124" w:rsidP="007E3DA4">
      <w:pPr>
        <w:numPr>
          <w:ilvl w:val="0"/>
          <w:numId w:val="14"/>
        </w:numPr>
      </w:pPr>
      <w:r w:rsidRPr="00BD74E3">
        <w:t xml:space="preserve">enters into any exclusivity agreement or arrangement that limits or restricts the ability of the sub-contractor to contract directly with </w:t>
      </w:r>
      <w:r w:rsidR="00227C29">
        <w:t>FCDO</w:t>
      </w:r>
      <w:r w:rsidRPr="00BD74E3">
        <w:t xml:space="preserve">, a Replacement Supplier, or with any other organisation where they chose to, </w:t>
      </w:r>
    </w:p>
    <w:p w14:paraId="08CD5ED9" w14:textId="77777777" w:rsidR="00245124" w:rsidRPr="00BD74E3" w:rsidRDefault="00245124" w:rsidP="007E3DA4"/>
    <w:p w14:paraId="49BC6952" w14:textId="77777777" w:rsidR="00245124" w:rsidRPr="00BD74E3" w:rsidRDefault="00245124" w:rsidP="007E3DA4">
      <w:pPr>
        <w:ind w:left="567"/>
      </w:pPr>
      <w:r w:rsidRPr="00BD74E3">
        <w:t>shall be deemed non-compliant with these Invitation to Tender instructions, and the Standard Terms and Conditions Clause 7.8.3, and be disqualified from participation in this Procurement Process.</w:t>
      </w:r>
    </w:p>
    <w:p w14:paraId="5C215B5C" w14:textId="77777777" w:rsidR="00245124" w:rsidRDefault="00245124" w:rsidP="007E3DA4">
      <w:pPr>
        <w:ind w:left="360"/>
        <w:rPr>
          <w:rFonts w:cs="Arial"/>
          <w:b/>
          <w:bCs/>
        </w:rPr>
      </w:pPr>
    </w:p>
    <w:p w14:paraId="06BAB9D5" w14:textId="77777777" w:rsidR="00AB3388" w:rsidRPr="00423535" w:rsidRDefault="00245124" w:rsidP="007E3DA4">
      <w:pPr>
        <w:ind w:left="360"/>
        <w:rPr>
          <w:rFonts w:cs="Arial"/>
          <w:b/>
          <w:bCs/>
        </w:rPr>
      </w:pPr>
      <w:r>
        <w:rPr>
          <w:rFonts w:cs="Arial"/>
          <w:b/>
          <w:bCs/>
        </w:rPr>
        <w:t>2</w:t>
      </w:r>
      <w:r w:rsidR="003F728C">
        <w:rPr>
          <w:rFonts w:cs="Arial"/>
          <w:b/>
          <w:bCs/>
        </w:rPr>
        <w:t>2</w:t>
      </w:r>
      <w:r w:rsidR="003A7431">
        <w:rPr>
          <w:rFonts w:cs="Arial"/>
          <w:b/>
          <w:bCs/>
        </w:rPr>
        <w:t xml:space="preserve">. </w:t>
      </w:r>
      <w:r w:rsidR="00AB3388" w:rsidRPr="00423535">
        <w:rPr>
          <w:rFonts w:cs="Arial"/>
          <w:b/>
          <w:bCs/>
        </w:rPr>
        <w:t>Sustainable Development</w:t>
      </w:r>
      <w:bookmarkEnd w:id="24"/>
    </w:p>
    <w:p w14:paraId="4477D8F3" w14:textId="77777777" w:rsidR="00AB3388" w:rsidRPr="00A45BC6" w:rsidRDefault="00AB3388" w:rsidP="007E3DA4">
      <w:pPr>
        <w:rPr>
          <w:rFonts w:cs="Arial"/>
        </w:rPr>
      </w:pPr>
    </w:p>
    <w:p w14:paraId="44CAC170" w14:textId="18287B2D" w:rsidR="000B1C52" w:rsidRPr="000B1C52" w:rsidRDefault="00227C29" w:rsidP="007E3DA4">
      <w:pPr>
        <w:ind w:left="900"/>
        <w:rPr>
          <w:rFonts w:cs="Arial"/>
        </w:rPr>
      </w:pPr>
      <w:r>
        <w:rPr>
          <w:rFonts w:cs="Arial"/>
        </w:rPr>
        <w:t>FCDO</w:t>
      </w:r>
      <w:r w:rsidR="00AB3388" w:rsidRPr="00A45BC6">
        <w:rPr>
          <w:rFonts w:cs="Arial"/>
        </w:rPr>
        <w:t xml:space="preserve"> endorses UK Government policy on sustainable development produced by the </w:t>
      </w:r>
      <w:r w:rsidR="005B01C5">
        <w:rPr>
          <w:rFonts w:cs="Arial"/>
        </w:rPr>
        <w:t xml:space="preserve">  </w:t>
      </w:r>
      <w:r w:rsidR="000C76D4">
        <w:rPr>
          <w:rFonts w:cs="Arial"/>
        </w:rPr>
        <w:t xml:space="preserve">   </w:t>
      </w:r>
      <w:r w:rsidR="00AB3388" w:rsidRPr="00A45BC6">
        <w:rPr>
          <w:rFonts w:cs="Arial"/>
        </w:rPr>
        <w:t xml:space="preserve">Department for Environment, Food and Rural Affairs </w:t>
      </w:r>
      <w:r w:rsidR="000B1C52" w:rsidRPr="000B1C52">
        <w:rPr>
          <w:rFonts w:cs="Arial"/>
        </w:rPr>
        <w:t>(</w:t>
      </w:r>
      <w:hyperlink r:id="rId17" w:history="1">
        <w:r w:rsidR="000B1C52" w:rsidRPr="000B1C52">
          <w:rPr>
            <w:rStyle w:val="Hyperlink"/>
            <w:rFonts w:cs="Arial"/>
          </w:rPr>
          <w:t>Encouraging businesses to manage their impact on the environment - Policies - Inside Government - GOV.UK</w:t>
        </w:r>
      </w:hyperlink>
      <w:r w:rsidR="000B1C52" w:rsidRPr="000B1C52">
        <w:rPr>
          <w:rFonts w:cs="Arial"/>
        </w:rPr>
        <w:t>)</w:t>
      </w:r>
    </w:p>
    <w:p w14:paraId="316BB364" w14:textId="77777777" w:rsidR="00AB3388" w:rsidRPr="00A45BC6" w:rsidRDefault="00AB3388" w:rsidP="007E3DA4">
      <w:pPr>
        <w:ind w:left="900"/>
        <w:rPr>
          <w:rFonts w:cs="Arial"/>
        </w:rPr>
      </w:pPr>
    </w:p>
    <w:p w14:paraId="0BCDC4AB" w14:textId="2F14E32B" w:rsidR="000B1C52" w:rsidRPr="00A45BC6" w:rsidRDefault="00227C29" w:rsidP="007E3DA4">
      <w:pPr>
        <w:ind w:left="900"/>
        <w:rPr>
          <w:rFonts w:cs="Arial"/>
        </w:rPr>
      </w:pPr>
      <w:r>
        <w:rPr>
          <w:rFonts w:cs="Arial"/>
        </w:rPr>
        <w:t>FCDO</w:t>
      </w:r>
      <w:r w:rsidR="00AB3388" w:rsidRPr="00A45BC6">
        <w:rPr>
          <w:rFonts w:cs="Arial"/>
        </w:rPr>
        <w:t xml:space="preserve"> principles and approaches are covered in more detail in the </w:t>
      </w:r>
      <w:r w:rsidR="000B1C52" w:rsidRPr="000B1C52">
        <w:rPr>
          <w:rFonts w:cs="Arial"/>
        </w:rPr>
        <w:t xml:space="preserve">‘Our procurement policies and initiatives’ section on the </w:t>
      </w:r>
      <w:r w:rsidR="00C442E1">
        <w:rPr>
          <w:rFonts w:cs="Arial"/>
        </w:rPr>
        <w:t>DFID</w:t>
      </w:r>
      <w:r w:rsidR="000B1C52" w:rsidRPr="000B1C52">
        <w:rPr>
          <w:rFonts w:cs="Arial"/>
        </w:rPr>
        <w:t xml:space="preserve"> website (</w:t>
      </w:r>
      <w:hyperlink r:id="rId18" w:history="1">
        <w:r w:rsidR="000B1C52" w:rsidRPr="00C442E1">
          <w:rPr>
            <w:rStyle w:val="Hyperlink"/>
            <w:rFonts w:cs="Arial"/>
          </w:rPr>
          <w:t>Procurement at DFID - Inside Government - GOV.UK</w:t>
        </w:r>
      </w:hyperlink>
      <w:r w:rsidR="000B1C52" w:rsidRPr="00C442E1">
        <w:rPr>
          <w:rFonts w:cs="Arial"/>
        </w:rPr>
        <w:t>)</w:t>
      </w:r>
    </w:p>
    <w:p w14:paraId="6FFE9694" w14:textId="77777777" w:rsidR="00E85CC4" w:rsidRDefault="00E85CC4" w:rsidP="007E3DA4">
      <w:pPr>
        <w:ind w:left="900"/>
      </w:pPr>
    </w:p>
    <w:p w14:paraId="14E3B064" w14:textId="77777777" w:rsidR="00AB3388" w:rsidRDefault="00245124" w:rsidP="007E3DA4">
      <w:pPr>
        <w:pStyle w:val="Heading1"/>
        <w:widowControl/>
        <w:tabs>
          <w:tab w:val="clear" w:pos="-720"/>
        </w:tabs>
        <w:suppressAutoHyphens w:val="0"/>
        <w:overflowPunct/>
        <w:autoSpaceDE/>
        <w:autoSpaceDN/>
        <w:spacing w:after="240"/>
        <w:ind w:left="360"/>
        <w:textAlignment w:val="auto"/>
        <w:rPr>
          <w:rFonts w:cs="Arial"/>
          <w:sz w:val="24"/>
        </w:rPr>
      </w:pPr>
      <w:r>
        <w:rPr>
          <w:rFonts w:cs="Arial"/>
          <w:sz w:val="24"/>
        </w:rPr>
        <w:t>2</w:t>
      </w:r>
      <w:r w:rsidR="003F728C">
        <w:rPr>
          <w:rFonts w:cs="Arial"/>
          <w:sz w:val="24"/>
        </w:rPr>
        <w:t>3</w:t>
      </w:r>
      <w:r w:rsidR="00366DE6">
        <w:rPr>
          <w:rFonts w:cs="Arial"/>
          <w:sz w:val="24"/>
        </w:rPr>
        <w:t>.</w:t>
      </w:r>
      <w:r w:rsidR="000C76D4">
        <w:rPr>
          <w:rFonts w:cs="Arial"/>
          <w:sz w:val="24"/>
        </w:rPr>
        <w:t xml:space="preserve"> </w:t>
      </w:r>
      <w:r w:rsidR="00E85CC4">
        <w:rPr>
          <w:rFonts w:cs="Arial"/>
          <w:sz w:val="24"/>
        </w:rPr>
        <w:t xml:space="preserve"> </w:t>
      </w:r>
      <w:r w:rsidR="00AB3388" w:rsidRPr="00533E2F">
        <w:rPr>
          <w:rFonts w:cs="Arial"/>
          <w:sz w:val="24"/>
        </w:rPr>
        <w:t>Confidentiality</w:t>
      </w:r>
    </w:p>
    <w:p w14:paraId="7DF2B348" w14:textId="0607CCED" w:rsidR="00C30DA4" w:rsidRPr="00C30DA4" w:rsidRDefault="00C30DA4" w:rsidP="007E3DA4">
      <w:pPr>
        <w:pStyle w:val="Heading2"/>
        <w:keepNext w:val="0"/>
        <w:widowControl/>
        <w:tabs>
          <w:tab w:val="clear" w:pos="-720"/>
        </w:tabs>
        <w:suppressAutoHyphens w:val="0"/>
        <w:overflowPunct/>
        <w:autoSpaceDE/>
        <w:autoSpaceDN/>
        <w:spacing w:before="0" w:after="240"/>
        <w:ind w:left="900"/>
        <w:jc w:val="left"/>
        <w:textAlignment w:val="auto"/>
        <w:rPr>
          <w:rFonts w:cs="Arial"/>
          <w:color w:val="auto"/>
          <w:sz w:val="24"/>
          <w:u w:val="none"/>
        </w:rPr>
      </w:pPr>
      <w:r w:rsidRPr="00C30DA4">
        <w:rPr>
          <w:rFonts w:cs="Arial"/>
          <w:color w:val="auto"/>
          <w:sz w:val="24"/>
          <w:u w:val="none"/>
        </w:rPr>
        <w:t xml:space="preserve">All material issued </w:t>
      </w:r>
      <w:r w:rsidR="00840917" w:rsidRPr="00C30DA4">
        <w:rPr>
          <w:rFonts w:cs="Arial"/>
          <w:color w:val="auto"/>
          <w:sz w:val="24"/>
          <w:u w:val="none"/>
        </w:rPr>
        <w:t>relating to</w:t>
      </w:r>
      <w:r w:rsidRPr="00C30DA4">
        <w:rPr>
          <w:rFonts w:cs="Arial"/>
          <w:color w:val="auto"/>
          <w:sz w:val="24"/>
          <w:u w:val="none"/>
        </w:rPr>
        <w:t xml:space="preserve"> this ITT shall remain the property of </w:t>
      </w:r>
      <w:r w:rsidR="00227C29">
        <w:rPr>
          <w:rFonts w:cs="Arial"/>
          <w:color w:val="auto"/>
          <w:sz w:val="24"/>
          <w:u w:val="none"/>
        </w:rPr>
        <w:t>FCDO</w:t>
      </w:r>
      <w:r w:rsidRPr="00C30DA4">
        <w:rPr>
          <w:rFonts w:cs="Arial"/>
          <w:color w:val="auto"/>
          <w:sz w:val="24"/>
          <w:u w:val="none"/>
        </w:rPr>
        <w:t xml:space="preserve"> and shall be used only </w:t>
      </w:r>
      <w:r w:rsidR="00840917" w:rsidRPr="00C30DA4">
        <w:rPr>
          <w:rFonts w:cs="Arial"/>
          <w:color w:val="auto"/>
          <w:sz w:val="24"/>
          <w:u w:val="none"/>
        </w:rPr>
        <w:t>for</w:t>
      </w:r>
      <w:r w:rsidRPr="00C30DA4">
        <w:rPr>
          <w:rFonts w:cs="Arial"/>
          <w:color w:val="auto"/>
          <w:sz w:val="24"/>
          <w:u w:val="none"/>
        </w:rPr>
        <w:t xml:space="preserve"> this procurement exercise. All </w:t>
      </w:r>
      <w:r w:rsidR="00685DDE">
        <w:rPr>
          <w:rFonts w:cs="Arial"/>
          <w:color w:val="auto"/>
          <w:sz w:val="24"/>
          <w:u w:val="none"/>
        </w:rPr>
        <w:t xml:space="preserve">material and </w:t>
      </w:r>
      <w:r w:rsidRPr="00C30DA4">
        <w:rPr>
          <w:rFonts w:cs="Arial"/>
          <w:color w:val="auto"/>
          <w:sz w:val="24"/>
          <w:u w:val="none"/>
        </w:rPr>
        <w:t xml:space="preserve">information provided shall be either returned to </w:t>
      </w:r>
      <w:r w:rsidR="00227C29">
        <w:rPr>
          <w:rFonts w:cs="Arial"/>
          <w:color w:val="auto"/>
          <w:sz w:val="24"/>
          <w:u w:val="none"/>
        </w:rPr>
        <w:t>FCDO</w:t>
      </w:r>
      <w:r w:rsidRPr="00C30DA4">
        <w:rPr>
          <w:rFonts w:cs="Arial"/>
          <w:color w:val="auto"/>
          <w:sz w:val="24"/>
          <w:u w:val="none"/>
        </w:rPr>
        <w:t xml:space="preserve"> or securely destroyed by unsuccessful Tenderer’s </w:t>
      </w:r>
      <w:r w:rsidR="00840917" w:rsidRPr="00C30DA4">
        <w:rPr>
          <w:rFonts w:cs="Arial"/>
          <w:color w:val="auto"/>
          <w:sz w:val="24"/>
          <w:u w:val="none"/>
        </w:rPr>
        <w:t>after</w:t>
      </w:r>
      <w:r w:rsidRPr="00C30DA4">
        <w:rPr>
          <w:rFonts w:cs="Arial"/>
          <w:color w:val="auto"/>
          <w:sz w:val="24"/>
          <w:u w:val="none"/>
        </w:rPr>
        <w:t xml:space="preserve"> the </w:t>
      </w:r>
      <w:r w:rsidR="00840917">
        <w:rPr>
          <w:rFonts w:cs="Arial"/>
          <w:color w:val="auto"/>
          <w:sz w:val="24"/>
          <w:u w:val="none"/>
        </w:rPr>
        <w:t xml:space="preserve">conclusion of the </w:t>
      </w:r>
      <w:r w:rsidRPr="00C30DA4">
        <w:rPr>
          <w:rFonts w:cs="Arial"/>
          <w:color w:val="auto"/>
          <w:sz w:val="24"/>
          <w:u w:val="none"/>
        </w:rPr>
        <w:t xml:space="preserve">procurement exercise. </w:t>
      </w:r>
    </w:p>
    <w:p w14:paraId="62D4D1E2" w14:textId="744D4A81" w:rsidR="00AB3388" w:rsidRPr="00A45BC6" w:rsidRDefault="00100F55" w:rsidP="007E3DA4">
      <w:pPr>
        <w:pStyle w:val="Heading2"/>
        <w:keepNext w:val="0"/>
        <w:widowControl/>
        <w:tabs>
          <w:tab w:val="clear" w:pos="-720"/>
        </w:tabs>
        <w:suppressAutoHyphens w:val="0"/>
        <w:overflowPunct/>
        <w:autoSpaceDE/>
        <w:autoSpaceDN/>
        <w:spacing w:before="0" w:after="240"/>
        <w:ind w:left="1260" w:hanging="360"/>
        <w:jc w:val="left"/>
        <w:textAlignment w:val="auto"/>
        <w:rPr>
          <w:rFonts w:cs="Arial"/>
          <w:snapToGrid w:val="0"/>
          <w:color w:val="auto"/>
          <w:sz w:val="24"/>
          <w:u w:val="none"/>
        </w:rPr>
      </w:pPr>
      <w:bookmarkStart w:id="25" w:name="_Ref115661901"/>
      <w:bookmarkStart w:id="26" w:name="_Ref150568482"/>
      <w:r>
        <w:rPr>
          <w:rFonts w:cs="Arial"/>
          <w:snapToGrid w:val="0"/>
          <w:color w:val="auto"/>
          <w:sz w:val="24"/>
          <w:u w:val="none"/>
        </w:rPr>
        <w:t>The</w:t>
      </w:r>
      <w:r w:rsidR="00AB3388" w:rsidRPr="00A45BC6">
        <w:rPr>
          <w:rFonts w:cs="Arial"/>
          <w:snapToGrid w:val="0"/>
          <w:color w:val="auto"/>
          <w:sz w:val="24"/>
          <w:u w:val="none"/>
        </w:rPr>
        <w:t xml:space="preserve"> contents of this ITT are being made available by </w:t>
      </w:r>
      <w:r w:rsidR="00227C29">
        <w:rPr>
          <w:rFonts w:cs="Arial"/>
          <w:snapToGrid w:val="0"/>
          <w:color w:val="auto"/>
          <w:sz w:val="24"/>
          <w:u w:val="none"/>
        </w:rPr>
        <w:t>FCDO</w:t>
      </w:r>
      <w:r w:rsidR="00AB3388" w:rsidRPr="00A45BC6">
        <w:rPr>
          <w:rFonts w:cs="Arial"/>
          <w:snapToGrid w:val="0"/>
          <w:color w:val="auto"/>
          <w:sz w:val="24"/>
          <w:u w:val="none"/>
        </w:rPr>
        <w:t xml:space="preserve"> on condition</w:t>
      </w:r>
      <w:r w:rsidR="005D129E">
        <w:rPr>
          <w:rFonts w:cs="Arial"/>
          <w:snapToGrid w:val="0"/>
          <w:color w:val="auto"/>
          <w:sz w:val="24"/>
          <w:u w:val="none"/>
        </w:rPr>
        <w:t>s</w:t>
      </w:r>
      <w:r w:rsidR="00AB3388" w:rsidRPr="00A45BC6">
        <w:rPr>
          <w:rFonts w:cs="Arial"/>
          <w:snapToGrid w:val="0"/>
          <w:color w:val="auto"/>
          <w:sz w:val="24"/>
          <w:u w:val="none"/>
        </w:rPr>
        <w:t>:</w:t>
      </w:r>
      <w:bookmarkEnd w:id="25"/>
      <w:bookmarkEnd w:id="26"/>
      <w:r w:rsidR="00DB2935">
        <w:rPr>
          <w:rFonts w:cs="Arial"/>
          <w:snapToGrid w:val="0"/>
          <w:color w:val="auto"/>
          <w:sz w:val="24"/>
          <w:u w:val="none"/>
        </w:rPr>
        <w:t xml:space="preserve"> </w:t>
      </w:r>
      <w:r w:rsidR="00AB3388" w:rsidRPr="00A45BC6">
        <w:rPr>
          <w:rFonts w:cs="Arial"/>
          <w:snapToGrid w:val="0"/>
          <w:color w:val="auto"/>
          <w:sz w:val="24"/>
          <w:u w:val="none"/>
        </w:rPr>
        <w:t xml:space="preserve"> </w:t>
      </w:r>
    </w:p>
    <w:p w14:paraId="1984A757" w14:textId="77777777" w:rsidR="00DB2935" w:rsidRDefault="00AB3388" w:rsidP="007E3DA4">
      <w:pPr>
        <w:pStyle w:val="Heading3"/>
        <w:keepNext w:val="0"/>
        <w:widowControl/>
        <w:numPr>
          <w:ilvl w:val="0"/>
          <w:numId w:val="8"/>
        </w:numPr>
        <w:tabs>
          <w:tab w:val="clear" w:pos="-720"/>
          <w:tab w:val="clear" w:pos="0"/>
        </w:tabs>
        <w:suppressAutoHyphens w:val="0"/>
        <w:overflowPunct/>
        <w:autoSpaceDE/>
        <w:autoSpaceDN/>
        <w:spacing w:after="240"/>
        <w:jc w:val="left"/>
        <w:textAlignment w:val="auto"/>
        <w:rPr>
          <w:rFonts w:cs="Arial"/>
          <w:b w:val="0"/>
          <w:snapToGrid w:val="0"/>
          <w:sz w:val="24"/>
        </w:rPr>
      </w:pPr>
      <w:r w:rsidRPr="00A45BC6">
        <w:rPr>
          <w:rFonts w:cs="Arial"/>
          <w:b w:val="0"/>
          <w:snapToGrid w:val="0"/>
          <w:sz w:val="24"/>
        </w:rPr>
        <w:t>Tenderers shall at all times treat the contents of the ITT and any related documents (together called the ‘Information’) as confidential, save in so far as they are already in the public domain;</w:t>
      </w:r>
    </w:p>
    <w:p w14:paraId="11147F16" w14:textId="77777777" w:rsidR="00AB3388" w:rsidRDefault="00AB3388" w:rsidP="007E3DA4">
      <w:pPr>
        <w:pStyle w:val="Heading3"/>
        <w:keepNext w:val="0"/>
        <w:widowControl/>
        <w:numPr>
          <w:ilvl w:val="0"/>
          <w:numId w:val="8"/>
        </w:numPr>
        <w:tabs>
          <w:tab w:val="clear" w:pos="-720"/>
          <w:tab w:val="clear" w:pos="0"/>
        </w:tabs>
        <w:suppressAutoHyphens w:val="0"/>
        <w:overflowPunct/>
        <w:autoSpaceDE/>
        <w:autoSpaceDN/>
        <w:spacing w:after="240"/>
        <w:jc w:val="left"/>
        <w:textAlignment w:val="auto"/>
        <w:rPr>
          <w:rFonts w:cs="Arial"/>
          <w:b w:val="0"/>
          <w:snapToGrid w:val="0"/>
          <w:sz w:val="24"/>
        </w:rPr>
      </w:pPr>
      <w:r w:rsidRPr="00A45BC6">
        <w:rPr>
          <w:rFonts w:cs="Arial"/>
          <w:b w:val="0"/>
          <w:snapToGrid w:val="0"/>
          <w:sz w:val="24"/>
        </w:rPr>
        <w:t>Tenderers shall not disclose</w:t>
      </w:r>
      <w:r w:rsidR="005D129E">
        <w:rPr>
          <w:rFonts w:cs="Arial"/>
          <w:b w:val="0"/>
          <w:snapToGrid w:val="0"/>
          <w:sz w:val="24"/>
        </w:rPr>
        <w:t xml:space="preserve"> copy, reproduce, distribute or pass</w:t>
      </w:r>
      <w:r w:rsidR="00600AF6">
        <w:rPr>
          <w:rFonts w:cs="Arial"/>
          <w:b w:val="0"/>
          <w:snapToGrid w:val="0"/>
          <w:sz w:val="24"/>
        </w:rPr>
        <w:t xml:space="preserve"> any information supplied as part of this procurement process</w:t>
      </w:r>
      <w:r w:rsidR="000B1B86">
        <w:rPr>
          <w:rFonts w:cs="Arial"/>
          <w:b w:val="0"/>
          <w:snapToGrid w:val="0"/>
          <w:sz w:val="24"/>
        </w:rPr>
        <w:t xml:space="preserve"> </w:t>
      </w:r>
      <w:r w:rsidRPr="00A45BC6">
        <w:rPr>
          <w:rFonts w:cs="Arial"/>
          <w:b w:val="0"/>
          <w:snapToGrid w:val="0"/>
          <w:sz w:val="24"/>
        </w:rPr>
        <w:t>to any other person at any time or allow any of these things to happen;</w:t>
      </w:r>
    </w:p>
    <w:p w14:paraId="5A5C3799" w14:textId="77777777" w:rsidR="00AB3388" w:rsidRPr="00A45BC6" w:rsidRDefault="00AB3388" w:rsidP="3C08BCA0">
      <w:pPr>
        <w:pStyle w:val="Heading3"/>
        <w:keepNext w:val="0"/>
        <w:widowControl/>
        <w:numPr>
          <w:ilvl w:val="0"/>
          <w:numId w:val="8"/>
        </w:numPr>
        <w:tabs>
          <w:tab w:val="num" w:pos="1560"/>
        </w:tabs>
        <w:suppressAutoHyphens w:val="0"/>
        <w:overflowPunct/>
        <w:autoSpaceDE/>
        <w:autoSpaceDN/>
        <w:spacing w:after="240"/>
        <w:jc w:val="left"/>
        <w:textAlignment w:val="auto"/>
        <w:rPr>
          <w:rFonts w:cs="Arial"/>
          <w:b w:val="0"/>
          <w:snapToGrid w:val="0"/>
          <w:color w:val="000000" w:themeColor="text1"/>
          <w:sz w:val="24"/>
        </w:rPr>
      </w:pPr>
      <w:r w:rsidRPr="3C08BCA0">
        <w:rPr>
          <w:rFonts w:cs="Arial"/>
          <w:b w:val="0"/>
          <w:snapToGrid w:val="0"/>
          <w:sz w:val="24"/>
        </w:rPr>
        <w:t>Tenderers shall not use any of the Information for any purpose other than for the purposes of submitting (or deciding whether to submit) a Tender; and</w:t>
      </w:r>
    </w:p>
    <w:p w14:paraId="1ECDC2CC" w14:textId="77777777" w:rsidR="00AB3388" w:rsidRDefault="00AB3388" w:rsidP="3C08BCA0">
      <w:pPr>
        <w:pStyle w:val="Heading3"/>
        <w:keepNext w:val="0"/>
        <w:widowControl/>
        <w:numPr>
          <w:ilvl w:val="0"/>
          <w:numId w:val="8"/>
        </w:numPr>
        <w:tabs>
          <w:tab w:val="num" w:pos="1560"/>
        </w:tabs>
        <w:suppressAutoHyphens w:val="0"/>
        <w:overflowPunct/>
        <w:autoSpaceDE/>
        <w:autoSpaceDN/>
        <w:spacing w:after="240"/>
        <w:jc w:val="left"/>
        <w:textAlignment w:val="auto"/>
        <w:rPr>
          <w:rFonts w:cs="Arial"/>
          <w:b w:val="0"/>
          <w:snapToGrid w:val="0"/>
          <w:color w:val="000000" w:themeColor="text1"/>
          <w:sz w:val="24"/>
        </w:rPr>
      </w:pPr>
      <w:r w:rsidRPr="3C08BCA0">
        <w:rPr>
          <w:rFonts w:cs="Arial"/>
          <w:b w:val="0"/>
          <w:snapToGrid w:val="0"/>
          <w:sz w:val="24"/>
        </w:rPr>
        <w:t xml:space="preserve">Tenderers shall not undertake any publicity activity in </w:t>
      </w:r>
      <w:r w:rsidR="00294AF8" w:rsidRPr="3C08BCA0">
        <w:rPr>
          <w:rFonts w:cs="Arial"/>
          <w:b w:val="0"/>
          <w:snapToGrid w:val="0"/>
          <w:sz w:val="24"/>
        </w:rPr>
        <w:t>connection with this ITT</w:t>
      </w:r>
      <w:r w:rsidRPr="3C08BCA0">
        <w:rPr>
          <w:rFonts w:cs="Arial"/>
          <w:b w:val="0"/>
          <w:snapToGrid w:val="0"/>
          <w:sz w:val="24"/>
        </w:rPr>
        <w:t xml:space="preserve"> within any section of the media.</w:t>
      </w:r>
    </w:p>
    <w:p w14:paraId="56B6DA42" w14:textId="3E32F89E" w:rsidR="00600AF6" w:rsidRDefault="00AB3388" w:rsidP="3C08BCA0">
      <w:pPr>
        <w:pStyle w:val="Heading2"/>
        <w:keepNext w:val="0"/>
        <w:widowControl/>
        <w:numPr>
          <w:ilvl w:val="0"/>
          <w:numId w:val="8"/>
        </w:numPr>
        <w:tabs>
          <w:tab w:val="clear" w:pos="-720"/>
        </w:tabs>
        <w:suppressAutoHyphens w:val="0"/>
        <w:overflowPunct/>
        <w:autoSpaceDE/>
        <w:autoSpaceDN/>
        <w:spacing w:before="0" w:after="240"/>
        <w:jc w:val="left"/>
        <w:textAlignment w:val="auto"/>
        <w:rPr>
          <w:rFonts w:cs="Arial"/>
          <w:snapToGrid w:val="0"/>
          <w:color w:val="000000" w:themeColor="text1"/>
          <w:sz w:val="24"/>
          <w:u w:val="none"/>
        </w:rPr>
      </w:pPr>
      <w:bookmarkStart w:id="27" w:name="_Ref115662027"/>
      <w:r w:rsidRPr="3C08BCA0">
        <w:rPr>
          <w:rFonts w:cs="Arial"/>
          <w:snapToGrid w:val="0"/>
          <w:color w:val="auto"/>
          <w:sz w:val="24"/>
          <w:u w:val="none"/>
        </w:rPr>
        <w:t xml:space="preserve">Tenderers </w:t>
      </w:r>
      <w:r w:rsidR="00600AF6" w:rsidRPr="3C08BCA0">
        <w:rPr>
          <w:rFonts w:cs="Arial"/>
          <w:snapToGrid w:val="0"/>
          <w:color w:val="auto"/>
          <w:sz w:val="24"/>
          <w:u w:val="none"/>
        </w:rPr>
        <w:t xml:space="preserve">should not disclose or make available to the press, or in any other way make public, any information in respect of this ITT without the express written permission of </w:t>
      </w:r>
      <w:r w:rsidR="00227C29" w:rsidRPr="3C08BCA0">
        <w:rPr>
          <w:rFonts w:cs="Arial"/>
          <w:snapToGrid w:val="0"/>
          <w:color w:val="auto"/>
          <w:sz w:val="24"/>
          <w:u w:val="none"/>
        </w:rPr>
        <w:t>FCDO</w:t>
      </w:r>
      <w:r w:rsidR="00600AF6" w:rsidRPr="3C08BCA0">
        <w:rPr>
          <w:rFonts w:cs="Arial"/>
          <w:snapToGrid w:val="0"/>
          <w:color w:val="auto"/>
          <w:sz w:val="24"/>
          <w:u w:val="none"/>
        </w:rPr>
        <w:t>.</w:t>
      </w:r>
    </w:p>
    <w:p w14:paraId="3FE00120" w14:textId="77777777" w:rsidR="00AB3388" w:rsidRPr="00A45BC6" w:rsidRDefault="00600AF6" w:rsidP="007E3DA4">
      <w:pPr>
        <w:pStyle w:val="Heading2"/>
        <w:keepNext w:val="0"/>
        <w:widowControl/>
        <w:tabs>
          <w:tab w:val="clear" w:pos="-720"/>
        </w:tabs>
        <w:suppressAutoHyphens w:val="0"/>
        <w:overflowPunct/>
        <w:autoSpaceDE/>
        <w:autoSpaceDN/>
        <w:spacing w:before="0" w:after="240"/>
        <w:ind w:left="1080"/>
        <w:jc w:val="left"/>
        <w:textAlignment w:val="auto"/>
        <w:rPr>
          <w:rFonts w:cs="Arial"/>
          <w:snapToGrid w:val="0"/>
          <w:color w:val="auto"/>
          <w:sz w:val="24"/>
          <w:u w:val="none"/>
        </w:rPr>
      </w:pPr>
      <w:r>
        <w:rPr>
          <w:rFonts w:cs="Arial"/>
          <w:snapToGrid w:val="0"/>
          <w:color w:val="auto"/>
          <w:sz w:val="24"/>
          <w:u w:val="none"/>
        </w:rPr>
        <w:t>Tender</w:t>
      </w:r>
      <w:r w:rsidR="0025017E">
        <w:rPr>
          <w:rFonts w:cs="Arial"/>
          <w:snapToGrid w:val="0"/>
          <w:color w:val="auto"/>
          <w:sz w:val="24"/>
          <w:u w:val="none"/>
        </w:rPr>
        <w:t>er</w:t>
      </w:r>
      <w:r>
        <w:rPr>
          <w:rFonts w:cs="Arial"/>
          <w:snapToGrid w:val="0"/>
          <w:color w:val="auto"/>
          <w:sz w:val="24"/>
          <w:u w:val="none"/>
        </w:rPr>
        <w:t xml:space="preserve">s </w:t>
      </w:r>
      <w:r w:rsidR="00AB3388" w:rsidRPr="00A45BC6">
        <w:rPr>
          <w:rFonts w:cs="Arial"/>
          <w:snapToGrid w:val="0"/>
          <w:color w:val="auto"/>
          <w:sz w:val="24"/>
          <w:u w:val="none"/>
        </w:rPr>
        <w:t>may disclose,</w:t>
      </w:r>
      <w:r w:rsidR="00687378">
        <w:rPr>
          <w:rFonts w:cs="Arial"/>
          <w:snapToGrid w:val="0"/>
          <w:color w:val="auto"/>
          <w:sz w:val="24"/>
          <w:u w:val="none"/>
        </w:rPr>
        <w:t xml:space="preserve"> distribute or pass any of the i</w:t>
      </w:r>
      <w:r w:rsidR="00AB3388" w:rsidRPr="00A45BC6">
        <w:rPr>
          <w:rFonts w:cs="Arial"/>
          <w:snapToGrid w:val="0"/>
          <w:color w:val="auto"/>
          <w:sz w:val="24"/>
          <w:u w:val="none"/>
        </w:rPr>
        <w:t>nformation to the Tenderer’s advisers, sub-contractors or to another person provided that either:</w:t>
      </w:r>
      <w:bookmarkEnd w:id="27"/>
    </w:p>
    <w:p w14:paraId="0F97F8BA" w14:textId="77777777" w:rsidR="00AB3388" w:rsidRPr="00A45BC6" w:rsidRDefault="00AB3388" w:rsidP="007E3DA4">
      <w:pPr>
        <w:pStyle w:val="Heading3"/>
        <w:keepNext w:val="0"/>
        <w:widowControl/>
        <w:numPr>
          <w:ilvl w:val="0"/>
          <w:numId w:val="10"/>
        </w:numPr>
        <w:tabs>
          <w:tab w:val="clear" w:pos="-720"/>
          <w:tab w:val="clear" w:pos="0"/>
          <w:tab w:val="num" w:pos="1560"/>
        </w:tabs>
        <w:suppressAutoHyphens w:val="0"/>
        <w:overflowPunct/>
        <w:autoSpaceDE/>
        <w:autoSpaceDN/>
        <w:spacing w:after="240"/>
        <w:jc w:val="left"/>
        <w:textAlignment w:val="auto"/>
        <w:rPr>
          <w:rFonts w:cs="Arial"/>
          <w:b w:val="0"/>
          <w:snapToGrid w:val="0"/>
          <w:sz w:val="24"/>
        </w:rPr>
      </w:pPr>
      <w:r>
        <w:rPr>
          <w:rFonts w:cs="Arial"/>
          <w:b w:val="0"/>
          <w:snapToGrid w:val="0"/>
          <w:sz w:val="24"/>
        </w:rPr>
        <w:t>T</w:t>
      </w:r>
      <w:r w:rsidRPr="00A45BC6">
        <w:rPr>
          <w:rFonts w:cs="Arial"/>
          <w:b w:val="0"/>
          <w:snapToGrid w:val="0"/>
          <w:sz w:val="24"/>
        </w:rPr>
        <w:t>his is done for the sole purpose of enabling a Tender to be submitted and the person receiving the Information undertakes in writing to keep the Information confidential on the same terms as if that person were the Tenderer; or</w:t>
      </w:r>
    </w:p>
    <w:p w14:paraId="542DB1B7" w14:textId="1C9C449B" w:rsidR="00AB3388" w:rsidRPr="00A45BC6" w:rsidRDefault="00AB3388" w:rsidP="007E3DA4">
      <w:pPr>
        <w:pStyle w:val="Heading3"/>
        <w:keepNext w:val="0"/>
        <w:widowControl/>
        <w:numPr>
          <w:ilvl w:val="0"/>
          <w:numId w:val="10"/>
        </w:numPr>
        <w:tabs>
          <w:tab w:val="clear" w:pos="-720"/>
          <w:tab w:val="clear" w:pos="0"/>
          <w:tab w:val="num" w:pos="1560"/>
        </w:tabs>
        <w:suppressAutoHyphens w:val="0"/>
        <w:overflowPunct/>
        <w:autoSpaceDE/>
        <w:autoSpaceDN/>
        <w:spacing w:after="240"/>
        <w:jc w:val="left"/>
        <w:textAlignment w:val="auto"/>
        <w:rPr>
          <w:rFonts w:cs="Arial"/>
          <w:b w:val="0"/>
          <w:snapToGrid w:val="0"/>
          <w:sz w:val="24"/>
        </w:rPr>
      </w:pPr>
      <w:r>
        <w:rPr>
          <w:rFonts w:cs="Arial"/>
          <w:b w:val="0"/>
          <w:snapToGrid w:val="0"/>
          <w:sz w:val="24"/>
        </w:rPr>
        <w:t xml:space="preserve">The </w:t>
      </w:r>
      <w:r w:rsidRPr="00A45BC6">
        <w:rPr>
          <w:rFonts w:cs="Arial"/>
          <w:b w:val="0"/>
          <w:snapToGrid w:val="0"/>
          <w:sz w:val="24"/>
        </w:rPr>
        <w:t xml:space="preserve">Tenderer obtains the prior written consent of </w:t>
      </w:r>
      <w:r w:rsidR="00227C29">
        <w:rPr>
          <w:rFonts w:cs="Arial"/>
          <w:b w:val="0"/>
          <w:snapToGrid w:val="0"/>
          <w:sz w:val="24"/>
        </w:rPr>
        <w:t>FCDO</w:t>
      </w:r>
      <w:r w:rsidRPr="00A45BC6">
        <w:rPr>
          <w:rFonts w:cs="Arial"/>
          <w:b w:val="0"/>
          <w:snapToGrid w:val="0"/>
          <w:sz w:val="24"/>
        </w:rPr>
        <w:t xml:space="preserve"> in relation to such disclosu</w:t>
      </w:r>
      <w:r w:rsidR="00687378">
        <w:rPr>
          <w:rFonts w:cs="Arial"/>
          <w:b w:val="0"/>
          <w:snapToGrid w:val="0"/>
          <w:sz w:val="24"/>
        </w:rPr>
        <w:t>re, distribution or passing of i</w:t>
      </w:r>
      <w:r w:rsidRPr="00A45BC6">
        <w:rPr>
          <w:rFonts w:cs="Arial"/>
          <w:b w:val="0"/>
          <w:snapToGrid w:val="0"/>
          <w:sz w:val="24"/>
        </w:rPr>
        <w:t>nformation; or</w:t>
      </w:r>
    </w:p>
    <w:p w14:paraId="78079185" w14:textId="77777777" w:rsidR="00AB3388" w:rsidRDefault="00AB3388" w:rsidP="007E3DA4">
      <w:pPr>
        <w:pStyle w:val="Heading3"/>
        <w:keepNext w:val="0"/>
        <w:widowControl/>
        <w:numPr>
          <w:ilvl w:val="0"/>
          <w:numId w:val="10"/>
        </w:numPr>
        <w:tabs>
          <w:tab w:val="clear" w:pos="-720"/>
          <w:tab w:val="clear" w:pos="0"/>
        </w:tabs>
        <w:suppressAutoHyphens w:val="0"/>
        <w:overflowPunct/>
        <w:autoSpaceDE/>
        <w:autoSpaceDN/>
        <w:spacing w:after="240"/>
        <w:jc w:val="left"/>
        <w:textAlignment w:val="auto"/>
        <w:rPr>
          <w:rFonts w:cs="Arial"/>
          <w:b w:val="0"/>
          <w:snapToGrid w:val="0"/>
          <w:sz w:val="24"/>
        </w:rPr>
      </w:pPr>
      <w:r w:rsidRPr="00C30DA4">
        <w:rPr>
          <w:rFonts w:cs="Arial"/>
          <w:b w:val="0"/>
          <w:snapToGrid w:val="0"/>
          <w:sz w:val="24"/>
        </w:rPr>
        <w:t xml:space="preserve">The disclosure is made for the sole purpose of obtaining legal advice in relation to the procurement </w:t>
      </w:r>
      <w:bookmarkStart w:id="28" w:name="_Ref117652832"/>
    </w:p>
    <w:p w14:paraId="55668590" w14:textId="77777777" w:rsidR="005D129E" w:rsidRDefault="005D129E" w:rsidP="007E3DA4">
      <w:pPr>
        <w:ind w:left="360" w:firstLine="720"/>
        <w:rPr>
          <w:lang w:val="en-US"/>
        </w:rPr>
      </w:pPr>
      <w:r>
        <w:rPr>
          <w:lang w:val="en-US"/>
        </w:rPr>
        <w:t>d) or the Tenderer is legally required to make such a disclosure.</w:t>
      </w:r>
    </w:p>
    <w:p w14:paraId="591ED508" w14:textId="77777777" w:rsidR="005D129E" w:rsidRPr="00BD74E3" w:rsidRDefault="005D129E" w:rsidP="007E3DA4">
      <w:pPr>
        <w:rPr>
          <w:lang w:val="en-US"/>
        </w:rPr>
      </w:pPr>
    </w:p>
    <w:p w14:paraId="0EDF6714" w14:textId="77777777" w:rsidR="00EF546A" w:rsidRPr="00A87848" w:rsidRDefault="00AB3388" w:rsidP="007E3DA4">
      <w:pPr>
        <w:pStyle w:val="Heading2"/>
        <w:keepNext w:val="0"/>
        <w:widowControl/>
        <w:tabs>
          <w:tab w:val="clear" w:pos="-720"/>
        </w:tabs>
        <w:suppressAutoHyphens w:val="0"/>
        <w:overflowPunct/>
        <w:autoSpaceDE/>
        <w:autoSpaceDN/>
        <w:spacing w:before="0" w:after="240"/>
        <w:ind w:left="1080"/>
        <w:jc w:val="left"/>
        <w:textAlignment w:val="auto"/>
        <w:rPr>
          <w:color w:val="auto"/>
          <w:sz w:val="24"/>
          <w:u w:val="none"/>
          <w:lang w:val="en-GB"/>
        </w:rPr>
      </w:pPr>
      <w:r w:rsidRPr="00A87848">
        <w:rPr>
          <w:color w:val="auto"/>
          <w:sz w:val="24"/>
          <w:u w:val="none"/>
          <w:lang w:val="en-GB"/>
        </w:rPr>
        <w:t xml:space="preserve">In this section the definition of ‘person’ includes but is not limited to any </w:t>
      </w:r>
      <w:r w:rsidR="005D129E" w:rsidRPr="00A87848">
        <w:rPr>
          <w:color w:val="auto"/>
          <w:sz w:val="24"/>
          <w:u w:val="none"/>
          <w:lang w:val="en-GB"/>
        </w:rPr>
        <w:t xml:space="preserve">natural or juristic </w:t>
      </w:r>
      <w:r w:rsidRPr="00A87848">
        <w:rPr>
          <w:color w:val="auto"/>
          <w:sz w:val="24"/>
          <w:u w:val="none"/>
          <w:lang w:val="en-GB"/>
        </w:rPr>
        <w:t>person, firm, body or association, corporate or incorporate.</w:t>
      </w:r>
      <w:bookmarkEnd w:id="28"/>
    </w:p>
    <w:p w14:paraId="2B823592" w14:textId="77777777" w:rsidR="00866C70" w:rsidRPr="000B064B" w:rsidRDefault="00866C70" w:rsidP="007E3DA4">
      <w:pPr>
        <w:pStyle w:val="Heading1"/>
        <w:ind w:firstLine="360"/>
        <w:rPr>
          <w:rFonts w:cs="Arial"/>
          <w:sz w:val="24"/>
        </w:rPr>
      </w:pPr>
      <w:r w:rsidRPr="000B064B">
        <w:rPr>
          <w:rFonts w:cs="Arial"/>
          <w:sz w:val="24"/>
        </w:rPr>
        <w:t>2</w:t>
      </w:r>
      <w:r w:rsidR="003F728C" w:rsidRPr="000B064B">
        <w:rPr>
          <w:rFonts w:cs="Arial"/>
          <w:sz w:val="24"/>
        </w:rPr>
        <w:t>4</w:t>
      </w:r>
      <w:r w:rsidRPr="000B064B">
        <w:rPr>
          <w:rFonts w:cs="Arial"/>
          <w:sz w:val="24"/>
        </w:rPr>
        <w:t>. GDPR</w:t>
      </w:r>
    </w:p>
    <w:p w14:paraId="3D4DEA92" w14:textId="77777777" w:rsidR="00866C70" w:rsidRPr="000B064B" w:rsidRDefault="00866C70" w:rsidP="007E3DA4">
      <w:pPr>
        <w:pStyle w:val="Heading1"/>
        <w:ind w:firstLine="360"/>
        <w:rPr>
          <w:rFonts w:cs="Arial"/>
          <w:sz w:val="24"/>
        </w:rPr>
      </w:pPr>
    </w:p>
    <w:p w14:paraId="712CB648" w14:textId="77777777" w:rsidR="00866C70" w:rsidRPr="000B064B" w:rsidRDefault="00866C70" w:rsidP="007E3DA4">
      <w:pPr>
        <w:pStyle w:val="Heading3"/>
        <w:keepNext w:val="0"/>
        <w:widowControl/>
        <w:tabs>
          <w:tab w:val="clear" w:pos="-720"/>
          <w:tab w:val="clear" w:pos="0"/>
        </w:tabs>
        <w:suppressAutoHyphens w:val="0"/>
        <w:overflowPunct/>
        <w:autoSpaceDE/>
        <w:autoSpaceDN/>
        <w:spacing w:after="240"/>
        <w:ind w:firstLine="0"/>
        <w:jc w:val="left"/>
        <w:textAlignment w:val="auto"/>
        <w:rPr>
          <w:b w:val="0"/>
          <w:sz w:val="24"/>
        </w:rPr>
      </w:pPr>
      <w:r w:rsidRPr="000B064B">
        <w:rPr>
          <w:b w:val="0"/>
          <w:sz w:val="24"/>
        </w:rPr>
        <w:t xml:space="preserve">The new data protection legislation aims to protect the privacy of all EU citizens and prevent data breaches. It will apply to any public or private organisation processing personal data. </w:t>
      </w:r>
    </w:p>
    <w:p w14:paraId="5B59E0CA" w14:textId="77777777" w:rsidR="00866C70" w:rsidRPr="000B064B" w:rsidRDefault="00866C70" w:rsidP="007E3DA4">
      <w:pPr>
        <w:pStyle w:val="Heading3"/>
        <w:keepNext w:val="0"/>
        <w:widowControl/>
        <w:tabs>
          <w:tab w:val="clear" w:pos="-720"/>
          <w:tab w:val="clear" w:pos="0"/>
        </w:tabs>
        <w:suppressAutoHyphens w:val="0"/>
        <w:overflowPunct/>
        <w:autoSpaceDE/>
        <w:autoSpaceDN/>
        <w:spacing w:after="240"/>
        <w:ind w:firstLine="0"/>
        <w:jc w:val="left"/>
        <w:textAlignment w:val="auto"/>
        <w:rPr>
          <w:b w:val="0"/>
          <w:sz w:val="24"/>
        </w:rPr>
      </w:pPr>
      <w:r w:rsidRPr="000B064B">
        <w:rPr>
          <w:b w:val="0"/>
          <w:sz w:val="24"/>
        </w:rPr>
        <w:t>The GDPR applies to data processing carried out by organisations operating within the EU, including any data processing by those organisations that may happen outside the EU.</w:t>
      </w:r>
    </w:p>
    <w:p w14:paraId="2211904F" w14:textId="77777777" w:rsidR="003E307B" w:rsidRPr="003A7431" w:rsidRDefault="00245124" w:rsidP="007E3DA4">
      <w:pPr>
        <w:pStyle w:val="Heading2"/>
        <w:keepNext w:val="0"/>
        <w:widowControl/>
        <w:tabs>
          <w:tab w:val="clear" w:pos="-720"/>
        </w:tabs>
        <w:suppressAutoHyphens w:val="0"/>
        <w:overflowPunct/>
        <w:autoSpaceDE/>
        <w:autoSpaceDN/>
        <w:spacing w:before="0" w:after="240"/>
        <w:ind w:left="360"/>
        <w:jc w:val="left"/>
        <w:textAlignment w:val="auto"/>
        <w:rPr>
          <w:rFonts w:cs="Arial"/>
          <w:b/>
          <w:color w:val="auto"/>
          <w:sz w:val="24"/>
          <w:u w:val="none"/>
        </w:rPr>
      </w:pPr>
      <w:r>
        <w:rPr>
          <w:b/>
          <w:color w:val="auto"/>
          <w:sz w:val="24"/>
          <w:u w:val="none"/>
        </w:rPr>
        <w:t>2</w:t>
      </w:r>
      <w:r w:rsidR="003F728C">
        <w:rPr>
          <w:b/>
          <w:color w:val="auto"/>
          <w:sz w:val="24"/>
          <w:u w:val="none"/>
        </w:rPr>
        <w:t>5</w:t>
      </w:r>
      <w:r w:rsidR="00BA0F4B" w:rsidRPr="003A7431">
        <w:rPr>
          <w:b/>
          <w:color w:val="auto"/>
          <w:sz w:val="24"/>
          <w:u w:val="none"/>
        </w:rPr>
        <w:t>.</w:t>
      </w:r>
      <w:r w:rsidR="00033FFF" w:rsidRPr="003A7431">
        <w:rPr>
          <w:b/>
          <w:color w:val="auto"/>
          <w:sz w:val="24"/>
          <w:u w:val="none"/>
        </w:rPr>
        <w:t xml:space="preserve">  </w:t>
      </w:r>
      <w:r w:rsidR="00AB3388" w:rsidRPr="003A7431">
        <w:rPr>
          <w:b/>
          <w:color w:val="auto"/>
          <w:sz w:val="24"/>
          <w:u w:val="none"/>
        </w:rPr>
        <w:t>Right to Cancel, Clarify or Vary the Process</w:t>
      </w:r>
    </w:p>
    <w:p w14:paraId="16D9E1E5" w14:textId="3200C1A1" w:rsidR="00687378" w:rsidRPr="00E96D68" w:rsidRDefault="00227C29" w:rsidP="007E3DA4">
      <w:pPr>
        <w:pStyle w:val="Heading3"/>
        <w:keepNext w:val="0"/>
        <w:widowControl/>
        <w:tabs>
          <w:tab w:val="clear" w:pos="-720"/>
          <w:tab w:val="clear" w:pos="0"/>
        </w:tabs>
        <w:suppressAutoHyphens w:val="0"/>
        <w:overflowPunct/>
        <w:autoSpaceDE/>
        <w:autoSpaceDN/>
        <w:spacing w:after="240"/>
        <w:ind w:firstLine="0"/>
        <w:jc w:val="left"/>
        <w:textAlignment w:val="auto"/>
        <w:rPr>
          <w:rFonts w:cs="Arial"/>
          <w:b w:val="0"/>
          <w:sz w:val="24"/>
        </w:rPr>
      </w:pPr>
      <w:bookmarkStart w:id="29" w:name="_DV_M233"/>
      <w:bookmarkStart w:id="30" w:name="_DV_M236"/>
      <w:bookmarkStart w:id="31" w:name="_DV_M237"/>
      <w:bookmarkStart w:id="32" w:name="_DV_M238"/>
      <w:bookmarkStart w:id="33" w:name="_DV_M239"/>
      <w:bookmarkEnd w:id="29"/>
      <w:bookmarkEnd w:id="30"/>
      <w:bookmarkEnd w:id="31"/>
      <w:bookmarkEnd w:id="32"/>
      <w:bookmarkEnd w:id="33"/>
      <w:r>
        <w:rPr>
          <w:b w:val="0"/>
          <w:sz w:val="24"/>
        </w:rPr>
        <w:t>FCDO</w:t>
      </w:r>
      <w:r w:rsidR="003E307B" w:rsidRPr="00E96D68">
        <w:rPr>
          <w:b w:val="0"/>
          <w:sz w:val="24"/>
        </w:rPr>
        <w:t xml:space="preserve"> reserves the right to amend, add to or withdraw all or any part of this ITT at any time </w:t>
      </w:r>
      <w:r w:rsidR="00E96D68" w:rsidRPr="00E96D68">
        <w:rPr>
          <w:b w:val="0"/>
          <w:sz w:val="24"/>
        </w:rPr>
        <w:t>during the procurement exercise</w:t>
      </w:r>
      <w:r w:rsidR="00E96D68">
        <w:rPr>
          <w:b w:val="0"/>
          <w:sz w:val="24"/>
        </w:rPr>
        <w:t>.</w:t>
      </w:r>
    </w:p>
    <w:p w14:paraId="3FBBD4B3" w14:textId="77777777" w:rsidR="00AB3388" w:rsidRPr="00033FFF" w:rsidRDefault="00245124" w:rsidP="007E3DA4">
      <w:pPr>
        <w:pStyle w:val="Heading1"/>
        <w:ind w:firstLine="360"/>
        <w:rPr>
          <w:rFonts w:cs="Arial"/>
          <w:sz w:val="24"/>
        </w:rPr>
      </w:pPr>
      <w:r>
        <w:rPr>
          <w:rFonts w:cs="Arial"/>
          <w:sz w:val="24"/>
        </w:rPr>
        <w:t>2</w:t>
      </w:r>
      <w:r w:rsidR="003F728C">
        <w:rPr>
          <w:rFonts w:cs="Arial"/>
          <w:sz w:val="24"/>
        </w:rPr>
        <w:t>6</w:t>
      </w:r>
      <w:r w:rsidR="00AB3388" w:rsidRPr="006171BD">
        <w:rPr>
          <w:rFonts w:cs="Arial"/>
          <w:sz w:val="24"/>
        </w:rPr>
        <w:t xml:space="preserve">.  </w:t>
      </w:r>
      <w:r w:rsidR="00492AFB">
        <w:rPr>
          <w:rFonts w:cs="Arial"/>
          <w:sz w:val="24"/>
        </w:rPr>
        <w:t>Costs of the ITT</w:t>
      </w:r>
    </w:p>
    <w:p w14:paraId="23DBADF2" w14:textId="77777777" w:rsidR="00AB3388" w:rsidRPr="006171BD" w:rsidRDefault="00AB3388" w:rsidP="007E3DA4">
      <w:pPr>
        <w:tabs>
          <w:tab w:val="num" w:pos="720"/>
        </w:tabs>
        <w:ind w:left="720" w:hanging="720"/>
        <w:rPr>
          <w:rFonts w:cs="Arial"/>
          <w:u w:val="single"/>
        </w:rPr>
      </w:pPr>
    </w:p>
    <w:p w14:paraId="3DACEB5D" w14:textId="44A1C439" w:rsidR="006A6E26" w:rsidRDefault="009E2C2E" w:rsidP="007E3DA4">
      <w:pPr>
        <w:ind w:left="720"/>
        <w:rPr>
          <w:rFonts w:cs="Arial"/>
        </w:rPr>
      </w:pPr>
      <w:r>
        <w:rPr>
          <w:rFonts w:cs="Arial"/>
        </w:rPr>
        <w:t>Tenderers</w:t>
      </w:r>
      <w:r w:rsidR="00AB3388" w:rsidRPr="006171BD">
        <w:rPr>
          <w:rFonts w:cs="Arial"/>
        </w:rPr>
        <w:t xml:space="preserve"> will remain responsible for all costs and expenses incurred by them, their staff, and their advisors or by any third party acting under their instruct</w:t>
      </w:r>
      <w:r w:rsidR="00AB3388">
        <w:rPr>
          <w:rFonts w:cs="Arial"/>
        </w:rPr>
        <w:t>ions in connection with this ITT</w:t>
      </w:r>
      <w:r w:rsidR="00AB3388" w:rsidRPr="006171BD">
        <w:rPr>
          <w:rFonts w:cs="Arial"/>
        </w:rPr>
        <w:t>.</w:t>
      </w:r>
      <w:r w:rsidR="005D129E">
        <w:rPr>
          <w:rFonts w:cs="Arial"/>
        </w:rPr>
        <w:t xml:space="preserve"> This will be regardless of whether such costs arise as a result</w:t>
      </w:r>
      <w:r w:rsidR="006A6E26">
        <w:rPr>
          <w:rFonts w:cs="Arial"/>
        </w:rPr>
        <w:t xml:space="preserve"> </w:t>
      </w:r>
      <w:r w:rsidR="005D129E">
        <w:rPr>
          <w:rFonts w:cs="Arial"/>
        </w:rPr>
        <w:t xml:space="preserve">of any direct or indirect amendments made to this ITT by </w:t>
      </w:r>
      <w:r w:rsidR="00227C29">
        <w:rPr>
          <w:rFonts w:cs="Arial"/>
        </w:rPr>
        <w:t>FCDO</w:t>
      </w:r>
      <w:r w:rsidR="005D129E">
        <w:rPr>
          <w:rFonts w:cs="Arial"/>
        </w:rPr>
        <w:t xml:space="preserve"> at any time</w:t>
      </w:r>
      <w:r w:rsidR="006A6E26">
        <w:rPr>
          <w:rFonts w:cs="Arial"/>
        </w:rPr>
        <w:t>. For the avoidance of doubt,</w:t>
      </w:r>
      <w:r w:rsidR="00AB3388" w:rsidRPr="006171BD">
        <w:rPr>
          <w:rFonts w:cs="Arial"/>
        </w:rPr>
        <w:t xml:space="preserve"> </w:t>
      </w:r>
      <w:r w:rsidR="00227C29">
        <w:rPr>
          <w:rFonts w:cs="Arial"/>
        </w:rPr>
        <w:t>FCDO</w:t>
      </w:r>
      <w:r w:rsidR="00AB3388" w:rsidRPr="006171BD">
        <w:rPr>
          <w:rFonts w:cs="Arial"/>
        </w:rPr>
        <w:t xml:space="preserve"> shall </w:t>
      </w:r>
      <w:r w:rsidR="006A6E26">
        <w:rPr>
          <w:rFonts w:cs="Arial"/>
        </w:rPr>
        <w:t>bear</w:t>
      </w:r>
      <w:r w:rsidR="00AB3388" w:rsidRPr="006171BD">
        <w:rPr>
          <w:rFonts w:cs="Arial"/>
        </w:rPr>
        <w:t xml:space="preserve"> no liability whatsoever to Respondents for the costs of any amendments, changes, discussions or communications</w:t>
      </w:r>
      <w:r w:rsidR="006A6E26">
        <w:rPr>
          <w:rFonts w:cs="Arial"/>
        </w:rPr>
        <w:t xml:space="preserve"> in respect of this ITT</w:t>
      </w:r>
      <w:r w:rsidR="00AB3388" w:rsidRPr="006171BD">
        <w:rPr>
          <w:rFonts w:cs="Arial"/>
        </w:rPr>
        <w:t>.</w:t>
      </w:r>
    </w:p>
    <w:p w14:paraId="2DCE2F72" w14:textId="77777777" w:rsidR="006A6E26" w:rsidRDefault="006A6E26" w:rsidP="007E3DA4">
      <w:pPr>
        <w:ind w:left="720"/>
        <w:rPr>
          <w:rFonts w:cs="Arial"/>
        </w:rPr>
      </w:pPr>
    </w:p>
    <w:p w14:paraId="59FEE807" w14:textId="20362685" w:rsidR="00BE3869" w:rsidRPr="001C5CA2" w:rsidRDefault="00840917" w:rsidP="007E3DA4">
      <w:pPr>
        <w:ind w:left="720"/>
        <w:rPr>
          <w:rFonts w:cs="Arial"/>
        </w:rPr>
      </w:pPr>
      <w:r>
        <w:rPr>
          <w:rFonts w:cs="Arial"/>
        </w:rPr>
        <w:t>If</w:t>
      </w:r>
      <w:r w:rsidR="006A6E26">
        <w:rPr>
          <w:rFonts w:cs="Arial"/>
        </w:rPr>
        <w:t xml:space="preserve"> none of the Tenders submitted in response to this ITT are considered satisfactory, </w:t>
      </w:r>
      <w:r w:rsidR="00227C29">
        <w:rPr>
          <w:rFonts w:cs="Arial"/>
        </w:rPr>
        <w:t>FCDO</w:t>
      </w:r>
      <w:r w:rsidR="006A6E26">
        <w:rPr>
          <w:rFonts w:cs="Arial"/>
        </w:rPr>
        <w:t xml:space="preserve"> reserves the right to consider alternative procurement options or not to award a contract. </w:t>
      </w:r>
      <w:r w:rsidR="00227C29">
        <w:rPr>
          <w:rFonts w:cs="Arial"/>
        </w:rPr>
        <w:t>FCDO</w:t>
      </w:r>
      <w:r w:rsidR="006A6E26">
        <w:rPr>
          <w:rFonts w:cs="Arial"/>
        </w:rPr>
        <w:t xml:space="preserve"> will not bear any costs in respect of any abortive effort should no contract be awarded. </w:t>
      </w:r>
      <w:r w:rsidR="00AB3388">
        <w:rPr>
          <w:rFonts w:cs="Arial"/>
        </w:rPr>
        <w:t xml:space="preserve">   </w:t>
      </w:r>
    </w:p>
    <w:p w14:paraId="2318368D" w14:textId="77777777" w:rsidR="00667257" w:rsidRDefault="00667257" w:rsidP="007E3DA4">
      <w:pPr>
        <w:ind w:firstLine="360"/>
        <w:rPr>
          <w:b/>
          <w:bCs/>
          <w:color w:val="000000"/>
          <w:w w:val="0"/>
          <w:sz w:val="28"/>
          <w:szCs w:val="28"/>
          <w:u w:val="single"/>
        </w:rPr>
      </w:pPr>
    </w:p>
    <w:p w14:paraId="72F1892D" w14:textId="77777777" w:rsidR="00286D89" w:rsidRDefault="00286D89" w:rsidP="007E3DA4">
      <w:pPr>
        <w:ind w:firstLine="360"/>
        <w:rPr>
          <w:b/>
          <w:bCs/>
          <w:color w:val="000000"/>
          <w:w w:val="0"/>
          <w:sz w:val="28"/>
          <w:szCs w:val="28"/>
          <w:u w:val="single"/>
        </w:rPr>
      </w:pPr>
    </w:p>
    <w:p w14:paraId="372867E7" w14:textId="77777777" w:rsidR="004C4595" w:rsidRPr="00C87328" w:rsidRDefault="004C4595" w:rsidP="007E3DA4">
      <w:pPr>
        <w:ind w:firstLine="360"/>
        <w:rPr>
          <w:b/>
          <w:bCs/>
          <w:color w:val="000000"/>
          <w:w w:val="0"/>
          <w:sz w:val="28"/>
          <w:szCs w:val="28"/>
          <w:u w:val="single"/>
        </w:rPr>
      </w:pPr>
      <w:r w:rsidRPr="00C87328">
        <w:rPr>
          <w:b/>
          <w:bCs/>
          <w:color w:val="000000"/>
          <w:w w:val="0"/>
          <w:sz w:val="28"/>
          <w:szCs w:val="28"/>
          <w:u w:val="single"/>
        </w:rPr>
        <w:t>Scoring Methodology and Evaluation Criteria</w:t>
      </w:r>
    </w:p>
    <w:p w14:paraId="2426D9C5" w14:textId="77777777" w:rsidR="004C4595" w:rsidRPr="00E00B9D" w:rsidRDefault="004C4595" w:rsidP="007E3DA4">
      <w:pPr>
        <w:rPr>
          <w:b/>
          <w:bCs/>
          <w:color w:val="000000"/>
          <w:w w:val="0"/>
        </w:rPr>
      </w:pPr>
    </w:p>
    <w:p w14:paraId="017D0DAC" w14:textId="77777777" w:rsidR="004C4595" w:rsidRPr="00AE50C3" w:rsidRDefault="00245124" w:rsidP="007E3DA4">
      <w:pPr>
        <w:ind w:firstLine="360"/>
        <w:rPr>
          <w:b/>
          <w:bCs/>
          <w:color w:val="000000"/>
          <w:w w:val="0"/>
        </w:rPr>
      </w:pPr>
      <w:bookmarkStart w:id="34" w:name="_DV_M902"/>
      <w:bookmarkStart w:id="35" w:name="_DV_M903"/>
      <w:bookmarkEnd w:id="34"/>
      <w:bookmarkEnd w:id="35"/>
      <w:r>
        <w:rPr>
          <w:b/>
          <w:bCs/>
          <w:color w:val="000000"/>
          <w:w w:val="0"/>
        </w:rPr>
        <w:t>2</w:t>
      </w:r>
      <w:r w:rsidR="003F728C">
        <w:rPr>
          <w:b/>
          <w:bCs/>
          <w:color w:val="000000"/>
          <w:w w:val="0"/>
        </w:rPr>
        <w:t>7</w:t>
      </w:r>
      <w:r w:rsidR="00AE50C3" w:rsidRPr="00AE50C3">
        <w:rPr>
          <w:b/>
          <w:bCs/>
          <w:color w:val="000000"/>
          <w:w w:val="0"/>
        </w:rPr>
        <w:t xml:space="preserve">. </w:t>
      </w:r>
      <w:r w:rsidR="004C4595" w:rsidRPr="00AE50C3">
        <w:rPr>
          <w:b/>
          <w:bCs/>
          <w:color w:val="000000"/>
          <w:w w:val="0"/>
        </w:rPr>
        <w:t>Technical Evaluation</w:t>
      </w:r>
    </w:p>
    <w:p w14:paraId="35822E51" w14:textId="77777777" w:rsidR="004C4595" w:rsidRDefault="004C4595" w:rsidP="007E3DA4">
      <w:pPr>
        <w:autoSpaceDE/>
        <w:autoSpaceDN/>
        <w:adjustRightInd/>
        <w:rPr>
          <w:highlight w:val="yellow"/>
        </w:rPr>
      </w:pPr>
    </w:p>
    <w:p w14:paraId="5E37A10F" w14:textId="77777777" w:rsidR="004C4595" w:rsidRPr="00844040" w:rsidRDefault="004C4595" w:rsidP="007E3DA4">
      <w:pPr>
        <w:autoSpaceDE/>
        <w:autoSpaceDN/>
        <w:adjustRightInd/>
        <w:ind w:left="720"/>
      </w:pPr>
      <w:r w:rsidRPr="00844040">
        <w:t>The Technical Evaluation places emphasis on the degree of confidence the Evaluation Team have in the Te</w:t>
      </w:r>
      <w:r>
        <w:t xml:space="preserve">nder content and the Tenderer’s </w:t>
      </w:r>
      <w:r w:rsidRPr="00844040">
        <w:t>capability to deliver the outputs effectively.</w:t>
      </w:r>
      <w:r w:rsidR="003B06B7">
        <w:t xml:space="preserve"> </w:t>
      </w:r>
      <w:bookmarkStart w:id="36" w:name="_DV_M958"/>
      <w:bookmarkStart w:id="37" w:name="_DV_M959"/>
      <w:bookmarkStart w:id="38" w:name="_DV_M960"/>
      <w:bookmarkStart w:id="39" w:name="_DV_M961"/>
      <w:bookmarkStart w:id="40" w:name="_DV_M966"/>
      <w:bookmarkStart w:id="41" w:name="_DV_M967"/>
      <w:bookmarkStart w:id="42" w:name="_DV_M968"/>
      <w:bookmarkStart w:id="43" w:name="_DV_M969"/>
      <w:bookmarkStart w:id="44" w:name="_DV_M970"/>
      <w:bookmarkStart w:id="45" w:name="_DV_M971"/>
      <w:bookmarkStart w:id="46" w:name="_DV_M972"/>
      <w:bookmarkStart w:id="47" w:name="_DV_M978"/>
      <w:bookmarkStart w:id="48" w:name="_DV_M979"/>
      <w:bookmarkStart w:id="49" w:name="_DV_M980"/>
      <w:bookmarkStart w:id="50" w:name="_DV_M981"/>
      <w:bookmarkStart w:id="51" w:name="_DV_M982"/>
      <w:bookmarkStart w:id="52" w:name="_DV_M98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72A9445" w14:textId="77777777" w:rsidR="004C4595" w:rsidRDefault="004C4595" w:rsidP="007E3DA4">
      <w:pPr>
        <w:autoSpaceDE/>
        <w:autoSpaceDN/>
        <w:adjustRightInd/>
        <w:rPr>
          <w:sz w:val="20"/>
          <w:szCs w:val="20"/>
          <w:lang w:eastAsia="en-GB"/>
        </w:rPr>
      </w:pPr>
    </w:p>
    <w:p w14:paraId="5786CA0C" w14:textId="77777777" w:rsidR="003B06B7" w:rsidRPr="00CC44D5" w:rsidRDefault="003B06B7" w:rsidP="007E3DA4">
      <w:pPr>
        <w:autoSpaceDE/>
        <w:autoSpaceDN/>
        <w:adjustRightInd/>
      </w:pPr>
    </w:p>
    <w:p w14:paraId="690203ED" w14:textId="77777777" w:rsidR="004C4595" w:rsidRDefault="001E35E9" w:rsidP="007E3DA4">
      <w:pPr>
        <w:autoSpaceDE/>
        <w:autoSpaceDN/>
        <w:adjustRightInd/>
        <w:ind w:firstLine="360"/>
        <w:rPr>
          <w:b/>
        </w:rPr>
      </w:pPr>
      <w:r>
        <w:rPr>
          <w:b/>
        </w:rPr>
        <w:t>28</w:t>
      </w:r>
      <w:r w:rsidR="00AE50C3" w:rsidRPr="00AE50C3">
        <w:rPr>
          <w:b/>
        </w:rPr>
        <w:t xml:space="preserve">. </w:t>
      </w:r>
      <w:r w:rsidR="00B26D39" w:rsidRPr="000B064B">
        <w:rPr>
          <w:b/>
        </w:rPr>
        <w:t>Technical</w:t>
      </w:r>
      <w:r w:rsidR="00B26D39">
        <w:rPr>
          <w:b/>
        </w:rPr>
        <w:t xml:space="preserve"> </w:t>
      </w:r>
      <w:r w:rsidR="004C4595" w:rsidRPr="00AE50C3">
        <w:rPr>
          <w:b/>
        </w:rPr>
        <w:t>Scoring Methodology</w:t>
      </w:r>
    </w:p>
    <w:p w14:paraId="0D5D8593" w14:textId="77777777" w:rsidR="00AE50C3" w:rsidRPr="00AE50C3" w:rsidRDefault="00AE50C3" w:rsidP="007E3DA4">
      <w:pPr>
        <w:autoSpaceDE/>
        <w:autoSpaceDN/>
        <w:adjustRightInd/>
        <w:rPr>
          <w:b/>
        </w:rPr>
      </w:pPr>
    </w:p>
    <w:p w14:paraId="57DA1026" w14:textId="77777777" w:rsidR="004C4595" w:rsidRPr="00A35D1E" w:rsidRDefault="004C4595" w:rsidP="007E3DA4">
      <w:pPr>
        <w:autoSpaceDE/>
        <w:autoSpaceDN/>
        <w:adjustRightInd/>
        <w:ind w:firstLine="720"/>
      </w:pPr>
      <w:r>
        <w:t>The Evaluation Team will apply t</w:t>
      </w:r>
      <w:r w:rsidRPr="00A35D1E">
        <w:t>he following scoring</w:t>
      </w:r>
      <w:r>
        <w:t xml:space="preserve"> methodology</w:t>
      </w:r>
      <w:r w:rsidR="00583F3B">
        <w:t xml:space="preserve"> to the Technical Criteria</w:t>
      </w:r>
      <w:r w:rsidRPr="00770AF3">
        <w:t>:</w:t>
      </w:r>
    </w:p>
    <w:p w14:paraId="63AA6109" w14:textId="111693E7" w:rsidR="004C4595" w:rsidRDefault="004C4595" w:rsidP="007E3DA4">
      <w:pPr>
        <w:ind w:left="360"/>
        <w:rPr>
          <w:highlight w:val="yello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6883"/>
      </w:tblGrid>
      <w:tr w:rsidR="006E04D4" w:rsidRPr="00CC5EF4" w14:paraId="66B7E216" w14:textId="77777777" w:rsidTr="001C36DC">
        <w:trPr>
          <w:tblHeader/>
        </w:trPr>
        <w:tc>
          <w:tcPr>
            <w:tcW w:w="1891" w:type="dxa"/>
          </w:tcPr>
          <w:p w14:paraId="467B4ADE" w14:textId="77777777" w:rsidR="006E04D4" w:rsidRPr="00CC5EF4" w:rsidRDefault="006E04D4" w:rsidP="001C36DC">
            <w:pPr>
              <w:jc w:val="both"/>
              <w:rPr>
                <w:b/>
              </w:rPr>
            </w:pPr>
            <w:r w:rsidRPr="00CC5EF4">
              <w:rPr>
                <w:b/>
              </w:rPr>
              <w:t>Score</w:t>
            </w:r>
          </w:p>
        </w:tc>
        <w:tc>
          <w:tcPr>
            <w:tcW w:w="6883" w:type="dxa"/>
          </w:tcPr>
          <w:p w14:paraId="02F406DC" w14:textId="77777777" w:rsidR="006E04D4" w:rsidRPr="00CC5EF4" w:rsidRDefault="006E04D4" w:rsidP="001C36DC">
            <w:pPr>
              <w:jc w:val="both"/>
              <w:rPr>
                <w:b/>
              </w:rPr>
            </w:pPr>
            <w:r w:rsidRPr="00CC5EF4">
              <w:rPr>
                <w:b/>
              </w:rPr>
              <w:t>Comment</w:t>
            </w:r>
          </w:p>
        </w:tc>
      </w:tr>
      <w:tr w:rsidR="006E04D4" w:rsidRPr="00CC5EF4" w14:paraId="72B4FA68" w14:textId="77777777" w:rsidTr="001C36DC">
        <w:tc>
          <w:tcPr>
            <w:tcW w:w="1891" w:type="dxa"/>
          </w:tcPr>
          <w:p w14:paraId="376960BA" w14:textId="77777777" w:rsidR="006E04D4" w:rsidRPr="00CC5EF4" w:rsidRDefault="006E04D4" w:rsidP="001C36DC">
            <w:pPr>
              <w:jc w:val="both"/>
              <w:rPr>
                <w:b/>
              </w:rPr>
            </w:pPr>
            <w:r w:rsidRPr="00CC5EF4">
              <w:rPr>
                <w:b/>
              </w:rPr>
              <w:t>10 (Expert)</w:t>
            </w:r>
          </w:p>
        </w:tc>
        <w:tc>
          <w:tcPr>
            <w:tcW w:w="6883" w:type="dxa"/>
          </w:tcPr>
          <w:p w14:paraId="60B09E47" w14:textId="77777777" w:rsidR="006E04D4" w:rsidRPr="00CC5EF4" w:rsidRDefault="006E04D4" w:rsidP="001C36DC">
            <w:pPr>
              <w:jc w:val="both"/>
            </w:pPr>
            <w:r w:rsidRPr="00CC5EF4">
              <w:t xml:space="preserve">Demonstrates </w:t>
            </w:r>
            <w:r w:rsidRPr="00CC5EF4">
              <w:rPr>
                <w:b/>
              </w:rPr>
              <w:t>expert</w:t>
            </w:r>
            <w:r w:rsidRPr="00CC5EF4">
              <w:t xml:space="preserve"> understanding of Terms of Reference and proposes </w:t>
            </w:r>
            <w:r w:rsidRPr="00CC5EF4">
              <w:rPr>
                <w:b/>
              </w:rPr>
              <w:t>excellent and accurate</w:t>
            </w:r>
            <w:r w:rsidRPr="00CC5EF4">
              <w:t xml:space="preserve"> solutions which address </w:t>
            </w:r>
            <w:r w:rsidRPr="00CC5EF4">
              <w:rPr>
                <w:b/>
              </w:rPr>
              <w:t>all</w:t>
            </w:r>
            <w:r w:rsidRPr="00CC5EF4">
              <w:t xml:space="preserve"> requirements and which are innovative where appropriate. Responses are </w:t>
            </w:r>
            <w:r w:rsidRPr="00CC5EF4">
              <w:rPr>
                <w:b/>
              </w:rPr>
              <w:t>excellently tailored</w:t>
            </w:r>
            <w:r w:rsidRPr="00CC5EF4">
              <w:t xml:space="preserve"> to the customer’s requirements in </w:t>
            </w:r>
            <w:r w:rsidRPr="00CC5EF4">
              <w:rPr>
                <w:b/>
              </w:rPr>
              <w:t>all aspects</w:t>
            </w:r>
            <w:r w:rsidRPr="00CC5EF4">
              <w:t xml:space="preserve">. Level of detail and quality of information provides  the </w:t>
            </w:r>
            <w:r w:rsidRPr="00CC5EF4">
              <w:rPr>
                <w:b/>
              </w:rPr>
              <w:t>highest degree</w:t>
            </w:r>
            <w:r w:rsidRPr="00CC5EF4">
              <w:t xml:space="preserve"> of confidence in certainty of delivery.</w:t>
            </w:r>
          </w:p>
        </w:tc>
      </w:tr>
      <w:tr w:rsidR="006E04D4" w:rsidRPr="00CC5EF4" w14:paraId="06B73B26" w14:textId="77777777" w:rsidTr="001C36DC">
        <w:tc>
          <w:tcPr>
            <w:tcW w:w="1891" w:type="dxa"/>
          </w:tcPr>
          <w:p w14:paraId="23F76836" w14:textId="77777777" w:rsidR="006E04D4" w:rsidRPr="00CC5EF4" w:rsidRDefault="006E04D4" w:rsidP="001C36DC">
            <w:pPr>
              <w:jc w:val="both"/>
              <w:rPr>
                <w:b/>
              </w:rPr>
            </w:pPr>
          </w:p>
        </w:tc>
        <w:tc>
          <w:tcPr>
            <w:tcW w:w="6883" w:type="dxa"/>
          </w:tcPr>
          <w:p w14:paraId="65659FFB" w14:textId="77777777" w:rsidR="006E04D4" w:rsidRPr="00CC5EF4" w:rsidRDefault="006E04D4" w:rsidP="001C36DC">
            <w:pPr>
              <w:jc w:val="both"/>
            </w:pPr>
          </w:p>
        </w:tc>
      </w:tr>
      <w:tr w:rsidR="006E04D4" w:rsidRPr="00CC5EF4" w14:paraId="6980C0C2" w14:textId="77777777" w:rsidTr="001C36DC">
        <w:tc>
          <w:tcPr>
            <w:tcW w:w="1891" w:type="dxa"/>
          </w:tcPr>
          <w:p w14:paraId="3E64E7E9" w14:textId="77777777" w:rsidR="006E04D4" w:rsidRPr="00CC5EF4" w:rsidRDefault="006E04D4" w:rsidP="001C36DC">
            <w:pPr>
              <w:jc w:val="both"/>
              <w:rPr>
                <w:b/>
              </w:rPr>
            </w:pPr>
            <w:r w:rsidRPr="00CC5EF4">
              <w:rPr>
                <w:b/>
              </w:rPr>
              <w:t>8 (Very Good)</w:t>
            </w:r>
          </w:p>
        </w:tc>
        <w:tc>
          <w:tcPr>
            <w:tcW w:w="6883" w:type="dxa"/>
          </w:tcPr>
          <w:p w14:paraId="4021BDF2" w14:textId="77777777" w:rsidR="006E04D4" w:rsidRPr="00CC5EF4" w:rsidRDefault="006E04D4" w:rsidP="001C36DC">
            <w:pPr>
              <w:jc w:val="both"/>
            </w:pPr>
            <w:r w:rsidRPr="00CC5EF4">
              <w:t xml:space="preserve">Demonstrates a </w:t>
            </w:r>
            <w:r w:rsidRPr="00CC5EF4">
              <w:rPr>
                <w:b/>
              </w:rPr>
              <w:t xml:space="preserve">very good </w:t>
            </w:r>
            <w:r w:rsidRPr="00CC5EF4">
              <w:t xml:space="preserve">understanding of </w:t>
            </w:r>
            <w:r>
              <w:rPr>
                <w:b/>
              </w:rPr>
              <w:t>the majority of</w:t>
            </w:r>
            <w:r w:rsidRPr="00CC5EF4">
              <w:t xml:space="preserve"> issues relating to delivery of the Terms of Reference. Responses are </w:t>
            </w:r>
            <w:r w:rsidRPr="00CC5EF4">
              <w:rPr>
                <w:b/>
              </w:rPr>
              <w:t>relevantly tailored</w:t>
            </w:r>
            <w:r w:rsidRPr="00CC5EF4">
              <w:t xml:space="preserve"> to the customer’s requirements in</w:t>
            </w:r>
            <w:r w:rsidRPr="00477575">
              <w:rPr>
                <w:b/>
              </w:rPr>
              <w:t xml:space="preserve"> </w:t>
            </w:r>
            <w:r>
              <w:rPr>
                <w:b/>
              </w:rPr>
              <w:t>the majority of</w:t>
            </w:r>
            <w:r w:rsidRPr="00CC5EF4">
              <w:t xml:space="preserve"> </w:t>
            </w:r>
            <w:r w:rsidRPr="00CC5EF4">
              <w:rPr>
                <w:b/>
              </w:rPr>
              <w:t>aspects</w:t>
            </w:r>
            <w:r w:rsidRPr="00CC5EF4">
              <w:t xml:space="preserve">. Provides sufficient detail and quality of information to give a </w:t>
            </w:r>
            <w:r w:rsidRPr="00CC5EF4">
              <w:rPr>
                <w:b/>
              </w:rPr>
              <w:t>strong</w:t>
            </w:r>
            <w:r w:rsidRPr="00CC5EF4">
              <w:t xml:space="preserve"> level of confidence that they will deliver.</w:t>
            </w:r>
          </w:p>
        </w:tc>
      </w:tr>
      <w:tr w:rsidR="006E04D4" w:rsidRPr="00CC5EF4" w14:paraId="5631D526" w14:textId="77777777" w:rsidTr="001C36DC">
        <w:tc>
          <w:tcPr>
            <w:tcW w:w="1891" w:type="dxa"/>
          </w:tcPr>
          <w:p w14:paraId="0B6FB622" w14:textId="77777777" w:rsidR="006E04D4" w:rsidRPr="00CC5EF4" w:rsidRDefault="006E04D4" w:rsidP="001C36DC">
            <w:pPr>
              <w:jc w:val="both"/>
              <w:rPr>
                <w:b/>
              </w:rPr>
            </w:pPr>
          </w:p>
        </w:tc>
        <w:tc>
          <w:tcPr>
            <w:tcW w:w="6883" w:type="dxa"/>
          </w:tcPr>
          <w:p w14:paraId="57AB0028" w14:textId="77777777" w:rsidR="006E04D4" w:rsidRPr="00CC5EF4" w:rsidRDefault="006E04D4" w:rsidP="001C36DC">
            <w:pPr>
              <w:jc w:val="both"/>
            </w:pPr>
          </w:p>
        </w:tc>
      </w:tr>
      <w:tr w:rsidR="006E04D4" w:rsidRPr="00CC5EF4" w14:paraId="32AC34BD" w14:textId="77777777" w:rsidTr="001C36DC">
        <w:tc>
          <w:tcPr>
            <w:tcW w:w="1891" w:type="dxa"/>
          </w:tcPr>
          <w:p w14:paraId="50CAEBBE" w14:textId="77777777" w:rsidR="006E04D4" w:rsidRPr="00CC5EF4" w:rsidRDefault="006E04D4" w:rsidP="001C36DC">
            <w:pPr>
              <w:jc w:val="both"/>
              <w:rPr>
                <w:b/>
              </w:rPr>
            </w:pPr>
            <w:r w:rsidRPr="00CC5EF4">
              <w:rPr>
                <w:b/>
              </w:rPr>
              <w:t>6 (Good)</w:t>
            </w:r>
          </w:p>
        </w:tc>
        <w:tc>
          <w:tcPr>
            <w:tcW w:w="6883" w:type="dxa"/>
          </w:tcPr>
          <w:p w14:paraId="13C2C92B" w14:textId="77777777" w:rsidR="006E04D4" w:rsidRPr="00CC5EF4" w:rsidRDefault="006E04D4" w:rsidP="001C36DC">
            <w:pPr>
              <w:jc w:val="both"/>
            </w:pPr>
            <w:r w:rsidRPr="00CC5EF4">
              <w:t xml:space="preserve">Demonstrates </w:t>
            </w:r>
            <w:r w:rsidRPr="00CC5EF4">
              <w:rPr>
                <w:b/>
              </w:rPr>
              <w:t>a good</w:t>
            </w:r>
            <w:r w:rsidRPr="00CC5EF4">
              <w:t xml:space="preserve"> understanding of </w:t>
            </w:r>
            <w:r w:rsidRPr="00CC5EF4">
              <w:rPr>
                <w:b/>
              </w:rPr>
              <w:t>m</w:t>
            </w:r>
            <w:r>
              <w:rPr>
                <w:b/>
              </w:rPr>
              <w:t>any</w:t>
            </w:r>
            <w:r w:rsidRPr="00CC5EF4">
              <w:t xml:space="preserve"> of the issues relating to the delivery of the Terms of Reference. Responses are </w:t>
            </w:r>
            <w:r w:rsidRPr="00CC5EF4">
              <w:rPr>
                <w:b/>
              </w:rPr>
              <w:t>reasonably tailored</w:t>
            </w:r>
            <w:r w:rsidRPr="00CC5EF4">
              <w:t xml:space="preserve"> to the customer’s requirements for </w:t>
            </w:r>
            <w:r>
              <w:rPr>
                <w:b/>
              </w:rPr>
              <w:t xml:space="preserve">many of </w:t>
            </w:r>
            <w:r w:rsidRPr="00477575">
              <w:rPr>
                <w:b/>
              </w:rPr>
              <w:t>the</w:t>
            </w:r>
            <w:r w:rsidRPr="00CC5EF4">
              <w:rPr>
                <w:b/>
              </w:rPr>
              <w:t xml:space="preserve"> of aspects</w:t>
            </w:r>
            <w:r w:rsidRPr="00CC5EF4">
              <w:t xml:space="preserve">. Provides a </w:t>
            </w:r>
            <w:r w:rsidRPr="00CC5EF4">
              <w:rPr>
                <w:b/>
              </w:rPr>
              <w:t>good</w:t>
            </w:r>
            <w:r w:rsidRPr="00CC5EF4">
              <w:t xml:space="preserve"> </w:t>
            </w:r>
            <w:r w:rsidRPr="00CC5EF4">
              <w:rPr>
                <w:b/>
              </w:rPr>
              <w:t>level</w:t>
            </w:r>
            <w:r w:rsidRPr="00CC5EF4">
              <w:t xml:space="preserve"> of detail and quality  of information to give a </w:t>
            </w:r>
            <w:r w:rsidRPr="00CC5EF4">
              <w:rPr>
                <w:b/>
              </w:rPr>
              <w:t>good level</w:t>
            </w:r>
            <w:r w:rsidRPr="00CC5EF4">
              <w:t xml:space="preserve"> of confidence that they will deliver.  </w:t>
            </w:r>
          </w:p>
        </w:tc>
      </w:tr>
      <w:tr w:rsidR="006E04D4" w:rsidRPr="00CC5EF4" w14:paraId="075D12E3" w14:textId="77777777" w:rsidTr="001C36DC">
        <w:tc>
          <w:tcPr>
            <w:tcW w:w="1891" w:type="dxa"/>
          </w:tcPr>
          <w:p w14:paraId="13700065" w14:textId="77777777" w:rsidR="006E04D4" w:rsidRPr="00CC5EF4" w:rsidRDefault="006E04D4" w:rsidP="001C36DC">
            <w:pPr>
              <w:jc w:val="both"/>
              <w:rPr>
                <w:b/>
              </w:rPr>
            </w:pPr>
          </w:p>
        </w:tc>
        <w:tc>
          <w:tcPr>
            <w:tcW w:w="6883" w:type="dxa"/>
          </w:tcPr>
          <w:p w14:paraId="4ACBCBFA" w14:textId="77777777" w:rsidR="006E04D4" w:rsidRPr="00CC5EF4" w:rsidRDefault="006E04D4" w:rsidP="001C36DC">
            <w:pPr>
              <w:jc w:val="both"/>
            </w:pPr>
          </w:p>
        </w:tc>
      </w:tr>
      <w:tr w:rsidR="006E04D4" w:rsidRPr="00CC5EF4" w14:paraId="11570AA0" w14:textId="77777777" w:rsidTr="001C36DC">
        <w:tc>
          <w:tcPr>
            <w:tcW w:w="1891" w:type="dxa"/>
          </w:tcPr>
          <w:p w14:paraId="18AA3282" w14:textId="77777777" w:rsidR="006E04D4" w:rsidRPr="00CC5EF4" w:rsidRDefault="006E04D4" w:rsidP="001C36DC">
            <w:pPr>
              <w:jc w:val="both"/>
              <w:rPr>
                <w:b/>
              </w:rPr>
            </w:pPr>
            <w:r w:rsidRPr="00CC5EF4">
              <w:rPr>
                <w:b/>
              </w:rPr>
              <w:t>4 (Satisfactory)</w:t>
            </w:r>
          </w:p>
        </w:tc>
        <w:tc>
          <w:tcPr>
            <w:tcW w:w="6883" w:type="dxa"/>
          </w:tcPr>
          <w:p w14:paraId="546066DD" w14:textId="77777777" w:rsidR="006E04D4" w:rsidRPr="00CC5EF4" w:rsidRDefault="006E04D4" w:rsidP="001C36DC">
            <w:pPr>
              <w:jc w:val="both"/>
            </w:pPr>
            <w:r w:rsidRPr="00CC5EF4">
              <w:t xml:space="preserve">Demonstrates a </w:t>
            </w:r>
            <w:r w:rsidRPr="00CC5EF4">
              <w:rPr>
                <w:b/>
              </w:rPr>
              <w:t>satisfactory</w:t>
            </w:r>
            <w:r w:rsidRPr="00CC5EF4">
              <w:t xml:space="preserve"> understanding of </w:t>
            </w:r>
            <w:r w:rsidRPr="00CC5EF4">
              <w:rPr>
                <w:b/>
              </w:rPr>
              <w:t>some</w:t>
            </w:r>
            <w:r w:rsidRPr="00CC5EF4">
              <w:t xml:space="preserve"> of the issues relating to delivery of the Terms of Reference. </w:t>
            </w:r>
            <w:r w:rsidRPr="00CC5EF4">
              <w:rPr>
                <w:b/>
              </w:rPr>
              <w:t>Only some appetite to tailor</w:t>
            </w:r>
            <w:r w:rsidRPr="00CC5EF4">
              <w:t xml:space="preserve"> to customers requirements where required. Provides </w:t>
            </w:r>
            <w:r w:rsidRPr="00CC5EF4">
              <w:rPr>
                <w:b/>
              </w:rPr>
              <w:t>only some level</w:t>
            </w:r>
            <w:r w:rsidRPr="00CC5EF4">
              <w:t xml:space="preserve"> of detail and quality of information to give </w:t>
            </w:r>
            <w:r w:rsidRPr="00CC5EF4">
              <w:rPr>
                <w:b/>
              </w:rPr>
              <w:t>only some level</w:t>
            </w:r>
            <w:r w:rsidRPr="00CC5EF4">
              <w:t xml:space="preserve"> of confidence they will be able to deliver.</w:t>
            </w:r>
          </w:p>
        </w:tc>
      </w:tr>
      <w:tr w:rsidR="006E04D4" w:rsidRPr="00CC5EF4" w14:paraId="7BEC2663" w14:textId="77777777" w:rsidTr="001C36DC">
        <w:tc>
          <w:tcPr>
            <w:tcW w:w="1891" w:type="dxa"/>
          </w:tcPr>
          <w:p w14:paraId="533F4389" w14:textId="77777777" w:rsidR="006E04D4" w:rsidRPr="00CC5EF4" w:rsidRDefault="006E04D4" w:rsidP="001C36DC">
            <w:pPr>
              <w:jc w:val="both"/>
              <w:rPr>
                <w:b/>
              </w:rPr>
            </w:pPr>
          </w:p>
        </w:tc>
        <w:tc>
          <w:tcPr>
            <w:tcW w:w="6883" w:type="dxa"/>
          </w:tcPr>
          <w:p w14:paraId="3D0ECD70" w14:textId="77777777" w:rsidR="006E04D4" w:rsidRPr="00CC5EF4" w:rsidRDefault="006E04D4" w:rsidP="001C36DC">
            <w:pPr>
              <w:jc w:val="both"/>
            </w:pPr>
          </w:p>
        </w:tc>
      </w:tr>
      <w:tr w:rsidR="006E04D4" w:rsidRPr="00CC5EF4" w14:paraId="19CC8A83" w14:textId="77777777" w:rsidTr="001C36DC">
        <w:tc>
          <w:tcPr>
            <w:tcW w:w="1891" w:type="dxa"/>
          </w:tcPr>
          <w:p w14:paraId="2D89A8F7" w14:textId="77777777" w:rsidR="006E04D4" w:rsidRPr="00CC5EF4" w:rsidRDefault="006E04D4" w:rsidP="001C36DC">
            <w:pPr>
              <w:jc w:val="both"/>
              <w:rPr>
                <w:b/>
              </w:rPr>
            </w:pPr>
            <w:r w:rsidRPr="00CC5EF4">
              <w:rPr>
                <w:b/>
              </w:rPr>
              <w:t>2 (Unsatisfactory)</w:t>
            </w:r>
          </w:p>
        </w:tc>
        <w:tc>
          <w:tcPr>
            <w:tcW w:w="6883" w:type="dxa"/>
          </w:tcPr>
          <w:p w14:paraId="1523CF18" w14:textId="77777777" w:rsidR="006E04D4" w:rsidRPr="00CC5EF4" w:rsidRDefault="006E04D4" w:rsidP="001C36DC">
            <w:pPr>
              <w:jc w:val="both"/>
            </w:pPr>
            <w:r w:rsidRPr="00CC5EF4">
              <w:t xml:space="preserve">Demonstrates a </w:t>
            </w:r>
            <w:r w:rsidRPr="00CC5EF4">
              <w:rPr>
                <w:b/>
              </w:rPr>
              <w:t>poor</w:t>
            </w:r>
            <w:r w:rsidRPr="00CC5EF4">
              <w:t xml:space="preserve"> understanding of the issues relating to delivery of the Terms of Reference. </w:t>
            </w:r>
            <w:r w:rsidRPr="00CC5EF4">
              <w:rPr>
                <w:b/>
              </w:rPr>
              <w:t>Poor appetite to tailor</w:t>
            </w:r>
            <w:r w:rsidRPr="00CC5EF4">
              <w:t xml:space="preserve"> to the customers requirements where required. Generally, an </w:t>
            </w:r>
            <w:r w:rsidRPr="00CC5EF4">
              <w:rPr>
                <w:b/>
              </w:rPr>
              <w:t xml:space="preserve">unsatisfactory </w:t>
            </w:r>
            <w:r w:rsidRPr="00CC5EF4">
              <w:t>and a</w:t>
            </w:r>
            <w:r w:rsidRPr="00CC5EF4">
              <w:rPr>
                <w:b/>
              </w:rPr>
              <w:t xml:space="preserve"> low level</w:t>
            </w:r>
            <w:r w:rsidRPr="00CC5EF4">
              <w:t xml:space="preserve"> of quality information and detail leading to a </w:t>
            </w:r>
            <w:r w:rsidRPr="00CC5EF4">
              <w:rPr>
                <w:b/>
              </w:rPr>
              <w:t>low</w:t>
            </w:r>
            <w:r w:rsidRPr="00CC5EF4">
              <w:t xml:space="preserve"> </w:t>
            </w:r>
            <w:r w:rsidRPr="00CC5EF4">
              <w:rPr>
                <w:b/>
              </w:rPr>
              <w:t>level</w:t>
            </w:r>
            <w:r w:rsidRPr="00CC5EF4">
              <w:t xml:space="preserve"> of confidence that they will deliver.</w:t>
            </w:r>
          </w:p>
        </w:tc>
      </w:tr>
      <w:tr w:rsidR="006E04D4" w:rsidRPr="00CC5EF4" w14:paraId="3AC41632" w14:textId="77777777" w:rsidTr="001C36DC">
        <w:tc>
          <w:tcPr>
            <w:tcW w:w="1891" w:type="dxa"/>
          </w:tcPr>
          <w:p w14:paraId="56EA7F4E" w14:textId="77777777" w:rsidR="006E04D4" w:rsidRPr="00CC5EF4" w:rsidRDefault="006E04D4" w:rsidP="001C36DC">
            <w:pPr>
              <w:jc w:val="both"/>
              <w:rPr>
                <w:b/>
              </w:rPr>
            </w:pPr>
          </w:p>
        </w:tc>
        <w:tc>
          <w:tcPr>
            <w:tcW w:w="6883" w:type="dxa"/>
          </w:tcPr>
          <w:p w14:paraId="7D22CA9E" w14:textId="77777777" w:rsidR="006E04D4" w:rsidRPr="00CC5EF4" w:rsidRDefault="006E04D4" w:rsidP="001C36DC">
            <w:pPr>
              <w:jc w:val="both"/>
            </w:pPr>
          </w:p>
        </w:tc>
      </w:tr>
      <w:tr w:rsidR="006E04D4" w:rsidRPr="00CC5EF4" w14:paraId="4CA1D557" w14:textId="77777777" w:rsidTr="001C36DC">
        <w:tc>
          <w:tcPr>
            <w:tcW w:w="1891" w:type="dxa"/>
          </w:tcPr>
          <w:p w14:paraId="0F944D51" w14:textId="77777777" w:rsidR="006E04D4" w:rsidRPr="00CC5EF4" w:rsidRDefault="006E04D4" w:rsidP="001C36DC">
            <w:pPr>
              <w:jc w:val="both"/>
              <w:rPr>
                <w:b/>
              </w:rPr>
            </w:pPr>
            <w:r w:rsidRPr="00CC5EF4">
              <w:rPr>
                <w:b/>
              </w:rPr>
              <w:t>0 (Fail)</w:t>
            </w:r>
          </w:p>
        </w:tc>
        <w:tc>
          <w:tcPr>
            <w:tcW w:w="6883" w:type="dxa"/>
          </w:tcPr>
          <w:p w14:paraId="4766C509" w14:textId="77777777" w:rsidR="006E04D4" w:rsidRPr="00CC5EF4" w:rsidRDefault="006E04D4" w:rsidP="001C36DC">
            <w:pPr>
              <w:jc w:val="both"/>
            </w:pPr>
            <w:r w:rsidRPr="00CC5EF4">
              <w:rPr>
                <w:b/>
              </w:rPr>
              <w:t>Complete failure</w:t>
            </w:r>
            <w:r w:rsidRPr="00CC5EF4">
              <w:t xml:space="preserve"> to address all material requirements of the Terms of Reference. </w:t>
            </w:r>
            <w:r w:rsidRPr="00CC5EF4">
              <w:rPr>
                <w:b/>
              </w:rPr>
              <w:t>No tailoring</w:t>
            </w:r>
            <w:r w:rsidRPr="00CC5EF4">
              <w:t xml:space="preserve"> of responses to meet customer requirements. </w:t>
            </w:r>
            <w:r w:rsidRPr="00CC5EF4">
              <w:rPr>
                <w:b/>
              </w:rPr>
              <w:t>No</w:t>
            </w:r>
            <w:r w:rsidRPr="00CC5EF4">
              <w:t xml:space="preserve"> quality responses providing </w:t>
            </w:r>
            <w:r w:rsidRPr="00CC5EF4">
              <w:rPr>
                <w:b/>
              </w:rPr>
              <w:t>no</w:t>
            </w:r>
            <w:r w:rsidRPr="00CC5EF4">
              <w:t xml:space="preserve"> confidence that they will deliver. </w:t>
            </w:r>
          </w:p>
        </w:tc>
      </w:tr>
    </w:tbl>
    <w:p w14:paraId="2A34CBCD" w14:textId="77777777" w:rsidR="006E04D4" w:rsidRPr="00374D20" w:rsidRDefault="006E04D4" w:rsidP="007E3DA4">
      <w:pPr>
        <w:ind w:left="360"/>
        <w:rPr>
          <w:highlight w:val="yellow"/>
        </w:rPr>
      </w:pPr>
    </w:p>
    <w:p w14:paraId="0B284715" w14:textId="77777777" w:rsidR="004E2031" w:rsidRDefault="004E2031" w:rsidP="007E3DA4">
      <w:pPr>
        <w:pStyle w:val="ListBullet"/>
        <w:jc w:val="left"/>
      </w:pPr>
      <w:bookmarkStart w:id="53" w:name="_DV_M943"/>
      <w:bookmarkStart w:id="54" w:name="_DV_M949"/>
      <w:bookmarkStart w:id="55" w:name="_DV_M950"/>
      <w:bookmarkStart w:id="56" w:name="_DV_M953"/>
      <w:bookmarkStart w:id="57" w:name="_DV_M954"/>
      <w:bookmarkStart w:id="58" w:name="_DV_M957"/>
      <w:bookmarkStart w:id="59" w:name="_DV_M985"/>
      <w:bookmarkStart w:id="60" w:name="_DV_M986"/>
      <w:bookmarkStart w:id="61" w:name="_DV_M987"/>
      <w:bookmarkStart w:id="62" w:name="_DV_M988"/>
      <w:bookmarkStart w:id="63" w:name="_DV_M989"/>
      <w:bookmarkStart w:id="64" w:name="_DV_M990"/>
      <w:bookmarkStart w:id="65" w:name="_DV_M991"/>
      <w:bookmarkStart w:id="66" w:name="_DV_M992"/>
      <w:bookmarkStart w:id="67" w:name="_DV_M993"/>
      <w:bookmarkStart w:id="68" w:name="_DV_M994"/>
      <w:bookmarkStart w:id="69" w:name="_DV_M995"/>
      <w:bookmarkStart w:id="70" w:name="_DV_M996"/>
      <w:bookmarkStart w:id="71" w:name="_DV_M904"/>
      <w:bookmarkStart w:id="72" w:name="_DV_M905"/>
      <w:bookmarkStart w:id="73" w:name="_DV_M94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33B9B44" w14:textId="77777777" w:rsidR="004C4595" w:rsidRPr="000B064B" w:rsidRDefault="004C4595" w:rsidP="007E3DA4">
      <w:pPr>
        <w:pStyle w:val="ListBullet"/>
        <w:jc w:val="left"/>
      </w:pPr>
      <w:r w:rsidRPr="000B064B">
        <w:t>The above scoring methodology wil</w:t>
      </w:r>
      <w:r w:rsidR="00A80E58" w:rsidRPr="000B064B">
        <w:t xml:space="preserve">l be applied to each of the </w:t>
      </w:r>
      <w:r w:rsidR="00EF546A" w:rsidRPr="000B064B">
        <w:t xml:space="preserve">Technical </w:t>
      </w:r>
      <w:r w:rsidRPr="000B064B">
        <w:t xml:space="preserve">Criteria detailed </w:t>
      </w:r>
      <w:r w:rsidR="00286D89" w:rsidRPr="000B064B">
        <w:t>i</w:t>
      </w:r>
      <w:r w:rsidRPr="000B064B">
        <w:t>n the table belo</w:t>
      </w:r>
      <w:r w:rsidR="00A80E58" w:rsidRPr="000B064B">
        <w:t xml:space="preserve">w. The Total Score for each </w:t>
      </w:r>
      <w:r w:rsidRPr="000B064B">
        <w:t>Criteria will comprise of the score awarded (0</w:t>
      </w:r>
      <w:r w:rsidR="00286D89" w:rsidRPr="000B064B">
        <w:t>,</w:t>
      </w:r>
      <w:r w:rsidR="00947C13" w:rsidRPr="000B064B">
        <w:t xml:space="preserve"> </w:t>
      </w:r>
      <w:r w:rsidR="00286D89" w:rsidRPr="000B064B">
        <w:t>2,</w:t>
      </w:r>
      <w:r w:rsidR="00947C13" w:rsidRPr="000B064B">
        <w:t xml:space="preserve"> </w:t>
      </w:r>
      <w:r w:rsidR="00286D89" w:rsidRPr="000B064B">
        <w:t>4</w:t>
      </w:r>
      <w:r w:rsidR="004E2031" w:rsidRPr="000B064B">
        <w:t>,</w:t>
      </w:r>
      <w:r w:rsidR="00286D89" w:rsidRPr="000B064B">
        <w:t xml:space="preserve"> </w:t>
      </w:r>
      <w:r w:rsidRPr="000B064B">
        <w:t>6</w:t>
      </w:r>
      <w:r w:rsidR="004E2031" w:rsidRPr="000B064B">
        <w:t>, 8, 10</w:t>
      </w:r>
      <w:r w:rsidRPr="000B064B">
        <w:t xml:space="preserve">) multiplied by the weighting allocated to </w:t>
      </w:r>
      <w:r w:rsidR="00A80E58" w:rsidRPr="000B064B">
        <w:t xml:space="preserve">each </w:t>
      </w:r>
      <w:r w:rsidRPr="000B064B">
        <w:t xml:space="preserve">Criteria. </w:t>
      </w:r>
    </w:p>
    <w:p w14:paraId="40C040BE" w14:textId="77777777" w:rsidR="00AE50C3" w:rsidRDefault="00AE50C3" w:rsidP="007E3DA4">
      <w:pPr>
        <w:pStyle w:val="ListBullet"/>
        <w:jc w:val="left"/>
      </w:pPr>
    </w:p>
    <w:p w14:paraId="2A8085FA" w14:textId="77777777" w:rsidR="001E35E9" w:rsidRPr="00AE50C3" w:rsidRDefault="001E35E9" w:rsidP="007E3DA4">
      <w:pPr>
        <w:ind w:firstLine="360"/>
        <w:rPr>
          <w:b/>
          <w:color w:val="000000"/>
          <w:w w:val="0"/>
        </w:rPr>
      </w:pPr>
      <w:r>
        <w:rPr>
          <w:b/>
        </w:rPr>
        <w:t>29</w:t>
      </w:r>
      <w:r w:rsidRPr="00AE50C3">
        <w:rPr>
          <w:b/>
        </w:rPr>
        <w:t>. Commercial Evaluation</w:t>
      </w:r>
    </w:p>
    <w:p w14:paraId="1FA09034" w14:textId="77777777" w:rsidR="001E35E9" w:rsidRPr="007E3C3C" w:rsidRDefault="001E35E9" w:rsidP="007E3DA4">
      <w:pPr>
        <w:autoSpaceDE/>
        <w:autoSpaceDN/>
        <w:adjustRightInd/>
        <w:rPr>
          <w:sz w:val="20"/>
          <w:szCs w:val="20"/>
          <w:lang w:eastAsia="en-GB"/>
        </w:rPr>
      </w:pPr>
    </w:p>
    <w:p w14:paraId="6DC8E032" w14:textId="77777777" w:rsidR="001E35E9" w:rsidRDefault="001E35E9" w:rsidP="007E3DA4">
      <w:pPr>
        <w:autoSpaceDE/>
        <w:autoSpaceDN/>
        <w:adjustRightInd/>
        <w:ind w:left="720"/>
        <w:rPr>
          <w:lang w:val="en-US" w:eastAsia="en-GB"/>
        </w:rPr>
      </w:pPr>
      <w:r>
        <w:rPr>
          <w:lang w:val="en-US" w:eastAsia="en-GB"/>
        </w:rPr>
        <w:t>The commercial evaluation team will apply the following mathematical formulae to calculate the commercial scores:</w:t>
      </w:r>
    </w:p>
    <w:p w14:paraId="1C726CA9" w14:textId="77777777" w:rsidR="001E35E9" w:rsidRDefault="001E35E9" w:rsidP="007E3DA4">
      <w:pPr>
        <w:autoSpaceDE/>
        <w:autoSpaceDN/>
        <w:adjustRightInd/>
        <w:ind w:left="720"/>
        <w:rPr>
          <w:color w:val="FF0000"/>
          <w:lang w:val="en-US" w:eastAsia="en-GB"/>
        </w:rPr>
      </w:pPr>
    </w:p>
    <w:p w14:paraId="6CBF43B1" w14:textId="77777777" w:rsidR="00761907" w:rsidRPr="00991FA1" w:rsidRDefault="00761907" w:rsidP="007E3DA4">
      <w:pPr>
        <w:widowControl/>
        <w:overflowPunct/>
        <w:ind w:firstLine="720"/>
        <w:textAlignment w:val="auto"/>
        <w:rPr>
          <w:rFonts w:cs="Arial"/>
          <w:b/>
          <w:w w:val="0"/>
          <w:sz w:val="22"/>
          <w:szCs w:val="22"/>
          <w:lang w:eastAsia="zh-CN" w:bidi="th-TH"/>
        </w:rPr>
      </w:pPr>
      <w:r w:rsidRPr="00991FA1">
        <w:rPr>
          <w:rFonts w:cs="Arial"/>
          <w:b/>
          <w:w w:val="0"/>
          <w:sz w:val="22"/>
          <w:szCs w:val="22"/>
          <w:lang w:eastAsia="zh-CN" w:bidi="th-TH"/>
        </w:rPr>
        <w:t xml:space="preserve">Total Cost – in comparison to all other tenderers </w:t>
      </w:r>
    </w:p>
    <w:p w14:paraId="0094D544" w14:textId="77777777" w:rsidR="00761907" w:rsidRPr="00991FA1" w:rsidRDefault="00761907" w:rsidP="00761907">
      <w:pPr>
        <w:widowControl/>
        <w:overflowPunct/>
        <w:jc w:val="both"/>
        <w:textAlignment w:val="auto"/>
        <w:rPr>
          <w:rFonts w:cs="Arial"/>
          <w:b/>
          <w:w w:val="0"/>
          <w:sz w:val="22"/>
          <w:szCs w:val="22"/>
          <w:lang w:eastAsia="zh-CN" w:bidi="th-TH"/>
        </w:rPr>
      </w:pPr>
    </w:p>
    <w:p w14:paraId="68C63DD5" w14:textId="5DB4F2FE" w:rsidR="00761907" w:rsidRPr="002C1B1F" w:rsidRDefault="00362340" w:rsidP="00761907">
      <w:pPr>
        <w:widowControl/>
        <w:overflowPunct/>
        <w:jc w:val="both"/>
        <w:textAlignment w:val="auto"/>
        <w:rPr>
          <w:rFonts w:cs="Arial"/>
          <w:color w:val="000000"/>
          <w:w w:val="0"/>
          <w:sz w:val="22"/>
          <w:szCs w:val="22"/>
          <w:lang w:eastAsia="zh-CN" w:bidi="th-TH"/>
        </w:rPr>
      </w:pPr>
      <w:r w:rsidRPr="00991FA1">
        <w:rPr>
          <w:rFonts w:eastAsia="SimSun" w:cs="Arial"/>
          <w:noProof/>
          <w:sz w:val="22"/>
          <w:szCs w:val="22"/>
          <w:lang w:eastAsia="en-GB"/>
        </w:rPr>
        <mc:AlternateContent>
          <mc:Choice Requires="wpc">
            <w:drawing>
              <wp:inline distT="0" distB="0" distL="0" distR="0" wp14:anchorId="66AFDEA6" wp14:editId="08527090">
                <wp:extent cx="4991100" cy="1731010"/>
                <wp:effectExtent l="0" t="0" r="0" b="0"/>
                <wp:docPr id="426" name="Canvas 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1" name="Rectangle 4"/>
                        <wps:cNvSpPr>
                          <a:spLocks noChangeArrowheads="1"/>
                        </wps:cNvSpPr>
                        <wps:spPr bwMode="auto">
                          <a:xfrm>
                            <a:off x="0" y="0"/>
                            <a:ext cx="4710430" cy="163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5"/>
                        <wps:cNvSpPr>
                          <a:spLocks noChangeArrowheads="1"/>
                        </wps:cNvSpPr>
                        <wps:spPr bwMode="auto">
                          <a:xfrm>
                            <a:off x="762635" y="471805"/>
                            <a:ext cx="17189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9E110" w14:textId="77777777" w:rsidR="00F31AA0" w:rsidRPr="00991FA1" w:rsidRDefault="00F31AA0" w:rsidP="00761907">
                              <w:r w:rsidRPr="00991FA1">
                                <w:rPr>
                                  <w:rFonts w:ascii="Calibri" w:hAnsi="Calibri" w:cs="Calibri"/>
                                  <w:lang w:val="en-US"/>
                                </w:rPr>
                                <w:t xml:space="preserve">Lowest proposed Total Cost </w:t>
                              </w:r>
                            </w:p>
                          </w:txbxContent>
                        </wps:txbx>
                        <wps:bodyPr rot="0" vert="horz" wrap="none" lIns="0" tIns="0" rIns="0" bIns="0" anchor="t" anchorCtr="0">
                          <a:spAutoFit/>
                        </wps:bodyPr>
                      </wps:wsp>
                      <wps:wsp>
                        <wps:cNvPr id="383" name="Rectangle 8"/>
                        <wps:cNvSpPr>
                          <a:spLocks noChangeArrowheads="1"/>
                        </wps:cNvSpPr>
                        <wps:spPr bwMode="auto">
                          <a:xfrm>
                            <a:off x="810260" y="806450"/>
                            <a:ext cx="15671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2FB9F" w14:textId="77777777" w:rsidR="00F31AA0" w:rsidRPr="00991FA1" w:rsidRDefault="00F31AA0" w:rsidP="00761907">
                              <w:pPr>
                                <w:jc w:val="center"/>
                              </w:pPr>
                              <w:r w:rsidRPr="00991FA1">
                                <w:rPr>
                                  <w:rFonts w:ascii="Calibri" w:hAnsi="Calibri" w:cs="Calibri"/>
                                  <w:lang w:val="en-US"/>
                                </w:rPr>
                                <w:t>Your proposed Total Cost</w:t>
                              </w:r>
                            </w:p>
                            <w:p w14:paraId="3F8BC2D3" w14:textId="77777777" w:rsidR="00F31AA0" w:rsidRPr="00991FA1" w:rsidRDefault="00F31AA0" w:rsidP="00761907"/>
                          </w:txbxContent>
                        </wps:txbx>
                        <wps:bodyPr rot="0" vert="horz" wrap="none" lIns="0" tIns="0" rIns="0" bIns="0" anchor="t" anchorCtr="0">
                          <a:noAutofit/>
                        </wps:bodyPr>
                      </wps:wsp>
                      <wps:wsp>
                        <wps:cNvPr id="384" name="Rectangle 9"/>
                        <wps:cNvSpPr>
                          <a:spLocks noChangeArrowheads="1"/>
                        </wps:cNvSpPr>
                        <wps:spPr bwMode="auto">
                          <a:xfrm>
                            <a:off x="2618105" y="642620"/>
                            <a:ext cx="793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A2966" w14:textId="77777777" w:rsidR="00F31AA0" w:rsidRDefault="00F31AA0" w:rsidP="00761907">
                              <w:r>
                                <w:rPr>
                                  <w:rFonts w:ascii="Calibri" w:hAnsi="Calibri" w:cs="Calibri"/>
                                  <w:color w:val="000000"/>
                                  <w:lang w:val="en-US"/>
                                </w:rPr>
                                <w:t>X</w:t>
                              </w:r>
                            </w:p>
                          </w:txbxContent>
                        </wps:txbx>
                        <wps:bodyPr rot="0" vert="horz" wrap="none" lIns="0" tIns="0" rIns="0" bIns="0" anchor="t" anchorCtr="0">
                          <a:spAutoFit/>
                        </wps:bodyPr>
                      </wps:wsp>
                      <wps:wsp>
                        <wps:cNvPr id="385" name="Rectangle 10"/>
                        <wps:cNvSpPr>
                          <a:spLocks noChangeArrowheads="1"/>
                        </wps:cNvSpPr>
                        <wps:spPr bwMode="auto">
                          <a:xfrm>
                            <a:off x="2884805" y="383540"/>
                            <a:ext cx="6280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D75D" w14:textId="77777777" w:rsidR="00F31AA0" w:rsidRDefault="00F31AA0" w:rsidP="00761907">
                              <w:r w:rsidRPr="00991FA1">
                                <w:rPr>
                                  <w:rFonts w:ascii="Calibri" w:hAnsi="Calibri" w:cs="Calibri"/>
                                  <w:lang w:val="en-US"/>
                                </w:rPr>
                                <w:t>Maximum</w:t>
                              </w:r>
                              <w:r>
                                <w:rPr>
                                  <w:rFonts w:ascii="Calibri" w:hAnsi="Calibri" w:cs="Calibri"/>
                                  <w:color w:val="000000"/>
                                  <w:lang w:val="en-US"/>
                                </w:rPr>
                                <w:t xml:space="preserve"> </w:t>
                              </w:r>
                            </w:p>
                          </w:txbxContent>
                        </wps:txbx>
                        <wps:bodyPr rot="0" vert="horz" wrap="none" lIns="0" tIns="0" rIns="0" bIns="0" anchor="t" anchorCtr="0">
                          <a:spAutoFit/>
                        </wps:bodyPr>
                      </wps:wsp>
                      <wps:wsp>
                        <wps:cNvPr id="386" name="Rectangle 11"/>
                        <wps:cNvSpPr>
                          <a:spLocks noChangeArrowheads="1"/>
                        </wps:cNvSpPr>
                        <wps:spPr bwMode="auto">
                          <a:xfrm>
                            <a:off x="3009900" y="561975"/>
                            <a:ext cx="3441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CE5A" w14:textId="77777777" w:rsidR="00F31AA0" w:rsidRDefault="00F31AA0" w:rsidP="00761907">
                              <w:r w:rsidRPr="00991FA1">
                                <w:rPr>
                                  <w:rFonts w:ascii="Calibri" w:hAnsi="Calibri" w:cs="Calibri"/>
                                  <w:lang w:val="en-US"/>
                                </w:rPr>
                                <w:t>Score</w:t>
                              </w:r>
                              <w:r>
                                <w:rPr>
                                  <w:rFonts w:ascii="Calibri" w:hAnsi="Calibri" w:cs="Calibri"/>
                                  <w:color w:val="000000"/>
                                  <w:lang w:val="en-US"/>
                                </w:rPr>
                                <w:t xml:space="preserve"> </w:t>
                              </w:r>
                            </w:p>
                          </w:txbxContent>
                        </wps:txbx>
                        <wps:bodyPr rot="0" vert="horz" wrap="none" lIns="0" tIns="0" rIns="0" bIns="0" anchor="t" anchorCtr="0">
                          <a:spAutoFit/>
                        </wps:bodyPr>
                      </wps:wsp>
                      <wps:wsp>
                        <wps:cNvPr id="387" name="Rectangle 12"/>
                        <wps:cNvSpPr>
                          <a:spLocks noChangeArrowheads="1"/>
                        </wps:cNvSpPr>
                        <wps:spPr bwMode="auto">
                          <a:xfrm>
                            <a:off x="2858135" y="741045"/>
                            <a:ext cx="6610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E9CE" w14:textId="77777777" w:rsidR="00F31AA0" w:rsidRDefault="00F31AA0" w:rsidP="00761907">
                              <w:r w:rsidRPr="00991FA1">
                                <w:rPr>
                                  <w:rFonts w:ascii="Calibri" w:hAnsi="Calibri" w:cs="Calibri"/>
                                  <w:lang w:val="en-US"/>
                                </w:rPr>
                                <w:t>achievable</w:t>
                              </w:r>
                              <w:r>
                                <w:rPr>
                                  <w:rFonts w:ascii="Calibri" w:hAnsi="Calibri" w:cs="Calibri"/>
                                  <w:color w:val="000000"/>
                                  <w:lang w:val="en-US"/>
                                </w:rPr>
                                <w:t xml:space="preserve"> </w:t>
                              </w:r>
                            </w:p>
                          </w:txbxContent>
                        </wps:txbx>
                        <wps:bodyPr rot="0" vert="horz" wrap="none" lIns="0" tIns="0" rIns="0" bIns="0" anchor="t" anchorCtr="0">
                          <a:spAutoFit/>
                        </wps:bodyPr>
                      </wps:wsp>
                      <wps:wsp>
                        <wps:cNvPr id="388" name="Rectangle 13"/>
                        <wps:cNvSpPr>
                          <a:spLocks noChangeArrowheads="1"/>
                        </wps:cNvSpPr>
                        <wps:spPr bwMode="auto">
                          <a:xfrm>
                            <a:off x="3054350" y="916225"/>
                            <a:ext cx="2482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D70B3" w14:textId="45446730" w:rsidR="00F31AA0" w:rsidRDefault="00F31AA0" w:rsidP="00761907">
                              <w:r>
                                <w:rPr>
                                  <w:rFonts w:ascii="Calibri" w:hAnsi="Calibri" w:cs="Calibri"/>
                                  <w:color w:val="0D0D0D"/>
                                  <w:lang w:val="en-US"/>
                                </w:rPr>
                                <w:t>(</w:t>
                              </w:r>
                              <w:r>
                                <w:rPr>
                                  <w:rFonts w:ascii="Calibri" w:hAnsi="Calibri" w:cs="Calibri"/>
                                  <w:b/>
                                  <w:lang w:val="en-US"/>
                                </w:rPr>
                                <w:t>30</w:t>
                              </w:r>
                              <w:r w:rsidRPr="00762C68">
                                <w:rPr>
                                  <w:rFonts w:ascii="Calibri" w:hAnsi="Calibri" w:cs="Calibri"/>
                                  <w:b/>
                                  <w:color w:val="0D0D0D"/>
                                  <w:lang w:val="en-US"/>
                                </w:rPr>
                                <w:t>)</w:t>
                              </w:r>
                            </w:p>
                          </w:txbxContent>
                        </wps:txbx>
                        <wps:bodyPr rot="0" vert="horz" wrap="none" lIns="0" tIns="0" rIns="0" bIns="0" anchor="t" anchorCtr="0">
                          <a:spAutoFit/>
                        </wps:bodyPr>
                      </wps:wsp>
                      <wps:wsp>
                        <wps:cNvPr id="389" name="Line 18"/>
                        <wps:cNvCnPr/>
                        <wps:spPr bwMode="auto">
                          <a:xfrm flipV="1">
                            <a:off x="8890"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0" name="Rectangle 19"/>
                        <wps:cNvSpPr>
                          <a:spLocks noChangeArrowheads="1"/>
                        </wps:cNvSpPr>
                        <wps:spPr bwMode="auto">
                          <a:xfrm>
                            <a:off x="8890"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20"/>
                        <wps:cNvCnPr/>
                        <wps:spPr bwMode="auto">
                          <a:xfrm flipV="1">
                            <a:off x="605790"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2" name="Rectangle 21"/>
                        <wps:cNvSpPr>
                          <a:spLocks noChangeArrowheads="1"/>
                        </wps:cNvSpPr>
                        <wps:spPr bwMode="auto">
                          <a:xfrm>
                            <a:off x="605790"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22"/>
                        <wps:cNvCnPr/>
                        <wps:spPr bwMode="auto">
                          <a:xfrm flipV="1">
                            <a:off x="2564130"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4" name="Rectangle 23"/>
                        <wps:cNvSpPr>
                          <a:spLocks noChangeArrowheads="1"/>
                        </wps:cNvSpPr>
                        <wps:spPr bwMode="auto">
                          <a:xfrm>
                            <a:off x="2564130"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24"/>
                        <wps:cNvCnPr/>
                        <wps:spPr bwMode="auto">
                          <a:xfrm flipV="1">
                            <a:off x="2733675"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6" name="Rectangle 25"/>
                        <wps:cNvSpPr>
                          <a:spLocks noChangeArrowheads="1"/>
                        </wps:cNvSpPr>
                        <wps:spPr bwMode="auto">
                          <a:xfrm>
                            <a:off x="2733675"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26"/>
                        <wps:cNvCnPr/>
                        <wps:spPr bwMode="auto">
                          <a:xfrm flipV="1">
                            <a:off x="3570605"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8" name="Rectangle 27"/>
                        <wps:cNvSpPr>
                          <a:spLocks noChangeArrowheads="1"/>
                        </wps:cNvSpPr>
                        <wps:spPr bwMode="auto">
                          <a:xfrm>
                            <a:off x="3570605"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28"/>
                        <wps:cNvCnPr/>
                        <wps:spPr bwMode="auto">
                          <a:xfrm flipV="1">
                            <a:off x="3793490"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0" name="Rectangle 29"/>
                        <wps:cNvSpPr>
                          <a:spLocks noChangeArrowheads="1"/>
                        </wps:cNvSpPr>
                        <wps:spPr bwMode="auto">
                          <a:xfrm>
                            <a:off x="3793490"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30"/>
                        <wps:cNvCnPr/>
                        <wps:spPr bwMode="auto">
                          <a:xfrm flipV="1">
                            <a:off x="4594860"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2" name="Rectangle 31"/>
                        <wps:cNvSpPr>
                          <a:spLocks noChangeArrowheads="1"/>
                        </wps:cNvSpPr>
                        <wps:spPr bwMode="auto">
                          <a:xfrm>
                            <a:off x="4594860"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32"/>
                        <wps:cNvSpPr>
                          <a:spLocks noChangeArrowheads="1"/>
                        </wps:cNvSpPr>
                        <wps:spPr bwMode="auto">
                          <a:xfrm>
                            <a:off x="17780" y="0"/>
                            <a:ext cx="470154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3"/>
                        <wps:cNvCnPr/>
                        <wps:spPr bwMode="auto">
                          <a:xfrm flipV="1">
                            <a:off x="4710430"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5" name="Rectangle 34"/>
                        <wps:cNvSpPr>
                          <a:spLocks noChangeArrowheads="1"/>
                        </wps:cNvSpPr>
                        <wps:spPr bwMode="auto">
                          <a:xfrm>
                            <a:off x="4710430" y="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5"/>
                        <wps:cNvCnPr/>
                        <wps:spPr bwMode="auto">
                          <a:xfrm>
                            <a:off x="565150" y="741045"/>
                            <a:ext cx="19672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37"/>
                        <wps:cNvSpPr>
                          <a:spLocks noChangeArrowheads="1"/>
                        </wps:cNvSpPr>
                        <wps:spPr bwMode="auto">
                          <a:xfrm>
                            <a:off x="17780" y="1437005"/>
                            <a:ext cx="470154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38"/>
                        <wps:cNvSpPr>
                          <a:spLocks noChangeArrowheads="1"/>
                        </wps:cNvSpPr>
                        <wps:spPr bwMode="auto">
                          <a:xfrm>
                            <a:off x="0" y="0"/>
                            <a:ext cx="17780" cy="14636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39"/>
                        <wps:cNvSpPr>
                          <a:spLocks noChangeArrowheads="1"/>
                        </wps:cNvSpPr>
                        <wps:spPr bwMode="auto">
                          <a:xfrm>
                            <a:off x="4701540" y="17780"/>
                            <a:ext cx="17780" cy="1445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0"/>
                        <wps:cNvCnPr/>
                        <wps:spPr bwMode="auto">
                          <a:xfrm>
                            <a:off x="4719320" y="88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1" name="Rectangle 41"/>
                        <wps:cNvSpPr>
                          <a:spLocks noChangeArrowheads="1"/>
                        </wps:cNvSpPr>
                        <wps:spPr bwMode="auto">
                          <a:xfrm>
                            <a:off x="4719320" y="889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2"/>
                        <wps:cNvCnPr/>
                        <wps:spPr bwMode="auto">
                          <a:xfrm>
                            <a:off x="4719320" y="1873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3" name="Rectangle 43"/>
                        <wps:cNvSpPr>
                          <a:spLocks noChangeArrowheads="1"/>
                        </wps:cNvSpPr>
                        <wps:spPr bwMode="auto">
                          <a:xfrm>
                            <a:off x="4719320" y="18732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4"/>
                        <wps:cNvCnPr/>
                        <wps:spPr bwMode="auto">
                          <a:xfrm>
                            <a:off x="4719320" y="365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5" name="Rectangle 45"/>
                        <wps:cNvSpPr>
                          <a:spLocks noChangeArrowheads="1"/>
                        </wps:cNvSpPr>
                        <wps:spPr bwMode="auto">
                          <a:xfrm>
                            <a:off x="4719320" y="36576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6"/>
                        <wps:cNvCnPr/>
                        <wps:spPr bwMode="auto">
                          <a:xfrm>
                            <a:off x="4719320" y="7226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7" name="Rectangle 47"/>
                        <wps:cNvSpPr>
                          <a:spLocks noChangeArrowheads="1"/>
                        </wps:cNvSpPr>
                        <wps:spPr bwMode="auto">
                          <a:xfrm>
                            <a:off x="4719320" y="72263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8"/>
                        <wps:cNvCnPr/>
                        <wps:spPr bwMode="auto">
                          <a:xfrm>
                            <a:off x="4719320" y="10801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9" name="Rectangle 49"/>
                        <wps:cNvSpPr>
                          <a:spLocks noChangeArrowheads="1"/>
                        </wps:cNvSpPr>
                        <wps:spPr bwMode="auto">
                          <a:xfrm>
                            <a:off x="4719320" y="108013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50"/>
                        <wps:cNvCnPr/>
                        <wps:spPr bwMode="auto">
                          <a:xfrm>
                            <a:off x="4719320" y="14458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1" name="Rectangle 51"/>
                        <wps:cNvSpPr>
                          <a:spLocks noChangeArrowheads="1"/>
                        </wps:cNvSpPr>
                        <wps:spPr bwMode="auto">
                          <a:xfrm>
                            <a:off x="4719320" y="144589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Freeform 52"/>
                        <wps:cNvSpPr>
                          <a:spLocks/>
                        </wps:cNvSpPr>
                        <wps:spPr bwMode="auto">
                          <a:xfrm>
                            <a:off x="547370" y="281305"/>
                            <a:ext cx="133985" cy="892175"/>
                          </a:xfrm>
                          <a:custGeom>
                            <a:avLst/>
                            <a:gdLst>
                              <a:gd name="T0" fmla="*/ 240 w 240"/>
                              <a:gd name="T1" fmla="*/ 1600 h 1600"/>
                              <a:gd name="T2" fmla="*/ 0 w 240"/>
                              <a:gd name="T3" fmla="*/ 1580 h 1600"/>
                              <a:gd name="T4" fmla="*/ 0 w 240"/>
                              <a:gd name="T5" fmla="*/ 20 h 1600"/>
                              <a:gd name="T6" fmla="*/ 240 w 240"/>
                              <a:gd name="T7" fmla="*/ 0 h 1600"/>
                            </a:gdLst>
                            <a:ahLst/>
                            <a:cxnLst>
                              <a:cxn ang="0">
                                <a:pos x="T0" y="T1"/>
                              </a:cxn>
                              <a:cxn ang="0">
                                <a:pos x="T2" y="T3"/>
                              </a:cxn>
                              <a:cxn ang="0">
                                <a:pos x="T4" y="T5"/>
                              </a:cxn>
                              <a:cxn ang="0">
                                <a:pos x="T6" y="T7"/>
                              </a:cxn>
                            </a:cxnLst>
                            <a:rect l="0" t="0" r="r" b="b"/>
                            <a:pathLst>
                              <a:path w="240" h="1600">
                                <a:moveTo>
                                  <a:pt x="240" y="1600"/>
                                </a:moveTo>
                                <a:cubicBezTo>
                                  <a:pt x="108" y="1600"/>
                                  <a:pt x="0" y="1592"/>
                                  <a:pt x="0" y="1580"/>
                                </a:cubicBezTo>
                                <a:lnTo>
                                  <a:pt x="0" y="20"/>
                                </a:lnTo>
                                <a:cubicBezTo>
                                  <a:pt x="0" y="9"/>
                                  <a:pt x="108" y="0"/>
                                  <a:pt x="240" y="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53"/>
                        <wps:cNvSpPr>
                          <a:spLocks/>
                        </wps:cNvSpPr>
                        <wps:spPr bwMode="auto">
                          <a:xfrm>
                            <a:off x="2461895" y="245110"/>
                            <a:ext cx="106680" cy="937260"/>
                          </a:xfrm>
                          <a:custGeom>
                            <a:avLst/>
                            <a:gdLst>
                              <a:gd name="T0" fmla="*/ 0 w 192"/>
                              <a:gd name="T1" fmla="*/ 0 h 1680"/>
                              <a:gd name="T2" fmla="*/ 192 w 192"/>
                              <a:gd name="T3" fmla="*/ 16 h 1680"/>
                              <a:gd name="T4" fmla="*/ 192 w 192"/>
                              <a:gd name="T5" fmla="*/ 1664 h 1680"/>
                              <a:gd name="T6" fmla="*/ 0 w 192"/>
                              <a:gd name="T7" fmla="*/ 1680 h 1680"/>
                            </a:gdLst>
                            <a:ahLst/>
                            <a:cxnLst>
                              <a:cxn ang="0">
                                <a:pos x="T0" y="T1"/>
                              </a:cxn>
                              <a:cxn ang="0">
                                <a:pos x="T2" y="T3"/>
                              </a:cxn>
                              <a:cxn ang="0">
                                <a:pos x="T4" y="T5"/>
                              </a:cxn>
                              <a:cxn ang="0">
                                <a:pos x="T6" y="T7"/>
                              </a:cxn>
                            </a:cxnLst>
                            <a:rect l="0" t="0" r="r" b="b"/>
                            <a:pathLst>
                              <a:path w="192" h="1680">
                                <a:moveTo>
                                  <a:pt x="0" y="0"/>
                                </a:moveTo>
                                <a:cubicBezTo>
                                  <a:pt x="107" y="0"/>
                                  <a:pt x="192" y="8"/>
                                  <a:pt x="192" y="16"/>
                                </a:cubicBezTo>
                                <a:lnTo>
                                  <a:pt x="192" y="1664"/>
                                </a:lnTo>
                                <a:cubicBezTo>
                                  <a:pt x="192" y="1673"/>
                                  <a:pt x="107" y="1680"/>
                                  <a:pt x="0" y="168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54"/>
                        <wps:cNvSpPr>
                          <a:spLocks/>
                        </wps:cNvSpPr>
                        <wps:spPr bwMode="auto">
                          <a:xfrm>
                            <a:off x="449580" y="200660"/>
                            <a:ext cx="115570" cy="1053465"/>
                          </a:xfrm>
                          <a:custGeom>
                            <a:avLst/>
                            <a:gdLst>
                              <a:gd name="T0" fmla="*/ 208 w 208"/>
                              <a:gd name="T1" fmla="*/ 1888 h 1888"/>
                              <a:gd name="T2" fmla="*/ 0 w 208"/>
                              <a:gd name="T3" fmla="*/ 1871 h 1888"/>
                              <a:gd name="T4" fmla="*/ 0 w 208"/>
                              <a:gd name="T5" fmla="*/ 18 h 1888"/>
                              <a:gd name="T6" fmla="*/ 208 w 208"/>
                              <a:gd name="T7" fmla="*/ 0 h 1888"/>
                            </a:gdLst>
                            <a:ahLst/>
                            <a:cxnLst>
                              <a:cxn ang="0">
                                <a:pos x="T0" y="T1"/>
                              </a:cxn>
                              <a:cxn ang="0">
                                <a:pos x="T2" y="T3"/>
                              </a:cxn>
                              <a:cxn ang="0">
                                <a:pos x="T4" y="T5"/>
                              </a:cxn>
                              <a:cxn ang="0">
                                <a:pos x="T6" y="T7"/>
                              </a:cxn>
                            </a:cxnLst>
                            <a:rect l="0" t="0" r="r" b="b"/>
                            <a:pathLst>
                              <a:path w="208" h="1888">
                                <a:moveTo>
                                  <a:pt x="208" y="1888"/>
                                </a:moveTo>
                                <a:cubicBezTo>
                                  <a:pt x="94" y="1888"/>
                                  <a:pt x="0" y="1881"/>
                                  <a:pt x="0" y="1871"/>
                                </a:cubicBezTo>
                                <a:lnTo>
                                  <a:pt x="0" y="18"/>
                                </a:lnTo>
                                <a:cubicBezTo>
                                  <a:pt x="0" y="8"/>
                                  <a:pt x="94" y="0"/>
                                  <a:pt x="208" y="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55"/>
                        <wps:cNvSpPr>
                          <a:spLocks/>
                        </wps:cNvSpPr>
                        <wps:spPr bwMode="auto">
                          <a:xfrm>
                            <a:off x="3432810" y="245110"/>
                            <a:ext cx="133350" cy="937260"/>
                          </a:xfrm>
                          <a:custGeom>
                            <a:avLst/>
                            <a:gdLst>
                              <a:gd name="T0" fmla="*/ 0 w 240"/>
                              <a:gd name="T1" fmla="*/ 0 h 1680"/>
                              <a:gd name="T2" fmla="*/ 240 w 240"/>
                              <a:gd name="T3" fmla="*/ 20 h 1680"/>
                              <a:gd name="T4" fmla="*/ 240 w 240"/>
                              <a:gd name="T5" fmla="*/ 1660 h 1680"/>
                              <a:gd name="T6" fmla="*/ 0 w 240"/>
                              <a:gd name="T7" fmla="*/ 1680 h 1680"/>
                            </a:gdLst>
                            <a:ahLst/>
                            <a:cxnLst>
                              <a:cxn ang="0">
                                <a:pos x="T0" y="T1"/>
                              </a:cxn>
                              <a:cxn ang="0">
                                <a:pos x="T2" y="T3"/>
                              </a:cxn>
                              <a:cxn ang="0">
                                <a:pos x="T4" y="T5"/>
                              </a:cxn>
                              <a:cxn ang="0">
                                <a:pos x="T6" y="T7"/>
                              </a:cxn>
                            </a:cxnLst>
                            <a:rect l="0" t="0" r="r" b="b"/>
                            <a:pathLst>
                              <a:path w="240" h="1680">
                                <a:moveTo>
                                  <a:pt x="0" y="0"/>
                                </a:moveTo>
                                <a:cubicBezTo>
                                  <a:pt x="133" y="0"/>
                                  <a:pt x="240" y="9"/>
                                  <a:pt x="240" y="20"/>
                                </a:cubicBezTo>
                                <a:lnTo>
                                  <a:pt x="240" y="1660"/>
                                </a:lnTo>
                                <a:cubicBezTo>
                                  <a:pt x="240" y="1672"/>
                                  <a:pt x="133" y="1680"/>
                                  <a:pt x="0" y="168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a="http://schemas.openxmlformats.org/drawingml/2006/main" xmlns:pic="http://schemas.openxmlformats.org/drawingml/2006/picture" xmlns:a14="http://schemas.microsoft.com/office/drawing/2010/main">
            <w:pict w14:anchorId="6EB0EF96">
              <v:group id="Canvas 53" style="width:393pt;height:136.3pt;mso-position-horizontal-relative:char;mso-position-vertical-relative:line" coordsize="49911,17310" o:spid="_x0000_s1026" editas="canvas" w14:anchorId="66AFD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9911;height:17310;visibility:visible;mso-wrap-style:square" type="#_x0000_t75">
                  <v:fill o:detectmouseclick="t"/>
                  <v:path o:connecttype="none"/>
                </v:shape>
                <v:rect id="Rectangle 4" style="position:absolute;width:47104;height:1633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"/>
                <v:rect id="Rectangle 5" style="position:absolute;left:7626;top:4718;width:17189;height:1860;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v:textbox style="mso-fit-shape-to-text:t" inset="0,0,0,0">
                    <w:txbxContent>
                      <w:p w:rsidRPr="00991FA1" w:rsidR="00F31AA0" w:rsidP="00761907" w:rsidRDefault="00F31AA0" w14:paraId="383D2DD8" w14:textId="77777777">
                        <w:r w:rsidRPr="00991FA1">
                          <w:rPr>
                            <w:rFonts w:ascii="Calibri" w:hAnsi="Calibri" w:cs="Calibri"/>
                            <w:lang w:val="en-US"/>
                          </w:rPr>
                          <w:t xml:space="preserve">Lowest proposed Total Cost </w:t>
                        </w:r>
                      </w:p>
                    </w:txbxContent>
                  </v:textbox>
                </v:rect>
                <v:rect id="Rectangle 8" style="position:absolute;left:8102;top:8064;width:15672;height:2007;visibility:visible;mso-wrap-style:non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">
                  <v:textbox inset="0,0,0,0">
                    <w:txbxContent>
                      <w:p w:rsidRPr="00991FA1" w:rsidR="00F31AA0" w:rsidP="00761907" w:rsidRDefault="00F31AA0" w14:paraId="29528A80" w14:textId="77777777">
                        <w:pPr>
                          <w:jc w:val="center"/>
                        </w:pPr>
                        <w:r w:rsidRPr="00991FA1">
                          <w:rPr>
                            <w:rFonts w:ascii="Calibri" w:hAnsi="Calibri" w:cs="Calibri"/>
                            <w:lang w:val="en-US"/>
                          </w:rPr>
                          <w:t>Your proposed Total Cost</w:t>
                        </w:r>
                      </w:p>
                      <w:p w:rsidRPr="00991FA1" w:rsidR="00F31AA0" w:rsidP="00761907" w:rsidRDefault="00F31AA0" w14:paraId="672A6659" w14:textId="77777777"/>
                    </w:txbxContent>
                  </v:textbox>
                </v:rect>
                <v:rect id="Rectangle 9" style="position:absolute;left:26181;top:6426;width:793;height:1860;visibility:visible;mso-wrap-style:non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v:textbox style="mso-fit-shape-to-text:t" inset="0,0,0,0">
                    <w:txbxContent>
                      <w:p w:rsidR="00F31AA0" w:rsidP="00761907" w:rsidRDefault="00F31AA0" w14:paraId="33096EF0" w14:textId="77777777">
                        <w:r>
                          <w:rPr>
                            <w:rFonts w:ascii="Calibri" w:hAnsi="Calibri" w:cs="Calibri"/>
                            <w:color w:val="000000"/>
                            <w:lang w:val="en-US"/>
                          </w:rPr>
                          <w:t>X</w:t>
                        </w:r>
                      </w:p>
                    </w:txbxContent>
                  </v:textbox>
                </v:rect>
                <v:rect id="Rectangle 10" style="position:absolute;left:28848;top:3835;width:6280;height:1860;visibility:visible;mso-wrap-style:non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v:textbox style="mso-fit-shape-to-text:t" inset="0,0,0,0">
                    <w:txbxContent>
                      <w:p w:rsidR="00F31AA0" w:rsidP="00761907" w:rsidRDefault="00F31AA0" w14:paraId="21787FF8" w14:textId="77777777">
                        <w:r w:rsidRPr="00991FA1">
                          <w:rPr>
                            <w:rFonts w:ascii="Calibri" w:hAnsi="Calibri" w:cs="Calibri"/>
                            <w:lang w:val="en-US"/>
                          </w:rPr>
                          <w:t>Maximum</w:t>
                        </w:r>
                        <w:r>
                          <w:rPr>
                            <w:rFonts w:ascii="Calibri" w:hAnsi="Calibri" w:cs="Calibri"/>
                            <w:color w:val="000000"/>
                            <w:lang w:val="en-US"/>
                          </w:rPr>
                          <w:t xml:space="preserve"> </w:t>
                        </w:r>
                      </w:p>
                    </w:txbxContent>
                  </v:textbox>
                </v:rect>
                <v:rect id="Rectangle 11" style="position:absolute;left:30099;top:5619;width:3441;height:1861;visibility:visible;mso-wrap-style:non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v:textbox style="mso-fit-shape-to-text:t" inset="0,0,0,0">
                    <w:txbxContent>
                      <w:p w:rsidR="00F31AA0" w:rsidP="00761907" w:rsidRDefault="00F31AA0" w14:paraId="6CFE3586" w14:textId="77777777">
                        <w:r w:rsidRPr="00991FA1">
                          <w:rPr>
                            <w:rFonts w:ascii="Calibri" w:hAnsi="Calibri" w:cs="Calibri"/>
                            <w:lang w:val="en-US"/>
                          </w:rPr>
                          <w:t>Score</w:t>
                        </w:r>
                        <w:r>
                          <w:rPr>
                            <w:rFonts w:ascii="Calibri" w:hAnsi="Calibri" w:cs="Calibri"/>
                            <w:color w:val="000000"/>
                            <w:lang w:val="en-US"/>
                          </w:rPr>
                          <w:t xml:space="preserve"> </w:t>
                        </w:r>
                      </w:p>
                    </w:txbxContent>
                  </v:textbox>
                </v:rect>
                <v:rect id="Rectangle 12" style="position:absolute;left:28581;top:7410;width:6610;height:1861;visibility:visible;mso-wrap-style:non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v:textbox style="mso-fit-shape-to-text:t" inset="0,0,0,0">
                    <w:txbxContent>
                      <w:p w:rsidR="00F31AA0" w:rsidP="00761907" w:rsidRDefault="00F31AA0" w14:paraId="257C1DF7" w14:textId="77777777">
                        <w:r w:rsidRPr="00991FA1">
                          <w:rPr>
                            <w:rFonts w:ascii="Calibri" w:hAnsi="Calibri" w:cs="Calibri"/>
                            <w:lang w:val="en-US"/>
                          </w:rPr>
                          <w:t>achievable</w:t>
                        </w:r>
                        <w:r>
                          <w:rPr>
                            <w:rFonts w:ascii="Calibri" w:hAnsi="Calibri" w:cs="Calibri"/>
                            <w:color w:val="000000"/>
                            <w:lang w:val="en-US"/>
                          </w:rPr>
                          <w:t xml:space="preserve"> </w:t>
                        </w:r>
                      </w:p>
                    </w:txbxContent>
                  </v:textbox>
                </v:rect>
                <v:rect id="Rectangle 13" style="position:absolute;left:30543;top:9162;width:2483;height:1860;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v:textbox style="mso-fit-shape-to-text:t" inset="0,0,0,0">
                    <w:txbxContent>
                      <w:p w:rsidR="00F31AA0" w:rsidP="00761907" w:rsidRDefault="00F31AA0" w14:paraId="16B7912F" w14:textId="45446730">
                        <w:r>
                          <w:rPr>
                            <w:rFonts w:ascii="Calibri" w:hAnsi="Calibri" w:cs="Calibri"/>
                            <w:color w:val="0D0D0D"/>
                            <w:lang w:val="en-US"/>
                          </w:rPr>
                          <w:t>(</w:t>
                        </w:r>
                        <w:r>
                          <w:rPr>
                            <w:rFonts w:ascii="Calibri" w:hAnsi="Calibri" w:cs="Calibri"/>
                            <w:b/>
                            <w:lang w:val="en-US"/>
                          </w:rPr>
                          <w:t>30</w:t>
                        </w:r>
                        <w:r w:rsidRPr="00762C68">
                          <w:rPr>
                            <w:rFonts w:ascii="Calibri" w:hAnsi="Calibri" w:cs="Calibri"/>
                            <w:b/>
                            <w:color w:val="0D0D0D"/>
                            <w:lang w:val="en-US"/>
                          </w:rPr>
                          <w:t>)</w:t>
                        </w:r>
                      </w:p>
                    </w:txbxContent>
                  </v:textbox>
                </v:rect>
                <v:line id="Line 18" style="position:absolute;flip:y;visibility:visible;mso-wrap-style:square" o:spid="_x0000_s1036" strokecolor="#dadcdd" strokeweight="0" o:connectortype="straight" from="88,88" to="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"/>
                <v:rect id="Rectangle 19" style="position:absolute;left:88;width:89;height:88;visibility:visible;mso-wrap-style:square;v-text-anchor:top" o:spid="_x0000_s1037"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"/>
                <v:line id="Line 20" style="position:absolute;flip:y;visibility:visible;mso-wrap-style:square" o:spid="_x0000_s1038" strokecolor="#dadcdd" strokeweight="0" o:connectortype="straight" from="6057,88" to="60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"/>
                <v:rect id="Rectangle 21" style="position:absolute;left:6057;width:89;height:88;visibility:visible;mso-wrap-style:square;v-text-anchor:top" o:spid="_x0000_s1039"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"/>
                <v:line id="Line 22" style="position:absolute;flip:y;visibility:visible;mso-wrap-style:square" o:spid="_x0000_s1040" strokecolor="#dadcdd" strokeweight="0" o:connectortype="straight" from="25641,88" to="25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"/>
                <v:rect id="Rectangle 23" style="position:absolute;left:25641;width:89;height:88;visibility:visible;mso-wrap-style:square;v-text-anchor:top" o:spid="_x0000_s1041"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"/>
                <v:line id="Line 24" style="position:absolute;flip:y;visibility:visible;mso-wrap-style:square" o:spid="_x0000_s1042" strokecolor="#dadcdd" strokeweight="0" o:connectortype="straight" from="27336,88" to="273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"/>
                <v:rect id="Rectangle 25" style="position:absolute;left:27336;width:89;height:88;visibility:visible;mso-wrap-style:square;v-text-anchor:top" o:spid="_x0000_s1043"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"/>
                <v:line id="Line 26" style="position:absolute;flip:y;visibility:visible;mso-wrap-style:square" o:spid="_x0000_s1044" strokecolor="#dadcdd" strokeweight="0" o:connectortype="straight" from="35706,88" to="35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"/>
                <v:rect id="Rectangle 27" style="position:absolute;left:35706;width:88;height:88;visibility:visible;mso-wrap-style:square;v-text-anchor:top" o:spid="_x0000_s1045"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"/>
                <v:line id="Line 28" style="position:absolute;flip:y;visibility:visible;mso-wrap-style:square" o:spid="_x0000_s1046" strokecolor="#dadcdd" strokeweight="0" o:connectortype="straight" from="37934,88" to="379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"/>
                <v:rect id="Rectangle 29" style="position:absolute;left:37934;width:89;height:88;visibility:visible;mso-wrap-style:square;v-text-anchor:top" o:spid="_x0000_s1047"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"/>
                <v:line id="Line 30" style="position:absolute;flip:y;visibility:visible;mso-wrap-style:square" o:spid="_x0000_s1048" strokecolor="#dadcdd" strokeweight="0" o:connectortype="straight" from="45948,88" to="45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"/>
                <v:rect id="Rectangle 31" style="position:absolute;left:45948;width:89;height:88;visibility:visible;mso-wrap-style:square;v-text-anchor:top" o:spid="_x0000_s1049"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"/>
                <v:rect id="Rectangle 32" style="position:absolute;left:177;width:47016;height:177;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v:line id="Line 33" style="position:absolute;flip:y;visibility:visible;mso-wrap-style:square" o:spid="_x0000_s1051" strokecolor="#dadcdd" strokeweight="0" o:connectortype="straight" from="47104,88" to="471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"/>
                <v:rect id="Rectangle 34" style="position:absolute;left:47104;width:89;height:88;visibility:visible;mso-wrap-style:square;v-text-anchor:top" o:spid="_x0000_s1052"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"/>
                <v:line id="Line 35" style="position:absolute;visibility:visible;mso-wrap-style:square" o:spid="_x0000_s1053" strokeweight="0" o:connectortype="straight" from="5651,7410" to="2532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v:rect id="Rectangle 37" style="position:absolute;left:177;top:14370;width:47016;height:177;visibility:visible;mso-wrap-style:square;v-text-anchor:top" o:spid="_x0000_s105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v:rect id="Rectangle 38" style="position:absolute;width:177;height:14636;visibility:visible;mso-wrap-style:square;v-text-anchor:top" o:spid="_x0000_s105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v:rect id="Rectangle 39" style="position:absolute;left:47015;top:177;width:178;height:14459;visibility:visible;mso-wrap-style:square;v-text-anchor:top" o:spid="_x0000_s105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v:line id="Line 40" style="position:absolute;visibility:visible;mso-wrap-style:square" o:spid="_x0000_s1057" strokecolor="#dadcdd" strokeweight="0" o:connectortype="straight" from="47193,88" to="471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"/>
                <v:rect id="Rectangle 41" style="position:absolute;left:47193;top:88;width:89;height:89;visibility:visible;mso-wrap-style:square;v-text-anchor:top" o:spid="_x0000_s1058"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"/>
                <v:line id="Line 42" style="position:absolute;visibility:visible;mso-wrap-style:square" o:spid="_x0000_s1059" strokecolor="#dadcdd" strokeweight="0" o:connectortype="straight" from="47193,1873" to="47199,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"/>
                <v:rect id="Rectangle 43" style="position:absolute;left:47193;top:1873;width:89;height:89;visibility:visible;mso-wrap-style:square;v-text-anchor:top" o:spid="_x0000_s1060"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"/>
                <v:line id="Line 44" style="position:absolute;visibility:visible;mso-wrap-style:square" o:spid="_x0000_s1061" strokecolor="#dadcdd" strokeweight="0" o:connectortype="straight" from="47193,3657" to="47199,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"/>
                <v:rect id="Rectangle 45" style="position:absolute;left:47193;top:3657;width:89;height:89;visibility:visible;mso-wrap-style:square;v-text-anchor:top" o:spid="_x0000_s1062"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"/>
                <v:line id="Line 46" style="position:absolute;visibility:visible;mso-wrap-style:square" o:spid="_x0000_s1063" strokecolor="#dadcdd" strokeweight="0" o:connectortype="straight" from="47193,7226" to="47199,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"/>
                <v:rect id="Rectangle 47" style="position:absolute;left:47193;top:7226;width:89;height:89;visibility:visible;mso-wrap-style:square;v-text-anchor:top" o:spid="_x0000_s1064"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"/>
                <v:line id="Line 48" style="position:absolute;visibility:visible;mso-wrap-style:square" o:spid="_x0000_s1065" strokecolor="#dadcdd" strokeweight="0" o:connectortype="straight" from="47193,10801" to="47199,1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"/>
                <v:rect id="Rectangle 49" style="position:absolute;left:47193;top:10801;width:89;height:89;visibility:visible;mso-wrap-style:square;v-text-anchor:top" o:spid="_x0000_s1066"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"/>
                <v:line id="Line 50" style="position:absolute;visibility:visible;mso-wrap-style:square" o:spid="_x0000_s1067" strokecolor="#dadcdd" strokeweight="0" o:connectortype="straight" from="47193,14458" to="47199,1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"/>
                <v:rect id="Rectangle 51" style="position:absolute;left:47193;top:14458;width:89;height:89;visibility:visible;mso-wrap-style:square;v-text-anchor:top" o:spid="_x0000_s1068"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"/>
                <v:shape id="Freeform 52" style="position:absolute;left:5473;top:2813;width:1340;height:8921;visibility:visible;mso-wrap-style:square;v-text-anchor:top" coordsize="240,1600" o:spid="_x0000_s1069" filled="f" strokecolor="#4a7ebb" strokeweight="2.8pt" path="m240,1600c108,1600,,1592,,1580l,20c,9,108,,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">
                  <v:path arrowok="t" o:connecttype="custom" o:connectlocs="133985,892175;0,881023;0,11152;133985,0" o:connectangles="0,0,0,0"/>
                </v:shape>
                <v:shape id="Freeform 53" style="position:absolute;left:24618;top:2451;width:1067;height:9372;visibility:visible;mso-wrap-style:square;v-text-anchor:top" coordsize="192,1680" o:spid="_x0000_s1070" filled="f" strokecolor="#4a7ebb" strokeweight="2.8pt" path="m,c107,,192,8,192,16r,1648c192,1673,107,1680,,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">
                  <v:path arrowok="t" o:connecttype="custom" o:connectlocs="0,0;106680,8926;106680,928334;0,937260" o:connectangles="0,0,0,0"/>
                </v:shape>
                <v:shape id="Freeform 54" style="position:absolute;left:4495;top:2006;width:1156;height:10535;visibility:visible;mso-wrap-style:square;v-text-anchor:top" coordsize="208,1888" o:spid="_x0000_s1071" filled="f" strokecolor="#4a7ebb" strokeweight="2.8pt" path="m208,1888c94,1888,,1881,,1871l,18c,8,94,,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">
                  <v:path arrowok="t" o:connecttype="custom" o:connectlocs="115570,1053465;0,1043979;0,10044;115570,0" o:connectangles="0,0,0,0"/>
                </v:shape>
                <v:shape id="Freeform 55" style="position:absolute;left:34328;top:2451;width:1333;height:9372;visibility:visible;mso-wrap-style:square;v-text-anchor:top" coordsize="240,1680" o:spid="_x0000_s1072" filled="f" strokecolor="#4a7ebb" strokeweight="2.8pt" path="m,c133,,240,9,240,20r,1640c240,1672,133,1680,,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">
                  <v:path arrowok="t" o:connecttype="custom" o:connectlocs="0,0;133350,11158;133350,926102;0,937260" o:connectangles="0,0,0,0"/>
                </v:shape>
                <w10:anchorlock/>
              </v:group>
            </w:pict>
          </mc:Fallback>
        </mc:AlternateContent>
      </w:r>
    </w:p>
    <w:p w14:paraId="183F1410" w14:textId="77777777" w:rsidR="001E35E9" w:rsidRPr="000B064B" w:rsidRDefault="001E35E9" w:rsidP="001E35E9">
      <w:pPr>
        <w:autoSpaceDE/>
        <w:autoSpaceDN/>
        <w:adjustRightInd/>
        <w:ind w:left="720"/>
        <w:jc w:val="both"/>
        <w:rPr>
          <w:color w:val="FF0000"/>
          <w:lang w:val="en-US" w:eastAsia="en-GB"/>
        </w:rPr>
      </w:pPr>
    </w:p>
    <w:p w14:paraId="46F1562C" w14:textId="77777777" w:rsidR="004C4595" w:rsidRPr="00AE50C3" w:rsidRDefault="003F728C" w:rsidP="00344C5F">
      <w:pPr>
        <w:spacing w:before="100" w:after="100"/>
        <w:ind w:firstLine="360"/>
        <w:jc w:val="both"/>
        <w:rPr>
          <w:b/>
          <w:bCs/>
          <w:u w:val="single"/>
        </w:rPr>
      </w:pPr>
      <w:r>
        <w:rPr>
          <w:b/>
        </w:rPr>
        <w:t>30</w:t>
      </w:r>
      <w:r w:rsidR="00AE50C3" w:rsidRPr="00AE50C3">
        <w:rPr>
          <w:b/>
        </w:rPr>
        <w:t xml:space="preserve">. </w:t>
      </w:r>
      <w:r w:rsidR="004C4595" w:rsidRPr="00AE50C3">
        <w:rPr>
          <w:b/>
        </w:rPr>
        <w:t>Evaluation Criteria</w:t>
      </w:r>
    </w:p>
    <w:p w14:paraId="33839DD7" w14:textId="7650AD29" w:rsidR="00050712" w:rsidRDefault="004C4595" w:rsidP="009824D6">
      <w:pPr>
        <w:spacing w:before="100" w:after="100"/>
        <w:ind w:left="720"/>
        <w:jc w:val="both"/>
        <w:rPr>
          <w:bCs/>
          <w:color w:val="000000"/>
          <w:w w:val="0"/>
        </w:rPr>
      </w:pPr>
      <w:r>
        <w:rPr>
          <w:bCs/>
          <w:color w:val="000000"/>
          <w:w w:val="0"/>
        </w:rPr>
        <w:t>The Evaluation Criteria and Weightings that will be applied to this ITT are detailed in the</w:t>
      </w:r>
      <w:r w:rsidR="006F48C5">
        <w:rPr>
          <w:bCs/>
          <w:color w:val="000000"/>
          <w:w w:val="0"/>
        </w:rPr>
        <w:t xml:space="preserve"> ‘Main Criteria’ </w:t>
      </w:r>
      <w:r>
        <w:rPr>
          <w:bCs/>
          <w:color w:val="000000"/>
          <w:w w:val="0"/>
        </w:rPr>
        <w:t>table below</w:t>
      </w:r>
      <w:r w:rsidR="006F48C5">
        <w:rPr>
          <w:bCs/>
          <w:color w:val="000000"/>
          <w:w w:val="0"/>
        </w:rPr>
        <w:t xml:space="preserve">. </w:t>
      </w:r>
    </w:p>
    <w:p w14:paraId="10100119" w14:textId="77777777" w:rsidR="00595F69" w:rsidRDefault="00595F69" w:rsidP="009824D6">
      <w:pPr>
        <w:spacing w:before="100" w:after="100"/>
        <w:ind w:left="720"/>
        <w:jc w:val="both"/>
        <w:rPr>
          <w:b/>
          <w:bCs/>
          <w:color w:val="FF0000"/>
        </w:rPr>
      </w:pPr>
    </w:p>
    <w:tbl>
      <w:tblPr>
        <w:tblW w:w="104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1382"/>
        <w:gridCol w:w="958"/>
        <w:gridCol w:w="1620"/>
      </w:tblGrid>
      <w:tr w:rsidR="00DF0E87" w:rsidRPr="00FF31AB" w14:paraId="41293670"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5EA9BD54" w14:textId="2E7AB221" w:rsidR="00DF0E87" w:rsidRPr="00FF31AB" w:rsidRDefault="1987094E" w:rsidP="77FC1070">
            <w:pPr>
              <w:jc w:val="both"/>
              <w:rPr>
                <w:b/>
                <w:bCs/>
              </w:rPr>
            </w:pPr>
            <w:r w:rsidRPr="77FC1070">
              <w:rPr>
                <w:b/>
                <w:bCs/>
              </w:rPr>
              <w:t xml:space="preserve">Main Criteria </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0D12B7D" w14:textId="77777777" w:rsidR="00DF0E87" w:rsidRPr="00FF31AB" w:rsidRDefault="00DF0E87" w:rsidP="00FF31AB">
            <w:pPr>
              <w:jc w:val="both"/>
              <w:rPr>
                <w:b/>
              </w:rPr>
            </w:pPr>
            <w:r w:rsidRPr="00FF31AB">
              <w:rPr>
                <w:b/>
              </w:rPr>
              <w:t>Weighting</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637E2A6F" w14:textId="77777777" w:rsidR="00DF0E87" w:rsidRDefault="00DF0E87" w:rsidP="00FF31AB">
            <w:pPr>
              <w:jc w:val="both"/>
              <w:rPr>
                <w:b/>
              </w:rPr>
            </w:pPr>
            <w:r w:rsidRPr="00FF31AB">
              <w:rPr>
                <w:b/>
              </w:rPr>
              <w:t>Score</w:t>
            </w:r>
          </w:p>
          <w:p w14:paraId="7A2EBDDC" w14:textId="77777777" w:rsidR="007B1495" w:rsidRPr="00FF31AB" w:rsidRDefault="007B1495" w:rsidP="004E2031">
            <w:pPr>
              <w:jc w:val="both"/>
              <w:rPr>
                <w:b/>
              </w:rPr>
            </w:pPr>
            <w:r>
              <w:rPr>
                <w:b/>
              </w:rPr>
              <w:t>0,2,4</w:t>
            </w:r>
            <w:r w:rsidR="004E2031">
              <w:rPr>
                <w:b/>
              </w:rPr>
              <w:t>,</w:t>
            </w:r>
            <w:r>
              <w:rPr>
                <w:b/>
              </w:rPr>
              <w:t xml:space="preserve"> 6</w:t>
            </w:r>
            <w:r w:rsidR="004E2031">
              <w:rPr>
                <w:b/>
              </w:rPr>
              <w:t xml:space="preserve">, </w:t>
            </w:r>
            <w:r w:rsidR="002359C1">
              <w:rPr>
                <w:b/>
              </w:rPr>
              <w:t>8,</w:t>
            </w:r>
            <w:r w:rsidR="004E2031">
              <w:rPr>
                <w:b/>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36A372" w14:textId="77777777" w:rsidR="00DF0E87" w:rsidRPr="00FF31AB" w:rsidRDefault="00DF0E87" w:rsidP="00FF31AB">
            <w:pPr>
              <w:jc w:val="both"/>
              <w:rPr>
                <w:b/>
              </w:rPr>
            </w:pPr>
            <w:r w:rsidRPr="00FF31AB">
              <w:rPr>
                <w:b/>
              </w:rPr>
              <w:t>Total Score</w:t>
            </w:r>
          </w:p>
        </w:tc>
      </w:tr>
      <w:tr w:rsidR="00DF0E87" w:rsidRPr="00FF31AB" w14:paraId="5A7F90E7"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651A416C" w14:textId="47182113" w:rsidR="00645F9C" w:rsidRDefault="00645F9C" w:rsidP="00FF31AB">
            <w:pPr>
              <w:jc w:val="both"/>
              <w:rPr>
                <w:b/>
                <w:sz w:val="22"/>
                <w:szCs w:val="22"/>
              </w:rPr>
            </w:pPr>
            <w:r w:rsidRPr="00EF546A">
              <w:rPr>
                <w:b/>
                <w:sz w:val="22"/>
                <w:szCs w:val="22"/>
              </w:rPr>
              <w:t xml:space="preserve">Technical Evaluation Criteria </w:t>
            </w:r>
            <w:r w:rsidR="001C36DC">
              <w:rPr>
                <w:b/>
                <w:sz w:val="22"/>
                <w:szCs w:val="22"/>
              </w:rPr>
              <w:t>–</w:t>
            </w:r>
            <w:r w:rsidRPr="00EF546A">
              <w:rPr>
                <w:b/>
                <w:sz w:val="22"/>
                <w:szCs w:val="22"/>
              </w:rPr>
              <w:t xml:space="preserve"> Scored</w:t>
            </w:r>
          </w:p>
          <w:p w14:paraId="58F25476" w14:textId="77777777" w:rsidR="001C36DC" w:rsidRPr="00EF546A" w:rsidRDefault="001C36DC" w:rsidP="00FF31AB">
            <w:pPr>
              <w:jc w:val="both"/>
              <w:rPr>
                <w:b/>
                <w:sz w:val="22"/>
                <w:szCs w:val="22"/>
              </w:rPr>
            </w:pPr>
          </w:p>
          <w:p w14:paraId="2768115A" w14:textId="77777777" w:rsidR="001C36DC" w:rsidRDefault="001C36DC" w:rsidP="001C36DC">
            <w:pPr>
              <w:pStyle w:val="Default"/>
              <w:rPr>
                <w:rFonts w:ascii="Arial" w:hAnsi="Arial" w:cs="Arial"/>
                <w:b/>
                <w:bCs/>
                <w:sz w:val="20"/>
                <w:szCs w:val="20"/>
              </w:rPr>
            </w:pPr>
            <w:r>
              <w:rPr>
                <w:rFonts w:ascii="Arial" w:hAnsi="Arial" w:cs="Arial"/>
                <w:b/>
                <w:bCs/>
                <w:sz w:val="20"/>
                <w:szCs w:val="20"/>
              </w:rPr>
              <w:t>Proposed Methodology</w:t>
            </w:r>
          </w:p>
          <w:p w14:paraId="5E6E79F1" w14:textId="77777777" w:rsidR="001C36DC" w:rsidRDefault="001C36DC" w:rsidP="001C36DC">
            <w:pPr>
              <w:pStyle w:val="Default"/>
              <w:rPr>
                <w:rFonts w:ascii="Arial" w:hAnsi="Arial" w:cs="Arial"/>
                <w:b/>
                <w:bCs/>
                <w:sz w:val="20"/>
                <w:szCs w:val="20"/>
              </w:rPr>
            </w:pPr>
          </w:p>
          <w:p w14:paraId="4F4900FF" w14:textId="77777777" w:rsidR="001C36DC" w:rsidRDefault="001C36DC" w:rsidP="001C36DC">
            <w:pPr>
              <w:pStyle w:val="Default"/>
              <w:rPr>
                <w:rFonts w:ascii="Arial" w:hAnsi="Arial" w:cs="Arial"/>
                <w:sz w:val="20"/>
                <w:szCs w:val="20"/>
              </w:rPr>
            </w:pPr>
            <w:r>
              <w:rPr>
                <w:rFonts w:ascii="Arial" w:hAnsi="Arial" w:cs="Arial"/>
                <w:sz w:val="20"/>
                <w:szCs w:val="20"/>
              </w:rPr>
              <w:t xml:space="preserve">(i) Please provide a clear method statement outlining your approach to achieving the project objectives and delivering the outputs detailed in the Terms of Reference. </w:t>
            </w:r>
          </w:p>
          <w:p w14:paraId="3EB80670" w14:textId="77777777" w:rsidR="001C36DC" w:rsidRDefault="001C36DC" w:rsidP="001C36DC">
            <w:pPr>
              <w:pStyle w:val="Default"/>
              <w:rPr>
                <w:rFonts w:ascii="Arial" w:hAnsi="Arial" w:cs="Arial"/>
                <w:sz w:val="20"/>
                <w:szCs w:val="20"/>
              </w:rPr>
            </w:pPr>
            <w:r>
              <w:rPr>
                <w:rFonts w:ascii="Arial" w:hAnsi="Arial" w:cs="Arial"/>
                <w:sz w:val="20"/>
                <w:szCs w:val="20"/>
              </w:rPr>
              <w:t xml:space="preserve">(ii) In your statement, please give evidence of your network, ability to access relevant information, and key personnel from your project team. Please demonstrate clearly how your expertise is relevant to the chosen methodology to deliver this project. </w:t>
            </w:r>
          </w:p>
          <w:p w14:paraId="34DBBB53" w14:textId="77777777" w:rsidR="001C36DC" w:rsidRDefault="001C36DC" w:rsidP="001C36DC">
            <w:pPr>
              <w:pStyle w:val="Default"/>
              <w:rPr>
                <w:rFonts w:ascii="Arial" w:hAnsi="Arial" w:cs="Arial"/>
                <w:sz w:val="20"/>
                <w:szCs w:val="20"/>
              </w:rPr>
            </w:pPr>
            <w:r>
              <w:rPr>
                <w:rFonts w:ascii="Arial" w:hAnsi="Arial" w:cs="Arial"/>
                <w:sz w:val="20"/>
                <w:szCs w:val="20"/>
              </w:rPr>
              <w:t xml:space="preserve">(iii) You are welcome to include samples of formats you intend to use to deliver the information, such as: </w:t>
            </w:r>
          </w:p>
          <w:p w14:paraId="6CAE2150" w14:textId="77777777" w:rsidR="001C36DC" w:rsidRDefault="001C36DC" w:rsidP="001C36DC">
            <w:pPr>
              <w:pStyle w:val="Default"/>
              <w:numPr>
                <w:ilvl w:val="0"/>
                <w:numId w:val="18"/>
              </w:numPr>
              <w:adjustRightInd/>
              <w:rPr>
                <w:rFonts w:ascii="Arial" w:hAnsi="Arial" w:cs="Arial"/>
                <w:sz w:val="20"/>
                <w:szCs w:val="20"/>
              </w:rPr>
            </w:pPr>
            <w:r>
              <w:rPr>
                <w:rFonts w:ascii="Arial" w:hAnsi="Arial" w:cs="Arial"/>
                <w:sz w:val="20"/>
                <w:szCs w:val="20"/>
              </w:rPr>
              <w:t xml:space="preserve">Table of contents </w:t>
            </w:r>
          </w:p>
          <w:p w14:paraId="6F40E2CF" w14:textId="77777777" w:rsidR="001C36DC" w:rsidRPr="004F5728" w:rsidRDefault="001C36DC" w:rsidP="001C36DC">
            <w:pPr>
              <w:pStyle w:val="Default"/>
              <w:numPr>
                <w:ilvl w:val="0"/>
                <w:numId w:val="18"/>
              </w:numPr>
              <w:adjustRightInd/>
              <w:rPr>
                <w:rFonts w:ascii="Arial" w:hAnsi="Arial" w:cs="Arial"/>
                <w:sz w:val="20"/>
                <w:szCs w:val="20"/>
              </w:rPr>
            </w:pPr>
            <w:r>
              <w:rPr>
                <w:rFonts w:ascii="Arial" w:hAnsi="Arial" w:cs="Arial"/>
                <w:sz w:val="20"/>
                <w:szCs w:val="20"/>
              </w:rPr>
              <w:t xml:space="preserve">Use of graphics, statistics, etc. </w:t>
            </w:r>
          </w:p>
          <w:p w14:paraId="274A1D01" w14:textId="77777777" w:rsidR="001C36DC" w:rsidRDefault="001C36DC" w:rsidP="001C36DC">
            <w:pPr>
              <w:pStyle w:val="Default"/>
              <w:rPr>
                <w:rFonts w:ascii="Arial" w:hAnsi="Arial" w:cs="Arial"/>
                <w:sz w:val="20"/>
                <w:szCs w:val="20"/>
              </w:rPr>
            </w:pPr>
            <w:r>
              <w:rPr>
                <w:rFonts w:ascii="Arial" w:hAnsi="Arial" w:cs="Arial"/>
                <w:sz w:val="20"/>
                <w:szCs w:val="20"/>
              </w:rPr>
              <w:t>(iv) Please include specific detail on how you propose to manage the workshops and the social media campaign.</w:t>
            </w:r>
          </w:p>
          <w:p w14:paraId="6147884D" w14:textId="77777777" w:rsidR="001C36DC" w:rsidRDefault="001C36DC" w:rsidP="001C36DC">
            <w:pPr>
              <w:pStyle w:val="Default"/>
              <w:rPr>
                <w:rFonts w:ascii="Arial" w:hAnsi="Arial" w:cs="Arial"/>
                <w:sz w:val="20"/>
                <w:szCs w:val="20"/>
              </w:rPr>
            </w:pPr>
            <w:r>
              <w:rPr>
                <w:rFonts w:ascii="Arial" w:hAnsi="Arial" w:cs="Arial"/>
                <w:sz w:val="20"/>
                <w:szCs w:val="20"/>
              </w:rPr>
              <w:t>(v) Please include detail on the management arrangements that you will put in place to deliver the project.</w:t>
            </w:r>
          </w:p>
          <w:p w14:paraId="1044E31E" w14:textId="77777777" w:rsidR="001C36DC" w:rsidRDefault="001C36DC" w:rsidP="001C36DC">
            <w:pPr>
              <w:pStyle w:val="Default"/>
              <w:jc w:val="right"/>
              <w:rPr>
                <w:rFonts w:ascii="Arial" w:hAnsi="Arial" w:cs="Arial"/>
                <w:i/>
                <w:iCs/>
                <w:sz w:val="20"/>
                <w:szCs w:val="20"/>
              </w:rPr>
            </w:pPr>
            <w:r>
              <w:rPr>
                <w:rFonts w:ascii="Arial" w:hAnsi="Arial" w:cs="Arial"/>
                <w:i/>
                <w:iCs/>
                <w:sz w:val="20"/>
                <w:szCs w:val="20"/>
              </w:rPr>
              <w:t>Maximum Page Limit: 5 pages</w:t>
            </w:r>
          </w:p>
          <w:p w14:paraId="0C1AD890" w14:textId="63D3CE88" w:rsidR="00DF0E87" w:rsidRPr="00991CA1" w:rsidRDefault="00DF0E87" w:rsidP="00FF31AB">
            <w:pPr>
              <w:jc w:val="both"/>
              <w:rPr>
                <w:b/>
                <w:color w:val="FF0000"/>
              </w:rPr>
            </w:pPr>
            <w:r w:rsidRPr="00991CA1">
              <w:rPr>
                <w:b/>
                <w:color w:val="FF0000"/>
              </w:rPr>
              <w:t xml:space="preserve"> </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CF2B8AB" w14:textId="77777777" w:rsidR="00645F9C" w:rsidRPr="004E5BB0" w:rsidRDefault="00645F9C" w:rsidP="005F079D">
            <w:pPr>
              <w:jc w:val="center"/>
            </w:pPr>
          </w:p>
          <w:p w14:paraId="06A36658" w14:textId="77777777" w:rsidR="00645F9C" w:rsidRPr="004E5BB0" w:rsidRDefault="00645F9C" w:rsidP="005F079D">
            <w:pPr>
              <w:jc w:val="center"/>
            </w:pPr>
          </w:p>
          <w:p w14:paraId="4599F8F0" w14:textId="7F651360" w:rsidR="00DF0E87" w:rsidRPr="004E5BB0" w:rsidRDefault="004E5BB0" w:rsidP="005F079D">
            <w:pPr>
              <w:jc w:val="center"/>
            </w:pPr>
            <w:r w:rsidRPr="004E5BB0">
              <w:t>24.5</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3EEFE727" w14:textId="77777777" w:rsidR="00645F9C" w:rsidRPr="004E5BB0" w:rsidRDefault="00645F9C" w:rsidP="00900D72">
            <w:pPr>
              <w:jc w:val="both"/>
            </w:pPr>
          </w:p>
          <w:p w14:paraId="1483A673" w14:textId="77777777" w:rsidR="00645F9C" w:rsidRPr="004E5BB0" w:rsidRDefault="00645F9C" w:rsidP="00900D72">
            <w:pPr>
              <w:jc w:val="both"/>
            </w:pPr>
          </w:p>
          <w:p w14:paraId="1995571B" w14:textId="77777777" w:rsidR="00DF0E87" w:rsidRPr="004E5BB0" w:rsidRDefault="00900D72" w:rsidP="00900D72">
            <w:pPr>
              <w:jc w:val="both"/>
            </w:pPr>
            <w:r w:rsidRPr="004E5BB0">
              <w:t>0-</w:t>
            </w:r>
            <w:r w:rsidR="004E2031" w:rsidRPr="004E5BB0">
              <w:t>10</w:t>
            </w:r>
          </w:p>
          <w:p w14:paraId="113B6BAC" w14:textId="77777777" w:rsidR="00900D72" w:rsidRPr="004E5BB0" w:rsidRDefault="00900D72" w:rsidP="00900D72">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F9E5630" w14:textId="77777777" w:rsidR="00645F9C" w:rsidRPr="004E5BB0" w:rsidRDefault="00645F9C" w:rsidP="004E2031">
            <w:pPr>
              <w:jc w:val="both"/>
            </w:pPr>
          </w:p>
          <w:p w14:paraId="685D4BD2" w14:textId="77777777" w:rsidR="00645F9C" w:rsidRPr="004E5BB0" w:rsidRDefault="00645F9C" w:rsidP="004E2031">
            <w:pPr>
              <w:jc w:val="both"/>
            </w:pPr>
          </w:p>
          <w:p w14:paraId="5E32B611" w14:textId="69F1A9A9" w:rsidR="00DF0E87" w:rsidRPr="004E5BB0" w:rsidRDefault="001E5E65" w:rsidP="004E2031">
            <w:pPr>
              <w:jc w:val="both"/>
            </w:pPr>
            <w:r w:rsidRPr="004E5BB0">
              <w:t>0-</w:t>
            </w:r>
            <w:r w:rsidR="004E2031" w:rsidRPr="004E5BB0">
              <w:t>10</w:t>
            </w:r>
            <w:r w:rsidR="00A7132C" w:rsidRPr="004E5BB0">
              <w:t xml:space="preserve"> </w:t>
            </w:r>
            <w:r w:rsidRPr="004E5BB0">
              <w:t>x</w:t>
            </w:r>
            <w:r w:rsidR="00CC18F0" w:rsidRPr="004E5BB0">
              <w:t xml:space="preserve"> 24.5</w:t>
            </w:r>
          </w:p>
        </w:tc>
      </w:tr>
      <w:tr w:rsidR="00DD010D" w:rsidRPr="00FF31AB" w14:paraId="18DB9769"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30D16628" w14:textId="77777777" w:rsidR="00DD010D" w:rsidRPr="0024400A" w:rsidRDefault="00DD010D" w:rsidP="00DD010D">
            <w:pPr>
              <w:pStyle w:val="Default"/>
              <w:rPr>
                <w:rFonts w:ascii="Arial" w:hAnsi="Arial" w:cs="Arial"/>
                <w:sz w:val="20"/>
                <w:szCs w:val="20"/>
              </w:rPr>
            </w:pPr>
            <w:r w:rsidRPr="0024400A">
              <w:rPr>
                <w:rFonts w:ascii="Arial" w:hAnsi="Arial" w:cs="Arial"/>
                <w:b/>
                <w:bCs/>
                <w:sz w:val="20"/>
                <w:szCs w:val="20"/>
              </w:rPr>
              <w:t xml:space="preserve">Experience </w:t>
            </w:r>
          </w:p>
          <w:p w14:paraId="6C48D68F" w14:textId="77777777" w:rsidR="00DD010D" w:rsidRDefault="00DD010D" w:rsidP="00DD010D">
            <w:pPr>
              <w:pStyle w:val="Default"/>
              <w:rPr>
                <w:rFonts w:ascii="Arial" w:hAnsi="Arial" w:cs="Arial"/>
                <w:sz w:val="20"/>
                <w:szCs w:val="20"/>
              </w:rPr>
            </w:pPr>
          </w:p>
          <w:p w14:paraId="415C1779" w14:textId="77777777" w:rsidR="00DD010D" w:rsidRDefault="00DD010D" w:rsidP="00DD010D">
            <w:pPr>
              <w:pStyle w:val="Default"/>
              <w:rPr>
                <w:rFonts w:ascii="Arial" w:hAnsi="Arial" w:cs="Arial"/>
                <w:sz w:val="20"/>
                <w:szCs w:val="20"/>
              </w:rPr>
            </w:pPr>
            <w:r>
              <w:rPr>
                <w:rFonts w:ascii="Arial" w:hAnsi="Arial" w:cs="Arial"/>
                <w:sz w:val="20"/>
                <w:szCs w:val="20"/>
              </w:rPr>
              <w:t>Please provide:</w:t>
            </w:r>
          </w:p>
          <w:p w14:paraId="04FD499D" w14:textId="77777777" w:rsidR="00DD010D" w:rsidRDefault="00DD010D" w:rsidP="00DD010D">
            <w:pPr>
              <w:pStyle w:val="Default"/>
              <w:rPr>
                <w:rFonts w:ascii="Arial" w:hAnsi="Arial" w:cs="Arial"/>
                <w:sz w:val="20"/>
                <w:szCs w:val="20"/>
              </w:rPr>
            </w:pPr>
            <w:r>
              <w:rPr>
                <w:rFonts w:ascii="Arial" w:hAnsi="Arial" w:cs="Arial"/>
                <w:sz w:val="20"/>
                <w:szCs w:val="20"/>
              </w:rPr>
              <w:t xml:space="preserve">(i) Evidence demonstrating the expertise, networks and resources available to deliver the activities and outputs anticipated. If available, suppliers should include evidence showing experience of delivering similar projects. </w:t>
            </w:r>
          </w:p>
          <w:p w14:paraId="03FDB88C" w14:textId="77777777" w:rsidR="00DD010D" w:rsidRDefault="00DD010D" w:rsidP="00DD010D">
            <w:pPr>
              <w:pStyle w:val="Default"/>
              <w:rPr>
                <w:rFonts w:ascii="Arial" w:hAnsi="Arial" w:cs="Arial"/>
                <w:sz w:val="20"/>
                <w:szCs w:val="20"/>
              </w:rPr>
            </w:pPr>
            <w:r>
              <w:rPr>
                <w:rFonts w:ascii="Arial" w:hAnsi="Arial" w:cs="Arial"/>
                <w:sz w:val="20"/>
                <w:szCs w:val="20"/>
              </w:rPr>
              <w:t>(ii) Evidence of experience of conducting consultations with government agencies and the ability to work in a complex political, economic and social environment with minimal supervision.</w:t>
            </w:r>
          </w:p>
          <w:p w14:paraId="379D824A" w14:textId="77777777" w:rsidR="00DD010D" w:rsidRDefault="00DD010D" w:rsidP="00DD010D">
            <w:pPr>
              <w:pStyle w:val="Default"/>
              <w:rPr>
                <w:rFonts w:ascii="Arial" w:hAnsi="Arial" w:cs="Arial"/>
                <w:sz w:val="20"/>
                <w:szCs w:val="20"/>
              </w:rPr>
            </w:pPr>
            <w:r>
              <w:rPr>
                <w:rFonts w:ascii="Arial" w:hAnsi="Arial" w:cs="Arial"/>
                <w:sz w:val="20"/>
                <w:szCs w:val="20"/>
              </w:rPr>
              <w:t>(iii) Ability to manage the totality of the workshops, including logistics, recruitment and management of other team members.</w:t>
            </w:r>
          </w:p>
          <w:p w14:paraId="309C29E6" w14:textId="77777777" w:rsidR="00DD010D" w:rsidRDefault="00DD010D" w:rsidP="00DD010D">
            <w:pPr>
              <w:pStyle w:val="Default"/>
              <w:rPr>
                <w:rFonts w:ascii="Arial" w:hAnsi="Arial" w:cs="Arial"/>
                <w:sz w:val="20"/>
                <w:szCs w:val="20"/>
              </w:rPr>
            </w:pPr>
            <w:r>
              <w:rPr>
                <w:rFonts w:ascii="Arial" w:hAnsi="Arial" w:cs="Arial"/>
                <w:sz w:val="20"/>
                <w:szCs w:val="20"/>
              </w:rPr>
              <w:t xml:space="preserve">(iv) Ability to ensure fiduciary standards; and environmental and social safeguards. </w:t>
            </w:r>
          </w:p>
          <w:p w14:paraId="72002E4C" w14:textId="77777777" w:rsidR="00DD010D" w:rsidRDefault="00DD010D" w:rsidP="00DD010D">
            <w:pPr>
              <w:pStyle w:val="Default"/>
              <w:jc w:val="right"/>
              <w:rPr>
                <w:rFonts w:ascii="Arial" w:hAnsi="Arial" w:cs="Arial"/>
                <w:i/>
                <w:iCs/>
                <w:sz w:val="20"/>
                <w:szCs w:val="20"/>
              </w:rPr>
            </w:pPr>
            <w:r>
              <w:rPr>
                <w:rFonts w:ascii="Arial" w:hAnsi="Arial" w:cs="Arial"/>
                <w:i/>
                <w:iCs/>
                <w:sz w:val="20"/>
                <w:szCs w:val="20"/>
              </w:rPr>
              <w:t>Maximum Page Limit: 5 pages</w:t>
            </w:r>
          </w:p>
          <w:p w14:paraId="32B54D36" w14:textId="24AE8A88" w:rsidR="00DD010D" w:rsidRPr="00991CA1" w:rsidRDefault="00DD010D" w:rsidP="00DD010D">
            <w:pPr>
              <w:jc w:val="both"/>
              <w:rPr>
                <w:b/>
                <w:color w:val="FF000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05FD2A0" w14:textId="197461AC" w:rsidR="00DD010D" w:rsidRPr="004E5BB0" w:rsidRDefault="004E5BB0" w:rsidP="00DD010D">
            <w:pPr>
              <w:jc w:val="both"/>
            </w:pPr>
            <w:r w:rsidRPr="004E5BB0">
              <w:t xml:space="preserve">      14</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2720454E" w14:textId="3454FADF" w:rsidR="00DD010D" w:rsidRPr="004E5BB0" w:rsidRDefault="00DD010D" w:rsidP="00DD010D">
            <w:pPr>
              <w:jc w:val="both"/>
            </w:pPr>
            <w:r w:rsidRPr="004E5BB0">
              <w:t>0-10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C0F7A82" w14:textId="6AA37B9C" w:rsidR="00DD010D" w:rsidRPr="004E5BB0" w:rsidRDefault="004E5BB0" w:rsidP="00DD010D">
            <w:pPr>
              <w:jc w:val="both"/>
            </w:pPr>
            <w:r w:rsidRPr="004E5BB0">
              <w:t>0-10 x 14</w:t>
            </w:r>
          </w:p>
        </w:tc>
      </w:tr>
      <w:tr w:rsidR="00DD010D" w:rsidRPr="00FF31AB" w14:paraId="7D810586"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77B19B57" w14:textId="77777777" w:rsidR="00DD010D" w:rsidRPr="0024400A" w:rsidRDefault="00DD010D" w:rsidP="00DD010D">
            <w:pPr>
              <w:pStyle w:val="Default"/>
              <w:rPr>
                <w:rFonts w:ascii="Arial" w:hAnsi="Arial" w:cs="Arial"/>
                <w:sz w:val="20"/>
                <w:szCs w:val="20"/>
              </w:rPr>
            </w:pPr>
            <w:r w:rsidRPr="0024400A">
              <w:rPr>
                <w:rFonts w:ascii="Arial" w:hAnsi="Arial" w:cs="Arial"/>
                <w:b/>
                <w:bCs/>
                <w:sz w:val="20"/>
                <w:szCs w:val="20"/>
              </w:rPr>
              <w:t>Risk Management and Delivery</w:t>
            </w:r>
          </w:p>
          <w:p w14:paraId="73A15ECD" w14:textId="77777777" w:rsidR="00DD010D" w:rsidRDefault="00DD010D" w:rsidP="00DD010D">
            <w:pPr>
              <w:pStyle w:val="Default"/>
              <w:rPr>
                <w:rFonts w:ascii="Arial" w:hAnsi="Arial" w:cs="Arial"/>
                <w:sz w:val="20"/>
                <w:szCs w:val="20"/>
              </w:rPr>
            </w:pPr>
          </w:p>
          <w:p w14:paraId="10BEC49A" w14:textId="77777777" w:rsidR="00DD010D" w:rsidRDefault="00DD010D" w:rsidP="00DD010D">
            <w:pPr>
              <w:pStyle w:val="Default"/>
              <w:rPr>
                <w:rFonts w:ascii="Arial" w:hAnsi="Arial" w:cs="Arial"/>
                <w:sz w:val="20"/>
                <w:szCs w:val="20"/>
              </w:rPr>
            </w:pPr>
            <w:r>
              <w:rPr>
                <w:rFonts w:ascii="Arial" w:hAnsi="Arial" w:cs="Arial"/>
                <w:sz w:val="20"/>
                <w:szCs w:val="20"/>
              </w:rPr>
              <w:t xml:space="preserve">Please provide the following: </w:t>
            </w:r>
          </w:p>
          <w:p w14:paraId="0189119B" w14:textId="77777777" w:rsidR="00DD010D" w:rsidRDefault="00DD010D" w:rsidP="00DD010D">
            <w:pPr>
              <w:pStyle w:val="Default"/>
              <w:rPr>
                <w:rFonts w:ascii="Arial" w:hAnsi="Arial" w:cs="Arial"/>
                <w:sz w:val="20"/>
                <w:szCs w:val="20"/>
              </w:rPr>
            </w:pPr>
            <w:r>
              <w:rPr>
                <w:rFonts w:ascii="Arial" w:hAnsi="Arial" w:cs="Arial"/>
                <w:sz w:val="20"/>
                <w:szCs w:val="20"/>
              </w:rPr>
              <w:t xml:space="preserve">(i) A project plan referring to the Terms of Reference including schedule of activities and timescales, detailing milestones and deliverables. </w:t>
            </w:r>
          </w:p>
          <w:p w14:paraId="027509A1" w14:textId="77777777" w:rsidR="00DD010D" w:rsidRDefault="00DD010D" w:rsidP="00DD010D">
            <w:pPr>
              <w:pStyle w:val="Default"/>
              <w:rPr>
                <w:rFonts w:ascii="Arial" w:hAnsi="Arial" w:cs="Arial"/>
                <w:sz w:val="20"/>
                <w:szCs w:val="20"/>
              </w:rPr>
            </w:pPr>
            <w:r>
              <w:rPr>
                <w:rFonts w:ascii="Arial" w:hAnsi="Arial" w:cs="Arial"/>
                <w:sz w:val="20"/>
                <w:szCs w:val="20"/>
              </w:rPr>
              <w:t>(ii) Identify any key risks (internal and external) to the project and explain how they will be mitigated.</w:t>
            </w:r>
          </w:p>
          <w:p w14:paraId="5EFF204E" w14:textId="77777777" w:rsidR="00DD010D" w:rsidRDefault="00DD010D" w:rsidP="00DD010D">
            <w:pPr>
              <w:pStyle w:val="Default"/>
              <w:rPr>
                <w:rFonts w:ascii="Arial" w:hAnsi="Arial" w:cs="Arial"/>
                <w:sz w:val="20"/>
                <w:szCs w:val="20"/>
              </w:rPr>
            </w:pPr>
            <w:r>
              <w:rPr>
                <w:rFonts w:ascii="Arial" w:hAnsi="Arial" w:cs="Arial"/>
                <w:sz w:val="20"/>
                <w:szCs w:val="20"/>
              </w:rPr>
              <w:t>(iii) Please explain who is responsible for managing each risk and escalation points.</w:t>
            </w:r>
          </w:p>
          <w:p w14:paraId="7C874C39" w14:textId="77777777" w:rsidR="00DD010D" w:rsidRDefault="00DD010D" w:rsidP="00DD010D">
            <w:pPr>
              <w:pStyle w:val="Default"/>
              <w:rPr>
                <w:rFonts w:ascii="Arial" w:hAnsi="Arial" w:cs="Arial"/>
                <w:sz w:val="20"/>
                <w:szCs w:val="20"/>
              </w:rPr>
            </w:pPr>
            <w:r>
              <w:rPr>
                <w:rFonts w:ascii="Arial" w:hAnsi="Arial" w:cs="Arial"/>
                <w:sz w:val="20"/>
                <w:szCs w:val="20"/>
              </w:rPr>
              <w:t xml:space="preserve">(iv) Indicate how the project will be monitored to ensure it is delivered in terms of quality, timeliness and cost. </w:t>
            </w:r>
          </w:p>
          <w:p w14:paraId="6D843046" w14:textId="77777777" w:rsidR="00DD010D" w:rsidRDefault="00DD010D" w:rsidP="00DD010D">
            <w:pPr>
              <w:pStyle w:val="Default"/>
              <w:jc w:val="right"/>
              <w:rPr>
                <w:rFonts w:ascii="Arial" w:hAnsi="Arial" w:cs="Arial"/>
                <w:i/>
                <w:iCs/>
                <w:sz w:val="20"/>
                <w:szCs w:val="20"/>
              </w:rPr>
            </w:pPr>
            <w:r>
              <w:rPr>
                <w:rFonts w:ascii="Arial" w:hAnsi="Arial" w:cs="Arial"/>
                <w:i/>
                <w:iCs/>
                <w:sz w:val="20"/>
                <w:szCs w:val="20"/>
              </w:rPr>
              <w:t>Maximum Page Limit: 5 pages</w:t>
            </w:r>
          </w:p>
          <w:p w14:paraId="12738D06" w14:textId="77777777" w:rsidR="00DD010D" w:rsidRPr="00991CA1" w:rsidRDefault="00DD010D" w:rsidP="00DD010D">
            <w:pPr>
              <w:jc w:val="both"/>
              <w:rPr>
                <w:b/>
                <w:color w:val="FF000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5F5D74C" w14:textId="443716B7" w:rsidR="00DD010D" w:rsidRPr="004E5BB0" w:rsidRDefault="004E5BB0" w:rsidP="00DD010D">
            <w:pPr>
              <w:jc w:val="both"/>
            </w:pPr>
            <w:r w:rsidRPr="004E5BB0">
              <w:t xml:space="preserve">      14</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735180AF" w14:textId="02D85DC3" w:rsidR="00DD010D" w:rsidRPr="004E5BB0" w:rsidRDefault="00DD010D" w:rsidP="00DD010D">
            <w:pPr>
              <w:jc w:val="both"/>
            </w:pPr>
            <w:r w:rsidRPr="004E5BB0">
              <w:t>0-10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C2A001" w14:textId="65B4EA83" w:rsidR="00DD010D" w:rsidRPr="004E5BB0" w:rsidRDefault="00DD010D" w:rsidP="00DD010D">
            <w:pPr>
              <w:jc w:val="both"/>
            </w:pPr>
            <w:r w:rsidRPr="004E5BB0">
              <w:t>0-10 x 14</w:t>
            </w:r>
          </w:p>
        </w:tc>
      </w:tr>
      <w:tr w:rsidR="00DD010D" w:rsidRPr="00FF31AB" w14:paraId="62AB1A77"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3926F132" w14:textId="77777777" w:rsidR="00DD010D" w:rsidRPr="0024400A" w:rsidRDefault="00DD010D" w:rsidP="00DD010D">
            <w:pPr>
              <w:pStyle w:val="Default"/>
              <w:rPr>
                <w:rFonts w:ascii="Arial" w:hAnsi="Arial" w:cs="Arial"/>
                <w:b/>
                <w:bCs/>
                <w:sz w:val="20"/>
                <w:szCs w:val="20"/>
              </w:rPr>
            </w:pPr>
            <w:r w:rsidRPr="0024400A">
              <w:rPr>
                <w:rFonts w:ascii="Arial" w:hAnsi="Arial" w:cs="Arial"/>
                <w:b/>
                <w:bCs/>
                <w:sz w:val="20"/>
                <w:szCs w:val="20"/>
              </w:rPr>
              <w:t>Supporting documentation</w:t>
            </w:r>
          </w:p>
          <w:p w14:paraId="25FFD040" w14:textId="77777777" w:rsidR="00DD010D" w:rsidRDefault="00DD010D" w:rsidP="00DD010D">
            <w:pPr>
              <w:pStyle w:val="Default"/>
              <w:rPr>
                <w:rFonts w:ascii="Arial" w:hAnsi="Arial" w:cs="Arial"/>
                <w:sz w:val="20"/>
                <w:szCs w:val="20"/>
              </w:rPr>
            </w:pPr>
            <w:r>
              <w:rPr>
                <w:rFonts w:ascii="Arial" w:hAnsi="Arial" w:cs="Arial"/>
                <w:sz w:val="20"/>
                <w:szCs w:val="20"/>
              </w:rPr>
              <w:t>Please provide 1-3 short case studies, ideally from within the past 2 years, that specifically demonstrate how your organisation/company/consortium conducts and reports assignments of this kind.</w:t>
            </w:r>
          </w:p>
          <w:p w14:paraId="28C8772B" w14:textId="61E4ECDB" w:rsidR="00DD010D" w:rsidRPr="00991CA1" w:rsidRDefault="00DD010D" w:rsidP="00DD010D">
            <w:pPr>
              <w:jc w:val="right"/>
              <w:rPr>
                <w:b/>
                <w:color w:val="FF0000"/>
              </w:rPr>
            </w:pPr>
            <w:r>
              <w:rPr>
                <w:rFonts w:cs="Arial"/>
                <w:i/>
                <w:iCs/>
                <w:sz w:val="20"/>
                <w:szCs w:val="20"/>
              </w:rPr>
              <w:t>Maximum Page Limit: 5 pages per case study</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D908005" w14:textId="1FA956DA" w:rsidR="00DD010D" w:rsidRPr="004E5BB0" w:rsidRDefault="004E5BB0" w:rsidP="00DD010D">
            <w:pPr>
              <w:jc w:val="both"/>
            </w:pPr>
            <w:r w:rsidRPr="004E5BB0">
              <w:t xml:space="preserve">      3.5</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1B8BF9AA" w14:textId="410E2F70" w:rsidR="00DD010D" w:rsidRPr="004E5BB0" w:rsidRDefault="00DD010D" w:rsidP="00DD010D">
            <w:pPr>
              <w:jc w:val="both"/>
            </w:pPr>
            <w:r w:rsidRPr="004E5BB0">
              <w:t>0-10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F5AAEC" w14:textId="1364BB07" w:rsidR="00DD010D" w:rsidRPr="004E5BB0" w:rsidRDefault="004E5BB0" w:rsidP="00DD010D">
            <w:pPr>
              <w:jc w:val="both"/>
            </w:pPr>
            <w:r w:rsidRPr="004E5BB0">
              <w:t>0-10 x 3.5</w:t>
            </w:r>
          </w:p>
        </w:tc>
      </w:tr>
      <w:tr w:rsidR="00DD010D" w:rsidRPr="00FF31AB" w14:paraId="6BA14C4D"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0FED6808" w14:textId="77777777" w:rsidR="00DD010D" w:rsidRPr="0024400A" w:rsidRDefault="00DD010D" w:rsidP="00DD010D">
            <w:pPr>
              <w:pStyle w:val="Default"/>
              <w:rPr>
                <w:rFonts w:ascii="Arial" w:hAnsi="Arial" w:cs="Arial"/>
                <w:b/>
                <w:bCs/>
                <w:sz w:val="20"/>
                <w:szCs w:val="20"/>
              </w:rPr>
            </w:pPr>
            <w:r w:rsidRPr="0024400A">
              <w:rPr>
                <w:rFonts w:ascii="Arial" w:hAnsi="Arial" w:cs="Arial"/>
                <w:b/>
                <w:bCs/>
                <w:sz w:val="20"/>
                <w:szCs w:val="20"/>
              </w:rPr>
              <w:t xml:space="preserve">Project Team / Resource Plan </w:t>
            </w:r>
          </w:p>
          <w:p w14:paraId="21BCB9EC" w14:textId="77777777" w:rsidR="00DD010D" w:rsidRDefault="00DD010D" w:rsidP="00DD010D">
            <w:pPr>
              <w:pStyle w:val="Default"/>
              <w:rPr>
                <w:rFonts w:ascii="Arial" w:hAnsi="Arial" w:cs="Arial"/>
                <w:sz w:val="20"/>
                <w:szCs w:val="20"/>
              </w:rPr>
            </w:pPr>
            <w:r>
              <w:rPr>
                <w:rFonts w:ascii="Arial" w:hAnsi="Arial" w:cs="Arial"/>
                <w:sz w:val="20"/>
                <w:szCs w:val="20"/>
              </w:rPr>
              <w:t>(i) Please provide a short CV of the team and key personnel who will be involved in delivering the project. Please include detail on the specific roles which you and team members would take, and the proportion of your and their time which you propose to dedicate to the project.</w:t>
            </w:r>
          </w:p>
          <w:p w14:paraId="6035635B" w14:textId="77777777" w:rsidR="00DD010D" w:rsidRDefault="00DD010D" w:rsidP="00DD010D">
            <w:pPr>
              <w:pStyle w:val="Default"/>
              <w:rPr>
                <w:rFonts w:ascii="Arial" w:hAnsi="Arial" w:cs="Arial"/>
                <w:sz w:val="20"/>
                <w:szCs w:val="20"/>
              </w:rPr>
            </w:pPr>
            <w:r w:rsidRPr="00AF51D3">
              <w:rPr>
                <w:rFonts w:ascii="Arial" w:hAnsi="Arial" w:cs="Arial"/>
                <w:sz w:val="20"/>
                <w:szCs w:val="20"/>
              </w:rPr>
              <w:t>Given that the programme’s priority tar</w:t>
            </w:r>
            <w:r>
              <w:rPr>
                <w:rFonts w:ascii="Arial" w:hAnsi="Arial" w:cs="Arial"/>
                <w:sz w:val="20"/>
                <w:szCs w:val="20"/>
              </w:rPr>
              <w:t>get groups include women/girls</w:t>
            </w:r>
            <w:r w:rsidRPr="00AF51D3">
              <w:rPr>
                <w:rFonts w:ascii="Arial" w:hAnsi="Arial" w:cs="Arial"/>
                <w:sz w:val="20"/>
                <w:szCs w:val="20"/>
              </w:rPr>
              <w:t xml:space="preserve">, the experts proposed would be expected to include at least one member with social development expertise.  </w:t>
            </w:r>
          </w:p>
          <w:p w14:paraId="7B3184FA" w14:textId="77777777" w:rsidR="00DD010D" w:rsidRDefault="00DD010D" w:rsidP="00DD010D">
            <w:pPr>
              <w:pStyle w:val="Default"/>
              <w:rPr>
                <w:rFonts w:ascii="Arial" w:hAnsi="Arial" w:cs="Arial"/>
                <w:sz w:val="20"/>
                <w:szCs w:val="20"/>
              </w:rPr>
            </w:pPr>
            <w:r>
              <w:rPr>
                <w:rFonts w:ascii="Arial" w:hAnsi="Arial" w:cs="Arial"/>
                <w:sz w:val="20"/>
                <w:szCs w:val="20"/>
              </w:rPr>
              <w:t>The British Embassy in Mexico reserves the right to request interviews, request alternatives and provide final approval of suggested team members before commencement of the project.</w:t>
            </w:r>
          </w:p>
          <w:p w14:paraId="35C772BE" w14:textId="77777777" w:rsidR="00DD010D" w:rsidRDefault="00DD010D" w:rsidP="00DD010D">
            <w:pPr>
              <w:pStyle w:val="Default"/>
              <w:jc w:val="right"/>
              <w:rPr>
                <w:rFonts w:ascii="Arial" w:hAnsi="Arial" w:cs="Arial"/>
                <w:i/>
                <w:iCs/>
                <w:sz w:val="20"/>
                <w:szCs w:val="20"/>
              </w:rPr>
            </w:pPr>
            <w:r>
              <w:rPr>
                <w:rFonts w:ascii="Arial" w:hAnsi="Arial" w:cs="Arial"/>
                <w:i/>
                <w:iCs/>
                <w:sz w:val="20"/>
                <w:szCs w:val="20"/>
              </w:rPr>
              <w:t>2 pages per team member</w:t>
            </w:r>
          </w:p>
          <w:p w14:paraId="3F89A9AE" w14:textId="77777777" w:rsidR="00DD010D" w:rsidRDefault="00DD010D" w:rsidP="00DD010D">
            <w:pPr>
              <w:pStyle w:val="Default"/>
              <w:jc w:val="right"/>
              <w:rPr>
                <w:rFonts w:ascii="Arial" w:hAnsi="Arial" w:cs="Arial"/>
                <w:i/>
                <w:iCs/>
                <w:sz w:val="20"/>
                <w:szCs w:val="20"/>
              </w:rPr>
            </w:pPr>
          </w:p>
          <w:p w14:paraId="1F3F5D11" w14:textId="77777777" w:rsidR="00DD010D" w:rsidRDefault="00DD010D" w:rsidP="00DD010D">
            <w:pPr>
              <w:pStyle w:val="Default"/>
              <w:rPr>
                <w:rFonts w:ascii="Arial" w:eastAsia="Times New Roman" w:hAnsi="Arial" w:cs="Arial"/>
                <w:sz w:val="20"/>
                <w:szCs w:val="20"/>
                <w:lang w:eastAsia="en-GB"/>
              </w:rPr>
            </w:pPr>
            <w:r>
              <w:rPr>
                <w:rFonts w:ascii="Arial" w:hAnsi="Arial" w:cs="Arial"/>
                <w:sz w:val="20"/>
                <w:szCs w:val="20"/>
              </w:rPr>
              <w:t xml:space="preserve">(ii) </w:t>
            </w:r>
            <w:r w:rsidRPr="00AF51D3">
              <w:rPr>
                <w:rFonts w:ascii="Arial" w:eastAsia="Times New Roman" w:hAnsi="Arial" w:cs="Arial"/>
                <w:sz w:val="20"/>
                <w:szCs w:val="20"/>
                <w:lang w:eastAsia="en-GB"/>
              </w:rPr>
              <w:t>The tender should indicate each person’s role in the project, suitability, and value added to the project. Describe your proposed operational management for the service and provide a description of the key managerial roles and responsibilities, reporting relationships</w:t>
            </w:r>
            <w:r>
              <w:rPr>
                <w:rFonts w:ascii="Arial" w:eastAsia="Times New Roman" w:hAnsi="Arial" w:cs="Arial"/>
                <w:sz w:val="20"/>
                <w:szCs w:val="20"/>
                <w:lang w:eastAsia="en-GB"/>
              </w:rPr>
              <w:t xml:space="preserve"> and accountabilities.</w:t>
            </w:r>
          </w:p>
          <w:p w14:paraId="5CE21B62" w14:textId="77777777" w:rsidR="00DD010D" w:rsidRDefault="00DD010D" w:rsidP="00DD010D">
            <w:pPr>
              <w:pStyle w:val="Default"/>
              <w:rPr>
                <w:rFonts w:ascii="Arial" w:eastAsia="Times New Roman" w:hAnsi="Arial" w:cs="Arial"/>
                <w:sz w:val="20"/>
                <w:szCs w:val="20"/>
                <w:lang w:eastAsia="en-GB"/>
              </w:rPr>
            </w:pPr>
          </w:p>
          <w:p w14:paraId="4FB13F6C" w14:textId="69416002" w:rsidR="00DD010D" w:rsidRPr="0024400A" w:rsidRDefault="00DD010D" w:rsidP="00DD010D">
            <w:pPr>
              <w:pStyle w:val="Default"/>
              <w:rPr>
                <w:rFonts w:ascii="Arial" w:hAnsi="Arial" w:cs="Arial"/>
                <w:b/>
                <w:bCs/>
                <w:sz w:val="20"/>
                <w:szCs w:val="20"/>
              </w:rPr>
            </w:pPr>
            <w:r>
              <w:rPr>
                <w:rFonts w:ascii="Arial" w:eastAsia="Times New Roman" w:hAnsi="Arial" w:cs="Arial"/>
                <w:i/>
                <w:iCs/>
                <w:sz w:val="20"/>
                <w:szCs w:val="20"/>
                <w:lang w:eastAsia="en-GB"/>
              </w:rPr>
              <w:t>Maximum pages = 1 + Organogram</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DDAE4CE" w14:textId="1AD8DDCD" w:rsidR="00DD010D" w:rsidRPr="004E5BB0" w:rsidRDefault="004E5BB0" w:rsidP="00DD010D">
            <w:pPr>
              <w:jc w:val="both"/>
            </w:pPr>
            <w:r w:rsidRPr="004E5BB0">
              <w:t xml:space="preserve">      </w:t>
            </w:r>
            <w:r w:rsidR="00DD010D" w:rsidRPr="004E5BB0">
              <w:t>14</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3188931F" w14:textId="3C6038DE" w:rsidR="00DD010D" w:rsidRPr="004E5BB0" w:rsidRDefault="00DD010D" w:rsidP="00DD010D">
            <w:pPr>
              <w:jc w:val="both"/>
            </w:pPr>
            <w:r w:rsidRPr="004E5BB0">
              <w:t>0-10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F80CF65" w14:textId="762A50AF" w:rsidR="00DD010D" w:rsidRPr="004E5BB0" w:rsidRDefault="004E5BB0" w:rsidP="00DD010D">
            <w:pPr>
              <w:jc w:val="both"/>
            </w:pPr>
            <w:r w:rsidRPr="004E5BB0">
              <w:t>0-10 x 14</w:t>
            </w:r>
          </w:p>
        </w:tc>
      </w:tr>
      <w:tr w:rsidR="00DD010D" w:rsidRPr="00FF31AB" w14:paraId="727A5C2A"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3B4C43E1" w14:textId="77777777" w:rsidR="00DD010D" w:rsidRPr="00623106" w:rsidRDefault="00DD010D" w:rsidP="00DD010D">
            <w:pPr>
              <w:jc w:val="both"/>
              <w:rPr>
                <w:b/>
              </w:rPr>
            </w:pPr>
            <w:r w:rsidRPr="00623106">
              <w:rPr>
                <w:b/>
              </w:rPr>
              <w:t>Technical</w:t>
            </w:r>
            <w:r>
              <w:rPr>
                <w:b/>
              </w:rPr>
              <w:t xml:space="preserve"> Score</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7D4D312" w14:textId="490C0036" w:rsidR="00DD010D" w:rsidRPr="009824D6" w:rsidRDefault="00DD010D" w:rsidP="00DD010D">
            <w:pPr>
              <w:jc w:val="center"/>
              <w:rPr>
                <w:b/>
              </w:rPr>
            </w:pPr>
            <w:r w:rsidRPr="009824D6">
              <w:rPr>
                <w:b/>
              </w:rPr>
              <w:t>70</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3AB24C8E" w14:textId="77777777" w:rsidR="00DD010D" w:rsidRPr="009824D6" w:rsidRDefault="00DD010D" w:rsidP="00DD010D">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52FB688" w14:textId="77777777" w:rsidR="00DD010D" w:rsidRPr="009824D6" w:rsidRDefault="00DD010D" w:rsidP="00DD010D">
            <w:pPr>
              <w:jc w:val="both"/>
            </w:pPr>
          </w:p>
        </w:tc>
      </w:tr>
      <w:tr w:rsidR="00DD010D" w:rsidRPr="00FF31AB" w14:paraId="4F996136"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5B2EB283" w14:textId="77777777" w:rsidR="00DD010D" w:rsidRDefault="00DD010D" w:rsidP="00DD010D">
            <w:pPr>
              <w:jc w:val="both"/>
              <w:rPr>
                <w:color w:val="FF0000"/>
              </w:rPr>
            </w:pPr>
          </w:p>
          <w:p w14:paraId="29834427" w14:textId="77777777" w:rsidR="00DD010D" w:rsidRPr="002C1B1F" w:rsidRDefault="00DD010D" w:rsidP="00DD010D">
            <w:pPr>
              <w:widowControl/>
              <w:overflowPunct/>
              <w:textAlignment w:val="auto"/>
              <w:rPr>
                <w:rFonts w:cs="Arial"/>
                <w:b/>
                <w:sz w:val="22"/>
                <w:szCs w:val="22"/>
              </w:rPr>
            </w:pPr>
            <w:r w:rsidRPr="002C1B1F">
              <w:rPr>
                <w:rFonts w:cs="Arial"/>
                <w:b/>
                <w:sz w:val="22"/>
                <w:szCs w:val="22"/>
              </w:rPr>
              <w:t xml:space="preserve">Commercial </w:t>
            </w:r>
            <w:r>
              <w:rPr>
                <w:rFonts w:cs="Arial"/>
                <w:b/>
                <w:sz w:val="22"/>
                <w:szCs w:val="22"/>
              </w:rPr>
              <w:t xml:space="preserve">Evaluation </w:t>
            </w:r>
            <w:r w:rsidRPr="002C1B1F">
              <w:rPr>
                <w:rFonts w:cs="Arial"/>
                <w:b/>
                <w:sz w:val="22"/>
                <w:szCs w:val="22"/>
              </w:rPr>
              <w:t>Criteria – Scored</w:t>
            </w:r>
          </w:p>
          <w:p w14:paraId="2BDA499C" w14:textId="77777777" w:rsidR="00DD010D" w:rsidRPr="00DD010D" w:rsidRDefault="00DD010D" w:rsidP="00DD010D">
            <w:pPr>
              <w:widowControl/>
              <w:overflowPunct/>
              <w:textAlignment w:val="auto"/>
              <w:rPr>
                <w:rFonts w:cs="Arial"/>
                <w:bCs/>
                <w:sz w:val="22"/>
                <w:szCs w:val="22"/>
              </w:rPr>
            </w:pPr>
          </w:p>
          <w:p w14:paraId="7046BD69" w14:textId="77777777" w:rsidR="00DD010D" w:rsidRPr="00DD010D" w:rsidRDefault="00DD010D" w:rsidP="00DD010D">
            <w:pPr>
              <w:widowControl/>
              <w:overflowPunct/>
              <w:textAlignment w:val="auto"/>
              <w:rPr>
                <w:rFonts w:cs="Arial"/>
                <w:bCs/>
                <w:sz w:val="22"/>
                <w:szCs w:val="22"/>
              </w:rPr>
            </w:pPr>
            <w:r w:rsidRPr="00DD010D">
              <w:rPr>
                <w:rFonts w:cs="Arial"/>
                <w:bCs/>
                <w:sz w:val="22"/>
                <w:szCs w:val="22"/>
              </w:rPr>
              <w:t xml:space="preserve">The commercial evaluation team will apply the following mathematical formulas to calculate the commercial scores. </w:t>
            </w:r>
          </w:p>
          <w:p w14:paraId="5DF9A318" w14:textId="77777777" w:rsidR="00DD010D" w:rsidRPr="00DD010D" w:rsidRDefault="00DD010D" w:rsidP="00DD010D">
            <w:pPr>
              <w:widowControl/>
              <w:overflowPunct/>
              <w:jc w:val="both"/>
              <w:textAlignment w:val="auto"/>
              <w:rPr>
                <w:rFonts w:cs="Arial"/>
                <w:bCs/>
                <w:w w:val="0"/>
                <w:sz w:val="22"/>
                <w:szCs w:val="22"/>
                <w:lang w:eastAsia="zh-CN" w:bidi="th-TH"/>
              </w:rPr>
            </w:pPr>
            <w:bookmarkStart w:id="74" w:name="_Hlk528680608"/>
          </w:p>
          <w:p w14:paraId="4CF2C462" w14:textId="77777777" w:rsidR="00DD010D" w:rsidRPr="00DD010D" w:rsidRDefault="00DD010D" w:rsidP="00DD010D">
            <w:pPr>
              <w:widowControl/>
              <w:overflowPunct/>
              <w:jc w:val="both"/>
              <w:textAlignment w:val="auto"/>
              <w:rPr>
                <w:rFonts w:cs="Arial"/>
                <w:bCs/>
                <w:w w:val="0"/>
                <w:sz w:val="22"/>
                <w:szCs w:val="22"/>
                <w:lang w:eastAsia="zh-CN" w:bidi="th-TH"/>
              </w:rPr>
            </w:pPr>
            <w:r w:rsidRPr="00DD010D">
              <w:rPr>
                <w:rFonts w:cs="Arial"/>
                <w:bCs/>
                <w:w w:val="0"/>
                <w:sz w:val="22"/>
                <w:szCs w:val="22"/>
                <w:lang w:eastAsia="zh-CN" w:bidi="th-TH"/>
              </w:rPr>
              <w:t xml:space="preserve">Total Cost – in comparison to all other tenderers </w:t>
            </w:r>
          </w:p>
          <w:p w14:paraId="1864B653" w14:textId="77777777" w:rsidR="00DD010D" w:rsidRPr="002C1B1F" w:rsidRDefault="00DD010D" w:rsidP="00DD010D">
            <w:pPr>
              <w:widowControl/>
              <w:overflowPunct/>
              <w:jc w:val="both"/>
              <w:textAlignment w:val="auto"/>
              <w:rPr>
                <w:rFonts w:cs="Arial"/>
                <w:b/>
                <w:color w:val="FF0000"/>
                <w:w w:val="0"/>
                <w:sz w:val="22"/>
                <w:szCs w:val="22"/>
                <w:lang w:eastAsia="zh-CN" w:bidi="th-TH"/>
              </w:rPr>
            </w:pPr>
          </w:p>
          <w:p w14:paraId="6AB35602" w14:textId="4248D256" w:rsidR="00DD010D" w:rsidRPr="009824D6" w:rsidRDefault="00DD010D" w:rsidP="00DD010D">
            <w:pPr>
              <w:widowControl/>
              <w:overflowPunct/>
              <w:jc w:val="both"/>
              <w:textAlignment w:val="auto"/>
              <w:rPr>
                <w:rFonts w:cs="Arial"/>
                <w:w w:val="0"/>
                <w:sz w:val="22"/>
                <w:szCs w:val="22"/>
                <w:lang w:eastAsia="zh-CN" w:bidi="th-TH"/>
              </w:rPr>
            </w:pPr>
            <w:r w:rsidRPr="009824D6">
              <w:rPr>
                <w:rFonts w:eastAsia="SimSun" w:cs="Arial"/>
                <w:noProof/>
                <w:sz w:val="22"/>
                <w:szCs w:val="22"/>
                <w:lang w:eastAsia="en-GB"/>
              </w:rPr>
              <mc:AlternateContent>
                <mc:Choice Requires="wpc">
                  <w:drawing>
                    <wp:inline distT="0" distB="0" distL="0" distR="0" wp14:anchorId="2EF8C817" wp14:editId="696E29DC">
                      <wp:extent cx="4991100" cy="1731010"/>
                      <wp:effectExtent l="3175" t="5080" r="0" b="0"/>
                      <wp:docPr id="380" name="Canvas 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6" name="Rectangle 4"/>
                              <wps:cNvSpPr>
                                <a:spLocks noChangeArrowheads="1"/>
                              </wps:cNvSpPr>
                              <wps:spPr bwMode="auto">
                                <a:xfrm>
                                  <a:off x="38735" y="0"/>
                                  <a:ext cx="4710430" cy="163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
                              <wps:cNvSpPr>
                                <a:spLocks noChangeArrowheads="1"/>
                              </wps:cNvSpPr>
                              <wps:spPr bwMode="auto">
                                <a:xfrm>
                                  <a:off x="762635" y="471805"/>
                                  <a:ext cx="17189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5F996" w14:textId="77777777" w:rsidR="00F31AA0" w:rsidRPr="009824D6" w:rsidRDefault="00F31AA0" w:rsidP="002C1B1F">
                                    <w:r w:rsidRPr="009824D6">
                                      <w:rPr>
                                        <w:rFonts w:ascii="Calibri" w:hAnsi="Calibri" w:cs="Calibri"/>
                                        <w:lang w:val="en-US"/>
                                      </w:rPr>
                                      <w:t xml:space="preserve">Lowest proposed Total Cost </w:t>
                                    </w:r>
                                  </w:p>
                                </w:txbxContent>
                              </wps:txbx>
                              <wps:bodyPr rot="0" vert="horz" wrap="none" lIns="0" tIns="0" rIns="0" bIns="0" anchor="t" anchorCtr="0" upright="1">
                                <a:spAutoFit/>
                              </wps:bodyPr>
                            </wps:wsp>
                            <wps:wsp>
                              <wps:cNvPr id="48" name="Rectangle 8"/>
                              <wps:cNvSpPr>
                                <a:spLocks noChangeArrowheads="1"/>
                              </wps:cNvSpPr>
                              <wps:spPr bwMode="auto">
                                <a:xfrm>
                                  <a:off x="810260" y="806450"/>
                                  <a:ext cx="156718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2BCF" w14:textId="77777777" w:rsidR="00F31AA0" w:rsidRPr="009824D6" w:rsidRDefault="00F31AA0" w:rsidP="002C1B1F">
                                    <w:pPr>
                                      <w:jc w:val="center"/>
                                    </w:pPr>
                                    <w:r w:rsidRPr="009824D6">
                                      <w:rPr>
                                        <w:rFonts w:ascii="Calibri" w:hAnsi="Calibri" w:cs="Calibri"/>
                                        <w:lang w:val="en-US"/>
                                      </w:rPr>
                                      <w:t>Your proposed Total Cost</w:t>
                                    </w:r>
                                  </w:p>
                                  <w:p w14:paraId="363F732D" w14:textId="77777777" w:rsidR="00F31AA0" w:rsidRPr="009824D6" w:rsidRDefault="00F31AA0" w:rsidP="002C1B1F"/>
                                </w:txbxContent>
                              </wps:txbx>
                              <wps:bodyPr rot="0" vert="horz" wrap="none" lIns="0" tIns="0" rIns="0" bIns="0" anchor="t" anchorCtr="0" upright="1">
                                <a:noAutofit/>
                              </wps:bodyPr>
                            </wps:wsp>
                            <wps:wsp>
                              <wps:cNvPr id="49" name="Rectangle 9"/>
                              <wps:cNvSpPr>
                                <a:spLocks noChangeArrowheads="1"/>
                              </wps:cNvSpPr>
                              <wps:spPr bwMode="auto">
                                <a:xfrm>
                                  <a:off x="2618105" y="642620"/>
                                  <a:ext cx="793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FEA95" w14:textId="77777777" w:rsidR="00F31AA0" w:rsidRDefault="00F31AA0" w:rsidP="002C1B1F">
                                    <w:r>
                                      <w:rPr>
                                        <w:rFonts w:ascii="Calibri" w:hAnsi="Calibri" w:cs="Calibri"/>
                                        <w:color w:val="000000"/>
                                        <w:lang w:val="en-US"/>
                                      </w:rPr>
                                      <w:t>X</w:t>
                                    </w:r>
                                  </w:p>
                                </w:txbxContent>
                              </wps:txbx>
                              <wps:bodyPr rot="0" vert="horz" wrap="none" lIns="0" tIns="0" rIns="0" bIns="0" anchor="t" anchorCtr="0" upright="1">
                                <a:spAutoFit/>
                              </wps:bodyPr>
                            </wps:wsp>
                            <wps:wsp>
                              <wps:cNvPr id="50" name="Rectangle 10"/>
                              <wps:cNvSpPr>
                                <a:spLocks noChangeArrowheads="1"/>
                              </wps:cNvSpPr>
                              <wps:spPr bwMode="auto">
                                <a:xfrm>
                                  <a:off x="2884805" y="383540"/>
                                  <a:ext cx="6280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3E5B" w14:textId="77777777" w:rsidR="00F31AA0" w:rsidRPr="009824D6" w:rsidRDefault="00F31AA0" w:rsidP="002C1B1F">
                                    <w:r w:rsidRPr="009824D6">
                                      <w:rPr>
                                        <w:rFonts w:ascii="Calibri" w:hAnsi="Calibri" w:cs="Calibri"/>
                                        <w:lang w:val="en-US"/>
                                      </w:rPr>
                                      <w:t xml:space="preserve">Maximum </w:t>
                                    </w:r>
                                  </w:p>
                                </w:txbxContent>
                              </wps:txbx>
                              <wps:bodyPr rot="0" vert="horz" wrap="none" lIns="0" tIns="0" rIns="0" bIns="0" anchor="t" anchorCtr="0" upright="1">
                                <a:spAutoFit/>
                              </wps:bodyPr>
                            </wps:wsp>
                            <wps:wsp>
                              <wps:cNvPr id="51" name="Rectangle 11"/>
                              <wps:cNvSpPr>
                                <a:spLocks noChangeArrowheads="1"/>
                              </wps:cNvSpPr>
                              <wps:spPr bwMode="auto">
                                <a:xfrm>
                                  <a:off x="3009900" y="561975"/>
                                  <a:ext cx="3441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560A4" w14:textId="77777777" w:rsidR="00F31AA0" w:rsidRPr="009824D6" w:rsidRDefault="00F31AA0" w:rsidP="002C1B1F">
                                    <w:r w:rsidRPr="009824D6">
                                      <w:rPr>
                                        <w:rFonts w:ascii="Calibri" w:hAnsi="Calibri" w:cs="Calibri"/>
                                        <w:lang w:val="en-US"/>
                                      </w:rPr>
                                      <w:t xml:space="preserve">Score </w:t>
                                    </w:r>
                                  </w:p>
                                </w:txbxContent>
                              </wps:txbx>
                              <wps:bodyPr rot="0" vert="horz" wrap="none" lIns="0" tIns="0" rIns="0" bIns="0" anchor="t" anchorCtr="0" upright="1">
                                <a:spAutoFit/>
                              </wps:bodyPr>
                            </wps:wsp>
                            <wps:wsp>
                              <wps:cNvPr id="52" name="Rectangle 12"/>
                              <wps:cNvSpPr>
                                <a:spLocks noChangeArrowheads="1"/>
                              </wps:cNvSpPr>
                              <wps:spPr bwMode="auto">
                                <a:xfrm>
                                  <a:off x="2858135" y="741045"/>
                                  <a:ext cx="6610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C5A53" w14:textId="77777777" w:rsidR="00F31AA0" w:rsidRDefault="00F31AA0" w:rsidP="002C1B1F">
                                    <w:r w:rsidRPr="009824D6">
                                      <w:rPr>
                                        <w:rFonts w:ascii="Calibri" w:hAnsi="Calibri" w:cs="Calibri"/>
                                        <w:lang w:val="en-US"/>
                                      </w:rPr>
                                      <w:t>achievable</w:t>
                                    </w:r>
                                    <w:r>
                                      <w:rPr>
                                        <w:rFonts w:ascii="Calibri" w:hAnsi="Calibri" w:cs="Calibri"/>
                                        <w:color w:val="000000"/>
                                        <w:lang w:val="en-US"/>
                                      </w:rPr>
                                      <w:t xml:space="preserve"> </w:t>
                                    </w:r>
                                  </w:p>
                                </w:txbxContent>
                              </wps:txbx>
                              <wps:bodyPr rot="0" vert="horz" wrap="none" lIns="0" tIns="0" rIns="0" bIns="0" anchor="t" anchorCtr="0" upright="1">
                                <a:spAutoFit/>
                              </wps:bodyPr>
                            </wps:wsp>
                            <wps:wsp>
                              <wps:cNvPr id="53" name="Rectangle 13"/>
                              <wps:cNvSpPr>
                                <a:spLocks noChangeArrowheads="1"/>
                              </wps:cNvSpPr>
                              <wps:spPr bwMode="auto">
                                <a:xfrm>
                                  <a:off x="3054350" y="916305"/>
                                  <a:ext cx="2482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E3B" w14:textId="69A910BA" w:rsidR="00F31AA0" w:rsidRPr="009824D6" w:rsidRDefault="00F31AA0" w:rsidP="002C1B1F">
                                    <w:r w:rsidRPr="009824D6">
                                      <w:rPr>
                                        <w:rFonts w:ascii="Calibri" w:hAnsi="Calibri" w:cs="Calibri"/>
                                        <w:lang w:val="en-US"/>
                                      </w:rPr>
                                      <w:t>(</w:t>
                                    </w:r>
                                    <w:r w:rsidRPr="009824D6">
                                      <w:rPr>
                                        <w:rFonts w:ascii="Calibri" w:hAnsi="Calibri" w:cs="Calibri"/>
                                        <w:b/>
                                        <w:lang w:val="en-US"/>
                                      </w:rPr>
                                      <w:t>30)</w:t>
                                    </w:r>
                                  </w:p>
                                </w:txbxContent>
                              </wps:txbx>
                              <wps:bodyPr rot="0" vert="horz" wrap="none" lIns="0" tIns="0" rIns="0" bIns="0" anchor="t" anchorCtr="0" upright="1">
                                <a:spAutoFit/>
                              </wps:bodyPr>
                            </wps:wsp>
                            <wps:wsp>
                              <wps:cNvPr id="54" name="Line 18"/>
                              <wps:cNvCnPr>
                                <a:cxnSpLocks noChangeShapeType="1"/>
                              </wps:cNvCnPr>
                              <wps:spPr bwMode="auto">
                                <a:xfrm flipV="1">
                                  <a:off x="8890"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5" name="Rectangle 19"/>
                              <wps:cNvSpPr>
                                <a:spLocks noChangeArrowheads="1"/>
                              </wps:cNvSpPr>
                              <wps:spPr bwMode="auto">
                                <a:xfrm>
                                  <a:off x="8890"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20"/>
                              <wps:cNvCnPr>
                                <a:cxnSpLocks noChangeShapeType="1"/>
                              </wps:cNvCnPr>
                              <wps:spPr bwMode="auto">
                                <a:xfrm flipV="1">
                                  <a:off x="605790"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7" name="Rectangle 21"/>
                              <wps:cNvSpPr>
                                <a:spLocks noChangeArrowheads="1"/>
                              </wps:cNvSpPr>
                              <wps:spPr bwMode="auto">
                                <a:xfrm>
                                  <a:off x="605790"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22"/>
                              <wps:cNvCnPr>
                                <a:cxnSpLocks noChangeShapeType="1"/>
                              </wps:cNvCnPr>
                              <wps:spPr bwMode="auto">
                                <a:xfrm flipV="1">
                                  <a:off x="2564130"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9" name="Rectangle 23"/>
                              <wps:cNvSpPr>
                                <a:spLocks noChangeArrowheads="1"/>
                              </wps:cNvSpPr>
                              <wps:spPr bwMode="auto">
                                <a:xfrm>
                                  <a:off x="2564130"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24"/>
                              <wps:cNvCnPr>
                                <a:cxnSpLocks noChangeShapeType="1"/>
                              </wps:cNvCnPr>
                              <wps:spPr bwMode="auto">
                                <a:xfrm flipV="1">
                                  <a:off x="2733675"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1" name="Rectangle 25"/>
                              <wps:cNvSpPr>
                                <a:spLocks noChangeArrowheads="1"/>
                              </wps:cNvSpPr>
                              <wps:spPr bwMode="auto">
                                <a:xfrm>
                                  <a:off x="2733675"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26"/>
                              <wps:cNvCnPr>
                                <a:cxnSpLocks noChangeShapeType="1"/>
                              </wps:cNvCnPr>
                              <wps:spPr bwMode="auto">
                                <a:xfrm flipV="1">
                                  <a:off x="3570605"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3" name="Rectangle 27"/>
                              <wps:cNvSpPr>
                                <a:spLocks noChangeArrowheads="1"/>
                              </wps:cNvSpPr>
                              <wps:spPr bwMode="auto">
                                <a:xfrm>
                                  <a:off x="3570605"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28"/>
                              <wps:cNvCnPr>
                                <a:cxnSpLocks noChangeShapeType="1"/>
                              </wps:cNvCnPr>
                              <wps:spPr bwMode="auto">
                                <a:xfrm flipV="1">
                                  <a:off x="3793490"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53" name="Rectangle 29"/>
                              <wps:cNvSpPr>
                                <a:spLocks noChangeArrowheads="1"/>
                              </wps:cNvSpPr>
                              <wps:spPr bwMode="auto">
                                <a:xfrm>
                                  <a:off x="3793490"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0"/>
                              <wps:cNvCnPr>
                                <a:cxnSpLocks noChangeShapeType="1"/>
                              </wps:cNvCnPr>
                              <wps:spPr bwMode="auto">
                                <a:xfrm flipV="1">
                                  <a:off x="4594860"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55" name="Rectangle 31"/>
                              <wps:cNvSpPr>
                                <a:spLocks noChangeArrowheads="1"/>
                              </wps:cNvSpPr>
                              <wps:spPr bwMode="auto">
                                <a:xfrm>
                                  <a:off x="4594860"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32"/>
                              <wps:cNvSpPr>
                                <a:spLocks noChangeArrowheads="1"/>
                              </wps:cNvSpPr>
                              <wps:spPr bwMode="auto">
                                <a:xfrm>
                                  <a:off x="17780" y="0"/>
                                  <a:ext cx="4701540" cy="177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3"/>
                              <wps:cNvCnPr>
                                <a:cxnSpLocks noChangeShapeType="1"/>
                              </wps:cNvCnPr>
                              <wps:spPr bwMode="auto">
                                <a:xfrm flipV="1">
                                  <a:off x="4710430"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58" name="Rectangle 34"/>
                              <wps:cNvSpPr>
                                <a:spLocks noChangeArrowheads="1"/>
                              </wps:cNvSpPr>
                              <wps:spPr bwMode="auto">
                                <a:xfrm>
                                  <a:off x="4710430" y="0"/>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5"/>
                              <wps:cNvCnPr>
                                <a:cxnSpLocks noChangeShapeType="1"/>
                              </wps:cNvCnPr>
                              <wps:spPr bwMode="auto">
                                <a:xfrm>
                                  <a:off x="565150" y="741317"/>
                                  <a:ext cx="19672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 name="Rectangle 37"/>
                              <wps:cNvSpPr>
                                <a:spLocks noChangeArrowheads="1"/>
                              </wps:cNvSpPr>
                              <wps:spPr bwMode="auto">
                                <a:xfrm>
                                  <a:off x="17780" y="1437532"/>
                                  <a:ext cx="4701540" cy="177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38"/>
                              <wps:cNvSpPr>
                                <a:spLocks noChangeArrowheads="1"/>
                              </wps:cNvSpPr>
                              <wps:spPr bwMode="auto">
                                <a:xfrm>
                                  <a:off x="0" y="0"/>
                                  <a:ext cx="17780" cy="14642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39"/>
                              <wps:cNvSpPr>
                                <a:spLocks noChangeArrowheads="1"/>
                              </wps:cNvSpPr>
                              <wps:spPr bwMode="auto">
                                <a:xfrm>
                                  <a:off x="4701540" y="17787"/>
                                  <a:ext cx="17780" cy="144642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40"/>
                              <wps:cNvCnPr>
                                <a:cxnSpLocks noChangeShapeType="1"/>
                              </wps:cNvCnPr>
                              <wps:spPr bwMode="auto">
                                <a:xfrm>
                                  <a:off x="4719320" y="8893"/>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64" name="Rectangle 41"/>
                              <wps:cNvSpPr>
                                <a:spLocks noChangeArrowheads="1"/>
                              </wps:cNvSpPr>
                              <wps:spPr bwMode="auto">
                                <a:xfrm>
                                  <a:off x="4719320" y="8893"/>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42"/>
                              <wps:cNvCnPr>
                                <a:cxnSpLocks noChangeShapeType="1"/>
                              </wps:cNvCnPr>
                              <wps:spPr bwMode="auto">
                                <a:xfrm>
                                  <a:off x="4719320" y="187394"/>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67" name="Rectangle 43"/>
                              <wps:cNvSpPr>
                                <a:spLocks noChangeArrowheads="1"/>
                              </wps:cNvSpPr>
                              <wps:spPr bwMode="auto">
                                <a:xfrm>
                                  <a:off x="4719320" y="187394"/>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44"/>
                              <wps:cNvCnPr>
                                <a:cxnSpLocks noChangeShapeType="1"/>
                              </wps:cNvCnPr>
                              <wps:spPr bwMode="auto">
                                <a:xfrm>
                                  <a:off x="4719320" y="365894"/>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69" name="Rectangle 45"/>
                              <wps:cNvSpPr>
                                <a:spLocks noChangeArrowheads="1"/>
                              </wps:cNvSpPr>
                              <wps:spPr bwMode="auto">
                                <a:xfrm>
                                  <a:off x="4719320" y="365894"/>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46"/>
                              <wps:cNvCnPr>
                                <a:cxnSpLocks noChangeShapeType="1"/>
                              </wps:cNvCnPr>
                              <wps:spPr bwMode="auto">
                                <a:xfrm>
                                  <a:off x="4719320" y="72289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71" name="Rectangle 47"/>
                              <wps:cNvSpPr>
                                <a:spLocks noChangeArrowheads="1"/>
                              </wps:cNvSpPr>
                              <wps:spPr bwMode="auto">
                                <a:xfrm>
                                  <a:off x="4719320" y="722895"/>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48"/>
                              <wps:cNvCnPr>
                                <a:cxnSpLocks noChangeShapeType="1"/>
                              </wps:cNvCnPr>
                              <wps:spPr bwMode="auto">
                                <a:xfrm>
                                  <a:off x="4719320" y="1080531"/>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73" name="Rectangle 49"/>
                              <wps:cNvSpPr>
                                <a:spLocks noChangeArrowheads="1"/>
                              </wps:cNvSpPr>
                              <wps:spPr bwMode="auto">
                                <a:xfrm>
                                  <a:off x="4719320" y="1080531"/>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50"/>
                              <wps:cNvCnPr>
                                <a:cxnSpLocks noChangeShapeType="1"/>
                              </wps:cNvCnPr>
                              <wps:spPr bwMode="auto">
                                <a:xfrm>
                                  <a:off x="4719320" y="1446426"/>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75" name="Rectangle 51"/>
                              <wps:cNvSpPr>
                                <a:spLocks noChangeArrowheads="1"/>
                              </wps:cNvSpPr>
                              <wps:spPr bwMode="auto">
                                <a:xfrm>
                                  <a:off x="4719320" y="1446426"/>
                                  <a:ext cx="8890" cy="889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Freeform 52"/>
                              <wps:cNvSpPr>
                                <a:spLocks/>
                              </wps:cNvSpPr>
                              <wps:spPr bwMode="auto">
                                <a:xfrm>
                                  <a:off x="547370" y="281408"/>
                                  <a:ext cx="133985" cy="892502"/>
                                </a:xfrm>
                                <a:custGeom>
                                  <a:avLst/>
                                  <a:gdLst>
                                    <a:gd name="T0" fmla="*/ 133985 w 240"/>
                                    <a:gd name="T1" fmla="*/ 892175 h 1600"/>
                                    <a:gd name="T2" fmla="*/ 0 w 240"/>
                                    <a:gd name="T3" fmla="*/ 881023 h 1600"/>
                                    <a:gd name="T4" fmla="*/ 0 w 240"/>
                                    <a:gd name="T5" fmla="*/ 11152 h 1600"/>
                                    <a:gd name="T6" fmla="*/ 133985 w 240"/>
                                    <a:gd name="T7" fmla="*/ 0 h 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40" h="1600">
                                      <a:moveTo>
                                        <a:pt x="240" y="1600"/>
                                      </a:moveTo>
                                      <a:cubicBezTo>
                                        <a:pt x="108" y="1600"/>
                                        <a:pt x="0" y="1592"/>
                                        <a:pt x="0" y="1580"/>
                                      </a:cubicBezTo>
                                      <a:lnTo>
                                        <a:pt x="0" y="20"/>
                                      </a:lnTo>
                                      <a:cubicBezTo>
                                        <a:pt x="0" y="9"/>
                                        <a:pt x="108" y="0"/>
                                        <a:pt x="240" y="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53"/>
                              <wps:cNvSpPr>
                                <a:spLocks/>
                              </wps:cNvSpPr>
                              <wps:spPr bwMode="auto">
                                <a:xfrm>
                                  <a:off x="2461895" y="245200"/>
                                  <a:ext cx="106680" cy="937604"/>
                                </a:xfrm>
                                <a:custGeom>
                                  <a:avLst/>
                                  <a:gdLst>
                                    <a:gd name="T0" fmla="*/ 0 w 192"/>
                                    <a:gd name="T1" fmla="*/ 0 h 1680"/>
                                    <a:gd name="T2" fmla="*/ 106680 w 192"/>
                                    <a:gd name="T3" fmla="*/ 8926 h 1680"/>
                                    <a:gd name="T4" fmla="*/ 106680 w 192"/>
                                    <a:gd name="T5" fmla="*/ 928334 h 1680"/>
                                    <a:gd name="T6" fmla="*/ 0 w 192"/>
                                    <a:gd name="T7" fmla="*/ 937260 h 16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2" h="1680">
                                      <a:moveTo>
                                        <a:pt x="0" y="0"/>
                                      </a:moveTo>
                                      <a:cubicBezTo>
                                        <a:pt x="107" y="0"/>
                                        <a:pt x="192" y="8"/>
                                        <a:pt x="192" y="16"/>
                                      </a:cubicBezTo>
                                      <a:lnTo>
                                        <a:pt x="192" y="1664"/>
                                      </a:lnTo>
                                      <a:cubicBezTo>
                                        <a:pt x="192" y="1673"/>
                                        <a:pt x="107" y="1680"/>
                                        <a:pt x="0" y="168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54"/>
                              <wps:cNvSpPr>
                                <a:spLocks/>
                              </wps:cNvSpPr>
                              <wps:spPr bwMode="auto">
                                <a:xfrm>
                                  <a:off x="449580" y="200734"/>
                                  <a:ext cx="115570" cy="1053852"/>
                                </a:xfrm>
                                <a:custGeom>
                                  <a:avLst/>
                                  <a:gdLst>
                                    <a:gd name="T0" fmla="*/ 115570 w 208"/>
                                    <a:gd name="T1" fmla="*/ 1053465 h 1888"/>
                                    <a:gd name="T2" fmla="*/ 0 w 208"/>
                                    <a:gd name="T3" fmla="*/ 1043979 h 1888"/>
                                    <a:gd name="T4" fmla="*/ 0 w 208"/>
                                    <a:gd name="T5" fmla="*/ 10044 h 1888"/>
                                    <a:gd name="T6" fmla="*/ 115570 w 208"/>
                                    <a:gd name="T7" fmla="*/ 0 h 18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 h="1888">
                                      <a:moveTo>
                                        <a:pt x="208" y="1888"/>
                                      </a:moveTo>
                                      <a:cubicBezTo>
                                        <a:pt x="94" y="1888"/>
                                        <a:pt x="0" y="1881"/>
                                        <a:pt x="0" y="1871"/>
                                      </a:cubicBezTo>
                                      <a:lnTo>
                                        <a:pt x="0" y="18"/>
                                      </a:lnTo>
                                      <a:cubicBezTo>
                                        <a:pt x="0" y="8"/>
                                        <a:pt x="94" y="0"/>
                                        <a:pt x="208" y="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55"/>
                              <wps:cNvSpPr>
                                <a:spLocks/>
                              </wps:cNvSpPr>
                              <wps:spPr bwMode="auto">
                                <a:xfrm>
                                  <a:off x="3432810" y="245200"/>
                                  <a:ext cx="133350" cy="937604"/>
                                </a:xfrm>
                                <a:custGeom>
                                  <a:avLst/>
                                  <a:gdLst>
                                    <a:gd name="T0" fmla="*/ 0 w 240"/>
                                    <a:gd name="T1" fmla="*/ 0 h 1680"/>
                                    <a:gd name="T2" fmla="*/ 133350 w 240"/>
                                    <a:gd name="T3" fmla="*/ 11158 h 1680"/>
                                    <a:gd name="T4" fmla="*/ 133350 w 240"/>
                                    <a:gd name="T5" fmla="*/ 926102 h 1680"/>
                                    <a:gd name="T6" fmla="*/ 0 w 240"/>
                                    <a:gd name="T7" fmla="*/ 937260 h 16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40" h="1680">
                                      <a:moveTo>
                                        <a:pt x="0" y="0"/>
                                      </a:moveTo>
                                      <a:cubicBezTo>
                                        <a:pt x="133" y="0"/>
                                        <a:pt x="240" y="9"/>
                                        <a:pt x="240" y="20"/>
                                      </a:cubicBezTo>
                                      <a:lnTo>
                                        <a:pt x="240" y="1660"/>
                                      </a:lnTo>
                                      <a:cubicBezTo>
                                        <a:pt x="240" y="1672"/>
                                        <a:pt x="133" y="1680"/>
                                        <a:pt x="0" y="1680"/>
                                      </a:cubicBezTo>
                                    </a:path>
                                  </a:pathLst>
                                </a:custGeom>
                                <a:noFill/>
                                <a:ln w="35560" cap="flat">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a="http://schemas.openxmlformats.org/drawingml/2006/main" xmlns:pic="http://schemas.openxmlformats.org/drawingml/2006/picture" xmlns:a14="http://schemas.microsoft.com/office/drawing/2010/main">
                  <w:pict w14:anchorId="2912483F">
                    <v:group id="_x0000_s1073" style="width:393pt;height:136.3pt;mso-position-horizontal-relative:char;mso-position-vertical-relative:line" coordsize="49911,17310" editas="canvas" w14:anchorId="2EF8C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">
                      <v:shape id="_x0000_s1074" style="position:absolute;width:49911;height:17310;visibility:visible;mso-wrap-style:square" type="#_x0000_t75">
                        <v:fill o:detectmouseclick="t"/>
                        <v:path o:connecttype="none"/>
                      </v:shape>
                      <v:rect id="Rectangle 4" style="position:absolute;left:387;width:47104;height:16338;visibility:visible;mso-wrap-style:square;v-text-anchor:top" o:spid="_x0000_s107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v:rect id="Rectangle 5" style="position:absolute;left:7626;top:4718;width:17189;height:1860;visibility:visible;mso-wrap-style:non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v:textbox style="mso-fit-shape-to-text:t" inset="0,0,0,0">
                          <w:txbxContent>
                            <w:p w:rsidRPr="009824D6" w:rsidR="00F31AA0" w:rsidP="002C1B1F" w:rsidRDefault="00F31AA0" w14:paraId="24B0869B" w14:textId="77777777">
                              <w:r w:rsidRPr="009824D6">
                                <w:rPr>
                                  <w:rFonts w:ascii="Calibri" w:hAnsi="Calibri" w:cs="Calibri"/>
                                  <w:lang w:val="en-US"/>
                                </w:rPr>
                                <w:t xml:space="preserve">Lowest proposed Total Cost </w:t>
                              </w:r>
                            </w:p>
                          </w:txbxContent>
                        </v:textbox>
                      </v:rect>
                      <v:rect id="Rectangle 8" style="position:absolute;left:8102;top:8064;width:15672;height:2013;visibility:visible;mso-wrap-style:non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">
                        <v:textbox inset="0,0,0,0">
                          <w:txbxContent>
                            <w:p w:rsidRPr="009824D6" w:rsidR="00F31AA0" w:rsidP="002C1B1F" w:rsidRDefault="00F31AA0" w14:paraId="4149D246" w14:textId="77777777">
                              <w:pPr>
                                <w:jc w:val="center"/>
                              </w:pPr>
                              <w:r w:rsidRPr="009824D6">
                                <w:rPr>
                                  <w:rFonts w:ascii="Calibri" w:hAnsi="Calibri" w:cs="Calibri"/>
                                  <w:lang w:val="en-US"/>
                                </w:rPr>
                                <w:t>Your proposed Total Cost</w:t>
                              </w:r>
                            </w:p>
                            <w:p w:rsidRPr="009824D6" w:rsidR="00F31AA0" w:rsidP="002C1B1F" w:rsidRDefault="00F31AA0" w14:paraId="0A37501D" w14:textId="77777777"/>
                          </w:txbxContent>
                        </v:textbox>
                      </v:rect>
                      <v:rect id="Rectangle 9" style="position:absolute;left:26181;top:6426;width:793;height:1860;visibility:visible;mso-wrap-style:non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v:textbox style="mso-fit-shape-to-text:t" inset="0,0,0,0">
                          <w:txbxContent>
                            <w:p w:rsidR="00F31AA0" w:rsidP="002C1B1F" w:rsidRDefault="00F31AA0" w14:paraId="7E0CB7FE" w14:textId="77777777">
                              <w:r>
                                <w:rPr>
                                  <w:rFonts w:ascii="Calibri" w:hAnsi="Calibri" w:cs="Calibri"/>
                                  <w:color w:val="000000"/>
                                  <w:lang w:val="en-US"/>
                                </w:rPr>
                                <w:t>X</w:t>
                              </w:r>
                            </w:p>
                          </w:txbxContent>
                        </v:textbox>
                      </v:rect>
                      <v:rect id="Rectangle 10" style="position:absolute;left:28848;top:3835;width:6280;height:1860;visibility:visible;mso-wrap-style:non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v:textbox style="mso-fit-shape-to-text:t" inset="0,0,0,0">
                          <w:txbxContent>
                            <w:p w:rsidRPr="009824D6" w:rsidR="00F31AA0" w:rsidP="002C1B1F" w:rsidRDefault="00F31AA0" w14:paraId="7B3C4E68" w14:textId="77777777">
                              <w:r w:rsidRPr="009824D6">
                                <w:rPr>
                                  <w:rFonts w:ascii="Calibri" w:hAnsi="Calibri" w:cs="Calibri"/>
                                  <w:lang w:val="en-US"/>
                                </w:rPr>
                                <w:t xml:space="preserve">Maximum </w:t>
                              </w:r>
                            </w:p>
                          </w:txbxContent>
                        </v:textbox>
                      </v:rect>
                      <v:rect id="Rectangle 11" style="position:absolute;left:30099;top:5619;width:3441;height:1861;visibility:visible;mso-wrap-style:none;v-text-anchor:top" o:spid="_x0000_s10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v:textbox style="mso-fit-shape-to-text:t" inset="0,0,0,0">
                          <w:txbxContent>
                            <w:p w:rsidRPr="009824D6" w:rsidR="00F31AA0" w:rsidP="002C1B1F" w:rsidRDefault="00F31AA0" w14:paraId="77B76928" w14:textId="77777777">
                              <w:r w:rsidRPr="009824D6">
                                <w:rPr>
                                  <w:rFonts w:ascii="Calibri" w:hAnsi="Calibri" w:cs="Calibri"/>
                                  <w:lang w:val="en-US"/>
                                </w:rPr>
                                <w:t xml:space="preserve">Score </w:t>
                              </w:r>
                            </w:p>
                          </w:txbxContent>
                        </v:textbox>
                      </v:rect>
                      <v:rect id="Rectangle 12" style="position:absolute;left:28581;top:7410;width:6610;height:1861;visibility:visible;mso-wrap-style:non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v:textbox style="mso-fit-shape-to-text:t" inset="0,0,0,0">
                          <w:txbxContent>
                            <w:p w:rsidR="00F31AA0" w:rsidP="002C1B1F" w:rsidRDefault="00F31AA0" w14:paraId="0863642A" w14:textId="77777777">
                              <w:r w:rsidRPr="009824D6">
                                <w:rPr>
                                  <w:rFonts w:ascii="Calibri" w:hAnsi="Calibri" w:cs="Calibri"/>
                                  <w:lang w:val="en-US"/>
                                </w:rPr>
                                <w:t>achievable</w:t>
                              </w:r>
                              <w:r>
                                <w:rPr>
                                  <w:rFonts w:ascii="Calibri" w:hAnsi="Calibri" w:cs="Calibri"/>
                                  <w:color w:val="000000"/>
                                  <w:lang w:val="en-US"/>
                                </w:rPr>
                                <w:t xml:space="preserve"> </w:t>
                              </w:r>
                            </w:p>
                          </w:txbxContent>
                        </v:textbox>
                      </v:rect>
                      <v:rect id="Rectangle 13" style="position:absolute;left:30543;top:9163;width:2483;height:1860;visibility:visible;mso-wrap-style:non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v:textbox style="mso-fit-shape-to-text:t" inset="0,0,0,0">
                          <w:txbxContent>
                            <w:p w:rsidRPr="009824D6" w:rsidR="00F31AA0" w:rsidP="002C1B1F" w:rsidRDefault="00F31AA0" w14:paraId="488CF2ED" w14:textId="69A910BA">
                              <w:r w:rsidRPr="009824D6">
                                <w:rPr>
                                  <w:rFonts w:ascii="Calibri" w:hAnsi="Calibri" w:cs="Calibri"/>
                                  <w:lang w:val="en-US"/>
                                </w:rPr>
                                <w:t>(</w:t>
                              </w:r>
                              <w:r w:rsidRPr="009824D6">
                                <w:rPr>
                                  <w:rFonts w:ascii="Calibri" w:hAnsi="Calibri" w:cs="Calibri"/>
                                  <w:b/>
                                  <w:lang w:val="en-US"/>
                                </w:rPr>
                                <w:t>30)</w:t>
                              </w:r>
                            </w:p>
                          </w:txbxContent>
                        </v:textbox>
                      </v:rect>
                      <v:line id="Line 18" style="position:absolute;flip:y;visibility:visible;mso-wrap-style:square" o:spid="_x0000_s1083" strokecolor="#dadcdd" strokeweight="0" o:connectortype="straight" from="88,88" to="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"/>
                      <v:rect id="Rectangle 19" style="position:absolute;left:88;width:89;height:88;visibility:visible;mso-wrap-style:square;v-text-anchor:top" o:spid="_x0000_s1084"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"/>
                      <v:line id="Line 20" style="position:absolute;flip:y;visibility:visible;mso-wrap-style:square" o:spid="_x0000_s1085" strokecolor="#dadcdd" strokeweight="0" o:connectortype="straight" from="6057,88" to="60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"/>
                      <v:rect id="Rectangle 21" style="position:absolute;left:6057;width:89;height:88;visibility:visible;mso-wrap-style:square;v-text-anchor:top" o:spid="_x0000_s1086"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"/>
                      <v:line id="Line 22" style="position:absolute;flip:y;visibility:visible;mso-wrap-style:square" o:spid="_x0000_s1087" strokecolor="#dadcdd" strokeweight="0" o:connectortype="straight" from="25641,88" to="25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"/>
                      <v:rect id="Rectangle 23" style="position:absolute;left:25641;width:89;height:88;visibility:visible;mso-wrap-style:square;v-text-anchor:top" o:spid="_x0000_s1088"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"/>
                      <v:line id="Line 24" style="position:absolute;flip:y;visibility:visible;mso-wrap-style:square" o:spid="_x0000_s1089" strokecolor="#dadcdd" strokeweight="0" o:connectortype="straight" from="27336,88" to="273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"/>
                      <v:rect id="Rectangle 25" style="position:absolute;left:27336;width:89;height:88;visibility:visible;mso-wrap-style:square;v-text-anchor:top" o:spid="_x0000_s1090"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"/>
                      <v:line id="Line 26" style="position:absolute;flip:y;visibility:visible;mso-wrap-style:square" o:spid="_x0000_s1091" strokecolor="#dadcdd" strokeweight="0" o:connectortype="straight" from="35706,88" to="35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"/>
                      <v:rect id="Rectangle 27" style="position:absolute;left:35706;width:88;height:88;visibility:visible;mso-wrap-style:square;v-text-anchor:top" o:spid="_x0000_s1092"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"/>
                      <v:line id="Line 28" style="position:absolute;flip:y;visibility:visible;mso-wrap-style:square" o:spid="_x0000_s1093" strokecolor="#dadcdd" strokeweight="0" o:connectortype="straight" from="37934,88" to="379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"/>
                      <v:rect id="Rectangle 29" style="position:absolute;left:37934;width:89;height:88;visibility:visible;mso-wrap-style:square;v-text-anchor:top" o:spid="_x0000_s1094"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"/>
                      <v:line id="Line 30" style="position:absolute;flip:y;visibility:visible;mso-wrap-style:square" o:spid="_x0000_s1095" strokecolor="#dadcdd" strokeweight="0" o:connectortype="straight" from="45948,88" to="45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"/>
                      <v:rect id="Rectangle 31" style="position:absolute;left:45948;width:89;height:88;visibility:visible;mso-wrap-style:square;v-text-anchor:top" o:spid="_x0000_s1096"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"/>
                      <v:rect id="Rectangle 32" style="position:absolute;left:177;width:47016;height:177;visibility:visible;mso-wrap-style:square;v-text-anchor:top" o:spid="_x0000_s109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v:line id="Line 33" style="position:absolute;flip:y;visibility:visible;mso-wrap-style:square" o:spid="_x0000_s1098" strokecolor="#dadcdd" strokeweight="0" o:connectortype="straight" from="47104,88" to="471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"/>
                      <v:rect id="Rectangle 34" style="position:absolute;left:47104;width:89;height:88;visibility:visible;mso-wrap-style:square;v-text-anchor:top" o:spid="_x0000_s1099"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"/>
                      <v:line id="Line 35" style="position:absolute;visibility:visible;mso-wrap-style:square" o:spid="_x0000_s1100" strokeweight="0" o:connectortype="straight" from="5651,7413" to="25323,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v:rect id="Rectangle 37" style="position:absolute;left:177;top:14375;width:47016;height:178;visibility:visible;mso-wrap-style:square;v-text-anchor:top" o:spid="_x0000_s110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v:rect id="Rectangle 38" style="position:absolute;width:177;height:14642;visibility:visible;mso-wrap-style:square;v-text-anchor:top" o:spid="_x0000_s110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v:rect id="Rectangle 39" style="position:absolute;left:47015;top:177;width:178;height:14465;visibility:visible;mso-wrap-style:square;v-text-anchor:top" o:spid="_x0000_s110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v:line id="Line 40" style="position:absolute;visibility:visible;mso-wrap-style:square" o:spid="_x0000_s1104" strokecolor="#dadcdd" strokeweight="0" o:connectortype="straight" from="47193,88" to="471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"/>
                      <v:rect id="Rectangle 41" style="position:absolute;left:47193;top:88;width:89;height:89;visibility:visible;mso-wrap-style:square;v-text-anchor:top" o:spid="_x0000_s1105"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"/>
                      <v:line id="Line 42" style="position:absolute;visibility:visible;mso-wrap-style:square" o:spid="_x0000_s1106" strokecolor="#dadcdd" strokeweight="0" o:connectortype="straight" from="47193,1873" to="47199,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"/>
                      <v:rect id="Rectangle 43" style="position:absolute;left:47193;top:1873;width:89;height:89;visibility:visible;mso-wrap-style:square;v-text-anchor:top" o:spid="_x0000_s1107"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"/>
                      <v:line id="Line 44" style="position:absolute;visibility:visible;mso-wrap-style:square" o:spid="_x0000_s1108" strokecolor="#dadcdd" strokeweight="0" o:connectortype="straight" from="47193,3658" to="47199,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"/>
                      <v:rect id="Rectangle 45" style="position:absolute;left:47193;top:3658;width:89;height:89;visibility:visible;mso-wrap-style:square;v-text-anchor:top" o:spid="_x0000_s1109"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"/>
                      <v:line id="Line 46" style="position:absolute;visibility:visible;mso-wrap-style:square" o:spid="_x0000_s1110" strokecolor="#dadcdd" strokeweight="0" o:connectortype="straight" from="47193,7228" to="47199,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"/>
                      <v:rect id="Rectangle 47" style="position:absolute;left:47193;top:7228;width:89;height:89;visibility:visible;mso-wrap-style:square;v-text-anchor:top" o:spid="_x0000_s1111"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"/>
                      <v:line id="Line 48" style="position:absolute;visibility:visible;mso-wrap-style:square" o:spid="_x0000_s1112" strokecolor="#dadcdd" strokeweight="0" o:connectortype="straight" from="47193,10805" to="47199,1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"/>
                      <v:rect id="Rectangle 49" style="position:absolute;left:47193;top:10805;width:89;height:89;visibility:visible;mso-wrap-style:square;v-text-anchor:top" o:spid="_x0000_s1113"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"/>
                      <v:line id="Line 50" style="position:absolute;visibility:visible;mso-wrap-style:square" o:spid="_x0000_s1114" strokecolor="#dadcdd" strokeweight="0" o:connectortype="straight" from="47193,14464" to="47199,1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"/>
                      <v:rect id="Rectangle 51" style="position:absolute;left:47193;top:14464;width:89;height:89;visibility:visible;mso-wrap-style:square;v-text-anchor:top" o:spid="_x0000_s1115" fillcolor="#dadcd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"/>
                      <v:shape id="Freeform 52" style="position:absolute;left:5473;top:2814;width:1340;height:8925;visibility:visible;mso-wrap-style:square;v-text-anchor:top" coordsize="240,1600" o:spid="_x0000_s1116" filled="f" strokecolor="#4a7ebb" strokeweight="2.8pt" path="m240,1600c108,1600,,1592,,1580l,20c,9,108,,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">
                        <v:path arrowok="t" o:connecttype="custom" o:connectlocs="74799918,497667482;0,491446743;0,6220739;74799918,0" o:connectangles="0,0,0,0"/>
                      </v:shape>
                      <v:shape id="Freeform 53" style="position:absolute;left:24618;top:2452;width:1067;height:9376;visibility:visible;mso-wrap-style:square;v-text-anchor:top" coordsize="192,1680" o:spid="_x0000_s1117" filled="f" strokecolor="#4a7ebb" strokeweight="2.8pt" path="m,c107,,192,8,192,16r,1648c192,1673,107,1680,,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">
                        <v:path arrowok="t" o:connecttype="custom" o:connectlocs="0,0;59274075,4981579;59274075,518100995;0,523082574" o:connectangles="0,0,0,0"/>
                      </v:shape>
                      <v:shape id="Freeform 54" style="position:absolute;left:4495;top:2007;width:1156;height:10538;visibility:visible;mso-wrap-style:square;v-text-anchor:top" coordsize="208,1888" o:spid="_x0000_s1118" filled="f" strokecolor="#4a7ebb" strokeweight="2.8pt" path="m208,1888c94,1888,,1881,,1871l,18c,8,94,,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">
                        <v:path arrowok="t" o:connecttype="custom" o:connectlocs="64213581,588027647;0,582732710;0,5606403;64213581,0" o:connectangles="0,0,0,0"/>
                      </v:shape>
                      <v:shape id="Freeform 55" style="position:absolute;left:34328;top:2452;width:1333;height:9376;visibility:visible;mso-wrap-style:square;v-text-anchor:top" coordsize="240,1680" o:spid="_x0000_s1119" filled="f" strokecolor="#4a7ebb" strokeweight="2.8pt" path="m,c133,,240,9,240,20r,1640c240,1672,133,1680,,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">
                        <v:path arrowok="t" o:connecttype="custom" o:connectlocs="0,0;74092594,6227253;74092594,516855321;0,523082574" o:connectangles="0,0,0,0"/>
                      </v:shape>
                      <w10:anchorlock/>
                    </v:group>
                  </w:pict>
                </mc:Fallback>
              </mc:AlternateContent>
            </w:r>
          </w:p>
          <w:bookmarkEnd w:id="74"/>
          <w:p w14:paraId="7CF76BFB" w14:textId="77777777" w:rsidR="00DD010D" w:rsidRDefault="00DD010D" w:rsidP="00DD010D">
            <w:pPr>
              <w:jc w:val="both"/>
              <w:rPr>
                <w:color w:val="FF0000"/>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AF6738C" w14:textId="77777777" w:rsidR="00DD010D" w:rsidRPr="009824D6" w:rsidRDefault="00DD010D" w:rsidP="00DD010D">
            <w:pPr>
              <w:jc w:val="center"/>
            </w:pPr>
          </w:p>
          <w:p w14:paraId="1BBB82F9" w14:textId="77777777" w:rsidR="00DD010D" w:rsidRPr="009824D6" w:rsidRDefault="00DD010D" w:rsidP="00DD010D">
            <w:pPr>
              <w:jc w:val="center"/>
            </w:pPr>
          </w:p>
          <w:p w14:paraId="039C5E61" w14:textId="77777777" w:rsidR="00DD010D" w:rsidRPr="009824D6" w:rsidRDefault="00DD010D" w:rsidP="00DD010D">
            <w:pPr>
              <w:jc w:val="center"/>
            </w:pPr>
          </w:p>
          <w:p w14:paraId="20DD7380" w14:textId="77777777" w:rsidR="00DD010D" w:rsidRPr="009824D6" w:rsidRDefault="00DD010D" w:rsidP="00DD010D">
            <w:pPr>
              <w:jc w:val="center"/>
            </w:pPr>
          </w:p>
          <w:p w14:paraId="6AA4BB2E" w14:textId="77777777" w:rsidR="00DD010D" w:rsidRPr="009824D6" w:rsidRDefault="00DD010D" w:rsidP="00DD010D">
            <w:pPr>
              <w:jc w:val="center"/>
            </w:pPr>
          </w:p>
          <w:p w14:paraId="4CADD111" w14:textId="77777777" w:rsidR="00DD010D" w:rsidRPr="009824D6" w:rsidRDefault="00DD010D" w:rsidP="00DD010D">
            <w:pPr>
              <w:jc w:val="center"/>
            </w:pPr>
          </w:p>
          <w:p w14:paraId="433A4E98" w14:textId="77777777" w:rsidR="00DD010D" w:rsidRPr="009824D6" w:rsidRDefault="00DD010D" w:rsidP="00DD010D">
            <w:pPr>
              <w:jc w:val="center"/>
            </w:pPr>
          </w:p>
          <w:p w14:paraId="2EE5F9C2" w14:textId="4481F9EF" w:rsidR="00DD010D" w:rsidRPr="009824D6" w:rsidRDefault="00DD010D" w:rsidP="00DD010D">
            <w:pPr>
              <w:jc w:val="center"/>
            </w:pPr>
            <w:r w:rsidRPr="009824D6">
              <w:t>30</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47AB4777" w14:textId="77777777" w:rsidR="00DD010D" w:rsidRPr="009824D6" w:rsidRDefault="00DD010D" w:rsidP="00DD010D">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E17EB8" w14:textId="77777777" w:rsidR="00DD010D" w:rsidRPr="009824D6" w:rsidRDefault="00DD010D" w:rsidP="00DD010D">
            <w:pPr>
              <w:jc w:val="both"/>
            </w:pPr>
          </w:p>
          <w:p w14:paraId="35C70E32" w14:textId="77777777" w:rsidR="00DD010D" w:rsidRPr="009824D6" w:rsidRDefault="00DD010D" w:rsidP="00DD010D">
            <w:pPr>
              <w:jc w:val="both"/>
            </w:pPr>
          </w:p>
          <w:p w14:paraId="3078543B" w14:textId="77777777" w:rsidR="00DD010D" w:rsidRPr="009824D6" w:rsidRDefault="00DD010D" w:rsidP="00DD010D">
            <w:pPr>
              <w:jc w:val="both"/>
            </w:pPr>
          </w:p>
          <w:p w14:paraId="13441A87" w14:textId="77777777" w:rsidR="00DD010D" w:rsidRPr="009824D6" w:rsidRDefault="00DD010D" w:rsidP="00DD010D">
            <w:pPr>
              <w:jc w:val="both"/>
            </w:pPr>
          </w:p>
          <w:p w14:paraId="36BA5E46" w14:textId="77777777" w:rsidR="00DD010D" w:rsidRPr="009824D6" w:rsidRDefault="00DD010D" w:rsidP="00DD010D">
            <w:pPr>
              <w:jc w:val="both"/>
            </w:pPr>
          </w:p>
          <w:p w14:paraId="26BF63DF" w14:textId="77777777" w:rsidR="00DD010D" w:rsidRPr="009824D6" w:rsidRDefault="00DD010D" w:rsidP="00DD010D">
            <w:pPr>
              <w:jc w:val="both"/>
            </w:pPr>
          </w:p>
          <w:p w14:paraId="17671D95" w14:textId="77777777" w:rsidR="00DD010D" w:rsidRPr="009824D6" w:rsidRDefault="00DD010D" w:rsidP="00DD010D">
            <w:pPr>
              <w:jc w:val="both"/>
            </w:pPr>
          </w:p>
          <w:p w14:paraId="69E6A01D" w14:textId="622521FB" w:rsidR="00DD010D" w:rsidRPr="009824D6" w:rsidRDefault="00DD010D" w:rsidP="00DD010D">
            <w:pPr>
              <w:jc w:val="both"/>
            </w:pPr>
            <w:r w:rsidRPr="009824D6">
              <w:t>0-10 x 30</w:t>
            </w:r>
          </w:p>
        </w:tc>
      </w:tr>
      <w:tr w:rsidR="00DD010D" w:rsidRPr="00FF31AB" w14:paraId="0323775C" w14:textId="77777777" w:rsidTr="00595F69">
        <w:tc>
          <w:tcPr>
            <w:tcW w:w="6480" w:type="dxa"/>
            <w:tcBorders>
              <w:top w:val="single" w:sz="4" w:space="0" w:color="auto"/>
              <w:left w:val="single" w:sz="4" w:space="0" w:color="auto"/>
              <w:bottom w:val="single" w:sz="4" w:space="0" w:color="auto"/>
              <w:right w:val="single" w:sz="4" w:space="0" w:color="auto"/>
            </w:tcBorders>
            <w:shd w:val="clear" w:color="auto" w:fill="auto"/>
          </w:tcPr>
          <w:p w14:paraId="4A3324F1" w14:textId="77777777" w:rsidR="00DD010D" w:rsidRPr="00623106" w:rsidRDefault="00DD010D" w:rsidP="00DD010D">
            <w:pPr>
              <w:jc w:val="both"/>
              <w:rPr>
                <w:b/>
              </w:rPr>
            </w:pPr>
            <w:r w:rsidRPr="00623106">
              <w:rPr>
                <w:b/>
              </w:rPr>
              <w:t>Commercial Score</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71D009A" w14:textId="6A877E0D" w:rsidR="00DD010D" w:rsidRPr="009824D6" w:rsidRDefault="00DD010D" w:rsidP="00DD010D">
            <w:pPr>
              <w:jc w:val="both"/>
              <w:rPr>
                <w:b/>
              </w:rPr>
            </w:pPr>
            <w:r w:rsidRPr="009824D6">
              <w:t xml:space="preserve">      </w:t>
            </w:r>
            <w:r w:rsidRPr="009824D6">
              <w:rPr>
                <w:b/>
              </w:rPr>
              <w:t>30</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1EACDFA0" w14:textId="77777777" w:rsidR="00DD010D" w:rsidRPr="009824D6" w:rsidRDefault="00DD010D" w:rsidP="00DD010D">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90BC222" w14:textId="0F7B3106" w:rsidR="00DD010D" w:rsidRPr="009824D6" w:rsidRDefault="00DD010D" w:rsidP="00DD010D">
            <w:pPr>
              <w:jc w:val="both"/>
            </w:pPr>
            <w:r w:rsidRPr="009824D6">
              <w:t>0-10 x 30</w:t>
            </w:r>
          </w:p>
        </w:tc>
      </w:tr>
      <w:tr w:rsidR="00DD010D" w:rsidRPr="00FF31AB" w14:paraId="1DFA1758" w14:textId="77777777" w:rsidTr="00595F69">
        <w:trPr>
          <w:trHeight w:val="54"/>
        </w:trPr>
        <w:tc>
          <w:tcPr>
            <w:tcW w:w="6480" w:type="dxa"/>
            <w:tcBorders>
              <w:top w:val="single" w:sz="4" w:space="0" w:color="auto"/>
              <w:left w:val="single" w:sz="4" w:space="0" w:color="auto"/>
              <w:bottom w:val="single" w:sz="4" w:space="0" w:color="auto"/>
              <w:right w:val="single" w:sz="4" w:space="0" w:color="auto"/>
            </w:tcBorders>
            <w:shd w:val="clear" w:color="auto" w:fill="auto"/>
          </w:tcPr>
          <w:p w14:paraId="02A6B235" w14:textId="77777777" w:rsidR="00DD010D" w:rsidRPr="000404B4" w:rsidRDefault="00DD010D" w:rsidP="00DD010D">
            <w:pPr>
              <w:jc w:val="both"/>
              <w:rPr>
                <w:b/>
              </w:rPr>
            </w:pPr>
            <w:r w:rsidRPr="000404B4">
              <w:rPr>
                <w:b/>
              </w:rPr>
              <w:t>Overall Total</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00F4E0F" w14:textId="2214203A" w:rsidR="00DD010D" w:rsidRPr="009824D6" w:rsidRDefault="00DD010D" w:rsidP="00DD010D">
            <w:pPr>
              <w:jc w:val="both"/>
              <w:rPr>
                <w:b/>
              </w:rPr>
            </w:pPr>
            <w:r w:rsidRPr="009824D6">
              <w:t xml:space="preserve">     </w:t>
            </w:r>
            <w:r w:rsidRPr="009824D6">
              <w:rPr>
                <w:b/>
              </w:rPr>
              <w:t>100</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763265C4" w14:textId="77777777" w:rsidR="00DD010D" w:rsidRPr="009824D6" w:rsidRDefault="00DD010D" w:rsidP="00DD010D">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76FDFA" w14:textId="1A0E5277" w:rsidR="00DD010D" w:rsidRPr="009824D6" w:rsidRDefault="00DD010D" w:rsidP="00DD010D">
            <w:pPr>
              <w:jc w:val="both"/>
            </w:pPr>
            <w:r>
              <w:t xml:space="preserve">  </w:t>
            </w:r>
            <w:r w:rsidRPr="009824D6">
              <w:t>1000</w:t>
            </w:r>
          </w:p>
        </w:tc>
      </w:tr>
    </w:tbl>
    <w:p w14:paraId="358986FF" w14:textId="77777777" w:rsidR="00595F69" w:rsidRDefault="00595F69" w:rsidP="00F31AA0">
      <w:pPr>
        <w:widowControl/>
        <w:overflowPunct/>
        <w:autoSpaceDE/>
        <w:autoSpaceDN/>
        <w:adjustRightInd/>
        <w:textAlignment w:val="auto"/>
        <w:rPr>
          <w:rFonts w:cs="Arial"/>
          <w:b/>
          <w:sz w:val="28"/>
          <w:szCs w:val="28"/>
        </w:rPr>
      </w:pPr>
    </w:p>
    <w:p w14:paraId="016B7970" w14:textId="77777777" w:rsidR="00595F69" w:rsidRPr="00DD010D" w:rsidRDefault="00595F69" w:rsidP="00595F69">
      <w:pPr>
        <w:spacing w:before="100" w:after="100"/>
        <w:ind w:left="720"/>
        <w:jc w:val="both"/>
        <w:rPr>
          <w:b/>
          <w:bCs/>
          <w:color w:val="FF0000"/>
        </w:rPr>
      </w:pPr>
      <w:r w:rsidRPr="77FC1070">
        <w:rPr>
          <w:b/>
          <w:bCs/>
        </w:rPr>
        <w:t>General Data Protection Regulation (GDPR)</w:t>
      </w:r>
    </w:p>
    <w:p w14:paraId="131E7B82" w14:textId="77777777" w:rsidR="00595F69" w:rsidRPr="00DD010D" w:rsidRDefault="00595F69" w:rsidP="00595F69">
      <w:pPr>
        <w:spacing w:before="100" w:after="100"/>
        <w:ind w:left="720"/>
        <w:jc w:val="both"/>
      </w:pPr>
      <w:r>
        <w:t>The response will be assessed by FCDO to determine whether the Potential Supplier has the capability to meet the requirements of GDPR under this contract. Failure to demonstrate capability at this stage may result in your response being excluded from any further technical evaluation.</w:t>
      </w:r>
    </w:p>
    <w:p w14:paraId="1374D816" w14:textId="72A7C3BA" w:rsidR="00595F69" w:rsidRDefault="00595F69" w:rsidP="00595F69">
      <w:pPr>
        <w:spacing w:before="100" w:after="100"/>
        <w:ind w:left="360"/>
        <w:jc w:val="both"/>
        <w:rPr>
          <w:b/>
          <w:bCs/>
          <w:color w:val="FF0000"/>
        </w:rPr>
      </w:pPr>
    </w:p>
    <w:p w14:paraId="290CACBC" w14:textId="319E878A" w:rsidR="00595F69" w:rsidRDefault="00595F69" w:rsidP="00595F69">
      <w:pPr>
        <w:spacing w:before="100" w:after="100"/>
        <w:ind w:left="360"/>
        <w:jc w:val="both"/>
        <w:rPr>
          <w:b/>
          <w:bCs/>
          <w:color w:val="FF0000"/>
        </w:rPr>
      </w:pPr>
    </w:p>
    <w:p w14:paraId="29C274DA" w14:textId="15B3D0EF" w:rsidR="00595F69" w:rsidRDefault="00595F69" w:rsidP="00595F69">
      <w:pPr>
        <w:spacing w:before="100" w:after="100"/>
        <w:ind w:left="360"/>
        <w:jc w:val="both"/>
        <w:rPr>
          <w:b/>
          <w:bCs/>
          <w:color w:val="FF0000"/>
        </w:rPr>
      </w:pPr>
    </w:p>
    <w:p w14:paraId="2E632948" w14:textId="77777777" w:rsidR="00595F69" w:rsidRPr="00DD010D" w:rsidRDefault="00595F69" w:rsidP="00595F69">
      <w:pPr>
        <w:spacing w:before="100" w:after="100"/>
        <w:ind w:left="360"/>
        <w:jc w:val="both"/>
        <w:rPr>
          <w:b/>
          <w:bCs/>
          <w:color w:val="FF0000"/>
        </w:rPr>
      </w:pPr>
      <w:bookmarkStart w:id="75" w:name="_GoBack"/>
      <w:bookmarkEnd w:id="75"/>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0"/>
      </w:tblGrid>
      <w:tr w:rsidR="00595F69" w:rsidRPr="00DD010D" w14:paraId="57E32F20" w14:textId="77777777" w:rsidTr="0037303A">
        <w:tc>
          <w:tcPr>
            <w:tcW w:w="10656" w:type="dxa"/>
            <w:tcBorders>
              <w:top w:val="single" w:sz="8" w:space="0" w:color="000000" w:themeColor="text1"/>
              <w:bottom w:val="single" w:sz="8" w:space="0" w:color="000000" w:themeColor="text1"/>
            </w:tcBorders>
            <w:shd w:val="clear" w:color="auto" w:fill="CCFFFF"/>
          </w:tcPr>
          <w:p w14:paraId="04928944" w14:textId="77777777" w:rsidR="00595F69" w:rsidRPr="00DD010D" w:rsidRDefault="00595F69" w:rsidP="0037303A">
            <w:pPr>
              <w:widowControl/>
              <w:overflowPunct/>
              <w:autoSpaceDE/>
              <w:autoSpaceDN/>
              <w:adjustRightInd/>
              <w:jc w:val="both"/>
              <w:textAlignment w:val="auto"/>
              <w:rPr>
                <w:rFonts w:eastAsia="Arial" w:cs="Arial"/>
                <w:b/>
                <w:bCs/>
                <w:color w:val="FF0000"/>
                <w:sz w:val="22"/>
                <w:szCs w:val="22"/>
              </w:rPr>
            </w:pPr>
            <w:r w:rsidRPr="77FC1070">
              <w:rPr>
                <w:rFonts w:eastAsia="Arial" w:cs="Arial"/>
                <w:b/>
                <w:bCs/>
                <w:sz w:val="22"/>
                <w:szCs w:val="22"/>
              </w:rPr>
              <w:t>GDPR (General Data Protection Regulations)</w:t>
            </w:r>
          </w:p>
          <w:p w14:paraId="04A8B98E" w14:textId="77777777" w:rsidR="00595F69" w:rsidRPr="00DD010D" w:rsidRDefault="00595F69" w:rsidP="0037303A">
            <w:pPr>
              <w:widowControl/>
              <w:overflowPunct/>
              <w:autoSpaceDE/>
              <w:autoSpaceDN/>
              <w:adjustRightInd/>
              <w:jc w:val="both"/>
              <w:textAlignment w:val="auto"/>
              <w:rPr>
                <w:rFonts w:eastAsia="Arial" w:cs="Arial"/>
                <w:b/>
                <w:bCs/>
                <w:color w:val="FF0000"/>
                <w:sz w:val="22"/>
                <w:szCs w:val="22"/>
              </w:rPr>
            </w:pPr>
          </w:p>
        </w:tc>
      </w:tr>
      <w:tr w:rsidR="00595F69" w:rsidRPr="00DD010D" w14:paraId="0A91ABF0" w14:textId="77777777" w:rsidTr="0037303A">
        <w:tc>
          <w:tcPr>
            <w:tcW w:w="10656" w:type="dxa"/>
            <w:shd w:val="clear" w:color="auto" w:fill="auto"/>
          </w:tcPr>
          <w:p w14:paraId="4193B91A" w14:textId="77777777" w:rsidR="00595F69" w:rsidRPr="00DD010D" w:rsidRDefault="00595F69" w:rsidP="0037303A">
            <w:pPr>
              <w:widowControl/>
              <w:overflowPunct/>
              <w:autoSpaceDE/>
              <w:autoSpaceDN/>
              <w:adjustRightInd/>
              <w:spacing w:after="160" w:line="276" w:lineRule="auto"/>
              <w:jc w:val="both"/>
              <w:textAlignment w:val="auto"/>
              <w:rPr>
                <w:rFonts w:eastAsia="Arial" w:cs="Arial"/>
                <w:color w:val="000000"/>
                <w:sz w:val="22"/>
                <w:szCs w:val="22"/>
              </w:rPr>
            </w:pPr>
            <w:r w:rsidRPr="77FC1070">
              <w:rPr>
                <w:rFonts w:eastAsia="Arial" w:cs="Arial"/>
                <w:color w:val="000000" w:themeColor="text1"/>
                <w:sz w:val="22"/>
                <w:szCs w:val="22"/>
              </w:rPr>
              <w:t xml:space="preserve">The new data protection legislation aims to protect the privacy of all EU citizens and prevent data breaches. It will apply to any public or private organisation processing personal data. </w:t>
            </w:r>
          </w:p>
          <w:p w14:paraId="5B30EDC4" w14:textId="77777777" w:rsidR="00595F69" w:rsidRPr="00DD010D" w:rsidRDefault="00595F69" w:rsidP="0037303A">
            <w:pPr>
              <w:widowControl/>
              <w:overflowPunct/>
              <w:autoSpaceDE/>
              <w:autoSpaceDN/>
              <w:adjustRightInd/>
              <w:spacing w:after="160" w:line="276" w:lineRule="auto"/>
              <w:jc w:val="both"/>
              <w:textAlignment w:val="auto"/>
              <w:rPr>
                <w:rFonts w:eastAsia="Arial" w:cs="Arial"/>
                <w:color w:val="000000"/>
                <w:sz w:val="22"/>
                <w:szCs w:val="22"/>
              </w:rPr>
            </w:pPr>
            <w:r w:rsidRPr="77FC1070">
              <w:rPr>
                <w:rFonts w:eastAsia="Arial" w:cs="Arial"/>
                <w:color w:val="000000" w:themeColor="text1"/>
                <w:sz w:val="22"/>
                <w:szCs w:val="22"/>
              </w:rPr>
              <w:t>The GDPR applies to data processing carried out by organisations operating within the EU, including any data processing by those organisations that may happen outside the EU.</w:t>
            </w:r>
          </w:p>
          <w:p w14:paraId="7F1E5170" w14:textId="77777777" w:rsidR="00595F69" w:rsidRPr="00DD010D" w:rsidRDefault="00595F69" w:rsidP="0037303A">
            <w:pPr>
              <w:widowControl/>
              <w:overflowPunct/>
              <w:autoSpaceDE/>
              <w:autoSpaceDN/>
              <w:adjustRightInd/>
              <w:spacing w:line="273" w:lineRule="auto"/>
              <w:jc w:val="both"/>
              <w:textAlignment w:val="auto"/>
              <w:rPr>
                <w:rFonts w:eastAsia="Arial" w:cs="Arial"/>
                <w:color w:val="000000"/>
                <w:sz w:val="22"/>
                <w:szCs w:val="22"/>
              </w:rPr>
            </w:pPr>
            <w:r w:rsidRPr="77FC1070">
              <w:rPr>
                <w:rFonts w:eastAsia="Arial" w:cs="Arial"/>
                <w:color w:val="000000" w:themeColor="text1"/>
                <w:sz w:val="22"/>
                <w:szCs w:val="22"/>
              </w:rPr>
              <w:t xml:space="preserve">The Supplier must demonstrate they understand the personal data requirements under this contract and can implement the appropriate technical and organisational measures to comply with GDPR and to ensure the protection of the rights of data subjects.  This includes the human and technical resources the supplier has in place to perform the contract to the appropriate standard. </w:t>
            </w:r>
          </w:p>
          <w:p w14:paraId="492742B4" w14:textId="77777777" w:rsidR="00595F69" w:rsidRPr="00DD010D" w:rsidRDefault="00595F69" w:rsidP="0037303A">
            <w:pPr>
              <w:widowControl/>
              <w:overflowPunct/>
              <w:autoSpaceDE/>
              <w:autoSpaceDN/>
              <w:adjustRightInd/>
              <w:spacing w:line="273" w:lineRule="auto"/>
              <w:jc w:val="both"/>
              <w:textAlignment w:val="auto"/>
              <w:rPr>
                <w:rFonts w:eastAsia="Arial" w:cs="Arial"/>
                <w:color w:val="000000"/>
                <w:sz w:val="22"/>
                <w:szCs w:val="22"/>
              </w:rPr>
            </w:pPr>
          </w:p>
          <w:p w14:paraId="0236C78A" w14:textId="77777777" w:rsidR="00595F69" w:rsidRPr="00DD010D" w:rsidRDefault="00595F69" w:rsidP="0037303A">
            <w:pPr>
              <w:widowControl/>
              <w:overflowPunct/>
              <w:autoSpaceDE/>
              <w:autoSpaceDN/>
              <w:adjustRightInd/>
              <w:spacing w:line="273" w:lineRule="auto"/>
              <w:jc w:val="both"/>
              <w:textAlignment w:val="auto"/>
              <w:rPr>
                <w:rFonts w:eastAsia="Arial" w:cs="Arial"/>
                <w:color w:val="000000"/>
                <w:sz w:val="22"/>
                <w:szCs w:val="22"/>
              </w:rPr>
            </w:pPr>
            <w:r w:rsidRPr="77FC1070">
              <w:rPr>
                <w:rFonts w:eastAsia="Arial" w:cs="Arial"/>
                <w:color w:val="000000" w:themeColor="text1"/>
                <w:sz w:val="22"/>
                <w:szCs w:val="22"/>
              </w:rPr>
              <w:t xml:space="preserve">Please refer to the GDPR clause 30 and App A of the ToR in Section 3 of the contract.  </w:t>
            </w:r>
            <w:r w:rsidRPr="77FC1070">
              <w:rPr>
                <w:rFonts w:cs="Arial"/>
                <w:color w:val="000000" w:themeColor="text1"/>
                <w:sz w:val="22"/>
                <w:szCs w:val="22"/>
              </w:rPr>
              <w:t xml:space="preserve">Further information on GDPR is available at </w:t>
            </w:r>
            <w:hyperlink r:id="rId19">
              <w:r w:rsidRPr="77FC1070">
                <w:rPr>
                  <w:rFonts w:cs="Arial"/>
                  <w:i/>
                  <w:iCs/>
                  <w:color w:val="0000FF"/>
                  <w:sz w:val="22"/>
                  <w:szCs w:val="22"/>
                  <w:u w:val="single"/>
                </w:rPr>
                <w:t>ICO Information on GDPR</w:t>
              </w:r>
            </w:hyperlink>
            <w:r w:rsidRPr="77FC1070">
              <w:rPr>
                <w:rFonts w:cs="Arial"/>
                <w:color w:val="000000" w:themeColor="text1"/>
                <w:sz w:val="22"/>
                <w:szCs w:val="22"/>
              </w:rPr>
              <w:t xml:space="preserve"> </w:t>
            </w:r>
          </w:p>
        </w:tc>
      </w:tr>
      <w:tr w:rsidR="00595F69" w:rsidRPr="00DD010D" w14:paraId="25E0BFC9" w14:textId="77777777" w:rsidTr="0037303A">
        <w:tc>
          <w:tcPr>
            <w:tcW w:w="10656" w:type="dxa"/>
            <w:shd w:val="clear" w:color="auto" w:fill="auto"/>
          </w:tcPr>
          <w:p w14:paraId="117DCF83" w14:textId="77777777" w:rsidR="00595F69" w:rsidRPr="00DD010D" w:rsidRDefault="00595F69" w:rsidP="0037303A">
            <w:pPr>
              <w:widowControl/>
              <w:overflowPunct/>
              <w:autoSpaceDE/>
              <w:autoSpaceDN/>
              <w:adjustRightInd/>
              <w:spacing w:after="160" w:line="259" w:lineRule="auto"/>
              <w:jc w:val="both"/>
              <w:textAlignment w:val="auto"/>
              <w:rPr>
                <w:rFonts w:cs="Arial"/>
                <w:b/>
                <w:bCs/>
                <w:sz w:val="22"/>
                <w:szCs w:val="22"/>
              </w:rPr>
            </w:pPr>
            <w:r w:rsidRPr="77FC1070">
              <w:rPr>
                <w:rFonts w:cs="Arial"/>
                <w:b/>
                <w:bCs/>
                <w:sz w:val="22"/>
                <w:szCs w:val="22"/>
              </w:rPr>
              <w:t>GDPR Questions</w:t>
            </w:r>
          </w:p>
          <w:p w14:paraId="228E9D57" w14:textId="77777777" w:rsidR="00595F69" w:rsidRPr="00DD010D" w:rsidRDefault="00595F69" w:rsidP="0037303A">
            <w:pPr>
              <w:widowControl/>
              <w:overflowPunct/>
              <w:autoSpaceDE/>
              <w:autoSpaceDN/>
              <w:adjustRightInd/>
              <w:spacing w:after="160" w:line="259" w:lineRule="auto"/>
              <w:jc w:val="both"/>
              <w:textAlignment w:val="auto"/>
              <w:rPr>
                <w:rFonts w:cs="Arial"/>
                <w:b/>
                <w:bCs/>
                <w:sz w:val="22"/>
                <w:szCs w:val="22"/>
              </w:rPr>
            </w:pPr>
            <w:r w:rsidRPr="77FC1070">
              <w:rPr>
                <w:rFonts w:cs="Arial"/>
                <w:sz w:val="22"/>
                <w:szCs w:val="22"/>
              </w:rPr>
              <w:t xml:space="preserve">Suppliers must answer question 1 below and provide a written statement of no more than </w:t>
            </w:r>
            <w:r w:rsidRPr="00C1363E">
              <w:rPr>
                <w:rFonts w:cs="Arial"/>
                <w:sz w:val="22"/>
                <w:szCs w:val="22"/>
              </w:rPr>
              <w:t xml:space="preserve">500 </w:t>
            </w:r>
            <w:r w:rsidRPr="77FC1070">
              <w:rPr>
                <w:rFonts w:cs="Arial"/>
                <w:sz w:val="22"/>
                <w:szCs w:val="22"/>
              </w:rPr>
              <w:t xml:space="preserve">words in response to question 2. This response should be accompanied with evidence to support demonstration of capability. </w:t>
            </w:r>
          </w:p>
          <w:p w14:paraId="5436C525" w14:textId="77777777" w:rsidR="00595F69" w:rsidRPr="00DD010D" w:rsidRDefault="00595F69" w:rsidP="0037303A">
            <w:pPr>
              <w:widowControl/>
              <w:overflowPunct/>
              <w:autoSpaceDE/>
              <w:autoSpaceDN/>
              <w:adjustRightInd/>
              <w:jc w:val="both"/>
              <w:textAlignment w:val="auto"/>
              <w:rPr>
                <w:rFonts w:cs="Arial"/>
                <w:sz w:val="22"/>
                <w:szCs w:val="22"/>
              </w:rPr>
            </w:pPr>
            <w:r w:rsidRPr="77FC1070">
              <w:rPr>
                <w:rFonts w:cs="Arial"/>
                <w:sz w:val="22"/>
                <w:szCs w:val="22"/>
              </w:rPr>
              <w:t>The response will be assessed by FCDO to determine whether the Potential Supplier has the capability to meet the requirements of GDPR under this contract. Failure to demonstrate capability at this stage may result in your SQ response being excluded from any further technical evaluation.</w:t>
            </w:r>
          </w:p>
          <w:p w14:paraId="5435F6EB" w14:textId="77777777" w:rsidR="00595F69" w:rsidRPr="00DD010D" w:rsidRDefault="00595F69" w:rsidP="0037303A">
            <w:pPr>
              <w:widowControl/>
              <w:overflowPunct/>
              <w:autoSpaceDE/>
              <w:autoSpaceDN/>
              <w:adjustRightInd/>
              <w:jc w:val="both"/>
              <w:textAlignment w:val="auto"/>
              <w:rPr>
                <w:rFonts w:cs="Arial"/>
                <w:sz w:val="22"/>
                <w:szCs w:val="22"/>
              </w:rPr>
            </w:pPr>
          </w:p>
          <w:p w14:paraId="354E68B1" w14:textId="77777777" w:rsidR="00595F69" w:rsidRPr="00DD010D" w:rsidRDefault="00595F69" w:rsidP="0037303A">
            <w:pPr>
              <w:widowControl/>
              <w:overflowPunct/>
              <w:autoSpaceDE/>
              <w:autoSpaceDN/>
              <w:adjustRightInd/>
              <w:jc w:val="both"/>
              <w:textAlignment w:val="auto"/>
              <w:rPr>
                <w:rFonts w:ascii="Times New Roman" w:hAnsi="Times New Roman"/>
                <w:sz w:val="22"/>
                <w:szCs w:val="22"/>
              </w:rPr>
            </w:pPr>
            <w:r w:rsidRPr="77FC1070">
              <w:rPr>
                <w:rFonts w:cs="Arial"/>
                <w:sz w:val="22"/>
                <w:szCs w:val="22"/>
              </w:rPr>
              <w:t xml:space="preserve">FCDO reserves the right to clarify any aspect of this evidence or to request additional evidence/information where we deem appropriate. FCDO may also review a supplier’s understanding and capability at a more detailed level by including a GDPR selection criteria at the ITT stage for evaluation and scoring. </w:t>
            </w:r>
            <w:r w:rsidRPr="77FC1070">
              <w:rPr>
                <w:rFonts w:eastAsia="Arial" w:cs="Arial"/>
                <w:color w:val="000000" w:themeColor="text1"/>
                <w:sz w:val="22"/>
                <w:szCs w:val="22"/>
              </w:rPr>
              <w:t xml:space="preserve">In certain circumstances, the Controller is required to conduct a Data Protection Impact Assessment (“DPIA”) prior to any processing (see </w:t>
            </w:r>
            <w:hyperlink r:id="rId20">
              <w:r w:rsidRPr="77FC1070">
                <w:rPr>
                  <w:rFonts w:eastAsia="Arial" w:cs="Arial"/>
                  <w:color w:val="1155CC"/>
                  <w:sz w:val="22"/>
                  <w:szCs w:val="22"/>
                  <w:u w:val="single"/>
                </w:rPr>
                <w:t>Article 35</w:t>
              </w:r>
            </w:hyperlink>
            <w:r w:rsidRPr="77FC1070">
              <w:rPr>
                <w:rFonts w:eastAsia="Arial" w:cs="Arial"/>
                <w:color w:val="000000" w:themeColor="text1"/>
                <w:sz w:val="22"/>
                <w:szCs w:val="22"/>
              </w:rPr>
              <w:t xml:space="preserve"> of the GDPR) and this may occur prior to contract award.</w:t>
            </w:r>
          </w:p>
          <w:p w14:paraId="1C13278B" w14:textId="77777777" w:rsidR="00595F69" w:rsidRPr="00DD010D" w:rsidRDefault="00595F69" w:rsidP="0037303A">
            <w:pPr>
              <w:widowControl/>
              <w:overflowPunct/>
              <w:autoSpaceDE/>
              <w:autoSpaceDN/>
              <w:adjustRightInd/>
              <w:spacing w:after="160" w:line="276" w:lineRule="auto"/>
              <w:jc w:val="both"/>
              <w:textAlignment w:val="auto"/>
              <w:rPr>
                <w:rFonts w:eastAsia="Arial" w:cs="Arial"/>
                <w:b/>
                <w:bCs/>
                <w:color w:val="FF0000"/>
                <w:sz w:val="22"/>
                <w:szCs w:val="22"/>
              </w:rPr>
            </w:pPr>
          </w:p>
        </w:tc>
      </w:tr>
      <w:tr w:rsidR="00595F69" w:rsidRPr="00DD010D" w14:paraId="2C5D3288" w14:textId="77777777" w:rsidTr="0037303A">
        <w:tc>
          <w:tcPr>
            <w:tcW w:w="10656" w:type="dxa"/>
            <w:shd w:val="clear" w:color="auto" w:fill="auto"/>
          </w:tcPr>
          <w:tbl>
            <w:tblPr>
              <w:tblW w:w="10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7329"/>
              <w:gridCol w:w="2960"/>
            </w:tblGrid>
            <w:tr w:rsidR="00595F69" w:rsidRPr="00DD010D" w14:paraId="0297D524" w14:textId="77777777" w:rsidTr="0037303A">
              <w:trPr>
                <w:trHeight w:val="79"/>
              </w:trPr>
              <w:tc>
                <w:tcPr>
                  <w:tcW w:w="7329" w:type="dxa"/>
                </w:tcPr>
                <w:p w14:paraId="3A2A5604" w14:textId="77777777" w:rsidR="00595F69" w:rsidRPr="00DD010D" w:rsidRDefault="00595F69" w:rsidP="0037303A">
                  <w:pPr>
                    <w:widowControl/>
                    <w:overflowPunct/>
                    <w:autoSpaceDE/>
                    <w:autoSpaceDN/>
                    <w:adjustRightInd/>
                    <w:spacing w:after="160" w:line="273" w:lineRule="auto"/>
                    <w:contextualSpacing/>
                    <w:jc w:val="both"/>
                    <w:textAlignment w:val="auto"/>
                    <w:rPr>
                      <w:rFonts w:eastAsia="Arial" w:cs="Arial"/>
                      <w:color w:val="000000"/>
                      <w:sz w:val="22"/>
                      <w:szCs w:val="22"/>
                    </w:rPr>
                  </w:pPr>
                  <w:r w:rsidRPr="77FC1070">
                    <w:rPr>
                      <w:rFonts w:eastAsia="Arial" w:cs="Arial"/>
                      <w:color w:val="000000" w:themeColor="text1"/>
                      <w:sz w:val="22"/>
                      <w:szCs w:val="22"/>
                    </w:rPr>
                    <w:t xml:space="preserve">1.Please confirm that you have in place, or that you will have in place by contract award, the human and technical resources to perform the contract to ensure compliance with the GDPR and to ensure the protection of the rights of data subjects. </w:t>
                  </w:r>
                </w:p>
              </w:tc>
              <w:tc>
                <w:tcPr>
                  <w:tcW w:w="2960" w:type="dxa"/>
                  <w:vAlign w:val="center"/>
                </w:tcPr>
                <w:p w14:paraId="0532A2AF" w14:textId="77777777" w:rsidR="00595F69" w:rsidRPr="00DD010D" w:rsidRDefault="00595F69" w:rsidP="0037303A">
                  <w:pPr>
                    <w:widowControl/>
                    <w:overflowPunct/>
                    <w:autoSpaceDE/>
                    <w:autoSpaceDN/>
                    <w:adjustRightInd/>
                    <w:spacing w:after="160" w:line="273" w:lineRule="auto"/>
                    <w:contextualSpacing/>
                    <w:jc w:val="center"/>
                    <w:textAlignment w:val="auto"/>
                    <w:rPr>
                      <w:rFonts w:eastAsia="Arial" w:cs="Arial"/>
                      <w:color w:val="000000"/>
                      <w:sz w:val="22"/>
                      <w:szCs w:val="22"/>
                    </w:rPr>
                  </w:pPr>
                  <w:r w:rsidRPr="77FC1070">
                    <w:rPr>
                      <w:rFonts w:eastAsia="Arial" w:cs="Arial"/>
                      <w:color w:val="000000" w:themeColor="text1"/>
                      <w:sz w:val="22"/>
                      <w:szCs w:val="22"/>
                    </w:rPr>
                    <w:t>Yes / No</w:t>
                  </w:r>
                </w:p>
              </w:tc>
            </w:tr>
          </w:tbl>
          <w:p w14:paraId="15D87716" w14:textId="77777777" w:rsidR="00595F69" w:rsidRPr="00DD010D" w:rsidRDefault="00595F69" w:rsidP="0037303A">
            <w:pPr>
              <w:widowControl/>
              <w:overflowPunct/>
              <w:autoSpaceDE/>
              <w:autoSpaceDN/>
              <w:adjustRightInd/>
              <w:spacing w:after="160" w:line="273" w:lineRule="auto"/>
              <w:contextualSpacing/>
              <w:jc w:val="both"/>
              <w:textAlignment w:val="auto"/>
              <w:rPr>
                <w:rFonts w:eastAsia="Arial" w:cs="Arial"/>
                <w:color w:val="000000"/>
                <w:sz w:val="22"/>
                <w:szCs w:val="22"/>
              </w:rPr>
            </w:pPr>
          </w:p>
        </w:tc>
      </w:tr>
      <w:tr w:rsidR="00595F69" w:rsidRPr="00C1363E" w14:paraId="470F02B7" w14:textId="77777777" w:rsidTr="0037303A">
        <w:tc>
          <w:tcPr>
            <w:tcW w:w="10656" w:type="dxa"/>
            <w:shd w:val="clear" w:color="auto" w:fill="auto"/>
          </w:tcPr>
          <w:p w14:paraId="0E6843FB" w14:textId="77777777" w:rsidR="00595F69" w:rsidRPr="00C1363E" w:rsidRDefault="00595F69" w:rsidP="0037303A">
            <w:pPr>
              <w:widowControl/>
              <w:overflowPunct/>
              <w:autoSpaceDE/>
              <w:autoSpaceDN/>
              <w:adjustRightInd/>
              <w:spacing w:after="160" w:line="273" w:lineRule="auto"/>
              <w:contextualSpacing/>
              <w:jc w:val="both"/>
              <w:textAlignment w:val="auto"/>
              <w:rPr>
                <w:rFonts w:eastAsia="Arial" w:cs="Arial"/>
                <w:i/>
                <w:iCs/>
                <w:color w:val="000000"/>
                <w:sz w:val="22"/>
                <w:szCs w:val="22"/>
              </w:rPr>
            </w:pPr>
            <w:r w:rsidRPr="00C1363E">
              <w:rPr>
                <w:rFonts w:eastAsia="Arial" w:cs="Arial"/>
                <w:color w:val="000000" w:themeColor="text1"/>
                <w:sz w:val="22"/>
                <w:szCs w:val="22"/>
              </w:rPr>
              <w:t xml:space="preserve">2. </w:t>
            </w:r>
            <w:r w:rsidRPr="00C1363E">
              <w:rPr>
                <w:rFonts w:eastAsia="Arial" w:cs="Arial"/>
                <w:i/>
                <w:iCs/>
                <w:color w:val="000000" w:themeColor="text1"/>
                <w:sz w:val="22"/>
                <w:szCs w:val="22"/>
              </w:rPr>
              <w:t>With reference to the App A&amp;B (section 3 of the contract), which provides a FCDO high level overview of the relationships and types of personal data that will arise on this contract, please provide details of the key data protection risks you foresee with this contract and set out your proposals to deal with those risks. Please also provide details of the technical facilities and measures (including systems and processes) you have in place, or will have in place by contract award, to ensure compliance with the GDPR and to ensure the protection of the rights of data subjects.  This should include, but not limited to, the following facilities and measures to:</w:t>
            </w:r>
          </w:p>
          <w:p w14:paraId="5104ACFB" w14:textId="77777777" w:rsidR="00595F69" w:rsidRPr="00C1363E" w:rsidRDefault="00595F69" w:rsidP="0037303A">
            <w:pPr>
              <w:widowControl/>
              <w:numPr>
                <w:ilvl w:val="1"/>
                <w:numId w:val="13"/>
              </w:numPr>
              <w:overflowPunct/>
              <w:autoSpaceDE/>
              <w:autoSpaceDN/>
              <w:adjustRightInd/>
              <w:spacing w:after="160" w:line="273" w:lineRule="auto"/>
              <w:ind w:left="452" w:hanging="425"/>
              <w:contextualSpacing/>
              <w:jc w:val="both"/>
              <w:textAlignment w:val="auto"/>
              <w:rPr>
                <w:rFonts w:eastAsia="Arial" w:cs="Arial"/>
                <w:i/>
                <w:iCs/>
                <w:color w:val="000000"/>
                <w:sz w:val="22"/>
                <w:szCs w:val="22"/>
              </w:rPr>
            </w:pPr>
            <w:r w:rsidRPr="00C1363E">
              <w:rPr>
                <w:rFonts w:eastAsia="Arial" w:cs="Arial"/>
                <w:i/>
                <w:iCs/>
                <w:color w:val="000000" w:themeColor="text1"/>
                <w:sz w:val="22"/>
                <w:szCs w:val="22"/>
              </w:rPr>
              <w:t xml:space="preserve">ensure ongoing confidentiality, integrity, availability and resilience of processing systems and services; </w:t>
            </w:r>
          </w:p>
          <w:p w14:paraId="3B6CE6E3" w14:textId="77777777" w:rsidR="00595F69" w:rsidRPr="00C1363E" w:rsidRDefault="00595F69" w:rsidP="0037303A">
            <w:pPr>
              <w:widowControl/>
              <w:numPr>
                <w:ilvl w:val="1"/>
                <w:numId w:val="13"/>
              </w:numPr>
              <w:overflowPunct/>
              <w:autoSpaceDE/>
              <w:autoSpaceDN/>
              <w:adjustRightInd/>
              <w:spacing w:after="160" w:line="273" w:lineRule="auto"/>
              <w:ind w:left="452" w:hanging="425"/>
              <w:contextualSpacing/>
              <w:jc w:val="both"/>
              <w:textAlignment w:val="auto"/>
              <w:rPr>
                <w:rFonts w:eastAsia="Arial" w:cs="Arial"/>
                <w:i/>
                <w:iCs/>
                <w:color w:val="000000"/>
                <w:sz w:val="22"/>
                <w:szCs w:val="22"/>
              </w:rPr>
            </w:pPr>
            <w:r w:rsidRPr="00C1363E">
              <w:rPr>
                <w:rFonts w:eastAsia="Arial" w:cs="Arial"/>
                <w:i/>
                <w:iCs/>
                <w:color w:val="000000" w:themeColor="text1"/>
                <w:sz w:val="22"/>
                <w:szCs w:val="22"/>
              </w:rPr>
              <w:t>comply with the rights of data subjects in respect of receiving privacy information, and access, rectification, deletion and portability of personal data;</w:t>
            </w:r>
          </w:p>
          <w:p w14:paraId="5BE253CD" w14:textId="77777777" w:rsidR="00595F69" w:rsidRPr="00C1363E" w:rsidRDefault="00595F69" w:rsidP="0037303A">
            <w:pPr>
              <w:widowControl/>
              <w:numPr>
                <w:ilvl w:val="1"/>
                <w:numId w:val="13"/>
              </w:numPr>
              <w:overflowPunct/>
              <w:autoSpaceDE/>
              <w:autoSpaceDN/>
              <w:adjustRightInd/>
              <w:spacing w:after="160" w:line="273" w:lineRule="auto"/>
              <w:ind w:left="452" w:hanging="425"/>
              <w:contextualSpacing/>
              <w:jc w:val="both"/>
              <w:textAlignment w:val="auto"/>
              <w:rPr>
                <w:rFonts w:eastAsia="Arial" w:cs="Arial"/>
                <w:i/>
                <w:iCs/>
                <w:color w:val="000000"/>
                <w:sz w:val="22"/>
                <w:szCs w:val="22"/>
              </w:rPr>
            </w:pPr>
            <w:r w:rsidRPr="00C1363E">
              <w:rPr>
                <w:rFonts w:eastAsia="Arial" w:cs="Arial"/>
                <w:i/>
                <w:iCs/>
                <w:color w:val="000000" w:themeColor="text1"/>
                <w:sz w:val="22"/>
                <w:szCs w:val="22"/>
              </w:rPr>
              <w:t>ensure that any consent based processing meets standards of active, informed consent, and that such consents are recorded and auditable;</w:t>
            </w:r>
          </w:p>
          <w:p w14:paraId="14B5C84D" w14:textId="77777777" w:rsidR="00595F69" w:rsidRPr="00C1363E" w:rsidRDefault="00595F69" w:rsidP="0037303A">
            <w:pPr>
              <w:widowControl/>
              <w:numPr>
                <w:ilvl w:val="1"/>
                <w:numId w:val="13"/>
              </w:numPr>
              <w:overflowPunct/>
              <w:autoSpaceDE/>
              <w:autoSpaceDN/>
              <w:adjustRightInd/>
              <w:spacing w:after="160" w:line="273" w:lineRule="auto"/>
              <w:ind w:left="452" w:hanging="425"/>
              <w:contextualSpacing/>
              <w:jc w:val="both"/>
              <w:textAlignment w:val="auto"/>
              <w:rPr>
                <w:rFonts w:eastAsia="Arial" w:cs="Arial"/>
                <w:i/>
                <w:iCs/>
                <w:color w:val="000000"/>
                <w:sz w:val="22"/>
                <w:szCs w:val="22"/>
              </w:rPr>
            </w:pPr>
            <w:r w:rsidRPr="00C1363E">
              <w:rPr>
                <w:rFonts w:eastAsia="Arial" w:cs="Arial"/>
                <w:i/>
                <w:iCs/>
                <w:color w:val="000000" w:themeColor="text1"/>
                <w:sz w:val="22"/>
                <w:szCs w:val="22"/>
              </w:rPr>
              <w:t>ensure legal safeguards are in place to legitimise transfers of personal data outside the EU (if such transfers will take place);</w:t>
            </w:r>
          </w:p>
          <w:p w14:paraId="1CD1E9DF" w14:textId="77777777" w:rsidR="00595F69" w:rsidRPr="00C1363E" w:rsidRDefault="00595F69" w:rsidP="0037303A">
            <w:pPr>
              <w:widowControl/>
              <w:numPr>
                <w:ilvl w:val="1"/>
                <w:numId w:val="13"/>
              </w:numPr>
              <w:overflowPunct/>
              <w:autoSpaceDE/>
              <w:autoSpaceDN/>
              <w:adjustRightInd/>
              <w:spacing w:after="160" w:line="273" w:lineRule="auto"/>
              <w:ind w:left="452" w:hanging="425"/>
              <w:contextualSpacing/>
              <w:jc w:val="both"/>
              <w:textAlignment w:val="auto"/>
              <w:rPr>
                <w:rFonts w:eastAsia="Arial" w:cs="Arial"/>
                <w:i/>
                <w:iCs/>
                <w:color w:val="000000"/>
                <w:sz w:val="22"/>
                <w:szCs w:val="22"/>
              </w:rPr>
            </w:pPr>
            <w:r w:rsidRPr="00C1363E">
              <w:rPr>
                <w:rFonts w:eastAsia="Arial" w:cs="Arial"/>
                <w:i/>
                <w:iCs/>
                <w:color w:val="000000" w:themeColor="text1"/>
                <w:sz w:val="22"/>
                <w:szCs w:val="22"/>
              </w:rPr>
              <w:t>maintain records of personal data processing activities; and</w:t>
            </w:r>
          </w:p>
          <w:p w14:paraId="3C05D6D2" w14:textId="77777777" w:rsidR="00595F69" w:rsidRPr="00C1363E" w:rsidRDefault="00595F69" w:rsidP="0037303A">
            <w:pPr>
              <w:widowControl/>
              <w:numPr>
                <w:ilvl w:val="1"/>
                <w:numId w:val="13"/>
              </w:numPr>
              <w:overflowPunct/>
              <w:autoSpaceDE/>
              <w:autoSpaceDN/>
              <w:adjustRightInd/>
              <w:spacing w:after="160" w:line="273" w:lineRule="auto"/>
              <w:ind w:left="452" w:hanging="425"/>
              <w:contextualSpacing/>
              <w:jc w:val="both"/>
              <w:textAlignment w:val="auto"/>
              <w:rPr>
                <w:rFonts w:eastAsia="Arial" w:cs="Arial"/>
                <w:i/>
                <w:iCs/>
                <w:color w:val="000000"/>
              </w:rPr>
            </w:pPr>
            <w:r w:rsidRPr="00C1363E">
              <w:rPr>
                <w:rFonts w:eastAsia="Arial" w:cs="Arial"/>
                <w:i/>
                <w:iCs/>
                <w:color w:val="000000" w:themeColor="text1"/>
                <w:sz w:val="22"/>
                <w:szCs w:val="22"/>
              </w:rPr>
              <w:t>regularly test, assess and evaluate the effectiveness of the above measures.</w:t>
            </w:r>
          </w:p>
        </w:tc>
      </w:tr>
    </w:tbl>
    <w:p w14:paraId="7695E3AD" w14:textId="77777777" w:rsidR="00595F69" w:rsidRDefault="00595F69" w:rsidP="00F31AA0">
      <w:pPr>
        <w:widowControl/>
        <w:overflowPunct/>
        <w:autoSpaceDE/>
        <w:autoSpaceDN/>
        <w:adjustRightInd/>
        <w:textAlignment w:val="auto"/>
        <w:rPr>
          <w:rFonts w:cs="Arial"/>
          <w:b/>
          <w:sz w:val="28"/>
          <w:szCs w:val="28"/>
        </w:rPr>
      </w:pPr>
    </w:p>
    <w:p w14:paraId="7CB7695D" w14:textId="346A8C52" w:rsidR="00F31AA0" w:rsidRPr="00F31AA0" w:rsidRDefault="00F31AA0" w:rsidP="00F31AA0">
      <w:pPr>
        <w:widowControl/>
        <w:overflowPunct/>
        <w:autoSpaceDE/>
        <w:autoSpaceDN/>
        <w:adjustRightInd/>
        <w:textAlignment w:val="auto"/>
        <w:rPr>
          <w:rFonts w:cs="Arial"/>
          <w:b/>
          <w:sz w:val="28"/>
          <w:szCs w:val="28"/>
        </w:rPr>
      </w:pPr>
      <w:r>
        <w:rPr>
          <w:rFonts w:cs="Arial"/>
          <w:b/>
          <w:sz w:val="28"/>
          <w:szCs w:val="28"/>
        </w:rPr>
        <w:t>31. Qualification Question – Assessment Criteria</w:t>
      </w:r>
    </w:p>
    <w:p w14:paraId="579E8FCD" w14:textId="77777777" w:rsidR="00F31AA0" w:rsidRPr="0024400A" w:rsidRDefault="00F31AA0" w:rsidP="00F31AA0">
      <w:pPr>
        <w:jc w:val="both"/>
        <w:rPr>
          <w:rFonts w:cs="Arial"/>
          <w:sz w:val="20"/>
          <w:szCs w:val="20"/>
        </w:rPr>
      </w:pPr>
    </w:p>
    <w:tbl>
      <w:tblPr>
        <w:tblStyle w:val="TableGrid"/>
        <w:tblW w:w="10554" w:type="dxa"/>
        <w:tblInd w:w="421" w:type="dxa"/>
        <w:tblLayout w:type="fixed"/>
        <w:tblLook w:val="04A0" w:firstRow="1" w:lastRow="0" w:firstColumn="1" w:lastColumn="0" w:noHBand="0" w:noVBand="1"/>
      </w:tblPr>
      <w:tblGrid>
        <w:gridCol w:w="8934"/>
        <w:gridCol w:w="1620"/>
      </w:tblGrid>
      <w:tr w:rsidR="00F31AA0" w:rsidRPr="0024400A" w14:paraId="7F1FCEEB" w14:textId="77777777" w:rsidTr="00A716CA">
        <w:tc>
          <w:tcPr>
            <w:tcW w:w="10554" w:type="dxa"/>
            <w:gridSpan w:val="2"/>
            <w:tcBorders>
              <w:left w:val="single" w:sz="4" w:space="0" w:color="D9E2F3" w:themeColor="accent1" w:themeTint="33"/>
            </w:tcBorders>
            <w:shd w:val="clear" w:color="auto" w:fill="auto"/>
            <w:vAlign w:val="center"/>
          </w:tcPr>
          <w:p w14:paraId="78FF8F0D" w14:textId="77777777" w:rsidR="00F31AA0" w:rsidRPr="0024400A" w:rsidRDefault="00F31AA0" w:rsidP="00F31AA0">
            <w:pPr>
              <w:rPr>
                <w:rFonts w:cs="Arial"/>
                <w:b/>
                <w:sz w:val="20"/>
                <w:szCs w:val="20"/>
              </w:rPr>
            </w:pPr>
            <w:r w:rsidRPr="00A716CA">
              <w:rPr>
                <w:rFonts w:cs="Arial"/>
                <w:b/>
                <w:sz w:val="20"/>
                <w:szCs w:val="20"/>
              </w:rPr>
              <w:t>Company Information</w:t>
            </w:r>
          </w:p>
        </w:tc>
      </w:tr>
      <w:tr w:rsidR="00F31AA0" w:rsidRPr="0024400A" w14:paraId="26659ACD" w14:textId="77777777" w:rsidTr="000D5184">
        <w:tc>
          <w:tcPr>
            <w:tcW w:w="8934" w:type="dxa"/>
          </w:tcPr>
          <w:p w14:paraId="02520E7A" w14:textId="77777777" w:rsidR="00F31AA0" w:rsidRPr="0024400A" w:rsidRDefault="00F31AA0" w:rsidP="00F31AA0">
            <w:pPr>
              <w:jc w:val="both"/>
              <w:rPr>
                <w:rFonts w:cs="Arial"/>
                <w:sz w:val="20"/>
                <w:szCs w:val="20"/>
              </w:rPr>
            </w:pPr>
            <w:r w:rsidRPr="0024400A">
              <w:rPr>
                <w:rFonts w:cs="Arial"/>
                <w:sz w:val="20"/>
                <w:szCs w:val="20"/>
              </w:rPr>
              <w:t>Full name of organisation tendering (or of organisation acting as lead contact where a consortium bid is being submitted).</w:t>
            </w:r>
          </w:p>
        </w:tc>
        <w:tc>
          <w:tcPr>
            <w:tcW w:w="1620" w:type="dxa"/>
            <w:vMerge w:val="restart"/>
            <w:vAlign w:val="center"/>
          </w:tcPr>
          <w:p w14:paraId="21021099" w14:textId="77777777" w:rsidR="00F31AA0" w:rsidRPr="0024400A" w:rsidRDefault="00F31AA0" w:rsidP="00F31AA0">
            <w:pPr>
              <w:jc w:val="center"/>
              <w:rPr>
                <w:rFonts w:cs="Arial"/>
                <w:b/>
                <w:sz w:val="20"/>
                <w:szCs w:val="20"/>
              </w:rPr>
            </w:pPr>
            <w:r w:rsidRPr="0024400A">
              <w:rPr>
                <w:rFonts w:cs="Arial"/>
                <w:b/>
                <w:sz w:val="20"/>
                <w:szCs w:val="20"/>
              </w:rPr>
              <w:t>Mandatory</w:t>
            </w:r>
          </w:p>
          <w:p w14:paraId="674392DA" w14:textId="77777777" w:rsidR="00F31AA0" w:rsidRPr="0024400A" w:rsidRDefault="00F31AA0" w:rsidP="00F31AA0">
            <w:pPr>
              <w:jc w:val="center"/>
              <w:rPr>
                <w:rFonts w:cs="Arial"/>
                <w:b/>
                <w:sz w:val="20"/>
                <w:szCs w:val="20"/>
              </w:rPr>
            </w:pPr>
          </w:p>
        </w:tc>
      </w:tr>
      <w:tr w:rsidR="00F31AA0" w:rsidRPr="0024400A" w14:paraId="44203E9C" w14:textId="77777777" w:rsidTr="000D5184">
        <w:tc>
          <w:tcPr>
            <w:tcW w:w="8934" w:type="dxa"/>
            <w:vAlign w:val="center"/>
          </w:tcPr>
          <w:p w14:paraId="22F069A4" w14:textId="77777777" w:rsidR="00F31AA0" w:rsidRPr="0024400A" w:rsidRDefault="00F31AA0" w:rsidP="00F31AA0">
            <w:pPr>
              <w:rPr>
                <w:rFonts w:cs="Arial"/>
                <w:sz w:val="20"/>
                <w:szCs w:val="20"/>
              </w:rPr>
            </w:pPr>
            <w:r w:rsidRPr="0024400A">
              <w:rPr>
                <w:rFonts w:cs="Arial"/>
                <w:sz w:val="20"/>
                <w:szCs w:val="20"/>
              </w:rPr>
              <w:t>Registered office address.</w:t>
            </w:r>
          </w:p>
        </w:tc>
        <w:tc>
          <w:tcPr>
            <w:tcW w:w="1620" w:type="dxa"/>
            <w:vMerge/>
            <w:vAlign w:val="center"/>
          </w:tcPr>
          <w:p w14:paraId="7C1170C5" w14:textId="77777777" w:rsidR="00F31AA0" w:rsidRPr="0024400A" w:rsidRDefault="00F31AA0" w:rsidP="00F31AA0">
            <w:pPr>
              <w:jc w:val="center"/>
              <w:rPr>
                <w:rFonts w:cs="Arial"/>
                <w:b/>
                <w:sz w:val="20"/>
                <w:szCs w:val="20"/>
              </w:rPr>
            </w:pPr>
          </w:p>
        </w:tc>
      </w:tr>
      <w:tr w:rsidR="00F31AA0" w:rsidRPr="0024400A" w14:paraId="55A29244" w14:textId="77777777" w:rsidTr="000D5184">
        <w:tc>
          <w:tcPr>
            <w:tcW w:w="8934" w:type="dxa"/>
          </w:tcPr>
          <w:p w14:paraId="240EC90E" w14:textId="77777777" w:rsidR="00F31AA0" w:rsidRPr="0024400A" w:rsidRDefault="00F31AA0" w:rsidP="00F31AA0">
            <w:pPr>
              <w:jc w:val="both"/>
              <w:rPr>
                <w:rFonts w:cs="Arial"/>
                <w:sz w:val="20"/>
                <w:szCs w:val="20"/>
              </w:rPr>
            </w:pPr>
            <w:r w:rsidRPr="0024400A">
              <w:rPr>
                <w:rFonts w:cs="Arial"/>
                <w:sz w:val="20"/>
                <w:szCs w:val="20"/>
              </w:rPr>
              <w:t>VAT Registration number or local equivalent (upload a copy of register)</w:t>
            </w:r>
          </w:p>
        </w:tc>
        <w:tc>
          <w:tcPr>
            <w:tcW w:w="1620" w:type="dxa"/>
            <w:vMerge/>
            <w:vAlign w:val="center"/>
          </w:tcPr>
          <w:p w14:paraId="6643E484" w14:textId="77777777" w:rsidR="00F31AA0" w:rsidRPr="0024400A" w:rsidRDefault="00F31AA0" w:rsidP="00F31AA0">
            <w:pPr>
              <w:jc w:val="center"/>
              <w:rPr>
                <w:rFonts w:cs="Arial"/>
                <w:b/>
                <w:sz w:val="20"/>
                <w:szCs w:val="20"/>
              </w:rPr>
            </w:pPr>
          </w:p>
        </w:tc>
      </w:tr>
      <w:tr w:rsidR="00F31AA0" w:rsidRPr="0024400A" w14:paraId="6DF82D9D" w14:textId="77777777" w:rsidTr="000D5184">
        <w:tc>
          <w:tcPr>
            <w:tcW w:w="8934" w:type="dxa"/>
          </w:tcPr>
          <w:p w14:paraId="58D20D46" w14:textId="77777777" w:rsidR="00F31AA0" w:rsidRPr="0024400A" w:rsidRDefault="00F31AA0" w:rsidP="00F31AA0">
            <w:pPr>
              <w:jc w:val="both"/>
              <w:rPr>
                <w:rFonts w:cs="Arial"/>
                <w:sz w:val="20"/>
                <w:szCs w:val="20"/>
              </w:rPr>
            </w:pPr>
            <w:r w:rsidRPr="0024400A">
              <w:rPr>
                <w:rFonts w:cs="Arial"/>
                <w:sz w:val="20"/>
                <w:szCs w:val="20"/>
              </w:rPr>
              <w:t>Name of immediate parent company.</w:t>
            </w:r>
          </w:p>
        </w:tc>
        <w:tc>
          <w:tcPr>
            <w:tcW w:w="1620" w:type="dxa"/>
            <w:vMerge/>
            <w:vAlign w:val="center"/>
          </w:tcPr>
          <w:p w14:paraId="0D5416B7" w14:textId="77777777" w:rsidR="00F31AA0" w:rsidRPr="0024400A" w:rsidRDefault="00F31AA0" w:rsidP="00F31AA0">
            <w:pPr>
              <w:jc w:val="center"/>
              <w:rPr>
                <w:rFonts w:cs="Arial"/>
                <w:b/>
                <w:sz w:val="20"/>
                <w:szCs w:val="20"/>
              </w:rPr>
            </w:pPr>
          </w:p>
        </w:tc>
      </w:tr>
      <w:tr w:rsidR="00F31AA0" w:rsidRPr="0024400A" w14:paraId="31AC93A3" w14:textId="77777777" w:rsidTr="000D5184">
        <w:tc>
          <w:tcPr>
            <w:tcW w:w="8934" w:type="dxa"/>
          </w:tcPr>
          <w:p w14:paraId="64FAD6A5" w14:textId="77777777" w:rsidR="00F31AA0" w:rsidRPr="0024400A" w:rsidRDefault="00F31AA0" w:rsidP="00F31AA0">
            <w:pPr>
              <w:rPr>
                <w:rFonts w:cs="Arial"/>
                <w:sz w:val="20"/>
                <w:szCs w:val="20"/>
              </w:rPr>
            </w:pPr>
            <w:r w:rsidRPr="0024400A">
              <w:rPr>
                <w:rFonts w:cs="Arial"/>
                <w:sz w:val="20"/>
                <w:szCs w:val="20"/>
              </w:rPr>
              <w:t>Name of ultimate parent company.</w:t>
            </w:r>
          </w:p>
        </w:tc>
        <w:tc>
          <w:tcPr>
            <w:tcW w:w="1620" w:type="dxa"/>
            <w:vMerge/>
            <w:vAlign w:val="center"/>
          </w:tcPr>
          <w:p w14:paraId="06096677" w14:textId="77777777" w:rsidR="00F31AA0" w:rsidRPr="0024400A" w:rsidRDefault="00F31AA0" w:rsidP="00F31AA0">
            <w:pPr>
              <w:jc w:val="center"/>
              <w:rPr>
                <w:rFonts w:cs="Arial"/>
                <w:b/>
                <w:sz w:val="20"/>
                <w:szCs w:val="20"/>
              </w:rPr>
            </w:pPr>
          </w:p>
        </w:tc>
      </w:tr>
      <w:tr w:rsidR="00F31AA0" w:rsidRPr="0024400A" w14:paraId="26B9B454" w14:textId="77777777" w:rsidTr="000D5184">
        <w:tc>
          <w:tcPr>
            <w:tcW w:w="8934" w:type="dxa"/>
          </w:tcPr>
          <w:p w14:paraId="44A894BA" w14:textId="77777777" w:rsidR="00F31AA0" w:rsidRPr="0024400A" w:rsidRDefault="00F31AA0" w:rsidP="00F31AA0">
            <w:pPr>
              <w:jc w:val="both"/>
              <w:rPr>
                <w:rFonts w:cs="Arial"/>
                <w:sz w:val="20"/>
                <w:szCs w:val="20"/>
              </w:rPr>
            </w:pPr>
            <w:r w:rsidRPr="0024400A">
              <w:rPr>
                <w:rFonts w:cs="Arial"/>
                <w:sz w:val="20"/>
                <w:szCs w:val="20"/>
              </w:rPr>
              <w:t>Type of organisation:</w:t>
            </w:r>
          </w:p>
          <w:p w14:paraId="125E8C79" w14:textId="77777777" w:rsidR="00F31AA0" w:rsidRPr="0024400A" w:rsidRDefault="00F31AA0" w:rsidP="00F31AA0">
            <w:pPr>
              <w:jc w:val="both"/>
              <w:rPr>
                <w:rFonts w:cs="Arial"/>
                <w:sz w:val="20"/>
                <w:szCs w:val="20"/>
              </w:rPr>
            </w:pPr>
            <w:r w:rsidRPr="0024400A">
              <w:rPr>
                <w:rFonts w:cs="Arial"/>
                <w:sz w:val="20"/>
                <w:szCs w:val="20"/>
              </w:rPr>
              <w:t>i) public limited company</w:t>
            </w:r>
          </w:p>
          <w:p w14:paraId="503FBCD2" w14:textId="77777777" w:rsidR="00F31AA0" w:rsidRPr="0024400A" w:rsidRDefault="00F31AA0" w:rsidP="00F31AA0">
            <w:pPr>
              <w:jc w:val="both"/>
              <w:rPr>
                <w:rFonts w:cs="Arial"/>
                <w:sz w:val="20"/>
                <w:szCs w:val="20"/>
              </w:rPr>
            </w:pPr>
            <w:r w:rsidRPr="0024400A">
              <w:rPr>
                <w:rFonts w:cs="Arial"/>
                <w:sz w:val="20"/>
                <w:szCs w:val="20"/>
              </w:rPr>
              <w:t>ii) limited company</w:t>
            </w:r>
          </w:p>
          <w:p w14:paraId="383BAD57" w14:textId="77777777" w:rsidR="00F31AA0" w:rsidRPr="0024400A" w:rsidRDefault="00F31AA0" w:rsidP="00F31AA0">
            <w:pPr>
              <w:jc w:val="both"/>
              <w:rPr>
                <w:rFonts w:cs="Arial"/>
                <w:sz w:val="20"/>
                <w:szCs w:val="20"/>
              </w:rPr>
            </w:pPr>
            <w:r w:rsidRPr="0024400A">
              <w:rPr>
                <w:rFonts w:cs="Arial"/>
                <w:sz w:val="20"/>
                <w:szCs w:val="20"/>
              </w:rPr>
              <w:t>iii) limited liability partnership</w:t>
            </w:r>
          </w:p>
          <w:p w14:paraId="6475AF68" w14:textId="77777777" w:rsidR="00F31AA0" w:rsidRPr="0024400A" w:rsidRDefault="00F31AA0" w:rsidP="00F31AA0">
            <w:pPr>
              <w:jc w:val="both"/>
              <w:rPr>
                <w:rFonts w:cs="Arial"/>
                <w:sz w:val="20"/>
                <w:szCs w:val="20"/>
              </w:rPr>
            </w:pPr>
            <w:r w:rsidRPr="0024400A">
              <w:rPr>
                <w:rFonts w:cs="Arial"/>
                <w:sz w:val="20"/>
                <w:szCs w:val="20"/>
              </w:rPr>
              <w:t>iv) other partnership</w:t>
            </w:r>
          </w:p>
          <w:p w14:paraId="11D70997" w14:textId="77777777" w:rsidR="00F31AA0" w:rsidRPr="0024400A" w:rsidRDefault="00F31AA0" w:rsidP="00F31AA0">
            <w:pPr>
              <w:jc w:val="both"/>
              <w:rPr>
                <w:rFonts w:cs="Arial"/>
                <w:sz w:val="20"/>
                <w:szCs w:val="20"/>
              </w:rPr>
            </w:pPr>
            <w:r w:rsidRPr="0024400A">
              <w:rPr>
                <w:rFonts w:cs="Arial"/>
                <w:sz w:val="20"/>
                <w:szCs w:val="20"/>
              </w:rPr>
              <w:t>v) sole trader</w:t>
            </w:r>
          </w:p>
          <w:p w14:paraId="0197B369" w14:textId="77777777" w:rsidR="00F31AA0" w:rsidRPr="0024400A" w:rsidRDefault="00F31AA0" w:rsidP="00F31AA0">
            <w:pPr>
              <w:jc w:val="both"/>
              <w:rPr>
                <w:rFonts w:cs="Arial"/>
                <w:sz w:val="20"/>
                <w:szCs w:val="20"/>
              </w:rPr>
            </w:pPr>
            <w:r w:rsidRPr="0024400A">
              <w:rPr>
                <w:rFonts w:cs="Arial"/>
                <w:sz w:val="20"/>
                <w:szCs w:val="20"/>
              </w:rPr>
              <w:t>vi) third sector</w:t>
            </w:r>
          </w:p>
          <w:p w14:paraId="33CA768C" w14:textId="77777777" w:rsidR="00F31AA0" w:rsidRPr="0024400A" w:rsidRDefault="00F31AA0" w:rsidP="00F31AA0">
            <w:pPr>
              <w:jc w:val="both"/>
              <w:rPr>
                <w:rFonts w:cs="Arial"/>
                <w:sz w:val="20"/>
                <w:szCs w:val="20"/>
              </w:rPr>
            </w:pPr>
            <w:r w:rsidRPr="0024400A">
              <w:rPr>
                <w:rFonts w:cs="Arial"/>
                <w:sz w:val="20"/>
                <w:szCs w:val="20"/>
              </w:rPr>
              <w:t>vii) other (please specify your trading status).</w:t>
            </w:r>
          </w:p>
        </w:tc>
        <w:tc>
          <w:tcPr>
            <w:tcW w:w="1620" w:type="dxa"/>
            <w:vMerge/>
            <w:vAlign w:val="center"/>
          </w:tcPr>
          <w:p w14:paraId="7932A390" w14:textId="77777777" w:rsidR="00F31AA0" w:rsidRPr="0024400A" w:rsidRDefault="00F31AA0" w:rsidP="00F31AA0">
            <w:pPr>
              <w:jc w:val="center"/>
              <w:rPr>
                <w:rFonts w:cs="Arial"/>
                <w:b/>
                <w:sz w:val="20"/>
                <w:szCs w:val="20"/>
              </w:rPr>
            </w:pPr>
          </w:p>
        </w:tc>
      </w:tr>
      <w:tr w:rsidR="00F31AA0" w:rsidRPr="0024400A" w14:paraId="26F9935F" w14:textId="77777777" w:rsidTr="000D5184">
        <w:tc>
          <w:tcPr>
            <w:tcW w:w="8934" w:type="dxa"/>
          </w:tcPr>
          <w:p w14:paraId="3D47B0B0" w14:textId="77777777" w:rsidR="00F31AA0" w:rsidRPr="0024400A" w:rsidRDefault="00F31AA0" w:rsidP="00F31AA0">
            <w:pPr>
              <w:jc w:val="both"/>
              <w:rPr>
                <w:rFonts w:cs="Arial"/>
                <w:sz w:val="20"/>
                <w:szCs w:val="20"/>
              </w:rPr>
            </w:pPr>
            <w:r w:rsidRPr="0024400A">
              <w:rPr>
                <w:rFonts w:cs="Arial"/>
                <w:sz w:val="20"/>
                <w:szCs w:val="20"/>
              </w:rPr>
              <w:t>If (i), (ii), (iii) or (iv) apply, please provide Companies House Registration number or local equivalent (upload a copy of register). If Other, please specify.</w:t>
            </w:r>
          </w:p>
        </w:tc>
        <w:tc>
          <w:tcPr>
            <w:tcW w:w="1620" w:type="dxa"/>
            <w:vMerge/>
            <w:vAlign w:val="center"/>
          </w:tcPr>
          <w:p w14:paraId="0252364B" w14:textId="77777777" w:rsidR="00F31AA0" w:rsidRPr="0024400A" w:rsidRDefault="00F31AA0" w:rsidP="00F31AA0">
            <w:pPr>
              <w:jc w:val="center"/>
              <w:rPr>
                <w:rFonts w:cs="Arial"/>
                <w:b/>
                <w:sz w:val="20"/>
                <w:szCs w:val="20"/>
              </w:rPr>
            </w:pPr>
          </w:p>
        </w:tc>
      </w:tr>
      <w:tr w:rsidR="00F31AA0" w:rsidRPr="0024400A" w14:paraId="2EF67215" w14:textId="77777777" w:rsidTr="000D5184">
        <w:tc>
          <w:tcPr>
            <w:tcW w:w="8934" w:type="dxa"/>
          </w:tcPr>
          <w:p w14:paraId="4F9758DD" w14:textId="77777777" w:rsidR="00F31AA0" w:rsidRPr="0024400A" w:rsidRDefault="00F31AA0" w:rsidP="00F31AA0">
            <w:pPr>
              <w:jc w:val="both"/>
              <w:rPr>
                <w:rFonts w:cs="Arial"/>
                <w:sz w:val="20"/>
                <w:szCs w:val="20"/>
              </w:rPr>
            </w:pPr>
            <w:r w:rsidRPr="0024400A">
              <w:rPr>
                <w:rFonts w:cs="Arial"/>
                <w:sz w:val="20"/>
              </w:rPr>
              <w:t>Name, Address, Post Code, Country, Phone, Mobile, Email.</w:t>
            </w:r>
          </w:p>
        </w:tc>
        <w:tc>
          <w:tcPr>
            <w:tcW w:w="1620" w:type="dxa"/>
            <w:vMerge/>
            <w:vAlign w:val="center"/>
          </w:tcPr>
          <w:p w14:paraId="7C38ED59" w14:textId="77777777" w:rsidR="00F31AA0" w:rsidRPr="0024400A" w:rsidRDefault="00F31AA0" w:rsidP="00F31AA0">
            <w:pPr>
              <w:jc w:val="center"/>
              <w:rPr>
                <w:rFonts w:cs="Arial"/>
                <w:b/>
                <w:sz w:val="20"/>
                <w:szCs w:val="20"/>
              </w:rPr>
            </w:pPr>
          </w:p>
        </w:tc>
      </w:tr>
      <w:tr w:rsidR="00F31AA0" w:rsidRPr="0024400A" w14:paraId="00748211" w14:textId="77777777" w:rsidTr="000D5184">
        <w:tc>
          <w:tcPr>
            <w:tcW w:w="8934" w:type="dxa"/>
          </w:tcPr>
          <w:p w14:paraId="3F83681F" w14:textId="77777777" w:rsidR="00F31AA0" w:rsidRPr="0024400A" w:rsidRDefault="00F31AA0" w:rsidP="00F31AA0">
            <w:pPr>
              <w:jc w:val="both"/>
              <w:rPr>
                <w:rFonts w:cs="Arial"/>
                <w:sz w:val="20"/>
                <w:szCs w:val="20"/>
              </w:rPr>
            </w:pPr>
            <w:r w:rsidRPr="0024400A">
              <w:rPr>
                <w:rFonts w:cs="Arial"/>
                <w:sz w:val="20"/>
                <w:szCs w:val="20"/>
              </w:rPr>
              <w:t>Provide brief history incl. details of parent and associated companies and any changes of ownership over the last 5 years including details of significant pending developments, changes in financial structure or ownership, buy-outs and closures which are currently in the public domain.</w:t>
            </w:r>
          </w:p>
        </w:tc>
        <w:tc>
          <w:tcPr>
            <w:tcW w:w="1620" w:type="dxa"/>
            <w:vMerge/>
            <w:vAlign w:val="center"/>
          </w:tcPr>
          <w:p w14:paraId="2F3E3498" w14:textId="77777777" w:rsidR="00F31AA0" w:rsidRPr="0024400A" w:rsidRDefault="00F31AA0" w:rsidP="00F31AA0">
            <w:pPr>
              <w:jc w:val="center"/>
              <w:rPr>
                <w:rFonts w:cs="Arial"/>
                <w:b/>
                <w:sz w:val="20"/>
                <w:szCs w:val="20"/>
              </w:rPr>
            </w:pPr>
          </w:p>
        </w:tc>
      </w:tr>
      <w:tr w:rsidR="00F31AA0" w:rsidRPr="0024400A" w14:paraId="3BD81049" w14:textId="77777777" w:rsidTr="000D5184">
        <w:tc>
          <w:tcPr>
            <w:tcW w:w="8934" w:type="dxa"/>
          </w:tcPr>
          <w:p w14:paraId="10AE674C" w14:textId="77777777" w:rsidR="00F31AA0" w:rsidRPr="0024400A" w:rsidRDefault="00F31AA0" w:rsidP="00F31AA0">
            <w:pPr>
              <w:jc w:val="both"/>
              <w:rPr>
                <w:rFonts w:cs="Arial"/>
                <w:sz w:val="20"/>
                <w:szCs w:val="20"/>
              </w:rPr>
            </w:pPr>
            <w:r w:rsidRPr="0024400A">
              <w:rPr>
                <w:rFonts w:cs="Arial"/>
                <w:sz w:val="20"/>
                <w:szCs w:val="20"/>
              </w:rPr>
              <w:t>Give the names and responsibilities of the Executive Directors and Partners of your organisation.</w:t>
            </w:r>
          </w:p>
        </w:tc>
        <w:tc>
          <w:tcPr>
            <w:tcW w:w="1620" w:type="dxa"/>
            <w:vMerge/>
          </w:tcPr>
          <w:p w14:paraId="0DBD8D07" w14:textId="77777777" w:rsidR="00F31AA0" w:rsidRPr="0024400A" w:rsidRDefault="00F31AA0" w:rsidP="00F31AA0">
            <w:pPr>
              <w:jc w:val="center"/>
              <w:rPr>
                <w:rFonts w:cs="Arial"/>
                <w:b/>
                <w:sz w:val="20"/>
                <w:szCs w:val="20"/>
              </w:rPr>
            </w:pPr>
          </w:p>
        </w:tc>
      </w:tr>
      <w:tr w:rsidR="00F31AA0" w:rsidRPr="0024400A" w14:paraId="7720B797" w14:textId="77777777" w:rsidTr="000D5184">
        <w:tc>
          <w:tcPr>
            <w:tcW w:w="8934" w:type="dxa"/>
          </w:tcPr>
          <w:p w14:paraId="6AF58E55" w14:textId="77777777" w:rsidR="00F31AA0" w:rsidRPr="0024400A" w:rsidRDefault="00F31AA0" w:rsidP="00F31AA0">
            <w:pPr>
              <w:jc w:val="both"/>
              <w:rPr>
                <w:rFonts w:cs="Arial"/>
                <w:sz w:val="20"/>
                <w:szCs w:val="20"/>
              </w:rPr>
            </w:pPr>
            <w:r w:rsidRPr="0024400A">
              <w:rPr>
                <w:rFonts w:cs="Arial"/>
                <w:sz w:val="20"/>
                <w:szCs w:val="20"/>
              </w:rPr>
              <w:t>Are you currently supplying goods and/or services to the Authority?</w:t>
            </w:r>
          </w:p>
        </w:tc>
        <w:tc>
          <w:tcPr>
            <w:tcW w:w="1620" w:type="dxa"/>
            <w:vMerge/>
          </w:tcPr>
          <w:p w14:paraId="696231E3" w14:textId="77777777" w:rsidR="00F31AA0" w:rsidRPr="0024400A" w:rsidRDefault="00F31AA0" w:rsidP="00F31AA0">
            <w:pPr>
              <w:jc w:val="center"/>
              <w:rPr>
                <w:rFonts w:cs="Arial"/>
                <w:b/>
                <w:sz w:val="20"/>
                <w:szCs w:val="20"/>
              </w:rPr>
            </w:pPr>
          </w:p>
        </w:tc>
      </w:tr>
      <w:tr w:rsidR="00F31AA0" w:rsidRPr="0024400A" w14:paraId="25D8A51F" w14:textId="77777777" w:rsidTr="000D5184">
        <w:tc>
          <w:tcPr>
            <w:tcW w:w="8934" w:type="dxa"/>
          </w:tcPr>
          <w:p w14:paraId="3D300BCD" w14:textId="77777777" w:rsidR="00F31AA0" w:rsidRPr="0024400A" w:rsidRDefault="00F31AA0" w:rsidP="00F31AA0">
            <w:pPr>
              <w:jc w:val="both"/>
              <w:rPr>
                <w:rFonts w:cs="Arial"/>
                <w:sz w:val="20"/>
                <w:szCs w:val="20"/>
              </w:rPr>
            </w:pPr>
            <w:r w:rsidRPr="0024400A">
              <w:rPr>
                <w:rFonts w:cs="Arial"/>
                <w:sz w:val="20"/>
                <w:szCs w:val="20"/>
              </w:rPr>
              <w:t>If yes in 1.2.11, please provide details.</w:t>
            </w:r>
          </w:p>
        </w:tc>
        <w:tc>
          <w:tcPr>
            <w:tcW w:w="1620" w:type="dxa"/>
            <w:vMerge/>
          </w:tcPr>
          <w:p w14:paraId="77417955" w14:textId="77777777" w:rsidR="00F31AA0" w:rsidRPr="0024400A" w:rsidRDefault="00F31AA0" w:rsidP="00F31AA0">
            <w:pPr>
              <w:jc w:val="center"/>
              <w:rPr>
                <w:rFonts w:cs="Arial"/>
                <w:b/>
                <w:sz w:val="20"/>
                <w:szCs w:val="20"/>
              </w:rPr>
            </w:pPr>
          </w:p>
        </w:tc>
      </w:tr>
      <w:tr w:rsidR="00F31AA0" w:rsidRPr="0024400A" w14:paraId="43D2BEB7" w14:textId="77777777" w:rsidTr="000D5184">
        <w:tc>
          <w:tcPr>
            <w:tcW w:w="8934" w:type="dxa"/>
          </w:tcPr>
          <w:p w14:paraId="034357D4" w14:textId="77777777" w:rsidR="00F31AA0" w:rsidRPr="0024400A" w:rsidRDefault="00F31AA0" w:rsidP="00F31AA0">
            <w:pPr>
              <w:rPr>
                <w:rFonts w:cs="Arial"/>
                <w:sz w:val="20"/>
                <w:szCs w:val="20"/>
              </w:rPr>
            </w:pPr>
            <w:r w:rsidRPr="0024400A">
              <w:rPr>
                <w:rFonts w:cs="Arial"/>
                <w:sz w:val="20"/>
                <w:szCs w:val="20"/>
              </w:rPr>
              <w:t>Are there any conflicts of interest between your organisation and the Authority or any advisor to the Authority?</w:t>
            </w:r>
          </w:p>
        </w:tc>
        <w:tc>
          <w:tcPr>
            <w:tcW w:w="1620" w:type="dxa"/>
            <w:vMerge/>
          </w:tcPr>
          <w:p w14:paraId="498D1105" w14:textId="77777777" w:rsidR="00F31AA0" w:rsidRPr="0024400A" w:rsidRDefault="00F31AA0" w:rsidP="00F31AA0">
            <w:pPr>
              <w:jc w:val="center"/>
              <w:rPr>
                <w:rFonts w:cs="Arial"/>
                <w:b/>
                <w:sz w:val="20"/>
                <w:szCs w:val="20"/>
              </w:rPr>
            </w:pPr>
          </w:p>
        </w:tc>
      </w:tr>
      <w:tr w:rsidR="00F31AA0" w:rsidRPr="0024400A" w14:paraId="51CE23D2" w14:textId="77777777" w:rsidTr="000D5184">
        <w:tc>
          <w:tcPr>
            <w:tcW w:w="8934" w:type="dxa"/>
          </w:tcPr>
          <w:p w14:paraId="06EB516B" w14:textId="77777777" w:rsidR="00F31AA0" w:rsidRPr="0024400A" w:rsidRDefault="00F31AA0" w:rsidP="00F31AA0">
            <w:pPr>
              <w:jc w:val="both"/>
              <w:rPr>
                <w:rFonts w:cs="Arial"/>
                <w:sz w:val="20"/>
                <w:szCs w:val="20"/>
              </w:rPr>
            </w:pPr>
            <w:r w:rsidRPr="0024400A">
              <w:rPr>
                <w:rFonts w:cs="Arial"/>
                <w:sz w:val="20"/>
                <w:szCs w:val="20"/>
              </w:rPr>
              <w:t>If yes in 1.2.13, please provide details.</w:t>
            </w:r>
          </w:p>
        </w:tc>
        <w:tc>
          <w:tcPr>
            <w:tcW w:w="1620" w:type="dxa"/>
            <w:vMerge/>
          </w:tcPr>
          <w:p w14:paraId="0C9F2EAC" w14:textId="77777777" w:rsidR="00F31AA0" w:rsidRPr="0024400A" w:rsidRDefault="00F31AA0" w:rsidP="00F31AA0">
            <w:pPr>
              <w:jc w:val="center"/>
              <w:rPr>
                <w:rFonts w:cs="Arial"/>
                <w:b/>
                <w:sz w:val="20"/>
                <w:szCs w:val="20"/>
              </w:rPr>
            </w:pPr>
          </w:p>
        </w:tc>
      </w:tr>
      <w:tr w:rsidR="00F31AA0" w:rsidRPr="0024400A" w14:paraId="7E239AA1" w14:textId="77777777" w:rsidTr="000D5184">
        <w:tc>
          <w:tcPr>
            <w:tcW w:w="8934" w:type="dxa"/>
          </w:tcPr>
          <w:p w14:paraId="6C4116FD" w14:textId="77777777" w:rsidR="00F31AA0" w:rsidRPr="0024400A" w:rsidRDefault="00F31AA0" w:rsidP="00F31AA0">
            <w:pPr>
              <w:jc w:val="both"/>
              <w:rPr>
                <w:rFonts w:cs="Arial"/>
                <w:sz w:val="20"/>
                <w:szCs w:val="20"/>
              </w:rPr>
            </w:pPr>
            <w:r w:rsidRPr="0024400A">
              <w:rPr>
                <w:rFonts w:cs="Arial"/>
                <w:sz w:val="20"/>
                <w:szCs w:val="20"/>
              </w:rPr>
              <w:t>State if your Organisation is in possession of all relevant licences, required by law, to enable you to operate/carry out your business.</w:t>
            </w:r>
          </w:p>
        </w:tc>
        <w:tc>
          <w:tcPr>
            <w:tcW w:w="1620" w:type="dxa"/>
            <w:vMerge/>
          </w:tcPr>
          <w:p w14:paraId="181BD0BD" w14:textId="77777777" w:rsidR="00F31AA0" w:rsidRPr="0024400A" w:rsidRDefault="00F31AA0" w:rsidP="00F31AA0">
            <w:pPr>
              <w:jc w:val="center"/>
              <w:rPr>
                <w:rFonts w:cs="Arial"/>
                <w:b/>
                <w:sz w:val="20"/>
                <w:szCs w:val="20"/>
              </w:rPr>
            </w:pPr>
          </w:p>
        </w:tc>
      </w:tr>
      <w:tr w:rsidR="00F31AA0" w:rsidRPr="0024400A" w14:paraId="42EC0E31" w14:textId="77777777" w:rsidTr="000D5184">
        <w:tc>
          <w:tcPr>
            <w:tcW w:w="8934" w:type="dxa"/>
          </w:tcPr>
          <w:p w14:paraId="36F006A1" w14:textId="77777777" w:rsidR="00F31AA0" w:rsidRPr="0024400A" w:rsidRDefault="00F31AA0" w:rsidP="00F31AA0">
            <w:pPr>
              <w:jc w:val="both"/>
              <w:rPr>
                <w:rFonts w:cs="Arial"/>
                <w:sz w:val="20"/>
                <w:szCs w:val="20"/>
              </w:rPr>
            </w:pPr>
            <w:r w:rsidRPr="0024400A">
              <w:rPr>
                <w:rFonts w:cs="Arial"/>
                <w:sz w:val="20"/>
                <w:szCs w:val="20"/>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 and upload a copy of licenses.</w:t>
            </w:r>
          </w:p>
        </w:tc>
        <w:tc>
          <w:tcPr>
            <w:tcW w:w="1620" w:type="dxa"/>
            <w:vMerge/>
          </w:tcPr>
          <w:p w14:paraId="313B16F2" w14:textId="77777777" w:rsidR="00F31AA0" w:rsidRPr="0024400A" w:rsidRDefault="00F31AA0" w:rsidP="00F31AA0">
            <w:pPr>
              <w:jc w:val="center"/>
              <w:rPr>
                <w:rFonts w:cs="Arial"/>
                <w:b/>
                <w:sz w:val="20"/>
                <w:szCs w:val="20"/>
              </w:rPr>
            </w:pPr>
          </w:p>
        </w:tc>
      </w:tr>
      <w:tr w:rsidR="00F31AA0" w:rsidRPr="0024400A" w14:paraId="3196D9AC" w14:textId="77777777" w:rsidTr="000D5184">
        <w:tc>
          <w:tcPr>
            <w:tcW w:w="8934" w:type="dxa"/>
          </w:tcPr>
          <w:p w14:paraId="74E94431" w14:textId="77777777" w:rsidR="00F31AA0" w:rsidRPr="0024400A" w:rsidRDefault="00F31AA0" w:rsidP="00F31AA0">
            <w:pPr>
              <w:jc w:val="both"/>
              <w:rPr>
                <w:rFonts w:cs="Arial"/>
                <w:sz w:val="20"/>
                <w:szCs w:val="20"/>
              </w:rPr>
            </w:pPr>
            <w:r w:rsidRPr="0024400A">
              <w:rPr>
                <w:rFonts w:cs="Arial"/>
                <w:sz w:val="20"/>
                <w:szCs w:val="20"/>
              </w:rPr>
              <w:t>Is your Organisation affiliated to a relevant registered professional body? Is your business registered with the appropriate trade or professional register(s) in the EU member state where it is established (as set out in Annexes IX A-C of Directive 2004/18/EC) under the conditions laid down by that member state) or local equivalent, for Companies based outside of the EU?</w:t>
            </w:r>
          </w:p>
        </w:tc>
        <w:tc>
          <w:tcPr>
            <w:tcW w:w="1620" w:type="dxa"/>
            <w:vMerge/>
          </w:tcPr>
          <w:p w14:paraId="33E9F633" w14:textId="77777777" w:rsidR="00F31AA0" w:rsidRPr="0024400A" w:rsidRDefault="00F31AA0" w:rsidP="00F31AA0">
            <w:pPr>
              <w:jc w:val="center"/>
              <w:rPr>
                <w:rFonts w:cs="Arial"/>
                <w:b/>
                <w:sz w:val="20"/>
                <w:szCs w:val="20"/>
              </w:rPr>
            </w:pPr>
          </w:p>
        </w:tc>
      </w:tr>
      <w:tr w:rsidR="00F31AA0" w:rsidRPr="0024400A" w14:paraId="3D07B224" w14:textId="77777777" w:rsidTr="000D5184">
        <w:tc>
          <w:tcPr>
            <w:tcW w:w="8934" w:type="dxa"/>
          </w:tcPr>
          <w:p w14:paraId="0329587B" w14:textId="77777777" w:rsidR="00F31AA0" w:rsidRPr="0024400A" w:rsidRDefault="00F31AA0" w:rsidP="00F31AA0">
            <w:pPr>
              <w:jc w:val="both"/>
              <w:rPr>
                <w:rFonts w:cs="Arial"/>
                <w:sz w:val="20"/>
                <w:szCs w:val="20"/>
              </w:rPr>
            </w:pPr>
            <w:r w:rsidRPr="0024400A">
              <w:rPr>
                <w:rFonts w:cs="Arial"/>
                <w:sz w:val="20"/>
                <w:szCs w:val="20"/>
              </w:rPr>
              <w:t>Are there any court actions and/or industrial tribunal hearings outstanding against your Organisation?</w:t>
            </w:r>
          </w:p>
        </w:tc>
        <w:tc>
          <w:tcPr>
            <w:tcW w:w="1620" w:type="dxa"/>
            <w:vMerge/>
          </w:tcPr>
          <w:p w14:paraId="6434149D" w14:textId="77777777" w:rsidR="00F31AA0" w:rsidRPr="0024400A" w:rsidRDefault="00F31AA0" w:rsidP="00F31AA0">
            <w:pPr>
              <w:jc w:val="center"/>
              <w:rPr>
                <w:rFonts w:cs="Arial"/>
                <w:b/>
                <w:sz w:val="20"/>
                <w:szCs w:val="20"/>
              </w:rPr>
            </w:pPr>
          </w:p>
        </w:tc>
      </w:tr>
      <w:tr w:rsidR="00F31AA0" w:rsidRPr="0024400A" w14:paraId="6AF6E45F" w14:textId="77777777" w:rsidTr="000D5184">
        <w:tc>
          <w:tcPr>
            <w:tcW w:w="8934" w:type="dxa"/>
          </w:tcPr>
          <w:p w14:paraId="6B49D728" w14:textId="77777777" w:rsidR="00F31AA0" w:rsidRPr="0024400A" w:rsidRDefault="00F31AA0" w:rsidP="00F31AA0">
            <w:pPr>
              <w:jc w:val="both"/>
              <w:rPr>
                <w:rFonts w:cs="Arial"/>
                <w:sz w:val="20"/>
                <w:szCs w:val="20"/>
              </w:rPr>
            </w:pPr>
            <w:r w:rsidRPr="0024400A">
              <w:rPr>
                <w:rFonts w:cs="Arial"/>
                <w:sz w:val="20"/>
                <w:szCs w:val="20"/>
              </w:rPr>
              <w:t>If yes in 1.2.18, please provide details.</w:t>
            </w:r>
          </w:p>
        </w:tc>
        <w:tc>
          <w:tcPr>
            <w:tcW w:w="1620" w:type="dxa"/>
            <w:vMerge/>
          </w:tcPr>
          <w:p w14:paraId="0AD00FB2" w14:textId="77777777" w:rsidR="00F31AA0" w:rsidRPr="0024400A" w:rsidRDefault="00F31AA0" w:rsidP="00F31AA0">
            <w:pPr>
              <w:jc w:val="center"/>
              <w:rPr>
                <w:rFonts w:cs="Arial"/>
                <w:b/>
                <w:sz w:val="20"/>
                <w:szCs w:val="20"/>
              </w:rPr>
            </w:pPr>
          </w:p>
        </w:tc>
      </w:tr>
      <w:tr w:rsidR="00F31AA0" w:rsidRPr="0024400A" w14:paraId="6F2F89F0" w14:textId="77777777" w:rsidTr="000D5184">
        <w:tc>
          <w:tcPr>
            <w:tcW w:w="8934" w:type="dxa"/>
          </w:tcPr>
          <w:p w14:paraId="1CA40002" w14:textId="77777777" w:rsidR="00F31AA0" w:rsidRPr="0024400A" w:rsidRDefault="00F31AA0" w:rsidP="00F31AA0">
            <w:pPr>
              <w:jc w:val="both"/>
              <w:rPr>
                <w:rFonts w:cs="Arial"/>
                <w:sz w:val="20"/>
                <w:szCs w:val="20"/>
              </w:rPr>
            </w:pPr>
            <w:r w:rsidRPr="0024400A">
              <w:rPr>
                <w:rFonts w:cs="Arial"/>
                <w:sz w:val="20"/>
                <w:szCs w:val="20"/>
              </w:rPr>
              <w:t>Has your organisation been involved in any court action and/or industrial tribunals over the last 3 years?</w:t>
            </w:r>
          </w:p>
        </w:tc>
        <w:tc>
          <w:tcPr>
            <w:tcW w:w="1620" w:type="dxa"/>
            <w:vMerge/>
          </w:tcPr>
          <w:p w14:paraId="5AA10AFE" w14:textId="77777777" w:rsidR="00F31AA0" w:rsidRPr="0024400A" w:rsidRDefault="00F31AA0" w:rsidP="00F31AA0">
            <w:pPr>
              <w:jc w:val="center"/>
              <w:rPr>
                <w:rFonts w:cs="Arial"/>
                <w:b/>
                <w:sz w:val="20"/>
                <w:szCs w:val="20"/>
              </w:rPr>
            </w:pPr>
          </w:p>
        </w:tc>
      </w:tr>
      <w:tr w:rsidR="00F31AA0" w:rsidRPr="0024400A" w14:paraId="1FD66A29" w14:textId="77777777" w:rsidTr="000D5184">
        <w:tc>
          <w:tcPr>
            <w:tcW w:w="8934" w:type="dxa"/>
          </w:tcPr>
          <w:p w14:paraId="0DCBA9F6" w14:textId="77777777" w:rsidR="00F31AA0" w:rsidRPr="0024400A" w:rsidRDefault="00F31AA0" w:rsidP="00F31AA0">
            <w:pPr>
              <w:jc w:val="both"/>
              <w:rPr>
                <w:rFonts w:cs="Arial"/>
                <w:sz w:val="20"/>
                <w:szCs w:val="20"/>
              </w:rPr>
            </w:pPr>
            <w:r w:rsidRPr="0024400A">
              <w:rPr>
                <w:rFonts w:cs="Arial"/>
                <w:sz w:val="20"/>
                <w:szCs w:val="20"/>
              </w:rPr>
              <w:t>If yes in 1.2.20, please provide details.</w:t>
            </w:r>
          </w:p>
        </w:tc>
        <w:tc>
          <w:tcPr>
            <w:tcW w:w="1620" w:type="dxa"/>
            <w:vMerge/>
          </w:tcPr>
          <w:p w14:paraId="5943F9E3" w14:textId="77777777" w:rsidR="00F31AA0" w:rsidRPr="0024400A" w:rsidRDefault="00F31AA0" w:rsidP="00F31AA0">
            <w:pPr>
              <w:jc w:val="center"/>
              <w:rPr>
                <w:rFonts w:cs="Arial"/>
                <w:b/>
                <w:sz w:val="20"/>
                <w:szCs w:val="20"/>
              </w:rPr>
            </w:pPr>
          </w:p>
        </w:tc>
      </w:tr>
      <w:tr w:rsidR="00F31AA0" w:rsidRPr="0024400A" w14:paraId="25A75A1E" w14:textId="77777777" w:rsidTr="000D5184">
        <w:tc>
          <w:tcPr>
            <w:tcW w:w="8934" w:type="dxa"/>
          </w:tcPr>
          <w:p w14:paraId="7FB3618F" w14:textId="77777777" w:rsidR="00F31AA0" w:rsidRPr="0024400A" w:rsidRDefault="00F31AA0" w:rsidP="00F31AA0">
            <w:pPr>
              <w:jc w:val="both"/>
              <w:rPr>
                <w:rFonts w:cs="Arial"/>
                <w:sz w:val="20"/>
                <w:szCs w:val="20"/>
              </w:rPr>
            </w:pPr>
            <w:r w:rsidRPr="0024400A">
              <w:rPr>
                <w:rFonts w:cs="Arial"/>
                <w:sz w:val="20"/>
                <w:szCs w:val="20"/>
              </w:rPr>
              <w:t>Provide copies of Certificates of Incorporation (where appropriate) and any changes of name, registered office and principal place of business.</w:t>
            </w:r>
          </w:p>
        </w:tc>
        <w:tc>
          <w:tcPr>
            <w:tcW w:w="1620" w:type="dxa"/>
            <w:vMerge/>
          </w:tcPr>
          <w:p w14:paraId="1FB2B3C5" w14:textId="77777777" w:rsidR="00F31AA0" w:rsidRPr="0024400A" w:rsidRDefault="00F31AA0" w:rsidP="00F31AA0">
            <w:pPr>
              <w:jc w:val="center"/>
              <w:rPr>
                <w:rFonts w:cs="Arial"/>
                <w:b/>
                <w:sz w:val="20"/>
                <w:szCs w:val="20"/>
              </w:rPr>
            </w:pPr>
          </w:p>
        </w:tc>
      </w:tr>
      <w:tr w:rsidR="00F31AA0" w:rsidRPr="0024400A" w14:paraId="05481A62" w14:textId="77777777" w:rsidTr="000D5184">
        <w:tc>
          <w:tcPr>
            <w:tcW w:w="8934" w:type="dxa"/>
          </w:tcPr>
          <w:p w14:paraId="20390AAA" w14:textId="77777777" w:rsidR="00F31AA0" w:rsidRPr="0024400A" w:rsidRDefault="00F31AA0" w:rsidP="00F31AA0">
            <w:pPr>
              <w:jc w:val="both"/>
              <w:rPr>
                <w:rFonts w:cs="Arial"/>
                <w:sz w:val="20"/>
                <w:szCs w:val="20"/>
              </w:rPr>
            </w:pPr>
            <w:r w:rsidRPr="0024400A">
              <w:rPr>
                <w:rFonts w:cs="Arial"/>
                <w:sz w:val="20"/>
                <w:szCs w:val="20"/>
              </w:rPr>
              <w:t>Provide a one page chart illustrating the ownership structure of your organisation including relations to any parent or other group or holding companies.</w:t>
            </w:r>
          </w:p>
        </w:tc>
        <w:tc>
          <w:tcPr>
            <w:tcW w:w="1620" w:type="dxa"/>
            <w:vMerge/>
          </w:tcPr>
          <w:p w14:paraId="475AE676" w14:textId="77777777" w:rsidR="00F31AA0" w:rsidRPr="0024400A" w:rsidRDefault="00F31AA0" w:rsidP="00F31AA0">
            <w:pPr>
              <w:jc w:val="center"/>
              <w:rPr>
                <w:rFonts w:cs="Arial"/>
                <w:b/>
                <w:sz w:val="20"/>
                <w:szCs w:val="20"/>
              </w:rPr>
            </w:pPr>
          </w:p>
        </w:tc>
      </w:tr>
    </w:tbl>
    <w:p w14:paraId="3A28C917" w14:textId="77777777" w:rsidR="00F31AA0" w:rsidRPr="0024400A" w:rsidRDefault="00F31AA0" w:rsidP="00F31AA0">
      <w:pPr>
        <w:jc w:val="both"/>
        <w:rPr>
          <w:rFonts w:cs="Arial"/>
          <w:sz w:val="20"/>
          <w:szCs w:val="20"/>
        </w:rPr>
      </w:pPr>
    </w:p>
    <w:tbl>
      <w:tblPr>
        <w:tblStyle w:val="TableGrid"/>
        <w:tblW w:w="10620" w:type="dxa"/>
        <w:tblInd w:w="355" w:type="dxa"/>
        <w:tblLayout w:type="fixed"/>
        <w:tblLook w:val="04A0" w:firstRow="1" w:lastRow="0" w:firstColumn="1" w:lastColumn="0" w:noHBand="0" w:noVBand="1"/>
      </w:tblPr>
      <w:tblGrid>
        <w:gridCol w:w="9000"/>
        <w:gridCol w:w="1620"/>
      </w:tblGrid>
      <w:tr w:rsidR="00F31AA0" w:rsidRPr="0024400A" w14:paraId="171D6F13" w14:textId="77777777" w:rsidTr="00A716CA">
        <w:tc>
          <w:tcPr>
            <w:tcW w:w="10620" w:type="dxa"/>
            <w:gridSpan w:val="2"/>
            <w:tcBorders>
              <w:left w:val="single" w:sz="4" w:space="0" w:color="D9E2F3" w:themeColor="accent1" w:themeTint="33"/>
            </w:tcBorders>
            <w:shd w:val="clear" w:color="auto" w:fill="auto"/>
            <w:vAlign w:val="center"/>
          </w:tcPr>
          <w:p w14:paraId="49B746A1" w14:textId="77777777" w:rsidR="00F31AA0" w:rsidRPr="0024400A" w:rsidRDefault="00F31AA0" w:rsidP="00F31AA0">
            <w:pPr>
              <w:rPr>
                <w:rFonts w:cs="Arial"/>
                <w:b/>
                <w:sz w:val="20"/>
                <w:szCs w:val="20"/>
              </w:rPr>
            </w:pPr>
            <w:r w:rsidRPr="0024400A">
              <w:rPr>
                <w:rFonts w:cs="Arial"/>
                <w:b/>
                <w:sz w:val="20"/>
                <w:szCs w:val="20"/>
              </w:rPr>
              <w:t>Consortia and Sub-Contracting</w:t>
            </w:r>
          </w:p>
        </w:tc>
      </w:tr>
      <w:tr w:rsidR="00F31AA0" w:rsidRPr="0024400A" w14:paraId="3D5BFEA3" w14:textId="77777777" w:rsidTr="000D5184">
        <w:tc>
          <w:tcPr>
            <w:tcW w:w="9000" w:type="dxa"/>
          </w:tcPr>
          <w:p w14:paraId="5F3AE48C" w14:textId="77777777" w:rsidR="00F31AA0" w:rsidRPr="0024400A" w:rsidRDefault="00F31AA0" w:rsidP="00F31AA0">
            <w:pPr>
              <w:jc w:val="both"/>
              <w:rPr>
                <w:rFonts w:cs="Arial"/>
                <w:sz w:val="20"/>
                <w:szCs w:val="20"/>
              </w:rPr>
            </w:pPr>
            <w:r w:rsidRPr="0024400A">
              <w:rPr>
                <w:rFonts w:cs="Arial"/>
                <w:sz w:val="20"/>
                <w:szCs w:val="20"/>
              </w:rPr>
              <w:t xml:space="preserve">Is your company affiliated or associated with any other company capable of tendering for these Services? </w:t>
            </w:r>
          </w:p>
        </w:tc>
        <w:tc>
          <w:tcPr>
            <w:tcW w:w="1620" w:type="dxa"/>
            <w:vMerge w:val="restart"/>
            <w:vAlign w:val="center"/>
          </w:tcPr>
          <w:p w14:paraId="715EB4FC" w14:textId="77777777" w:rsidR="00F31AA0" w:rsidRPr="0024400A" w:rsidRDefault="00F31AA0" w:rsidP="00F31AA0">
            <w:pPr>
              <w:jc w:val="center"/>
              <w:rPr>
                <w:rFonts w:cs="Arial"/>
                <w:b/>
                <w:sz w:val="20"/>
                <w:szCs w:val="20"/>
              </w:rPr>
            </w:pPr>
            <w:r w:rsidRPr="0024400A">
              <w:rPr>
                <w:rFonts w:cs="Arial"/>
                <w:b/>
                <w:sz w:val="20"/>
                <w:szCs w:val="20"/>
              </w:rPr>
              <w:t>Mandatory</w:t>
            </w:r>
          </w:p>
          <w:p w14:paraId="5952177D" w14:textId="77777777" w:rsidR="00F31AA0" w:rsidRPr="0024400A" w:rsidRDefault="00F31AA0" w:rsidP="00F31AA0">
            <w:pPr>
              <w:rPr>
                <w:rFonts w:cs="Arial"/>
                <w:b/>
                <w:sz w:val="20"/>
                <w:szCs w:val="20"/>
              </w:rPr>
            </w:pPr>
          </w:p>
        </w:tc>
      </w:tr>
      <w:tr w:rsidR="00F31AA0" w:rsidRPr="0024400A" w14:paraId="5AA713C8" w14:textId="77777777" w:rsidTr="000D5184">
        <w:tc>
          <w:tcPr>
            <w:tcW w:w="9000" w:type="dxa"/>
          </w:tcPr>
          <w:p w14:paraId="0D448018" w14:textId="77777777" w:rsidR="00F31AA0" w:rsidRPr="0024400A" w:rsidRDefault="00F31AA0" w:rsidP="00F31AA0">
            <w:pPr>
              <w:jc w:val="both"/>
              <w:rPr>
                <w:rFonts w:cs="Arial"/>
                <w:sz w:val="20"/>
                <w:szCs w:val="20"/>
              </w:rPr>
            </w:pPr>
            <w:r w:rsidRPr="0024400A">
              <w:rPr>
                <w:rFonts w:cs="Arial"/>
                <w:sz w:val="20"/>
                <w:szCs w:val="20"/>
              </w:rPr>
              <w:t>If Yes, please provide details.</w:t>
            </w:r>
          </w:p>
        </w:tc>
        <w:tc>
          <w:tcPr>
            <w:tcW w:w="1620" w:type="dxa"/>
            <w:vMerge/>
            <w:vAlign w:val="center"/>
          </w:tcPr>
          <w:p w14:paraId="17F2DA22" w14:textId="77777777" w:rsidR="00F31AA0" w:rsidRPr="0024400A" w:rsidRDefault="00F31AA0" w:rsidP="00F31AA0">
            <w:pPr>
              <w:jc w:val="center"/>
              <w:rPr>
                <w:rFonts w:cs="Arial"/>
                <w:b/>
                <w:sz w:val="20"/>
                <w:szCs w:val="20"/>
              </w:rPr>
            </w:pPr>
          </w:p>
        </w:tc>
      </w:tr>
      <w:tr w:rsidR="00F31AA0" w:rsidRPr="0024400A" w14:paraId="7DD19C26" w14:textId="77777777" w:rsidTr="000D5184">
        <w:tc>
          <w:tcPr>
            <w:tcW w:w="9000" w:type="dxa"/>
          </w:tcPr>
          <w:p w14:paraId="56AEB9CB" w14:textId="77777777" w:rsidR="00F31AA0" w:rsidRPr="0024400A" w:rsidRDefault="00F31AA0" w:rsidP="00F31AA0">
            <w:pPr>
              <w:jc w:val="both"/>
              <w:rPr>
                <w:rFonts w:cs="Arial"/>
                <w:sz w:val="20"/>
                <w:szCs w:val="20"/>
              </w:rPr>
            </w:pPr>
            <w:r w:rsidRPr="0024400A">
              <w:rPr>
                <w:rFonts w:cs="Arial"/>
                <w:sz w:val="20"/>
                <w:szCs w:val="20"/>
              </w:rPr>
              <w:t>What (if any) aspects of your solution to our requirements would you be planning to sub-contract, and in which case please confirm under what country of law would these sub-contracts be governed, e.g. English or otherwise.</w:t>
            </w:r>
          </w:p>
        </w:tc>
        <w:tc>
          <w:tcPr>
            <w:tcW w:w="1620" w:type="dxa"/>
            <w:vMerge/>
            <w:vAlign w:val="center"/>
          </w:tcPr>
          <w:p w14:paraId="081A8E4C" w14:textId="77777777" w:rsidR="00F31AA0" w:rsidRPr="0024400A" w:rsidRDefault="00F31AA0" w:rsidP="00F31AA0">
            <w:pPr>
              <w:jc w:val="center"/>
              <w:rPr>
                <w:rFonts w:cs="Arial"/>
                <w:b/>
                <w:sz w:val="20"/>
                <w:szCs w:val="20"/>
              </w:rPr>
            </w:pPr>
          </w:p>
        </w:tc>
      </w:tr>
      <w:tr w:rsidR="00F31AA0" w:rsidRPr="0024400A" w14:paraId="21577CB1" w14:textId="77777777" w:rsidTr="000D5184">
        <w:tc>
          <w:tcPr>
            <w:tcW w:w="9000" w:type="dxa"/>
          </w:tcPr>
          <w:p w14:paraId="6D6053E4" w14:textId="77777777" w:rsidR="00F31AA0" w:rsidRPr="0024400A" w:rsidRDefault="00F31AA0" w:rsidP="00F31AA0">
            <w:pPr>
              <w:jc w:val="both"/>
              <w:rPr>
                <w:rFonts w:cs="Arial"/>
                <w:sz w:val="20"/>
                <w:szCs w:val="20"/>
              </w:rPr>
            </w:pPr>
            <w:r w:rsidRPr="0024400A">
              <w:rPr>
                <w:rFonts w:cs="Arial"/>
                <w:sz w:val="20"/>
                <w:szCs w:val="20"/>
              </w:rPr>
              <w:t>Consortia and Sub-Contracting: Please state whether your organisation is bidding:</w:t>
            </w:r>
          </w:p>
          <w:p w14:paraId="237F35DC" w14:textId="77777777" w:rsidR="00F31AA0" w:rsidRPr="0024400A" w:rsidRDefault="00F31AA0" w:rsidP="00F31AA0">
            <w:pPr>
              <w:jc w:val="both"/>
              <w:rPr>
                <w:rFonts w:cs="Arial"/>
                <w:sz w:val="20"/>
                <w:szCs w:val="20"/>
              </w:rPr>
            </w:pPr>
            <w:r w:rsidRPr="0024400A">
              <w:rPr>
                <w:rFonts w:cs="Arial"/>
                <w:sz w:val="20"/>
                <w:szCs w:val="20"/>
              </w:rPr>
              <w:t>i)</w:t>
            </w:r>
            <w:r w:rsidRPr="0024400A">
              <w:rPr>
                <w:rFonts w:cs="Arial"/>
                <w:sz w:val="20"/>
                <w:szCs w:val="20"/>
              </w:rPr>
              <w:tab/>
              <w:t>To provide services in-house</w:t>
            </w:r>
          </w:p>
          <w:p w14:paraId="6241FF47" w14:textId="77777777" w:rsidR="00F31AA0" w:rsidRPr="0024400A" w:rsidRDefault="00F31AA0" w:rsidP="00F31AA0">
            <w:pPr>
              <w:jc w:val="both"/>
              <w:rPr>
                <w:rFonts w:cs="Arial"/>
                <w:sz w:val="20"/>
                <w:szCs w:val="20"/>
              </w:rPr>
            </w:pPr>
            <w:r w:rsidRPr="0024400A">
              <w:rPr>
                <w:rFonts w:cs="Arial"/>
                <w:sz w:val="20"/>
                <w:szCs w:val="20"/>
              </w:rPr>
              <w:t>ii)</w:t>
            </w:r>
            <w:r w:rsidRPr="0024400A">
              <w:rPr>
                <w:rFonts w:cs="Arial"/>
                <w:sz w:val="20"/>
                <w:szCs w:val="20"/>
              </w:rPr>
              <w:tab/>
              <w:t>As Prime Contractor using 3rd parties</w:t>
            </w:r>
          </w:p>
          <w:p w14:paraId="18EB3624" w14:textId="77777777" w:rsidR="00F31AA0" w:rsidRPr="0024400A" w:rsidRDefault="00F31AA0" w:rsidP="00F31AA0">
            <w:pPr>
              <w:jc w:val="both"/>
              <w:rPr>
                <w:rFonts w:cs="Arial"/>
                <w:sz w:val="20"/>
                <w:szCs w:val="20"/>
              </w:rPr>
            </w:pPr>
            <w:r w:rsidRPr="0024400A">
              <w:rPr>
                <w:rFonts w:cs="Arial"/>
                <w:sz w:val="20"/>
                <w:szCs w:val="20"/>
              </w:rPr>
              <w:t>iii)</w:t>
            </w:r>
            <w:r w:rsidRPr="0024400A">
              <w:rPr>
                <w:rFonts w:cs="Arial"/>
                <w:sz w:val="20"/>
                <w:szCs w:val="20"/>
              </w:rPr>
              <w:tab/>
              <w:t>Potential Provider in a consortium</w:t>
            </w:r>
          </w:p>
        </w:tc>
        <w:tc>
          <w:tcPr>
            <w:tcW w:w="1620" w:type="dxa"/>
            <w:vMerge/>
            <w:vAlign w:val="center"/>
          </w:tcPr>
          <w:p w14:paraId="1288B369" w14:textId="77777777" w:rsidR="00F31AA0" w:rsidRPr="0024400A" w:rsidRDefault="00F31AA0" w:rsidP="00F31AA0">
            <w:pPr>
              <w:jc w:val="center"/>
              <w:rPr>
                <w:rFonts w:cs="Arial"/>
                <w:b/>
                <w:sz w:val="20"/>
                <w:szCs w:val="20"/>
              </w:rPr>
            </w:pPr>
          </w:p>
        </w:tc>
      </w:tr>
      <w:tr w:rsidR="00F31AA0" w:rsidRPr="0024400A" w14:paraId="15C12522" w14:textId="77777777" w:rsidTr="000D5184">
        <w:tc>
          <w:tcPr>
            <w:tcW w:w="9000" w:type="dxa"/>
          </w:tcPr>
          <w:p w14:paraId="345758F6" w14:textId="77777777" w:rsidR="00F31AA0" w:rsidRPr="0024400A" w:rsidRDefault="00F31AA0" w:rsidP="00F31AA0">
            <w:pPr>
              <w:jc w:val="both"/>
              <w:rPr>
                <w:rFonts w:cs="Arial"/>
                <w:sz w:val="20"/>
                <w:szCs w:val="20"/>
              </w:rPr>
            </w:pPr>
            <w:r w:rsidRPr="0024400A">
              <w:rPr>
                <w:rFonts w:cs="Arial"/>
                <w:sz w:val="20"/>
                <w:szCs w:val="20"/>
              </w:rPr>
              <w:t>If your answer is (ii) or (iii) please indicate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c>
          <w:tcPr>
            <w:tcW w:w="1620" w:type="dxa"/>
            <w:vMerge/>
            <w:vAlign w:val="center"/>
          </w:tcPr>
          <w:p w14:paraId="15FC93DC" w14:textId="77777777" w:rsidR="00F31AA0" w:rsidRPr="0024400A" w:rsidRDefault="00F31AA0" w:rsidP="00F31AA0">
            <w:pPr>
              <w:jc w:val="center"/>
              <w:rPr>
                <w:rFonts w:cs="Arial"/>
                <w:b/>
                <w:sz w:val="20"/>
                <w:szCs w:val="20"/>
              </w:rPr>
            </w:pPr>
          </w:p>
        </w:tc>
      </w:tr>
    </w:tbl>
    <w:p w14:paraId="2DBA4466" w14:textId="77777777" w:rsidR="00F31AA0" w:rsidRPr="0024400A" w:rsidRDefault="00F31AA0" w:rsidP="00F31AA0">
      <w:pPr>
        <w:jc w:val="both"/>
        <w:rPr>
          <w:rFonts w:cs="Arial"/>
          <w:sz w:val="20"/>
          <w:szCs w:val="20"/>
        </w:rPr>
      </w:pPr>
    </w:p>
    <w:tbl>
      <w:tblPr>
        <w:tblStyle w:val="TableGrid"/>
        <w:tblW w:w="10620" w:type="dxa"/>
        <w:tblInd w:w="355" w:type="dxa"/>
        <w:tblLayout w:type="fixed"/>
        <w:tblLook w:val="04A0" w:firstRow="1" w:lastRow="0" w:firstColumn="1" w:lastColumn="0" w:noHBand="0" w:noVBand="1"/>
      </w:tblPr>
      <w:tblGrid>
        <w:gridCol w:w="9000"/>
        <w:gridCol w:w="1620"/>
      </w:tblGrid>
      <w:tr w:rsidR="00F31AA0" w:rsidRPr="0024400A" w14:paraId="43EA9A49" w14:textId="77777777" w:rsidTr="00A716CA">
        <w:tc>
          <w:tcPr>
            <w:tcW w:w="10620" w:type="dxa"/>
            <w:gridSpan w:val="2"/>
            <w:tcBorders>
              <w:left w:val="single" w:sz="4" w:space="0" w:color="D9E2F3" w:themeColor="accent1" w:themeTint="33"/>
            </w:tcBorders>
            <w:shd w:val="clear" w:color="auto" w:fill="auto"/>
            <w:vAlign w:val="center"/>
          </w:tcPr>
          <w:p w14:paraId="5DDEB5A0" w14:textId="77777777" w:rsidR="00F31AA0" w:rsidRPr="0024400A" w:rsidRDefault="00F31AA0" w:rsidP="00F31AA0">
            <w:pPr>
              <w:rPr>
                <w:rFonts w:cs="Arial"/>
                <w:b/>
                <w:sz w:val="20"/>
                <w:szCs w:val="20"/>
              </w:rPr>
            </w:pPr>
            <w:r w:rsidRPr="0024400A">
              <w:rPr>
                <w:rFonts w:cs="Arial"/>
                <w:b/>
                <w:sz w:val="20"/>
                <w:szCs w:val="20"/>
              </w:rPr>
              <w:t>Financial Accounts</w:t>
            </w:r>
          </w:p>
        </w:tc>
      </w:tr>
      <w:tr w:rsidR="00F31AA0" w:rsidRPr="0024400A" w14:paraId="33E25AD2" w14:textId="77777777" w:rsidTr="000D5184">
        <w:tc>
          <w:tcPr>
            <w:tcW w:w="9000" w:type="dxa"/>
          </w:tcPr>
          <w:p w14:paraId="1A2DB039" w14:textId="77777777" w:rsidR="00F31AA0" w:rsidRPr="0024400A" w:rsidRDefault="00F31AA0" w:rsidP="00F31AA0">
            <w:pPr>
              <w:jc w:val="both"/>
              <w:rPr>
                <w:rFonts w:cs="Arial"/>
                <w:sz w:val="20"/>
                <w:szCs w:val="20"/>
              </w:rPr>
            </w:pPr>
            <w:r w:rsidRPr="0024400A">
              <w:rPr>
                <w:rFonts w:cs="Arial"/>
                <w:sz w:val="20"/>
                <w:szCs w:val="20"/>
              </w:rPr>
              <w:t>Please upload a copy of your organisation’s Audited financial accounts for the last 2 years of trading. As a minimum, this must include a profit &amp; Loss Account and Balance Sheet. This will be “Confidential” and for the exclusive purpose of this tender.</w:t>
            </w:r>
          </w:p>
        </w:tc>
        <w:tc>
          <w:tcPr>
            <w:tcW w:w="1620" w:type="dxa"/>
            <w:vAlign w:val="center"/>
          </w:tcPr>
          <w:p w14:paraId="65CE3C0B" w14:textId="77777777" w:rsidR="00F31AA0" w:rsidRPr="0024400A" w:rsidRDefault="00F31AA0" w:rsidP="00F31AA0">
            <w:pPr>
              <w:jc w:val="center"/>
              <w:rPr>
                <w:rFonts w:cs="Arial"/>
                <w:b/>
                <w:sz w:val="20"/>
                <w:szCs w:val="20"/>
              </w:rPr>
            </w:pPr>
            <w:r w:rsidRPr="0024400A">
              <w:rPr>
                <w:rFonts w:cs="Arial"/>
                <w:b/>
                <w:sz w:val="20"/>
                <w:szCs w:val="20"/>
              </w:rPr>
              <w:t>Mandatory</w:t>
            </w:r>
          </w:p>
        </w:tc>
      </w:tr>
    </w:tbl>
    <w:p w14:paraId="0DC3088D" w14:textId="77777777" w:rsidR="00F31AA0" w:rsidRPr="0024400A" w:rsidRDefault="00F31AA0" w:rsidP="00F31AA0">
      <w:pPr>
        <w:jc w:val="both"/>
        <w:rPr>
          <w:rFonts w:cs="Arial"/>
          <w:sz w:val="20"/>
          <w:szCs w:val="20"/>
        </w:rPr>
      </w:pPr>
    </w:p>
    <w:tbl>
      <w:tblPr>
        <w:tblStyle w:val="TableGrid"/>
        <w:tblW w:w="10620" w:type="dxa"/>
        <w:tblInd w:w="355" w:type="dxa"/>
        <w:tblLayout w:type="fixed"/>
        <w:tblLook w:val="04A0" w:firstRow="1" w:lastRow="0" w:firstColumn="1" w:lastColumn="0" w:noHBand="0" w:noVBand="1"/>
      </w:tblPr>
      <w:tblGrid>
        <w:gridCol w:w="9000"/>
        <w:gridCol w:w="1620"/>
      </w:tblGrid>
      <w:tr w:rsidR="00F31AA0" w:rsidRPr="0024400A" w14:paraId="41D88F55" w14:textId="77777777" w:rsidTr="00A716CA">
        <w:tc>
          <w:tcPr>
            <w:tcW w:w="10620" w:type="dxa"/>
            <w:gridSpan w:val="2"/>
            <w:tcBorders>
              <w:left w:val="single" w:sz="4" w:space="0" w:color="D9E2F3" w:themeColor="accent1" w:themeTint="33"/>
            </w:tcBorders>
            <w:shd w:val="clear" w:color="auto" w:fill="auto"/>
            <w:vAlign w:val="center"/>
          </w:tcPr>
          <w:p w14:paraId="0E2BD009" w14:textId="77777777" w:rsidR="00F31AA0" w:rsidRPr="0024400A" w:rsidRDefault="00F31AA0" w:rsidP="00F31AA0">
            <w:pPr>
              <w:rPr>
                <w:rFonts w:cs="Arial"/>
                <w:b/>
                <w:sz w:val="20"/>
                <w:szCs w:val="20"/>
              </w:rPr>
            </w:pPr>
            <w:r w:rsidRPr="0024400A">
              <w:rPr>
                <w:rFonts w:cs="Arial"/>
                <w:b/>
                <w:sz w:val="20"/>
                <w:szCs w:val="20"/>
              </w:rPr>
              <w:t>Insurance</w:t>
            </w:r>
          </w:p>
        </w:tc>
      </w:tr>
      <w:tr w:rsidR="00F31AA0" w:rsidRPr="0024400A" w14:paraId="30EE6F09" w14:textId="77777777" w:rsidTr="000D5184">
        <w:tc>
          <w:tcPr>
            <w:tcW w:w="9000" w:type="dxa"/>
          </w:tcPr>
          <w:p w14:paraId="2BFF9436" w14:textId="77777777" w:rsidR="00F31AA0" w:rsidRPr="0024400A" w:rsidRDefault="00F31AA0" w:rsidP="00F31AA0">
            <w:pPr>
              <w:jc w:val="both"/>
              <w:rPr>
                <w:rFonts w:cs="Arial"/>
                <w:sz w:val="20"/>
                <w:szCs w:val="20"/>
              </w:rPr>
            </w:pPr>
            <w:r w:rsidRPr="0024400A">
              <w:rPr>
                <w:rFonts w:cs="Arial"/>
                <w:sz w:val="20"/>
                <w:szCs w:val="20"/>
              </w:rPr>
              <w:t>Does your organisation hold Employer's Liability Insurance</w:t>
            </w:r>
            <w:r>
              <w:rPr>
                <w:rFonts w:cs="Arial"/>
                <w:sz w:val="20"/>
                <w:szCs w:val="20"/>
              </w:rPr>
              <w:t xml:space="preserve"> or local equivalent</w:t>
            </w:r>
            <w:r w:rsidRPr="0024400A">
              <w:rPr>
                <w:rFonts w:cs="Arial"/>
                <w:sz w:val="20"/>
                <w:szCs w:val="20"/>
              </w:rPr>
              <w:t>?</w:t>
            </w:r>
            <w:r>
              <w:rPr>
                <w:rFonts w:cs="Arial"/>
                <w:sz w:val="20"/>
                <w:szCs w:val="20"/>
              </w:rPr>
              <w:t xml:space="preserve"> If yes, upload a copy.</w:t>
            </w:r>
          </w:p>
        </w:tc>
        <w:tc>
          <w:tcPr>
            <w:tcW w:w="1620" w:type="dxa"/>
            <w:vMerge w:val="restart"/>
            <w:vAlign w:val="center"/>
          </w:tcPr>
          <w:p w14:paraId="06E5976A" w14:textId="77777777" w:rsidR="00F31AA0" w:rsidRPr="0024400A" w:rsidRDefault="00F31AA0" w:rsidP="00F31AA0">
            <w:pPr>
              <w:jc w:val="center"/>
              <w:rPr>
                <w:rFonts w:cs="Arial"/>
                <w:b/>
                <w:sz w:val="20"/>
                <w:szCs w:val="20"/>
              </w:rPr>
            </w:pPr>
            <w:r w:rsidRPr="0024400A">
              <w:rPr>
                <w:rFonts w:cs="Arial"/>
                <w:b/>
                <w:sz w:val="20"/>
                <w:szCs w:val="20"/>
              </w:rPr>
              <w:t>Mandatory</w:t>
            </w:r>
          </w:p>
        </w:tc>
      </w:tr>
      <w:tr w:rsidR="00F31AA0" w:rsidRPr="0024400A" w14:paraId="2D0E2B40" w14:textId="77777777" w:rsidTr="000D5184">
        <w:tc>
          <w:tcPr>
            <w:tcW w:w="9000" w:type="dxa"/>
            <w:vAlign w:val="center"/>
          </w:tcPr>
          <w:p w14:paraId="46268895" w14:textId="77777777" w:rsidR="00F31AA0" w:rsidRPr="0024400A" w:rsidRDefault="00F31AA0" w:rsidP="00F31AA0">
            <w:pPr>
              <w:rPr>
                <w:rFonts w:cs="Arial"/>
                <w:sz w:val="20"/>
                <w:szCs w:val="20"/>
              </w:rPr>
            </w:pPr>
            <w:r>
              <w:rPr>
                <w:rFonts w:cs="Arial"/>
                <w:sz w:val="20"/>
                <w:szCs w:val="20"/>
              </w:rPr>
              <w:t>Does your organisation hold Public Liability Insurance or local equivalent? If yes, upload a copy.</w:t>
            </w:r>
          </w:p>
        </w:tc>
        <w:tc>
          <w:tcPr>
            <w:tcW w:w="1620" w:type="dxa"/>
            <w:vMerge/>
            <w:vAlign w:val="center"/>
          </w:tcPr>
          <w:p w14:paraId="4F528D93" w14:textId="77777777" w:rsidR="00F31AA0" w:rsidRPr="0024400A" w:rsidRDefault="00F31AA0" w:rsidP="00F31AA0">
            <w:pPr>
              <w:jc w:val="center"/>
              <w:rPr>
                <w:rFonts w:cs="Arial"/>
                <w:b/>
                <w:sz w:val="20"/>
                <w:szCs w:val="20"/>
              </w:rPr>
            </w:pPr>
          </w:p>
        </w:tc>
      </w:tr>
      <w:tr w:rsidR="00F31AA0" w:rsidRPr="0024400A" w14:paraId="31B94CD7" w14:textId="77777777" w:rsidTr="000D5184">
        <w:tc>
          <w:tcPr>
            <w:tcW w:w="9000" w:type="dxa"/>
          </w:tcPr>
          <w:p w14:paraId="139E10D7" w14:textId="77777777" w:rsidR="00F31AA0" w:rsidRPr="0024400A" w:rsidRDefault="00F31AA0" w:rsidP="00F31AA0">
            <w:pPr>
              <w:jc w:val="both"/>
              <w:rPr>
                <w:rFonts w:cs="Arial"/>
                <w:sz w:val="20"/>
                <w:szCs w:val="20"/>
              </w:rPr>
            </w:pPr>
            <w:r w:rsidRPr="0024400A">
              <w:rPr>
                <w:rFonts w:cs="Arial"/>
                <w:sz w:val="20"/>
                <w:szCs w:val="20"/>
              </w:rPr>
              <w:t>Does your organisation hold Professional Indemnity Insurance</w:t>
            </w:r>
            <w:r>
              <w:rPr>
                <w:rFonts w:cs="Arial"/>
                <w:sz w:val="20"/>
                <w:szCs w:val="20"/>
              </w:rPr>
              <w:t xml:space="preserve"> or local equivalent</w:t>
            </w:r>
            <w:r w:rsidRPr="0024400A">
              <w:rPr>
                <w:rFonts w:cs="Arial"/>
                <w:sz w:val="20"/>
                <w:szCs w:val="20"/>
              </w:rPr>
              <w:t xml:space="preserve">? </w:t>
            </w:r>
            <w:r>
              <w:rPr>
                <w:rFonts w:cs="Arial"/>
                <w:sz w:val="20"/>
                <w:szCs w:val="20"/>
              </w:rPr>
              <w:t>If yes, upload a copy.</w:t>
            </w:r>
          </w:p>
        </w:tc>
        <w:tc>
          <w:tcPr>
            <w:tcW w:w="1620" w:type="dxa"/>
            <w:vMerge/>
            <w:vAlign w:val="center"/>
          </w:tcPr>
          <w:p w14:paraId="31F8D2BC" w14:textId="77777777" w:rsidR="00F31AA0" w:rsidRPr="0024400A" w:rsidRDefault="00F31AA0" w:rsidP="00F31AA0">
            <w:pPr>
              <w:jc w:val="center"/>
              <w:rPr>
                <w:rFonts w:cs="Arial"/>
                <w:b/>
                <w:sz w:val="20"/>
                <w:szCs w:val="20"/>
              </w:rPr>
            </w:pPr>
          </w:p>
        </w:tc>
      </w:tr>
      <w:tr w:rsidR="00F31AA0" w:rsidRPr="0024400A" w14:paraId="35225B5D" w14:textId="77777777" w:rsidTr="000D5184">
        <w:tc>
          <w:tcPr>
            <w:tcW w:w="9000" w:type="dxa"/>
          </w:tcPr>
          <w:p w14:paraId="2CC5A614" w14:textId="77777777" w:rsidR="00F31AA0" w:rsidRPr="0024400A" w:rsidRDefault="00F31AA0" w:rsidP="00F31AA0">
            <w:pPr>
              <w:jc w:val="both"/>
              <w:rPr>
                <w:rFonts w:cs="Arial"/>
                <w:sz w:val="20"/>
                <w:szCs w:val="20"/>
              </w:rPr>
            </w:pPr>
            <w:r w:rsidRPr="0024400A">
              <w:rPr>
                <w:rFonts w:cs="Arial"/>
                <w:sz w:val="20"/>
                <w:szCs w:val="20"/>
              </w:rPr>
              <w:t>It is a Condition of this procurement that your organisation will hold adequate and appropriate insurance cover as required by local statute in the state where you are established and to deliver the services. Please confirm this is the case, provide details and upload evidence.</w:t>
            </w:r>
          </w:p>
        </w:tc>
        <w:tc>
          <w:tcPr>
            <w:tcW w:w="1620" w:type="dxa"/>
            <w:vMerge/>
            <w:vAlign w:val="center"/>
          </w:tcPr>
          <w:p w14:paraId="35811C2B" w14:textId="77777777" w:rsidR="00F31AA0" w:rsidRPr="0024400A" w:rsidRDefault="00F31AA0" w:rsidP="00F31AA0">
            <w:pPr>
              <w:jc w:val="center"/>
              <w:rPr>
                <w:rFonts w:cs="Arial"/>
                <w:b/>
                <w:sz w:val="20"/>
                <w:szCs w:val="20"/>
              </w:rPr>
            </w:pPr>
          </w:p>
        </w:tc>
      </w:tr>
    </w:tbl>
    <w:p w14:paraId="0217CC0A" w14:textId="77777777" w:rsidR="00F31AA0" w:rsidRPr="0024400A" w:rsidRDefault="00F31AA0" w:rsidP="00F31AA0">
      <w:pPr>
        <w:jc w:val="both"/>
        <w:rPr>
          <w:rFonts w:cs="Arial"/>
          <w:sz w:val="20"/>
          <w:szCs w:val="20"/>
          <w:highlight w:val="yellow"/>
        </w:rPr>
      </w:pPr>
    </w:p>
    <w:tbl>
      <w:tblPr>
        <w:tblStyle w:val="TableGrid"/>
        <w:tblW w:w="10696" w:type="dxa"/>
        <w:tblInd w:w="279" w:type="dxa"/>
        <w:tblLayout w:type="fixed"/>
        <w:tblLook w:val="04A0" w:firstRow="1" w:lastRow="0" w:firstColumn="1" w:lastColumn="0" w:noHBand="0" w:noVBand="1"/>
      </w:tblPr>
      <w:tblGrid>
        <w:gridCol w:w="76"/>
        <w:gridCol w:w="9000"/>
        <w:gridCol w:w="1620"/>
      </w:tblGrid>
      <w:tr w:rsidR="00F31AA0" w:rsidRPr="0024400A" w14:paraId="76A644DE" w14:textId="77777777" w:rsidTr="00A716CA">
        <w:tc>
          <w:tcPr>
            <w:tcW w:w="10696" w:type="dxa"/>
            <w:gridSpan w:val="3"/>
            <w:tcBorders>
              <w:left w:val="single" w:sz="4" w:space="0" w:color="D9E2F3" w:themeColor="accent1" w:themeTint="33"/>
            </w:tcBorders>
            <w:shd w:val="clear" w:color="auto" w:fill="auto"/>
            <w:vAlign w:val="center"/>
          </w:tcPr>
          <w:p w14:paraId="65FB5986" w14:textId="77777777" w:rsidR="00F31AA0" w:rsidRPr="0024400A" w:rsidRDefault="00F31AA0" w:rsidP="00F31AA0">
            <w:pPr>
              <w:rPr>
                <w:rFonts w:cs="Arial"/>
                <w:b/>
                <w:sz w:val="20"/>
                <w:szCs w:val="20"/>
              </w:rPr>
            </w:pPr>
            <w:r w:rsidRPr="0024400A">
              <w:rPr>
                <w:rFonts w:cs="Arial"/>
                <w:b/>
                <w:sz w:val="20"/>
                <w:szCs w:val="20"/>
              </w:rPr>
              <w:t>Technical and Professional References</w:t>
            </w:r>
          </w:p>
        </w:tc>
      </w:tr>
      <w:tr w:rsidR="00F31AA0" w:rsidRPr="0024400A" w14:paraId="6875AE36" w14:textId="77777777" w:rsidTr="00A716CA">
        <w:trPr>
          <w:gridBefore w:val="1"/>
          <w:wBefore w:w="76" w:type="dxa"/>
        </w:trPr>
        <w:tc>
          <w:tcPr>
            <w:tcW w:w="9000" w:type="dxa"/>
          </w:tcPr>
          <w:p w14:paraId="63ACEBA9" w14:textId="77777777" w:rsidR="00F31AA0" w:rsidRPr="0024400A" w:rsidRDefault="00F31AA0" w:rsidP="00F31AA0">
            <w:pPr>
              <w:jc w:val="both"/>
              <w:rPr>
                <w:rFonts w:cs="Arial"/>
                <w:sz w:val="20"/>
                <w:szCs w:val="20"/>
              </w:rPr>
            </w:pPr>
            <w:r w:rsidRPr="0024400A">
              <w:rPr>
                <w:rFonts w:cs="Arial"/>
                <w:sz w:val="20"/>
                <w:szCs w:val="20"/>
              </w:rPr>
              <w:t>Please upload two letters of reference from previous delivered projects or contracts from either or both; the public or private sector; that are relevant to the Authority’s requirement performed during the past three years.</w:t>
            </w:r>
            <w:r>
              <w:rPr>
                <w:rFonts w:cs="Arial"/>
                <w:sz w:val="20"/>
                <w:szCs w:val="20"/>
              </w:rPr>
              <w:t xml:space="preserve"> </w:t>
            </w:r>
            <w:r w:rsidRPr="0024400A">
              <w:rPr>
                <w:rFonts w:cs="Arial"/>
                <w:sz w:val="20"/>
                <w:szCs w:val="20"/>
              </w:rPr>
              <w:t>(The customer contact should be prepared to speak to the purchasing organisation to confirm the accuracy of the information provided below if we wish to contact them</w:t>
            </w:r>
            <w:r w:rsidRPr="00D54195">
              <w:rPr>
                <w:rFonts w:cs="Arial"/>
                <w:sz w:val="20"/>
                <w:szCs w:val="20"/>
              </w:rPr>
              <w:t>).</w:t>
            </w:r>
            <w:r w:rsidRPr="0024400A">
              <w:rPr>
                <w:rFonts w:cs="Arial"/>
                <w:sz w:val="20"/>
                <w:szCs w:val="20"/>
              </w:rPr>
              <w:t xml:space="preserve"> Where the Potential Provider is a special purpose vehicle and not intending to be the main provider of the goods or services, the information requested should be provided in respect of the principal intended provider of the goods or services.</w:t>
            </w:r>
          </w:p>
          <w:p w14:paraId="7BD9ABB3" w14:textId="77777777" w:rsidR="00F31AA0" w:rsidRPr="0024400A" w:rsidRDefault="00F31AA0" w:rsidP="00F31AA0">
            <w:pPr>
              <w:jc w:val="both"/>
              <w:rPr>
                <w:rFonts w:cs="Arial"/>
                <w:sz w:val="20"/>
                <w:szCs w:val="20"/>
              </w:rPr>
            </w:pPr>
            <w:r w:rsidRPr="00D54195">
              <w:rPr>
                <w:rFonts w:cs="Arial"/>
                <w:sz w:val="20"/>
                <w:szCs w:val="20"/>
              </w:rPr>
              <w:t xml:space="preserve">If, the two letters of reference </w:t>
            </w:r>
            <w:r>
              <w:rPr>
                <w:rFonts w:cs="Arial"/>
                <w:sz w:val="20"/>
                <w:szCs w:val="20"/>
              </w:rPr>
              <w:t>cannot</w:t>
            </w:r>
            <w:r w:rsidRPr="00D54195">
              <w:rPr>
                <w:rFonts w:cs="Arial"/>
                <w:sz w:val="20"/>
                <w:szCs w:val="20"/>
              </w:rPr>
              <w:t xml:space="preserve"> be received </w:t>
            </w:r>
            <w:r>
              <w:rPr>
                <w:rFonts w:cs="Arial"/>
                <w:sz w:val="20"/>
                <w:szCs w:val="20"/>
              </w:rPr>
              <w:t>in time; at a minimum you must provide</w:t>
            </w:r>
            <w:r w:rsidRPr="00D54195">
              <w:rPr>
                <w:rFonts w:cs="Arial"/>
                <w:sz w:val="20"/>
                <w:szCs w:val="20"/>
              </w:rPr>
              <w:t xml:space="preserve"> contact information (name, telephone number, email address, name of company, position and name of project).</w:t>
            </w:r>
          </w:p>
        </w:tc>
        <w:tc>
          <w:tcPr>
            <w:tcW w:w="1620" w:type="dxa"/>
            <w:vAlign w:val="center"/>
          </w:tcPr>
          <w:p w14:paraId="689CF526" w14:textId="77777777" w:rsidR="00F31AA0" w:rsidRPr="0024400A" w:rsidRDefault="00F31AA0" w:rsidP="00F31AA0">
            <w:pPr>
              <w:jc w:val="center"/>
              <w:rPr>
                <w:rFonts w:cs="Arial"/>
                <w:b/>
                <w:sz w:val="20"/>
                <w:szCs w:val="20"/>
              </w:rPr>
            </w:pPr>
            <w:r w:rsidRPr="0024400A">
              <w:rPr>
                <w:rFonts w:cs="Arial"/>
                <w:b/>
                <w:sz w:val="20"/>
                <w:szCs w:val="20"/>
              </w:rPr>
              <w:t>Mandatory</w:t>
            </w:r>
          </w:p>
        </w:tc>
      </w:tr>
    </w:tbl>
    <w:p w14:paraId="05A92DAE" w14:textId="77777777" w:rsidR="00F31AA0" w:rsidRPr="0024400A" w:rsidRDefault="00F31AA0" w:rsidP="00F31AA0">
      <w:pPr>
        <w:rPr>
          <w:rFonts w:cs="Arial"/>
          <w:sz w:val="20"/>
          <w:szCs w:val="20"/>
        </w:rPr>
      </w:pPr>
    </w:p>
    <w:tbl>
      <w:tblPr>
        <w:tblStyle w:val="TableGrid"/>
        <w:tblW w:w="10620" w:type="dxa"/>
        <w:tblInd w:w="355" w:type="dxa"/>
        <w:tblLayout w:type="fixed"/>
        <w:tblLook w:val="04A0" w:firstRow="1" w:lastRow="0" w:firstColumn="1" w:lastColumn="0" w:noHBand="0" w:noVBand="1"/>
      </w:tblPr>
      <w:tblGrid>
        <w:gridCol w:w="9000"/>
        <w:gridCol w:w="1620"/>
      </w:tblGrid>
      <w:tr w:rsidR="00F31AA0" w:rsidRPr="0024400A" w14:paraId="23E53DAA" w14:textId="77777777" w:rsidTr="00A716CA">
        <w:tc>
          <w:tcPr>
            <w:tcW w:w="10620" w:type="dxa"/>
            <w:gridSpan w:val="2"/>
            <w:tcBorders>
              <w:left w:val="single" w:sz="4" w:space="0" w:color="D9E2F3" w:themeColor="accent1" w:themeTint="33"/>
            </w:tcBorders>
            <w:shd w:val="clear" w:color="auto" w:fill="auto"/>
            <w:vAlign w:val="center"/>
          </w:tcPr>
          <w:p w14:paraId="464A1A71" w14:textId="77777777" w:rsidR="00F31AA0" w:rsidRPr="0024400A" w:rsidRDefault="00F31AA0" w:rsidP="00F31AA0">
            <w:pPr>
              <w:rPr>
                <w:rFonts w:cs="Arial"/>
                <w:b/>
                <w:sz w:val="20"/>
                <w:szCs w:val="20"/>
              </w:rPr>
            </w:pPr>
            <w:r w:rsidRPr="0024400A">
              <w:rPr>
                <w:rFonts w:cs="Arial"/>
                <w:b/>
                <w:sz w:val="20"/>
                <w:szCs w:val="20"/>
              </w:rPr>
              <w:t>Acceptance</w:t>
            </w:r>
          </w:p>
        </w:tc>
      </w:tr>
      <w:tr w:rsidR="00F31AA0" w:rsidRPr="0024400A" w14:paraId="539D198E" w14:textId="77777777" w:rsidTr="000D5184">
        <w:tc>
          <w:tcPr>
            <w:tcW w:w="9000" w:type="dxa"/>
          </w:tcPr>
          <w:p w14:paraId="2C7B69B7" w14:textId="0F70DFE4" w:rsidR="00F31AA0" w:rsidRPr="00C1363E" w:rsidRDefault="00F31AA0" w:rsidP="00F31AA0">
            <w:pPr>
              <w:jc w:val="both"/>
              <w:rPr>
                <w:rFonts w:cs="Arial"/>
                <w:sz w:val="20"/>
                <w:szCs w:val="20"/>
              </w:rPr>
            </w:pPr>
            <w:r w:rsidRPr="00C1363E">
              <w:rPr>
                <w:rFonts w:cs="Arial"/>
                <w:sz w:val="20"/>
                <w:szCs w:val="20"/>
              </w:rPr>
              <w:t xml:space="preserve">Please </w:t>
            </w:r>
            <w:r w:rsidRPr="00C1363E">
              <w:rPr>
                <w:rFonts w:cs="Arial"/>
                <w:b/>
                <w:sz w:val="20"/>
                <w:szCs w:val="20"/>
              </w:rPr>
              <w:t>download</w:t>
            </w:r>
            <w:r w:rsidRPr="00C1363E">
              <w:rPr>
                <w:rFonts w:cs="Arial"/>
                <w:sz w:val="20"/>
                <w:szCs w:val="20"/>
              </w:rPr>
              <w:t xml:space="preserve"> the attached </w:t>
            </w:r>
            <w:r w:rsidR="00C1363E" w:rsidRPr="00C1363E">
              <w:rPr>
                <w:rFonts w:cs="Arial"/>
                <w:sz w:val="20"/>
                <w:szCs w:val="20"/>
              </w:rPr>
              <w:t>Certificate of Bona Fide (ATT)</w:t>
            </w:r>
            <w:r w:rsidRPr="00C1363E">
              <w:rPr>
                <w:rFonts w:cs="Arial"/>
                <w:sz w:val="20"/>
                <w:szCs w:val="20"/>
              </w:rPr>
              <w:t xml:space="preserve">, </w:t>
            </w:r>
            <w:r w:rsidRPr="00C1363E">
              <w:rPr>
                <w:rFonts w:cs="Arial"/>
                <w:b/>
                <w:sz w:val="20"/>
                <w:szCs w:val="20"/>
              </w:rPr>
              <w:t>sign</w:t>
            </w:r>
            <w:r w:rsidRPr="00C1363E">
              <w:rPr>
                <w:rFonts w:cs="Arial"/>
                <w:sz w:val="20"/>
                <w:szCs w:val="20"/>
              </w:rPr>
              <w:t xml:space="preserve"> and </w:t>
            </w:r>
            <w:r w:rsidRPr="00C1363E">
              <w:rPr>
                <w:rFonts w:cs="Arial"/>
                <w:b/>
                <w:sz w:val="20"/>
                <w:szCs w:val="20"/>
              </w:rPr>
              <w:t>upload</w:t>
            </w:r>
          </w:p>
        </w:tc>
        <w:tc>
          <w:tcPr>
            <w:tcW w:w="1620" w:type="dxa"/>
            <w:vAlign w:val="center"/>
          </w:tcPr>
          <w:p w14:paraId="15936BD9" w14:textId="77777777" w:rsidR="00F31AA0" w:rsidRPr="0024400A" w:rsidRDefault="00F31AA0" w:rsidP="00F31AA0">
            <w:pPr>
              <w:jc w:val="center"/>
              <w:rPr>
                <w:rFonts w:cs="Arial"/>
                <w:b/>
                <w:sz w:val="20"/>
                <w:szCs w:val="20"/>
              </w:rPr>
            </w:pPr>
          </w:p>
        </w:tc>
      </w:tr>
      <w:tr w:rsidR="00F31AA0" w:rsidRPr="0024400A" w14:paraId="7F82CE39" w14:textId="77777777" w:rsidTr="000D5184">
        <w:tc>
          <w:tcPr>
            <w:tcW w:w="9000" w:type="dxa"/>
          </w:tcPr>
          <w:p w14:paraId="4CEA3F7E" w14:textId="049BC270" w:rsidR="00F31AA0" w:rsidRPr="00C1363E" w:rsidRDefault="00F31AA0" w:rsidP="00F31AA0">
            <w:pPr>
              <w:jc w:val="both"/>
              <w:rPr>
                <w:rFonts w:cs="Arial"/>
                <w:sz w:val="20"/>
                <w:szCs w:val="20"/>
              </w:rPr>
            </w:pPr>
            <w:r w:rsidRPr="00C1363E">
              <w:rPr>
                <w:rFonts w:cs="Arial"/>
                <w:sz w:val="20"/>
                <w:szCs w:val="20"/>
              </w:rPr>
              <w:t xml:space="preserve">Please </w:t>
            </w:r>
            <w:r w:rsidRPr="00C1363E">
              <w:rPr>
                <w:rFonts w:cs="Arial"/>
                <w:b/>
                <w:sz w:val="20"/>
                <w:szCs w:val="20"/>
              </w:rPr>
              <w:t>download</w:t>
            </w:r>
            <w:r w:rsidR="00C1363E" w:rsidRPr="00C1363E">
              <w:rPr>
                <w:rFonts w:cs="Arial"/>
                <w:sz w:val="20"/>
                <w:szCs w:val="20"/>
              </w:rPr>
              <w:t xml:space="preserve"> the attached Duty of Care (ATT</w:t>
            </w:r>
            <w:r w:rsidRPr="00C1363E">
              <w:rPr>
                <w:rFonts w:cs="Arial"/>
                <w:sz w:val="20"/>
                <w:szCs w:val="20"/>
              </w:rPr>
              <w:t xml:space="preserve">), </w:t>
            </w:r>
            <w:r w:rsidRPr="00C1363E">
              <w:rPr>
                <w:rFonts w:cs="Arial"/>
                <w:b/>
                <w:sz w:val="20"/>
                <w:szCs w:val="20"/>
              </w:rPr>
              <w:t>sign</w:t>
            </w:r>
            <w:r w:rsidRPr="00C1363E">
              <w:rPr>
                <w:rFonts w:cs="Arial"/>
                <w:sz w:val="20"/>
                <w:szCs w:val="20"/>
              </w:rPr>
              <w:t xml:space="preserve"> and </w:t>
            </w:r>
            <w:r w:rsidRPr="00C1363E">
              <w:rPr>
                <w:rFonts w:cs="Arial"/>
                <w:b/>
                <w:sz w:val="20"/>
                <w:szCs w:val="20"/>
              </w:rPr>
              <w:t>upload</w:t>
            </w:r>
            <w:r w:rsidRPr="00C1363E">
              <w:rPr>
                <w:rFonts w:cs="Arial"/>
                <w:sz w:val="20"/>
                <w:szCs w:val="20"/>
              </w:rPr>
              <w:t>.</w:t>
            </w:r>
          </w:p>
        </w:tc>
        <w:tc>
          <w:tcPr>
            <w:tcW w:w="1620" w:type="dxa"/>
            <w:vAlign w:val="center"/>
          </w:tcPr>
          <w:p w14:paraId="5192959F" w14:textId="77777777" w:rsidR="00F31AA0" w:rsidRPr="0024400A" w:rsidRDefault="00F31AA0" w:rsidP="00F31AA0">
            <w:pPr>
              <w:jc w:val="center"/>
              <w:rPr>
                <w:rFonts w:cs="Arial"/>
                <w:b/>
                <w:sz w:val="20"/>
                <w:szCs w:val="20"/>
              </w:rPr>
            </w:pPr>
          </w:p>
        </w:tc>
      </w:tr>
      <w:tr w:rsidR="00F31AA0" w:rsidRPr="0024400A" w14:paraId="7596E376" w14:textId="77777777" w:rsidTr="000D5184">
        <w:tc>
          <w:tcPr>
            <w:tcW w:w="9000" w:type="dxa"/>
          </w:tcPr>
          <w:p w14:paraId="582E5C43" w14:textId="77777777" w:rsidR="00F31AA0" w:rsidRPr="0024400A" w:rsidRDefault="00F31AA0" w:rsidP="00F31AA0">
            <w:pPr>
              <w:jc w:val="both"/>
              <w:rPr>
                <w:rFonts w:cs="Arial"/>
                <w:sz w:val="20"/>
                <w:szCs w:val="20"/>
              </w:rPr>
            </w:pPr>
            <w:r>
              <w:rPr>
                <w:rFonts w:cs="Arial"/>
                <w:sz w:val="20"/>
                <w:szCs w:val="20"/>
              </w:rPr>
              <w:t>Do you agree that t</w:t>
            </w:r>
            <w:r w:rsidRPr="0024400A">
              <w:rPr>
                <w:rFonts w:cs="Arial"/>
                <w:sz w:val="20"/>
                <w:szCs w:val="20"/>
              </w:rPr>
              <w:t>he Supplier is responsible for the safety and well-being of their Personnel and Third Parties affected by their activities under this Contract, including app</w:t>
            </w:r>
            <w:r>
              <w:rPr>
                <w:rFonts w:cs="Arial"/>
                <w:sz w:val="20"/>
                <w:szCs w:val="20"/>
              </w:rPr>
              <w:t xml:space="preserve">ropriate security arrangements. </w:t>
            </w:r>
            <w:r w:rsidRPr="0024400A">
              <w:rPr>
                <w:rFonts w:cs="Arial"/>
                <w:sz w:val="20"/>
                <w:szCs w:val="20"/>
              </w:rPr>
              <w:t>They will also be responsible for the provision of suitable security arrangements for their domestic and business property.</w:t>
            </w:r>
          </w:p>
        </w:tc>
        <w:tc>
          <w:tcPr>
            <w:tcW w:w="1620" w:type="dxa"/>
            <w:vAlign w:val="center"/>
          </w:tcPr>
          <w:p w14:paraId="0596646A" w14:textId="77777777" w:rsidR="00F31AA0" w:rsidRPr="0024400A" w:rsidRDefault="00F31AA0" w:rsidP="00F31AA0">
            <w:pPr>
              <w:jc w:val="center"/>
              <w:rPr>
                <w:rFonts w:cs="Arial"/>
                <w:b/>
                <w:sz w:val="20"/>
                <w:szCs w:val="20"/>
              </w:rPr>
            </w:pPr>
          </w:p>
        </w:tc>
      </w:tr>
      <w:tr w:rsidR="00F31AA0" w:rsidRPr="0024400A" w14:paraId="14B44BC1" w14:textId="77777777" w:rsidTr="000D5184">
        <w:tc>
          <w:tcPr>
            <w:tcW w:w="9000" w:type="dxa"/>
          </w:tcPr>
          <w:p w14:paraId="38A12579" w14:textId="77777777" w:rsidR="00F31AA0" w:rsidRPr="0024400A" w:rsidRDefault="00F31AA0" w:rsidP="00F31AA0">
            <w:pPr>
              <w:jc w:val="both"/>
              <w:rPr>
                <w:rFonts w:cs="Arial"/>
                <w:sz w:val="20"/>
                <w:szCs w:val="20"/>
              </w:rPr>
            </w:pPr>
            <w:r>
              <w:rPr>
                <w:rFonts w:cs="Arial"/>
                <w:sz w:val="20"/>
                <w:szCs w:val="20"/>
              </w:rPr>
              <w:t xml:space="preserve">Do you agree that your company is responsible for ensuring appropriate safety and security briefings for all of their Personnel working under this Contract and ensuring that their Personnel register and receive briefing as outlined above. </w:t>
            </w:r>
            <w:r w:rsidRPr="0024400A">
              <w:rPr>
                <w:rFonts w:cs="Arial"/>
                <w:sz w:val="20"/>
                <w:szCs w:val="20"/>
              </w:rPr>
              <w:t xml:space="preserve">Travel advice is also available on the FCO website and the implementing agency must ensure they (and their Personnel) are up to date with the latest position. </w:t>
            </w:r>
          </w:p>
        </w:tc>
        <w:tc>
          <w:tcPr>
            <w:tcW w:w="1620" w:type="dxa"/>
            <w:vAlign w:val="center"/>
          </w:tcPr>
          <w:p w14:paraId="19275353" w14:textId="77777777" w:rsidR="00F31AA0" w:rsidRPr="0024400A" w:rsidRDefault="00F31AA0" w:rsidP="00F31AA0">
            <w:pPr>
              <w:jc w:val="center"/>
              <w:rPr>
                <w:rFonts w:cs="Arial"/>
                <w:b/>
                <w:sz w:val="20"/>
                <w:szCs w:val="20"/>
              </w:rPr>
            </w:pPr>
          </w:p>
        </w:tc>
      </w:tr>
      <w:tr w:rsidR="00F31AA0" w:rsidRPr="0024400A" w14:paraId="582C2BC9" w14:textId="77777777" w:rsidTr="000D5184">
        <w:tc>
          <w:tcPr>
            <w:tcW w:w="9000" w:type="dxa"/>
          </w:tcPr>
          <w:p w14:paraId="63CAF238" w14:textId="77777777" w:rsidR="00F31AA0" w:rsidRPr="0024400A" w:rsidRDefault="00F31AA0" w:rsidP="00F31AA0">
            <w:pPr>
              <w:jc w:val="both"/>
              <w:rPr>
                <w:rFonts w:cs="Arial"/>
                <w:sz w:val="20"/>
                <w:szCs w:val="20"/>
              </w:rPr>
            </w:pPr>
            <w:r w:rsidRPr="0024400A">
              <w:rPr>
                <w:rFonts w:cs="Arial"/>
                <w:sz w:val="20"/>
                <w:szCs w:val="20"/>
              </w:rPr>
              <w:t>Please confirm that, if selected, yo</w:t>
            </w:r>
            <w:r>
              <w:rPr>
                <w:rFonts w:cs="Arial"/>
                <w:sz w:val="20"/>
                <w:szCs w:val="20"/>
              </w:rPr>
              <w:t>ur company will agree that the C</w:t>
            </w:r>
            <w:r w:rsidRPr="0024400A">
              <w:rPr>
                <w:rFonts w:cs="Arial"/>
                <w:sz w:val="20"/>
                <w:szCs w:val="20"/>
              </w:rPr>
              <w:t xml:space="preserve">ontract </w:t>
            </w:r>
            <w:r>
              <w:rPr>
                <w:rFonts w:cs="Arial"/>
                <w:sz w:val="20"/>
                <w:szCs w:val="20"/>
              </w:rPr>
              <w:t xml:space="preserve">(ATT 3 Proposed Contract Documents) </w:t>
            </w:r>
            <w:r w:rsidRPr="0024400A">
              <w:rPr>
                <w:rFonts w:cs="Arial"/>
                <w:sz w:val="20"/>
                <w:szCs w:val="20"/>
              </w:rPr>
              <w:t>with the FCO will be under English Law and subject to the exclusive jurisdiction of the English Courts or a version of the contract which conforms to the law in the State where you are established.</w:t>
            </w:r>
          </w:p>
        </w:tc>
        <w:tc>
          <w:tcPr>
            <w:tcW w:w="1620" w:type="dxa"/>
            <w:vMerge w:val="restart"/>
            <w:vAlign w:val="center"/>
          </w:tcPr>
          <w:p w14:paraId="7BBB36A4" w14:textId="77777777" w:rsidR="00F31AA0" w:rsidRPr="0024400A" w:rsidRDefault="00F31AA0" w:rsidP="00F31AA0">
            <w:pPr>
              <w:jc w:val="center"/>
              <w:rPr>
                <w:rFonts w:cs="Arial"/>
                <w:b/>
                <w:sz w:val="20"/>
                <w:szCs w:val="20"/>
              </w:rPr>
            </w:pPr>
            <w:r w:rsidRPr="0024400A">
              <w:rPr>
                <w:rFonts w:cs="Arial"/>
                <w:b/>
                <w:sz w:val="20"/>
                <w:szCs w:val="20"/>
              </w:rPr>
              <w:t>Mandatory</w:t>
            </w:r>
          </w:p>
        </w:tc>
      </w:tr>
      <w:tr w:rsidR="00F31AA0" w:rsidRPr="0024400A" w14:paraId="6433CE2D" w14:textId="77777777" w:rsidTr="000D5184">
        <w:tc>
          <w:tcPr>
            <w:tcW w:w="9000" w:type="dxa"/>
          </w:tcPr>
          <w:p w14:paraId="3198A1C0" w14:textId="77777777" w:rsidR="00F31AA0" w:rsidRPr="0024400A" w:rsidRDefault="00F31AA0" w:rsidP="00F31AA0">
            <w:pPr>
              <w:jc w:val="both"/>
              <w:rPr>
                <w:rFonts w:cs="Arial"/>
                <w:b/>
                <w:sz w:val="20"/>
                <w:szCs w:val="20"/>
              </w:rPr>
            </w:pPr>
            <w:r w:rsidRPr="0024400A">
              <w:rPr>
                <w:rFonts w:cs="Arial"/>
                <w:sz w:val="20"/>
                <w:szCs w:val="20"/>
              </w:rPr>
              <w:t>The Authority pays into its Contractors by bank transfer. Bank transfer is a payment instruction from the Authority to its bank or payment service provider to transfer an amount of money to the Contractors bank account. You may be asked to provide a Parent Company Guarantee or a Bank Guarantee. Please confirm that you agree to be paid by bank transfer.</w:t>
            </w:r>
          </w:p>
        </w:tc>
        <w:tc>
          <w:tcPr>
            <w:tcW w:w="1620" w:type="dxa"/>
            <w:vMerge/>
            <w:vAlign w:val="center"/>
          </w:tcPr>
          <w:p w14:paraId="47821386" w14:textId="77777777" w:rsidR="00F31AA0" w:rsidRPr="0024400A" w:rsidRDefault="00F31AA0" w:rsidP="00F31AA0">
            <w:pPr>
              <w:jc w:val="center"/>
              <w:rPr>
                <w:rFonts w:cs="Arial"/>
                <w:b/>
                <w:sz w:val="20"/>
                <w:szCs w:val="20"/>
              </w:rPr>
            </w:pPr>
          </w:p>
        </w:tc>
      </w:tr>
      <w:tr w:rsidR="00F31AA0" w:rsidRPr="0024400A" w14:paraId="3F689B54" w14:textId="77777777" w:rsidTr="000D5184">
        <w:tc>
          <w:tcPr>
            <w:tcW w:w="9000" w:type="dxa"/>
            <w:vAlign w:val="center"/>
          </w:tcPr>
          <w:p w14:paraId="32796DAA" w14:textId="77777777" w:rsidR="00F31AA0" w:rsidRPr="0024400A" w:rsidRDefault="00F31AA0" w:rsidP="00F31AA0">
            <w:pPr>
              <w:rPr>
                <w:rFonts w:cs="Arial"/>
                <w:sz w:val="20"/>
                <w:szCs w:val="20"/>
              </w:rPr>
            </w:pPr>
            <w:r w:rsidRPr="0024400A">
              <w:rPr>
                <w:rFonts w:cs="Arial"/>
                <w:sz w:val="20"/>
                <w:szCs w:val="20"/>
              </w:rPr>
              <w:t>I declare that to the best of my knowledge the answers submitted in this questionnaire are correct. I understand that the information will be used in the process to assess my organisation’s suitability to be invited to tender for the Authority’s requirement and I am signing on behalf of my organisation. I understand that the Contracting Authority may reject this questionnaire if there is a failure to answer all relevant questions fully or if I provide false/misleading information.</w:t>
            </w:r>
          </w:p>
        </w:tc>
        <w:tc>
          <w:tcPr>
            <w:tcW w:w="1620" w:type="dxa"/>
            <w:vMerge/>
            <w:vAlign w:val="center"/>
          </w:tcPr>
          <w:p w14:paraId="7770DA03" w14:textId="77777777" w:rsidR="00F31AA0" w:rsidRPr="0024400A" w:rsidRDefault="00F31AA0" w:rsidP="00F31AA0">
            <w:pPr>
              <w:jc w:val="center"/>
              <w:rPr>
                <w:rFonts w:cs="Arial"/>
                <w:b/>
                <w:sz w:val="20"/>
                <w:szCs w:val="20"/>
              </w:rPr>
            </w:pPr>
          </w:p>
        </w:tc>
      </w:tr>
      <w:tr w:rsidR="00F31AA0" w:rsidRPr="0024400A" w14:paraId="79A78ECE" w14:textId="77777777" w:rsidTr="000D5184">
        <w:tc>
          <w:tcPr>
            <w:tcW w:w="9000" w:type="dxa"/>
          </w:tcPr>
          <w:p w14:paraId="2B1BB145" w14:textId="77777777" w:rsidR="00F31AA0" w:rsidRPr="0024400A" w:rsidRDefault="00F31AA0" w:rsidP="00F31AA0">
            <w:pPr>
              <w:jc w:val="both"/>
              <w:rPr>
                <w:rFonts w:cs="Arial"/>
                <w:sz w:val="20"/>
                <w:szCs w:val="20"/>
              </w:rPr>
            </w:pPr>
            <w:r w:rsidRPr="0024400A">
              <w:rPr>
                <w:rFonts w:cs="Arial"/>
                <w:sz w:val="20"/>
                <w:szCs w:val="20"/>
              </w:rPr>
              <w:t>Declaration by tenderer:</w:t>
            </w:r>
          </w:p>
          <w:p w14:paraId="606C700B" w14:textId="77777777" w:rsidR="00F31AA0" w:rsidRPr="0024400A" w:rsidRDefault="00F31AA0" w:rsidP="00F31AA0">
            <w:pPr>
              <w:jc w:val="both"/>
              <w:rPr>
                <w:rFonts w:cs="Arial"/>
                <w:sz w:val="20"/>
                <w:szCs w:val="20"/>
              </w:rPr>
            </w:pPr>
            <w:r w:rsidRPr="0024400A">
              <w:rPr>
                <w:rFonts w:cs="Arial"/>
                <w:sz w:val="20"/>
                <w:szCs w:val="20"/>
              </w:rPr>
              <w:t>1. I have examined the documents under cover of your invitation to tender letter and have taken account of all subsequent amendments.</w:t>
            </w:r>
          </w:p>
          <w:p w14:paraId="3B1336E1" w14:textId="77777777" w:rsidR="00F31AA0" w:rsidRPr="0024400A" w:rsidRDefault="00F31AA0" w:rsidP="00F31AA0">
            <w:pPr>
              <w:jc w:val="both"/>
              <w:rPr>
                <w:rFonts w:cs="Arial"/>
                <w:sz w:val="20"/>
                <w:szCs w:val="20"/>
              </w:rPr>
            </w:pPr>
            <w:r w:rsidRPr="0024400A">
              <w:rPr>
                <w:rFonts w:cs="Arial"/>
                <w:sz w:val="20"/>
                <w:szCs w:val="20"/>
              </w:rPr>
              <w:t xml:space="preserve">2. I hereby offer to enter into a contract with the </w:t>
            </w:r>
            <w:r>
              <w:rPr>
                <w:rFonts w:cs="Arial"/>
                <w:sz w:val="20"/>
                <w:szCs w:val="20"/>
              </w:rPr>
              <w:t>Secretary of State for Foreign,</w:t>
            </w:r>
            <w:r w:rsidRPr="0024400A">
              <w:rPr>
                <w:rFonts w:cs="Arial"/>
                <w:sz w:val="20"/>
                <w:szCs w:val="20"/>
              </w:rPr>
              <w:t xml:space="preserve"> Commonwealth</w:t>
            </w:r>
            <w:r>
              <w:rPr>
                <w:rFonts w:cs="Arial"/>
                <w:sz w:val="20"/>
                <w:szCs w:val="20"/>
              </w:rPr>
              <w:t xml:space="preserve"> and Development</w:t>
            </w:r>
            <w:r w:rsidRPr="0024400A">
              <w:rPr>
                <w:rFonts w:cs="Arial"/>
                <w:sz w:val="20"/>
                <w:szCs w:val="20"/>
              </w:rPr>
              <w:t xml:space="preserve"> Affairs,</w:t>
            </w:r>
            <w:r>
              <w:rPr>
                <w:rFonts w:cs="Arial"/>
                <w:sz w:val="20"/>
                <w:szCs w:val="20"/>
              </w:rPr>
              <w:t xml:space="preserve"> as represented by the Foreign,</w:t>
            </w:r>
            <w:r w:rsidRPr="0024400A">
              <w:rPr>
                <w:rFonts w:cs="Arial"/>
                <w:sz w:val="20"/>
                <w:szCs w:val="20"/>
              </w:rPr>
              <w:t xml:space="preserve"> Commonwealth</w:t>
            </w:r>
            <w:r>
              <w:rPr>
                <w:rFonts w:cs="Arial"/>
                <w:sz w:val="20"/>
                <w:szCs w:val="20"/>
              </w:rPr>
              <w:t xml:space="preserve"> and Development</w:t>
            </w:r>
            <w:r w:rsidRPr="0024400A">
              <w:rPr>
                <w:rFonts w:cs="Arial"/>
                <w:sz w:val="20"/>
                <w:szCs w:val="20"/>
              </w:rPr>
              <w:t xml:space="preserve"> Office, acting as part of the Crown, for the Provision of </w:t>
            </w:r>
            <w:r w:rsidRPr="005574FE">
              <w:rPr>
                <w:rFonts w:cs="Arial"/>
                <w:sz w:val="20"/>
                <w:szCs w:val="20"/>
              </w:rPr>
              <w:t xml:space="preserve">Ending violence against women and girls (VAWG) in Latin America </w:t>
            </w:r>
            <w:r w:rsidRPr="0024400A">
              <w:rPr>
                <w:rFonts w:cs="Arial"/>
                <w:sz w:val="20"/>
                <w:szCs w:val="20"/>
              </w:rPr>
              <w:t>for the British Embassy in Mexico.</w:t>
            </w:r>
          </w:p>
          <w:p w14:paraId="6B2D2A41" w14:textId="77777777" w:rsidR="00F31AA0" w:rsidRPr="0024400A" w:rsidRDefault="00F31AA0" w:rsidP="00F31AA0">
            <w:pPr>
              <w:jc w:val="both"/>
              <w:rPr>
                <w:rFonts w:cs="Arial"/>
                <w:sz w:val="20"/>
                <w:szCs w:val="20"/>
              </w:rPr>
            </w:pPr>
            <w:r w:rsidRPr="0024400A">
              <w:rPr>
                <w:rFonts w:cs="Arial"/>
                <w:sz w:val="20"/>
                <w:szCs w:val="20"/>
              </w:rPr>
              <w:t>3. I warrant that I have all the requisite corporate authority to sign this tender.</w:t>
            </w:r>
          </w:p>
          <w:p w14:paraId="3EBAFB9F" w14:textId="77777777" w:rsidR="00F31AA0" w:rsidRPr="0024400A" w:rsidRDefault="00F31AA0" w:rsidP="00F31AA0">
            <w:pPr>
              <w:jc w:val="both"/>
              <w:rPr>
                <w:rFonts w:cs="Arial"/>
                <w:sz w:val="20"/>
                <w:szCs w:val="20"/>
              </w:rPr>
            </w:pPr>
            <w:r w:rsidRPr="0024400A">
              <w:rPr>
                <w:rFonts w:cs="Arial"/>
                <w:sz w:val="20"/>
                <w:szCs w:val="20"/>
              </w:rPr>
              <w:t>4. If requested, we shall provide a Parent Company Guarantee, in the form set out in the tender documentation.</w:t>
            </w:r>
          </w:p>
          <w:p w14:paraId="2653CDEB" w14:textId="77777777" w:rsidR="00F31AA0" w:rsidRPr="0024400A" w:rsidRDefault="00F31AA0" w:rsidP="00F31AA0">
            <w:pPr>
              <w:jc w:val="both"/>
              <w:rPr>
                <w:rFonts w:cs="Arial"/>
                <w:sz w:val="20"/>
                <w:szCs w:val="20"/>
              </w:rPr>
            </w:pPr>
            <w:r w:rsidRPr="0024400A">
              <w:rPr>
                <w:rFonts w:cs="Arial"/>
                <w:sz w:val="20"/>
                <w:szCs w:val="20"/>
              </w:rPr>
              <w:t>5. I understand that the Authority is not bound to accept the lowest or any tender. I also understand the Authority has the right to accept only part of a tender unless I have expressly stipulated otherwise.</w:t>
            </w:r>
          </w:p>
          <w:p w14:paraId="780F6AF6" w14:textId="77777777" w:rsidR="00F31AA0" w:rsidRPr="0024400A" w:rsidRDefault="00F31AA0" w:rsidP="00F31AA0">
            <w:pPr>
              <w:jc w:val="both"/>
              <w:rPr>
                <w:rFonts w:cs="Arial"/>
                <w:sz w:val="20"/>
                <w:szCs w:val="20"/>
              </w:rPr>
            </w:pPr>
            <w:r w:rsidRPr="0024400A">
              <w:rPr>
                <w:rFonts w:cs="Arial"/>
                <w:sz w:val="20"/>
                <w:szCs w:val="20"/>
              </w:rPr>
              <w:t>6. This tender shall remain open for acceptance by the Authority for a period of 3 months after the due date for return specified in your Invitation to Tender.</w:t>
            </w:r>
          </w:p>
          <w:p w14:paraId="02876139" w14:textId="77777777" w:rsidR="00F31AA0" w:rsidRPr="0024400A" w:rsidRDefault="00F31AA0" w:rsidP="00F31AA0">
            <w:pPr>
              <w:jc w:val="both"/>
              <w:rPr>
                <w:rFonts w:cs="Arial"/>
                <w:sz w:val="20"/>
                <w:szCs w:val="20"/>
              </w:rPr>
            </w:pPr>
            <w:r w:rsidRPr="0024400A">
              <w:rPr>
                <w:rFonts w:cs="Arial"/>
                <w:sz w:val="20"/>
                <w:szCs w:val="20"/>
              </w:rPr>
              <w:t>7. We acknowledge that the information set out in the invitation to tender is confidential to the Authority and contains documentation which is subject to Crown copyright. We undertake not to copy or disseminate this information or documentation and if required by the Authority to return all such information and documentation in its possession to the Authority or else certify its destruction.</w:t>
            </w:r>
          </w:p>
          <w:p w14:paraId="1EA972F1" w14:textId="77777777" w:rsidR="00F31AA0" w:rsidRPr="0024400A" w:rsidRDefault="00F31AA0" w:rsidP="00F31AA0">
            <w:pPr>
              <w:jc w:val="both"/>
              <w:rPr>
                <w:rFonts w:cs="Arial"/>
                <w:sz w:val="20"/>
                <w:szCs w:val="20"/>
              </w:rPr>
            </w:pPr>
            <w:r w:rsidRPr="0024400A">
              <w:rPr>
                <w:rFonts w:cs="Arial"/>
                <w:sz w:val="20"/>
                <w:szCs w:val="20"/>
              </w:rPr>
              <w:t>8. I agree that the Authority may disclose my information/documentation submitted during this procurement more widely within Government for the purpose of ensuring effective cross-Government procurement.</w:t>
            </w:r>
          </w:p>
        </w:tc>
        <w:tc>
          <w:tcPr>
            <w:tcW w:w="1620" w:type="dxa"/>
            <w:vMerge/>
            <w:vAlign w:val="center"/>
          </w:tcPr>
          <w:p w14:paraId="65AB59F9" w14:textId="77777777" w:rsidR="00F31AA0" w:rsidRPr="0024400A" w:rsidRDefault="00F31AA0" w:rsidP="00F31AA0">
            <w:pPr>
              <w:jc w:val="center"/>
              <w:rPr>
                <w:rFonts w:cs="Arial"/>
                <w:b/>
                <w:sz w:val="20"/>
                <w:szCs w:val="20"/>
              </w:rPr>
            </w:pPr>
          </w:p>
        </w:tc>
      </w:tr>
    </w:tbl>
    <w:p w14:paraId="16730D93" w14:textId="77777777" w:rsidR="00F31AA0" w:rsidRDefault="00F31AA0" w:rsidP="00DD010D">
      <w:pPr>
        <w:widowControl/>
        <w:overflowPunct/>
        <w:autoSpaceDE/>
        <w:autoSpaceDN/>
        <w:adjustRightInd/>
        <w:textAlignment w:val="auto"/>
        <w:rPr>
          <w:rFonts w:cs="Arial"/>
          <w:b/>
          <w:sz w:val="28"/>
          <w:szCs w:val="28"/>
        </w:rPr>
      </w:pPr>
    </w:p>
    <w:p w14:paraId="0BF934CE" w14:textId="77777777" w:rsidR="00A716CA" w:rsidRDefault="00A716CA" w:rsidP="00DD010D">
      <w:pPr>
        <w:widowControl/>
        <w:overflowPunct/>
        <w:autoSpaceDE/>
        <w:autoSpaceDN/>
        <w:adjustRightInd/>
        <w:textAlignment w:val="auto"/>
        <w:rPr>
          <w:rFonts w:cs="Arial"/>
          <w:b/>
          <w:sz w:val="28"/>
          <w:szCs w:val="28"/>
        </w:rPr>
      </w:pPr>
    </w:p>
    <w:p w14:paraId="1E5A5119" w14:textId="20D7A59D" w:rsidR="003D33B6" w:rsidRDefault="00DD010D" w:rsidP="00DD010D">
      <w:pPr>
        <w:widowControl/>
        <w:overflowPunct/>
        <w:autoSpaceDE/>
        <w:autoSpaceDN/>
        <w:adjustRightInd/>
        <w:textAlignment w:val="auto"/>
        <w:rPr>
          <w:rFonts w:cs="Arial"/>
          <w:b/>
          <w:sz w:val="28"/>
          <w:szCs w:val="28"/>
        </w:rPr>
      </w:pPr>
      <w:r>
        <w:rPr>
          <w:rFonts w:cs="Arial"/>
          <w:b/>
          <w:sz w:val="28"/>
          <w:szCs w:val="28"/>
        </w:rPr>
        <w:t>A</w:t>
      </w:r>
      <w:r w:rsidR="00623106">
        <w:rPr>
          <w:rFonts w:cs="Arial"/>
          <w:b/>
          <w:sz w:val="28"/>
          <w:szCs w:val="28"/>
        </w:rPr>
        <w:t>nnex 1</w:t>
      </w:r>
    </w:p>
    <w:p w14:paraId="09E60028" w14:textId="77777777" w:rsidR="00623106" w:rsidRDefault="00623106" w:rsidP="00DD010D">
      <w:pPr>
        <w:ind w:left="2160" w:hanging="720"/>
        <w:jc w:val="both"/>
        <w:rPr>
          <w:rFonts w:cs="Arial"/>
          <w:b/>
          <w:sz w:val="28"/>
          <w:szCs w:val="28"/>
        </w:rPr>
      </w:pPr>
    </w:p>
    <w:p w14:paraId="57A0AA5D" w14:textId="77777777" w:rsidR="005D13C6" w:rsidRPr="005D13C6" w:rsidRDefault="005D13C6" w:rsidP="00DD010D">
      <w:pPr>
        <w:rPr>
          <w:rFonts w:cs="Arial"/>
          <w:b/>
          <w:sz w:val="28"/>
          <w:szCs w:val="28"/>
        </w:rPr>
      </w:pPr>
      <w:r w:rsidRPr="005D13C6">
        <w:rPr>
          <w:rFonts w:cs="Arial"/>
          <w:b/>
          <w:sz w:val="28"/>
          <w:szCs w:val="28"/>
        </w:rPr>
        <w:t>Letter and Declaration to Accompany Tenders</w:t>
      </w:r>
    </w:p>
    <w:p w14:paraId="49B49597" w14:textId="77777777" w:rsidR="005D13C6" w:rsidRDefault="005D13C6" w:rsidP="00DD010D">
      <w:pPr>
        <w:ind w:left="2160" w:hanging="720"/>
        <w:rPr>
          <w:rFonts w:cs="Arial"/>
        </w:rPr>
      </w:pPr>
    </w:p>
    <w:p w14:paraId="2FDB9999" w14:textId="6C0834BE" w:rsidR="005D13C6" w:rsidRPr="00A45BC6" w:rsidRDefault="005D13C6" w:rsidP="00DD010D">
      <w:pPr>
        <w:ind w:left="720" w:hanging="720"/>
        <w:rPr>
          <w:rFonts w:cs="Arial"/>
          <w:spacing w:val="-2"/>
        </w:rPr>
      </w:pPr>
      <w:r w:rsidRPr="00A45BC6">
        <w:rPr>
          <w:rFonts w:cs="Arial"/>
        </w:rPr>
        <w:t>1.</w:t>
      </w:r>
      <w:r w:rsidRPr="00A45BC6">
        <w:rPr>
          <w:rFonts w:cs="Arial"/>
        </w:rPr>
        <w:tab/>
        <w:t xml:space="preserve">We have examined the information provided in your Invitation to Tender (ITT) and offer to undertake the work described in accordance with </w:t>
      </w:r>
      <w:r>
        <w:rPr>
          <w:rFonts w:cs="Arial"/>
        </w:rPr>
        <w:t xml:space="preserve">the </w:t>
      </w:r>
      <w:r w:rsidRPr="00A45BC6">
        <w:rPr>
          <w:rFonts w:cs="Arial"/>
        </w:rPr>
        <w:t>requirement</w:t>
      </w:r>
      <w:r>
        <w:rPr>
          <w:rFonts w:cs="Arial"/>
        </w:rPr>
        <w:t>s as set out in the ITT. This T</w:t>
      </w:r>
      <w:r w:rsidRPr="00A45BC6">
        <w:rPr>
          <w:rFonts w:cs="Arial"/>
        </w:rPr>
        <w:t>end</w:t>
      </w:r>
      <w:r>
        <w:rPr>
          <w:rFonts w:cs="Arial"/>
        </w:rPr>
        <w:t xml:space="preserve">er is valid for acceptance </w:t>
      </w:r>
      <w:r w:rsidRPr="005D5E34">
        <w:rPr>
          <w:rFonts w:cs="Arial"/>
        </w:rPr>
        <w:t xml:space="preserve">for </w:t>
      </w:r>
      <w:r w:rsidRPr="005D5E34">
        <w:rPr>
          <w:rFonts w:cs="Arial"/>
          <w:b/>
        </w:rPr>
        <w:t>3</w:t>
      </w:r>
      <w:r w:rsidRPr="005D5E34">
        <w:rPr>
          <w:rFonts w:cs="Arial"/>
        </w:rPr>
        <w:t xml:space="preserve"> months and we confirm that this Tender will remain binding upon us and may be accepted by you </w:t>
      </w:r>
      <w:r w:rsidRPr="00A45BC6">
        <w:rPr>
          <w:rFonts w:cs="Arial"/>
        </w:rPr>
        <w:t>at any time before this expiry date.</w:t>
      </w:r>
    </w:p>
    <w:p w14:paraId="16A050F6" w14:textId="79EAB2B0" w:rsidR="005D13C6" w:rsidRPr="00A45BC6" w:rsidRDefault="005D13C6" w:rsidP="00DD010D">
      <w:pPr>
        <w:ind w:left="720" w:hanging="1440"/>
        <w:rPr>
          <w:rFonts w:cs="Arial"/>
          <w:spacing w:val="-2"/>
        </w:rPr>
      </w:pPr>
      <w:r w:rsidRPr="00A45BC6">
        <w:rPr>
          <w:rFonts w:cs="Arial"/>
          <w:spacing w:val="-2"/>
        </w:rPr>
        <w:t xml:space="preserve">          </w:t>
      </w:r>
      <w:r w:rsidR="00DD010D">
        <w:rPr>
          <w:rFonts w:cs="Arial"/>
          <w:spacing w:val="-2"/>
        </w:rPr>
        <w:t xml:space="preserve"> </w:t>
      </w:r>
      <w:r>
        <w:rPr>
          <w:rFonts w:cs="Arial"/>
          <w:spacing w:val="-2"/>
        </w:rPr>
        <w:t>2</w:t>
      </w:r>
      <w:r w:rsidRPr="00A45BC6">
        <w:rPr>
          <w:rFonts w:cs="Arial"/>
          <w:spacing w:val="-2"/>
        </w:rPr>
        <w:t xml:space="preserve">.    </w:t>
      </w:r>
      <w:r>
        <w:rPr>
          <w:rFonts w:cs="Arial"/>
          <w:spacing w:val="-2"/>
        </w:rPr>
        <w:tab/>
      </w:r>
      <w:r w:rsidRPr="00A45BC6">
        <w:rPr>
          <w:rFonts w:cs="Arial"/>
          <w:spacing w:val="-2"/>
        </w:rPr>
        <w:t>(if applicable) Certai</w:t>
      </w:r>
      <w:r>
        <w:rPr>
          <w:rFonts w:cs="Arial"/>
          <w:spacing w:val="-2"/>
        </w:rPr>
        <w:t>n information included in this T</w:t>
      </w:r>
      <w:r w:rsidRPr="00A45BC6">
        <w:rPr>
          <w:rFonts w:cs="Arial"/>
          <w:spacing w:val="-2"/>
        </w:rPr>
        <w:t>ender would</w:t>
      </w:r>
      <w:r>
        <w:rPr>
          <w:rFonts w:cs="Arial"/>
          <w:spacing w:val="-2"/>
        </w:rPr>
        <w:t>,</w:t>
      </w:r>
      <w:r w:rsidRPr="00A45BC6">
        <w:rPr>
          <w:rFonts w:cs="Arial"/>
          <w:spacing w:val="-2"/>
        </w:rPr>
        <w:t xml:space="preserve"> if disclosed</w:t>
      </w:r>
      <w:r>
        <w:rPr>
          <w:rFonts w:cs="Arial"/>
          <w:spacing w:val="-2"/>
        </w:rPr>
        <w:t>,</w:t>
      </w:r>
      <w:r w:rsidRPr="00A45BC6">
        <w:rPr>
          <w:rFonts w:cs="Arial"/>
          <w:spacing w:val="-2"/>
        </w:rPr>
        <w:t xml:space="preserve"> prejudice our commercial interests.  The particular informati</w:t>
      </w:r>
      <w:r>
        <w:rPr>
          <w:rFonts w:cs="Arial"/>
          <w:spacing w:val="-2"/>
        </w:rPr>
        <w:t>on, together with an explanation</w:t>
      </w:r>
      <w:r w:rsidRPr="00A45BC6">
        <w:rPr>
          <w:rFonts w:cs="Arial"/>
          <w:spacing w:val="-2"/>
        </w:rPr>
        <w:t xml:space="preserve"> and the period this information should be withheld, is attached to this letter. You have requested this information in relation to the Freedom of Information Act 2000</w:t>
      </w:r>
      <w:r>
        <w:rPr>
          <w:rFonts w:cs="Arial"/>
          <w:spacing w:val="-2"/>
        </w:rPr>
        <w:t>.</w:t>
      </w:r>
    </w:p>
    <w:p w14:paraId="1F4EA0B2" w14:textId="2EC7A836" w:rsidR="005D13C6" w:rsidRPr="00A45BC6" w:rsidRDefault="005D13C6" w:rsidP="00DD010D">
      <w:pPr>
        <w:ind w:left="720" w:hanging="720"/>
        <w:rPr>
          <w:rFonts w:cs="Arial"/>
        </w:rPr>
      </w:pPr>
      <w:r>
        <w:rPr>
          <w:rFonts w:cs="Arial"/>
        </w:rPr>
        <w:t>3.</w:t>
      </w:r>
      <w:r>
        <w:rPr>
          <w:rFonts w:cs="Arial"/>
        </w:rPr>
        <w:tab/>
        <w:t>We accept that any C</w:t>
      </w:r>
      <w:r w:rsidRPr="00A45BC6">
        <w:rPr>
          <w:rFonts w:cs="Arial"/>
        </w:rPr>
        <w:t>ontract that m</w:t>
      </w:r>
      <w:r>
        <w:rPr>
          <w:rFonts w:cs="Arial"/>
        </w:rPr>
        <w:t>ay result will a) comprise the Contract D</w:t>
      </w:r>
      <w:r w:rsidRPr="00A45BC6">
        <w:rPr>
          <w:rFonts w:cs="Arial"/>
        </w:rPr>
        <w:t xml:space="preserve">ocuments </w:t>
      </w:r>
      <w:r w:rsidRPr="00E93CE8">
        <w:rPr>
          <w:rFonts w:cs="Arial"/>
        </w:rPr>
        <w:t>issued with</w:t>
      </w:r>
      <w:r w:rsidRPr="00A45BC6">
        <w:rPr>
          <w:rFonts w:cs="Arial"/>
        </w:rPr>
        <w:t xml:space="preserve"> the ITT and be based upon the documents submitted as </w:t>
      </w:r>
      <w:r>
        <w:rPr>
          <w:rFonts w:cs="Arial"/>
        </w:rPr>
        <w:t>part of our T</w:t>
      </w:r>
      <w:r w:rsidRPr="00A45BC6">
        <w:rPr>
          <w:rFonts w:cs="Arial"/>
        </w:rPr>
        <w:t>ender; and b) be placed by the</w:t>
      </w:r>
      <w:r w:rsidR="00227C29">
        <w:rPr>
          <w:rFonts w:cs="Arial"/>
        </w:rPr>
        <w:t xml:space="preserve"> </w:t>
      </w:r>
      <w:r w:rsidR="00AB389E" w:rsidRPr="00AB389E">
        <w:rPr>
          <w:rFonts w:cs="Arial"/>
        </w:rPr>
        <w:t>Secretary of State for Foreign, Commonwealth and Development Affairs</w:t>
      </w:r>
      <w:r w:rsidRPr="00C442E1">
        <w:rPr>
          <w:rFonts w:cs="Arial"/>
        </w:rPr>
        <w:t>.</w:t>
      </w:r>
    </w:p>
    <w:p w14:paraId="26779067" w14:textId="77777777" w:rsidR="005D13C6" w:rsidRDefault="005D13C6" w:rsidP="00DD010D">
      <w:pPr>
        <w:ind w:left="720" w:hanging="720"/>
        <w:rPr>
          <w:rFonts w:cs="Arial"/>
        </w:rPr>
      </w:pPr>
      <w:r>
        <w:rPr>
          <w:rFonts w:cs="Arial"/>
        </w:rPr>
        <w:t>4</w:t>
      </w:r>
      <w:r w:rsidRPr="00A45BC6">
        <w:rPr>
          <w:rFonts w:cs="Arial"/>
        </w:rPr>
        <w:t>.</w:t>
      </w:r>
      <w:r w:rsidRPr="00A45BC6">
        <w:rPr>
          <w:rFonts w:cs="Arial"/>
        </w:rPr>
        <w:tab/>
        <w:t>The Tender (Commercial &amp; Technical) has been arrived at independently and without consultation, communication, agreement or understanding (for the purpose of restricting competition) with any other supplier invited to tender for this contract.</w:t>
      </w:r>
    </w:p>
    <w:p w14:paraId="53EB7AAF" w14:textId="77777777" w:rsidR="005D13C6" w:rsidRDefault="005D13C6" w:rsidP="00DD010D">
      <w:pPr>
        <w:ind w:left="720" w:hanging="720"/>
        <w:rPr>
          <w:rFonts w:cs="Arial"/>
        </w:rPr>
      </w:pPr>
      <w:r>
        <w:rPr>
          <w:rFonts w:cs="Arial"/>
        </w:rPr>
        <w:t>5</w:t>
      </w:r>
      <w:r w:rsidRPr="00A45BC6">
        <w:rPr>
          <w:rFonts w:cs="Arial"/>
        </w:rPr>
        <w:t xml:space="preserve">.      </w:t>
      </w:r>
      <w:r>
        <w:rPr>
          <w:rFonts w:cs="Arial"/>
        </w:rPr>
        <w:t>We confirm that the enclosed electronic version of the technical and Commercial Tender is a true and complete copy of our Tender</w:t>
      </w:r>
    </w:p>
    <w:p w14:paraId="0BCE7F6B" w14:textId="77777777" w:rsidR="005D13C6" w:rsidRPr="00A45BC6" w:rsidRDefault="005D13C6" w:rsidP="00DD010D">
      <w:pPr>
        <w:ind w:left="720" w:hanging="720"/>
        <w:rPr>
          <w:rFonts w:cs="Arial"/>
        </w:rPr>
      </w:pPr>
      <w:r>
        <w:rPr>
          <w:rFonts w:cs="Arial"/>
          <w:bCs/>
        </w:rPr>
        <w:t>6</w:t>
      </w:r>
      <w:r w:rsidRPr="00790879">
        <w:rPr>
          <w:rFonts w:cs="Arial"/>
          <w:bCs/>
        </w:rPr>
        <w:t>.</w:t>
      </w:r>
      <w:r>
        <w:rPr>
          <w:rFonts w:cs="Arial"/>
          <w:b/>
          <w:bCs/>
        </w:rPr>
        <w:t xml:space="preserve"> </w:t>
      </w:r>
      <w:r>
        <w:rPr>
          <w:rFonts w:cs="Arial"/>
          <w:b/>
          <w:bCs/>
        </w:rPr>
        <w:tab/>
      </w:r>
      <w:r w:rsidRPr="008E22D7">
        <w:rPr>
          <w:rFonts w:cs="Arial"/>
          <w:b/>
          <w:bCs/>
        </w:rPr>
        <w:t>Delete as Appropriate</w:t>
      </w:r>
      <w:r>
        <w:rPr>
          <w:rFonts w:cs="Arial"/>
          <w:b/>
          <w:bCs/>
        </w:rPr>
        <w:t>:</w:t>
      </w:r>
    </w:p>
    <w:p w14:paraId="0BFAD84F" w14:textId="77777777" w:rsidR="005D13C6" w:rsidRPr="00A45BC6" w:rsidRDefault="005D13C6" w:rsidP="00DD010D">
      <w:pPr>
        <w:ind w:left="720" w:hanging="1440"/>
        <w:rPr>
          <w:rFonts w:cs="Arial"/>
        </w:rPr>
      </w:pPr>
    </w:p>
    <w:p w14:paraId="3148F729" w14:textId="77777777" w:rsidR="005D13C6" w:rsidRPr="00A45BC6" w:rsidRDefault="005D13C6" w:rsidP="00DD010D">
      <w:pPr>
        <w:ind w:left="720" w:hanging="1440"/>
        <w:rPr>
          <w:rFonts w:cs="Arial"/>
        </w:rPr>
      </w:pPr>
      <w:r w:rsidRPr="00A45BC6">
        <w:rPr>
          <w:rFonts w:cs="Arial"/>
        </w:rPr>
        <w:t xml:space="preserve">            </w:t>
      </w:r>
      <w:r w:rsidRPr="00A45BC6">
        <w:rPr>
          <w:rFonts w:cs="Arial"/>
        </w:rPr>
        <w:tab/>
        <w:t>We understand</w:t>
      </w:r>
      <w:r>
        <w:rPr>
          <w:rFonts w:cs="Arial"/>
        </w:rPr>
        <w:t xml:space="preserve"> the obligations in </w:t>
      </w:r>
      <w:r w:rsidRPr="00480CC9">
        <w:rPr>
          <w:rFonts w:cs="Arial"/>
        </w:rPr>
        <w:t>Paragraph 17. Disclosures of the ITT</w:t>
      </w:r>
      <w:r w:rsidRPr="00A45BC6">
        <w:rPr>
          <w:rFonts w:cs="Arial"/>
        </w:rPr>
        <w:t xml:space="preserve"> Instructions and confirm we have no declarations to make. </w:t>
      </w:r>
    </w:p>
    <w:p w14:paraId="573EBD08" w14:textId="77777777" w:rsidR="005D13C6" w:rsidRPr="00A63780" w:rsidRDefault="005D13C6" w:rsidP="00DD010D">
      <w:pPr>
        <w:ind w:left="720" w:hanging="1440"/>
        <w:rPr>
          <w:rFonts w:cs="Arial"/>
          <w:b/>
        </w:rPr>
      </w:pPr>
      <w:r>
        <w:rPr>
          <w:rFonts w:cs="Arial"/>
        </w:rPr>
        <w:t xml:space="preserve">            </w:t>
      </w:r>
      <w:r>
        <w:rPr>
          <w:rFonts w:cs="Arial"/>
        </w:rPr>
        <w:tab/>
      </w:r>
      <w:r w:rsidRPr="00A63780">
        <w:rPr>
          <w:rFonts w:cs="Arial"/>
          <w:b/>
        </w:rPr>
        <w:t>OR</w:t>
      </w:r>
    </w:p>
    <w:p w14:paraId="1CE6AD48" w14:textId="77777777" w:rsidR="005D13C6" w:rsidRPr="00A45BC6" w:rsidRDefault="005D13C6" w:rsidP="00DD010D">
      <w:pPr>
        <w:ind w:left="720" w:hanging="1440"/>
        <w:rPr>
          <w:rFonts w:cs="Arial"/>
        </w:rPr>
      </w:pPr>
      <w:r w:rsidRPr="00A45BC6">
        <w:rPr>
          <w:rFonts w:cs="Arial"/>
        </w:rPr>
        <w:t xml:space="preserve">            </w:t>
      </w:r>
      <w:r w:rsidRPr="00A45BC6">
        <w:rPr>
          <w:rFonts w:cs="Arial"/>
        </w:rPr>
        <w:tab/>
        <w:t>We have included the necessary declarations within our Commercial proposal.</w:t>
      </w:r>
      <w:r w:rsidRPr="00A45BC6">
        <w:rPr>
          <w:rFonts w:cs="Arial"/>
        </w:rPr>
        <w:tab/>
      </w:r>
    </w:p>
    <w:p w14:paraId="589260AC" w14:textId="77777777" w:rsidR="005D13C6" w:rsidRPr="00A45BC6" w:rsidRDefault="005D13C6" w:rsidP="00DD010D">
      <w:pPr>
        <w:ind w:left="720" w:hanging="1440"/>
        <w:rPr>
          <w:rFonts w:cs="Arial"/>
        </w:rPr>
      </w:pPr>
    </w:p>
    <w:p w14:paraId="02938533" w14:textId="77777777" w:rsidR="005D13C6" w:rsidRPr="00A45BC6" w:rsidRDefault="005D13C6" w:rsidP="00DD010D">
      <w:pPr>
        <w:ind w:left="720" w:hanging="720"/>
        <w:rPr>
          <w:rFonts w:cs="Arial"/>
        </w:rPr>
      </w:pPr>
      <w:r>
        <w:rPr>
          <w:rFonts w:cs="Arial"/>
        </w:rPr>
        <w:t>7</w:t>
      </w:r>
      <w:r w:rsidRPr="00A45BC6">
        <w:rPr>
          <w:rFonts w:cs="Arial"/>
        </w:rPr>
        <w:t>.</w:t>
      </w:r>
      <w:r w:rsidRPr="00A45BC6">
        <w:rPr>
          <w:rFonts w:cs="Arial"/>
        </w:rPr>
        <w:tab/>
        <w:t>We confirm that all personnel and/or sub-contractors named in the tender will be available to undertake the services.</w:t>
      </w:r>
    </w:p>
    <w:p w14:paraId="7069996A" w14:textId="77777777" w:rsidR="005D13C6" w:rsidRPr="00A45BC6" w:rsidRDefault="005D13C6" w:rsidP="00DD010D">
      <w:pPr>
        <w:ind w:left="720" w:hanging="720"/>
        <w:rPr>
          <w:rFonts w:cs="Arial"/>
        </w:rPr>
      </w:pPr>
      <w:r>
        <w:rPr>
          <w:rFonts w:cs="Arial"/>
        </w:rPr>
        <w:t>8</w:t>
      </w:r>
      <w:r w:rsidRPr="00A45BC6">
        <w:rPr>
          <w:rFonts w:cs="Arial"/>
        </w:rPr>
        <w:t>.</w:t>
      </w:r>
      <w:r w:rsidRPr="00A45BC6">
        <w:rPr>
          <w:rFonts w:cs="Arial"/>
        </w:rPr>
        <w:tab/>
        <w:t>We agree to bear all costs incurred by us in connection with the preparation and submission of this Tender and to bear any further pre-contract costs.</w:t>
      </w:r>
    </w:p>
    <w:p w14:paraId="1E2F77F1" w14:textId="47A8F414" w:rsidR="005D13C6" w:rsidRDefault="005D13C6" w:rsidP="00DD010D">
      <w:pPr>
        <w:ind w:left="720" w:hanging="720"/>
        <w:rPr>
          <w:rFonts w:cs="Arial"/>
        </w:rPr>
      </w:pPr>
      <w:r>
        <w:rPr>
          <w:rFonts w:cs="Arial"/>
        </w:rPr>
        <w:t xml:space="preserve">9. </w:t>
      </w:r>
      <w:r>
        <w:rPr>
          <w:rFonts w:cs="Arial"/>
        </w:rPr>
        <w:tab/>
        <w:t>[The Contracting Authority]</w:t>
      </w:r>
      <w:r w:rsidRPr="00A45BC6">
        <w:rPr>
          <w:rFonts w:cs="Arial"/>
        </w:rPr>
        <w:t xml:space="preserve"> confirm</w:t>
      </w:r>
      <w:r>
        <w:rPr>
          <w:rFonts w:cs="Arial"/>
        </w:rPr>
        <w:t>s</w:t>
      </w:r>
      <w:r w:rsidRPr="00A45BC6">
        <w:rPr>
          <w:rFonts w:cs="Arial"/>
        </w:rPr>
        <w:t xml:space="preserve"> </w:t>
      </w:r>
      <w:r>
        <w:rPr>
          <w:rFonts w:cs="Arial"/>
        </w:rPr>
        <w:t xml:space="preserve">that we accept </w:t>
      </w:r>
      <w:r w:rsidR="00227C29">
        <w:rPr>
          <w:rFonts w:cs="Arial"/>
        </w:rPr>
        <w:t>FCDO</w:t>
      </w:r>
      <w:r>
        <w:rPr>
          <w:rFonts w:cs="Arial"/>
        </w:rPr>
        <w:t xml:space="preserve">’s Standard Terms and Conditions of Contract for Low Value Tenders and we have read </w:t>
      </w:r>
      <w:r w:rsidRPr="00EE1035">
        <w:rPr>
          <w:rFonts w:cs="Arial"/>
        </w:rPr>
        <w:t xml:space="preserve">and understood the </w:t>
      </w:r>
      <w:hyperlink r:id="rId21" w:history="1">
        <w:r w:rsidR="00227C29">
          <w:rPr>
            <w:rStyle w:val="Hyperlink"/>
            <w:rFonts w:cs="Arial"/>
          </w:rPr>
          <w:t>FCDO</w:t>
        </w:r>
        <w:r w:rsidRPr="00AE63DA">
          <w:rPr>
            <w:rStyle w:val="Hyperlink"/>
            <w:rFonts w:cs="Arial"/>
          </w:rPr>
          <w:t xml:space="preserve"> Supply Partner Code of Conduct</w:t>
        </w:r>
      </w:hyperlink>
      <w:r>
        <w:rPr>
          <w:rFonts w:cs="Arial"/>
        </w:rPr>
        <w:t xml:space="preserve"> </w:t>
      </w:r>
      <w:r w:rsidRPr="00EE1035">
        <w:rPr>
          <w:rFonts w:cs="Arial"/>
        </w:rPr>
        <w:t xml:space="preserve">as it applies to </w:t>
      </w:r>
      <w:r>
        <w:rPr>
          <w:rFonts w:cs="Arial"/>
        </w:rPr>
        <w:t>us.</w:t>
      </w:r>
      <w:r w:rsidRPr="00EE1035">
        <w:rPr>
          <w:rFonts w:cs="Arial"/>
        </w:rPr>
        <w:t xml:space="preserve"> </w:t>
      </w:r>
    </w:p>
    <w:p w14:paraId="1E19097B" w14:textId="77777777" w:rsidR="005D13C6" w:rsidRPr="00A45BC6" w:rsidRDefault="005D13C6" w:rsidP="00DD010D">
      <w:pPr>
        <w:ind w:left="720" w:hanging="720"/>
        <w:rPr>
          <w:rFonts w:cs="Arial"/>
        </w:rPr>
      </w:pPr>
      <w:r>
        <w:rPr>
          <w:rFonts w:cs="Arial"/>
        </w:rPr>
        <w:t xml:space="preserve">10. </w:t>
      </w:r>
      <w:r>
        <w:rPr>
          <w:rFonts w:cs="Arial"/>
        </w:rPr>
        <w:tab/>
        <w:t xml:space="preserve">I confirm that I have the </w:t>
      </w:r>
      <w:r w:rsidRPr="00A45BC6">
        <w:rPr>
          <w:rFonts w:cs="Arial"/>
        </w:rPr>
        <w:t>authority of [n</w:t>
      </w:r>
      <w:r>
        <w:rPr>
          <w:rFonts w:cs="Arial"/>
        </w:rPr>
        <w:t>ame of organisation] to submit this Tender</w:t>
      </w:r>
      <w:r w:rsidRPr="00A45BC6">
        <w:rPr>
          <w:rFonts w:cs="Arial"/>
        </w:rPr>
        <w:t xml:space="preserve"> and to clarify any details on its behalf.</w:t>
      </w:r>
    </w:p>
    <w:p w14:paraId="418D7E9D" w14:textId="77777777" w:rsidR="00803AC3" w:rsidRDefault="00803AC3" w:rsidP="007E3DA4">
      <w:pPr>
        <w:rPr>
          <w:rFonts w:cs="Arial"/>
          <w:b/>
          <w:sz w:val="28"/>
          <w:szCs w:val="28"/>
        </w:rPr>
      </w:pPr>
    </w:p>
    <w:p w14:paraId="64D606F6" w14:textId="40AF5ED4" w:rsidR="00067F25" w:rsidRPr="00DD010D" w:rsidRDefault="00067F25" w:rsidP="00DD010D">
      <w:pPr>
        <w:widowControl/>
        <w:overflowPunct/>
        <w:autoSpaceDE/>
        <w:autoSpaceDN/>
        <w:adjustRightInd/>
        <w:textAlignment w:val="auto"/>
        <w:rPr>
          <w:rFonts w:cs="Arial"/>
          <w:b/>
          <w:sz w:val="28"/>
          <w:szCs w:val="28"/>
        </w:rPr>
      </w:pPr>
    </w:p>
    <w:sectPr w:rsidR="00067F25" w:rsidRPr="00DD010D" w:rsidSect="006A1FB7">
      <w:headerReference w:type="default" r:id="rId22"/>
      <w:footerReference w:type="even" r:id="rId23"/>
      <w:footerReference w:type="default" r:id="rId24"/>
      <w:endnotePr>
        <w:numFmt w:val="decimal"/>
      </w:endnotePr>
      <w:pgSz w:w="12240" w:h="15840" w:code="1"/>
      <w:pgMar w:top="1440" w:right="720" w:bottom="1440" w:left="720" w:header="719" w:footer="431" w:gutter="0"/>
      <w:pgNumType w:start="1"/>
      <w:cols w:space="720"/>
      <w:noEndnote/>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3779F08E" w16cid:durableId="6EB0EF96"/>
  <w16cid:commentId w16cid:paraId="075CFED2" w16cid:durableId="2912483F"/>
  <w16cid:commentId w16cid:paraId="2F74DCFB" w16cid:durableId="767C23ED"/>
  <w16cid:commentId w16cid:paraId="5E8670CE" w16cid:durableId="752A0D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B1E9" w14:textId="77777777" w:rsidR="00F31AA0" w:rsidRDefault="00F31AA0">
      <w:r>
        <w:separator/>
      </w:r>
    </w:p>
  </w:endnote>
  <w:endnote w:type="continuationSeparator" w:id="0">
    <w:p w14:paraId="4893F524" w14:textId="77777777" w:rsidR="00F31AA0" w:rsidRDefault="00F3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C34E" w14:textId="77777777" w:rsidR="00F31AA0" w:rsidRDefault="00F31AA0" w:rsidP="00050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67A6C" w14:textId="77777777" w:rsidR="00F31AA0" w:rsidRDefault="00F31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BDAF" w14:textId="63A4DC7D" w:rsidR="00F31AA0" w:rsidRPr="002D7765" w:rsidRDefault="00F31AA0" w:rsidP="00677DC2">
    <w:pPr>
      <w:pStyle w:val="Footer"/>
      <w:pBdr>
        <w:top w:val="thinThickSmallGap" w:sz="24" w:space="1" w:color="622423"/>
      </w:pBdr>
      <w:tabs>
        <w:tab w:val="clear" w:pos="4153"/>
        <w:tab w:val="clear" w:pos="8306"/>
        <w:tab w:val="right" w:pos="10800"/>
      </w:tabs>
      <w:rPr>
        <w:rFonts w:ascii="Cambria" w:hAnsi="Cambria"/>
      </w:rPr>
    </w:pPr>
    <w:r>
      <w:rPr>
        <w:rFonts w:ascii="Cambria" w:hAnsi="Cambria"/>
      </w:rPr>
      <w:t>Below Threshold Services - ITT Volume 1 Invitation to Tender Instructions</w:t>
    </w:r>
    <w:r w:rsidRPr="002D7765">
      <w:rPr>
        <w:rFonts w:ascii="Cambria" w:hAnsi="Cambria"/>
      </w:rPr>
      <w:tab/>
      <w:t xml:space="preserve">Page </w:t>
    </w:r>
    <w:r w:rsidRPr="002D7765">
      <w:rPr>
        <w:rFonts w:ascii="Calibri" w:hAnsi="Calibri"/>
      </w:rPr>
      <w:fldChar w:fldCharType="begin"/>
    </w:r>
    <w:r>
      <w:instrText xml:space="preserve"> PAGE   \* MERGEFORMAT </w:instrText>
    </w:r>
    <w:r w:rsidRPr="002D7765">
      <w:rPr>
        <w:rFonts w:ascii="Calibri" w:hAnsi="Calibri"/>
      </w:rPr>
      <w:fldChar w:fldCharType="separate"/>
    </w:r>
    <w:r w:rsidR="00595F69" w:rsidRPr="00595F69">
      <w:rPr>
        <w:rFonts w:ascii="Cambria" w:hAnsi="Cambria"/>
        <w:noProof/>
      </w:rPr>
      <w:t>24</w:t>
    </w:r>
    <w:r w:rsidRPr="002D7765">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733EE" w14:textId="77777777" w:rsidR="00F31AA0" w:rsidRDefault="00F31AA0">
      <w:r>
        <w:separator/>
      </w:r>
    </w:p>
  </w:footnote>
  <w:footnote w:type="continuationSeparator" w:id="0">
    <w:p w14:paraId="04B55FC4" w14:textId="77777777" w:rsidR="00F31AA0" w:rsidRDefault="00F3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3315" w14:textId="136E7EB8" w:rsidR="00F31AA0" w:rsidRDefault="00F31AA0" w:rsidP="00C442E1">
    <w:pPr>
      <w:pStyle w:val="Header"/>
      <w:rPr>
        <w:sz w:val="20"/>
      </w:rPr>
    </w:pPr>
    <w:r>
      <w:rPr>
        <w:noProof/>
        <w:lang w:eastAsia="en-GB"/>
      </w:rPr>
      <mc:AlternateContent>
        <mc:Choice Requires="wps">
          <w:drawing>
            <wp:anchor distT="0" distB="0" distL="114300" distR="114300" simplePos="0" relativeHeight="251662336" behindDoc="0" locked="0" layoutInCell="0" allowOverlap="1" wp14:anchorId="595C4495" wp14:editId="4A726E83">
              <wp:simplePos x="0" y="0"/>
              <wp:positionH relativeFrom="page">
                <wp:posOffset>0</wp:posOffset>
              </wp:positionH>
              <wp:positionV relativeFrom="page">
                <wp:posOffset>190500</wp:posOffset>
              </wp:positionV>
              <wp:extent cx="7772400" cy="273050"/>
              <wp:effectExtent l="0" t="0" r="0" b="12700"/>
              <wp:wrapNone/>
              <wp:docPr id="429" name="MSIPCM7bd743e4a821c99db3b81422" descr="{&quot;HashCode&quot;:-12918245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7F81E" w14:textId="6C25F9AE" w:rsidR="00F31AA0" w:rsidRPr="006E04D4" w:rsidRDefault="00F31AA0" w:rsidP="006E04D4">
                          <w:pPr>
                            <w:rPr>
                              <w:rFonts w:ascii="Calibri" w:hAnsi="Calibri" w:cs="Calibri"/>
                              <w:color w:val="000000"/>
                              <w:sz w:val="20"/>
                            </w:rPr>
                          </w:pPr>
                          <w:r w:rsidRPr="006E04D4">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767C23ED">
            <v:shapetype id="_x0000_t202" coordsize="21600,21600" o:spt="202" path="m,l,21600r21600,l21600,xe" w14:anchorId="595C4495">
              <v:stroke joinstyle="miter"/>
              <v:path gradientshapeok="t" o:connecttype="rect"/>
            </v:shapetype>
            <v:shape id="MSIPCM7bd743e4a821c99db3b81422" style="position:absolute;margin-left:0;margin-top:1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alt="{&quot;HashCode&quot;:-1291824593,&quot;Height&quot;:792.0,&quot;Width&quot;:612.0,&quot;Placement&quot;:&quot;Header&quot;,&quot;Index&quot;:&quot;Primary&quot;,&quot;Section&quot;:1,&quot;Top&quot;:0.0,&quot;Left&quot;:0.0}" o:spid="_x0000_s112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">
              <v:textbox inset="20pt,0,,0">
                <w:txbxContent>
                  <w:p w:rsidRPr="006E04D4" w:rsidR="00F31AA0" w:rsidP="006E04D4" w:rsidRDefault="00F31AA0" w14:paraId="08CE8BEA" w14:textId="6C25F9AE">
                    <w:pPr>
                      <w:rPr>
                        <w:rFonts w:ascii="Calibri" w:hAnsi="Calibri" w:cs="Calibri"/>
                        <w:color w:val="000000"/>
                        <w:sz w:val="20"/>
                      </w:rPr>
                    </w:pPr>
                    <w:r w:rsidRPr="006E04D4">
                      <w:rPr>
                        <w:rFonts w:ascii="Calibri" w:hAnsi="Calibri" w:cs="Calibri"/>
                        <w:color w:val="000000"/>
                        <w:sz w:val="20"/>
                      </w:rPr>
                      <w:t>OFFICIAL</w:t>
                    </w:r>
                  </w:p>
                </w:txbxContent>
              </v:textbox>
              <w10:wrap anchorx="page" anchory="page"/>
            </v:shape>
          </w:pict>
        </mc:Fallback>
      </mc:AlternateContent>
    </w:r>
    <w:r>
      <w:rPr>
        <w:noProof/>
        <w:lang w:eastAsia="en-GB"/>
      </w:rPr>
      <w:drawing>
        <wp:anchor distT="0" distB="0" distL="114300" distR="114300" simplePos="0" relativeHeight="251661312" behindDoc="1" locked="0" layoutInCell="1" allowOverlap="1" wp14:anchorId="70008B4A" wp14:editId="4C24C981">
          <wp:simplePos x="0" y="0"/>
          <wp:positionH relativeFrom="column">
            <wp:posOffset>5403850</wp:posOffset>
          </wp:positionH>
          <wp:positionV relativeFrom="paragraph">
            <wp:posOffset>-177165</wp:posOffset>
          </wp:positionV>
          <wp:extent cx="874395" cy="918845"/>
          <wp:effectExtent l="0" t="0" r="1905" b="0"/>
          <wp:wrapTight wrapText="bothSides">
            <wp:wrapPolygon edited="0">
              <wp:start x="0" y="0"/>
              <wp:lineTo x="0" y="21048"/>
              <wp:lineTo x="21176" y="21048"/>
              <wp:lineTo x="21176" y="0"/>
              <wp:lineTo x="0" y="0"/>
            </wp:wrapPolygon>
          </wp:wrapTight>
          <wp:docPr id="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918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1001491" wp14:editId="4B21A93C">
          <wp:extent cx="2640848" cy="908050"/>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56857" cy="913555"/>
                  </a:xfrm>
                  <a:prstGeom prst="rect">
                    <a:avLst/>
                  </a:prstGeom>
                  <a:noFill/>
                  <a:ln>
                    <a:noFill/>
                  </a:ln>
                </pic:spPr>
              </pic:pic>
            </a:graphicData>
          </a:graphic>
        </wp:inline>
      </w:drawing>
    </w:r>
    <w:r w:rsidRPr="00616201">
      <w:rPr>
        <w:sz w:val="20"/>
      </w:rPr>
      <w:t>ITT Volume 1: Invitation to Tender Instructions –</w:t>
    </w:r>
  </w:p>
  <w:p w14:paraId="39B907A2" w14:textId="0C80296F" w:rsidR="00F31AA0" w:rsidRDefault="00F31AA0" w:rsidP="00616201">
    <w:pPr>
      <w:pStyle w:val="Header"/>
      <w:jc w:val="center"/>
    </w:pPr>
    <w:r w:rsidRPr="00616201">
      <w:rPr>
        <w:sz w:val="20"/>
      </w:rPr>
      <w:t>Below Threshold Services</w:t>
    </w:r>
  </w:p>
  <w:p w14:paraId="383348F8" w14:textId="77777777" w:rsidR="00F31AA0" w:rsidRDefault="00F31AA0" w:rsidP="006A1FB7">
    <w:pPr>
      <w:pStyle w:val="Header"/>
      <w:jc w:val="center"/>
    </w:pPr>
  </w:p>
  <w:p w14:paraId="1E41B59A" w14:textId="6A9760FE" w:rsidR="00F31AA0" w:rsidRDefault="00F31AA0" w:rsidP="006A1FB7">
    <w:pPr>
      <w:pStyle w:val="Header"/>
      <w:jc w:val="center"/>
    </w:pPr>
  </w:p>
  <w:p w14:paraId="30C4013A" w14:textId="228332D4" w:rsidR="00F31AA0" w:rsidRPr="006A22F8" w:rsidRDefault="00F31AA0" w:rsidP="006A1FB7">
    <w:pPr>
      <w:pStyle w:val="Header"/>
      <w:jc w:val="center"/>
    </w:pPr>
    <w:r w:rsidRPr="006A22F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3CEC"/>
    <w:multiLevelType w:val="hybridMultilevel"/>
    <w:tmpl w:val="BD2E3B8A"/>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A161688"/>
    <w:multiLevelType w:val="hybridMultilevel"/>
    <w:tmpl w:val="9474CC76"/>
    <w:lvl w:ilvl="0" w:tplc="0809000F">
      <w:start w:val="1"/>
      <w:numFmt w:val="decimal"/>
      <w:lvlText w:val="%1."/>
      <w:lvlJc w:val="left"/>
      <w:pPr>
        <w:tabs>
          <w:tab w:val="num" w:pos="1069"/>
        </w:tabs>
        <w:ind w:left="1069" w:hanging="360"/>
      </w:pPr>
      <w:rPr>
        <w:rFonts w:hint="default"/>
      </w:rPr>
    </w:lvl>
    <w:lvl w:ilvl="1" w:tplc="75188D7C">
      <w:start w:val="2"/>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E9258B"/>
    <w:multiLevelType w:val="hybridMultilevel"/>
    <w:tmpl w:val="B582E27C"/>
    <w:lvl w:ilvl="0" w:tplc="3CB43EF6">
      <w:start w:val="1"/>
      <w:numFmt w:val="lowerLetter"/>
      <w:lvlText w:val="%1)"/>
      <w:lvlJc w:val="left"/>
      <w:pPr>
        <w:tabs>
          <w:tab w:val="num" w:pos="1440"/>
        </w:tabs>
        <w:ind w:left="1440" w:hanging="360"/>
      </w:pPr>
      <w:rPr>
        <w:rFonts w:ascii="Arial" w:eastAsia="Times New Roman" w:hAnsi="Arial" w:cs="Arial"/>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1AC41165"/>
    <w:multiLevelType w:val="hybridMultilevel"/>
    <w:tmpl w:val="3246ED3A"/>
    <w:lvl w:ilvl="0" w:tplc="08090017">
      <w:start w:val="1"/>
      <w:numFmt w:val="lowerLetter"/>
      <w:lvlText w:val="%1)"/>
      <w:lvlJc w:val="left"/>
      <w:pPr>
        <w:tabs>
          <w:tab w:val="num" w:pos="720"/>
        </w:tabs>
        <w:ind w:left="720" w:hanging="360"/>
      </w:pPr>
    </w:lvl>
    <w:lvl w:ilvl="1" w:tplc="6F84B75A">
      <w:start w:val="1"/>
      <w:numFmt w:val="lowerLetter"/>
      <w:lvlText w:val="%2."/>
      <w:lvlJc w:val="left"/>
      <w:pPr>
        <w:tabs>
          <w:tab w:val="num" w:pos="1440"/>
        </w:tabs>
        <w:ind w:left="1440" w:hanging="360"/>
      </w:pPr>
      <w:rPr>
        <w:rFonts w:ascii="Arial" w:eastAsia="Times New Roman" w:hAnsi="Arial" w:cs="Arial"/>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151E59"/>
    <w:multiLevelType w:val="hybridMultilevel"/>
    <w:tmpl w:val="673621CE"/>
    <w:lvl w:ilvl="0" w:tplc="B85C3F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0A1C06"/>
    <w:multiLevelType w:val="hybridMultilevel"/>
    <w:tmpl w:val="5BE49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416A6A"/>
    <w:multiLevelType w:val="hybridMultilevel"/>
    <w:tmpl w:val="41BC2FE2"/>
    <w:lvl w:ilvl="0" w:tplc="4274C274">
      <w:start w:val="1"/>
      <w:numFmt w:val="decimal"/>
      <w:lvlText w:val="%1."/>
      <w:lvlJc w:val="left"/>
      <w:pPr>
        <w:tabs>
          <w:tab w:val="num" w:pos="719"/>
        </w:tabs>
        <w:ind w:left="719" w:hanging="435"/>
      </w:pPr>
      <w:rPr>
        <w:rFonts w:hint="default"/>
      </w:rPr>
    </w:lvl>
    <w:lvl w:ilvl="1" w:tplc="EFAEABE6">
      <w:start w:val="15"/>
      <w:numFmt w:val="decimal"/>
      <w:lvlText w:val="%2"/>
      <w:lvlJc w:val="left"/>
      <w:pPr>
        <w:tabs>
          <w:tab w:val="num" w:pos="1379"/>
        </w:tabs>
        <w:ind w:left="1379" w:hanging="375"/>
      </w:pPr>
      <w:rPr>
        <w:rFonts w:hint="default"/>
      </w:rPr>
    </w:lvl>
    <w:lvl w:ilvl="2" w:tplc="74D45F88">
      <w:start w:val="4"/>
      <w:numFmt w:val="lowerLetter"/>
      <w:lvlText w:val="%3)"/>
      <w:lvlJc w:val="left"/>
      <w:pPr>
        <w:tabs>
          <w:tab w:val="num" w:pos="2264"/>
        </w:tabs>
        <w:ind w:left="2264" w:hanging="360"/>
      </w:pPr>
      <w:rPr>
        <w:rFonts w:hint="default"/>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1F937D39"/>
    <w:multiLevelType w:val="hybridMultilevel"/>
    <w:tmpl w:val="E670F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63D2C"/>
    <w:multiLevelType w:val="hybridMultilevel"/>
    <w:tmpl w:val="199CCE0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D76C2"/>
    <w:multiLevelType w:val="multilevel"/>
    <w:tmpl w:val="CDFCCF08"/>
    <w:lvl w:ilvl="0">
      <w:start w:val="1"/>
      <w:numFmt w:val="upperLetter"/>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DB7697"/>
    <w:multiLevelType w:val="hybridMultilevel"/>
    <w:tmpl w:val="3CAE396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3341D75"/>
    <w:multiLevelType w:val="hybridMultilevel"/>
    <w:tmpl w:val="5DFC1368"/>
    <w:lvl w:ilvl="0" w:tplc="FD96EB94">
      <w:start w:val="1"/>
      <w:numFmt w:val="lowerLetter"/>
      <w:lvlText w:val="%1)"/>
      <w:lvlJc w:val="left"/>
      <w:pPr>
        <w:tabs>
          <w:tab w:val="num" w:pos="1800"/>
        </w:tabs>
        <w:ind w:left="1800" w:hanging="360"/>
      </w:pPr>
      <w:rPr>
        <w:rFonts w:ascii="Arial" w:eastAsia="Times New Roman" w:hAnsi="Arial" w:cs="Arial"/>
      </w:rPr>
    </w:lvl>
    <w:lvl w:ilvl="1" w:tplc="93EC6CD6">
      <w:start w:val="1"/>
      <w:numFmt w:val="decimal"/>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3A10315B"/>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946C1"/>
    <w:multiLevelType w:val="hybridMultilevel"/>
    <w:tmpl w:val="65A6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4568C4"/>
    <w:multiLevelType w:val="hybridMultilevel"/>
    <w:tmpl w:val="6D96B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867063"/>
    <w:multiLevelType w:val="hybridMultilevel"/>
    <w:tmpl w:val="C47A12F4"/>
    <w:lvl w:ilvl="0" w:tplc="08090001">
      <w:start w:val="1"/>
      <w:numFmt w:val="bullet"/>
      <w:lvlText w:val=""/>
      <w:lvlJc w:val="left"/>
      <w:pPr>
        <w:tabs>
          <w:tab w:val="num" w:pos="1515"/>
        </w:tabs>
        <w:ind w:left="1515" w:hanging="360"/>
      </w:pPr>
      <w:rPr>
        <w:rFonts w:ascii="Symbol" w:hAnsi="Symbol" w:hint="default"/>
      </w:rPr>
    </w:lvl>
    <w:lvl w:ilvl="1" w:tplc="08090003" w:tentative="1">
      <w:start w:val="1"/>
      <w:numFmt w:val="bullet"/>
      <w:lvlText w:val="o"/>
      <w:lvlJc w:val="left"/>
      <w:pPr>
        <w:tabs>
          <w:tab w:val="num" w:pos="2235"/>
        </w:tabs>
        <w:ind w:left="2235" w:hanging="360"/>
      </w:pPr>
      <w:rPr>
        <w:rFonts w:ascii="Courier New" w:hAnsi="Courier New" w:cs="Courier New" w:hint="default"/>
      </w:rPr>
    </w:lvl>
    <w:lvl w:ilvl="2" w:tplc="08090005" w:tentative="1">
      <w:start w:val="1"/>
      <w:numFmt w:val="bullet"/>
      <w:lvlText w:val=""/>
      <w:lvlJc w:val="left"/>
      <w:pPr>
        <w:tabs>
          <w:tab w:val="num" w:pos="2955"/>
        </w:tabs>
        <w:ind w:left="2955" w:hanging="360"/>
      </w:pPr>
      <w:rPr>
        <w:rFonts w:ascii="Wingdings" w:hAnsi="Wingdings" w:hint="default"/>
      </w:rPr>
    </w:lvl>
    <w:lvl w:ilvl="3" w:tplc="08090001" w:tentative="1">
      <w:start w:val="1"/>
      <w:numFmt w:val="bullet"/>
      <w:lvlText w:val=""/>
      <w:lvlJc w:val="left"/>
      <w:pPr>
        <w:tabs>
          <w:tab w:val="num" w:pos="3675"/>
        </w:tabs>
        <w:ind w:left="3675" w:hanging="360"/>
      </w:pPr>
      <w:rPr>
        <w:rFonts w:ascii="Symbol" w:hAnsi="Symbol" w:hint="default"/>
      </w:rPr>
    </w:lvl>
    <w:lvl w:ilvl="4" w:tplc="08090003" w:tentative="1">
      <w:start w:val="1"/>
      <w:numFmt w:val="bullet"/>
      <w:lvlText w:val="o"/>
      <w:lvlJc w:val="left"/>
      <w:pPr>
        <w:tabs>
          <w:tab w:val="num" w:pos="4395"/>
        </w:tabs>
        <w:ind w:left="4395" w:hanging="360"/>
      </w:pPr>
      <w:rPr>
        <w:rFonts w:ascii="Courier New" w:hAnsi="Courier New" w:cs="Courier New" w:hint="default"/>
      </w:rPr>
    </w:lvl>
    <w:lvl w:ilvl="5" w:tplc="08090005" w:tentative="1">
      <w:start w:val="1"/>
      <w:numFmt w:val="bullet"/>
      <w:lvlText w:val=""/>
      <w:lvlJc w:val="left"/>
      <w:pPr>
        <w:tabs>
          <w:tab w:val="num" w:pos="5115"/>
        </w:tabs>
        <w:ind w:left="5115" w:hanging="360"/>
      </w:pPr>
      <w:rPr>
        <w:rFonts w:ascii="Wingdings" w:hAnsi="Wingdings" w:hint="default"/>
      </w:rPr>
    </w:lvl>
    <w:lvl w:ilvl="6" w:tplc="08090001" w:tentative="1">
      <w:start w:val="1"/>
      <w:numFmt w:val="bullet"/>
      <w:lvlText w:val=""/>
      <w:lvlJc w:val="left"/>
      <w:pPr>
        <w:tabs>
          <w:tab w:val="num" w:pos="5835"/>
        </w:tabs>
        <w:ind w:left="5835" w:hanging="360"/>
      </w:pPr>
      <w:rPr>
        <w:rFonts w:ascii="Symbol" w:hAnsi="Symbol" w:hint="default"/>
      </w:rPr>
    </w:lvl>
    <w:lvl w:ilvl="7" w:tplc="08090003" w:tentative="1">
      <w:start w:val="1"/>
      <w:numFmt w:val="bullet"/>
      <w:lvlText w:val="o"/>
      <w:lvlJc w:val="left"/>
      <w:pPr>
        <w:tabs>
          <w:tab w:val="num" w:pos="6555"/>
        </w:tabs>
        <w:ind w:left="6555" w:hanging="360"/>
      </w:pPr>
      <w:rPr>
        <w:rFonts w:ascii="Courier New" w:hAnsi="Courier New" w:cs="Courier New" w:hint="default"/>
      </w:rPr>
    </w:lvl>
    <w:lvl w:ilvl="8" w:tplc="08090005" w:tentative="1">
      <w:start w:val="1"/>
      <w:numFmt w:val="bullet"/>
      <w:lvlText w:val=""/>
      <w:lvlJc w:val="left"/>
      <w:pPr>
        <w:tabs>
          <w:tab w:val="num" w:pos="7275"/>
        </w:tabs>
        <w:ind w:left="7275" w:hanging="360"/>
      </w:pPr>
      <w:rPr>
        <w:rFonts w:ascii="Wingdings" w:hAnsi="Wingdings" w:hint="default"/>
      </w:rPr>
    </w:lvl>
  </w:abstractNum>
  <w:abstractNum w:abstractNumId="17" w15:restartNumberingAfterBreak="0">
    <w:nsid w:val="71A10265"/>
    <w:multiLevelType w:val="hybridMultilevel"/>
    <w:tmpl w:val="208044F6"/>
    <w:lvl w:ilvl="0" w:tplc="E03022A2">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7A876D6B"/>
    <w:multiLevelType w:val="hybridMultilevel"/>
    <w:tmpl w:val="90E89DAC"/>
    <w:lvl w:ilvl="0" w:tplc="507E6D40">
      <w:start w:val="1"/>
      <w:numFmt w:val="lowerRoman"/>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2F0059"/>
    <w:multiLevelType w:val="hybridMultilevel"/>
    <w:tmpl w:val="9828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16"/>
  </w:num>
  <w:num w:numId="4">
    <w:abstractNumId w:val="11"/>
  </w:num>
  <w:num w:numId="5">
    <w:abstractNumId w:val="1"/>
  </w:num>
  <w:num w:numId="6">
    <w:abstractNumId w:val="3"/>
  </w:num>
  <w:num w:numId="7">
    <w:abstractNumId w:val="12"/>
  </w:num>
  <w:num w:numId="8">
    <w:abstractNumId w:val="0"/>
  </w:num>
  <w:num w:numId="9">
    <w:abstractNumId w:val="9"/>
  </w:num>
  <w:num w:numId="10">
    <w:abstractNumId w:val="2"/>
  </w:num>
  <w:num w:numId="11">
    <w:abstractNumId w:val="5"/>
  </w:num>
  <w:num w:numId="12">
    <w:abstractNumId w:val="15"/>
  </w:num>
  <w:num w:numId="13">
    <w:abstractNumId w:val="10"/>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 w:numId="18">
    <w:abstractNumId w:val="19"/>
  </w:num>
  <w:num w:numId="19">
    <w:abstractNumId w:val="18"/>
  </w:num>
  <w:num w:numId="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88"/>
    <w:rsid w:val="000004F3"/>
    <w:rsid w:val="00001BC6"/>
    <w:rsid w:val="00002CB6"/>
    <w:rsid w:val="000032BA"/>
    <w:rsid w:val="00003DAF"/>
    <w:rsid w:val="00010687"/>
    <w:rsid w:val="00010E50"/>
    <w:rsid w:val="0001146F"/>
    <w:rsid w:val="00011C03"/>
    <w:rsid w:val="00012497"/>
    <w:rsid w:val="00012837"/>
    <w:rsid w:val="0001324C"/>
    <w:rsid w:val="00013979"/>
    <w:rsid w:val="00013D4F"/>
    <w:rsid w:val="00016AF9"/>
    <w:rsid w:val="00017E08"/>
    <w:rsid w:val="00022825"/>
    <w:rsid w:val="00022CE3"/>
    <w:rsid w:val="00022DA4"/>
    <w:rsid w:val="000239A4"/>
    <w:rsid w:val="00024138"/>
    <w:rsid w:val="000248C5"/>
    <w:rsid w:val="0002560E"/>
    <w:rsid w:val="000259A6"/>
    <w:rsid w:val="00026542"/>
    <w:rsid w:val="0002734F"/>
    <w:rsid w:val="00027C11"/>
    <w:rsid w:val="00031914"/>
    <w:rsid w:val="000330EF"/>
    <w:rsid w:val="000333EC"/>
    <w:rsid w:val="00033FFF"/>
    <w:rsid w:val="000346B8"/>
    <w:rsid w:val="0003553F"/>
    <w:rsid w:val="00035638"/>
    <w:rsid w:val="00035B39"/>
    <w:rsid w:val="00036164"/>
    <w:rsid w:val="00036542"/>
    <w:rsid w:val="00036EDA"/>
    <w:rsid w:val="00036F80"/>
    <w:rsid w:val="00037047"/>
    <w:rsid w:val="00037159"/>
    <w:rsid w:val="00040072"/>
    <w:rsid w:val="00040394"/>
    <w:rsid w:val="000404B4"/>
    <w:rsid w:val="00041355"/>
    <w:rsid w:val="000418C2"/>
    <w:rsid w:val="00041E6E"/>
    <w:rsid w:val="00041F99"/>
    <w:rsid w:val="00042A1C"/>
    <w:rsid w:val="00044E5A"/>
    <w:rsid w:val="00047768"/>
    <w:rsid w:val="00050712"/>
    <w:rsid w:val="00050B47"/>
    <w:rsid w:val="00051DCA"/>
    <w:rsid w:val="000535A7"/>
    <w:rsid w:val="000553ED"/>
    <w:rsid w:val="000575AB"/>
    <w:rsid w:val="00057D8F"/>
    <w:rsid w:val="00057DBA"/>
    <w:rsid w:val="00060527"/>
    <w:rsid w:val="000617B7"/>
    <w:rsid w:val="00061D71"/>
    <w:rsid w:val="000620F2"/>
    <w:rsid w:val="000651A3"/>
    <w:rsid w:val="00065432"/>
    <w:rsid w:val="00066DE4"/>
    <w:rsid w:val="000672DF"/>
    <w:rsid w:val="00067F25"/>
    <w:rsid w:val="00072B28"/>
    <w:rsid w:val="0007327E"/>
    <w:rsid w:val="00073EE3"/>
    <w:rsid w:val="000740AD"/>
    <w:rsid w:val="00074664"/>
    <w:rsid w:val="00074DC0"/>
    <w:rsid w:val="000756F0"/>
    <w:rsid w:val="000767D9"/>
    <w:rsid w:val="00077807"/>
    <w:rsid w:val="000800B6"/>
    <w:rsid w:val="0008045B"/>
    <w:rsid w:val="00080DD1"/>
    <w:rsid w:val="00081962"/>
    <w:rsid w:val="000844A3"/>
    <w:rsid w:val="0008504D"/>
    <w:rsid w:val="0008519F"/>
    <w:rsid w:val="00086E55"/>
    <w:rsid w:val="000871C7"/>
    <w:rsid w:val="000875DD"/>
    <w:rsid w:val="000909F1"/>
    <w:rsid w:val="00090F20"/>
    <w:rsid w:val="00091638"/>
    <w:rsid w:val="000922DE"/>
    <w:rsid w:val="00093144"/>
    <w:rsid w:val="00094621"/>
    <w:rsid w:val="00094CA8"/>
    <w:rsid w:val="00096AD0"/>
    <w:rsid w:val="000A06D0"/>
    <w:rsid w:val="000A22D4"/>
    <w:rsid w:val="000A22F5"/>
    <w:rsid w:val="000A29C8"/>
    <w:rsid w:val="000A550B"/>
    <w:rsid w:val="000A5C94"/>
    <w:rsid w:val="000B064B"/>
    <w:rsid w:val="000B1B86"/>
    <w:rsid w:val="000B1C52"/>
    <w:rsid w:val="000B282E"/>
    <w:rsid w:val="000B5CA5"/>
    <w:rsid w:val="000B6717"/>
    <w:rsid w:val="000C11D3"/>
    <w:rsid w:val="000C202E"/>
    <w:rsid w:val="000C216E"/>
    <w:rsid w:val="000C23E4"/>
    <w:rsid w:val="000C49CD"/>
    <w:rsid w:val="000C5F48"/>
    <w:rsid w:val="000C76D4"/>
    <w:rsid w:val="000D0108"/>
    <w:rsid w:val="000D0777"/>
    <w:rsid w:val="000D0844"/>
    <w:rsid w:val="000D0ED0"/>
    <w:rsid w:val="000D25E9"/>
    <w:rsid w:val="000D4C43"/>
    <w:rsid w:val="000D5184"/>
    <w:rsid w:val="000D55C8"/>
    <w:rsid w:val="000D68F8"/>
    <w:rsid w:val="000D71B3"/>
    <w:rsid w:val="000D77CB"/>
    <w:rsid w:val="000E0EB8"/>
    <w:rsid w:val="000E13D8"/>
    <w:rsid w:val="000E1B94"/>
    <w:rsid w:val="000E1E06"/>
    <w:rsid w:val="000E37AC"/>
    <w:rsid w:val="000E38AC"/>
    <w:rsid w:val="000E45C7"/>
    <w:rsid w:val="000E5DCB"/>
    <w:rsid w:val="000E65D6"/>
    <w:rsid w:val="000E7188"/>
    <w:rsid w:val="000F0226"/>
    <w:rsid w:val="000F1986"/>
    <w:rsid w:val="000F27CB"/>
    <w:rsid w:val="000F28B1"/>
    <w:rsid w:val="000F3215"/>
    <w:rsid w:val="000F3841"/>
    <w:rsid w:val="000F4764"/>
    <w:rsid w:val="000F4A4D"/>
    <w:rsid w:val="000F692F"/>
    <w:rsid w:val="000F74EE"/>
    <w:rsid w:val="000F7BF0"/>
    <w:rsid w:val="0010012E"/>
    <w:rsid w:val="00100F55"/>
    <w:rsid w:val="00101046"/>
    <w:rsid w:val="0010137E"/>
    <w:rsid w:val="00102306"/>
    <w:rsid w:val="001023FF"/>
    <w:rsid w:val="00102FF5"/>
    <w:rsid w:val="00105150"/>
    <w:rsid w:val="00105A63"/>
    <w:rsid w:val="0010729F"/>
    <w:rsid w:val="00107411"/>
    <w:rsid w:val="00110058"/>
    <w:rsid w:val="00112E92"/>
    <w:rsid w:val="001131A6"/>
    <w:rsid w:val="00114003"/>
    <w:rsid w:val="00115DBA"/>
    <w:rsid w:val="001228D5"/>
    <w:rsid w:val="00122F19"/>
    <w:rsid w:val="00123407"/>
    <w:rsid w:val="0012555C"/>
    <w:rsid w:val="00126338"/>
    <w:rsid w:val="0012732D"/>
    <w:rsid w:val="00130D40"/>
    <w:rsid w:val="00130ED1"/>
    <w:rsid w:val="001318A9"/>
    <w:rsid w:val="001328EA"/>
    <w:rsid w:val="00132B01"/>
    <w:rsid w:val="00134395"/>
    <w:rsid w:val="00135330"/>
    <w:rsid w:val="001355F8"/>
    <w:rsid w:val="001368FD"/>
    <w:rsid w:val="00136D19"/>
    <w:rsid w:val="001402EB"/>
    <w:rsid w:val="001408B5"/>
    <w:rsid w:val="00141664"/>
    <w:rsid w:val="00143110"/>
    <w:rsid w:val="00143969"/>
    <w:rsid w:val="00144345"/>
    <w:rsid w:val="001448BD"/>
    <w:rsid w:val="00145616"/>
    <w:rsid w:val="001478E7"/>
    <w:rsid w:val="0015056E"/>
    <w:rsid w:val="00150D96"/>
    <w:rsid w:val="00152DA3"/>
    <w:rsid w:val="001542CC"/>
    <w:rsid w:val="001548C0"/>
    <w:rsid w:val="0015650C"/>
    <w:rsid w:val="0015672B"/>
    <w:rsid w:val="00156E63"/>
    <w:rsid w:val="00157B0D"/>
    <w:rsid w:val="001619F6"/>
    <w:rsid w:val="00162219"/>
    <w:rsid w:val="00163F69"/>
    <w:rsid w:val="00165EAA"/>
    <w:rsid w:val="00166A2E"/>
    <w:rsid w:val="00167A01"/>
    <w:rsid w:val="00167A5B"/>
    <w:rsid w:val="001715AB"/>
    <w:rsid w:val="0017255B"/>
    <w:rsid w:val="001729B1"/>
    <w:rsid w:val="0017304E"/>
    <w:rsid w:val="001730D2"/>
    <w:rsid w:val="00174A12"/>
    <w:rsid w:val="00176FFD"/>
    <w:rsid w:val="00181D60"/>
    <w:rsid w:val="00182FFA"/>
    <w:rsid w:val="001839DD"/>
    <w:rsid w:val="001846B1"/>
    <w:rsid w:val="00185532"/>
    <w:rsid w:val="00185B69"/>
    <w:rsid w:val="00185BFE"/>
    <w:rsid w:val="001860EE"/>
    <w:rsid w:val="001867AD"/>
    <w:rsid w:val="00186999"/>
    <w:rsid w:val="001873D9"/>
    <w:rsid w:val="00187A00"/>
    <w:rsid w:val="001920B0"/>
    <w:rsid w:val="001922AD"/>
    <w:rsid w:val="0019298F"/>
    <w:rsid w:val="00194986"/>
    <w:rsid w:val="00194DDE"/>
    <w:rsid w:val="00195896"/>
    <w:rsid w:val="00196BB8"/>
    <w:rsid w:val="001A2BD8"/>
    <w:rsid w:val="001A3878"/>
    <w:rsid w:val="001A46A9"/>
    <w:rsid w:val="001A485D"/>
    <w:rsid w:val="001A4AC7"/>
    <w:rsid w:val="001A4E51"/>
    <w:rsid w:val="001A635C"/>
    <w:rsid w:val="001A6AA0"/>
    <w:rsid w:val="001A6D39"/>
    <w:rsid w:val="001A6E28"/>
    <w:rsid w:val="001B0A8D"/>
    <w:rsid w:val="001B3F7C"/>
    <w:rsid w:val="001B453C"/>
    <w:rsid w:val="001B591A"/>
    <w:rsid w:val="001B5970"/>
    <w:rsid w:val="001B64A4"/>
    <w:rsid w:val="001B697A"/>
    <w:rsid w:val="001B7659"/>
    <w:rsid w:val="001B7952"/>
    <w:rsid w:val="001C174D"/>
    <w:rsid w:val="001C249E"/>
    <w:rsid w:val="001C298F"/>
    <w:rsid w:val="001C36DC"/>
    <w:rsid w:val="001C48FC"/>
    <w:rsid w:val="001C4AB1"/>
    <w:rsid w:val="001C5875"/>
    <w:rsid w:val="001C5CA2"/>
    <w:rsid w:val="001C5FC1"/>
    <w:rsid w:val="001D221F"/>
    <w:rsid w:val="001D4733"/>
    <w:rsid w:val="001D5353"/>
    <w:rsid w:val="001D59A0"/>
    <w:rsid w:val="001D61AF"/>
    <w:rsid w:val="001D6D00"/>
    <w:rsid w:val="001D7254"/>
    <w:rsid w:val="001D74E7"/>
    <w:rsid w:val="001E18E5"/>
    <w:rsid w:val="001E21B1"/>
    <w:rsid w:val="001E281E"/>
    <w:rsid w:val="001E2924"/>
    <w:rsid w:val="001E35E9"/>
    <w:rsid w:val="001E3F07"/>
    <w:rsid w:val="001E4CB2"/>
    <w:rsid w:val="001E5413"/>
    <w:rsid w:val="001E5E65"/>
    <w:rsid w:val="001E672D"/>
    <w:rsid w:val="001F03C4"/>
    <w:rsid w:val="001F3C9A"/>
    <w:rsid w:val="001F3FA2"/>
    <w:rsid w:val="001F64F5"/>
    <w:rsid w:val="001F6C5E"/>
    <w:rsid w:val="00200F48"/>
    <w:rsid w:val="00201A82"/>
    <w:rsid w:val="00202BC8"/>
    <w:rsid w:val="00203F7F"/>
    <w:rsid w:val="00210643"/>
    <w:rsid w:val="00211089"/>
    <w:rsid w:val="002115C8"/>
    <w:rsid w:val="0021403E"/>
    <w:rsid w:val="002140D7"/>
    <w:rsid w:val="00214B60"/>
    <w:rsid w:val="00215AB3"/>
    <w:rsid w:val="00216B42"/>
    <w:rsid w:val="00220904"/>
    <w:rsid w:val="00220A0D"/>
    <w:rsid w:val="00222A3F"/>
    <w:rsid w:val="00222CDB"/>
    <w:rsid w:val="00222D50"/>
    <w:rsid w:val="00223B26"/>
    <w:rsid w:val="00224A42"/>
    <w:rsid w:val="002254AF"/>
    <w:rsid w:val="0022564D"/>
    <w:rsid w:val="0022648F"/>
    <w:rsid w:val="00226B2E"/>
    <w:rsid w:val="00227A77"/>
    <w:rsid w:val="00227C29"/>
    <w:rsid w:val="00227D8E"/>
    <w:rsid w:val="0023010F"/>
    <w:rsid w:val="002359C1"/>
    <w:rsid w:val="00235AA3"/>
    <w:rsid w:val="00236AB2"/>
    <w:rsid w:val="002419BF"/>
    <w:rsid w:val="00241A8D"/>
    <w:rsid w:val="002428B6"/>
    <w:rsid w:val="00242FFD"/>
    <w:rsid w:val="00243596"/>
    <w:rsid w:val="00244F3A"/>
    <w:rsid w:val="00245124"/>
    <w:rsid w:val="00246170"/>
    <w:rsid w:val="0025017E"/>
    <w:rsid w:val="002508B7"/>
    <w:rsid w:val="00250B60"/>
    <w:rsid w:val="00251145"/>
    <w:rsid w:val="00252991"/>
    <w:rsid w:val="00252A1A"/>
    <w:rsid w:val="00254D2F"/>
    <w:rsid w:val="0025597F"/>
    <w:rsid w:val="00257680"/>
    <w:rsid w:val="00257F8A"/>
    <w:rsid w:val="0026125D"/>
    <w:rsid w:val="00261459"/>
    <w:rsid w:val="0027116A"/>
    <w:rsid w:val="00271405"/>
    <w:rsid w:val="00272E5A"/>
    <w:rsid w:val="00274BE4"/>
    <w:rsid w:val="00275E35"/>
    <w:rsid w:val="0027720A"/>
    <w:rsid w:val="0028036F"/>
    <w:rsid w:val="00280AA9"/>
    <w:rsid w:val="00283183"/>
    <w:rsid w:val="0028365B"/>
    <w:rsid w:val="00283D09"/>
    <w:rsid w:val="00283F51"/>
    <w:rsid w:val="002854EA"/>
    <w:rsid w:val="00286111"/>
    <w:rsid w:val="00286D89"/>
    <w:rsid w:val="0028797D"/>
    <w:rsid w:val="002915A3"/>
    <w:rsid w:val="00292EB7"/>
    <w:rsid w:val="00294187"/>
    <w:rsid w:val="00294AF8"/>
    <w:rsid w:val="00295FB4"/>
    <w:rsid w:val="00296287"/>
    <w:rsid w:val="002971CB"/>
    <w:rsid w:val="00297DBA"/>
    <w:rsid w:val="00297E70"/>
    <w:rsid w:val="002A07ED"/>
    <w:rsid w:val="002A0E8A"/>
    <w:rsid w:val="002A1A2B"/>
    <w:rsid w:val="002A2CEC"/>
    <w:rsid w:val="002A3AF9"/>
    <w:rsid w:val="002A5DCF"/>
    <w:rsid w:val="002A60BC"/>
    <w:rsid w:val="002A6493"/>
    <w:rsid w:val="002A662B"/>
    <w:rsid w:val="002A66DD"/>
    <w:rsid w:val="002B06A7"/>
    <w:rsid w:val="002B0891"/>
    <w:rsid w:val="002B0B0B"/>
    <w:rsid w:val="002B1B38"/>
    <w:rsid w:val="002B1FD7"/>
    <w:rsid w:val="002B3342"/>
    <w:rsid w:val="002B3F56"/>
    <w:rsid w:val="002B680E"/>
    <w:rsid w:val="002B76A2"/>
    <w:rsid w:val="002C0015"/>
    <w:rsid w:val="002C07D2"/>
    <w:rsid w:val="002C0F70"/>
    <w:rsid w:val="002C1B1F"/>
    <w:rsid w:val="002C2329"/>
    <w:rsid w:val="002C2DB4"/>
    <w:rsid w:val="002C4013"/>
    <w:rsid w:val="002C44BB"/>
    <w:rsid w:val="002C7CCC"/>
    <w:rsid w:val="002D0013"/>
    <w:rsid w:val="002D1BD9"/>
    <w:rsid w:val="002D2099"/>
    <w:rsid w:val="002D25A8"/>
    <w:rsid w:val="002D2C90"/>
    <w:rsid w:val="002D3E74"/>
    <w:rsid w:val="002D6238"/>
    <w:rsid w:val="002D64B4"/>
    <w:rsid w:val="002D7765"/>
    <w:rsid w:val="002E0827"/>
    <w:rsid w:val="002E0BEE"/>
    <w:rsid w:val="002E15C7"/>
    <w:rsid w:val="002E1DA3"/>
    <w:rsid w:val="002E2038"/>
    <w:rsid w:val="002E5305"/>
    <w:rsid w:val="002E549E"/>
    <w:rsid w:val="002E5553"/>
    <w:rsid w:val="002E597E"/>
    <w:rsid w:val="002E5A08"/>
    <w:rsid w:val="002E734E"/>
    <w:rsid w:val="002F0DF2"/>
    <w:rsid w:val="002F113A"/>
    <w:rsid w:val="002F1A12"/>
    <w:rsid w:val="002F4214"/>
    <w:rsid w:val="002F5985"/>
    <w:rsid w:val="002F5B6A"/>
    <w:rsid w:val="002F73D1"/>
    <w:rsid w:val="0030078F"/>
    <w:rsid w:val="00301947"/>
    <w:rsid w:val="00301D14"/>
    <w:rsid w:val="003036B7"/>
    <w:rsid w:val="003039AE"/>
    <w:rsid w:val="00304077"/>
    <w:rsid w:val="00306456"/>
    <w:rsid w:val="003109C2"/>
    <w:rsid w:val="003112E2"/>
    <w:rsid w:val="00312A03"/>
    <w:rsid w:val="00313195"/>
    <w:rsid w:val="003135EE"/>
    <w:rsid w:val="00314396"/>
    <w:rsid w:val="00314619"/>
    <w:rsid w:val="00314804"/>
    <w:rsid w:val="00315133"/>
    <w:rsid w:val="0031527E"/>
    <w:rsid w:val="0031596C"/>
    <w:rsid w:val="00315E2C"/>
    <w:rsid w:val="00315F68"/>
    <w:rsid w:val="0031624F"/>
    <w:rsid w:val="00317DD6"/>
    <w:rsid w:val="00317EC2"/>
    <w:rsid w:val="0032001C"/>
    <w:rsid w:val="0032452F"/>
    <w:rsid w:val="00325534"/>
    <w:rsid w:val="00326444"/>
    <w:rsid w:val="00326DCF"/>
    <w:rsid w:val="00327415"/>
    <w:rsid w:val="00327C77"/>
    <w:rsid w:val="00331216"/>
    <w:rsid w:val="00331833"/>
    <w:rsid w:val="003327A1"/>
    <w:rsid w:val="00333DA5"/>
    <w:rsid w:val="00334916"/>
    <w:rsid w:val="003351C2"/>
    <w:rsid w:val="00336323"/>
    <w:rsid w:val="0033639C"/>
    <w:rsid w:val="00337452"/>
    <w:rsid w:val="003403C6"/>
    <w:rsid w:val="00340862"/>
    <w:rsid w:val="00340CCC"/>
    <w:rsid w:val="00341161"/>
    <w:rsid w:val="00341689"/>
    <w:rsid w:val="003424A5"/>
    <w:rsid w:val="003426C9"/>
    <w:rsid w:val="00342BFD"/>
    <w:rsid w:val="0034449C"/>
    <w:rsid w:val="00344824"/>
    <w:rsid w:val="00344BFF"/>
    <w:rsid w:val="00344C40"/>
    <w:rsid w:val="00344C5F"/>
    <w:rsid w:val="00346B49"/>
    <w:rsid w:val="00350BAF"/>
    <w:rsid w:val="00350F03"/>
    <w:rsid w:val="003517BB"/>
    <w:rsid w:val="00355CDF"/>
    <w:rsid w:val="00357578"/>
    <w:rsid w:val="003600C1"/>
    <w:rsid w:val="00362340"/>
    <w:rsid w:val="00363A50"/>
    <w:rsid w:val="003649E3"/>
    <w:rsid w:val="0036579D"/>
    <w:rsid w:val="00365804"/>
    <w:rsid w:val="00365FDF"/>
    <w:rsid w:val="00366255"/>
    <w:rsid w:val="00366492"/>
    <w:rsid w:val="00366DE6"/>
    <w:rsid w:val="00366ECE"/>
    <w:rsid w:val="00371845"/>
    <w:rsid w:val="00372304"/>
    <w:rsid w:val="00373D52"/>
    <w:rsid w:val="0037406B"/>
    <w:rsid w:val="00374D20"/>
    <w:rsid w:val="00376520"/>
    <w:rsid w:val="003771FF"/>
    <w:rsid w:val="003823F5"/>
    <w:rsid w:val="003830AA"/>
    <w:rsid w:val="00383399"/>
    <w:rsid w:val="00383C0E"/>
    <w:rsid w:val="0038545D"/>
    <w:rsid w:val="00386F62"/>
    <w:rsid w:val="00387B14"/>
    <w:rsid w:val="00387C30"/>
    <w:rsid w:val="00395821"/>
    <w:rsid w:val="00395F0D"/>
    <w:rsid w:val="0039684F"/>
    <w:rsid w:val="003A0498"/>
    <w:rsid w:val="003A1920"/>
    <w:rsid w:val="003A19F6"/>
    <w:rsid w:val="003A20FF"/>
    <w:rsid w:val="003A26F4"/>
    <w:rsid w:val="003A50AE"/>
    <w:rsid w:val="003A5FDE"/>
    <w:rsid w:val="003A6619"/>
    <w:rsid w:val="003A6D73"/>
    <w:rsid w:val="003A7431"/>
    <w:rsid w:val="003B06B7"/>
    <w:rsid w:val="003B0A07"/>
    <w:rsid w:val="003B0E2C"/>
    <w:rsid w:val="003B24F7"/>
    <w:rsid w:val="003B3099"/>
    <w:rsid w:val="003B348E"/>
    <w:rsid w:val="003B3E30"/>
    <w:rsid w:val="003B41D7"/>
    <w:rsid w:val="003B46EE"/>
    <w:rsid w:val="003B6DAD"/>
    <w:rsid w:val="003B7BB7"/>
    <w:rsid w:val="003C0F08"/>
    <w:rsid w:val="003C4BEB"/>
    <w:rsid w:val="003C5F8B"/>
    <w:rsid w:val="003C7D28"/>
    <w:rsid w:val="003D007D"/>
    <w:rsid w:val="003D115F"/>
    <w:rsid w:val="003D1CF5"/>
    <w:rsid w:val="003D260F"/>
    <w:rsid w:val="003D2B87"/>
    <w:rsid w:val="003D33B6"/>
    <w:rsid w:val="003D4320"/>
    <w:rsid w:val="003D471E"/>
    <w:rsid w:val="003D4AF1"/>
    <w:rsid w:val="003D5772"/>
    <w:rsid w:val="003D666B"/>
    <w:rsid w:val="003D682B"/>
    <w:rsid w:val="003E307B"/>
    <w:rsid w:val="003E4A21"/>
    <w:rsid w:val="003E5088"/>
    <w:rsid w:val="003E61E3"/>
    <w:rsid w:val="003F0150"/>
    <w:rsid w:val="003F01E3"/>
    <w:rsid w:val="003F0C20"/>
    <w:rsid w:val="003F0E20"/>
    <w:rsid w:val="003F13CF"/>
    <w:rsid w:val="003F1449"/>
    <w:rsid w:val="003F2D23"/>
    <w:rsid w:val="003F3489"/>
    <w:rsid w:val="003F5119"/>
    <w:rsid w:val="003F6C8B"/>
    <w:rsid w:val="003F728C"/>
    <w:rsid w:val="00400B97"/>
    <w:rsid w:val="00400C70"/>
    <w:rsid w:val="00401C14"/>
    <w:rsid w:val="00402D05"/>
    <w:rsid w:val="00402D3A"/>
    <w:rsid w:val="0040363F"/>
    <w:rsid w:val="00404426"/>
    <w:rsid w:val="00405B25"/>
    <w:rsid w:val="004061CE"/>
    <w:rsid w:val="004068C9"/>
    <w:rsid w:val="00407187"/>
    <w:rsid w:val="00407FB1"/>
    <w:rsid w:val="0041035A"/>
    <w:rsid w:val="00410D34"/>
    <w:rsid w:val="00411B1A"/>
    <w:rsid w:val="00412064"/>
    <w:rsid w:val="004120BF"/>
    <w:rsid w:val="00412A47"/>
    <w:rsid w:val="004130BB"/>
    <w:rsid w:val="00413267"/>
    <w:rsid w:val="0041331B"/>
    <w:rsid w:val="00414640"/>
    <w:rsid w:val="00416AD4"/>
    <w:rsid w:val="00416CEF"/>
    <w:rsid w:val="00420275"/>
    <w:rsid w:val="004215C6"/>
    <w:rsid w:val="00423535"/>
    <w:rsid w:val="0042360B"/>
    <w:rsid w:val="00424054"/>
    <w:rsid w:val="00424E7D"/>
    <w:rsid w:val="00425680"/>
    <w:rsid w:val="00425AE6"/>
    <w:rsid w:val="00426FC8"/>
    <w:rsid w:val="00430CA8"/>
    <w:rsid w:val="004318B4"/>
    <w:rsid w:val="004318BA"/>
    <w:rsid w:val="00432347"/>
    <w:rsid w:val="004333B2"/>
    <w:rsid w:val="0043385C"/>
    <w:rsid w:val="004355E4"/>
    <w:rsid w:val="00436A82"/>
    <w:rsid w:val="00436CB4"/>
    <w:rsid w:val="00436D64"/>
    <w:rsid w:val="00437EC7"/>
    <w:rsid w:val="00441D25"/>
    <w:rsid w:val="0044321F"/>
    <w:rsid w:val="004435A0"/>
    <w:rsid w:val="00444DB3"/>
    <w:rsid w:val="004456B6"/>
    <w:rsid w:val="00446CA2"/>
    <w:rsid w:val="0044721A"/>
    <w:rsid w:val="00447440"/>
    <w:rsid w:val="00447774"/>
    <w:rsid w:val="00447E2A"/>
    <w:rsid w:val="004503EB"/>
    <w:rsid w:val="00450E77"/>
    <w:rsid w:val="00451052"/>
    <w:rsid w:val="00451939"/>
    <w:rsid w:val="004524CB"/>
    <w:rsid w:val="004528AC"/>
    <w:rsid w:val="00454FA4"/>
    <w:rsid w:val="004556AB"/>
    <w:rsid w:val="0045604D"/>
    <w:rsid w:val="00457236"/>
    <w:rsid w:val="00457359"/>
    <w:rsid w:val="00457C4A"/>
    <w:rsid w:val="00457DB4"/>
    <w:rsid w:val="0046263C"/>
    <w:rsid w:val="00462A92"/>
    <w:rsid w:val="00463013"/>
    <w:rsid w:val="00463030"/>
    <w:rsid w:val="00463403"/>
    <w:rsid w:val="00463757"/>
    <w:rsid w:val="00463FDD"/>
    <w:rsid w:val="00464275"/>
    <w:rsid w:val="0046454B"/>
    <w:rsid w:val="00464823"/>
    <w:rsid w:val="00464ABD"/>
    <w:rsid w:val="004653E5"/>
    <w:rsid w:val="00465C9F"/>
    <w:rsid w:val="00465F90"/>
    <w:rsid w:val="00466F18"/>
    <w:rsid w:val="004712F5"/>
    <w:rsid w:val="004713B8"/>
    <w:rsid w:val="0047150D"/>
    <w:rsid w:val="0047195F"/>
    <w:rsid w:val="00471C55"/>
    <w:rsid w:val="0047242E"/>
    <w:rsid w:val="0047326C"/>
    <w:rsid w:val="004737AA"/>
    <w:rsid w:val="00473DD8"/>
    <w:rsid w:val="00474B2A"/>
    <w:rsid w:val="004756B1"/>
    <w:rsid w:val="00475F26"/>
    <w:rsid w:val="00480B5F"/>
    <w:rsid w:val="00480CC9"/>
    <w:rsid w:val="004822B6"/>
    <w:rsid w:val="00483D70"/>
    <w:rsid w:val="0048430F"/>
    <w:rsid w:val="00484724"/>
    <w:rsid w:val="00485C3C"/>
    <w:rsid w:val="00487F31"/>
    <w:rsid w:val="00490D87"/>
    <w:rsid w:val="00490FE3"/>
    <w:rsid w:val="00491D8D"/>
    <w:rsid w:val="00492AFB"/>
    <w:rsid w:val="00493745"/>
    <w:rsid w:val="00493BB4"/>
    <w:rsid w:val="00494B92"/>
    <w:rsid w:val="004951E5"/>
    <w:rsid w:val="00495313"/>
    <w:rsid w:val="0049556C"/>
    <w:rsid w:val="004956FF"/>
    <w:rsid w:val="004A1EDA"/>
    <w:rsid w:val="004A4772"/>
    <w:rsid w:val="004A4B9B"/>
    <w:rsid w:val="004A51A8"/>
    <w:rsid w:val="004A5275"/>
    <w:rsid w:val="004A57B0"/>
    <w:rsid w:val="004A5849"/>
    <w:rsid w:val="004A7AA4"/>
    <w:rsid w:val="004B0213"/>
    <w:rsid w:val="004B03D1"/>
    <w:rsid w:val="004B09AF"/>
    <w:rsid w:val="004B1F29"/>
    <w:rsid w:val="004B35DF"/>
    <w:rsid w:val="004B45D4"/>
    <w:rsid w:val="004B4999"/>
    <w:rsid w:val="004B545B"/>
    <w:rsid w:val="004B553C"/>
    <w:rsid w:val="004B5D93"/>
    <w:rsid w:val="004B67C8"/>
    <w:rsid w:val="004B6C29"/>
    <w:rsid w:val="004C0BFC"/>
    <w:rsid w:val="004C25AF"/>
    <w:rsid w:val="004C4211"/>
    <w:rsid w:val="004C4595"/>
    <w:rsid w:val="004C559A"/>
    <w:rsid w:val="004C6CB7"/>
    <w:rsid w:val="004D18CE"/>
    <w:rsid w:val="004D2629"/>
    <w:rsid w:val="004D4870"/>
    <w:rsid w:val="004D4FCA"/>
    <w:rsid w:val="004D7218"/>
    <w:rsid w:val="004E0020"/>
    <w:rsid w:val="004E0959"/>
    <w:rsid w:val="004E0C37"/>
    <w:rsid w:val="004E2031"/>
    <w:rsid w:val="004E3112"/>
    <w:rsid w:val="004E31B5"/>
    <w:rsid w:val="004E397D"/>
    <w:rsid w:val="004E3EF9"/>
    <w:rsid w:val="004E5641"/>
    <w:rsid w:val="004E5BB0"/>
    <w:rsid w:val="004E680B"/>
    <w:rsid w:val="004E68C6"/>
    <w:rsid w:val="004E768A"/>
    <w:rsid w:val="004E7D8A"/>
    <w:rsid w:val="004F00AF"/>
    <w:rsid w:val="004F0117"/>
    <w:rsid w:val="004F01D3"/>
    <w:rsid w:val="004F07E9"/>
    <w:rsid w:val="004F1313"/>
    <w:rsid w:val="004F4EAE"/>
    <w:rsid w:val="004F5114"/>
    <w:rsid w:val="004F57CE"/>
    <w:rsid w:val="004F59EA"/>
    <w:rsid w:val="00500AAB"/>
    <w:rsid w:val="00500FAB"/>
    <w:rsid w:val="00502404"/>
    <w:rsid w:val="00503195"/>
    <w:rsid w:val="00503BF9"/>
    <w:rsid w:val="00504B94"/>
    <w:rsid w:val="00504FE1"/>
    <w:rsid w:val="005056FB"/>
    <w:rsid w:val="005065F8"/>
    <w:rsid w:val="005100EE"/>
    <w:rsid w:val="005105C2"/>
    <w:rsid w:val="00511350"/>
    <w:rsid w:val="00511E57"/>
    <w:rsid w:val="00511F7B"/>
    <w:rsid w:val="00512826"/>
    <w:rsid w:val="00513A4F"/>
    <w:rsid w:val="00513DF1"/>
    <w:rsid w:val="005151FA"/>
    <w:rsid w:val="00515AB0"/>
    <w:rsid w:val="005167B7"/>
    <w:rsid w:val="00517E64"/>
    <w:rsid w:val="00521737"/>
    <w:rsid w:val="00522A67"/>
    <w:rsid w:val="00523724"/>
    <w:rsid w:val="0052437B"/>
    <w:rsid w:val="00524509"/>
    <w:rsid w:val="005250D3"/>
    <w:rsid w:val="005259C3"/>
    <w:rsid w:val="00525B4F"/>
    <w:rsid w:val="00525DB9"/>
    <w:rsid w:val="005263C6"/>
    <w:rsid w:val="0052689F"/>
    <w:rsid w:val="00527571"/>
    <w:rsid w:val="00530799"/>
    <w:rsid w:val="0053096A"/>
    <w:rsid w:val="00530C02"/>
    <w:rsid w:val="00530F55"/>
    <w:rsid w:val="0053275E"/>
    <w:rsid w:val="0053348D"/>
    <w:rsid w:val="00534E41"/>
    <w:rsid w:val="00535D71"/>
    <w:rsid w:val="00536638"/>
    <w:rsid w:val="00536CC2"/>
    <w:rsid w:val="005374B4"/>
    <w:rsid w:val="00540610"/>
    <w:rsid w:val="005406F7"/>
    <w:rsid w:val="00542115"/>
    <w:rsid w:val="005422C1"/>
    <w:rsid w:val="00542412"/>
    <w:rsid w:val="00547A5E"/>
    <w:rsid w:val="005502B1"/>
    <w:rsid w:val="00550B0C"/>
    <w:rsid w:val="00551DFE"/>
    <w:rsid w:val="00551E35"/>
    <w:rsid w:val="00552718"/>
    <w:rsid w:val="00552D64"/>
    <w:rsid w:val="00552E41"/>
    <w:rsid w:val="00553768"/>
    <w:rsid w:val="00553E37"/>
    <w:rsid w:val="00553E99"/>
    <w:rsid w:val="00556448"/>
    <w:rsid w:val="00557EC1"/>
    <w:rsid w:val="00557F83"/>
    <w:rsid w:val="00560938"/>
    <w:rsid w:val="00561313"/>
    <w:rsid w:val="005621EC"/>
    <w:rsid w:val="0056284E"/>
    <w:rsid w:val="00562ED0"/>
    <w:rsid w:val="00563C8C"/>
    <w:rsid w:val="0056447D"/>
    <w:rsid w:val="00565D87"/>
    <w:rsid w:val="0056628B"/>
    <w:rsid w:val="0056687C"/>
    <w:rsid w:val="00566E50"/>
    <w:rsid w:val="005677F5"/>
    <w:rsid w:val="00567864"/>
    <w:rsid w:val="00570208"/>
    <w:rsid w:val="0057029D"/>
    <w:rsid w:val="00570ED0"/>
    <w:rsid w:val="00572100"/>
    <w:rsid w:val="005756FB"/>
    <w:rsid w:val="00577339"/>
    <w:rsid w:val="00580801"/>
    <w:rsid w:val="00581046"/>
    <w:rsid w:val="0058247B"/>
    <w:rsid w:val="00583F3B"/>
    <w:rsid w:val="00584FB7"/>
    <w:rsid w:val="00585109"/>
    <w:rsid w:val="00585A9C"/>
    <w:rsid w:val="005908C6"/>
    <w:rsid w:val="00591DC0"/>
    <w:rsid w:val="00591FAF"/>
    <w:rsid w:val="005934AF"/>
    <w:rsid w:val="00593868"/>
    <w:rsid w:val="00593E43"/>
    <w:rsid w:val="00593E5D"/>
    <w:rsid w:val="00594B9B"/>
    <w:rsid w:val="00595593"/>
    <w:rsid w:val="005958FE"/>
    <w:rsid w:val="00595F69"/>
    <w:rsid w:val="00596580"/>
    <w:rsid w:val="00597F84"/>
    <w:rsid w:val="005A0AF0"/>
    <w:rsid w:val="005A1C67"/>
    <w:rsid w:val="005A3BDD"/>
    <w:rsid w:val="005A40C1"/>
    <w:rsid w:val="005A4639"/>
    <w:rsid w:val="005A56E8"/>
    <w:rsid w:val="005A5F98"/>
    <w:rsid w:val="005B01C5"/>
    <w:rsid w:val="005B184F"/>
    <w:rsid w:val="005B26BF"/>
    <w:rsid w:val="005B2B3D"/>
    <w:rsid w:val="005B372F"/>
    <w:rsid w:val="005B46C7"/>
    <w:rsid w:val="005B6012"/>
    <w:rsid w:val="005B722E"/>
    <w:rsid w:val="005B7C7B"/>
    <w:rsid w:val="005C1E18"/>
    <w:rsid w:val="005C2A5D"/>
    <w:rsid w:val="005C2B43"/>
    <w:rsid w:val="005C51DA"/>
    <w:rsid w:val="005C776E"/>
    <w:rsid w:val="005C7E5D"/>
    <w:rsid w:val="005D0EB7"/>
    <w:rsid w:val="005D0F05"/>
    <w:rsid w:val="005D129E"/>
    <w:rsid w:val="005D13C6"/>
    <w:rsid w:val="005D149F"/>
    <w:rsid w:val="005D217E"/>
    <w:rsid w:val="005D4E9C"/>
    <w:rsid w:val="005D5BF6"/>
    <w:rsid w:val="005D5E34"/>
    <w:rsid w:val="005D780F"/>
    <w:rsid w:val="005E0605"/>
    <w:rsid w:val="005E131C"/>
    <w:rsid w:val="005E4310"/>
    <w:rsid w:val="005E4B32"/>
    <w:rsid w:val="005F079D"/>
    <w:rsid w:val="005F1BD4"/>
    <w:rsid w:val="005F1EEE"/>
    <w:rsid w:val="005F320F"/>
    <w:rsid w:val="005F4ADA"/>
    <w:rsid w:val="005F4BF6"/>
    <w:rsid w:val="005F5CCD"/>
    <w:rsid w:val="005F64AD"/>
    <w:rsid w:val="005F6624"/>
    <w:rsid w:val="005F71A2"/>
    <w:rsid w:val="006002AC"/>
    <w:rsid w:val="00600802"/>
    <w:rsid w:val="00600AF6"/>
    <w:rsid w:val="00601040"/>
    <w:rsid w:val="0060217D"/>
    <w:rsid w:val="00602284"/>
    <w:rsid w:val="00602A08"/>
    <w:rsid w:val="006077FD"/>
    <w:rsid w:val="00610EFB"/>
    <w:rsid w:val="00611F30"/>
    <w:rsid w:val="00614967"/>
    <w:rsid w:val="0061598F"/>
    <w:rsid w:val="00616201"/>
    <w:rsid w:val="006167D0"/>
    <w:rsid w:val="00620E5B"/>
    <w:rsid w:val="00620EAC"/>
    <w:rsid w:val="00621A8C"/>
    <w:rsid w:val="00623106"/>
    <w:rsid w:val="0062505B"/>
    <w:rsid w:val="00625A1A"/>
    <w:rsid w:val="00625F6A"/>
    <w:rsid w:val="006263F2"/>
    <w:rsid w:val="00626C6A"/>
    <w:rsid w:val="00627321"/>
    <w:rsid w:val="0062763C"/>
    <w:rsid w:val="00627DED"/>
    <w:rsid w:val="00627E52"/>
    <w:rsid w:val="00627F53"/>
    <w:rsid w:val="00630B5E"/>
    <w:rsid w:val="006323BD"/>
    <w:rsid w:val="0063283A"/>
    <w:rsid w:val="006329EF"/>
    <w:rsid w:val="006331DD"/>
    <w:rsid w:val="00633F27"/>
    <w:rsid w:val="0063527B"/>
    <w:rsid w:val="00635600"/>
    <w:rsid w:val="006359AC"/>
    <w:rsid w:val="0063697B"/>
    <w:rsid w:val="0063734E"/>
    <w:rsid w:val="00637441"/>
    <w:rsid w:val="00637455"/>
    <w:rsid w:val="006423D2"/>
    <w:rsid w:val="00642E01"/>
    <w:rsid w:val="00644462"/>
    <w:rsid w:val="006449A1"/>
    <w:rsid w:val="00644DC9"/>
    <w:rsid w:val="006457C0"/>
    <w:rsid w:val="006459C8"/>
    <w:rsid w:val="00645F9C"/>
    <w:rsid w:val="006520DB"/>
    <w:rsid w:val="00652902"/>
    <w:rsid w:val="0065388E"/>
    <w:rsid w:val="00654604"/>
    <w:rsid w:val="0065535C"/>
    <w:rsid w:val="00655798"/>
    <w:rsid w:val="00655ED6"/>
    <w:rsid w:val="00656EA0"/>
    <w:rsid w:val="006572F2"/>
    <w:rsid w:val="006574B5"/>
    <w:rsid w:val="006576DC"/>
    <w:rsid w:val="006578F1"/>
    <w:rsid w:val="00661039"/>
    <w:rsid w:val="006616FD"/>
    <w:rsid w:val="006630E2"/>
    <w:rsid w:val="00664045"/>
    <w:rsid w:val="006641A1"/>
    <w:rsid w:val="00664255"/>
    <w:rsid w:val="00664DFB"/>
    <w:rsid w:val="006658C4"/>
    <w:rsid w:val="00666002"/>
    <w:rsid w:val="006667AD"/>
    <w:rsid w:val="00667257"/>
    <w:rsid w:val="0067097D"/>
    <w:rsid w:val="00670E07"/>
    <w:rsid w:val="006715FF"/>
    <w:rsid w:val="00671F33"/>
    <w:rsid w:val="006721C8"/>
    <w:rsid w:val="006736DB"/>
    <w:rsid w:val="00675D94"/>
    <w:rsid w:val="006760D7"/>
    <w:rsid w:val="00677DC2"/>
    <w:rsid w:val="006810A3"/>
    <w:rsid w:val="006811A6"/>
    <w:rsid w:val="006812F2"/>
    <w:rsid w:val="00681DB9"/>
    <w:rsid w:val="00682553"/>
    <w:rsid w:val="00683092"/>
    <w:rsid w:val="00684632"/>
    <w:rsid w:val="006855F7"/>
    <w:rsid w:val="00685DDE"/>
    <w:rsid w:val="0068629B"/>
    <w:rsid w:val="006868D3"/>
    <w:rsid w:val="006872AB"/>
    <w:rsid w:val="006872B9"/>
    <w:rsid w:val="00687378"/>
    <w:rsid w:val="00687BDC"/>
    <w:rsid w:val="0069019B"/>
    <w:rsid w:val="006920BF"/>
    <w:rsid w:val="00696E3E"/>
    <w:rsid w:val="00697D96"/>
    <w:rsid w:val="006A1EA5"/>
    <w:rsid w:val="006A1FB7"/>
    <w:rsid w:val="006A22F8"/>
    <w:rsid w:val="006A3D26"/>
    <w:rsid w:val="006A4A55"/>
    <w:rsid w:val="006A57B0"/>
    <w:rsid w:val="006A5AB7"/>
    <w:rsid w:val="006A6405"/>
    <w:rsid w:val="006A6E26"/>
    <w:rsid w:val="006B0759"/>
    <w:rsid w:val="006B0C72"/>
    <w:rsid w:val="006B391D"/>
    <w:rsid w:val="006B3F98"/>
    <w:rsid w:val="006B46B0"/>
    <w:rsid w:val="006B5B1C"/>
    <w:rsid w:val="006B6028"/>
    <w:rsid w:val="006B616B"/>
    <w:rsid w:val="006C018E"/>
    <w:rsid w:val="006C1452"/>
    <w:rsid w:val="006C2360"/>
    <w:rsid w:val="006C29CC"/>
    <w:rsid w:val="006C78A7"/>
    <w:rsid w:val="006D0E41"/>
    <w:rsid w:val="006D10FD"/>
    <w:rsid w:val="006D2168"/>
    <w:rsid w:val="006D3A12"/>
    <w:rsid w:val="006D45EB"/>
    <w:rsid w:val="006D697F"/>
    <w:rsid w:val="006D6EBB"/>
    <w:rsid w:val="006E0261"/>
    <w:rsid w:val="006E04D4"/>
    <w:rsid w:val="006E395C"/>
    <w:rsid w:val="006E39BB"/>
    <w:rsid w:val="006E3CA9"/>
    <w:rsid w:val="006F16F1"/>
    <w:rsid w:val="006F1E76"/>
    <w:rsid w:val="006F3632"/>
    <w:rsid w:val="006F472F"/>
    <w:rsid w:val="006F48C5"/>
    <w:rsid w:val="006F54A9"/>
    <w:rsid w:val="006F5927"/>
    <w:rsid w:val="006F6AA5"/>
    <w:rsid w:val="006F6AD1"/>
    <w:rsid w:val="006F6B67"/>
    <w:rsid w:val="006F6E28"/>
    <w:rsid w:val="006F750F"/>
    <w:rsid w:val="006F755F"/>
    <w:rsid w:val="007039AA"/>
    <w:rsid w:val="00704570"/>
    <w:rsid w:val="00705042"/>
    <w:rsid w:val="007051E9"/>
    <w:rsid w:val="007065E5"/>
    <w:rsid w:val="00706971"/>
    <w:rsid w:val="00706E66"/>
    <w:rsid w:val="0071175A"/>
    <w:rsid w:val="00714BB0"/>
    <w:rsid w:val="00715524"/>
    <w:rsid w:val="00717338"/>
    <w:rsid w:val="00717E57"/>
    <w:rsid w:val="00721700"/>
    <w:rsid w:val="00725A39"/>
    <w:rsid w:val="00726DE6"/>
    <w:rsid w:val="007277AE"/>
    <w:rsid w:val="007302C2"/>
    <w:rsid w:val="0073033A"/>
    <w:rsid w:val="0073041D"/>
    <w:rsid w:val="00730D76"/>
    <w:rsid w:val="0073125C"/>
    <w:rsid w:val="00732CF7"/>
    <w:rsid w:val="00732FCA"/>
    <w:rsid w:val="00733BAD"/>
    <w:rsid w:val="00733DEF"/>
    <w:rsid w:val="007355F5"/>
    <w:rsid w:val="007361D3"/>
    <w:rsid w:val="007404A5"/>
    <w:rsid w:val="007439CB"/>
    <w:rsid w:val="00744085"/>
    <w:rsid w:val="00745275"/>
    <w:rsid w:val="00745301"/>
    <w:rsid w:val="007458E0"/>
    <w:rsid w:val="0074724D"/>
    <w:rsid w:val="00752331"/>
    <w:rsid w:val="00752BEE"/>
    <w:rsid w:val="007538A9"/>
    <w:rsid w:val="0075438B"/>
    <w:rsid w:val="00754C42"/>
    <w:rsid w:val="00754C65"/>
    <w:rsid w:val="007557AA"/>
    <w:rsid w:val="00756597"/>
    <w:rsid w:val="00757249"/>
    <w:rsid w:val="007576C7"/>
    <w:rsid w:val="00761907"/>
    <w:rsid w:val="00761CBF"/>
    <w:rsid w:val="00762DCD"/>
    <w:rsid w:val="0076465C"/>
    <w:rsid w:val="00764731"/>
    <w:rsid w:val="00765C13"/>
    <w:rsid w:val="00766730"/>
    <w:rsid w:val="007675ED"/>
    <w:rsid w:val="007708BF"/>
    <w:rsid w:val="00770AED"/>
    <w:rsid w:val="007731A2"/>
    <w:rsid w:val="00773BDD"/>
    <w:rsid w:val="00773E47"/>
    <w:rsid w:val="00775AE8"/>
    <w:rsid w:val="00775C41"/>
    <w:rsid w:val="00776284"/>
    <w:rsid w:val="00776678"/>
    <w:rsid w:val="007802D5"/>
    <w:rsid w:val="00780321"/>
    <w:rsid w:val="0078056D"/>
    <w:rsid w:val="007806DB"/>
    <w:rsid w:val="00782041"/>
    <w:rsid w:val="007833DC"/>
    <w:rsid w:val="00783B32"/>
    <w:rsid w:val="00785102"/>
    <w:rsid w:val="007851F3"/>
    <w:rsid w:val="007858ED"/>
    <w:rsid w:val="00785F66"/>
    <w:rsid w:val="007876E8"/>
    <w:rsid w:val="00790879"/>
    <w:rsid w:val="00790AFF"/>
    <w:rsid w:val="00795782"/>
    <w:rsid w:val="0079782C"/>
    <w:rsid w:val="007A03BD"/>
    <w:rsid w:val="007A2D66"/>
    <w:rsid w:val="007A3F09"/>
    <w:rsid w:val="007A4CA7"/>
    <w:rsid w:val="007A580F"/>
    <w:rsid w:val="007A5D5E"/>
    <w:rsid w:val="007A6D3A"/>
    <w:rsid w:val="007A6D8A"/>
    <w:rsid w:val="007A75BA"/>
    <w:rsid w:val="007B0268"/>
    <w:rsid w:val="007B1495"/>
    <w:rsid w:val="007B1B4A"/>
    <w:rsid w:val="007B2572"/>
    <w:rsid w:val="007B44B1"/>
    <w:rsid w:val="007B5A80"/>
    <w:rsid w:val="007B5B91"/>
    <w:rsid w:val="007B5EB6"/>
    <w:rsid w:val="007C023C"/>
    <w:rsid w:val="007C0585"/>
    <w:rsid w:val="007C19E1"/>
    <w:rsid w:val="007C20A8"/>
    <w:rsid w:val="007C28F3"/>
    <w:rsid w:val="007C2B49"/>
    <w:rsid w:val="007C2D83"/>
    <w:rsid w:val="007C2DFC"/>
    <w:rsid w:val="007C3A9D"/>
    <w:rsid w:val="007C3E62"/>
    <w:rsid w:val="007C49D8"/>
    <w:rsid w:val="007C54BF"/>
    <w:rsid w:val="007C5625"/>
    <w:rsid w:val="007C6657"/>
    <w:rsid w:val="007C6DB4"/>
    <w:rsid w:val="007C71A4"/>
    <w:rsid w:val="007C7842"/>
    <w:rsid w:val="007D08B5"/>
    <w:rsid w:val="007D0AA2"/>
    <w:rsid w:val="007D34B5"/>
    <w:rsid w:val="007D40E1"/>
    <w:rsid w:val="007D6DDE"/>
    <w:rsid w:val="007D6F6D"/>
    <w:rsid w:val="007D7BFD"/>
    <w:rsid w:val="007E0855"/>
    <w:rsid w:val="007E0FE7"/>
    <w:rsid w:val="007E2807"/>
    <w:rsid w:val="007E3AE4"/>
    <w:rsid w:val="007E3DA4"/>
    <w:rsid w:val="007E6FCB"/>
    <w:rsid w:val="007E7481"/>
    <w:rsid w:val="007E7DCF"/>
    <w:rsid w:val="007F04CF"/>
    <w:rsid w:val="007F1662"/>
    <w:rsid w:val="007F3D33"/>
    <w:rsid w:val="007F461B"/>
    <w:rsid w:val="007F6B1D"/>
    <w:rsid w:val="007F7704"/>
    <w:rsid w:val="007F7757"/>
    <w:rsid w:val="007F7853"/>
    <w:rsid w:val="00800120"/>
    <w:rsid w:val="00803AC3"/>
    <w:rsid w:val="008049A3"/>
    <w:rsid w:val="00804A5A"/>
    <w:rsid w:val="008050DE"/>
    <w:rsid w:val="00805DDD"/>
    <w:rsid w:val="00806890"/>
    <w:rsid w:val="00812BED"/>
    <w:rsid w:val="008133EE"/>
    <w:rsid w:val="0081431D"/>
    <w:rsid w:val="008161E6"/>
    <w:rsid w:val="0081634A"/>
    <w:rsid w:val="00820364"/>
    <w:rsid w:val="008207CA"/>
    <w:rsid w:val="008239C1"/>
    <w:rsid w:val="00823E52"/>
    <w:rsid w:val="0082438B"/>
    <w:rsid w:val="00826248"/>
    <w:rsid w:val="00827845"/>
    <w:rsid w:val="00830528"/>
    <w:rsid w:val="0083133E"/>
    <w:rsid w:val="00832F9E"/>
    <w:rsid w:val="008336B2"/>
    <w:rsid w:val="00833973"/>
    <w:rsid w:val="00833F77"/>
    <w:rsid w:val="00835909"/>
    <w:rsid w:val="00836A9B"/>
    <w:rsid w:val="00840917"/>
    <w:rsid w:val="008412E9"/>
    <w:rsid w:val="00841C98"/>
    <w:rsid w:val="0084235D"/>
    <w:rsid w:val="00842A08"/>
    <w:rsid w:val="0084301C"/>
    <w:rsid w:val="00843524"/>
    <w:rsid w:val="008501E1"/>
    <w:rsid w:val="00850419"/>
    <w:rsid w:val="00851BAA"/>
    <w:rsid w:val="0085305F"/>
    <w:rsid w:val="00853841"/>
    <w:rsid w:val="00853D1D"/>
    <w:rsid w:val="00855284"/>
    <w:rsid w:val="00856D80"/>
    <w:rsid w:val="00857756"/>
    <w:rsid w:val="00857F4B"/>
    <w:rsid w:val="00860223"/>
    <w:rsid w:val="00862675"/>
    <w:rsid w:val="00863323"/>
    <w:rsid w:val="00865053"/>
    <w:rsid w:val="0086611B"/>
    <w:rsid w:val="00866C70"/>
    <w:rsid w:val="00866E2B"/>
    <w:rsid w:val="0086787C"/>
    <w:rsid w:val="00870CAB"/>
    <w:rsid w:val="0087373D"/>
    <w:rsid w:val="00873BF4"/>
    <w:rsid w:val="008747D5"/>
    <w:rsid w:val="00874B78"/>
    <w:rsid w:val="008755D7"/>
    <w:rsid w:val="00875B1E"/>
    <w:rsid w:val="0088108B"/>
    <w:rsid w:val="00882C25"/>
    <w:rsid w:val="00884695"/>
    <w:rsid w:val="00884750"/>
    <w:rsid w:val="0088616C"/>
    <w:rsid w:val="008867FE"/>
    <w:rsid w:val="00886B9C"/>
    <w:rsid w:val="00886FD3"/>
    <w:rsid w:val="00891638"/>
    <w:rsid w:val="00891C27"/>
    <w:rsid w:val="00893465"/>
    <w:rsid w:val="0089401B"/>
    <w:rsid w:val="008951E6"/>
    <w:rsid w:val="00895313"/>
    <w:rsid w:val="008969B1"/>
    <w:rsid w:val="00896A1A"/>
    <w:rsid w:val="0089709C"/>
    <w:rsid w:val="008A0C1E"/>
    <w:rsid w:val="008A0C26"/>
    <w:rsid w:val="008A0CF3"/>
    <w:rsid w:val="008A1A14"/>
    <w:rsid w:val="008A6CE8"/>
    <w:rsid w:val="008A72F9"/>
    <w:rsid w:val="008A76BA"/>
    <w:rsid w:val="008B0BEA"/>
    <w:rsid w:val="008B3F16"/>
    <w:rsid w:val="008B409F"/>
    <w:rsid w:val="008B5002"/>
    <w:rsid w:val="008B5513"/>
    <w:rsid w:val="008B5E02"/>
    <w:rsid w:val="008B684B"/>
    <w:rsid w:val="008C03C2"/>
    <w:rsid w:val="008C04CE"/>
    <w:rsid w:val="008C22E2"/>
    <w:rsid w:val="008C2974"/>
    <w:rsid w:val="008C29EA"/>
    <w:rsid w:val="008C2F01"/>
    <w:rsid w:val="008C2F94"/>
    <w:rsid w:val="008C2FD2"/>
    <w:rsid w:val="008C3415"/>
    <w:rsid w:val="008C3DF2"/>
    <w:rsid w:val="008C6BDF"/>
    <w:rsid w:val="008C6D9A"/>
    <w:rsid w:val="008C713D"/>
    <w:rsid w:val="008D0019"/>
    <w:rsid w:val="008D0641"/>
    <w:rsid w:val="008D3B04"/>
    <w:rsid w:val="008D3FCD"/>
    <w:rsid w:val="008D4113"/>
    <w:rsid w:val="008D4861"/>
    <w:rsid w:val="008D4901"/>
    <w:rsid w:val="008D4C90"/>
    <w:rsid w:val="008D4CBF"/>
    <w:rsid w:val="008D52BE"/>
    <w:rsid w:val="008D55CB"/>
    <w:rsid w:val="008D5856"/>
    <w:rsid w:val="008D58F4"/>
    <w:rsid w:val="008D6C39"/>
    <w:rsid w:val="008D6F94"/>
    <w:rsid w:val="008D78A0"/>
    <w:rsid w:val="008D7D07"/>
    <w:rsid w:val="008E0561"/>
    <w:rsid w:val="008E1086"/>
    <w:rsid w:val="008E16EE"/>
    <w:rsid w:val="008E19ED"/>
    <w:rsid w:val="008E1B27"/>
    <w:rsid w:val="008E22D7"/>
    <w:rsid w:val="008E7E9B"/>
    <w:rsid w:val="008F0D15"/>
    <w:rsid w:val="008F14EE"/>
    <w:rsid w:val="008F1DD6"/>
    <w:rsid w:val="008F4220"/>
    <w:rsid w:val="008F54E7"/>
    <w:rsid w:val="00900748"/>
    <w:rsid w:val="00900AF1"/>
    <w:rsid w:val="00900BC5"/>
    <w:rsid w:val="00900D72"/>
    <w:rsid w:val="00900DD2"/>
    <w:rsid w:val="00905530"/>
    <w:rsid w:val="0090785F"/>
    <w:rsid w:val="009129E1"/>
    <w:rsid w:val="0091307F"/>
    <w:rsid w:val="0091343E"/>
    <w:rsid w:val="00913CDD"/>
    <w:rsid w:val="009149B5"/>
    <w:rsid w:val="00914CEA"/>
    <w:rsid w:val="009151AB"/>
    <w:rsid w:val="00915898"/>
    <w:rsid w:val="00915BD5"/>
    <w:rsid w:val="0091621D"/>
    <w:rsid w:val="00917506"/>
    <w:rsid w:val="00917A1A"/>
    <w:rsid w:val="00920109"/>
    <w:rsid w:val="009203CE"/>
    <w:rsid w:val="009248A2"/>
    <w:rsid w:val="0092623F"/>
    <w:rsid w:val="00926345"/>
    <w:rsid w:val="00926724"/>
    <w:rsid w:val="00926EE3"/>
    <w:rsid w:val="00926F5E"/>
    <w:rsid w:val="00930AAF"/>
    <w:rsid w:val="00930EE9"/>
    <w:rsid w:val="00933B5E"/>
    <w:rsid w:val="00936615"/>
    <w:rsid w:val="00936954"/>
    <w:rsid w:val="00936ACC"/>
    <w:rsid w:val="009405C0"/>
    <w:rsid w:val="00940C76"/>
    <w:rsid w:val="00940D67"/>
    <w:rsid w:val="00942205"/>
    <w:rsid w:val="0094292B"/>
    <w:rsid w:val="0094318E"/>
    <w:rsid w:val="00943BB8"/>
    <w:rsid w:val="00944134"/>
    <w:rsid w:val="00944919"/>
    <w:rsid w:val="0094577A"/>
    <w:rsid w:val="009460F5"/>
    <w:rsid w:val="009464F6"/>
    <w:rsid w:val="00947A67"/>
    <w:rsid w:val="00947C13"/>
    <w:rsid w:val="0095241A"/>
    <w:rsid w:val="00952767"/>
    <w:rsid w:val="00952774"/>
    <w:rsid w:val="009533D4"/>
    <w:rsid w:val="00953A4E"/>
    <w:rsid w:val="00954078"/>
    <w:rsid w:val="00954267"/>
    <w:rsid w:val="00956435"/>
    <w:rsid w:val="00962645"/>
    <w:rsid w:val="00962ACE"/>
    <w:rsid w:val="00962EBC"/>
    <w:rsid w:val="00963A49"/>
    <w:rsid w:val="00963E77"/>
    <w:rsid w:val="00964E3E"/>
    <w:rsid w:val="00965543"/>
    <w:rsid w:val="00965D93"/>
    <w:rsid w:val="0096630F"/>
    <w:rsid w:val="0096647B"/>
    <w:rsid w:val="00967F10"/>
    <w:rsid w:val="00967F6D"/>
    <w:rsid w:val="00971569"/>
    <w:rsid w:val="00971867"/>
    <w:rsid w:val="00972545"/>
    <w:rsid w:val="00973249"/>
    <w:rsid w:val="00973B9B"/>
    <w:rsid w:val="00975041"/>
    <w:rsid w:val="009751A3"/>
    <w:rsid w:val="00975C62"/>
    <w:rsid w:val="009767CA"/>
    <w:rsid w:val="00976E65"/>
    <w:rsid w:val="009809BE"/>
    <w:rsid w:val="00980BF6"/>
    <w:rsid w:val="00980F05"/>
    <w:rsid w:val="0098117A"/>
    <w:rsid w:val="009815ED"/>
    <w:rsid w:val="0098166C"/>
    <w:rsid w:val="009820A7"/>
    <w:rsid w:val="009824D6"/>
    <w:rsid w:val="00982D13"/>
    <w:rsid w:val="00982FA9"/>
    <w:rsid w:val="009846B7"/>
    <w:rsid w:val="0098544D"/>
    <w:rsid w:val="00987D3C"/>
    <w:rsid w:val="0099063E"/>
    <w:rsid w:val="009907B7"/>
    <w:rsid w:val="0099126B"/>
    <w:rsid w:val="0099145B"/>
    <w:rsid w:val="00991A7C"/>
    <w:rsid w:val="00991C08"/>
    <w:rsid w:val="00991CA1"/>
    <w:rsid w:val="00991FA1"/>
    <w:rsid w:val="009924F6"/>
    <w:rsid w:val="00993426"/>
    <w:rsid w:val="00993AB1"/>
    <w:rsid w:val="00996503"/>
    <w:rsid w:val="009965E8"/>
    <w:rsid w:val="009974A3"/>
    <w:rsid w:val="00997B5A"/>
    <w:rsid w:val="009A039B"/>
    <w:rsid w:val="009A1724"/>
    <w:rsid w:val="009A287D"/>
    <w:rsid w:val="009A2972"/>
    <w:rsid w:val="009A2FE6"/>
    <w:rsid w:val="009A41D2"/>
    <w:rsid w:val="009A630E"/>
    <w:rsid w:val="009A7266"/>
    <w:rsid w:val="009A7E60"/>
    <w:rsid w:val="009B17EE"/>
    <w:rsid w:val="009B1C53"/>
    <w:rsid w:val="009B25D0"/>
    <w:rsid w:val="009B261A"/>
    <w:rsid w:val="009B454F"/>
    <w:rsid w:val="009B4AFB"/>
    <w:rsid w:val="009B54BA"/>
    <w:rsid w:val="009B79D1"/>
    <w:rsid w:val="009C0E2C"/>
    <w:rsid w:val="009C0F55"/>
    <w:rsid w:val="009C11A0"/>
    <w:rsid w:val="009C14CA"/>
    <w:rsid w:val="009C23E4"/>
    <w:rsid w:val="009C2C6E"/>
    <w:rsid w:val="009C4DB2"/>
    <w:rsid w:val="009C4F02"/>
    <w:rsid w:val="009D0561"/>
    <w:rsid w:val="009D0A17"/>
    <w:rsid w:val="009D25F5"/>
    <w:rsid w:val="009D27E1"/>
    <w:rsid w:val="009D45DA"/>
    <w:rsid w:val="009D6176"/>
    <w:rsid w:val="009D6402"/>
    <w:rsid w:val="009D7433"/>
    <w:rsid w:val="009E0B72"/>
    <w:rsid w:val="009E0F30"/>
    <w:rsid w:val="009E1D54"/>
    <w:rsid w:val="009E2C2E"/>
    <w:rsid w:val="009E3715"/>
    <w:rsid w:val="009E3874"/>
    <w:rsid w:val="009E3B26"/>
    <w:rsid w:val="009E48B7"/>
    <w:rsid w:val="009E4CF6"/>
    <w:rsid w:val="009F0CB0"/>
    <w:rsid w:val="009F18E7"/>
    <w:rsid w:val="009F2C1F"/>
    <w:rsid w:val="009F2DFA"/>
    <w:rsid w:val="009F3593"/>
    <w:rsid w:val="009F4390"/>
    <w:rsid w:val="009F48CA"/>
    <w:rsid w:val="009F4EC8"/>
    <w:rsid w:val="009F5409"/>
    <w:rsid w:val="009F559D"/>
    <w:rsid w:val="00A00143"/>
    <w:rsid w:val="00A01C8A"/>
    <w:rsid w:val="00A0297C"/>
    <w:rsid w:val="00A05340"/>
    <w:rsid w:val="00A062A0"/>
    <w:rsid w:val="00A064B6"/>
    <w:rsid w:val="00A107CC"/>
    <w:rsid w:val="00A1090F"/>
    <w:rsid w:val="00A10ACE"/>
    <w:rsid w:val="00A12B69"/>
    <w:rsid w:val="00A13299"/>
    <w:rsid w:val="00A15733"/>
    <w:rsid w:val="00A16CD0"/>
    <w:rsid w:val="00A17805"/>
    <w:rsid w:val="00A17ED2"/>
    <w:rsid w:val="00A2220D"/>
    <w:rsid w:val="00A22E2D"/>
    <w:rsid w:val="00A23389"/>
    <w:rsid w:val="00A23411"/>
    <w:rsid w:val="00A23BE2"/>
    <w:rsid w:val="00A23F74"/>
    <w:rsid w:val="00A25808"/>
    <w:rsid w:val="00A25F2A"/>
    <w:rsid w:val="00A25F5C"/>
    <w:rsid w:val="00A260C1"/>
    <w:rsid w:val="00A264DF"/>
    <w:rsid w:val="00A27C59"/>
    <w:rsid w:val="00A31DAB"/>
    <w:rsid w:val="00A334D8"/>
    <w:rsid w:val="00A35552"/>
    <w:rsid w:val="00A43B3F"/>
    <w:rsid w:val="00A43EAE"/>
    <w:rsid w:val="00A44D7C"/>
    <w:rsid w:val="00A4543C"/>
    <w:rsid w:val="00A45858"/>
    <w:rsid w:val="00A46121"/>
    <w:rsid w:val="00A46160"/>
    <w:rsid w:val="00A47D7B"/>
    <w:rsid w:val="00A51094"/>
    <w:rsid w:val="00A51D72"/>
    <w:rsid w:val="00A5231C"/>
    <w:rsid w:val="00A52F14"/>
    <w:rsid w:val="00A53167"/>
    <w:rsid w:val="00A55369"/>
    <w:rsid w:val="00A565AF"/>
    <w:rsid w:val="00A5699A"/>
    <w:rsid w:val="00A5744C"/>
    <w:rsid w:val="00A60308"/>
    <w:rsid w:val="00A60317"/>
    <w:rsid w:val="00A61362"/>
    <w:rsid w:val="00A62282"/>
    <w:rsid w:val="00A6319B"/>
    <w:rsid w:val="00A63780"/>
    <w:rsid w:val="00A64D1F"/>
    <w:rsid w:val="00A6668D"/>
    <w:rsid w:val="00A67100"/>
    <w:rsid w:val="00A7110F"/>
    <w:rsid w:val="00A7132C"/>
    <w:rsid w:val="00A716CA"/>
    <w:rsid w:val="00A72139"/>
    <w:rsid w:val="00A74EEC"/>
    <w:rsid w:val="00A77687"/>
    <w:rsid w:val="00A80E58"/>
    <w:rsid w:val="00A8193C"/>
    <w:rsid w:val="00A836B5"/>
    <w:rsid w:val="00A87241"/>
    <w:rsid w:val="00A87848"/>
    <w:rsid w:val="00A9099B"/>
    <w:rsid w:val="00A93E59"/>
    <w:rsid w:val="00A94A6E"/>
    <w:rsid w:val="00A94A8B"/>
    <w:rsid w:val="00AA010F"/>
    <w:rsid w:val="00AA08C3"/>
    <w:rsid w:val="00AA0AC0"/>
    <w:rsid w:val="00AA0D7B"/>
    <w:rsid w:val="00AA104F"/>
    <w:rsid w:val="00AA1E3A"/>
    <w:rsid w:val="00AA28BB"/>
    <w:rsid w:val="00AA41CF"/>
    <w:rsid w:val="00AA63B6"/>
    <w:rsid w:val="00AA70B0"/>
    <w:rsid w:val="00AA744C"/>
    <w:rsid w:val="00AA7FC7"/>
    <w:rsid w:val="00AB04EB"/>
    <w:rsid w:val="00AB1347"/>
    <w:rsid w:val="00AB1DE2"/>
    <w:rsid w:val="00AB20D6"/>
    <w:rsid w:val="00AB32A9"/>
    <w:rsid w:val="00AB3388"/>
    <w:rsid w:val="00AB389E"/>
    <w:rsid w:val="00AB5678"/>
    <w:rsid w:val="00AB6900"/>
    <w:rsid w:val="00AB73FF"/>
    <w:rsid w:val="00AC08C1"/>
    <w:rsid w:val="00AC0F71"/>
    <w:rsid w:val="00AC16E3"/>
    <w:rsid w:val="00AC1EDF"/>
    <w:rsid w:val="00AC2218"/>
    <w:rsid w:val="00AC26DC"/>
    <w:rsid w:val="00AC3C22"/>
    <w:rsid w:val="00AC491A"/>
    <w:rsid w:val="00AC5059"/>
    <w:rsid w:val="00AC6864"/>
    <w:rsid w:val="00AC6D5B"/>
    <w:rsid w:val="00AC6E1F"/>
    <w:rsid w:val="00AD18A3"/>
    <w:rsid w:val="00AD19DA"/>
    <w:rsid w:val="00AD4D45"/>
    <w:rsid w:val="00AD515C"/>
    <w:rsid w:val="00AD7247"/>
    <w:rsid w:val="00AD76A8"/>
    <w:rsid w:val="00AD7BB6"/>
    <w:rsid w:val="00AE1092"/>
    <w:rsid w:val="00AE139D"/>
    <w:rsid w:val="00AE38C9"/>
    <w:rsid w:val="00AE4443"/>
    <w:rsid w:val="00AE45D5"/>
    <w:rsid w:val="00AE50C3"/>
    <w:rsid w:val="00AE607F"/>
    <w:rsid w:val="00AE61B1"/>
    <w:rsid w:val="00AE63DA"/>
    <w:rsid w:val="00AE68E5"/>
    <w:rsid w:val="00AF007B"/>
    <w:rsid w:val="00AF1CAE"/>
    <w:rsid w:val="00AF1D1D"/>
    <w:rsid w:val="00AF3186"/>
    <w:rsid w:val="00AF3DF4"/>
    <w:rsid w:val="00AF58A6"/>
    <w:rsid w:val="00AF790E"/>
    <w:rsid w:val="00B00215"/>
    <w:rsid w:val="00B007C9"/>
    <w:rsid w:val="00B00816"/>
    <w:rsid w:val="00B00C87"/>
    <w:rsid w:val="00B01364"/>
    <w:rsid w:val="00B0193B"/>
    <w:rsid w:val="00B036BF"/>
    <w:rsid w:val="00B045F3"/>
    <w:rsid w:val="00B04C27"/>
    <w:rsid w:val="00B06553"/>
    <w:rsid w:val="00B069F1"/>
    <w:rsid w:val="00B0702F"/>
    <w:rsid w:val="00B12078"/>
    <w:rsid w:val="00B12146"/>
    <w:rsid w:val="00B12E59"/>
    <w:rsid w:val="00B13478"/>
    <w:rsid w:val="00B13CE1"/>
    <w:rsid w:val="00B143A0"/>
    <w:rsid w:val="00B14793"/>
    <w:rsid w:val="00B14E3B"/>
    <w:rsid w:val="00B1700D"/>
    <w:rsid w:val="00B2114F"/>
    <w:rsid w:val="00B2211B"/>
    <w:rsid w:val="00B231C4"/>
    <w:rsid w:val="00B23A34"/>
    <w:rsid w:val="00B2497E"/>
    <w:rsid w:val="00B260C4"/>
    <w:rsid w:val="00B26D39"/>
    <w:rsid w:val="00B307B2"/>
    <w:rsid w:val="00B31F73"/>
    <w:rsid w:val="00B329DC"/>
    <w:rsid w:val="00B32B7F"/>
    <w:rsid w:val="00B32BD9"/>
    <w:rsid w:val="00B353EF"/>
    <w:rsid w:val="00B3558C"/>
    <w:rsid w:val="00B36DE7"/>
    <w:rsid w:val="00B37719"/>
    <w:rsid w:val="00B42F05"/>
    <w:rsid w:val="00B44912"/>
    <w:rsid w:val="00B45933"/>
    <w:rsid w:val="00B46297"/>
    <w:rsid w:val="00B47559"/>
    <w:rsid w:val="00B51CF1"/>
    <w:rsid w:val="00B5340A"/>
    <w:rsid w:val="00B55924"/>
    <w:rsid w:val="00B566CD"/>
    <w:rsid w:val="00B57924"/>
    <w:rsid w:val="00B61A58"/>
    <w:rsid w:val="00B62EB6"/>
    <w:rsid w:val="00B64A21"/>
    <w:rsid w:val="00B65EF0"/>
    <w:rsid w:val="00B66811"/>
    <w:rsid w:val="00B67DB4"/>
    <w:rsid w:val="00B70AA0"/>
    <w:rsid w:val="00B719B4"/>
    <w:rsid w:val="00B73522"/>
    <w:rsid w:val="00B7404E"/>
    <w:rsid w:val="00B7464F"/>
    <w:rsid w:val="00B74B40"/>
    <w:rsid w:val="00B75305"/>
    <w:rsid w:val="00B75B90"/>
    <w:rsid w:val="00B76716"/>
    <w:rsid w:val="00B80CEF"/>
    <w:rsid w:val="00B819F0"/>
    <w:rsid w:val="00B81B8C"/>
    <w:rsid w:val="00B83361"/>
    <w:rsid w:val="00B84621"/>
    <w:rsid w:val="00B8596B"/>
    <w:rsid w:val="00B862CD"/>
    <w:rsid w:val="00B87629"/>
    <w:rsid w:val="00B87E9B"/>
    <w:rsid w:val="00B90BD6"/>
    <w:rsid w:val="00B91766"/>
    <w:rsid w:val="00B920F3"/>
    <w:rsid w:val="00B92B79"/>
    <w:rsid w:val="00B9377F"/>
    <w:rsid w:val="00B93F52"/>
    <w:rsid w:val="00B94F6B"/>
    <w:rsid w:val="00B96265"/>
    <w:rsid w:val="00B977A3"/>
    <w:rsid w:val="00BA0F4B"/>
    <w:rsid w:val="00BA15A8"/>
    <w:rsid w:val="00BA3C71"/>
    <w:rsid w:val="00BA4DB9"/>
    <w:rsid w:val="00BA6279"/>
    <w:rsid w:val="00BA7CB3"/>
    <w:rsid w:val="00BB0848"/>
    <w:rsid w:val="00BB105B"/>
    <w:rsid w:val="00BB39F5"/>
    <w:rsid w:val="00BB456D"/>
    <w:rsid w:val="00BB56BB"/>
    <w:rsid w:val="00BB6304"/>
    <w:rsid w:val="00BB6630"/>
    <w:rsid w:val="00BC12E2"/>
    <w:rsid w:val="00BC3E28"/>
    <w:rsid w:val="00BC432D"/>
    <w:rsid w:val="00BC4366"/>
    <w:rsid w:val="00BC560B"/>
    <w:rsid w:val="00BC6124"/>
    <w:rsid w:val="00BC6B7D"/>
    <w:rsid w:val="00BC78C0"/>
    <w:rsid w:val="00BD02E4"/>
    <w:rsid w:val="00BD1D46"/>
    <w:rsid w:val="00BD1DFF"/>
    <w:rsid w:val="00BD2AD0"/>
    <w:rsid w:val="00BD6B5E"/>
    <w:rsid w:val="00BD742D"/>
    <w:rsid w:val="00BD74E3"/>
    <w:rsid w:val="00BE050D"/>
    <w:rsid w:val="00BE06CE"/>
    <w:rsid w:val="00BE0F5D"/>
    <w:rsid w:val="00BE1FEC"/>
    <w:rsid w:val="00BE37B3"/>
    <w:rsid w:val="00BE3869"/>
    <w:rsid w:val="00BE3A71"/>
    <w:rsid w:val="00BE45C9"/>
    <w:rsid w:val="00BE7D15"/>
    <w:rsid w:val="00BF307C"/>
    <w:rsid w:val="00BF5405"/>
    <w:rsid w:val="00BF5431"/>
    <w:rsid w:val="00BF59D9"/>
    <w:rsid w:val="00C003D5"/>
    <w:rsid w:val="00C0402C"/>
    <w:rsid w:val="00C04C19"/>
    <w:rsid w:val="00C05653"/>
    <w:rsid w:val="00C07173"/>
    <w:rsid w:val="00C07F8A"/>
    <w:rsid w:val="00C101E7"/>
    <w:rsid w:val="00C1203C"/>
    <w:rsid w:val="00C1286B"/>
    <w:rsid w:val="00C12C18"/>
    <w:rsid w:val="00C1363E"/>
    <w:rsid w:val="00C14A12"/>
    <w:rsid w:val="00C14DEC"/>
    <w:rsid w:val="00C162CA"/>
    <w:rsid w:val="00C174F1"/>
    <w:rsid w:val="00C202F2"/>
    <w:rsid w:val="00C21B33"/>
    <w:rsid w:val="00C22070"/>
    <w:rsid w:val="00C22BAC"/>
    <w:rsid w:val="00C22EBC"/>
    <w:rsid w:val="00C2430F"/>
    <w:rsid w:val="00C24D3E"/>
    <w:rsid w:val="00C26998"/>
    <w:rsid w:val="00C26A67"/>
    <w:rsid w:val="00C2777C"/>
    <w:rsid w:val="00C30959"/>
    <w:rsid w:val="00C30B79"/>
    <w:rsid w:val="00C30DA4"/>
    <w:rsid w:val="00C30E3B"/>
    <w:rsid w:val="00C3149D"/>
    <w:rsid w:val="00C31563"/>
    <w:rsid w:val="00C31B68"/>
    <w:rsid w:val="00C31B7B"/>
    <w:rsid w:val="00C31EE9"/>
    <w:rsid w:val="00C323AD"/>
    <w:rsid w:val="00C3375E"/>
    <w:rsid w:val="00C34DE0"/>
    <w:rsid w:val="00C35D6D"/>
    <w:rsid w:val="00C3718C"/>
    <w:rsid w:val="00C40D2B"/>
    <w:rsid w:val="00C4280B"/>
    <w:rsid w:val="00C42D34"/>
    <w:rsid w:val="00C442E1"/>
    <w:rsid w:val="00C448F7"/>
    <w:rsid w:val="00C46866"/>
    <w:rsid w:val="00C46D32"/>
    <w:rsid w:val="00C47998"/>
    <w:rsid w:val="00C47E9F"/>
    <w:rsid w:val="00C50B73"/>
    <w:rsid w:val="00C50D37"/>
    <w:rsid w:val="00C51685"/>
    <w:rsid w:val="00C551C4"/>
    <w:rsid w:val="00C56373"/>
    <w:rsid w:val="00C56394"/>
    <w:rsid w:val="00C565D1"/>
    <w:rsid w:val="00C57F67"/>
    <w:rsid w:val="00C62C69"/>
    <w:rsid w:val="00C66DA8"/>
    <w:rsid w:val="00C677F6"/>
    <w:rsid w:val="00C67C25"/>
    <w:rsid w:val="00C71AA6"/>
    <w:rsid w:val="00C71C85"/>
    <w:rsid w:val="00C71FA1"/>
    <w:rsid w:val="00C7319F"/>
    <w:rsid w:val="00C746B1"/>
    <w:rsid w:val="00C758F5"/>
    <w:rsid w:val="00C76F60"/>
    <w:rsid w:val="00C76FBA"/>
    <w:rsid w:val="00C77891"/>
    <w:rsid w:val="00C80471"/>
    <w:rsid w:val="00C80F31"/>
    <w:rsid w:val="00C81211"/>
    <w:rsid w:val="00C83343"/>
    <w:rsid w:val="00C83D85"/>
    <w:rsid w:val="00C84E3F"/>
    <w:rsid w:val="00C8573B"/>
    <w:rsid w:val="00C87328"/>
    <w:rsid w:val="00C8776D"/>
    <w:rsid w:val="00C915AE"/>
    <w:rsid w:val="00C915D7"/>
    <w:rsid w:val="00C92831"/>
    <w:rsid w:val="00C928DC"/>
    <w:rsid w:val="00C92D74"/>
    <w:rsid w:val="00C9422D"/>
    <w:rsid w:val="00C9496A"/>
    <w:rsid w:val="00C95B82"/>
    <w:rsid w:val="00CA092D"/>
    <w:rsid w:val="00CA0A39"/>
    <w:rsid w:val="00CA0B4C"/>
    <w:rsid w:val="00CA0FB1"/>
    <w:rsid w:val="00CA1CE1"/>
    <w:rsid w:val="00CA3224"/>
    <w:rsid w:val="00CA3AA7"/>
    <w:rsid w:val="00CA41F6"/>
    <w:rsid w:val="00CA5D0A"/>
    <w:rsid w:val="00CB09DF"/>
    <w:rsid w:val="00CB0BDF"/>
    <w:rsid w:val="00CB0E5F"/>
    <w:rsid w:val="00CB29FE"/>
    <w:rsid w:val="00CB2FD0"/>
    <w:rsid w:val="00CB3AF1"/>
    <w:rsid w:val="00CB3CC5"/>
    <w:rsid w:val="00CB5393"/>
    <w:rsid w:val="00CB56C1"/>
    <w:rsid w:val="00CC18F0"/>
    <w:rsid w:val="00CC1DE7"/>
    <w:rsid w:val="00CC223A"/>
    <w:rsid w:val="00CC2474"/>
    <w:rsid w:val="00CC293C"/>
    <w:rsid w:val="00CC3DD2"/>
    <w:rsid w:val="00CC3F3C"/>
    <w:rsid w:val="00CC44D5"/>
    <w:rsid w:val="00CC690A"/>
    <w:rsid w:val="00CC7670"/>
    <w:rsid w:val="00CD147D"/>
    <w:rsid w:val="00CD1BB7"/>
    <w:rsid w:val="00CD24BE"/>
    <w:rsid w:val="00CD5BBF"/>
    <w:rsid w:val="00CD78A5"/>
    <w:rsid w:val="00CE16B6"/>
    <w:rsid w:val="00CE1A30"/>
    <w:rsid w:val="00CE1BDB"/>
    <w:rsid w:val="00CE3A59"/>
    <w:rsid w:val="00CE3F2B"/>
    <w:rsid w:val="00CE416A"/>
    <w:rsid w:val="00CE425A"/>
    <w:rsid w:val="00CE4CC0"/>
    <w:rsid w:val="00CE4F25"/>
    <w:rsid w:val="00CE57F5"/>
    <w:rsid w:val="00CE70A4"/>
    <w:rsid w:val="00CE7DC0"/>
    <w:rsid w:val="00CF08B3"/>
    <w:rsid w:val="00CF3242"/>
    <w:rsid w:val="00CF4361"/>
    <w:rsid w:val="00CF6A88"/>
    <w:rsid w:val="00CF707F"/>
    <w:rsid w:val="00CF7303"/>
    <w:rsid w:val="00D013E9"/>
    <w:rsid w:val="00D0143F"/>
    <w:rsid w:val="00D0216D"/>
    <w:rsid w:val="00D0321C"/>
    <w:rsid w:val="00D03694"/>
    <w:rsid w:val="00D03F05"/>
    <w:rsid w:val="00D04774"/>
    <w:rsid w:val="00D056CC"/>
    <w:rsid w:val="00D06D5B"/>
    <w:rsid w:val="00D10A10"/>
    <w:rsid w:val="00D10AD0"/>
    <w:rsid w:val="00D10CAA"/>
    <w:rsid w:val="00D1130F"/>
    <w:rsid w:val="00D12699"/>
    <w:rsid w:val="00D12B2F"/>
    <w:rsid w:val="00D139BE"/>
    <w:rsid w:val="00D14117"/>
    <w:rsid w:val="00D141B0"/>
    <w:rsid w:val="00D15154"/>
    <w:rsid w:val="00D15277"/>
    <w:rsid w:val="00D15527"/>
    <w:rsid w:val="00D165E8"/>
    <w:rsid w:val="00D20A88"/>
    <w:rsid w:val="00D21648"/>
    <w:rsid w:val="00D2215E"/>
    <w:rsid w:val="00D2369E"/>
    <w:rsid w:val="00D23CC5"/>
    <w:rsid w:val="00D253A3"/>
    <w:rsid w:val="00D25DA4"/>
    <w:rsid w:val="00D264F0"/>
    <w:rsid w:val="00D2661B"/>
    <w:rsid w:val="00D26623"/>
    <w:rsid w:val="00D27404"/>
    <w:rsid w:val="00D309F4"/>
    <w:rsid w:val="00D317D0"/>
    <w:rsid w:val="00D31D05"/>
    <w:rsid w:val="00D34D73"/>
    <w:rsid w:val="00D36BF8"/>
    <w:rsid w:val="00D374D3"/>
    <w:rsid w:val="00D37D98"/>
    <w:rsid w:val="00D401FA"/>
    <w:rsid w:val="00D40AB5"/>
    <w:rsid w:val="00D40C1A"/>
    <w:rsid w:val="00D4231A"/>
    <w:rsid w:val="00D43524"/>
    <w:rsid w:val="00D43898"/>
    <w:rsid w:val="00D43B3E"/>
    <w:rsid w:val="00D44E1B"/>
    <w:rsid w:val="00D46FE0"/>
    <w:rsid w:val="00D4715B"/>
    <w:rsid w:val="00D47314"/>
    <w:rsid w:val="00D50D9D"/>
    <w:rsid w:val="00D51250"/>
    <w:rsid w:val="00D51B3F"/>
    <w:rsid w:val="00D51FFC"/>
    <w:rsid w:val="00D52679"/>
    <w:rsid w:val="00D52D0D"/>
    <w:rsid w:val="00D53796"/>
    <w:rsid w:val="00D55A72"/>
    <w:rsid w:val="00D56302"/>
    <w:rsid w:val="00D56A2F"/>
    <w:rsid w:val="00D56C67"/>
    <w:rsid w:val="00D57031"/>
    <w:rsid w:val="00D57BEB"/>
    <w:rsid w:val="00D60A0D"/>
    <w:rsid w:val="00D61681"/>
    <w:rsid w:val="00D62543"/>
    <w:rsid w:val="00D639A8"/>
    <w:rsid w:val="00D64029"/>
    <w:rsid w:val="00D64ABA"/>
    <w:rsid w:val="00D673B4"/>
    <w:rsid w:val="00D67A9E"/>
    <w:rsid w:val="00D7119A"/>
    <w:rsid w:val="00D73948"/>
    <w:rsid w:val="00D771DC"/>
    <w:rsid w:val="00D777C8"/>
    <w:rsid w:val="00D779B9"/>
    <w:rsid w:val="00D80363"/>
    <w:rsid w:val="00D82399"/>
    <w:rsid w:val="00D82CAC"/>
    <w:rsid w:val="00D84884"/>
    <w:rsid w:val="00D84BB9"/>
    <w:rsid w:val="00D8524E"/>
    <w:rsid w:val="00D856A9"/>
    <w:rsid w:val="00D85BFA"/>
    <w:rsid w:val="00D86587"/>
    <w:rsid w:val="00D90250"/>
    <w:rsid w:val="00D90300"/>
    <w:rsid w:val="00D90763"/>
    <w:rsid w:val="00D90A49"/>
    <w:rsid w:val="00D90D12"/>
    <w:rsid w:val="00D93868"/>
    <w:rsid w:val="00D94CCD"/>
    <w:rsid w:val="00D95328"/>
    <w:rsid w:val="00D9545E"/>
    <w:rsid w:val="00D96064"/>
    <w:rsid w:val="00DA0E70"/>
    <w:rsid w:val="00DA12A9"/>
    <w:rsid w:val="00DA1577"/>
    <w:rsid w:val="00DA69FF"/>
    <w:rsid w:val="00DB003B"/>
    <w:rsid w:val="00DB12E7"/>
    <w:rsid w:val="00DB1901"/>
    <w:rsid w:val="00DB1987"/>
    <w:rsid w:val="00DB1CF6"/>
    <w:rsid w:val="00DB2935"/>
    <w:rsid w:val="00DB2CE0"/>
    <w:rsid w:val="00DB43D9"/>
    <w:rsid w:val="00DB51CA"/>
    <w:rsid w:val="00DB5E29"/>
    <w:rsid w:val="00DB6107"/>
    <w:rsid w:val="00DB6480"/>
    <w:rsid w:val="00DB72DF"/>
    <w:rsid w:val="00DC002F"/>
    <w:rsid w:val="00DC161F"/>
    <w:rsid w:val="00DC1E84"/>
    <w:rsid w:val="00DC1F82"/>
    <w:rsid w:val="00DC27E2"/>
    <w:rsid w:val="00DC354B"/>
    <w:rsid w:val="00DC355A"/>
    <w:rsid w:val="00DC3C39"/>
    <w:rsid w:val="00DC4BEF"/>
    <w:rsid w:val="00DC5560"/>
    <w:rsid w:val="00DC5A39"/>
    <w:rsid w:val="00DC5D2B"/>
    <w:rsid w:val="00DC7931"/>
    <w:rsid w:val="00DC79C8"/>
    <w:rsid w:val="00DC7FF7"/>
    <w:rsid w:val="00DD010D"/>
    <w:rsid w:val="00DD0AA7"/>
    <w:rsid w:val="00DD1267"/>
    <w:rsid w:val="00DD1EA9"/>
    <w:rsid w:val="00DD3604"/>
    <w:rsid w:val="00DD3A56"/>
    <w:rsid w:val="00DD4198"/>
    <w:rsid w:val="00DD4835"/>
    <w:rsid w:val="00DD4CEB"/>
    <w:rsid w:val="00DD574A"/>
    <w:rsid w:val="00DD5C0E"/>
    <w:rsid w:val="00DD62CE"/>
    <w:rsid w:val="00DD6B97"/>
    <w:rsid w:val="00DE0E38"/>
    <w:rsid w:val="00DE110D"/>
    <w:rsid w:val="00DE5053"/>
    <w:rsid w:val="00DE7868"/>
    <w:rsid w:val="00DE7AAD"/>
    <w:rsid w:val="00DE7F3F"/>
    <w:rsid w:val="00DF0E87"/>
    <w:rsid w:val="00DF3204"/>
    <w:rsid w:val="00DF3352"/>
    <w:rsid w:val="00DF4DCE"/>
    <w:rsid w:val="00DF57A1"/>
    <w:rsid w:val="00DF66F1"/>
    <w:rsid w:val="00DF69C0"/>
    <w:rsid w:val="00DF6C80"/>
    <w:rsid w:val="00DF6E83"/>
    <w:rsid w:val="00E00B8D"/>
    <w:rsid w:val="00E0132F"/>
    <w:rsid w:val="00E01A05"/>
    <w:rsid w:val="00E01FAA"/>
    <w:rsid w:val="00E03600"/>
    <w:rsid w:val="00E038CF"/>
    <w:rsid w:val="00E03907"/>
    <w:rsid w:val="00E05AFA"/>
    <w:rsid w:val="00E06415"/>
    <w:rsid w:val="00E06B23"/>
    <w:rsid w:val="00E134FC"/>
    <w:rsid w:val="00E13A20"/>
    <w:rsid w:val="00E13DF5"/>
    <w:rsid w:val="00E14440"/>
    <w:rsid w:val="00E15C5E"/>
    <w:rsid w:val="00E15F76"/>
    <w:rsid w:val="00E17245"/>
    <w:rsid w:val="00E20193"/>
    <w:rsid w:val="00E20DE1"/>
    <w:rsid w:val="00E2249F"/>
    <w:rsid w:val="00E228B7"/>
    <w:rsid w:val="00E22AD7"/>
    <w:rsid w:val="00E251C5"/>
    <w:rsid w:val="00E2583C"/>
    <w:rsid w:val="00E272FF"/>
    <w:rsid w:val="00E30549"/>
    <w:rsid w:val="00E30E16"/>
    <w:rsid w:val="00E33390"/>
    <w:rsid w:val="00E341A0"/>
    <w:rsid w:val="00E341E7"/>
    <w:rsid w:val="00E34A92"/>
    <w:rsid w:val="00E3620E"/>
    <w:rsid w:val="00E36CC2"/>
    <w:rsid w:val="00E3744A"/>
    <w:rsid w:val="00E37F2B"/>
    <w:rsid w:val="00E40621"/>
    <w:rsid w:val="00E41632"/>
    <w:rsid w:val="00E41EC3"/>
    <w:rsid w:val="00E42D7E"/>
    <w:rsid w:val="00E430BC"/>
    <w:rsid w:val="00E43356"/>
    <w:rsid w:val="00E44D0D"/>
    <w:rsid w:val="00E46090"/>
    <w:rsid w:val="00E46BCA"/>
    <w:rsid w:val="00E46FE0"/>
    <w:rsid w:val="00E47AC2"/>
    <w:rsid w:val="00E47F0D"/>
    <w:rsid w:val="00E503A0"/>
    <w:rsid w:val="00E50BC2"/>
    <w:rsid w:val="00E510E7"/>
    <w:rsid w:val="00E510ED"/>
    <w:rsid w:val="00E51F0E"/>
    <w:rsid w:val="00E520C6"/>
    <w:rsid w:val="00E5233D"/>
    <w:rsid w:val="00E53241"/>
    <w:rsid w:val="00E53640"/>
    <w:rsid w:val="00E556FC"/>
    <w:rsid w:val="00E5577F"/>
    <w:rsid w:val="00E56AE6"/>
    <w:rsid w:val="00E56C9B"/>
    <w:rsid w:val="00E56EC1"/>
    <w:rsid w:val="00E6257D"/>
    <w:rsid w:val="00E628BB"/>
    <w:rsid w:val="00E62D21"/>
    <w:rsid w:val="00E641B6"/>
    <w:rsid w:val="00E67BF0"/>
    <w:rsid w:val="00E70314"/>
    <w:rsid w:val="00E70745"/>
    <w:rsid w:val="00E70D00"/>
    <w:rsid w:val="00E7126B"/>
    <w:rsid w:val="00E72231"/>
    <w:rsid w:val="00E73D57"/>
    <w:rsid w:val="00E75AFD"/>
    <w:rsid w:val="00E76153"/>
    <w:rsid w:val="00E77F2D"/>
    <w:rsid w:val="00E801A3"/>
    <w:rsid w:val="00E8097A"/>
    <w:rsid w:val="00E80EA5"/>
    <w:rsid w:val="00E8139A"/>
    <w:rsid w:val="00E81595"/>
    <w:rsid w:val="00E8172E"/>
    <w:rsid w:val="00E81CCB"/>
    <w:rsid w:val="00E8462D"/>
    <w:rsid w:val="00E85CC4"/>
    <w:rsid w:val="00E878D5"/>
    <w:rsid w:val="00E911E7"/>
    <w:rsid w:val="00E91D7A"/>
    <w:rsid w:val="00E9255E"/>
    <w:rsid w:val="00E939CC"/>
    <w:rsid w:val="00E93CE8"/>
    <w:rsid w:val="00E953F2"/>
    <w:rsid w:val="00E9589B"/>
    <w:rsid w:val="00E967A9"/>
    <w:rsid w:val="00E96D68"/>
    <w:rsid w:val="00E97A67"/>
    <w:rsid w:val="00EA0275"/>
    <w:rsid w:val="00EA084E"/>
    <w:rsid w:val="00EA1140"/>
    <w:rsid w:val="00EA17E0"/>
    <w:rsid w:val="00EA335B"/>
    <w:rsid w:val="00EA4534"/>
    <w:rsid w:val="00EA4D2E"/>
    <w:rsid w:val="00EA5CFD"/>
    <w:rsid w:val="00EA63C6"/>
    <w:rsid w:val="00EA692A"/>
    <w:rsid w:val="00EA6981"/>
    <w:rsid w:val="00EB233B"/>
    <w:rsid w:val="00EB2EBD"/>
    <w:rsid w:val="00EB4A8E"/>
    <w:rsid w:val="00EB65C2"/>
    <w:rsid w:val="00EB693E"/>
    <w:rsid w:val="00EC297E"/>
    <w:rsid w:val="00EC3BBA"/>
    <w:rsid w:val="00EC43DF"/>
    <w:rsid w:val="00EC45EE"/>
    <w:rsid w:val="00EC5334"/>
    <w:rsid w:val="00EC5B2B"/>
    <w:rsid w:val="00EC67CA"/>
    <w:rsid w:val="00EC7F45"/>
    <w:rsid w:val="00ED40DC"/>
    <w:rsid w:val="00ED56ED"/>
    <w:rsid w:val="00ED7243"/>
    <w:rsid w:val="00ED7F4C"/>
    <w:rsid w:val="00EE1035"/>
    <w:rsid w:val="00EE380F"/>
    <w:rsid w:val="00EE4D10"/>
    <w:rsid w:val="00EE5604"/>
    <w:rsid w:val="00EE5A45"/>
    <w:rsid w:val="00EE612B"/>
    <w:rsid w:val="00EF0547"/>
    <w:rsid w:val="00EF139C"/>
    <w:rsid w:val="00EF18A4"/>
    <w:rsid w:val="00EF35EC"/>
    <w:rsid w:val="00EF3AE1"/>
    <w:rsid w:val="00EF4D4F"/>
    <w:rsid w:val="00EF546A"/>
    <w:rsid w:val="00EF61FF"/>
    <w:rsid w:val="00F01A23"/>
    <w:rsid w:val="00F02239"/>
    <w:rsid w:val="00F03620"/>
    <w:rsid w:val="00F037DA"/>
    <w:rsid w:val="00F049BD"/>
    <w:rsid w:val="00F04E08"/>
    <w:rsid w:val="00F04E54"/>
    <w:rsid w:val="00F0668E"/>
    <w:rsid w:val="00F1075B"/>
    <w:rsid w:val="00F11EB0"/>
    <w:rsid w:val="00F11F24"/>
    <w:rsid w:val="00F134B1"/>
    <w:rsid w:val="00F1784E"/>
    <w:rsid w:val="00F2015D"/>
    <w:rsid w:val="00F20EC8"/>
    <w:rsid w:val="00F22043"/>
    <w:rsid w:val="00F228AE"/>
    <w:rsid w:val="00F238DE"/>
    <w:rsid w:val="00F25D1C"/>
    <w:rsid w:val="00F25FE9"/>
    <w:rsid w:val="00F27F69"/>
    <w:rsid w:val="00F301ED"/>
    <w:rsid w:val="00F30CD2"/>
    <w:rsid w:val="00F30DAE"/>
    <w:rsid w:val="00F31AA0"/>
    <w:rsid w:val="00F32169"/>
    <w:rsid w:val="00F32F8C"/>
    <w:rsid w:val="00F32FEE"/>
    <w:rsid w:val="00F3425D"/>
    <w:rsid w:val="00F36A37"/>
    <w:rsid w:val="00F3710D"/>
    <w:rsid w:val="00F376B5"/>
    <w:rsid w:val="00F4163D"/>
    <w:rsid w:val="00F438F0"/>
    <w:rsid w:val="00F44488"/>
    <w:rsid w:val="00F45523"/>
    <w:rsid w:val="00F457B8"/>
    <w:rsid w:val="00F46ED3"/>
    <w:rsid w:val="00F47790"/>
    <w:rsid w:val="00F4785C"/>
    <w:rsid w:val="00F47B73"/>
    <w:rsid w:val="00F50E56"/>
    <w:rsid w:val="00F55A22"/>
    <w:rsid w:val="00F5655A"/>
    <w:rsid w:val="00F579B5"/>
    <w:rsid w:val="00F6036D"/>
    <w:rsid w:val="00F619F7"/>
    <w:rsid w:val="00F6230A"/>
    <w:rsid w:val="00F66C4C"/>
    <w:rsid w:val="00F70D55"/>
    <w:rsid w:val="00F72479"/>
    <w:rsid w:val="00F730E6"/>
    <w:rsid w:val="00F73916"/>
    <w:rsid w:val="00F73B99"/>
    <w:rsid w:val="00F74C6E"/>
    <w:rsid w:val="00F76326"/>
    <w:rsid w:val="00F7784C"/>
    <w:rsid w:val="00F779AF"/>
    <w:rsid w:val="00F8240F"/>
    <w:rsid w:val="00F8263C"/>
    <w:rsid w:val="00F83CB7"/>
    <w:rsid w:val="00F8492E"/>
    <w:rsid w:val="00F863A3"/>
    <w:rsid w:val="00F871CD"/>
    <w:rsid w:val="00F87FAD"/>
    <w:rsid w:val="00F92948"/>
    <w:rsid w:val="00F93595"/>
    <w:rsid w:val="00F93D81"/>
    <w:rsid w:val="00F94350"/>
    <w:rsid w:val="00F94D1F"/>
    <w:rsid w:val="00F9631B"/>
    <w:rsid w:val="00F97BEC"/>
    <w:rsid w:val="00FA039C"/>
    <w:rsid w:val="00FA181D"/>
    <w:rsid w:val="00FA3023"/>
    <w:rsid w:val="00FA35CB"/>
    <w:rsid w:val="00FA45A2"/>
    <w:rsid w:val="00FA489B"/>
    <w:rsid w:val="00FA4DC7"/>
    <w:rsid w:val="00FA5FE9"/>
    <w:rsid w:val="00FA6F8B"/>
    <w:rsid w:val="00FA718D"/>
    <w:rsid w:val="00FA765A"/>
    <w:rsid w:val="00FA7FAC"/>
    <w:rsid w:val="00FB03B5"/>
    <w:rsid w:val="00FB2AA7"/>
    <w:rsid w:val="00FB2FCF"/>
    <w:rsid w:val="00FB371E"/>
    <w:rsid w:val="00FB4183"/>
    <w:rsid w:val="00FB4955"/>
    <w:rsid w:val="00FB6101"/>
    <w:rsid w:val="00FB68B1"/>
    <w:rsid w:val="00FB6AF0"/>
    <w:rsid w:val="00FC147E"/>
    <w:rsid w:val="00FC1AFD"/>
    <w:rsid w:val="00FC209C"/>
    <w:rsid w:val="00FC3E7D"/>
    <w:rsid w:val="00FC43B3"/>
    <w:rsid w:val="00FC46A8"/>
    <w:rsid w:val="00FC5A3F"/>
    <w:rsid w:val="00FC785D"/>
    <w:rsid w:val="00FC7E8A"/>
    <w:rsid w:val="00FC7FB5"/>
    <w:rsid w:val="00FD06FC"/>
    <w:rsid w:val="00FD09E4"/>
    <w:rsid w:val="00FD1633"/>
    <w:rsid w:val="00FD231C"/>
    <w:rsid w:val="00FD3067"/>
    <w:rsid w:val="00FD3A9A"/>
    <w:rsid w:val="00FD3BB2"/>
    <w:rsid w:val="00FD6FF3"/>
    <w:rsid w:val="00FE204F"/>
    <w:rsid w:val="00FE231D"/>
    <w:rsid w:val="00FE26D7"/>
    <w:rsid w:val="00FE2ACF"/>
    <w:rsid w:val="00FE2B02"/>
    <w:rsid w:val="00FE3FDF"/>
    <w:rsid w:val="00FE4093"/>
    <w:rsid w:val="00FE4CB9"/>
    <w:rsid w:val="00FE4D4C"/>
    <w:rsid w:val="00FE73C1"/>
    <w:rsid w:val="00FE7B8E"/>
    <w:rsid w:val="00FF002C"/>
    <w:rsid w:val="00FF21C3"/>
    <w:rsid w:val="00FF31AB"/>
    <w:rsid w:val="00FF5716"/>
    <w:rsid w:val="00FF7EE7"/>
    <w:rsid w:val="12EEDB0B"/>
    <w:rsid w:val="1987094E"/>
    <w:rsid w:val="2C9AA644"/>
    <w:rsid w:val="3C08BCA0"/>
    <w:rsid w:val="3F405D62"/>
    <w:rsid w:val="6B91DFB9"/>
    <w:rsid w:val="77FC10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97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D39"/>
    <w:pPr>
      <w:widowControl w:val="0"/>
      <w:overflowPunct w:val="0"/>
      <w:autoSpaceDE w:val="0"/>
      <w:autoSpaceDN w:val="0"/>
      <w:adjustRightInd w:val="0"/>
      <w:textAlignment w:val="baseline"/>
    </w:pPr>
    <w:rPr>
      <w:rFonts w:ascii="Arial" w:hAnsi="Arial"/>
      <w:sz w:val="24"/>
      <w:szCs w:val="24"/>
      <w:lang w:eastAsia="en-US"/>
    </w:rPr>
  </w:style>
  <w:style w:type="paragraph" w:styleId="Heading1">
    <w:name w:val="heading 1"/>
    <w:basedOn w:val="Normal"/>
    <w:next w:val="Normal"/>
    <w:qFormat/>
    <w:rsid w:val="00AB3388"/>
    <w:pPr>
      <w:keepNext/>
      <w:tabs>
        <w:tab w:val="left" w:pos="-720"/>
      </w:tabs>
      <w:suppressAutoHyphens/>
      <w:outlineLvl w:val="0"/>
    </w:pPr>
    <w:rPr>
      <w:b/>
      <w:sz w:val="28"/>
      <w:lang w:val="en-US"/>
    </w:rPr>
  </w:style>
  <w:style w:type="paragraph" w:styleId="Heading2">
    <w:name w:val="heading 2"/>
    <w:basedOn w:val="Normal"/>
    <w:next w:val="Normal"/>
    <w:qFormat/>
    <w:rsid w:val="00AB3388"/>
    <w:pPr>
      <w:keepNext/>
      <w:tabs>
        <w:tab w:val="left" w:pos="-720"/>
      </w:tabs>
      <w:suppressAutoHyphens/>
      <w:spacing w:before="90"/>
      <w:jc w:val="both"/>
      <w:outlineLvl w:val="1"/>
    </w:pPr>
    <w:rPr>
      <w:color w:val="FF0000"/>
      <w:sz w:val="20"/>
      <w:u w:val="single"/>
      <w:lang w:val="en-US"/>
    </w:rPr>
  </w:style>
  <w:style w:type="paragraph" w:styleId="Heading3">
    <w:name w:val="heading 3"/>
    <w:basedOn w:val="Normal"/>
    <w:next w:val="Normal"/>
    <w:qFormat/>
    <w:rsid w:val="00AB3388"/>
    <w:pPr>
      <w:keepNext/>
      <w:tabs>
        <w:tab w:val="left" w:pos="-720"/>
        <w:tab w:val="left" w:pos="0"/>
      </w:tabs>
      <w:suppressAutoHyphens/>
      <w:ind w:left="720" w:hanging="720"/>
      <w:jc w:val="both"/>
      <w:outlineLvl w:val="2"/>
    </w:pPr>
    <w:rPr>
      <w:b/>
      <w:sz w:val="28"/>
      <w:lang w:val="en-US"/>
    </w:rPr>
  </w:style>
  <w:style w:type="paragraph" w:styleId="Heading4">
    <w:name w:val="heading 4"/>
    <w:basedOn w:val="Normal"/>
    <w:next w:val="Normal"/>
    <w:qFormat/>
    <w:rsid w:val="009A039B"/>
    <w:pPr>
      <w:spacing w:before="240" w:after="60"/>
      <w:outlineLvl w:val="3"/>
    </w:pPr>
    <w:rPr>
      <w:b/>
    </w:rPr>
  </w:style>
  <w:style w:type="paragraph" w:styleId="Heading5">
    <w:name w:val="heading 5"/>
    <w:basedOn w:val="Normal"/>
    <w:next w:val="Normal"/>
    <w:qFormat/>
    <w:rsid w:val="00AB3388"/>
    <w:pPr>
      <w:keepNext/>
      <w:tabs>
        <w:tab w:val="left" w:pos="-720"/>
      </w:tabs>
      <w:suppressAutoHyphens/>
      <w:outlineLvl w:val="4"/>
    </w:pPr>
    <w:rPr>
      <w:rFonts w:cs="Arial"/>
      <w:b/>
      <w:bCs/>
      <w:sz w:val="18"/>
      <w:lang w:val="en-US"/>
    </w:rPr>
  </w:style>
  <w:style w:type="paragraph" w:styleId="Heading9">
    <w:name w:val="heading 9"/>
    <w:basedOn w:val="Normal"/>
    <w:next w:val="Normal"/>
    <w:qFormat/>
    <w:rsid w:val="00AB3388"/>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9A039B"/>
  </w:style>
  <w:style w:type="paragraph" w:customStyle="1" w:styleId="HorizontalLine">
    <w:name w:val="Horizontal Line"/>
    <w:basedOn w:val="Normal"/>
    <w:rsid w:val="009A039B"/>
  </w:style>
  <w:style w:type="paragraph" w:customStyle="1" w:styleId="ParagraphImageWrapLeft">
    <w:name w:val="Paragraph Image Wrap Left"/>
    <w:basedOn w:val="Normal"/>
    <w:rsid w:val="009A039B"/>
  </w:style>
  <w:style w:type="paragraph" w:customStyle="1" w:styleId="ParagraphImageWrapRight">
    <w:name w:val="Paragraph Image Wrap Right"/>
    <w:basedOn w:val="Normal"/>
    <w:rsid w:val="009A039B"/>
  </w:style>
  <w:style w:type="paragraph" w:customStyle="1" w:styleId="Summary">
    <w:name w:val="Summary"/>
    <w:basedOn w:val="Normal"/>
    <w:rsid w:val="009A039B"/>
    <w:pPr>
      <w:spacing w:after="77"/>
      <w:ind w:left="129" w:right="129"/>
    </w:pPr>
    <w:rPr>
      <w:rFonts w:ascii="Verdana" w:hAnsi="Verdana"/>
      <w:color w:val="666666"/>
      <w:sz w:val="15"/>
      <w:szCs w:val="15"/>
      <w:lang w:eastAsia="en-GB"/>
    </w:rPr>
  </w:style>
  <w:style w:type="table" w:customStyle="1" w:styleId="TableDFID">
    <w:name w:val="Table DFID"/>
    <w:basedOn w:val="TableNormal"/>
    <w:rsid w:val="009A039B"/>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9A039B"/>
  </w:style>
  <w:style w:type="paragraph" w:customStyle="1" w:styleId="TableDFIDStart">
    <w:name w:val="Table DFID Start"/>
    <w:basedOn w:val="Normal"/>
    <w:rsid w:val="009A039B"/>
  </w:style>
  <w:style w:type="paragraph" w:customStyle="1" w:styleId="TableHeadings">
    <w:name w:val="Table Headings"/>
    <w:basedOn w:val="Normal"/>
    <w:rsid w:val="009A039B"/>
    <w:pPr>
      <w:spacing w:after="79"/>
    </w:pPr>
    <w:rPr>
      <w:b/>
      <w:bCs/>
      <w:color w:val="FFFFFF"/>
      <w:szCs w:val="20"/>
      <w:lang w:eastAsia="en-GB"/>
    </w:rPr>
  </w:style>
  <w:style w:type="table" w:customStyle="1" w:styleId="TableLayout">
    <w:name w:val="Table Layout"/>
    <w:basedOn w:val="TableNormal"/>
    <w:rsid w:val="009A039B"/>
    <w:tblPr/>
  </w:style>
  <w:style w:type="character" w:styleId="Hyperlink">
    <w:name w:val="Hyperlink"/>
    <w:rsid w:val="00AB3388"/>
    <w:rPr>
      <w:color w:val="0000FF"/>
      <w:u w:val="single"/>
    </w:rPr>
  </w:style>
  <w:style w:type="paragraph" w:styleId="FootnoteText">
    <w:name w:val="footnote text"/>
    <w:aliases w:val="FOOTNOTES,fn,single space,Footnote Text Char1,Footnote Text Char2 Char,Footnote Text Char1 Char Char,Footnote Text Char2 Char Char Char,Footnote Text Char1 Char Char Char Char,Footnote Text Char2 Char Char Char Char Char,tex,footnote text"/>
    <w:basedOn w:val="Normal"/>
    <w:link w:val="FootnoteTextChar"/>
    <w:semiHidden/>
    <w:rsid w:val="00AB3388"/>
  </w:style>
  <w:style w:type="character" w:styleId="FootnoteReference">
    <w:name w:val="footnote reference"/>
    <w:rsid w:val="00AB3388"/>
    <w:rPr>
      <w:vertAlign w:val="superscript"/>
    </w:rPr>
  </w:style>
  <w:style w:type="paragraph" w:styleId="Footer">
    <w:name w:val="footer"/>
    <w:basedOn w:val="Normal"/>
    <w:link w:val="FooterChar"/>
    <w:uiPriority w:val="99"/>
    <w:rsid w:val="00AB3388"/>
    <w:pPr>
      <w:tabs>
        <w:tab w:val="center" w:pos="4153"/>
        <w:tab w:val="right" w:pos="8306"/>
      </w:tabs>
    </w:pPr>
  </w:style>
  <w:style w:type="paragraph" w:styleId="BodyText2">
    <w:name w:val="Body Text 2"/>
    <w:basedOn w:val="Normal"/>
    <w:rsid w:val="00AB3388"/>
    <w:pPr>
      <w:tabs>
        <w:tab w:val="left" w:pos="-720"/>
        <w:tab w:val="left" w:pos="0"/>
      </w:tabs>
      <w:suppressAutoHyphens/>
      <w:ind w:left="720" w:hanging="720"/>
      <w:jc w:val="both"/>
    </w:pPr>
    <w:rPr>
      <w:sz w:val="20"/>
      <w:lang w:val="en-US"/>
    </w:rPr>
  </w:style>
  <w:style w:type="paragraph" w:styleId="BodyTextIndent">
    <w:name w:val="Body Text Indent"/>
    <w:basedOn w:val="Normal"/>
    <w:rsid w:val="00AB3388"/>
    <w:pPr>
      <w:tabs>
        <w:tab w:val="bar" w:pos="1134"/>
      </w:tabs>
      <w:ind w:left="780"/>
      <w:jc w:val="both"/>
    </w:pPr>
    <w:rPr>
      <w:rFonts w:cs="Arial"/>
      <w:sz w:val="20"/>
    </w:rPr>
  </w:style>
  <w:style w:type="character" w:styleId="PageNumber">
    <w:name w:val="page number"/>
    <w:basedOn w:val="DefaultParagraphFont"/>
    <w:rsid w:val="00AB3388"/>
  </w:style>
  <w:style w:type="paragraph" w:styleId="CommentText">
    <w:name w:val="annotation text"/>
    <w:basedOn w:val="Normal"/>
    <w:link w:val="CommentTextChar"/>
    <w:semiHidden/>
    <w:rsid w:val="00AB3388"/>
    <w:rPr>
      <w:sz w:val="20"/>
    </w:rPr>
  </w:style>
  <w:style w:type="character" w:customStyle="1" w:styleId="FootnoteTextChar">
    <w:name w:val="Footnote Text Char"/>
    <w:aliases w:val="FOOTNOTES Char,fn Char,single space Char,Footnote Text Char1 Char,Footnote Text Char2 Char Char,Footnote Text Char1 Char Char Char,Footnote Text Char2 Char Char Char Char,Footnote Text Char1 Char Char Char Char Char,tex Char"/>
    <w:link w:val="FootnoteText"/>
    <w:semiHidden/>
    <w:rsid w:val="00AB3388"/>
    <w:rPr>
      <w:rFonts w:ascii="Arial" w:hAnsi="Arial"/>
      <w:sz w:val="24"/>
      <w:szCs w:val="24"/>
      <w:lang w:val="en-GB" w:eastAsia="en-US" w:bidi="ar-SA"/>
    </w:rPr>
  </w:style>
  <w:style w:type="paragraph" w:styleId="Header">
    <w:name w:val="header"/>
    <w:basedOn w:val="Normal"/>
    <w:link w:val="HeaderChar"/>
    <w:uiPriority w:val="99"/>
    <w:rsid w:val="00AB3388"/>
    <w:pPr>
      <w:tabs>
        <w:tab w:val="center" w:pos="4153"/>
        <w:tab w:val="right" w:pos="8306"/>
      </w:tabs>
    </w:pPr>
  </w:style>
  <w:style w:type="paragraph" w:styleId="BalloonText">
    <w:name w:val="Balloon Text"/>
    <w:basedOn w:val="Normal"/>
    <w:semiHidden/>
    <w:rsid w:val="0001146F"/>
    <w:rPr>
      <w:rFonts w:ascii="Tahoma" w:hAnsi="Tahoma" w:cs="Tahoma"/>
      <w:sz w:val="16"/>
      <w:szCs w:val="16"/>
    </w:rPr>
  </w:style>
  <w:style w:type="character" w:styleId="FollowedHyperlink">
    <w:name w:val="FollowedHyperlink"/>
    <w:rsid w:val="00B260C4"/>
    <w:rPr>
      <w:color w:val="800080"/>
      <w:u w:val="single"/>
    </w:rPr>
  </w:style>
  <w:style w:type="paragraph" w:styleId="ListBullet">
    <w:name w:val="List Bullet"/>
    <w:basedOn w:val="Normal"/>
    <w:autoRedefine/>
    <w:rsid w:val="000B064B"/>
    <w:pPr>
      <w:widowControl/>
      <w:overflowPunct/>
      <w:ind w:left="360"/>
      <w:jc w:val="both"/>
      <w:textAlignment w:val="auto"/>
    </w:pPr>
    <w:rPr>
      <w:rFonts w:eastAsia="SimSun" w:cs="Arial"/>
      <w:w w:val="0"/>
      <w:lang w:eastAsia="zh-CN" w:bidi="th-TH"/>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4C4595"/>
    <w:pPr>
      <w:widowControl/>
      <w:overflowPunct/>
      <w:ind w:left="720"/>
      <w:textAlignment w:val="auto"/>
    </w:pPr>
    <w:rPr>
      <w:rFonts w:eastAsia="SimSun" w:cs="Cordia New"/>
      <w:sz w:val="22"/>
      <w:szCs w:val="28"/>
      <w:lang w:eastAsia="zh-CN" w:bidi="th-TH"/>
    </w:rPr>
  </w:style>
  <w:style w:type="table" w:styleId="TableGrid">
    <w:name w:val="Table Grid"/>
    <w:basedOn w:val="TableNormal"/>
    <w:uiPriority w:val="59"/>
    <w:rsid w:val="004C459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D5353"/>
    <w:rPr>
      <w:sz w:val="16"/>
      <w:szCs w:val="16"/>
    </w:rPr>
  </w:style>
  <w:style w:type="paragraph" w:styleId="CommentSubject">
    <w:name w:val="annotation subject"/>
    <w:basedOn w:val="CommentText"/>
    <w:next w:val="CommentText"/>
    <w:link w:val="CommentSubjectChar"/>
    <w:rsid w:val="001D5353"/>
    <w:rPr>
      <w:b/>
      <w:bCs/>
      <w:szCs w:val="20"/>
    </w:rPr>
  </w:style>
  <w:style w:type="character" w:customStyle="1" w:styleId="CommentTextChar">
    <w:name w:val="Comment Text Char"/>
    <w:link w:val="CommentText"/>
    <w:semiHidden/>
    <w:rsid w:val="001D5353"/>
    <w:rPr>
      <w:rFonts w:ascii="Arial" w:hAnsi="Arial"/>
      <w:szCs w:val="24"/>
      <w:lang w:eastAsia="en-US"/>
    </w:rPr>
  </w:style>
  <w:style w:type="character" w:customStyle="1" w:styleId="CommentSubjectChar">
    <w:name w:val="Comment Subject Char"/>
    <w:link w:val="CommentSubject"/>
    <w:rsid w:val="001D5353"/>
    <w:rPr>
      <w:rFonts w:ascii="Arial" w:hAnsi="Arial"/>
      <w:b/>
      <w:bCs/>
      <w:szCs w:val="24"/>
      <w:lang w:eastAsia="en-US"/>
    </w:rPr>
  </w:style>
  <w:style w:type="character" w:customStyle="1" w:styleId="HeaderChar">
    <w:name w:val="Header Char"/>
    <w:link w:val="Header"/>
    <w:uiPriority w:val="99"/>
    <w:rsid w:val="002D7765"/>
    <w:rPr>
      <w:rFonts w:ascii="Arial" w:hAnsi="Arial"/>
      <w:sz w:val="24"/>
      <w:szCs w:val="24"/>
      <w:lang w:eastAsia="en-US"/>
    </w:rPr>
  </w:style>
  <w:style w:type="character" w:customStyle="1" w:styleId="FooterChar">
    <w:name w:val="Footer Char"/>
    <w:link w:val="Footer"/>
    <w:uiPriority w:val="99"/>
    <w:rsid w:val="002D7765"/>
    <w:rPr>
      <w:rFonts w:ascii="Arial" w:hAnsi="Arial"/>
      <w:sz w:val="24"/>
      <w:szCs w:val="24"/>
      <w:lang w:eastAsia="en-US"/>
    </w:rPr>
  </w:style>
  <w:style w:type="paragraph" w:styleId="Revision">
    <w:name w:val="Revision"/>
    <w:hidden/>
    <w:uiPriority w:val="99"/>
    <w:semiHidden/>
    <w:rsid w:val="008C22E2"/>
    <w:rPr>
      <w:rFonts w:ascii="Arial" w:hAnsi="Arial"/>
      <w:sz w:val="24"/>
      <w:szCs w:val="24"/>
      <w:lang w:eastAsia="en-US"/>
    </w:rPr>
  </w:style>
  <w:style w:type="character" w:customStyle="1" w:styleId="UnresolvedMention">
    <w:name w:val="Unresolved Mention"/>
    <w:uiPriority w:val="99"/>
    <w:semiHidden/>
    <w:unhideWhenUsed/>
    <w:rsid w:val="00EF546A"/>
    <w:rPr>
      <w:color w:val="808080"/>
      <w:shd w:val="clear" w:color="auto" w:fill="E6E6E6"/>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7A6D8A"/>
    <w:rPr>
      <w:rFonts w:ascii="Arial" w:eastAsia="SimSun" w:hAnsi="Arial" w:cs="Cordia New"/>
      <w:sz w:val="22"/>
      <w:szCs w:val="28"/>
      <w:lang w:eastAsia="zh-CN" w:bidi="th-TH"/>
    </w:rPr>
  </w:style>
  <w:style w:type="paragraph" w:customStyle="1" w:styleId="Default">
    <w:name w:val="Default"/>
    <w:rsid w:val="001C36D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01416">
      <w:bodyDiv w:val="1"/>
      <w:marLeft w:val="0"/>
      <w:marRight w:val="0"/>
      <w:marTop w:val="0"/>
      <w:marBottom w:val="0"/>
      <w:divBdr>
        <w:top w:val="none" w:sz="0" w:space="0" w:color="auto"/>
        <w:left w:val="none" w:sz="0" w:space="0" w:color="auto"/>
        <w:bottom w:val="none" w:sz="0" w:space="0" w:color="auto"/>
        <w:right w:val="none" w:sz="0" w:space="0" w:color="auto"/>
      </w:divBdr>
    </w:div>
    <w:div w:id="1817991988">
      <w:bodyDiv w:val="1"/>
      <w:marLeft w:val="0"/>
      <w:marRight w:val="0"/>
      <w:marTop w:val="0"/>
      <w:marBottom w:val="0"/>
      <w:divBdr>
        <w:top w:val="none" w:sz="0" w:space="0" w:color="auto"/>
        <w:left w:val="none" w:sz="0" w:space="0" w:color="auto"/>
        <w:bottom w:val="none" w:sz="0" w:space="0" w:color="auto"/>
        <w:right w:val="none" w:sz="0" w:space="0" w:color="auto"/>
      </w:divBdr>
    </w:div>
    <w:div w:id="2031250047">
      <w:bodyDiv w:val="1"/>
      <w:marLeft w:val="0"/>
      <w:marRight w:val="0"/>
      <w:marTop w:val="0"/>
      <w:marBottom w:val="0"/>
      <w:divBdr>
        <w:top w:val="none" w:sz="0" w:space="0" w:color="auto"/>
        <w:left w:val="none" w:sz="0" w:space="0" w:color="auto"/>
        <w:bottom w:val="none" w:sz="0" w:space="0" w:color="auto"/>
        <w:right w:val="none" w:sz="0" w:space="0" w:color="auto"/>
      </w:divBdr>
    </w:div>
    <w:div w:id="2080209644">
      <w:bodyDiv w:val="1"/>
      <w:marLeft w:val="0"/>
      <w:marRight w:val="0"/>
      <w:marTop w:val="0"/>
      <w:marBottom w:val="0"/>
      <w:divBdr>
        <w:top w:val="none" w:sz="0" w:space="0" w:color="auto"/>
        <w:left w:val="none" w:sz="0" w:space="0" w:color="auto"/>
        <w:bottom w:val="none" w:sz="0" w:space="0" w:color="auto"/>
        <w:right w:val="none" w:sz="0" w:space="0" w:color="auto"/>
      </w:divBdr>
    </w:div>
    <w:div w:id="209770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rown-servants-new-jobs-and-business-appointments" TargetMode="External"/><Relationship Id="rId18" Type="http://schemas.openxmlformats.org/officeDocument/2006/relationships/hyperlink" Target="https://www.gov.uk/government/organisations/department-for-international-development/about/procur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649112/DFID-Supply-Partner-Code-Conduct.pdf" TargetMode="External"/><Relationship Id="rId7" Type="http://schemas.openxmlformats.org/officeDocument/2006/relationships/settings" Target="settings.xml"/><Relationship Id="rId12" Type="http://schemas.openxmlformats.org/officeDocument/2006/relationships/hyperlink" Target="https://www.gov.uk/government/publications/dfid-business-appointment-rules" TargetMode="External"/><Relationship Id="rId17" Type="http://schemas.openxmlformats.org/officeDocument/2006/relationships/hyperlink" Target="https://www.gov.uk/government/policies/encouraging-businesses-to-manage-their-impact-on-the-environ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hyperlink" Target="http://eur-lex.europa.eu/legal-content/EN/TXT/PDF/?uri=CELEX:32016R0679&amp;from=EN" TargetMode="External"/><Relationship Id="R0c4ecfb6671b475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baseline-personnel-security-standard?_sm_au_=iVVQ6QtJ5qPjb01P"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co.org.uk/for-organisations/guide-to-the-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C0C5FFD21A146BB244F45D7CFD882" ma:contentTypeVersion="10" ma:contentTypeDescription="Create a new document." ma:contentTypeScope="" ma:versionID="4890b8c088465f12ebdf54e37773818c">
  <xsd:schema xmlns:xsd="http://www.w3.org/2001/XMLSchema" xmlns:xs="http://www.w3.org/2001/XMLSchema" xmlns:p="http://schemas.microsoft.com/office/2006/metadata/properties" xmlns:ns2="6b4605a3-791b-44fc-8dc8-f1d942717551" xmlns:ns3="653a2bda-56bd-4364-86e4-d26061fff121" targetNamespace="http://schemas.microsoft.com/office/2006/metadata/properties" ma:root="true" ma:fieldsID="e89d58620c026602d0c5b09b2922c14f" ns2:_="" ns3:_="">
    <xsd:import namespace="6b4605a3-791b-44fc-8dc8-f1d942717551"/>
    <xsd:import namespace="653a2bda-56bd-4364-86e4-d26061fff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05a3-791b-44fc-8dc8-f1d942717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3a2bda-56bd-4364-86e4-d26061fff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0217-4AA3-4586-B06A-EE01E3A5EF45}">
  <ds:schemaRefs>
    <ds:schemaRef ds:uri="http://schemas.microsoft.com/sharepoint/v3/contenttype/forms"/>
  </ds:schemaRefs>
</ds:datastoreItem>
</file>

<file path=customXml/itemProps2.xml><?xml version="1.0" encoding="utf-8"?>
<ds:datastoreItem xmlns:ds="http://schemas.openxmlformats.org/officeDocument/2006/customXml" ds:itemID="{270E1119-537D-4542-A5F2-FA37608ED6B0}">
  <ds:schemaRefs>
    <ds:schemaRef ds:uri="http://purl.org/dc/elements/1.1/"/>
    <ds:schemaRef ds:uri="http://schemas.microsoft.com/office/2006/metadata/properties"/>
    <ds:schemaRef ds:uri="http://purl.org/dc/terms/"/>
    <ds:schemaRef ds:uri="http://schemas.openxmlformats.org/package/2006/metadata/core-properties"/>
    <ds:schemaRef ds:uri="6b4605a3-791b-44fc-8dc8-f1d942717551"/>
    <ds:schemaRef ds:uri="http://schemas.microsoft.com/office/2006/documentManagement/types"/>
    <ds:schemaRef ds:uri="http://schemas.microsoft.com/office/infopath/2007/PartnerControls"/>
    <ds:schemaRef ds:uri="653a2bda-56bd-4364-86e4-d26061fff121"/>
    <ds:schemaRef ds:uri="http://www.w3.org/XML/1998/namespace"/>
    <ds:schemaRef ds:uri="http://purl.org/dc/dcmitype/"/>
  </ds:schemaRefs>
</ds:datastoreItem>
</file>

<file path=customXml/itemProps3.xml><?xml version="1.0" encoding="utf-8"?>
<ds:datastoreItem xmlns:ds="http://schemas.openxmlformats.org/officeDocument/2006/customXml" ds:itemID="{6D82D207-906B-4ADF-9DDF-0B7B88B5F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05a3-791b-44fc-8dc8-f1d942717551"/>
    <ds:schemaRef ds:uri="653a2bda-56bd-4364-86e4-d26061ff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25035-A406-4401-A3C7-D7106ECB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6614</Words>
  <Characters>37700</Characters>
  <Application>Microsoft Office Word</Application>
  <DocSecurity>0</DocSecurity>
  <Lines>314</Lines>
  <Paragraphs>88</Paragraphs>
  <ScaleCrop>false</ScaleCrop>
  <Company/>
  <LinksUpToDate>false</LinksUpToDate>
  <CharactersWithSpaces>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2021-04-08T12:47:00Z</dcterms:created>
  <dcterms:modified xsi:type="dcterms:W3CDTF">2021-10-07T20:04:00Z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2021-03-30T12:23:28Z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e5c32278-7b12-4294-ab0f-00002731ae97</vt:lpwstr>
  </property>
  <property fmtid="{D5CDD505-2E9C-101B-9397-08002B2CF9AE}" pid="8" name="MSIP_Label_e4c996da-17fa-4fc5-8989-2758fb4cf86b_ContentBits">
    <vt:lpwstr>1</vt:lpwstr>
  </property>
  <property fmtid="{D5CDD505-2E9C-101B-9397-08002B2CF9AE}" pid="9" name="ContentTypeId">
    <vt:lpwstr>0x010100698C0C5FFD21A146BB244F45D7CFD882</vt:lpwstr>
  </property>
</Properties>
</file>