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5A07"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6E17A977"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1CCD1BCA"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03AFDB0B"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0C72F37D" w14:textId="77777777" w:rsidR="00185F10" w:rsidRPr="00E05A14" w:rsidRDefault="00D56541" w:rsidP="00D56541">
      <w:pPr>
        <w:widowControl w:val="0"/>
        <w:spacing w:before="240" w:after="240" w:line="240" w:lineRule="auto"/>
        <w:rPr>
          <w:rFonts w:ascii="Arial" w:eastAsia="STZhongsong" w:hAnsi="Arial" w:cs="Arial"/>
          <w:b/>
          <w:caps/>
          <w:sz w:val="28"/>
          <w:szCs w:val="24"/>
          <w:lang w:eastAsia="zh-CN"/>
        </w:rPr>
      </w:pPr>
      <w:r w:rsidRPr="00E05A14">
        <w:rPr>
          <w:rFonts w:ascii="Arial" w:eastAsia="STZhongsong" w:hAnsi="Arial" w:cs="Arial"/>
          <w:b/>
          <w:caps/>
          <w:sz w:val="28"/>
          <w:szCs w:val="24"/>
          <w:lang w:eastAsia="zh-CN"/>
        </w:rPr>
        <w:t>THE SECRETARY OF STATE FOR WORK AND PENSIONS</w:t>
      </w:r>
    </w:p>
    <w:p w14:paraId="30F3C89F" w14:textId="77777777" w:rsidR="00185F10" w:rsidRPr="00E05A14" w:rsidRDefault="00D56541" w:rsidP="00D56541">
      <w:pPr>
        <w:widowControl w:val="0"/>
        <w:spacing w:before="240" w:after="240" w:line="240" w:lineRule="auto"/>
        <w:rPr>
          <w:rFonts w:ascii="Arial" w:eastAsia="STZhongsong" w:hAnsi="Arial" w:cs="Arial"/>
          <w:b/>
          <w:caps/>
          <w:sz w:val="28"/>
          <w:szCs w:val="24"/>
          <w:lang w:eastAsia="zh-CN"/>
        </w:rPr>
      </w:pPr>
      <w:r w:rsidRPr="00E05A14">
        <w:rPr>
          <w:rFonts w:ascii="Arial" w:eastAsia="STZhongsong" w:hAnsi="Arial" w:cs="Arial"/>
          <w:b/>
          <w:caps/>
          <w:sz w:val="28"/>
          <w:szCs w:val="24"/>
          <w:lang w:eastAsia="zh-CN"/>
        </w:rPr>
        <w:t>AND</w:t>
      </w:r>
    </w:p>
    <w:p w14:paraId="136436CF" w14:textId="77777777" w:rsidR="00185F10" w:rsidRPr="00E05A14" w:rsidRDefault="00474BE9" w:rsidP="00D56541">
      <w:pPr>
        <w:widowControl w:val="0"/>
        <w:spacing w:before="240" w:after="240" w:line="240" w:lineRule="auto"/>
        <w:rPr>
          <w:rFonts w:ascii="Arial" w:eastAsia="STZhongsong" w:hAnsi="Arial" w:cs="Arial"/>
          <w:b/>
          <w:caps/>
          <w:sz w:val="28"/>
          <w:szCs w:val="24"/>
          <w:lang w:eastAsia="zh-CN"/>
        </w:rPr>
      </w:pPr>
      <w:r>
        <w:rPr>
          <w:rFonts w:ascii="Arial" w:eastAsia="STZhongsong" w:hAnsi="Arial" w:cs="Arial"/>
          <w:b/>
          <w:caps/>
          <w:sz w:val="28"/>
          <w:szCs w:val="24"/>
          <w:lang w:eastAsia="zh-CN"/>
        </w:rPr>
        <w:t>SOCIAL FINANCE</w:t>
      </w:r>
    </w:p>
    <w:p w14:paraId="06975BC6" w14:textId="77777777" w:rsidR="00D56541" w:rsidRPr="00E05A14" w:rsidRDefault="00D56541" w:rsidP="00D56541">
      <w:pPr>
        <w:widowControl w:val="0"/>
        <w:spacing w:before="240" w:after="240" w:line="240" w:lineRule="auto"/>
        <w:rPr>
          <w:rFonts w:ascii="Arial" w:eastAsia="STZhongsong" w:hAnsi="Arial" w:cs="Arial"/>
          <w:b/>
          <w:caps/>
          <w:sz w:val="28"/>
          <w:szCs w:val="24"/>
          <w:lang w:eastAsia="zh-CN"/>
        </w:rPr>
      </w:pPr>
    </w:p>
    <w:p w14:paraId="77A873B9" w14:textId="77777777" w:rsidR="006928B8" w:rsidRDefault="00D56541" w:rsidP="00D56541">
      <w:pPr>
        <w:widowControl w:val="0"/>
        <w:spacing w:before="240" w:after="240" w:line="240" w:lineRule="auto"/>
        <w:rPr>
          <w:rFonts w:ascii="Arial" w:eastAsia="STZhongsong" w:hAnsi="Arial" w:cs="Arial"/>
          <w:b/>
          <w:caps/>
          <w:sz w:val="28"/>
          <w:szCs w:val="24"/>
          <w:lang w:eastAsia="zh-CN"/>
        </w:rPr>
      </w:pPr>
      <w:r w:rsidRPr="00E05A14">
        <w:rPr>
          <w:rFonts w:ascii="Arial" w:eastAsia="STZhongsong" w:hAnsi="Arial" w:cs="Arial"/>
          <w:b/>
          <w:caps/>
          <w:sz w:val="28"/>
          <w:szCs w:val="24"/>
          <w:lang w:eastAsia="zh-CN"/>
        </w:rPr>
        <w:t xml:space="preserve">TEST AND LEARN DPS </w:t>
      </w:r>
    </w:p>
    <w:p w14:paraId="146C7446" w14:textId="77777777" w:rsidR="00185F10" w:rsidRDefault="00D56541" w:rsidP="00D56541">
      <w:pPr>
        <w:widowControl w:val="0"/>
        <w:spacing w:before="240" w:after="240" w:line="240" w:lineRule="auto"/>
        <w:rPr>
          <w:rFonts w:ascii="Arial" w:eastAsia="STZhongsong" w:hAnsi="Arial" w:cs="Arial"/>
          <w:b/>
          <w:caps/>
          <w:sz w:val="28"/>
          <w:szCs w:val="24"/>
          <w:lang w:eastAsia="zh-CN"/>
        </w:rPr>
      </w:pPr>
      <w:r w:rsidRPr="00E05A14">
        <w:rPr>
          <w:rFonts w:ascii="Arial" w:eastAsia="STZhongsong" w:hAnsi="Arial" w:cs="Arial"/>
          <w:b/>
          <w:caps/>
          <w:sz w:val="28"/>
          <w:szCs w:val="24"/>
          <w:lang w:eastAsia="zh-CN"/>
        </w:rPr>
        <w:t>[P</w:t>
      </w:r>
      <w:r w:rsidRPr="00E05A14">
        <w:rPr>
          <w:rFonts w:ascii="Arial Bold" w:eastAsia="STZhongsong" w:hAnsi="Arial Bold" w:cs="Arial"/>
          <w:b/>
          <w:sz w:val="26"/>
          <w:szCs w:val="24"/>
          <w:lang w:eastAsia="zh-CN"/>
        </w:rPr>
        <w:t>roject</w:t>
      </w:r>
      <w:r w:rsidRPr="00E05A14">
        <w:rPr>
          <w:rFonts w:ascii="Arial" w:eastAsia="STZhongsong" w:hAnsi="Arial" w:cs="Arial"/>
          <w:b/>
          <w:caps/>
          <w:sz w:val="28"/>
          <w:szCs w:val="24"/>
          <w:lang w:eastAsia="zh-CN"/>
        </w:rPr>
        <w:t>_20559]</w:t>
      </w:r>
    </w:p>
    <w:p w14:paraId="1FB562D8" w14:textId="77777777" w:rsidR="002900D5" w:rsidRDefault="002900D5" w:rsidP="00D56541">
      <w:pPr>
        <w:widowControl w:val="0"/>
        <w:spacing w:before="240" w:after="240" w:line="240" w:lineRule="auto"/>
        <w:rPr>
          <w:rFonts w:ascii="Arial" w:eastAsia="STZhongsong" w:hAnsi="Arial" w:cs="Arial"/>
          <w:b/>
          <w:caps/>
          <w:sz w:val="28"/>
          <w:szCs w:val="24"/>
          <w:lang w:eastAsia="zh-CN"/>
        </w:rPr>
      </w:pPr>
    </w:p>
    <w:p w14:paraId="0C9DC1E7" w14:textId="77777777" w:rsidR="002900D5" w:rsidRDefault="002900D5" w:rsidP="00D56541">
      <w:pPr>
        <w:widowControl w:val="0"/>
        <w:spacing w:before="240" w:after="240" w:line="240" w:lineRule="auto"/>
        <w:rPr>
          <w:rFonts w:ascii="Arial" w:eastAsia="STZhongsong" w:hAnsi="Arial" w:cs="Arial"/>
          <w:b/>
          <w:caps/>
          <w:sz w:val="28"/>
          <w:szCs w:val="24"/>
          <w:lang w:eastAsia="zh-CN"/>
        </w:rPr>
      </w:pPr>
    </w:p>
    <w:p w14:paraId="1B246EB2" w14:textId="77777777" w:rsidR="002900D5" w:rsidRDefault="002900D5" w:rsidP="00D56541">
      <w:pPr>
        <w:widowControl w:val="0"/>
        <w:spacing w:before="240" w:after="240" w:line="240" w:lineRule="auto"/>
        <w:rPr>
          <w:rFonts w:ascii="Arial" w:eastAsia="STZhongsong" w:hAnsi="Arial" w:cs="Arial"/>
          <w:b/>
          <w:caps/>
          <w:sz w:val="28"/>
          <w:szCs w:val="24"/>
          <w:lang w:eastAsia="zh-CN"/>
        </w:rPr>
      </w:pPr>
    </w:p>
    <w:p w14:paraId="5FB769D8" w14:textId="77777777" w:rsidR="002900D5" w:rsidRPr="002900D5" w:rsidRDefault="00075D62" w:rsidP="002900D5">
      <w:pPr>
        <w:widowControl w:val="0"/>
        <w:spacing w:before="240" w:after="240" w:line="240" w:lineRule="auto"/>
        <w:jc w:val="right"/>
        <w:rPr>
          <w:rFonts w:ascii="Arial Bold" w:eastAsia="STZhongsong" w:hAnsi="Arial Bold" w:cs="Arial" w:hint="eastAsia"/>
          <w:b/>
          <w:sz w:val="24"/>
          <w:szCs w:val="24"/>
          <w:lang w:eastAsia="zh-CN"/>
        </w:rPr>
      </w:pPr>
      <w:r>
        <w:rPr>
          <w:rFonts w:ascii="Arial Bold" w:eastAsia="STZhongsong" w:hAnsi="Arial Bold" w:cs="Arial"/>
          <w:b/>
          <w:sz w:val="24"/>
          <w:szCs w:val="24"/>
          <w:lang w:eastAsia="zh-CN"/>
        </w:rPr>
        <w:t>Version: 2</w:t>
      </w:r>
      <w:r w:rsidR="002900D5" w:rsidRPr="002900D5">
        <w:rPr>
          <w:rFonts w:ascii="Arial Bold" w:eastAsia="STZhongsong" w:hAnsi="Arial Bold" w:cs="Arial"/>
          <w:b/>
          <w:sz w:val="24"/>
          <w:szCs w:val="24"/>
          <w:lang w:eastAsia="zh-CN"/>
        </w:rPr>
        <w:t>.0</w:t>
      </w:r>
    </w:p>
    <w:p w14:paraId="1A6472BD" w14:textId="77777777" w:rsidR="00185F10" w:rsidRDefault="00185F10" w:rsidP="00D56541">
      <w:pPr>
        <w:widowControl w:val="0"/>
        <w:spacing w:before="240" w:after="240" w:line="240" w:lineRule="auto"/>
        <w:rPr>
          <w:rFonts w:ascii="Arial" w:eastAsia="STZhongsong" w:hAnsi="Arial" w:cs="Arial"/>
          <w:b/>
          <w:caps/>
          <w:sz w:val="24"/>
          <w:szCs w:val="24"/>
          <w:highlight w:val="yellow"/>
          <w:lang w:eastAsia="zh-CN"/>
        </w:rPr>
      </w:pPr>
    </w:p>
    <w:p w14:paraId="1A928C63" w14:textId="77777777" w:rsidR="00185F10" w:rsidRDefault="00185F10" w:rsidP="00D56541">
      <w:pPr>
        <w:widowControl w:val="0"/>
        <w:spacing w:before="240" w:after="240" w:line="240" w:lineRule="auto"/>
        <w:rPr>
          <w:rFonts w:ascii="Arial" w:hAnsi="Arial" w:cs="Arial"/>
          <w:b/>
          <w:sz w:val="24"/>
          <w:szCs w:val="24"/>
          <w:highlight w:val="yellow"/>
        </w:rPr>
      </w:pPr>
    </w:p>
    <w:p w14:paraId="03206FA3"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0E676023" w14:textId="77777777" w:rsidR="00185F10" w:rsidRDefault="00185F10" w:rsidP="00D56541">
      <w:pPr>
        <w:pStyle w:val="Header"/>
        <w:widowControl w:val="0"/>
        <w:spacing w:before="240" w:after="240"/>
        <w:rPr>
          <w:rFonts w:ascii="Arial" w:eastAsia="STZhongsong" w:hAnsi="Arial" w:cs="Arial"/>
          <w:b/>
          <w:sz w:val="24"/>
          <w:szCs w:val="24"/>
          <w:lang w:eastAsia="zh-CN"/>
        </w:rPr>
      </w:pPr>
    </w:p>
    <w:p w14:paraId="2EDFE0BB" w14:textId="77777777" w:rsidR="00185F10" w:rsidRDefault="00185F10" w:rsidP="00D56541">
      <w:pPr>
        <w:pStyle w:val="Header"/>
        <w:widowControl w:val="0"/>
        <w:spacing w:before="240" w:after="240"/>
        <w:rPr>
          <w:rFonts w:ascii="Arial" w:eastAsia="STZhongsong" w:hAnsi="Arial" w:cs="Arial"/>
          <w:b/>
          <w:sz w:val="24"/>
          <w:szCs w:val="24"/>
          <w:lang w:eastAsia="zh-CN"/>
        </w:rPr>
        <w:sectPr w:rsidR="00185F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pPr>
    </w:p>
    <w:p w14:paraId="5DBD3163" w14:textId="77777777" w:rsidR="00185F10" w:rsidRDefault="00D56541" w:rsidP="00D56541">
      <w:pPr>
        <w:pStyle w:val="Header"/>
        <w:widowControl w:val="0"/>
        <w:spacing w:before="240" w:after="240"/>
        <w:jc w:val="center"/>
        <w:rPr>
          <w:rFonts w:ascii="Arial" w:hAnsi="Arial" w:cs="Arial"/>
          <w:b/>
          <w:caps/>
          <w:sz w:val="24"/>
          <w:szCs w:val="24"/>
        </w:rPr>
      </w:pPr>
      <w:r>
        <w:rPr>
          <w:rFonts w:ascii="Arial" w:hAnsi="Arial" w:cs="Arial"/>
          <w:b/>
          <w:caps/>
          <w:sz w:val="24"/>
          <w:szCs w:val="24"/>
        </w:rPr>
        <w:lastRenderedPageBreak/>
        <w:t>Schedule F2:</w:t>
      </w:r>
    </w:p>
    <w:p w14:paraId="3E1C796F" w14:textId="77777777" w:rsidR="00185F10" w:rsidRDefault="00D56541" w:rsidP="00D56541">
      <w:pPr>
        <w:pStyle w:val="Header"/>
        <w:widowControl w:val="0"/>
        <w:spacing w:before="240" w:after="240"/>
        <w:jc w:val="center"/>
        <w:rPr>
          <w:rFonts w:ascii="Arial" w:hAnsi="Arial" w:cs="Arial"/>
          <w:b/>
          <w:caps/>
          <w:sz w:val="24"/>
          <w:szCs w:val="24"/>
        </w:rPr>
      </w:pPr>
      <w:r>
        <w:rPr>
          <w:rFonts w:ascii="Arial" w:hAnsi="Arial" w:cs="Arial"/>
          <w:b/>
          <w:caps/>
          <w:sz w:val="24"/>
          <w:szCs w:val="24"/>
        </w:rPr>
        <w:t>Order FORM Template AND CALL-OFF SCHEDULES</w:t>
      </w:r>
    </w:p>
    <w:p w14:paraId="656B6253"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Part A - Order Form Template</w:t>
      </w:r>
    </w:p>
    <w:p w14:paraId="63A80389" w14:textId="61C2E1FD" w:rsidR="00185F10" w:rsidRDefault="00D56541" w:rsidP="00D56541">
      <w:pPr>
        <w:widowControl w:val="0"/>
        <w:spacing w:before="120" w:after="120" w:line="240" w:lineRule="auto"/>
        <w:rPr>
          <w:rFonts w:ascii="Arial" w:hAnsi="Arial" w:cs="Arial"/>
          <w:sz w:val="24"/>
          <w:szCs w:val="24"/>
        </w:rPr>
      </w:pPr>
      <w:r>
        <w:rPr>
          <w:rFonts w:ascii="Arial" w:hAnsi="Arial" w:cs="Arial"/>
          <w:b/>
          <w:sz w:val="24"/>
          <w:szCs w:val="24"/>
        </w:rPr>
        <w:t>Contract Number: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223531" w:rsidRPr="00223531">
        <w:rPr>
          <w:rFonts w:ascii="Arial" w:hAnsi="Arial" w:cs="Arial"/>
          <w:sz w:val="24"/>
          <w:szCs w:val="24"/>
        </w:rPr>
        <w:t>ecm_9442</w:t>
      </w:r>
    </w:p>
    <w:p w14:paraId="3F9C8280" w14:textId="77777777" w:rsidR="00AB1230" w:rsidRPr="00AB1230" w:rsidRDefault="00D56541" w:rsidP="00AB1230">
      <w:pPr>
        <w:widowControl w:val="0"/>
        <w:spacing w:before="120" w:after="120" w:line="240" w:lineRule="auto"/>
        <w:rPr>
          <w:rFonts w:ascii="Arial" w:hAnsi="Arial" w:cs="Arial"/>
          <w:sz w:val="24"/>
          <w:szCs w:val="24"/>
        </w:rPr>
      </w:pPr>
      <w:r>
        <w:rPr>
          <w:rFonts w:ascii="Arial" w:hAnsi="Arial" w:cs="Arial"/>
          <w:b/>
          <w:sz w:val="24"/>
          <w:szCs w:val="24"/>
        </w:rPr>
        <w:t xml:space="preserve">From the ("Buyer "):  </w:t>
      </w:r>
      <w:r>
        <w:rPr>
          <w:rFonts w:ascii="Arial" w:hAnsi="Arial" w:cs="Arial"/>
          <w:b/>
          <w:sz w:val="24"/>
          <w:szCs w:val="24"/>
        </w:rPr>
        <w:tab/>
      </w:r>
      <w:r w:rsidR="00AB1230" w:rsidRPr="00AB1230">
        <w:rPr>
          <w:rFonts w:ascii="Arial" w:hAnsi="Arial" w:cs="Arial"/>
          <w:sz w:val="24"/>
          <w:szCs w:val="24"/>
        </w:rPr>
        <w:t xml:space="preserve">Employment Category </w:t>
      </w:r>
    </w:p>
    <w:p w14:paraId="72473945" w14:textId="77777777" w:rsidR="00AB1230" w:rsidRPr="00AB1230" w:rsidRDefault="00AB1230" w:rsidP="00AB1230">
      <w:pPr>
        <w:widowControl w:val="0"/>
        <w:spacing w:before="120" w:after="120" w:line="240" w:lineRule="auto"/>
        <w:ind w:left="2160" w:firstLine="720"/>
        <w:rPr>
          <w:rFonts w:ascii="Arial" w:hAnsi="Arial" w:cs="Arial"/>
          <w:sz w:val="24"/>
          <w:szCs w:val="24"/>
        </w:rPr>
      </w:pPr>
      <w:r w:rsidRPr="00AB1230">
        <w:rPr>
          <w:rFonts w:ascii="Arial" w:hAnsi="Arial" w:cs="Arial"/>
          <w:sz w:val="24"/>
          <w:szCs w:val="24"/>
        </w:rPr>
        <w:t xml:space="preserve">Department </w:t>
      </w:r>
      <w:proofErr w:type="gramStart"/>
      <w:r w:rsidRPr="00AB1230">
        <w:rPr>
          <w:rFonts w:ascii="Arial" w:hAnsi="Arial" w:cs="Arial"/>
          <w:sz w:val="24"/>
          <w:szCs w:val="24"/>
        </w:rPr>
        <w:t>For</w:t>
      </w:r>
      <w:proofErr w:type="gramEnd"/>
      <w:r w:rsidRPr="00AB1230">
        <w:rPr>
          <w:rFonts w:ascii="Arial" w:hAnsi="Arial" w:cs="Arial"/>
          <w:sz w:val="24"/>
          <w:szCs w:val="24"/>
        </w:rPr>
        <w:t xml:space="preserve"> Work and Pensions</w:t>
      </w:r>
    </w:p>
    <w:p w14:paraId="316D04ED" w14:textId="77777777" w:rsidR="00AB1230" w:rsidRPr="00AB1230" w:rsidRDefault="00AB1230" w:rsidP="00AB1230">
      <w:pPr>
        <w:widowControl w:val="0"/>
        <w:spacing w:before="120" w:after="120" w:line="240" w:lineRule="auto"/>
        <w:ind w:left="2160" w:firstLine="720"/>
        <w:rPr>
          <w:rFonts w:ascii="Arial" w:hAnsi="Arial" w:cs="Arial"/>
          <w:sz w:val="24"/>
          <w:szCs w:val="24"/>
        </w:rPr>
      </w:pPr>
      <w:r w:rsidRPr="00AB1230">
        <w:rPr>
          <w:rFonts w:ascii="Arial" w:hAnsi="Arial" w:cs="Arial"/>
          <w:sz w:val="24"/>
          <w:szCs w:val="24"/>
        </w:rPr>
        <w:t>Room 1S Zone M</w:t>
      </w:r>
    </w:p>
    <w:p w14:paraId="3E62D17D" w14:textId="77777777" w:rsidR="00AB1230" w:rsidRPr="00AB1230" w:rsidRDefault="00AB1230" w:rsidP="00AB1230">
      <w:pPr>
        <w:widowControl w:val="0"/>
        <w:spacing w:before="120" w:after="120" w:line="240" w:lineRule="auto"/>
        <w:ind w:left="2160" w:firstLine="720"/>
        <w:rPr>
          <w:rFonts w:ascii="Arial" w:hAnsi="Arial" w:cs="Arial"/>
          <w:sz w:val="24"/>
          <w:szCs w:val="24"/>
        </w:rPr>
      </w:pPr>
      <w:r w:rsidRPr="00AB1230">
        <w:rPr>
          <w:rFonts w:ascii="Arial" w:hAnsi="Arial" w:cs="Arial"/>
          <w:sz w:val="24"/>
          <w:szCs w:val="24"/>
        </w:rPr>
        <w:t xml:space="preserve">Quarry House </w:t>
      </w:r>
    </w:p>
    <w:p w14:paraId="700B76A2" w14:textId="77777777" w:rsidR="00AB1230" w:rsidRPr="00AB1230" w:rsidRDefault="00AB1230" w:rsidP="00AB1230">
      <w:pPr>
        <w:widowControl w:val="0"/>
        <w:spacing w:before="120" w:after="120" w:line="240" w:lineRule="auto"/>
        <w:ind w:left="2160" w:firstLine="720"/>
        <w:rPr>
          <w:rFonts w:ascii="Arial" w:hAnsi="Arial" w:cs="Arial"/>
          <w:sz w:val="24"/>
          <w:szCs w:val="24"/>
        </w:rPr>
      </w:pPr>
      <w:r w:rsidRPr="00AB1230">
        <w:rPr>
          <w:rFonts w:ascii="Arial" w:hAnsi="Arial" w:cs="Arial"/>
          <w:sz w:val="24"/>
          <w:szCs w:val="24"/>
        </w:rPr>
        <w:t xml:space="preserve">Leeds </w:t>
      </w:r>
    </w:p>
    <w:p w14:paraId="02D316F9" w14:textId="77777777" w:rsidR="00185F10" w:rsidRDefault="00AB1230" w:rsidP="00AB1230">
      <w:pPr>
        <w:widowControl w:val="0"/>
        <w:spacing w:before="120" w:after="120" w:line="240" w:lineRule="auto"/>
        <w:ind w:left="2160" w:firstLine="720"/>
        <w:rPr>
          <w:rFonts w:ascii="Arial" w:hAnsi="Arial" w:cs="Arial"/>
          <w:i/>
          <w:sz w:val="24"/>
          <w:szCs w:val="24"/>
        </w:rPr>
      </w:pPr>
      <w:r w:rsidRPr="00AB1230">
        <w:rPr>
          <w:rFonts w:ascii="Arial" w:hAnsi="Arial" w:cs="Arial"/>
          <w:sz w:val="24"/>
          <w:szCs w:val="24"/>
        </w:rPr>
        <w:t>LS2 7UA</w:t>
      </w:r>
    </w:p>
    <w:p w14:paraId="7724F425"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To the ("SUPPLIER")</w:t>
      </w:r>
    </w:p>
    <w:p w14:paraId="5FB7174B" w14:textId="77777777" w:rsidR="00185F10" w:rsidRDefault="00D56541" w:rsidP="00AB1230">
      <w:pPr>
        <w:widowControl w:val="0"/>
        <w:spacing w:before="120" w:after="120" w:line="240" w:lineRule="auto"/>
        <w:rPr>
          <w:rFonts w:ascii="Arial" w:hAnsi="Arial" w:cs="Arial"/>
          <w:sz w:val="24"/>
          <w:szCs w:val="24"/>
          <w:highlight w:val="cyan"/>
        </w:rPr>
      </w:pPr>
      <w:r>
        <w:rPr>
          <w:rFonts w:ascii="Arial" w:hAnsi="Arial" w:cs="Arial"/>
          <w:b/>
          <w:sz w:val="24"/>
          <w:szCs w:val="24"/>
        </w:rPr>
        <w:t>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74BE9" w:rsidRPr="00474BE9">
        <w:rPr>
          <w:rFonts w:ascii="Arial" w:hAnsi="Arial" w:cs="Arial"/>
          <w:sz w:val="24"/>
          <w:szCs w:val="24"/>
        </w:rPr>
        <w:t>Social Finance</w:t>
      </w:r>
    </w:p>
    <w:p w14:paraId="0E057FBA" w14:textId="77777777" w:rsidR="00474BE9" w:rsidRDefault="00D56541" w:rsidP="00474BE9">
      <w:pPr>
        <w:widowControl w:val="0"/>
        <w:spacing w:before="120" w:after="120" w:line="240" w:lineRule="auto"/>
        <w:ind w:left="2835" w:hanging="2835"/>
        <w:rPr>
          <w:rFonts w:ascii="Arial" w:hAnsi="Arial" w:cs="Arial"/>
          <w:sz w:val="24"/>
          <w:szCs w:val="24"/>
        </w:rPr>
      </w:pPr>
      <w:r>
        <w:rPr>
          <w:rFonts w:ascii="Arial" w:hAnsi="Arial" w:cs="Arial"/>
          <w:b/>
          <w:sz w:val="24"/>
          <w:szCs w:val="24"/>
        </w:rPr>
        <w:t xml:space="preserve">Registered Address: </w:t>
      </w:r>
      <w:r>
        <w:rPr>
          <w:rFonts w:ascii="Arial" w:hAnsi="Arial" w:cs="Arial"/>
          <w:b/>
          <w:sz w:val="24"/>
          <w:szCs w:val="24"/>
        </w:rPr>
        <w:tab/>
      </w:r>
      <w:r w:rsidR="00474BE9">
        <w:rPr>
          <w:rFonts w:ascii="Arial" w:hAnsi="Arial" w:cs="Arial"/>
          <w:sz w:val="24"/>
          <w:szCs w:val="24"/>
        </w:rPr>
        <w:t>92 Albert Embankment,</w:t>
      </w:r>
    </w:p>
    <w:p w14:paraId="0401B021" w14:textId="77777777" w:rsidR="00474BE9" w:rsidRDefault="00474BE9" w:rsidP="00AB1230">
      <w:pPr>
        <w:widowControl w:val="0"/>
        <w:spacing w:before="120" w:after="120" w:line="240" w:lineRule="auto"/>
        <w:ind w:left="2115" w:firstLine="720"/>
        <w:rPr>
          <w:rFonts w:ascii="Arial" w:hAnsi="Arial" w:cs="Arial"/>
          <w:sz w:val="24"/>
          <w:szCs w:val="24"/>
        </w:rPr>
      </w:pPr>
      <w:r w:rsidRPr="00474BE9">
        <w:rPr>
          <w:rFonts w:ascii="Arial" w:hAnsi="Arial" w:cs="Arial"/>
          <w:sz w:val="24"/>
          <w:szCs w:val="24"/>
        </w:rPr>
        <w:t>9th Floor,</w:t>
      </w:r>
    </w:p>
    <w:p w14:paraId="4FCEA63F" w14:textId="77777777" w:rsidR="00474BE9" w:rsidRDefault="00474BE9" w:rsidP="00AB1230">
      <w:pPr>
        <w:widowControl w:val="0"/>
        <w:spacing w:before="120" w:after="120" w:line="240" w:lineRule="auto"/>
        <w:ind w:left="2115" w:firstLine="720"/>
        <w:rPr>
          <w:rFonts w:ascii="Arial" w:hAnsi="Arial" w:cs="Arial"/>
          <w:sz w:val="24"/>
          <w:szCs w:val="24"/>
        </w:rPr>
      </w:pPr>
      <w:r>
        <w:rPr>
          <w:rFonts w:ascii="Arial" w:hAnsi="Arial" w:cs="Arial"/>
          <w:sz w:val="24"/>
          <w:szCs w:val="24"/>
        </w:rPr>
        <w:t>Tintagel House,</w:t>
      </w:r>
    </w:p>
    <w:p w14:paraId="45CCAAEF" w14:textId="77777777" w:rsidR="00474BE9" w:rsidRDefault="00474BE9" w:rsidP="00AB1230">
      <w:pPr>
        <w:widowControl w:val="0"/>
        <w:spacing w:before="120" w:after="120" w:line="240" w:lineRule="auto"/>
        <w:ind w:left="2115" w:firstLine="720"/>
        <w:rPr>
          <w:rFonts w:ascii="Arial" w:hAnsi="Arial" w:cs="Arial"/>
          <w:sz w:val="24"/>
          <w:szCs w:val="24"/>
        </w:rPr>
      </w:pPr>
      <w:r>
        <w:rPr>
          <w:rFonts w:ascii="Arial" w:hAnsi="Arial" w:cs="Arial"/>
          <w:sz w:val="24"/>
          <w:szCs w:val="24"/>
        </w:rPr>
        <w:t>London,</w:t>
      </w:r>
    </w:p>
    <w:p w14:paraId="57C669D1" w14:textId="77777777" w:rsidR="00474BE9" w:rsidRDefault="00474BE9" w:rsidP="00AB1230">
      <w:pPr>
        <w:widowControl w:val="0"/>
        <w:spacing w:before="120" w:after="120" w:line="240" w:lineRule="auto"/>
        <w:ind w:left="2115" w:firstLine="720"/>
        <w:rPr>
          <w:rFonts w:ascii="Arial" w:hAnsi="Arial" w:cs="Arial"/>
          <w:sz w:val="24"/>
          <w:szCs w:val="24"/>
        </w:rPr>
      </w:pPr>
      <w:r w:rsidRPr="00474BE9">
        <w:rPr>
          <w:rFonts w:ascii="Arial" w:hAnsi="Arial" w:cs="Arial"/>
          <w:sz w:val="24"/>
          <w:szCs w:val="24"/>
        </w:rPr>
        <w:t>United</w:t>
      </w:r>
      <w:r>
        <w:rPr>
          <w:rFonts w:ascii="Arial" w:hAnsi="Arial" w:cs="Arial"/>
          <w:sz w:val="24"/>
          <w:szCs w:val="24"/>
        </w:rPr>
        <w:t xml:space="preserve"> Kingdom</w:t>
      </w:r>
    </w:p>
    <w:p w14:paraId="71D64C57" w14:textId="77777777" w:rsidR="00185F10" w:rsidRDefault="00474BE9" w:rsidP="00332149">
      <w:pPr>
        <w:widowControl w:val="0"/>
        <w:spacing w:before="120" w:after="120" w:line="240" w:lineRule="auto"/>
        <w:ind w:left="2160" w:firstLine="675"/>
        <w:rPr>
          <w:rFonts w:ascii="Arial" w:hAnsi="Arial" w:cs="Arial"/>
          <w:sz w:val="24"/>
          <w:szCs w:val="24"/>
          <w:highlight w:val="cyan"/>
        </w:rPr>
      </w:pPr>
      <w:r w:rsidRPr="00474BE9">
        <w:rPr>
          <w:rFonts w:ascii="Arial" w:hAnsi="Arial" w:cs="Arial"/>
          <w:sz w:val="24"/>
          <w:szCs w:val="24"/>
        </w:rPr>
        <w:t>SE1 7TY</w:t>
      </w:r>
    </w:p>
    <w:p w14:paraId="453BA881" w14:textId="77777777" w:rsidR="00185F10" w:rsidRDefault="00D56541" w:rsidP="00D56541">
      <w:pPr>
        <w:widowControl w:val="0"/>
        <w:spacing w:before="120" w:after="120" w:line="240" w:lineRule="auto"/>
        <w:rPr>
          <w:rFonts w:ascii="Arial" w:hAnsi="Arial" w:cs="Arial"/>
          <w:b/>
          <w:sz w:val="24"/>
          <w:szCs w:val="24"/>
        </w:rPr>
      </w:pPr>
      <w:r>
        <w:rPr>
          <w:rFonts w:ascii="Arial" w:hAnsi="Arial" w:cs="Arial"/>
          <w:b/>
          <w:sz w:val="24"/>
          <w:szCs w:val="24"/>
        </w:rPr>
        <w:t xml:space="preserve">Registered Number: </w:t>
      </w:r>
      <w:r>
        <w:rPr>
          <w:rFonts w:ascii="Arial" w:hAnsi="Arial" w:cs="Arial"/>
          <w:b/>
          <w:sz w:val="24"/>
          <w:szCs w:val="24"/>
        </w:rPr>
        <w:tab/>
      </w:r>
      <w:r w:rsidR="00474BE9" w:rsidRPr="00474BE9">
        <w:rPr>
          <w:rFonts w:ascii="Arial" w:hAnsi="Arial" w:cs="Arial"/>
          <w:sz w:val="24"/>
          <w:szCs w:val="24"/>
        </w:rPr>
        <w:t>06402143</w:t>
      </w:r>
    </w:p>
    <w:p w14:paraId="1CBC434B" w14:textId="77777777" w:rsidR="00185F10" w:rsidRDefault="00D56541" w:rsidP="00D56541">
      <w:pPr>
        <w:widowControl w:val="0"/>
        <w:spacing w:before="120" w:after="120" w:line="240" w:lineRule="auto"/>
        <w:rPr>
          <w:rFonts w:ascii="Arial" w:hAnsi="Arial" w:cs="Arial"/>
          <w:b/>
          <w:sz w:val="24"/>
          <w:szCs w:val="24"/>
        </w:rPr>
      </w:pPr>
      <w:r>
        <w:rPr>
          <w:rFonts w:ascii="Arial" w:hAnsi="Arial" w:cs="Arial"/>
          <w:b/>
          <w:sz w:val="24"/>
          <w:szCs w:val="24"/>
        </w:rPr>
        <w:t xml:space="preserve">DUNS Number: </w:t>
      </w:r>
      <w:r>
        <w:rPr>
          <w:rFonts w:ascii="Arial" w:hAnsi="Arial" w:cs="Arial"/>
          <w:b/>
          <w:sz w:val="24"/>
          <w:szCs w:val="24"/>
        </w:rPr>
        <w:tab/>
      </w:r>
      <w:r>
        <w:rPr>
          <w:rFonts w:ascii="Arial" w:hAnsi="Arial" w:cs="Arial"/>
          <w:b/>
          <w:sz w:val="24"/>
          <w:szCs w:val="24"/>
        </w:rPr>
        <w:tab/>
      </w:r>
      <w:r w:rsidR="00474BE9" w:rsidRPr="00474BE9">
        <w:rPr>
          <w:rFonts w:ascii="Arial" w:hAnsi="Arial" w:cs="Arial"/>
          <w:sz w:val="24"/>
          <w:szCs w:val="24"/>
        </w:rPr>
        <w:t>210184188</w:t>
      </w:r>
    </w:p>
    <w:p w14:paraId="7D6E5355" w14:textId="77777777" w:rsidR="00185F10" w:rsidRDefault="00D56541" w:rsidP="00D56541">
      <w:pPr>
        <w:widowControl w:val="0"/>
        <w:spacing w:before="240" w:after="240" w:line="240" w:lineRule="auto"/>
        <w:rPr>
          <w:rFonts w:ascii="Arial" w:hAnsi="Arial" w:cs="Arial"/>
          <w:sz w:val="24"/>
          <w:szCs w:val="24"/>
        </w:rPr>
      </w:pPr>
      <w:r>
        <w:rPr>
          <w:rFonts w:ascii="Arial" w:hAnsi="Arial" w:cs="Arial"/>
          <w:sz w:val="24"/>
          <w:szCs w:val="24"/>
        </w:rPr>
        <w:t>This Order Form, when completed and executed by both Parties, forms a Call-Off Contract.</w:t>
      </w:r>
      <w:r w:rsidR="00E05A14">
        <w:rPr>
          <w:rFonts w:ascii="Arial" w:hAnsi="Arial" w:cs="Arial"/>
          <w:sz w:val="24"/>
          <w:szCs w:val="24"/>
        </w:rPr>
        <w:t xml:space="preserve"> </w:t>
      </w:r>
      <w:r>
        <w:rPr>
          <w:rFonts w:ascii="Arial" w:hAnsi="Arial" w:cs="Arial"/>
          <w:sz w:val="24"/>
          <w:szCs w:val="24"/>
        </w:rPr>
        <w:t xml:space="preserve"> Completion and execution of a Call-Off Contract may be achieved using an equivalent document or electronic purchase order system.  The text below should be copied into any electronic order forms.</w:t>
      </w:r>
    </w:p>
    <w:p w14:paraId="0C7FE1D6"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DPS CONTRACT:</w:t>
      </w:r>
    </w:p>
    <w:p w14:paraId="21078F42" w14:textId="77777777" w:rsidR="00185F10" w:rsidRDefault="00D56541" w:rsidP="00D56541">
      <w:pPr>
        <w:widowControl w:val="0"/>
        <w:spacing w:before="240" w:after="240" w:line="240" w:lineRule="auto"/>
        <w:rPr>
          <w:rFonts w:ascii="Arial" w:hAnsi="Arial" w:cs="Arial"/>
          <w:sz w:val="24"/>
          <w:szCs w:val="24"/>
        </w:rPr>
      </w:pPr>
      <w:r>
        <w:rPr>
          <w:rFonts w:ascii="Arial" w:hAnsi="Arial" w:cs="Arial"/>
          <w:sz w:val="24"/>
          <w:szCs w:val="24"/>
        </w:rPr>
        <w:t xml:space="preserve">This Order Form is issued in accordance with and subject to the provisions of the Test and Learn DPS Contract with the reference number </w:t>
      </w:r>
      <w:r w:rsidR="00AB7198">
        <w:rPr>
          <w:rFonts w:ascii="Arial" w:hAnsi="Arial" w:cs="Arial"/>
          <w:sz w:val="24"/>
          <w:szCs w:val="24"/>
        </w:rPr>
        <w:t>20559</w:t>
      </w:r>
      <w:r>
        <w:rPr>
          <w:rFonts w:ascii="Arial" w:hAnsi="Arial" w:cs="Arial"/>
          <w:sz w:val="24"/>
          <w:szCs w:val="24"/>
        </w:rPr>
        <w:t xml:space="preserve"> and dated </w:t>
      </w:r>
      <w:r w:rsidR="00076F38">
        <w:rPr>
          <w:rFonts w:ascii="Arial" w:hAnsi="Arial" w:cs="Arial"/>
          <w:sz w:val="24"/>
          <w:szCs w:val="24"/>
        </w:rPr>
        <w:t>13</w:t>
      </w:r>
      <w:r w:rsidR="00076F38" w:rsidRPr="00076F38">
        <w:rPr>
          <w:rFonts w:ascii="Arial" w:hAnsi="Arial" w:cs="Arial"/>
          <w:sz w:val="24"/>
          <w:szCs w:val="24"/>
          <w:vertAlign w:val="superscript"/>
        </w:rPr>
        <w:t>th</w:t>
      </w:r>
      <w:r w:rsidR="00076F38">
        <w:rPr>
          <w:rFonts w:ascii="Arial" w:hAnsi="Arial" w:cs="Arial"/>
          <w:sz w:val="24"/>
          <w:szCs w:val="24"/>
        </w:rPr>
        <w:t xml:space="preserve"> April 2020</w:t>
      </w:r>
      <w:r>
        <w:rPr>
          <w:rFonts w:ascii="Arial" w:hAnsi="Arial" w:cs="Arial"/>
          <w:sz w:val="24"/>
          <w:szCs w:val="24"/>
        </w:rPr>
        <w:t>.</w:t>
      </w:r>
    </w:p>
    <w:p w14:paraId="3A0F9983"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CALL-OFF INCORPORATED TERMS</w:t>
      </w:r>
    </w:p>
    <w:p w14:paraId="03811BD2" w14:textId="77777777" w:rsidR="00185F10" w:rsidRDefault="00D56541" w:rsidP="00D56541">
      <w:pPr>
        <w:widowControl w:val="0"/>
        <w:spacing w:before="240" w:after="240" w:line="240" w:lineRule="auto"/>
        <w:rPr>
          <w:rFonts w:ascii="Arial" w:hAnsi="Arial" w:cs="Arial"/>
          <w:sz w:val="24"/>
          <w:szCs w:val="24"/>
        </w:rPr>
      </w:pPr>
      <w:r>
        <w:rPr>
          <w:rFonts w:ascii="Arial" w:hAnsi="Arial" w:cs="Arial"/>
          <w:sz w:val="24"/>
          <w:szCs w:val="24"/>
        </w:rPr>
        <w:t>The following documents shall be incorporated into this Call-Off Contract.  If they conflict, the following order of precedence shall apply:</w:t>
      </w:r>
    </w:p>
    <w:p w14:paraId="0B1509FB" w14:textId="77777777" w:rsidR="00185F10" w:rsidRDefault="00D56541" w:rsidP="00D56541">
      <w:pPr>
        <w:pStyle w:val="ListParagraph"/>
        <w:widowControl w:val="0"/>
        <w:numPr>
          <w:ilvl w:val="0"/>
          <w:numId w:val="5"/>
        </w:numPr>
        <w:spacing w:before="240" w:after="240" w:line="240" w:lineRule="auto"/>
        <w:ind w:left="851" w:hanging="851"/>
        <w:contextualSpacing w:val="0"/>
        <w:rPr>
          <w:rFonts w:ascii="Arial" w:hAnsi="Arial" w:cs="Arial"/>
          <w:sz w:val="24"/>
          <w:szCs w:val="24"/>
        </w:rPr>
      </w:pPr>
      <w:r>
        <w:rPr>
          <w:rFonts w:ascii="Arial" w:hAnsi="Arial" w:cs="Arial"/>
          <w:sz w:val="24"/>
          <w:szCs w:val="24"/>
        </w:rPr>
        <w:t>This Order Form other than the Paragraph entitled "Call-Off Tender".</w:t>
      </w:r>
    </w:p>
    <w:p w14:paraId="412C889F" w14:textId="77777777" w:rsidR="00185F10" w:rsidRDefault="00075D62" w:rsidP="00D56541">
      <w:pPr>
        <w:pStyle w:val="ListParagraph"/>
        <w:widowControl w:val="0"/>
        <w:numPr>
          <w:ilvl w:val="0"/>
          <w:numId w:val="5"/>
        </w:numPr>
        <w:spacing w:before="240" w:after="240" w:line="240" w:lineRule="auto"/>
        <w:ind w:left="851" w:hanging="851"/>
        <w:contextualSpacing w:val="0"/>
        <w:rPr>
          <w:rFonts w:ascii="Arial" w:hAnsi="Arial" w:cs="Arial"/>
          <w:i/>
          <w:sz w:val="24"/>
          <w:szCs w:val="24"/>
        </w:rPr>
      </w:pPr>
      <w:r>
        <w:rPr>
          <w:rFonts w:ascii="Arial" w:hAnsi="Arial" w:cs="Arial"/>
          <w:sz w:val="24"/>
          <w:szCs w:val="24"/>
        </w:rPr>
        <w:t>The Core Terms (v2</w:t>
      </w:r>
      <w:r w:rsidR="00D56541">
        <w:rPr>
          <w:rFonts w:ascii="Arial" w:hAnsi="Arial" w:cs="Arial"/>
          <w:sz w:val="24"/>
          <w:szCs w:val="24"/>
        </w:rPr>
        <w:t xml:space="preserve">.0) </w:t>
      </w:r>
      <w:r w:rsidR="00D56541">
        <w:rPr>
          <w:rStyle w:val="Emphasis"/>
          <w:rFonts w:ascii="Arial" w:hAnsi="Arial" w:cs="Arial"/>
          <w:i w:val="0"/>
          <w:sz w:val="24"/>
          <w:szCs w:val="24"/>
        </w:rPr>
        <w:t>and its Annex (Definitions)</w:t>
      </w:r>
      <w:r w:rsidR="00D56541">
        <w:rPr>
          <w:rFonts w:ascii="Arial" w:hAnsi="Arial" w:cs="Arial"/>
          <w:i/>
          <w:sz w:val="24"/>
          <w:szCs w:val="24"/>
        </w:rPr>
        <w:t>.</w:t>
      </w:r>
    </w:p>
    <w:p w14:paraId="64821C91" w14:textId="77777777" w:rsidR="00185F10" w:rsidRDefault="00D56541" w:rsidP="00D56541">
      <w:pPr>
        <w:pStyle w:val="ListParagraph"/>
        <w:widowControl w:val="0"/>
        <w:numPr>
          <w:ilvl w:val="0"/>
          <w:numId w:val="5"/>
        </w:numPr>
        <w:spacing w:before="240" w:after="240" w:line="240" w:lineRule="auto"/>
        <w:ind w:left="851" w:hanging="851"/>
        <w:contextualSpacing w:val="0"/>
        <w:rPr>
          <w:rStyle w:val="Emphasis"/>
          <w:rFonts w:ascii="Arial" w:hAnsi="Arial" w:cs="Arial"/>
          <w:i w:val="0"/>
          <w:iCs w:val="0"/>
          <w:sz w:val="24"/>
          <w:szCs w:val="24"/>
          <w:lang w:eastAsia="en-GB"/>
        </w:rPr>
      </w:pPr>
      <w:r>
        <w:rPr>
          <w:rStyle w:val="Emphasis"/>
          <w:rFonts w:ascii="Arial" w:hAnsi="Arial" w:cs="Arial"/>
          <w:i w:val="0"/>
          <w:sz w:val="24"/>
          <w:szCs w:val="24"/>
        </w:rPr>
        <w:t xml:space="preserve">The following Schedules (each taking equal precedence): </w:t>
      </w:r>
    </w:p>
    <w:p w14:paraId="6E8EDA96" w14:textId="77777777" w:rsidR="00185F10" w:rsidRDefault="00D56541" w:rsidP="00D56541">
      <w:pPr>
        <w:widowControl w:val="0"/>
        <w:spacing w:before="240" w:after="240" w:line="240" w:lineRule="auto"/>
        <w:ind w:left="851"/>
        <w:rPr>
          <w:rStyle w:val="Emphasis"/>
          <w:rFonts w:ascii="Arial" w:hAnsi="Arial" w:cs="Arial"/>
          <w:i w:val="0"/>
          <w:sz w:val="24"/>
          <w:szCs w:val="24"/>
        </w:rPr>
      </w:pPr>
      <w:r>
        <w:rPr>
          <w:rStyle w:val="Emphasis"/>
          <w:rFonts w:ascii="Arial" w:hAnsi="Arial" w:cs="Arial"/>
          <w:i w:val="0"/>
          <w:sz w:val="24"/>
          <w:szCs w:val="24"/>
        </w:rPr>
        <w:t>C1 (Contract Management</w:t>
      </w:r>
      <w:r w:rsidR="002900D5">
        <w:rPr>
          <w:rStyle w:val="Emphasis"/>
          <w:rFonts w:ascii="Arial" w:hAnsi="Arial" w:cs="Arial"/>
          <w:i w:val="0"/>
          <w:sz w:val="24"/>
          <w:szCs w:val="24"/>
        </w:rPr>
        <w:t xml:space="preserve"> v1.0</w:t>
      </w:r>
      <w:r>
        <w:rPr>
          <w:rStyle w:val="Emphasis"/>
          <w:rFonts w:ascii="Arial" w:hAnsi="Arial" w:cs="Arial"/>
          <w:i w:val="0"/>
          <w:sz w:val="24"/>
          <w:szCs w:val="24"/>
        </w:rPr>
        <w:t>)</w:t>
      </w:r>
    </w:p>
    <w:p w14:paraId="7964AC9E" w14:textId="77777777" w:rsidR="00185F10" w:rsidRDefault="00D56541" w:rsidP="00D56541">
      <w:pPr>
        <w:widowControl w:val="0"/>
        <w:spacing w:before="240" w:after="240" w:line="240" w:lineRule="auto"/>
        <w:ind w:left="851"/>
        <w:rPr>
          <w:rStyle w:val="Emphasis"/>
          <w:rFonts w:ascii="Arial" w:hAnsi="Arial" w:cs="Arial"/>
          <w:i w:val="0"/>
          <w:sz w:val="24"/>
          <w:szCs w:val="24"/>
        </w:rPr>
      </w:pPr>
      <w:r>
        <w:rPr>
          <w:rStyle w:val="Emphasis"/>
          <w:rFonts w:ascii="Arial" w:hAnsi="Arial" w:cs="Arial"/>
          <w:i w:val="0"/>
          <w:sz w:val="24"/>
          <w:szCs w:val="24"/>
        </w:rPr>
        <w:t>C2 (Security Requirements and Plan</w:t>
      </w:r>
      <w:r w:rsidR="002900D5">
        <w:rPr>
          <w:rStyle w:val="Emphasis"/>
          <w:rFonts w:ascii="Arial" w:hAnsi="Arial" w:cs="Arial"/>
          <w:i w:val="0"/>
          <w:sz w:val="24"/>
          <w:szCs w:val="24"/>
        </w:rPr>
        <w:t xml:space="preserve"> v1.0</w:t>
      </w:r>
      <w:r>
        <w:rPr>
          <w:rStyle w:val="Emphasis"/>
          <w:rFonts w:ascii="Arial" w:hAnsi="Arial" w:cs="Arial"/>
          <w:i w:val="0"/>
          <w:sz w:val="24"/>
          <w:szCs w:val="24"/>
        </w:rPr>
        <w:t>)</w:t>
      </w:r>
    </w:p>
    <w:p w14:paraId="263F1A9E" w14:textId="77777777" w:rsidR="00185F10" w:rsidRDefault="00D56541" w:rsidP="00D56541">
      <w:pPr>
        <w:widowControl w:val="0"/>
        <w:spacing w:before="240" w:after="240" w:line="240" w:lineRule="auto"/>
        <w:ind w:left="851"/>
        <w:rPr>
          <w:rStyle w:val="Emphasis"/>
          <w:rFonts w:ascii="Arial" w:hAnsi="Arial" w:cs="Arial"/>
          <w:i w:val="0"/>
          <w:sz w:val="24"/>
          <w:szCs w:val="24"/>
        </w:rPr>
      </w:pPr>
      <w:r>
        <w:rPr>
          <w:rStyle w:val="Emphasis"/>
          <w:rFonts w:ascii="Arial" w:hAnsi="Arial" w:cs="Arial"/>
          <w:i w:val="0"/>
          <w:sz w:val="24"/>
          <w:szCs w:val="24"/>
        </w:rPr>
        <w:t>And the following optional Schedule (where applicable)</w:t>
      </w:r>
    </w:p>
    <w:p w14:paraId="5DECE48E" w14:textId="77777777" w:rsidR="00185F10" w:rsidRDefault="00D56541" w:rsidP="00D56541">
      <w:pPr>
        <w:widowControl w:val="0"/>
        <w:spacing w:before="240" w:after="240" w:line="240" w:lineRule="auto"/>
        <w:ind w:left="851"/>
        <w:rPr>
          <w:rStyle w:val="Emphasis"/>
          <w:rFonts w:ascii="Arial" w:hAnsi="Arial" w:cs="Arial"/>
          <w:i w:val="0"/>
          <w:sz w:val="24"/>
          <w:szCs w:val="24"/>
          <w:highlight w:val="yellow"/>
        </w:rPr>
      </w:pPr>
      <w:r>
        <w:rPr>
          <w:rStyle w:val="Emphasis"/>
          <w:rFonts w:ascii="Arial" w:hAnsi="Arial" w:cs="Arial"/>
          <w:i w:val="0"/>
          <w:sz w:val="24"/>
          <w:szCs w:val="24"/>
        </w:rPr>
        <w:t xml:space="preserve">C3 (Welsh Language Scheme) - </w:t>
      </w:r>
      <w:r w:rsidRPr="00474BE9">
        <w:rPr>
          <w:rStyle w:val="Emphasis"/>
          <w:rFonts w:ascii="Arial" w:hAnsi="Arial" w:cs="Arial"/>
          <w:i w:val="0"/>
          <w:sz w:val="24"/>
          <w:szCs w:val="24"/>
        </w:rPr>
        <w:t>[Not Applicable]</w:t>
      </w:r>
    </w:p>
    <w:p w14:paraId="64090E86" w14:textId="77777777" w:rsidR="00185F10" w:rsidRDefault="00D56541" w:rsidP="00D56541">
      <w:pPr>
        <w:pStyle w:val="ListParagraph"/>
        <w:widowControl w:val="0"/>
        <w:numPr>
          <w:ilvl w:val="0"/>
          <w:numId w:val="5"/>
        </w:numPr>
        <w:spacing w:before="240" w:after="240" w:line="240" w:lineRule="auto"/>
        <w:ind w:left="851" w:hanging="851"/>
        <w:contextualSpacing w:val="0"/>
        <w:rPr>
          <w:rFonts w:ascii="Arial" w:hAnsi="Arial" w:cs="Arial"/>
          <w:sz w:val="24"/>
          <w:szCs w:val="24"/>
        </w:rPr>
      </w:pPr>
      <w:r>
        <w:rPr>
          <w:rFonts w:ascii="Arial" w:hAnsi="Arial" w:cs="Arial"/>
          <w:sz w:val="24"/>
          <w:szCs w:val="24"/>
        </w:rPr>
        <w:t>The Call-Off Tender provided that any parts of the Call-Off Tender which offer a better commercial position for the Buyer (as decided by the Buyer) will take precedence over the documents above.</w:t>
      </w:r>
    </w:p>
    <w:p w14:paraId="4A7F1CF2" w14:textId="77777777" w:rsidR="00185F10" w:rsidRDefault="00D56541" w:rsidP="00D56541">
      <w:pPr>
        <w:widowControl w:val="0"/>
        <w:tabs>
          <w:tab w:val="left" w:pos="2257"/>
        </w:tabs>
        <w:spacing w:before="240" w:after="240" w:line="240" w:lineRule="auto"/>
        <w:rPr>
          <w:rFonts w:ascii="Arial" w:hAnsi="Arial" w:cs="Arial"/>
          <w:sz w:val="24"/>
          <w:szCs w:val="24"/>
        </w:rPr>
      </w:pPr>
      <w:r>
        <w:rPr>
          <w:rFonts w:ascii="Arial" w:hAnsi="Arial" w:cs="Arial"/>
          <w:sz w:val="24"/>
          <w:szCs w:val="24"/>
        </w:rPr>
        <w:t>No other terms whether written on the back of, appended to this order, or presented at the time of delivery shall form</w:t>
      </w:r>
      <w:r w:rsidR="00E05A14">
        <w:rPr>
          <w:rFonts w:ascii="Arial" w:hAnsi="Arial" w:cs="Arial"/>
          <w:sz w:val="24"/>
          <w:szCs w:val="24"/>
        </w:rPr>
        <w:t xml:space="preserve"> part of the Call-Off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85F10" w14:paraId="7FCB22A7" w14:textId="77777777">
        <w:tc>
          <w:tcPr>
            <w:tcW w:w="9776" w:type="dxa"/>
            <w:tcBorders>
              <w:top w:val="single" w:sz="4" w:space="0" w:color="auto"/>
              <w:left w:val="single" w:sz="4" w:space="0" w:color="auto"/>
              <w:bottom w:val="single" w:sz="4" w:space="0" w:color="auto"/>
              <w:right w:val="single" w:sz="4" w:space="0" w:color="auto"/>
            </w:tcBorders>
            <w:shd w:val="clear" w:color="auto" w:fill="E6E6E6"/>
            <w:tcMar>
              <w:top w:w="57" w:type="dxa"/>
              <w:bottom w:w="57" w:type="dxa"/>
            </w:tcMar>
            <w:hideMark/>
          </w:tcPr>
          <w:p w14:paraId="098649D5"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1. CONTRACT PERIOD</w:t>
            </w:r>
          </w:p>
        </w:tc>
      </w:tr>
      <w:tr w:rsidR="00185F10" w14:paraId="25E9C360" w14:textId="77777777">
        <w:tc>
          <w:tcPr>
            <w:tcW w:w="9776" w:type="dxa"/>
            <w:tcBorders>
              <w:top w:val="single" w:sz="4" w:space="0" w:color="auto"/>
              <w:left w:val="single" w:sz="4" w:space="0" w:color="auto"/>
              <w:bottom w:val="single" w:sz="4" w:space="0" w:color="auto"/>
              <w:right w:val="single" w:sz="4" w:space="0" w:color="auto"/>
            </w:tcBorders>
            <w:tcMar>
              <w:top w:w="57" w:type="dxa"/>
              <w:bottom w:w="57" w:type="dxa"/>
            </w:tcMar>
          </w:tcPr>
          <w:p w14:paraId="2EFD5C4D"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(1.1)</w:t>
            </w:r>
            <w:r>
              <w:rPr>
                <w:rFonts w:ascii="Arial" w:hAnsi="Arial" w:cs="Arial"/>
                <w:b/>
                <w:sz w:val="24"/>
                <w:szCs w:val="24"/>
              </w:rPr>
              <w:tab/>
              <w:t>Start Date</w:t>
            </w:r>
          </w:p>
          <w:p w14:paraId="48CAC4B9" w14:textId="77777777" w:rsidR="00185F10" w:rsidRPr="00E05A14" w:rsidRDefault="00C87976" w:rsidP="00076F38">
            <w:pPr>
              <w:widowControl w:val="0"/>
              <w:spacing w:before="240" w:after="240" w:line="240" w:lineRule="auto"/>
              <w:rPr>
                <w:rFonts w:ascii="Arial" w:hAnsi="Arial" w:cs="Arial"/>
                <w:sz w:val="24"/>
                <w:szCs w:val="24"/>
              </w:rPr>
            </w:pPr>
            <w:r w:rsidRPr="00C87976">
              <w:rPr>
                <w:rFonts w:ascii="Arial" w:hAnsi="Arial" w:cs="Arial"/>
                <w:b/>
                <w:sz w:val="24"/>
                <w:szCs w:val="24"/>
              </w:rPr>
              <w:t>2</w:t>
            </w:r>
            <w:r w:rsidRPr="00C87976">
              <w:rPr>
                <w:rFonts w:ascii="Arial" w:hAnsi="Arial" w:cs="Arial"/>
                <w:b/>
                <w:sz w:val="24"/>
                <w:szCs w:val="24"/>
                <w:vertAlign w:val="superscript"/>
              </w:rPr>
              <w:t>nd</w:t>
            </w:r>
            <w:r w:rsidRPr="00C87976">
              <w:rPr>
                <w:rFonts w:ascii="Arial" w:hAnsi="Arial" w:cs="Arial"/>
                <w:b/>
                <w:sz w:val="24"/>
                <w:szCs w:val="24"/>
              </w:rPr>
              <w:t xml:space="preserve"> August 2021</w:t>
            </w:r>
          </w:p>
        </w:tc>
      </w:tr>
      <w:tr w:rsidR="00185F10" w14:paraId="348824E6" w14:textId="77777777">
        <w:tc>
          <w:tcPr>
            <w:tcW w:w="9776" w:type="dxa"/>
            <w:tcBorders>
              <w:top w:val="single" w:sz="4" w:space="0" w:color="auto"/>
              <w:left w:val="single" w:sz="4" w:space="0" w:color="auto"/>
              <w:bottom w:val="single" w:sz="4" w:space="0" w:color="auto"/>
              <w:right w:val="single" w:sz="4" w:space="0" w:color="auto"/>
            </w:tcBorders>
            <w:tcMar>
              <w:top w:w="57" w:type="dxa"/>
              <w:bottom w:w="57" w:type="dxa"/>
            </w:tcMar>
          </w:tcPr>
          <w:p w14:paraId="13F90F5F"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(1.2)</w:t>
            </w:r>
            <w:r>
              <w:rPr>
                <w:rFonts w:ascii="Arial" w:hAnsi="Arial" w:cs="Arial"/>
                <w:sz w:val="24"/>
                <w:szCs w:val="24"/>
              </w:rPr>
              <w:tab/>
            </w:r>
            <w:r>
              <w:rPr>
                <w:rFonts w:ascii="Arial" w:hAnsi="Arial" w:cs="Arial"/>
                <w:b/>
                <w:sz w:val="24"/>
                <w:szCs w:val="24"/>
              </w:rPr>
              <w:t>Expiry Date</w:t>
            </w:r>
          </w:p>
          <w:p w14:paraId="54CF6CA7" w14:textId="28F1789E" w:rsidR="00185F10" w:rsidRDefault="00D56541" w:rsidP="00066C18">
            <w:pPr>
              <w:widowControl w:val="0"/>
              <w:spacing w:before="240" w:after="240" w:line="240" w:lineRule="auto"/>
              <w:rPr>
                <w:rFonts w:ascii="Arial" w:hAnsi="Arial" w:cs="Arial"/>
                <w:b/>
                <w:sz w:val="24"/>
                <w:szCs w:val="24"/>
              </w:rPr>
            </w:pPr>
            <w:r>
              <w:rPr>
                <w:rFonts w:ascii="Arial" w:hAnsi="Arial" w:cs="Arial"/>
                <w:sz w:val="24"/>
                <w:szCs w:val="24"/>
              </w:rPr>
              <w:t xml:space="preserve">Subject to earlier termination of the Contract in accordance with Clause 14 (Ending the Contract), the Call-Off Contract shall expire on </w:t>
            </w:r>
            <w:r w:rsidR="00C87976">
              <w:rPr>
                <w:rFonts w:ascii="Arial" w:hAnsi="Arial" w:cs="Arial"/>
                <w:b/>
                <w:sz w:val="24"/>
                <w:szCs w:val="24"/>
              </w:rPr>
              <w:t>31</w:t>
            </w:r>
            <w:r w:rsidR="00C87976" w:rsidRPr="00C87976">
              <w:rPr>
                <w:rFonts w:ascii="Arial" w:hAnsi="Arial" w:cs="Arial"/>
                <w:b/>
                <w:sz w:val="24"/>
                <w:szCs w:val="24"/>
                <w:vertAlign w:val="superscript"/>
              </w:rPr>
              <w:t>st</w:t>
            </w:r>
            <w:r w:rsidR="00C87976">
              <w:rPr>
                <w:rFonts w:ascii="Arial" w:hAnsi="Arial" w:cs="Arial"/>
                <w:b/>
                <w:sz w:val="24"/>
                <w:szCs w:val="24"/>
              </w:rPr>
              <w:t xml:space="preserve"> </w:t>
            </w:r>
            <w:r w:rsidR="00066C18">
              <w:rPr>
                <w:rFonts w:ascii="Arial" w:hAnsi="Arial" w:cs="Arial"/>
                <w:b/>
                <w:sz w:val="24"/>
                <w:szCs w:val="24"/>
              </w:rPr>
              <w:t>January</w:t>
            </w:r>
            <w:r w:rsidR="00C87976">
              <w:rPr>
                <w:rFonts w:ascii="Arial" w:hAnsi="Arial" w:cs="Arial"/>
                <w:b/>
                <w:sz w:val="24"/>
                <w:szCs w:val="24"/>
              </w:rPr>
              <w:t xml:space="preserve"> 2022</w:t>
            </w:r>
          </w:p>
        </w:tc>
      </w:tr>
    </w:tbl>
    <w:p w14:paraId="65FC6A69" w14:textId="77777777" w:rsidR="00185F10" w:rsidRDefault="00185F10" w:rsidP="00D56541">
      <w:pPr>
        <w:widowControl w:val="0"/>
        <w:spacing w:before="240" w:after="240" w:line="240" w:lineRule="auto"/>
        <w:rPr>
          <w:rFonts w:ascii="Arial"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55"/>
      </w:tblGrid>
      <w:tr w:rsidR="00185F10" w14:paraId="3BA470DA" w14:textId="77777777">
        <w:tc>
          <w:tcPr>
            <w:tcW w:w="977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8B3CB3"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 SERVICES REQUIREMENTS</w:t>
            </w:r>
          </w:p>
        </w:tc>
      </w:tr>
      <w:tr w:rsidR="00185F10" w14:paraId="5F44712E" w14:textId="77777777">
        <w:tc>
          <w:tcPr>
            <w:tcW w:w="9776" w:type="dxa"/>
            <w:gridSpan w:val="2"/>
            <w:tcBorders>
              <w:top w:val="single" w:sz="4" w:space="0" w:color="auto"/>
              <w:left w:val="single" w:sz="4" w:space="0" w:color="auto"/>
              <w:bottom w:val="single" w:sz="4" w:space="0" w:color="auto"/>
              <w:right w:val="single" w:sz="4" w:space="0" w:color="auto"/>
            </w:tcBorders>
          </w:tcPr>
          <w:p w14:paraId="2E8A1C29"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(2.1) Services and Deliverables required</w:t>
            </w:r>
          </w:p>
          <w:p w14:paraId="036716E2" w14:textId="77777777" w:rsidR="00BC606C" w:rsidRPr="00BC606C" w:rsidRDefault="00BC606C" w:rsidP="00BC606C">
            <w:pPr>
              <w:widowControl w:val="0"/>
              <w:spacing w:before="240" w:after="240" w:line="240" w:lineRule="auto"/>
              <w:rPr>
                <w:rFonts w:ascii="Arial" w:hAnsi="Arial" w:cs="Arial"/>
                <w:b/>
                <w:sz w:val="24"/>
                <w:szCs w:val="24"/>
              </w:rPr>
            </w:pPr>
            <w:r w:rsidRPr="00BC606C">
              <w:rPr>
                <w:rFonts w:ascii="Arial" w:hAnsi="Arial" w:cs="Arial"/>
                <w:b/>
                <w:sz w:val="24"/>
                <w:szCs w:val="24"/>
              </w:rPr>
              <w:t>Individual Placement and Support - Capacity and Capability Building</w:t>
            </w:r>
          </w:p>
          <w:p w14:paraId="24E5823E" w14:textId="77777777" w:rsidR="00BC606C" w:rsidRPr="00BC606C" w:rsidRDefault="00BC606C" w:rsidP="00BC606C">
            <w:pPr>
              <w:widowControl w:val="0"/>
              <w:spacing w:before="240" w:after="240" w:line="240" w:lineRule="auto"/>
              <w:rPr>
                <w:rFonts w:ascii="Arial" w:hAnsi="Arial" w:cs="Arial"/>
                <w:sz w:val="24"/>
                <w:szCs w:val="24"/>
              </w:rPr>
            </w:pPr>
            <w:r w:rsidRPr="00BC606C">
              <w:rPr>
                <w:rFonts w:ascii="Arial" w:hAnsi="Arial" w:cs="Arial"/>
                <w:sz w:val="24"/>
                <w:szCs w:val="24"/>
              </w:rPr>
              <w:t xml:space="preserve">The purpose of this </w:t>
            </w:r>
            <w:r>
              <w:rPr>
                <w:rFonts w:ascii="Arial" w:hAnsi="Arial" w:cs="Arial"/>
                <w:sz w:val="24"/>
                <w:szCs w:val="24"/>
              </w:rPr>
              <w:t>Contract</w:t>
            </w:r>
            <w:r w:rsidRPr="00BC606C">
              <w:rPr>
                <w:rFonts w:ascii="Arial" w:hAnsi="Arial" w:cs="Arial"/>
                <w:sz w:val="24"/>
                <w:szCs w:val="24"/>
              </w:rPr>
              <w:t xml:space="preserve"> is to procure expertise to build support for the IPS Services being funded by </w:t>
            </w:r>
            <w:r>
              <w:rPr>
                <w:rFonts w:ascii="Arial" w:hAnsi="Arial" w:cs="Arial"/>
                <w:sz w:val="24"/>
                <w:szCs w:val="24"/>
              </w:rPr>
              <w:t>the Buyer</w:t>
            </w:r>
            <w:r w:rsidRPr="00BC606C">
              <w:rPr>
                <w:rFonts w:ascii="Arial" w:hAnsi="Arial" w:cs="Arial"/>
                <w:sz w:val="24"/>
                <w:szCs w:val="24"/>
              </w:rPr>
              <w:t>, in particular with regards to improving IPS Services reporting knowledge, uptake of IPS Services reporting and reporting accuracy and consistency. The two strands of activity in support of this requirement are summarised as follows:</w:t>
            </w:r>
          </w:p>
          <w:p w14:paraId="13C24976" w14:textId="77777777" w:rsidR="00BC606C" w:rsidRPr="00BC606C" w:rsidRDefault="00BC606C" w:rsidP="00BC606C">
            <w:pPr>
              <w:widowControl w:val="0"/>
              <w:spacing w:before="240" w:after="240" w:line="240" w:lineRule="auto"/>
              <w:ind w:left="601" w:hanging="601"/>
              <w:rPr>
                <w:rFonts w:ascii="Arial" w:hAnsi="Arial" w:cs="Arial"/>
                <w:sz w:val="24"/>
                <w:szCs w:val="24"/>
              </w:rPr>
            </w:pPr>
            <w:r w:rsidRPr="00BC606C">
              <w:rPr>
                <w:rFonts w:ascii="Arial" w:hAnsi="Arial" w:cs="Arial"/>
                <w:sz w:val="24"/>
                <w:szCs w:val="24"/>
              </w:rPr>
              <w:t>•</w:t>
            </w:r>
            <w:r w:rsidRPr="00BC606C">
              <w:rPr>
                <w:rFonts w:ascii="Arial" w:hAnsi="Arial" w:cs="Arial"/>
                <w:sz w:val="24"/>
                <w:szCs w:val="24"/>
              </w:rPr>
              <w:tab/>
              <w:t>Operational support for IPS Services which support IPS and IPSAD expansion;</w:t>
            </w:r>
          </w:p>
          <w:p w14:paraId="1F88EB8B" w14:textId="77777777" w:rsidR="00185F10" w:rsidRDefault="00BC606C" w:rsidP="00BC606C">
            <w:pPr>
              <w:widowControl w:val="0"/>
              <w:spacing w:before="240" w:after="240" w:line="240" w:lineRule="auto"/>
              <w:ind w:left="601" w:hanging="601"/>
              <w:rPr>
                <w:rFonts w:ascii="Arial" w:hAnsi="Arial" w:cs="Arial"/>
                <w:sz w:val="24"/>
                <w:szCs w:val="24"/>
              </w:rPr>
            </w:pPr>
            <w:r w:rsidRPr="00BC606C">
              <w:rPr>
                <w:rFonts w:ascii="Arial" w:hAnsi="Arial" w:cs="Arial"/>
                <w:sz w:val="24"/>
                <w:szCs w:val="24"/>
              </w:rPr>
              <w:t>•</w:t>
            </w:r>
            <w:r w:rsidRPr="00BC606C">
              <w:rPr>
                <w:rFonts w:ascii="Arial" w:hAnsi="Arial" w:cs="Arial"/>
                <w:sz w:val="24"/>
                <w:szCs w:val="24"/>
              </w:rPr>
              <w:tab/>
              <w:t>Maintenance, support, enhancement, and promotion of the IPS Grow Reporting Tool to enable IPS Services to collect and report consistent and accurate outcomes.</w:t>
            </w:r>
          </w:p>
          <w:p w14:paraId="62C0E566" w14:textId="2D48006E" w:rsidR="004208E9" w:rsidRDefault="004208E9" w:rsidP="004208E9">
            <w:pPr>
              <w:widowControl w:val="0"/>
              <w:spacing w:before="240" w:after="240" w:line="240" w:lineRule="auto"/>
              <w:rPr>
                <w:rFonts w:ascii="Arial" w:hAnsi="Arial" w:cs="Arial"/>
                <w:b/>
                <w:sz w:val="24"/>
                <w:szCs w:val="24"/>
              </w:rPr>
            </w:pPr>
            <w:r w:rsidRPr="00837538">
              <w:rPr>
                <w:rFonts w:ascii="Arial" w:hAnsi="Arial" w:cs="Arial"/>
                <w:b/>
                <w:sz w:val="24"/>
                <w:szCs w:val="24"/>
              </w:rPr>
              <w:t xml:space="preserve">Note: </w:t>
            </w:r>
            <w:r w:rsidR="00D62633">
              <w:rPr>
                <w:rFonts w:ascii="Arial" w:hAnsi="Arial" w:cs="Arial"/>
                <w:b/>
                <w:sz w:val="24"/>
                <w:szCs w:val="24"/>
              </w:rPr>
              <w:t>Project Management Plan</w:t>
            </w:r>
            <w:r w:rsidRPr="00837538">
              <w:rPr>
                <w:rFonts w:ascii="Arial" w:hAnsi="Arial" w:cs="Arial"/>
                <w:b/>
                <w:sz w:val="24"/>
                <w:szCs w:val="24"/>
              </w:rPr>
              <w:t xml:space="preserve"> to be Inserted </w:t>
            </w:r>
            <w:proofErr w:type="gramStart"/>
            <w:r w:rsidRPr="00837538">
              <w:rPr>
                <w:rFonts w:ascii="Arial" w:hAnsi="Arial" w:cs="Arial"/>
                <w:b/>
                <w:sz w:val="24"/>
                <w:szCs w:val="24"/>
              </w:rPr>
              <w:t>once</w:t>
            </w:r>
            <w:proofErr w:type="gramEnd"/>
            <w:r w:rsidRPr="00837538">
              <w:rPr>
                <w:rFonts w:ascii="Arial" w:hAnsi="Arial" w:cs="Arial"/>
                <w:b/>
                <w:sz w:val="24"/>
                <w:szCs w:val="24"/>
              </w:rPr>
              <w:t xml:space="preserve"> Agreed Post Tender</w:t>
            </w:r>
          </w:p>
          <w:p w14:paraId="1D2D52D9" w14:textId="77777777" w:rsidR="004208E9" w:rsidRDefault="004208E9" w:rsidP="004208E9">
            <w:pPr>
              <w:widowControl w:val="0"/>
              <w:spacing w:before="240" w:after="240" w:line="240" w:lineRule="auto"/>
              <w:rPr>
                <w:rFonts w:ascii="Arial" w:hAnsi="Arial" w:cs="Arial"/>
                <w:b/>
                <w:sz w:val="24"/>
                <w:szCs w:val="24"/>
              </w:rPr>
            </w:pPr>
            <w:r>
              <w:rPr>
                <w:rFonts w:ascii="Arial" w:hAnsi="Arial" w:cs="Arial"/>
                <w:b/>
                <w:sz w:val="24"/>
                <w:szCs w:val="24"/>
              </w:rPr>
              <w:t>The documents attached below are the Suppliers Call Off Tender:</w:t>
            </w:r>
          </w:p>
          <w:p w14:paraId="6ED00BAC" w14:textId="77777777" w:rsidR="004208E9" w:rsidRDefault="004208E9" w:rsidP="004208E9">
            <w:pPr>
              <w:widowControl w:val="0"/>
              <w:spacing w:before="240" w:after="240" w:line="240" w:lineRule="auto"/>
              <w:rPr>
                <w:rFonts w:ascii="Arial" w:hAnsi="Arial" w:cs="Arial"/>
                <w:sz w:val="24"/>
                <w:szCs w:val="24"/>
              </w:rPr>
            </w:pPr>
            <w:r w:rsidRPr="00692F8B">
              <w:rPr>
                <w:rFonts w:ascii="Arial" w:hAnsi="Arial" w:cs="Arial"/>
                <w:sz w:val="24"/>
                <w:szCs w:val="24"/>
              </w:rPr>
              <w:t>Commercial Submission:</w:t>
            </w:r>
          </w:p>
          <w:p w14:paraId="3E5CB235" w14:textId="44D1AF89" w:rsidR="004208E9" w:rsidRPr="00692F8B" w:rsidRDefault="00A27DDA" w:rsidP="004208E9">
            <w:pPr>
              <w:widowControl w:val="0"/>
              <w:spacing w:before="240" w:after="240" w:line="240" w:lineRule="auto"/>
              <w:rPr>
                <w:rFonts w:ascii="Arial" w:hAnsi="Arial" w:cs="Arial"/>
                <w:sz w:val="24"/>
                <w:szCs w:val="24"/>
              </w:rPr>
            </w:pPr>
            <w:r w:rsidRPr="00A27DDA">
              <w:rPr>
                <w:rFonts w:ascii="Arial" w:eastAsiaTheme="minorEastAsia" w:hAnsi="Arial" w:cs="Arial"/>
                <w:sz w:val="24"/>
                <w:highlight w:val="yellow"/>
                <w:lang w:eastAsia="en-GB"/>
              </w:rPr>
              <w:t xml:space="preserve">Pricing Proposal </w:t>
            </w:r>
            <w:r w:rsidR="006E30B4" w:rsidRPr="00F63F90">
              <w:rPr>
                <w:rFonts w:ascii="Arial" w:eastAsiaTheme="minorEastAsia" w:hAnsi="Arial" w:cs="Arial"/>
                <w:highlight w:val="yellow"/>
                <w:lang w:eastAsia="en-GB"/>
              </w:rPr>
              <w:t>[REDACTED]</w:t>
            </w:r>
          </w:p>
          <w:p w14:paraId="052D6450" w14:textId="76558B38" w:rsidR="004208E9" w:rsidRDefault="004208E9"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Technical Submission:</w:t>
            </w:r>
            <w:bookmarkStart w:id="2" w:name="_GoBack"/>
            <w:bookmarkEnd w:id="2"/>
          </w:p>
          <w:p w14:paraId="4ACAD888" w14:textId="4D3853F9"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[2.3.1] Knowledge and Experience</w:t>
            </w:r>
          </w:p>
          <w:p w14:paraId="04FA5B1E" w14:textId="6EA35EC7"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[2.4.1] Programme Design and Delivery</w:t>
            </w:r>
          </w:p>
          <w:p w14:paraId="0C77FC3F" w14:textId="3CC70A62"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[2.4.2] Project Plan</w:t>
            </w:r>
          </w:p>
          <w:p w14:paraId="3AE6388E" w14:textId="2BCD1E59"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[2.4.3] Risk Management</w:t>
            </w:r>
          </w:p>
          <w:p w14:paraId="77120935" w14:textId="05B04E53"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[2.4.4] Governance</w:t>
            </w:r>
          </w:p>
          <w:p w14:paraId="57B98A73" w14:textId="1A795E32"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[2.5.1] Training</w:t>
            </w:r>
          </w:p>
          <w:p w14:paraId="3D1F5731" w14:textId="315B50C2"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[2.6.1] Reporting and Monitoring</w:t>
            </w:r>
          </w:p>
          <w:p w14:paraId="1735F157" w14:textId="65568B0D"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[2.7.1] Mobilisation</w:t>
            </w:r>
          </w:p>
          <w:p w14:paraId="4421700D" w14:textId="3B39184F" w:rsidR="00A27DDA"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[2.7.2] Implementation</w:t>
            </w:r>
          </w:p>
          <w:p w14:paraId="338D17A6" w14:textId="77777777" w:rsidR="0022024F" w:rsidRDefault="0022024F"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Commercially Sensitive Information:</w:t>
            </w:r>
          </w:p>
          <w:p w14:paraId="46D11CA3" w14:textId="178B5E76" w:rsidR="0022024F" w:rsidRPr="004208E9" w:rsidRDefault="00A27DDA" w:rsidP="00BC606C">
            <w:pPr>
              <w:widowControl w:val="0"/>
              <w:spacing w:before="240" w:after="240" w:line="240" w:lineRule="auto"/>
              <w:ind w:left="601" w:hanging="601"/>
              <w:rPr>
                <w:rFonts w:ascii="Arial" w:hAnsi="Arial" w:cs="Arial"/>
                <w:sz w:val="24"/>
                <w:szCs w:val="24"/>
              </w:rPr>
            </w:pPr>
            <w:r>
              <w:rPr>
                <w:rFonts w:ascii="Arial" w:hAnsi="Arial" w:cs="Arial"/>
                <w:sz w:val="24"/>
                <w:szCs w:val="24"/>
              </w:rPr>
              <w:t>Annex Q – Commercially Sensitive Information</w:t>
            </w:r>
          </w:p>
        </w:tc>
      </w:tr>
      <w:tr w:rsidR="00185F10" w14:paraId="567C95CE" w14:textId="77777777">
        <w:tc>
          <w:tcPr>
            <w:tcW w:w="9776" w:type="dxa"/>
            <w:gridSpan w:val="2"/>
            <w:tcBorders>
              <w:top w:val="single" w:sz="4" w:space="0" w:color="auto"/>
              <w:left w:val="single" w:sz="4" w:space="0" w:color="auto"/>
              <w:bottom w:val="single" w:sz="4" w:space="0" w:color="auto"/>
              <w:right w:val="single" w:sz="4" w:space="0" w:color="auto"/>
            </w:tcBorders>
          </w:tcPr>
          <w:p w14:paraId="5FB6D4FD"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(2.2) Specification</w:t>
            </w:r>
          </w:p>
          <w:p w14:paraId="0415E19A" w14:textId="7FB80AC3" w:rsidR="00185F10" w:rsidRPr="00E05A14" w:rsidRDefault="003628CD" w:rsidP="00D56541">
            <w:pPr>
              <w:widowControl w:val="0"/>
              <w:spacing w:before="240" w:after="240" w:line="240" w:lineRule="auto"/>
              <w:rPr>
                <w:rFonts w:ascii="Arial" w:hAnsi="Arial" w:cs="Arial"/>
                <w:sz w:val="24"/>
                <w:szCs w:val="24"/>
              </w:rPr>
            </w:pPr>
            <w:r>
              <w:rPr>
                <w:rFonts w:ascii="Arial" w:hAnsi="Arial" w:cs="Arial"/>
                <w:sz w:val="24"/>
                <w:szCs w:val="24"/>
              </w:rPr>
              <w:t>Specification IPSCCB Final</w:t>
            </w:r>
          </w:p>
        </w:tc>
      </w:tr>
      <w:tr w:rsidR="00185F10" w14:paraId="003CE0C1" w14:textId="77777777">
        <w:trPr>
          <w:trHeight w:val="504"/>
        </w:trPr>
        <w:tc>
          <w:tcPr>
            <w:tcW w:w="9776" w:type="dxa"/>
            <w:gridSpan w:val="2"/>
            <w:tcBorders>
              <w:top w:val="single" w:sz="4" w:space="0" w:color="auto"/>
              <w:left w:val="single" w:sz="4" w:space="0" w:color="auto"/>
              <w:bottom w:val="single" w:sz="4" w:space="0" w:color="auto"/>
              <w:right w:val="single" w:sz="4" w:space="0" w:color="auto"/>
            </w:tcBorders>
            <w:hideMark/>
          </w:tcPr>
          <w:p w14:paraId="048BD6E8"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(2.3) Categories under which the above Services are being supplied</w:t>
            </w:r>
          </w:p>
          <w:p w14:paraId="03C0384F" w14:textId="77777777" w:rsidR="00185F10" w:rsidRPr="00A46666" w:rsidRDefault="00A46666" w:rsidP="00D56541">
            <w:pPr>
              <w:widowControl w:val="0"/>
              <w:spacing w:before="240" w:after="240" w:line="240" w:lineRule="auto"/>
              <w:rPr>
                <w:rFonts w:ascii="Arial" w:hAnsi="Arial" w:cs="Arial"/>
                <w:sz w:val="24"/>
                <w:szCs w:val="24"/>
              </w:rPr>
            </w:pPr>
            <w:r w:rsidRPr="00A46666">
              <w:rPr>
                <w:rFonts w:ascii="Arial" w:hAnsi="Arial" w:cs="Arial"/>
                <w:sz w:val="24"/>
                <w:szCs w:val="24"/>
              </w:rPr>
              <w:t>T2.9 Support into Work (pre-employment support)</w:t>
            </w:r>
          </w:p>
        </w:tc>
      </w:tr>
      <w:tr w:rsidR="00185F10" w14:paraId="69F67F48" w14:textId="77777777">
        <w:trPr>
          <w:trHeight w:val="504"/>
        </w:trPr>
        <w:tc>
          <w:tcPr>
            <w:tcW w:w="9776" w:type="dxa"/>
            <w:gridSpan w:val="2"/>
            <w:tcBorders>
              <w:top w:val="single" w:sz="4" w:space="0" w:color="auto"/>
              <w:left w:val="single" w:sz="4" w:space="0" w:color="auto"/>
              <w:bottom w:val="single" w:sz="4" w:space="0" w:color="auto"/>
              <w:right w:val="single" w:sz="4" w:space="0" w:color="auto"/>
            </w:tcBorders>
            <w:hideMark/>
          </w:tcPr>
          <w:p w14:paraId="3A870C7A"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(2.4) Delivery Premises (if applicable)</w:t>
            </w:r>
          </w:p>
        </w:tc>
      </w:tr>
      <w:tr w:rsidR="00185F10" w14:paraId="48A0D873" w14:textId="77777777">
        <w:trPr>
          <w:trHeight w:val="504"/>
        </w:trPr>
        <w:tc>
          <w:tcPr>
            <w:tcW w:w="4621" w:type="dxa"/>
            <w:tcBorders>
              <w:top w:val="single" w:sz="4" w:space="0" w:color="auto"/>
              <w:left w:val="single" w:sz="4" w:space="0" w:color="auto"/>
              <w:bottom w:val="single" w:sz="4" w:space="0" w:color="auto"/>
              <w:right w:val="single" w:sz="4" w:space="0" w:color="auto"/>
            </w:tcBorders>
            <w:hideMark/>
          </w:tcPr>
          <w:p w14:paraId="307DE904" w14:textId="77777777" w:rsidR="00185F10" w:rsidRDefault="00A46666" w:rsidP="00D56541">
            <w:pPr>
              <w:widowControl w:val="0"/>
              <w:spacing w:before="240" w:after="240" w:line="240" w:lineRule="auto"/>
              <w:rPr>
                <w:rFonts w:ascii="Arial" w:hAnsi="Arial" w:cs="Arial"/>
                <w:sz w:val="24"/>
                <w:szCs w:val="24"/>
              </w:rPr>
            </w:pPr>
            <w:r>
              <w:rPr>
                <w:rFonts w:ascii="Arial" w:hAnsi="Arial" w:cs="Arial"/>
                <w:sz w:val="24"/>
                <w:szCs w:val="24"/>
              </w:rPr>
              <w:t>N/A</w:t>
            </w:r>
          </w:p>
        </w:tc>
        <w:tc>
          <w:tcPr>
            <w:tcW w:w="5155" w:type="dxa"/>
            <w:tcBorders>
              <w:top w:val="single" w:sz="4" w:space="0" w:color="auto"/>
              <w:left w:val="single" w:sz="4" w:space="0" w:color="auto"/>
              <w:bottom w:val="single" w:sz="4" w:space="0" w:color="auto"/>
              <w:right w:val="single" w:sz="4" w:space="0" w:color="auto"/>
            </w:tcBorders>
            <w:tcMar>
              <w:top w:w="57" w:type="dxa"/>
              <w:bottom w:w="57" w:type="dxa"/>
            </w:tcMar>
          </w:tcPr>
          <w:p w14:paraId="6960FB98"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B</w:t>
            </w:r>
            <w:r w:rsidR="00A46666">
              <w:rPr>
                <w:rFonts w:ascii="Arial" w:hAnsi="Arial" w:cs="Arial"/>
                <w:b/>
                <w:sz w:val="24"/>
                <w:szCs w:val="24"/>
              </w:rPr>
              <w:t>uyer Premises (Y</w:t>
            </w:r>
            <w:r>
              <w:rPr>
                <w:rFonts w:ascii="Arial" w:hAnsi="Arial" w:cs="Arial"/>
                <w:b/>
                <w:sz w:val="24"/>
                <w:szCs w:val="24"/>
              </w:rPr>
              <w:t>)</w:t>
            </w:r>
          </w:p>
        </w:tc>
      </w:tr>
      <w:tr w:rsidR="00185F10" w14:paraId="059D1A9B" w14:textId="77777777">
        <w:tc>
          <w:tcPr>
            <w:tcW w:w="9776" w:type="dxa"/>
            <w:gridSpan w:val="2"/>
            <w:tcBorders>
              <w:top w:val="single" w:sz="4" w:space="0" w:color="auto"/>
              <w:left w:val="single" w:sz="4" w:space="0" w:color="auto"/>
              <w:bottom w:val="single" w:sz="4" w:space="0" w:color="auto"/>
              <w:right w:val="single" w:sz="4" w:space="0" w:color="auto"/>
            </w:tcBorders>
          </w:tcPr>
          <w:p w14:paraId="5D9C92A3"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(2.5) Supplier's Outline Security Plan</w:t>
            </w:r>
          </w:p>
          <w:p w14:paraId="5AB24F67" w14:textId="55BA10FF" w:rsidR="00185F10" w:rsidRPr="009A15B3" w:rsidRDefault="003628CD" w:rsidP="00D56541">
            <w:pPr>
              <w:widowControl w:val="0"/>
              <w:spacing w:before="240" w:after="240" w:line="240" w:lineRule="auto"/>
              <w:rPr>
                <w:rFonts w:ascii="Arial" w:hAnsi="Arial" w:cs="Arial"/>
                <w:sz w:val="24"/>
                <w:szCs w:val="24"/>
              </w:rPr>
            </w:pPr>
            <w:r>
              <w:rPr>
                <w:rFonts w:ascii="Arial" w:hAnsi="Arial" w:cs="Arial"/>
                <w:sz w:val="24"/>
                <w:szCs w:val="24"/>
              </w:rPr>
              <w:t>Draft Security Plan</w:t>
            </w:r>
          </w:p>
        </w:tc>
      </w:tr>
      <w:tr w:rsidR="00185F10" w14:paraId="51729B29" w14:textId="77777777">
        <w:tc>
          <w:tcPr>
            <w:tcW w:w="9776" w:type="dxa"/>
            <w:gridSpan w:val="2"/>
            <w:tcBorders>
              <w:top w:val="single" w:sz="4" w:space="0" w:color="auto"/>
              <w:left w:val="single" w:sz="4" w:space="0" w:color="auto"/>
              <w:bottom w:val="single" w:sz="4" w:space="0" w:color="auto"/>
              <w:right w:val="single" w:sz="4" w:space="0" w:color="auto"/>
            </w:tcBorders>
          </w:tcPr>
          <w:p w14:paraId="77126D45"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(2.6) Special Terms</w:t>
            </w:r>
          </w:p>
          <w:p w14:paraId="18F6DC6A" w14:textId="77777777" w:rsidR="00185F10" w:rsidRPr="00A46666" w:rsidRDefault="00A46666" w:rsidP="00D56541">
            <w:pPr>
              <w:widowControl w:val="0"/>
              <w:spacing w:before="240" w:after="240" w:line="240" w:lineRule="auto"/>
              <w:rPr>
                <w:rFonts w:ascii="Arial" w:hAnsi="Arial" w:cs="Arial"/>
                <w:sz w:val="24"/>
                <w:szCs w:val="24"/>
              </w:rPr>
            </w:pPr>
            <w:r w:rsidRPr="00A46666">
              <w:rPr>
                <w:rFonts w:ascii="Arial" w:hAnsi="Arial" w:cs="Arial"/>
                <w:sz w:val="24"/>
                <w:szCs w:val="24"/>
              </w:rPr>
              <w:t>N/A</w:t>
            </w:r>
          </w:p>
        </w:tc>
      </w:tr>
      <w:tr w:rsidR="00185F10" w14:paraId="29D3E9A7" w14:textId="77777777">
        <w:tc>
          <w:tcPr>
            <w:tcW w:w="9776" w:type="dxa"/>
            <w:gridSpan w:val="2"/>
            <w:tcBorders>
              <w:top w:val="single" w:sz="4" w:space="0" w:color="auto"/>
              <w:left w:val="single" w:sz="4" w:space="0" w:color="auto"/>
              <w:bottom w:val="single" w:sz="4" w:space="0" w:color="auto"/>
              <w:right w:val="single" w:sz="4" w:space="0" w:color="auto"/>
            </w:tcBorders>
          </w:tcPr>
          <w:p w14:paraId="34B746C4"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(2.7) Supplier's Business Continuity and Disaster Recovery Plan</w:t>
            </w:r>
          </w:p>
          <w:p w14:paraId="7622A2FE" w14:textId="77777777" w:rsidR="00185F10" w:rsidRPr="0022024F" w:rsidRDefault="009A15B3" w:rsidP="00D56541">
            <w:pPr>
              <w:widowControl w:val="0"/>
              <w:spacing w:before="240" w:after="240" w:line="240" w:lineRule="auto"/>
              <w:rPr>
                <w:rFonts w:ascii="Arial" w:hAnsi="Arial" w:cs="Arial"/>
                <w:sz w:val="24"/>
                <w:szCs w:val="24"/>
              </w:rPr>
            </w:pPr>
            <w:r w:rsidRPr="0022024F">
              <w:rPr>
                <w:rFonts w:ascii="Arial" w:hAnsi="Arial" w:cs="Arial"/>
                <w:sz w:val="24"/>
                <w:szCs w:val="24"/>
              </w:rPr>
              <w:t>N/A</w:t>
            </w:r>
          </w:p>
        </w:tc>
      </w:tr>
      <w:tr w:rsidR="00185F10" w14:paraId="0CC6ADC2" w14:textId="77777777">
        <w:tc>
          <w:tcPr>
            <w:tcW w:w="9776" w:type="dxa"/>
            <w:gridSpan w:val="2"/>
            <w:tcBorders>
              <w:top w:val="single" w:sz="4" w:space="0" w:color="auto"/>
              <w:left w:val="single" w:sz="4" w:space="0" w:color="auto"/>
              <w:bottom w:val="single" w:sz="4" w:space="0" w:color="auto"/>
              <w:right w:val="single" w:sz="4" w:space="0" w:color="auto"/>
            </w:tcBorders>
          </w:tcPr>
          <w:p w14:paraId="41B77D6A"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(2.8) Disclosure and Barring Service and/or other required vetting checks</w:t>
            </w:r>
          </w:p>
          <w:p w14:paraId="37532BDE" w14:textId="77777777" w:rsidR="00185F10" w:rsidRPr="00A46666" w:rsidRDefault="00A46666" w:rsidP="00D56541">
            <w:pPr>
              <w:widowControl w:val="0"/>
              <w:spacing w:before="240" w:after="240" w:line="240" w:lineRule="auto"/>
              <w:rPr>
                <w:rFonts w:ascii="Arial" w:hAnsi="Arial" w:cs="Arial"/>
                <w:sz w:val="24"/>
                <w:szCs w:val="24"/>
              </w:rPr>
            </w:pPr>
            <w:r w:rsidRPr="00A46666">
              <w:rPr>
                <w:rFonts w:ascii="Arial" w:hAnsi="Arial" w:cs="Arial"/>
                <w:sz w:val="24"/>
                <w:szCs w:val="24"/>
              </w:rPr>
              <w:t>N/A</w:t>
            </w:r>
          </w:p>
        </w:tc>
      </w:tr>
      <w:tr w:rsidR="00185F10" w14:paraId="2F85CC76" w14:textId="77777777">
        <w:tc>
          <w:tcPr>
            <w:tcW w:w="9776" w:type="dxa"/>
            <w:gridSpan w:val="2"/>
            <w:tcBorders>
              <w:top w:val="single" w:sz="4" w:space="0" w:color="auto"/>
              <w:left w:val="single" w:sz="4" w:space="0" w:color="auto"/>
              <w:bottom w:val="single" w:sz="4" w:space="0" w:color="auto"/>
              <w:right w:val="single" w:sz="4" w:space="0" w:color="auto"/>
            </w:tcBorders>
          </w:tcPr>
          <w:p w14:paraId="3D04913E"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t>(2.9) European Social Fund</w:t>
            </w:r>
          </w:p>
          <w:p w14:paraId="7344BFFA" w14:textId="77777777" w:rsidR="00185F10" w:rsidRPr="00A46666" w:rsidRDefault="00A46666" w:rsidP="00D56541">
            <w:pPr>
              <w:widowControl w:val="0"/>
              <w:spacing w:before="240" w:after="240" w:line="240" w:lineRule="auto"/>
              <w:rPr>
                <w:rFonts w:ascii="Arial" w:hAnsi="Arial" w:cs="Arial"/>
                <w:sz w:val="24"/>
                <w:szCs w:val="24"/>
              </w:rPr>
            </w:pPr>
            <w:r w:rsidRPr="00A46666">
              <w:rPr>
                <w:rFonts w:ascii="Arial" w:hAnsi="Arial" w:cs="Arial"/>
                <w:sz w:val="24"/>
                <w:szCs w:val="24"/>
              </w:rPr>
              <w:t>N/A</w:t>
            </w:r>
          </w:p>
        </w:tc>
      </w:tr>
    </w:tbl>
    <w:p w14:paraId="3B01A169" w14:textId="77777777" w:rsidR="00D56541" w:rsidRDefault="00D56541" w:rsidP="00D56541">
      <w:pPr>
        <w:widowControl w:val="0"/>
        <w:spacing w:before="240" w:after="240" w:line="240" w:lineRule="auto"/>
        <w:rPr>
          <w:rFonts w:ascii="Arial" w:hAnsi="Arial" w:cs="Arial"/>
          <w:sz w:val="24"/>
          <w:szCs w:val="24"/>
        </w:rPr>
      </w:pPr>
    </w:p>
    <w:p w14:paraId="489A0B1E" w14:textId="77777777" w:rsidR="00D56541" w:rsidRDefault="00D56541">
      <w:pPr>
        <w:rPr>
          <w:rFonts w:ascii="Arial" w:hAnsi="Arial" w:cs="Arial"/>
          <w:sz w:val="24"/>
          <w:szCs w:val="24"/>
        </w:rPr>
      </w:pPr>
      <w:r>
        <w:rPr>
          <w:rFonts w:ascii="Arial" w:hAnsi="Arial" w:cs="Arial"/>
          <w:sz w:val="24"/>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386"/>
        <w:gridCol w:w="2835"/>
      </w:tblGrid>
      <w:tr w:rsidR="00185F10" w14:paraId="71F41236" w14:textId="77777777" w:rsidTr="0082632F">
        <w:tc>
          <w:tcPr>
            <w:tcW w:w="963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A94CCC"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3.  PERFORMANCE OF THE SERVICES AND DELIVERABLES</w:t>
            </w:r>
          </w:p>
        </w:tc>
      </w:tr>
      <w:tr w:rsidR="00185F10" w14:paraId="6B4A06FE" w14:textId="77777777" w:rsidTr="0082632F">
        <w:trPr>
          <w:trHeight w:val="1266"/>
        </w:trPr>
        <w:tc>
          <w:tcPr>
            <w:tcW w:w="9634" w:type="dxa"/>
            <w:gridSpan w:val="3"/>
            <w:tcBorders>
              <w:top w:val="single" w:sz="4" w:space="0" w:color="auto"/>
              <w:left w:val="single" w:sz="4" w:space="0" w:color="auto"/>
              <w:bottom w:val="single" w:sz="4" w:space="0" w:color="auto"/>
              <w:right w:val="single" w:sz="4" w:space="0" w:color="auto"/>
            </w:tcBorders>
          </w:tcPr>
          <w:p w14:paraId="3B6B953B"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(3.1) Performance Requirements</w:t>
            </w:r>
          </w:p>
          <w:p w14:paraId="2948DCC4" w14:textId="77777777" w:rsidR="00185F10" w:rsidRDefault="009A15B3" w:rsidP="00C734C1">
            <w:pPr>
              <w:widowControl w:val="0"/>
              <w:tabs>
                <w:tab w:val="left" w:pos="2257"/>
              </w:tabs>
              <w:spacing w:before="240" w:after="240" w:line="240" w:lineRule="auto"/>
              <w:rPr>
                <w:rFonts w:ascii="Arial" w:hAnsi="Arial" w:cs="Arial"/>
                <w:b/>
                <w:sz w:val="24"/>
                <w:szCs w:val="24"/>
              </w:rPr>
            </w:pPr>
            <w:r w:rsidRPr="009A15B3">
              <w:rPr>
                <w:rFonts w:ascii="Arial" w:hAnsi="Arial" w:cs="Arial"/>
                <w:sz w:val="24"/>
                <w:szCs w:val="24"/>
              </w:rPr>
              <w:t xml:space="preserve">Payment of the Contractual Milestones </w:t>
            </w:r>
            <w:r w:rsidR="00C734C1">
              <w:rPr>
                <w:rFonts w:ascii="Arial" w:hAnsi="Arial" w:cs="Arial"/>
                <w:sz w:val="24"/>
                <w:szCs w:val="24"/>
              </w:rPr>
              <w:t>as further detailed at Paragraph 4 of the Specification</w:t>
            </w:r>
            <w:r w:rsidR="00A45283">
              <w:rPr>
                <w:rFonts w:ascii="Arial" w:hAnsi="Arial" w:cs="Arial"/>
                <w:sz w:val="24"/>
                <w:szCs w:val="24"/>
              </w:rPr>
              <w:t xml:space="preserve"> (Delivery Timescale</w:t>
            </w:r>
            <w:r w:rsidR="00C734C1">
              <w:rPr>
                <w:rFonts w:ascii="Arial" w:hAnsi="Arial" w:cs="Arial"/>
                <w:sz w:val="24"/>
                <w:szCs w:val="24"/>
              </w:rPr>
              <w:t xml:space="preserve"> and Milestones) </w:t>
            </w:r>
            <w:r w:rsidRPr="009A15B3">
              <w:rPr>
                <w:rFonts w:ascii="Arial" w:hAnsi="Arial" w:cs="Arial"/>
                <w:sz w:val="24"/>
                <w:szCs w:val="24"/>
              </w:rPr>
              <w:t>is dependent on the achievement of the Service Levels below to the satisfaction of the Buyer</w:t>
            </w:r>
            <w:r w:rsidR="00C734C1">
              <w:rPr>
                <w:rFonts w:ascii="Arial" w:hAnsi="Arial" w:cs="Arial"/>
                <w:sz w:val="24"/>
                <w:szCs w:val="24"/>
              </w:rPr>
              <w:t>:</w:t>
            </w:r>
          </w:p>
        </w:tc>
      </w:tr>
      <w:tr w:rsidR="00185F10" w14:paraId="47F9089A" w14:textId="77777777" w:rsidTr="008A47F2">
        <w:trPr>
          <w:trHeight w:val="845"/>
        </w:trPr>
        <w:tc>
          <w:tcPr>
            <w:tcW w:w="1413" w:type="dxa"/>
            <w:tcBorders>
              <w:top w:val="single" w:sz="4" w:space="0" w:color="auto"/>
              <w:left w:val="single" w:sz="4" w:space="0" w:color="auto"/>
              <w:bottom w:val="single" w:sz="4" w:space="0" w:color="auto"/>
              <w:right w:val="single" w:sz="4" w:space="0" w:color="auto"/>
            </w:tcBorders>
            <w:hideMark/>
          </w:tcPr>
          <w:p w14:paraId="11FB3C88" w14:textId="77777777" w:rsidR="00185F10" w:rsidRDefault="00D56541" w:rsidP="0082632F">
            <w:pPr>
              <w:widowControl w:val="0"/>
              <w:tabs>
                <w:tab w:val="left" w:pos="2257"/>
              </w:tabs>
              <w:spacing w:after="0" w:line="240" w:lineRule="auto"/>
              <w:rPr>
                <w:rFonts w:ascii="Arial" w:hAnsi="Arial" w:cs="Arial"/>
                <w:b/>
                <w:sz w:val="24"/>
                <w:szCs w:val="24"/>
              </w:rPr>
            </w:pPr>
            <w:r>
              <w:rPr>
                <w:rFonts w:ascii="Arial" w:hAnsi="Arial" w:cs="Arial"/>
                <w:b/>
                <w:sz w:val="24"/>
                <w:szCs w:val="24"/>
              </w:rPr>
              <w:t>Category</w:t>
            </w:r>
          </w:p>
        </w:tc>
        <w:tc>
          <w:tcPr>
            <w:tcW w:w="5386" w:type="dxa"/>
            <w:tcBorders>
              <w:top w:val="single" w:sz="4" w:space="0" w:color="auto"/>
              <w:left w:val="single" w:sz="4" w:space="0" w:color="auto"/>
              <w:bottom w:val="single" w:sz="4" w:space="0" w:color="auto"/>
              <w:right w:val="single" w:sz="4" w:space="0" w:color="auto"/>
            </w:tcBorders>
            <w:hideMark/>
          </w:tcPr>
          <w:p w14:paraId="6E4DE36D" w14:textId="77777777" w:rsidR="00185F10" w:rsidRDefault="00D56541" w:rsidP="0082632F">
            <w:pPr>
              <w:widowControl w:val="0"/>
              <w:tabs>
                <w:tab w:val="left" w:pos="2257"/>
              </w:tabs>
              <w:spacing w:after="0" w:line="240" w:lineRule="auto"/>
              <w:rPr>
                <w:rFonts w:ascii="Arial" w:hAnsi="Arial" w:cs="Arial"/>
                <w:b/>
                <w:sz w:val="24"/>
                <w:szCs w:val="24"/>
              </w:rPr>
            </w:pPr>
            <w:r>
              <w:rPr>
                <w:rFonts w:ascii="Arial" w:hAnsi="Arial" w:cs="Arial"/>
                <w:b/>
                <w:sz w:val="24"/>
                <w:szCs w:val="24"/>
              </w:rPr>
              <w:t>Respective Performance Requirement Description including remediation period (if any)</w:t>
            </w:r>
          </w:p>
        </w:tc>
        <w:tc>
          <w:tcPr>
            <w:tcW w:w="2835" w:type="dxa"/>
            <w:tcBorders>
              <w:top w:val="single" w:sz="4" w:space="0" w:color="auto"/>
              <w:left w:val="single" w:sz="4" w:space="0" w:color="auto"/>
              <w:bottom w:val="single" w:sz="4" w:space="0" w:color="auto"/>
              <w:right w:val="single" w:sz="4" w:space="0" w:color="auto"/>
            </w:tcBorders>
            <w:hideMark/>
          </w:tcPr>
          <w:p w14:paraId="3D1ACB60" w14:textId="77777777" w:rsidR="00185F10" w:rsidRDefault="00D56541" w:rsidP="0082632F">
            <w:pPr>
              <w:widowControl w:val="0"/>
              <w:tabs>
                <w:tab w:val="left" w:pos="2257"/>
              </w:tabs>
              <w:spacing w:after="0" w:line="240" w:lineRule="auto"/>
              <w:rPr>
                <w:rFonts w:ascii="Arial" w:hAnsi="Arial" w:cs="Arial"/>
                <w:b/>
                <w:sz w:val="24"/>
                <w:szCs w:val="24"/>
              </w:rPr>
            </w:pPr>
            <w:r>
              <w:rPr>
                <w:rFonts w:ascii="Arial" w:hAnsi="Arial" w:cs="Arial"/>
                <w:b/>
                <w:sz w:val="24"/>
                <w:szCs w:val="24"/>
              </w:rPr>
              <w:t>Critical Service Failure where failure to achieve (Y/N)</w:t>
            </w:r>
          </w:p>
        </w:tc>
      </w:tr>
      <w:tr w:rsidR="00185F10" w:rsidRPr="008A47F2" w14:paraId="7E512390" w14:textId="77777777" w:rsidTr="008A47F2">
        <w:trPr>
          <w:trHeight w:val="545"/>
        </w:trPr>
        <w:tc>
          <w:tcPr>
            <w:tcW w:w="1413" w:type="dxa"/>
            <w:tcBorders>
              <w:top w:val="single" w:sz="4" w:space="0" w:color="auto"/>
              <w:left w:val="single" w:sz="4" w:space="0" w:color="auto"/>
              <w:bottom w:val="single" w:sz="4" w:space="0" w:color="auto"/>
              <w:right w:val="single" w:sz="4" w:space="0" w:color="auto"/>
            </w:tcBorders>
          </w:tcPr>
          <w:p w14:paraId="37CBD6E9" w14:textId="77777777" w:rsidR="00185F10" w:rsidRPr="008A47F2" w:rsidRDefault="009B2C1D" w:rsidP="0082632F">
            <w:pPr>
              <w:widowControl w:val="0"/>
              <w:tabs>
                <w:tab w:val="left" w:pos="2257"/>
              </w:tabs>
              <w:spacing w:after="0" w:line="240" w:lineRule="auto"/>
              <w:rPr>
                <w:rFonts w:ascii="Arial" w:hAnsi="Arial" w:cs="Arial"/>
                <w:sz w:val="24"/>
                <w:szCs w:val="24"/>
              </w:rPr>
            </w:pPr>
            <w:r>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Mar>
              <w:top w:w="57" w:type="dxa"/>
              <w:bottom w:w="57" w:type="dxa"/>
            </w:tcMar>
          </w:tcPr>
          <w:p w14:paraId="22006FC1" w14:textId="77777777" w:rsidR="00185F10" w:rsidRPr="008A47F2" w:rsidRDefault="008A47F2" w:rsidP="0082632F">
            <w:pPr>
              <w:widowControl w:val="0"/>
              <w:tabs>
                <w:tab w:val="left" w:pos="2257"/>
              </w:tabs>
              <w:spacing w:after="0" w:line="240" w:lineRule="auto"/>
              <w:rPr>
                <w:rFonts w:ascii="Arial" w:hAnsi="Arial" w:cs="Arial"/>
                <w:sz w:val="24"/>
                <w:szCs w:val="24"/>
              </w:rPr>
            </w:pPr>
            <w:r w:rsidRPr="008A47F2">
              <w:rPr>
                <w:rFonts w:ascii="Arial" w:hAnsi="Arial" w:cs="Arial"/>
                <w:sz w:val="24"/>
                <w:szCs w:val="24"/>
              </w:rPr>
              <w:t>Post Contract Award Implementation meeting with the Authority</w:t>
            </w:r>
          </w:p>
        </w:tc>
        <w:tc>
          <w:tcPr>
            <w:tcW w:w="2835" w:type="dxa"/>
            <w:tcBorders>
              <w:top w:val="single" w:sz="4" w:space="0" w:color="auto"/>
              <w:left w:val="single" w:sz="4" w:space="0" w:color="auto"/>
              <w:bottom w:val="single" w:sz="4" w:space="0" w:color="auto"/>
              <w:right w:val="single" w:sz="4" w:space="0" w:color="auto"/>
            </w:tcBorders>
          </w:tcPr>
          <w:p w14:paraId="05CC010E" w14:textId="7F966589" w:rsidR="00185F10"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185F10" w:rsidRPr="008A47F2" w14:paraId="621AB9B0" w14:textId="77777777" w:rsidTr="008A47F2">
        <w:trPr>
          <w:trHeight w:val="425"/>
        </w:trPr>
        <w:tc>
          <w:tcPr>
            <w:tcW w:w="1413" w:type="dxa"/>
            <w:tcBorders>
              <w:top w:val="single" w:sz="4" w:space="0" w:color="auto"/>
              <w:left w:val="single" w:sz="4" w:space="0" w:color="auto"/>
              <w:bottom w:val="single" w:sz="4" w:space="0" w:color="auto"/>
              <w:right w:val="single" w:sz="4" w:space="0" w:color="auto"/>
            </w:tcBorders>
          </w:tcPr>
          <w:p w14:paraId="09CE5556" w14:textId="77777777" w:rsidR="00185F10" w:rsidRPr="008A47F2" w:rsidRDefault="009B2C1D" w:rsidP="0082632F">
            <w:pPr>
              <w:widowControl w:val="0"/>
              <w:tabs>
                <w:tab w:val="left" w:pos="2257"/>
              </w:tabs>
              <w:spacing w:after="0" w:line="240" w:lineRule="auto"/>
              <w:rPr>
                <w:rFonts w:ascii="Arial" w:hAnsi="Arial" w:cs="Arial"/>
                <w:sz w:val="24"/>
                <w:szCs w:val="24"/>
              </w:rPr>
            </w:pPr>
            <w:r w:rsidRPr="009B2C1D">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Pr>
          <w:p w14:paraId="4BAC67D5" w14:textId="77777777" w:rsidR="008A47F2" w:rsidRPr="008A47F2" w:rsidRDefault="008A47F2" w:rsidP="008A47F2">
            <w:pPr>
              <w:pStyle w:val="ListParagraph"/>
              <w:widowControl w:val="0"/>
              <w:numPr>
                <w:ilvl w:val="0"/>
                <w:numId w:val="9"/>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Implementation period to commence engagement with IPS Services.</w:t>
            </w:r>
          </w:p>
          <w:p w14:paraId="30183AEF" w14:textId="77777777" w:rsidR="008A47F2" w:rsidRPr="008A47F2" w:rsidRDefault="008A47F2" w:rsidP="008A47F2">
            <w:pPr>
              <w:pStyle w:val="ListParagraph"/>
              <w:widowControl w:val="0"/>
              <w:numPr>
                <w:ilvl w:val="0"/>
                <w:numId w:val="9"/>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PS Grow Reporting Tool and technical support established.</w:t>
            </w:r>
          </w:p>
          <w:p w14:paraId="2C99B386" w14:textId="77777777" w:rsidR="00185F10" w:rsidRPr="008A47F2" w:rsidRDefault="008A47F2" w:rsidP="008A47F2">
            <w:pPr>
              <w:pStyle w:val="ListParagraph"/>
              <w:widowControl w:val="0"/>
              <w:numPr>
                <w:ilvl w:val="0"/>
                <w:numId w:val="9"/>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Active outreach support scheduled.</w:t>
            </w:r>
          </w:p>
        </w:tc>
        <w:tc>
          <w:tcPr>
            <w:tcW w:w="2835" w:type="dxa"/>
            <w:tcBorders>
              <w:top w:val="single" w:sz="4" w:space="0" w:color="auto"/>
              <w:left w:val="single" w:sz="4" w:space="0" w:color="auto"/>
              <w:bottom w:val="single" w:sz="4" w:space="0" w:color="auto"/>
              <w:right w:val="single" w:sz="4" w:space="0" w:color="auto"/>
            </w:tcBorders>
          </w:tcPr>
          <w:p w14:paraId="1F88E736" w14:textId="74F9336D" w:rsidR="00185F10"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8A47F2" w:rsidRPr="008A47F2" w14:paraId="3D4CB4CF" w14:textId="77777777" w:rsidTr="008A47F2">
        <w:trPr>
          <w:trHeight w:val="425"/>
        </w:trPr>
        <w:tc>
          <w:tcPr>
            <w:tcW w:w="1413" w:type="dxa"/>
            <w:tcBorders>
              <w:top w:val="single" w:sz="4" w:space="0" w:color="auto"/>
              <w:left w:val="single" w:sz="4" w:space="0" w:color="auto"/>
              <w:bottom w:val="single" w:sz="4" w:space="0" w:color="auto"/>
              <w:right w:val="single" w:sz="4" w:space="0" w:color="auto"/>
            </w:tcBorders>
          </w:tcPr>
          <w:p w14:paraId="3652822F" w14:textId="77777777" w:rsidR="008A47F2" w:rsidRPr="008A47F2" w:rsidRDefault="009B2C1D" w:rsidP="0082632F">
            <w:pPr>
              <w:widowControl w:val="0"/>
              <w:tabs>
                <w:tab w:val="left" w:pos="2257"/>
              </w:tabs>
              <w:spacing w:after="0" w:line="240" w:lineRule="auto"/>
              <w:rPr>
                <w:rFonts w:ascii="Arial" w:hAnsi="Arial" w:cs="Arial"/>
                <w:sz w:val="24"/>
                <w:szCs w:val="24"/>
              </w:rPr>
            </w:pPr>
            <w:r w:rsidRPr="009B2C1D">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Pr>
          <w:p w14:paraId="16591879" w14:textId="77777777" w:rsidR="008A47F2" w:rsidRPr="008A47F2" w:rsidRDefault="008A47F2" w:rsidP="008A47F2">
            <w:pPr>
              <w:pStyle w:val="ListParagraph"/>
              <w:widowControl w:val="0"/>
              <w:numPr>
                <w:ilvl w:val="0"/>
                <w:numId w:val="9"/>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Active outreach delivered to IPS Services to provide them with tools, resources, and hands-on operational support.</w:t>
            </w:r>
          </w:p>
          <w:p w14:paraId="730C93CD" w14:textId="77777777" w:rsidR="008A47F2" w:rsidRPr="008A47F2" w:rsidRDefault="008A47F2" w:rsidP="008A47F2">
            <w:pPr>
              <w:pStyle w:val="ListParagraph"/>
              <w:widowControl w:val="0"/>
              <w:numPr>
                <w:ilvl w:val="0"/>
                <w:numId w:val="9"/>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Actively promote the IPS Grow Reporting Tool and ensure full understanding by users to drive the increase in its use.</w:t>
            </w:r>
          </w:p>
        </w:tc>
        <w:tc>
          <w:tcPr>
            <w:tcW w:w="2835" w:type="dxa"/>
            <w:tcBorders>
              <w:top w:val="single" w:sz="4" w:space="0" w:color="auto"/>
              <w:left w:val="single" w:sz="4" w:space="0" w:color="auto"/>
              <w:bottom w:val="single" w:sz="4" w:space="0" w:color="auto"/>
              <w:right w:val="single" w:sz="4" w:space="0" w:color="auto"/>
            </w:tcBorders>
          </w:tcPr>
          <w:p w14:paraId="448F0201" w14:textId="4397AEB1" w:rsidR="008A47F2"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8A47F2" w:rsidRPr="008A47F2" w14:paraId="4E9226F8" w14:textId="77777777" w:rsidTr="008A47F2">
        <w:trPr>
          <w:trHeight w:val="425"/>
        </w:trPr>
        <w:tc>
          <w:tcPr>
            <w:tcW w:w="1413" w:type="dxa"/>
            <w:tcBorders>
              <w:top w:val="single" w:sz="4" w:space="0" w:color="auto"/>
              <w:left w:val="single" w:sz="4" w:space="0" w:color="auto"/>
              <w:bottom w:val="single" w:sz="4" w:space="0" w:color="auto"/>
              <w:right w:val="single" w:sz="4" w:space="0" w:color="auto"/>
            </w:tcBorders>
          </w:tcPr>
          <w:p w14:paraId="42C137E0" w14:textId="77777777" w:rsidR="008A47F2" w:rsidRPr="008A47F2" w:rsidRDefault="009B2C1D" w:rsidP="0082632F">
            <w:pPr>
              <w:widowControl w:val="0"/>
              <w:tabs>
                <w:tab w:val="left" w:pos="2257"/>
              </w:tabs>
              <w:spacing w:after="0" w:line="240" w:lineRule="auto"/>
              <w:rPr>
                <w:rFonts w:ascii="Arial" w:hAnsi="Arial" w:cs="Arial"/>
                <w:sz w:val="24"/>
                <w:szCs w:val="24"/>
              </w:rPr>
            </w:pPr>
            <w:r w:rsidRPr="009B2C1D">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Pr>
          <w:p w14:paraId="09895B94" w14:textId="77777777" w:rsidR="008A47F2" w:rsidRPr="008A47F2" w:rsidRDefault="008A47F2" w:rsidP="008A47F2">
            <w:pPr>
              <w:pStyle w:val="ListParagraph"/>
              <w:widowControl w:val="0"/>
              <w:numPr>
                <w:ilvl w:val="0"/>
                <w:numId w:val="11"/>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 xml:space="preserve">IPS Services to have formed or joined existing </w:t>
            </w:r>
            <w:proofErr w:type="spellStart"/>
            <w:r w:rsidRPr="008A47F2">
              <w:rPr>
                <w:rFonts w:ascii="Arial" w:hAnsi="Arial" w:cs="Arial"/>
                <w:sz w:val="24"/>
                <w:szCs w:val="24"/>
              </w:rPr>
              <w:t>CoPs</w:t>
            </w:r>
            <w:proofErr w:type="spellEnd"/>
            <w:r w:rsidRPr="008A47F2">
              <w:rPr>
                <w:rFonts w:ascii="Arial" w:hAnsi="Arial" w:cs="Arial"/>
                <w:sz w:val="24"/>
                <w:szCs w:val="24"/>
              </w:rPr>
              <w:t>.</w:t>
            </w:r>
          </w:p>
          <w:p w14:paraId="758AF003" w14:textId="77777777" w:rsidR="008A47F2" w:rsidRPr="008A47F2" w:rsidRDefault="008A47F2" w:rsidP="008A47F2">
            <w:pPr>
              <w:pStyle w:val="ListParagraph"/>
              <w:widowControl w:val="0"/>
              <w:numPr>
                <w:ilvl w:val="0"/>
                <w:numId w:val="11"/>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IPS Services have accessed free-to-use tools and resources e.g. web-based IPS Grow Reporting Tool.</w:t>
            </w:r>
          </w:p>
          <w:p w14:paraId="6E26AC95" w14:textId="77777777" w:rsidR="008A47F2" w:rsidRPr="008A47F2" w:rsidRDefault="008A47F2" w:rsidP="008A47F2">
            <w:pPr>
              <w:pStyle w:val="ListParagraph"/>
              <w:widowControl w:val="0"/>
              <w:numPr>
                <w:ilvl w:val="0"/>
                <w:numId w:val="11"/>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 xml:space="preserve">Webinars, attendance at </w:t>
            </w:r>
            <w:proofErr w:type="spellStart"/>
            <w:r w:rsidRPr="008A47F2">
              <w:rPr>
                <w:rFonts w:ascii="Arial" w:hAnsi="Arial" w:cs="Arial"/>
                <w:sz w:val="24"/>
                <w:szCs w:val="24"/>
              </w:rPr>
              <w:t>CoP</w:t>
            </w:r>
            <w:proofErr w:type="spellEnd"/>
            <w:r w:rsidRPr="008A47F2">
              <w:rPr>
                <w:rFonts w:ascii="Arial" w:hAnsi="Arial" w:cs="Arial"/>
                <w:sz w:val="24"/>
                <w:szCs w:val="24"/>
              </w:rPr>
              <w:t xml:space="preserve"> meetings and other sector meetings such as regional learning events to promote uptake of IPS Grow Reporting Tool and wider communications.</w:t>
            </w:r>
          </w:p>
          <w:p w14:paraId="5CB7B5F4" w14:textId="77777777" w:rsidR="008A47F2" w:rsidRPr="008A47F2" w:rsidRDefault="008A47F2" w:rsidP="008A47F2">
            <w:pPr>
              <w:pStyle w:val="ListParagraph"/>
              <w:widowControl w:val="0"/>
              <w:numPr>
                <w:ilvl w:val="0"/>
                <w:numId w:val="11"/>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Improvements to IPS Grow Reporting Tool have been identified and implemented to optimise quality of data/outputs such as amendments to dashboards, introduction and/or changes to metrics.</w:t>
            </w:r>
          </w:p>
        </w:tc>
        <w:tc>
          <w:tcPr>
            <w:tcW w:w="2835" w:type="dxa"/>
            <w:tcBorders>
              <w:top w:val="single" w:sz="4" w:space="0" w:color="auto"/>
              <w:left w:val="single" w:sz="4" w:space="0" w:color="auto"/>
              <w:bottom w:val="single" w:sz="4" w:space="0" w:color="auto"/>
              <w:right w:val="single" w:sz="4" w:space="0" w:color="auto"/>
            </w:tcBorders>
          </w:tcPr>
          <w:p w14:paraId="0ECC4C27" w14:textId="567BB9AF" w:rsidR="008A47F2"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8A47F2" w:rsidRPr="008A47F2" w14:paraId="594D35F8" w14:textId="77777777" w:rsidTr="008A47F2">
        <w:trPr>
          <w:trHeight w:val="425"/>
        </w:trPr>
        <w:tc>
          <w:tcPr>
            <w:tcW w:w="1413" w:type="dxa"/>
            <w:tcBorders>
              <w:top w:val="single" w:sz="4" w:space="0" w:color="auto"/>
              <w:left w:val="single" w:sz="4" w:space="0" w:color="auto"/>
              <w:bottom w:val="single" w:sz="4" w:space="0" w:color="auto"/>
              <w:right w:val="single" w:sz="4" w:space="0" w:color="auto"/>
            </w:tcBorders>
          </w:tcPr>
          <w:p w14:paraId="57EDD7C7" w14:textId="77777777" w:rsidR="008A47F2" w:rsidRPr="008A47F2" w:rsidRDefault="009B2C1D" w:rsidP="0082632F">
            <w:pPr>
              <w:widowControl w:val="0"/>
              <w:tabs>
                <w:tab w:val="left" w:pos="2257"/>
              </w:tabs>
              <w:spacing w:after="0" w:line="240" w:lineRule="auto"/>
              <w:rPr>
                <w:rFonts w:ascii="Arial" w:hAnsi="Arial" w:cs="Arial"/>
                <w:sz w:val="24"/>
                <w:szCs w:val="24"/>
              </w:rPr>
            </w:pPr>
            <w:r w:rsidRPr="009B2C1D">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Pr>
          <w:p w14:paraId="5A7BC568" w14:textId="77777777" w:rsidR="008A47F2" w:rsidRPr="008A47F2" w:rsidRDefault="008A47F2" w:rsidP="008A47F2">
            <w:pPr>
              <w:pStyle w:val="ListParagraph"/>
              <w:widowControl w:val="0"/>
              <w:numPr>
                <w:ilvl w:val="0"/>
                <w:numId w:val="10"/>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 xml:space="preserve">Delivery of at least 3 workshops with services to </w:t>
            </w:r>
            <w:proofErr w:type="spellStart"/>
            <w:r w:rsidRPr="008A47F2">
              <w:rPr>
                <w:rFonts w:ascii="Arial" w:hAnsi="Arial" w:cs="Arial"/>
                <w:sz w:val="24"/>
                <w:szCs w:val="24"/>
              </w:rPr>
              <w:t>onboard</w:t>
            </w:r>
            <w:proofErr w:type="spellEnd"/>
            <w:r w:rsidRPr="008A47F2">
              <w:rPr>
                <w:rFonts w:ascii="Arial" w:hAnsi="Arial" w:cs="Arial"/>
                <w:sz w:val="24"/>
                <w:szCs w:val="24"/>
              </w:rPr>
              <w:t xml:space="preserve"> them onto the IPS Grow Reporting Tool evidencing sign-up and proactive engagement with IPS Services to ensure maximum uptake.</w:t>
            </w:r>
          </w:p>
          <w:p w14:paraId="595117FF" w14:textId="77777777" w:rsidR="008A47F2" w:rsidRPr="008A47F2" w:rsidRDefault="008A47F2" w:rsidP="008A47F2">
            <w:pPr>
              <w:pStyle w:val="ListParagraph"/>
              <w:widowControl w:val="0"/>
              <w:numPr>
                <w:ilvl w:val="0"/>
                <w:numId w:val="10"/>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Delivery of ongoing support for the IPS Grow Reporting Tool to optimise usage by services.</w:t>
            </w:r>
          </w:p>
          <w:p w14:paraId="17127D16" w14:textId="77777777" w:rsidR="008A47F2" w:rsidRPr="008A47F2" w:rsidRDefault="008A47F2" w:rsidP="008A47F2">
            <w:pPr>
              <w:pStyle w:val="ListParagraph"/>
              <w:widowControl w:val="0"/>
              <w:numPr>
                <w:ilvl w:val="0"/>
                <w:numId w:val="10"/>
              </w:numPr>
              <w:tabs>
                <w:tab w:val="left" w:pos="2257"/>
              </w:tabs>
              <w:spacing w:after="0" w:line="240" w:lineRule="auto"/>
              <w:ind w:left="322" w:hanging="283"/>
              <w:rPr>
                <w:rFonts w:ascii="Arial" w:hAnsi="Arial" w:cs="Arial"/>
                <w:sz w:val="24"/>
                <w:szCs w:val="24"/>
              </w:rPr>
            </w:pPr>
            <w:r w:rsidRPr="008A47F2">
              <w:rPr>
                <w:rFonts w:ascii="Arial" w:hAnsi="Arial" w:cs="Arial"/>
                <w:sz w:val="24"/>
                <w:szCs w:val="24"/>
              </w:rPr>
              <w:t>Delivery of ongoing operational support.</w:t>
            </w:r>
          </w:p>
        </w:tc>
        <w:tc>
          <w:tcPr>
            <w:tcW w:w="2835" w:type="dxa"/>
            <w:tcBorders>
              <w:top w:val="single" w:sz="4" w:space="0" w:color="auto"/>
              <w:left w:val="single" w:sz="4" w:space="0" w:color="auto"/>
              <w:bottom w:val="single" w:sz="4" w:space="0" w:color="auto"/>
              <w:right w:val="single" w:sz="4" w:space="0" w:color="auto"/>
            </w:tcBorders>
          </w:tcPr>
          <w:p w14:paraId="3B557A9A" w14:textId="1A789ECC" w:rsidR="008A47F2"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8A47F2" w:rsidRPr="008A47F2" w14:paraId="6E612275" w14:textId="77777777" w:rsidTr="008A47F2">
        <w:trPr>
          <w:trHeight w:val="425"/>
        </w:trPr>
        <w:tc>
          <w:tcPr>
            <w:tcW w:w="1413" w:type="dxa"/>
            <w:tcBorders>
              <w:top w:val="single" w:sz="4" w:space="0" w:color="auto"/>
              <w:left w:val="single" w:sz="4" w:space="0" w:color="auto"/>
              <w:bottom w:val="single" w:sz="4" w:space="0" w:color="auto"/>
              <w:right w:val="single" w:sz="4" w:space="0" w:color="auto"/>
            </w:tcBorders>
          </w:tcPr>
          <w:p w14:paraId="021C44A3" w14:textId="77777777" w:rsidR="008A47F2" w:rsidRPr="008A47F2" w:rsidRDefault="009B2C1D" w:rsidP="0082632F">
            <w:pPr>
              <w:widowControl w:val="0"/>
              <w:tabs>
                <w:tab w:val="left" w:pos="2257"/>
              </w:tabs>
              <w:spacing w:after="0" w:line="240" w:lineRule="auto"/>
              <w:rPr>
                <w:rFonts w:ascii="Arial" w:hAnsi="Arial" w:cs="Arial"/>
                <w:sz w:val="24"/>
                <w:szCs w:val="24"/>
              </w:rPr>
            </w:pPr>
            <w:r w:rsidRPr="009B2C1D">
              <w:rPr>
                <w:rFonts w:ascii="Arial" w:hAnsi="Arial" w:cs="Arial"/>
                <w:sz w:val="24"/>
                <w:szCs w:val="24"/>
              </w:rPr>
              <w:t>N/A</w:t>
            </w:r>
          </w:p>
        </w:tc>
        <w:tc>
          <w:tcPr>
            <w:tcW w:w="5386" w:type="dxa"/>
            <w:tcBorders>
              <w:top w:val="single" w:sz="4" w:space="0" w:color="auto"/>
              <w:left w:val="single" w:sz="4" w:space="0" w:color="auto"/>
              <w:bottom w:val="single" w:sz="4" w:space="0" w:color="auto"/>
              <w:right w:val="single" w:sz="4" w:space="0" w:color="auto"/>
            </w:tcBorders>
          </w:tcPr>
          <w:p w14:paraId="1181D704" w14:textId="77777777" w:rsidR="008A47F2" w:rsidRPr="008A47F2" w:rsidRDefault="008A47F2" w:rsidP="0082632F">
            <w:pPr>
              <w:widowControl w:val="0"/>
              <w:tabs>
                <w:tab w:val="left" w:pos="2257"/>
              </w:tabs>
              <w:spacing w:after="0" w:line="240" w:lineRule="auto"/>
              <w:rPr>
                <w:rFonts w:ascii="Arial" w:hAnsi="Arial" w:cs="Arial"/>
                <w:sz w:val="24"/>
                <w:szCs w:val="24"/>
              </w:rPr>
            </w:pPr>
            <w:r w:rsidRPr="008A47F2">
              <w:rPr>
                <w:rFonts w:ascii="Arial" w:hAnsi="Arial" w:cs="Arial"/>
                <w:sz w:val="24"/>
                <w:szCs w:val="24"/>
              </w:rPr>
              <w:t>Authority acceptance of Summary Report detailing the culmination of all activities highlighted in the specification and achieved by the Supplier, data and deliverables and the uptake of the IPS Grow Reporting Tool.</w:t>
            </w:r>
          </w:p>
        </w:tc>
        <w:tc>
          <w:tcPr>
            <w:tcW w:w="2835" w:type="dxa"/>
            <w:tcBorders>
              <w:top w:val="single" w:sz="4" w:space="0" w:color="auto"/>
              <w:left w:val="single" w:sz="4" w:space="0" w:color="auto"/>
              <w:bottom w:val="single" w:sz="4" w:space="0" w:color="auto"/>
              <w:right w:val="single" w:sz="4" w:space="0" w:color="auto"/>
            </w:tcBorders>
          </w:tcPr>
          <w:p w14:paraId="3D2277F7" w14:textId="64ABE84E" w:rsidR="008A47F2" w:rsidRPr="008A47F2" w:rsidRDefault="00A86F0A" w:rsidP="00A86F0A">
            <w:pPr>
              <w:widowControl w:val="0"/>
              <w:tabs>
                <w:tab w:val="left" w:pos="2257"/>
              </w:tabs>
              <w:spacing w:after="0" w:line="240" w:lineRule="auto"/>
              <w:jc w:val="center"/>
              <w:rPr>
                <w:rFonts w:ascii="Arial" w:hAnsi="Arial" w:cs="Arial"/>
                <w:sz w:val="24"/>
                <w:szCs w:val="24"/>
              </w:rPr>
            </w:pPr>
            <w:r>
              <w:rPr>
                <w:rFonts w:ascii="Arial" w:hAnsi="Arial" w:cs="Arial"/>
                <w:sz w:val="24"/>
                <w:szCs w:val="24"/>
              </w:rPr>
              <w:t>N</w:t>
            </w:r>
          </w:p>
        </w:tc>
      </w:tr>
      <w:tr w:rsidR="00185F10" w14:paraId="3A713B3A" w14:textId="77777777" w:rsidTr="0082632F">
        <w:trPr>
          <w:trHeight w:val="908"/>
        </w:trPr>
        <w:tc>
          <w:tcPr>
            <w:tcW w:w="9634" w:type="dxa"/>
            <w:gridSpan w:val="3"/>
            <w:tcBorders>
              <w:top w:val="single" w:sz="4" w:space="0" w:color="auto"/>
              <w:left w:val="single" w:sz="4" w:space="0" w:color="auto"/>
              <w:bottom w:val="single" w:sz="4" w:space="0" w:color="auto"/>
              <w:right w:val="single" w:sz="4" w:space="0" w:color="auto"/>
            </w:tcBorders>
            <w:hideMark/>
          </w:tcPr>
          <w:p w14:paraId="1F73D9A4" w14:textId="77777777" w:rsidR="00185F10" w:rsidRDefault="00D56541" w:rsidP="00D56541">
            <w:pPr>
              <w:widowControl w:val="0"/>
              <w:tabs>
                <w:tab w:val="left" w:pos="2257"/>
              </w:tabs>
              <w:spacing w:before="240" w:after="240" w:line="240" w:lineRule="auto"/>
              <w:rPr>
                <w:rFonts w:ascii="Arial" w:hAnsi="Arial" w:cs="Arial"/>
                <w:sz w:val="24"/>
                <w:szCs w:val="24"/>
              </w:rPr>
            </w:pPr>
            <w:r>
              <w:rPr>
                <w:rFonts w:ascii="Arial" w:hAnsi="Arial" w:cs="Arial"/>
                <w:sz w:val="24"/>
                <w:szCs w:val="24"/>
              </w:rPr>
              <w:t>If the level of performance of the Supplier of any element of the Services during the Contract Period is a Service Failure which if it occurs would be identified as a Critical Service Failure in the table above, the Buyer shall be entitled to terminate this Call-Off Contract pursuant to such Clause 14.4.7.</w:t>
            </w:r>
          </w:p>
        </w:tc>
      </w:tr>
      <w:tr w:rsidR="00185F10" w14:paraId="1A3F5F39" w14:textId="77777777" w:rsidTr="0082632F">
        <w:trPr>
          <w:trHeight w:val="971"/>
        </w:trPr>
        <w:tc>
          <w:tcPr>
            <w:tcW w:w="9634" w:type="dxa"/>
            <w:gridSpan w:val="3"/>
            <w:tcBorders>
              <w:top w:val="single" w:sz="4" w:space="0" w:color="auto"/>
              <w:left w:val="single" w:sz="4" w:space="0" w:color="auto"/>
              <w:bottom w:val="single" w:sz="4" w:space="0" w:color="auto"/>
              <w:right w:val="single" w:sz="4" w:space="0" w:color="auto"/>
            </w:tcBorders>
          </w:tcPr>
          <w:p w14:paraId="24F9E0F6"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(3.2) Performance Monitoring Regime/Management Information</w:t>
            </w:r>
          </w:p>
          <w:p w14:paraId="2137FC62" w14:textId="77777777" w:rsidR="009B2C1D" w:rsidRPr="009B2C1D" w:rsidRDefault="009B2C1D" w:rsidP="009B2C1D">
            <w:pPr>
              <w:widowControl w:val="0"/>
              <w:tabs>
                <w:tab w:val="left" w:pos="2257"/>
              </w:tabs>
              <w:spacing w:before="240" w:after="240" w:line="240" w:lineRule="auto"/>
              <w:rPr>
                <w:rFonts w:ascii="Arial" w:hAnsi="Arial" w:cs="Arial"/>
                <w:sz w:val="24"/>
                <w:szCs w:val="24"/>
              </w:rPr>
            </w:pPr>
            <w:r w:rsidRPr="009B2C1D">
              <w:rPr>
                <w:rFonts w:ascii="Arial" w:hAnsi="Arial" w:cs="Arial"/>
                <w:sz w:val="24"/>
                <w:szCs w:val="24"/>
              </w:rPr>
              <w:t xml:space="preserve">The Supplier must provide Management Information (MI) to the </w:t>
            </w:r>
            <w:r>
              <w:rPr>
                <w:rFonts w:ascii="Arial" w:hAnsi="Arial" w:cs="Arial"/>
                <w:sz w:val="24"/>
                <w:szCs w:val="24"/>
              </w:rPr>
              <w:t>Buyer</w:t>
            </w:r>
            <w:r w:rsidRPr="009B2C1D">
              <w:rPr>
                <w:rFonts w:ascii="Arial" w:hAnsi="Arial" w:cs="Arial"/>
                <w:sz w:val="24"/>
                <w:szCs w:val="24"/>
              </w:rPr>
              <w:t xml:space="preserve"> on a monthly basis </w:t>
            </w:r>
            <w:r>
              <w:rPr>
                <w:rFonts w:ascii="Arial" w:hAnsi="Arial" w:cs="Arial"/>
                <w:sz w:val="24"/>
                <w:szCs w:val="24"/>
              </w:rPr>
              <w:t xml:space="preserve">(the first working day of the month reporting on the month preceding) </w:t>
            </w:r>
            <w:r w:rsidRPr="009B2C1D">
              <w:rPr>
                <w:rFonts w:ascii="Arial" w:hAnsi="Arial" w:cs="Arial"/>
                <w:sz w:val="24"/>
                <w:szCs w:val="24"/>
              </w:rPr>
              <w:t>throughout the contract period, as follows:</w:t>
            </w:r>
          </w:p>
          <w:p w14:paraId="7BDA0C39" w14:textId="77777777" w:rsidR="009B2C1D" w:rsidRPr="009B2C1D" w:rsidRDefault="009B2C1D" w:rsidP="009B2C1D">
            <w:pPr>
              <w:pStyle w:val="ListParagraph"/>
              <w:widowControl w:val="0"/>
              <w:numPr>
                <w:ilvl w:val="0"/>
                <w:numId w:val="12"/>
              </w:numPr>
              <w:tabs>
                <w:tab w:val="left" w:pos="2257"/>
              </w:tabs>
              <w:spacing w:before="240" w:after="240" w:line="240" w:lineRule="auto"/>
              <w:rPr>
                <w:rFonts w:ascii="Arial" w:hAnsi="Arial" w:cs="Arial"/>
                <w:sz w:val="24"/>
                <w:szCs w:val="24"/>
              </w:rPr>
            </w:pPr>
            <w:r w:rsidRPr="009B2C1D">
              <w:rPr>
                <w:rFonts w:ascii="Arial" w:hAnsi="Arial" w:cs="Arial"/>
                <w:sz w:val="24"/>
                <w:szCs w:val="24"/>
              </w:rPr>
              <w:t>Progress against the Supplier’s Pricing Proposal, in keeping with the contractual payment model;</w:t>
            </w:r>
          </w:p>
          <w:p w14:paraId="7713D1A0" w14:textId="77777777" w:rsidR="009B2C1D" w:rsidRPr="009B2C1D" w:rsidRDefault="009B2C1D" w:rsidP="009B2C1D">
            <w:pPr>
              <w:pStyle w:val="ListParagraph"/>
              <w:widowControl w:val="0"/>
              <w:numPr>
                <w:ilvl w:val="0"/>
                <w:numId w:val="12"/>
              </w:numPr>
              <w:tabs>
                <w:tab w:val="left" w:pos="2257"/>
              </w:tabs>
              <w:spacing w:before="240" w:after="240" w:line="240" w:lineRule="auto"/>
              <w:rPr>
                <w:rFonts w:ascii="Arial" w:hAnsi="Arial" w:cs="Arial"/>
                <w:sz w:val="24"/>
                <w:szCs w:val="24"/>
              </w:rPr>
            </w:pPr>
            <w:r w:rsidRPr="009B2C1D">
              <w:rPr>
                <w:rFonts w:ascii="Arial" w:hAnsi="Arial" w:cs="Arial"/>
                <w:sz w:val="24"/>
                <w:szCs w:val="24"/>
              </w:rPr>
              <w:t>Progress against the Supplier’s Project Management Plan, in keeping with the contractual milestones; and</w:t>
            </w:r>
          </w:p>
          <w:p w14:paraId="4E5DEF1F" w14:textId="77777777" w:rsidR="009B2C1D" w:rsidRPr="009B2C1D" w:rsidRDefault="009B2C1D" w:rsidP="009B2C1D">
            <w:pPr>
              <w:pStyle w:val="ListParagraph"/>
              <w:widowControl w:val="0"/>
              <w:numPr>
                <w:ilvl w:val="0"/>
                <w:numId w:val="12"/>
              </w:numPr>
              <w:tabs>
                <w:tab w:val="left" w:pos="2257"/>
              </w:tabs>
              <w:spacing w:before="240" w:after="240" w:line="240" w:lineRule="auto"/>
              <w:rPr>
                <w:rFonts w:ascii="Arial" w:hAnsi="Arial" w:cs="Arial"/>
                <w:sz w:val="24"/>
                <w:szCs w:val="24"/>
              </w:rPr>
            </w:pPr>
            <w:r w:rsidRPr="009B2C1D">
              <w:rPr>
                <w:rFonts w:ascii="Arial" w:hAnsi="Arial" w:cs="Arial"/>
                <w:sz w:val="24"/>
                <w:szCs w:val="24"/>
              </w:rPr>
              <w:t>An updated IPR Activity Log.</w:t>
            </w:r>
          </w:p>
          <w:p w14:paraId="04AB45D1" w14:textId="3E454936" w:rsidR="009B2C1D" w:rsidRPr="009B2C1D" w:rsidRDefault="009B2C1D" w:rsidP="009B2C1D">
            <w:pPr>
              <w:pStyle w:val="ListParagraph"/>
              <w:widowControl w:val="0"/>
              <w:numPr>
                <w:ilvl w:val="0"/>
                <w:numId w:val="12"/>
              </w:numPr>
              <w:tabs>
                <w:tab w:val="left" w:pos="2257"/>
              </w:tabs>
              <w:spacing w:before="240" w:after="240" w:line="240" w:lineRule="auto"/>
              <w:rPr>
                <w:rFonts w:ascii="Arial" w:hAnsi="Arial" w:cs="Arial"/>
                <w:sz w:val="24"/>
                <w:szCs w:val="24"/>
              </w:rPr>
            </w:pPr>
            <w:r w:rsidRPr="009B2C1D">
              <w:rPr>
                <w:rFonts w:ascii="Arial" w:hAnsi="Arial" w:cs="Arial"/>
                <w:sz w:val="24"/>
                <w:szCs w:val="24"/>
              </w:rPr>
              <w:t xml:space="preserve">Management Information provided to the </w:t>
            </w:r>
            <w:r>
              <w:rPr>
                <w:rFonts w:ascii="Arial" w:hAnsi="Arial" w:cs="Arial"/>
                <w:sz w:val="24"/>
                <w:szCs w:val="24"/>
              </w:rPr>
              <w:t>Buyer</w:t>
            </w:r>
            <w:r w:rsidRPr="009B2C1D">
              <w:rPr>
                <w:rFonts w:ascii="Arial" w:hAnsi="Arial" w:cs="Arial"/>
                <w:sz w:val="24"/>
                <w:szCs w:val="24"/>
              </w:rPr>
              <w:t xml:space="preserve"> must include the metrics detailed within paragraph 6 </w:t>
            </w:r>
            <w:r w:rsidR="00A16E2C">
              <w:rPr>
                <w:rFonts w:ascii="Arial" w:hAnsi="Arial" w:cs="Arial"/>
                <w:sz w:val="24"/>
                <w:szCs w:val="24"/>
              </w:rPr>
              <w:t>of the Specification</w:t>
            </w:r>
            <w:r w:rsidR="00A16E2C" w:rsidRPr="009B2C1D">
              <w:rPr>
                <w:rFonts w:ascii="Arial" w:hAnsi="Arial" w:cs="Arial"/>
                <w:sz w:val="24"/>
                <w:szCs w:val="24"/>
              </w:rPr>
              <w:t xml:space="preserve"> </w:t>
            </w:r>
            <w:r w:rsidRPr="009B2C1D">
              <w:rPr>
                <w:rFonts w:ascii="Arial" w:hAnsi="Arial" w:cs="Arial"/>
                <w:sz w:val="24"/>
                <w:szCs w:val="24"/>
              </w:rPr>
              <w:t>(Evaluation).</w:t>
            </w:r>
          </w:p>
          <w:p w14:paraId="39A21654" w14:textId="77777777" w:rsidR="00185F10" w:rsidRPr="0082632F" w:rsidRDefault="009B2C1D" w:rsidP="0022024F">
            <w:pPr>
              <w:widowControl w:val="0"/>
              <w:tabs>
                <w:tab w:val="left" w:pos="2257"/>
              </w:tabs>
              <w:spacing w:before="240" w:after="240" w:line="240" w:lineRule="auto"/>
              <w:rPr>
                <w:rFonts w:ascii="Arial" w:hAnsi="Arial" w:cs="Arial"/>
                <w:sz w:val="24"/>
                <w:szCs w:val="24"/>
              </w:rPr>
            </w:pPr>
            <w:r w:rsidRPr="009B2C1D">
              <w:rPr>
                <w:rFonts w:ascii="Arial" w:hAnsi="Arial" w:cs="Arial"/>
                <w:sz w:val="24"/>
                <w:szCs w:val="24"/>
              </w:rPr>
              <w:t xml:space="preserve">The </w:t>
            </w:r>
            <w:r w:rsidR="0022024F">
              <w:rPr>
                <w:rFonts w:ascii="Arial" w:hAnsi="Arial" w:cs="Arial"/>
                <w:sz w:val="24"/>
                <w:szCs w:val="24"/>
              </w:rPr>
              <w:t>Buyer</w:t>
            </w:r>
            <w:r w:rsidRPr="009B2C1D">
              <w:rPr>
                <w:rFonts w:ascii="Arial" w:hAnsi="Arial" w:cs="Arial"/>
                <w:sz w:val="24"/>
                <w:szCs w:val="24"/>
              </w:rPr>
              <w:t xml:space="preserve"> will provide a reporting template and IPR Activity Log template to the Supplier within 5 working days of the contract commencement date, which the Supplier must use when updating the </w:t>
            </w:r>
            <w:r>
              <w:rPr>
                <w:rFonts w:ascii="Arial" w:hAnsi="Arial" w:cs="Arial"/>
                <w:sz w:val="24"/>
                <w:szCs w:val="24"/>
              </w:rPr>
              <w:t>Buyer</w:t>
            </w:r>
            <w:r w:rsidRPr="009B2C1D">
              <w:rPr>
                <w:rFonts w:ascii="Arial" w:hAnsi="Arial" w:cs="Arial"/>
                <w:sz w:val="24"/>
                <w:szCs w:val="24"/>
              </w:rPr>
              <w:t xml:space="preserve">. For the avoidance of doubt the IP created during the period of this contract shall reside with the </w:t>
            </w:r>
            <w:r>
              <w:rPr>
                <w:rFonts w:ascii="Arial" w:hAnsi="Arial" w:cs="Arial"/>
                <w:sz w:val="24"/>
                <w:szCs w:val="24"/>
              </w:rPr>
              <w:t>Buyer</w:t>
            </w:r>
            <w:r w:rsidRPr="009B2C1D">
              <w:rPr>
                <w:rFonts w:ascii="Arial" w:hAnsi="Arial" w:cs="Arial"/>
                <w:sz w:val="24"/>
                <w:szCs w:val="24"/>
              </w:rPr>
              <w:t>.</w:t>
            </w:r>
          </w:p>
        </w:tc>
      </w:tr>
    </w:tbl>
    <w:p w14:paraId="0C34C4DC" w14:textId="77777777" w:rsidR="00D56541" w:rsidRDefault="00D56541" w:rsidP="00D56541">
      <w:pPr>
        <w:widowControl w:val="0"/>
        <w:tabs>
          <w:tab w:val="left" w:pos="2257"/>
        </w:tabs>
        <w:spacing w:before="240" w:after="240" w:line="240" w:lineRule="auto"/>
        <w:rPr>
          <w:rFonts w:ascii="Arial" w:hAnsi="Arial" w:cs="Arial"/>
          <w:b/>
          <w:sz w:val="24"/>
          <w:szCs w:val="24"/>
        </w:rPr>
      </w:pPr>
    </w:p>
    <w:p w14:paraId="5F70D368" w14:textId="77777777" w:rsidR="00D56541" w:rsidRDefault="00D56541">
      <w:pPr>
        <w:rPr>
          <w:rFonts w:ascii="Arial" w:hAnsi="Arial" w:cs="Arial"/>
          <w:b/>
          <w:sz w:val="24"/>
          <w:szCs w:val="24"/>
        </w:rPr>
      </w:pPr>
      <w:r>
        <w:rPr>
          <w:rFonts w:ascii="Arial" w:hAnsi="Arial" w:cs="Arial"/>
          <w:b/>
          <w:sz w:val="24"/>
          <w:szCs w:val="24"/>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85F10" w14:paraId="597A1374" w14:textId="77777777">
        <w:tc>
          <w:tcPr>
            <w:tcW w:w="9776" w:type="dxa"/>
            <w:tcBorders>
              <w:top w:val="single" w:sz="4" w:space="0" w:color="auto"/>
              <w:left w:val="single" w:sz="4" w:space="0" w:color="auto"/>
              <w:bottom w:val="single" w:sz="4" w:space="0" w:color="auto"/>
              <w:right w:val="single" w:sz="4" w:space="0" w:color="auto"/>
            </w:tcBorders>
            <w:shd w:val="clear" w:color="auto" w:fill="E6E6E6"/>
            <w:tcMar>
              <w:top w:w="57" w:type="dxa"/>
              <w:bottom w:w="57" w:type="dxa"/>
            </w:tcMar>
            <w:hideMark/>
          </w:tcPr>
          <w:p w14:paraId="066B326C"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 xml:space="preserve">4. PRICE, PAYMENT </w:t>
            </w:r>
          </w:p>
        </w:tc>
      </w:tr>
      <w:tr w:rsidR="00185F10" w14:paraId="7D6F2FD3" w14:textId="77777777">
        <w:tc>
          <w:tcPr>
            <w:tcW w:w="9776" w:type="dxa"/>
            <w:tcBorders>
              <w:top w:val="single" w:sz="4" w:space="0" w:color="auto"/>
              <w:left w:val="single" w:sz="4" w:space="0" w:color="auto"/>
              <w:bottom w:val="single" w:sz="4" w:space="0" w:color="auto"/>
              <w:right w:val="single" w:sz="4" w:space="0" w:color="auto"/>
            </w:tcBorders>
            <w:tcMar>
              <w:top w:w="57" w:type="dxa"/>
              <w:bottom w:w="57" w:type="dxa"/>
            </w:tcMar>
          </w:tcPr>
          <w:p w14:paraId="3B492826"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(4.1) Charges payable by the Buyer (exclu</w:t>
            </w:r>
            <w:r w:rsidR="0082632F">
              <w:rPr>
                <w:rFonts w:ascii="Arial" w:hAnsi="Arial" w:cs="Arial"/>
                <w:b/>
                <w:sz w:val="24"/>
                <w:szCs w:val="24"/>
              </w:rPr>
              <w:t>ding VAT), and payment profile:</w:t>
            </w:r>
          </w:p>
          <w:tbl>
            <w:tblPr>
              <w:tblStyle w:val="TableGrid"/>
              <w:tblW w:w="0" w:type="auto"/>
              <w:tblLook w:val="04A0" w:firstRow="1" w:lastRow="0" w:firstColumn="1" w:lastColumn="0" w:noHBand="0" w:noVBand="1"/>
            </w:tblPr>
            <w:tblGrid>
              <w:gridCol w:w="4847"/>
              <w:gridCol w:w="4677"/>
            </w:tblGrid>
            <w:tr w:rsidR="00D30F1B" w14:paraId="1E61A07F" w14:textId="77777777" w:rsidTr="005B3590">
              <w:tc>
                <w:tcPr>
                  <w:tcW w:w="4847" w:type="dxa"/>
                </w:tcPr>
                <w:p w14:paraId="00961FF0"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Payment:</w:t>
                  </w:r>
                </w:p>
              </w:tc>
              <w:tc>
                <w:tcPr>
                  <w:tcW w:w="4677" w:type="dxa"/>
                </w:tcPr>
                <w:p w14:paraId="1A53DD68"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Price (Ex VAT):</w:t>
                  </w:r>
                </w:p>
              </w:tc>
            </w:tr>
            <w:tr w:rsidR="00D30F1B" w14:paraId="5E9AABA1" w14:textId="77777777" w:rsidTr="00D30F1B">
              <w:tc>
                <w:tcPr>
                  <w:tcW w:w="4847" w:type="dxa"/>
                </w:tcPr>
                <w:p w14:paraId="2256F295"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1</w:t>
                  </w:r>
                </w:p>
              </w:tc>
              <w:tc>
                <w:tcPr>
                  <w:tcW w:w="4677" w:type="dxa"/>
                  <w:vAlign w:val="center"/>
                </w:tcPr>
                <w:p w14:paraId="7CA4F011" w14:textId="65FF137F"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D30F1B" w14:paraId="7854E11E" w14:textId="77777777" w:rsidTr="00D30F1B">
              <w:tc>
                <w:tcPr>
                  <w:tcW w:w="4847" w:type="dxa"/>
                </w:tcPr>
                <w:p w14:paraId="6EB733D9"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2</w:t>
                  </w:r>
                </w:p>
              </w:tc>
              <w:tc>
                <w:tcPr>
                  <w:tcW w:w="4677" w:type="dxa"/>
                  <w:vAlign w:val="center"/>
                </w:tcPr>
                <w:p w14:paraId="054D0F69" w14:textId="197C06DF"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D30F1B" w14:paraId="7BFE5C77" w14:textId="77777777" w:rsidTr="00D30F1B">
              <w:tc>
                <w:tcPr>
                  <w:tcW w:w="4847" w:type="dxa"/>
                </w:tcPr>
                <w:p w14:paraId="6B4D4205"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3</w:t>
                  </w:r>
                </w:p>
              </w:tc>
              <w:tc>
                <w:tcPr>
                  <w:tcW w:w="4677" w:type="dxa"/>
                  <w:vAlign w:val="center"/>
                </w:tcPr>
                <w:p w14:paraId="0DEA990E" w14:textId="45DB9CF4"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D30F1B" w14:paraId="47CE155E" w14:textId="77777777" w:rsidTr="00D30F1B">
              <w:tc>
                <w:tcPr>
                  <w:tcW w:w="4847" w:type="dxa"/>
                </w:tcPr>
                <w:p w14:paraId="682E2BC7"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4</w:t>
                  </w:r>
                </w:p>
              </w:tc>
              <w:tc>
                <w:tcPr>
                  <w:tcW w:w="4677" w:type="dxa"/>
                  <w:vAlign w:val="center"/>
                </w:tcPr>
                <w:p w14:paraId="4E525685" w14:textId="3CEB2E70"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D30F1B" w14:paraId="427E338B" w14:textId="77777777" w:rsidTr="00D30F1B">
              <w:tc>
                <w:tcPr>
                  <w:tcW w:w="4847" w:type="dxa"/>
                </w:tcPr>
                <w:p w14:paraId="481683F3" w14:textId="77777777" w:rsidR="00D30F1B" w:rsidRDefault="00D30F1B" w:rsidP="00D30F1B">
                  <w:pPr>
                    <w:widowControl w:val="0"/>
                    <w:tabs>
                      <w:tab w:val="left" w:pos="2257"/>
                    </w:tabs>
                    <w:spacing w:before="240" w:after="240"/>
                    <w:rPr>
                      <w:rFonts w:ascii="Arial" w:hAnsi="Arial" w:cs="Arial"/>
                      <w:b/>
                      <w:sz w:val="24"/>
                      <w:szCs w:val="24"/>
                    </w:rPr>
                  </w:pPr>
                  <w:r w:rsidRPr="00D30F1B">
                    <w:rPr>
                      <w:rFonts w:ascii="Arial" w:hAnsi="Arial" w:cs="Arial"/>
                      <w:b/>
                      <w:sz w:val="24"/>
                      <w:szCs w:val="24"/>
                    </w:rPr>
                    <w:t>Mileston</w:t>
                  </w:r>
                  <w:r>
                    <w:rPr>
                      <w:rFonts w:ascii="Arial" w:hAnsi="Arial" w:cs="Arial"/>
                      <w:b/>
                      <w:sz w:val="24"/>
                      <w:szCs w:val="24"/>
                    </w:rPr>
                    <w:t>e 5</w:t>
                  </w:r>
                </w:p>
              </w:tc>
              <w:tc>
                <w:tcPr>
                  <w:tcW w:w="4677" w:type="dxa"/>
                  <w:vAlign w:val="center"/>
                </w:tcPr>
                <w:p w14:paraId="22D0E216" w14:textId="762EF3FE"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D30F1B" w14:paraId="402E8195" w14:textId="77777777" w:rsidTr="00D30F1B">
              <w:tc>
                <w:tcPr>
                  <w:tcW w:w="4847" w:type="dxa"/>
                </w:tcPr>
                <w:p w14:paraId="7E8C3542" w14:textId="77777777" w:rsidR="00D30F1B" w:rsidRDefault="00D30F1B" w:rsidP="00D30F1B">
                  <w:pPr>
                    <w:widowControl w:val="0"/>
                    <w:tabs>
                      <w:tab w:val="left" w:pos="2257"/>
                    </w:tabs>
                    <w:spacing w:before="240" w:after="240"/>
                    <w:rPr>
                      <w:rFonts w:ascii="Arial" w:hAnsi="Arial" w:cs="Arial"/>
                      <w:b/>
                      <w:sz w:val="24"/>
                      <w:szCs w:val="24"/>
                    </w:rPr>
                  </w:pPr>
                  <w:r>
                    <w:rPr>
                      <w:rFonts w:ascii="Arial" w:hAnsi="Arial" w:cs="Arial"/>
                      <w:b/>
                      <w:sz w:val="24"/>
                      <w:szCs w:val="24"/>
                    </w:rPr>
                    <w:t>Milestone 6</w:t>
                  </w:r>
                </w:p>
              </w:tc>
              <w:tc>
                <w:tcPr>
                  <w:tcW w:w="4677" w:type="dxa"/>
                  <w:vAlign w:val="center"/>
                </w:tcPr>
                <w:p w14:paraId="63E4160B" w14:textId="73C701AE" w:rsidR="00D30F1B" w:rsidRPr="00D30F1B" w:rsidRDefault="006E30B4" w:rsidP="00D30F1B">
                  <w:pPr>
                    <w:rPr>
                      <w:rFonts w:ascii="Arial" w:hAnsi="Arial" w:cs="Arial"/>
                      <w:b/>
                      <w:sz w:val="24"/>
                    </w:rPr>
                  </w:pPr>
                  <w:r w:rsidRPr="00F63F90">
                    <w:rPr>
                      <w:rFonts w:ascii="Arial" w:eastAsiaTheme="minorEastAsia" w:hAnsi="Arial" w:cs="Arial"/>
                      <w:sz w:val="22"/>
                      <w:szCs w:val="22"/>
                      <w:highlight w:val="yellow"/>
                    </w:rPr>
                    <w:t>[REDACTED]</w:t>
                  </w:r>
                </w:p>
              </w:tc>
            </w:tr>
            <w:tr w:rsidR="00796D92" w14:paraId="1E8803E5" w14:textId="77777777" w:rsidTr="00D30F1B">
              <w:tc>
                <w:tcPr>
                  <w:tcW w:w="4847" w:type="dxa"/>
                </w:tcPr>
                <w:p w14:paraId="53AA86A5" w14:textId="697E266C" w:rsidR="00796D92" w:rsidRDefault="00796D92" w:rsidP="00D30F1B">
                  <w:pPr>
                    <w:widowControl w:val="0"/>
                    <w:tabs>
                      <w:tab w:val="left" w:pos="2257"/>
                    </w:tabs>
                    <w:spacing w:before="240" w:after="240"/>
                    <w:rPr>
                      <w:rFonts w:ascii="Arial" w:hAnsi="Arial" w:cs="Arial"/>
                      <w:b/>
                      <w:sz w:val="24"/>
                      <w:szCs w:val="24"/>
                    </w:rPr>
                  </w:pPr>
                  <w:r>
                    <w:rPr>
                      <w:rFonts w:ascii="Arial" w:hAnsi="Arial" w:cs="Arial"/>
                      <w:b/>
                      <w:sz w:val="24"/>
                      <w:szCs w:val="24"/>
                    </w:rPr>
                    <w:t>Total Contract Value (Milestones 1 to 6):</w:t>
                  </w:r>
                </w:p>
              </w:tc>
              <w:tc>
                <w:tcPr>
                  <w:tcW w:w="4677" w:type="dxa"/>
                  <w:vAlign w:val="center"/>
                </w:tcPr>
                <w:p w14:paraId="4FFC564F" w14:textId="6E48A94C" w:rsidR="00796D92" w:rsidRPr="00D30F1B" w:rsidRDefault="006E30B4" w:rsidP="00796D92">
                  <w:pPr>
                    <w:rPr>
                      <w:rFonts w:ascii="Arial" w:hAnsi="Arial" w:cs="Arial"/>
                      <w:b/>
                      <w:sz w:val="24"/>
                    </w:rPr>
                  </w:pPr>
                  <w:r w:rsidRPr="00F63F90">
                    <w:rPr>
                      <w:rFonts w:ascii="Arial" w:eastAsiaTheme="minorEastAsia" w:hAnsi="Arial" w:cs="Arial"/>
                      <w:sz w:val="22"/>
                      <w:szCs w:val="22"/>
                      <w:highlight w:val="yellow"/>
                    </w:rPr>
                    <w:t>[REDACTED]</w:t>
                  </w:r>
                </w:p>
              </w:tc>
            </w:tr>
          </w:tbl>
          <w:p w14:paraId="532E05F2" w14:textId="77777777" w:rsidR="00D30F1B" w:rsidRDefault="00D30F1B" w:rsidP="00D30F1B">
            <w:pPr>
              <w:widowControl w:val="0"/>
              <w:tabs>
                <w:tab w:val="left" w:pos="2257"/>
              </w:tabs>
              <w:spacing w:before="240" w:after="240" w:line="240" w:lineRule="auto"/>
              <w:rPr>
                <w:rFonts w:ascii="Arial" w:hAnsi="Arial" w:cs="Arial"/>
                <w:sz w:val="24"/>
                <w:szCs w:val="24"/>
              </w:rPr>
            </w:pPr>
            <w:r w:rsidRPr="00786710">
              <w:rPr>
                <w:rFonts w:ascii="Arial" w:hAnsi="Arial" w:cs="Arial"/>
                <w:sz w:val="24"/>
                <w:szCs w:val="24"/>
              </w:rPr>
              <w:t xml:space="preserve">Payment of the Contractual Milestones is dependent on the achievement of Service Levels at 3.1 above to the satisfaction of the </w:t>
            </w:r>
            <w:r>
              <w:rPr>
                <w:rFonts w:ascii="Arial" w:hAnsi="Arial" w:cs="Arial"/>
                <w:sz w:val="24"/>
                <w:szCs w:val="24"/>
              </w:rPr>
              <w:t>Buyer</w:t>
            </w:r>
            <w:r w:rsidRPr="00786710">
              <w:rPr>
                <w:rFonts w:ascii="Arial" w:hAnsi="Arial" w:cs="Arial"/>
                <w:sz w:val="24"/>
                <w:szCs w:val="24"/>
              </w:rPr>
              <w:t>.</w:t>
            </w:r>
          </w:p>
          <w:p w14:paraId="27A7066F" w14:textId="77777777" w:rsidR="00D30F1B" w:rsidRDefault="00D30F1B" w:rsidP="00D30F1B">
            <w:pPr>
              <w:widowControl w:val="0"/>
              <w:tabs>
                <w:tab w:val="left" w:pos="2257"/>
              </w:tabs>
              <w:spacing w:before="240" w:after="240" w:line="240" w:lineRule="auto"/>
              <w:rPr>
                <w:rFonts w:ascii="Arial" w:hAnsi="Arial" w:cs="Arial"/>
                <w:sz w:val="24"/>
                <w:szCs w:val="24"/>
              </w:rPr>
            </w:pPr>
            <w:r>
              <w:rPr>
                <w:rFonts w:ascii="Arial" w:hAnsi="Arial" w:cs="Arial"/>
                <w:sz w:val="24"/>
                <w:szCs w:val="24"/>
              </w:rPr>
              <w:t>For avoidance of doubt the scheduled Contractual Milestones are as follows:</w:t>
            </w:r>
          </w:p>
          <w:p w14:paraId="4DAE8AEB" w14:textId="77777777" w:rsidR="00D30F1B" w:rsidRDefault="00D30F1B" w:rsidP="0022024F">
            <w:pPr>
              <w:pStyle w:val="ListParagraph"/>
              <w:numPr>
                <w:ilvl w:val="0"/>
                <w:numId w:val="13"/>
              </w:numPr>
              <w:ind w:left="601" w:hanging="567"/>
              <w:rPr>
                <w:rFonts w:ascii="Arial" w:eastAsiaTheme="minorHAnsi" w:hAnsi="Arial" w:cstheme="minorBidi"/>
                <w:sz w:val="24"/>
              </w:rPr>
            </w:pPr>
            <w:r>
              <w:rPr>
                <w:rFonts w:ascii="Arial" w:eastAsiaTheme="minorHAnsi" w:hAnsi="Arial" w:cstheme="minorBidi"/>
                <w:sz w:val="24"/>
              </w:rPr>
              <w:t>Milestone 1:</w:t>
            </w:r>
            <w:r>
              <w:t xml:space="preserve"> </w:t>
            </w:r>
            <w:r w:rsidRPr="00D30F1B">
              <w:rPr>
                <w:rFonts w:ascii="Arial" w:eastAsiaTheme="minorHAnsi" w:hAnsi="Arial" w:cstheme="minorBidi"/>
                <w:sz w:val="24"/>
              </w:rPr>
              <w:t>Authority sign off on Project Management Plan</w:t>
            </w:r>
            <w:r w:rsidR="0074030E">
              <w:rPr>
                <w:rFonts w:ascii="Arial" w:eastAsiaTheme="minorHAnsi" w:hAnsi="Arial" w:cstheme="minorBidi"/>
                <w:sz w:val="24"/>
              </w:rPr>
              <w:t xml:space="preserve"> (20%)</w:t>
            </w:r>
            <w:r w:rsidRPr="00D30F1B">
              <w:rPr>
                <w:rFonts w:ascii="Arial" w:eastAsiaTheme="minorHAnsi" w:hAnsi="Arial" w:cstheme="minorBidi"/>
                <w:sz w:val="24"/>
              </w:rPr>
              <w:t>.</w:t>
            </w:r>
          </w:p>
          <w:p w14:paraId="3C1434DC" w14:textId="77777777" w:rsidR="00D30F1B" w:rsidRDefault="00D30F1B" w:rsidP="0022024F">
            <w:pPr>
              <w:pStyle w:val="ListParagraph"/>
              <w:numPr>
                <w:ilvl w:val="0"/>
                <w:numId w:val="13"/>
              </w:numPr>
              <w:ind w:left="601" w:hanging="567"/>
              <w:rPr>
                <w:rFonts w:ascii="Arial" w:eastAsiaTheme="minorHAnsi" w:hAnsi="Arial" w:cstheme="minorBidi"/>
                <w:sz w:val="24"/>
              </w:rPr>
            </w:pPr>
            <w:r>
              <w:rPr>
                <w:rFonts w:ascii="Arial" w:eastAsiaTheme="minorHAnsi" w:hAnsi="Arial" w:cstheme="minorBidi"/>
                <w:sz w:val="24"/>
              </w:rPr>
              <w:t xml:space="preserve">Milestone 2: Progress evidenced </w:t>
            </w:r>
            <w:r w:rsidR="0022024F">
              <w:rPr>
                <w:rFonts w:ascii="Arial" w:eastAsiaTheme="minorHAnsi" w:hAnsi="Arial" w:cstheme="minorBidi"/>
                <w:sz w:val="24"/>
              </w:rPr>
              <w:t xml:space="preserve">and </w:t>
            </w:r>
            <w:r w:rsidRPr="00D30F1B">
              <w:rPr>
                <w:rFonts w:ascii="Arial" w:eastAsiaTheme="minorHAnsi" w:hAnsi="Arial" w:cstheme="minorBidi"/>
                <w:sz w:val="24"/>
              </w:rPr>
              <w:t>delivered in line with Project Management Plan</w:t>
            </w:r>
            <w:r w:rsidR="0074030E">
              <w:rPr>
                <w:rFonts w:ascii="Arial" w:eastAsiaTheme="minorHAnsi" w:hAnsi="Arial" w:cstheme="minorBidi"/>
                <w:sz w:val="24"/>
              </w:rPr>
              <w:t xml:space="preserve"> (16%)</w:t>
            </w:r>
            <w:r w:rsidRPr="00D30F1B">
              <w:rPr>
                <w:rFonts w:ascii="Arial" w:eastAsiaTheme="minorHAnsi" w:hAnsi="Arial" w:cstheme="minorBidi"/>
                <w:sz w:val="24"/>
              </w:rPr>
              <w:t>.</w:t>
            </w:r>
          </w:p>
          <w:p w14:paraId="6E3CAD71" w14:textId="77777777" w:rsidR="00D30F1B" w:rsidRPr="00D30F1B" w:rsidRDefault="0074030E" w:rsidP="0022024F">
            <w:pPr>
              <w:pStyle w:val="ListParagraph"/>
              <w:numPr>
                <w:ilvl w:val="0"/>
                <w:numId w:val="13"/>
              </w:numPr>
              <w:ind w:left="601" w:hanging="567"/>
              <w:rPr>
                <w:rFonts w:ascii="Arial" w:eastAsiaTheme="minorHAnsi" w:hAnsi="Arial" w:cstheme="minorBidi"/>
                <w:sz w:val="24"/>
              </w:rPr>
            </w:pPr>
            <w:r>
              <w:rPr>
                <w:rFonts w:ascii="Arial" w:eastAsiaTheme="minorHAnsi" w:hAnsi="Arial" w:cstheme="minorBidi"/>
                <w:sz w:val="24"/>
              </w:rPr>
              <w:t>Milestone 3</w:t>
            </w:r>
            <w:r w:rsidR="00D30F1B" w:rsidRPr="00D30F1B">
              <w:rPr>
                <w:rFonts w:ascii="Arial" w:eastAsiaTheme="minorHAnsi" w:hAnsi="Arial" w:cstheme="minorBidi"/>
                <w:sz w:val="24"/>
              </w:rPr>
              <w:t xml:space="preserve">: Progress evidenced </w:t>
            </w:r>
            <w:r w:rsidR="0022024F">
              <w:rPr>
                <w:rFonts w:ascii="Arial" w:eastAsiaTheme="minorHAnsi" w:hAnsi="Arial" w:cstheme="minorBidi"/>
                <w:sz w:val="24"/>
              </w:rPr>
              <w:t xml:space="preserve">and </w:t>
            </w:r>
            <w:r w:rsidR="00D30F1B" w:rsidRPr="00D30F1B">
              <w:rPr>
                <w:rFonts w:ascii="Arial" w:eastAsiaTheme="minorHAnsi" w:hAnsi="Arial" w:cstheme="minorBidi"/>
                <w:sz w:val="24"/>
              </w:rPr>
              <w:t>delivered in line with Project Management Plan</w:t>
            </w:r>
            <w:r>
              <w:rPr>
                <w:rFonts w:ascii="Arial" w:eastAsiaTheme="minorHAnsi" w:hAnsi="Arial" w:cstheme="minorBidi"/>
                <w:sz w:val="24"/>
              </w:rPr>
              <w:t xml:space="preserve"> (16%)</w:t>
            </w:r>
            <w:r w:rsidR="00D30F1B" w:rsidRPr="00D30F1B">
              <w:rPr>
                <w:rFonts w:ascii="Arial" w:eastAsiaTheme="minorHAnsi" w:hAnsi="Arial" w:cstheme="minorBidi"/>
                <w:sz w:val="24"/>
              </w:rPr>
              <w:t>.</w:t>
            </w:r>
          </w:p>
          <w:p w14:paraId="28D6B9DE" w14:textId="77777777" w:rsidR="00D30F1B" w:rsidRPr="00D30F1B" w:rsidRDefault="0074030E" w:rsidP="0022024F">
            <w:pPr>
              <w:pStyle w:val="ListParagraph"/>
              <w:numPr>
                <w:ilvl w:val="0"/>
                <w:numId w:val="13"/>
              </w:numPr>
              <w:ind w:left="601" w:hanging="567"/>
              <w:rPr>
                <w:rFonts w:ascii="Arial" w:eastAsiaTheme="minorHAnsi" w:hAnsi="Arial" w:cstheme="minorBidi"/>
                <w:sz w:val="24"/>
              </w:rPr>
            </w:pPr>
            <w:r>
              <w:rPr>
                <w:rFonts w:ascii="Arial" w:eastAsiaTheme="minorHAnsi" w:hAnsi="Arial" w:cstheme="minorBidi"/>
                <w:sz w:val="24"/>
              </w:rPr>
              <w:t>Milestone 4</w:t>
            </w:r>
            <w:r w:rsidR="00D30F1B" w:rsidRPr="00D30F1B">
              <w:rPr>
                <w:rFonts w:ascii="Arial" w:eastAsiaTheme="minorHAnsi" w:hAnsi="Arial" w:cstheme="minorBidi"/>
                <w:sz w:val="24"/>
              </w:rPr>
              <w:t xml:space="preserve">: Progress evidenced </w:t>
            </w:r>
            <w:r w:rsidR="0022024F">
              <w:rPr>
                <w:rFonts w:ascii="Arial" w:eastAsiaTheme="minorHAnsi" w:hAnsi="Arial" w:cstheme="minorBidi"/>
                <w:sz w:val="24"/>
              </w:rPr>
              <w:t xml:space="preserve">and </w:t>
            </w:r>
            <w:r w:rsidR="00D30F1B" w:rsidRPr="00D30F1B">
              <w:rPr>
                <w:rFonts w:ascii="Arial" w:eastAsiaTheme="minorHAnsi" w:hAnsi="Arial" w:cstheme="minorBidi"/>
                <w:sz w:val="24"/>
              </w:rPr>
              <w:t>delivered in line with Project Management Plan</w:t>
            </w:r>
            <w:r>
              <w:rPr>
                <w:rFonts w:ascii="Arial" w:eastAsiaTheme="minorHAnsi" w:hAnsi="Arial" w:cstheme="minorBidi"/>
                <w:sz w:val="24"/>
              </w:rPr>
              <w:t xml:space="preserve"> (16%)</w:t>
            </w:r>
            <w:r w:rsidRPr="00D30F1B">
              <w:rPr>
                <w:rFonts w:ascii="Arial" w:eastAsiaTheme="minorHAnsi" w:hAnsi="Arial" w:cstheme="minorBidi"/>
                <w:sz w:val="24"/>
              </w:rPr>
              <w:t>.</w:t>
            </w:r>
          </w:p>
          <w:p w14:paraId="50A55031" w14:textId="77777777" w:rsidR="00D30F1B" w:rsidRPr="00D30F1B" w:rsidRDefault="0074030E" w:rsidP="0022024F">
            <w:pPr>
              <w:pStyle w:val="ListParagraph"/>
              <w:numPr>
                <w:ilvl w:val="0"/>
                <w:numId w:val="13"/>
              </w:numPr>
              <w:ind w:left="601" w:hanging="567"/>
              <w:rPr>
                <w:rFonts w:ascii="Arial" w:eastAsiaTheme="minorHAnsi" w:hAnsi="Arial" w:cstheme="minorBidi"/>
                <w:sz w:val="24"/>
              </w:rPr>
            </w:pPr>
            <w:r>
              <w:rPr>
                <w:rFonts w:ascii="Arial" w:eastAsiaTheme="minorHAnsi" w:hAnsi="Arial" w:cstheme="minorBidi"/>
                <w:sz w:val="24"/>
              </w:rPr>
              <w:t>Milestone 5</w:t>
            </w:r>
            <w:r w:rsidR="00D30F1B" w:rsidRPr="00D30F1B">
              <w:rPr>
                <w:rFonts w:ascii="Arial" w:eastAsiaTheme="minorHAnsi" w:hAnsi="Arial" w:cstheme="minorBidi"/>
                <w:sz w:val="24"/>
              </w:rPr>
              <w:t>: Progr</w:t>
            </w:r>
            <w:r>
              <w:rPr>
                <w:rFonts w:ascii="Arial" w:eastAsiaTheme="minorHAnsi" w:hAnsi="Arial" w:cstheme="minorBidi"/>
                <w:sz w:val="24"/>
              </w:rPr>
              <w:t>e</w:t>
            </w:r>
            <w:r w:rsidR="00D30F1B" w:rsidRPr="00D30F1B">
              <w:rPr>
                <w:rFonts w:ascii="Arial" w:eastAsiaTheme="minorHAnsi" w:hAnsi="Arial" w:cstheme="minorBidi"/>
                <w:sz w:val="24"/>
              </w:rPr>
              <w:t xml:space="preserve">ss evidenced </w:t>
            </w:r>
            <w:r w:rsidR="0022024F">
              <w:rPr>
                <w:rFonts w:ascii="Arial" w:eastAsiaTheme="minorHAnsi" w:hAnsi="Arial" w:cstheme="minorBidi"/>
                <w:sz w:val="24"/>
              </w:rPr>
              <w:t xml:space="preserve">and </w:t>
            </w:r>
            <w:r w:rsidR="00D30F1B" w:rsidRPr="00D30F1B">
              <w:rPr>
                <w:rFonts w:ascii="Arial" w:eastAsiaTheme="minorHAnsi" w:hAnsi="Arial" w:cstheme="minorBidi"/>
                <w:sz w:val="24"/>
              </w:rPr>
              <w:t>delivered in line with Project Management Plan</w:t>
            </w:r>
            <w:r>
              <w:rPr>
                <w:rFonts w:ascii="Arial" w:eastAsiaTheme="minorHAnsi" w:hAnsi="Arial" w:cstheme="minorBidi"/>
                <w:sz w:val="24"/>
              </w:rPr>
              <w:t xml:space="preserve"> (16%)</w:t>
            </w:r>
            <w:r w:rsidRPr="00D30F1B">
              <w:rPr>
                <w:rFonts w:ascii="Arial" w:eastAsiaTheme="minorHAnsi" w:hAnsi="Arial" w:cstheme="minorBidi"/>
                <w:sz w:val="24"/>
              </w:rPr>
              <w:t>.</w:t>
            </w:r>
          </w:p>
          <w:p w14:paraId="710239C5" w14:textId="77777777" w:rsidR="00185F10" w:rsidRPr="0082632F" w:rsidRDefault="0074030E" w:rsidP="0022024F">
            <w:pPr>
              <w:pStyle w:val="ListParagraph"/>
              <w:numPr>
                <w:ilvl w:val="0"/>
                <w:numId w:val="13"/>
              </w:numPr>
              <w:ind w:left="601" w:hanging="567"/>
              <w:rPr>
                <w:rFonts w:ascii="Arial" w:hAnsi="Arial" w:cs="Arial"/>
                <w:sz w:val="24"/>
                <w:szCs w:val="24"/>
              </w:rPr>
            </w:pPr>
            <w:r>
              <w:rPr>
                <w:rFonts w:ascii="Arial" w:eastAsiaTheme="minorHAnsi" w:hAnsi="Arial" w:cstheme="minorBidi"/>
                <w:sz w:val="24"/>
              </w:rPr>
              <w:t>Milestone 6</w:t>
            </w:r>
            <w:r w:rsidR="00D30F1B" w:rsidRPr="00D30F1B">
              <w:rPr>
                <w:rFonts w:ascii="Arial" w:eastAsiaTheme="minorHAnsi" w:hAnsi="Arial" w:cstheme="minorBidi"/>
                <w:sz w:val="24"/>
              </w:rPr>
              <w:t xml:space="preserve">: Progress evidenced </w:t>
            </w:r>
            <w:r w:rsidR="0022024F">
              <w:rPr>
                <w:rFonts w:ascii="Arial" w:eastAsiaTheme="minorHAnsi" w:hAnsi="Arial" w:cstheme="minorBidi"/>
                <w:sz w:val="24"/>
              </w:rPr>
              <w:t xml:space="preserve">and </w:t>
            </w:r>
            <w:r w:rsidR="00D30F1B" w:rsidRPr="00D30F1B">
              <w:rPr>
                <w:rFonts w:ascii="Arial" w:eastAsiaTheme="minorHAnsi" w:hAnsi="Arial" w:cstheme="minorBidi"/>
                <w:sz w:val="24"/>
              </w:rPr>
              <w:t>delivered in line with Project Management Plan</w:t>
            </w:r>
            <w:r>
              <w:rPr>
                <w:rFonts w:ascii="Arial" w:eastAsiaTheme="minorHAnsi" w:hAnsi="Arial" w:cstheme="minorBidi"/>
                <w:sz w:val="24"/>
              </w:rPr>
              <w:t xml:space="preserve"> (16%)</w:t>
            </w:r>
            <w:r w:rsidRPr="00D30F1B">
              <w:rPr>
                <w:rFonts w:ascii="Arial" w:eastAsiaTheme="minorHAnsi" w:hAnsi="Arial" w:cstheme="minorBidi"/>
                <w:sz w:val="24"/>
              </w:rPr>
              <w:t>.</w:t>
            </w:r>
          </w:p>
        </w:tc>
      </w:tr>
      <w:tr w:rsidR="00185F10" w14:paraId="553B50EA" w14:textId="77777777">
        <w:tc>
          <w:tcPr>
            <w:tcW w:w="9776" w:type="dxa"/>
            <w:tcBorders>
              <w:top w:val="single" w:sz="4" w:space="0" w:color="auto"/>
              <w:left w:val="single" w:sz="4" w:space="0" w:color="auto"/>
              <w:bottom w:val="single" w:sz="4" w:space="0" w:color="auto"/>
              <w:right w:val="single" w:sz="4" w:space="0" w:color="auto"/>
            </w:tcBorders>
            <w:tcMar>
              <w:top w:w="57" w:type="dxa"/>
              <w:bottom w:w="57" w:type="dxa"/>
            </w:tcMar>
          </w:tcPr>
          <w:p w14:paraId="2D8ABC32"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(4.2) Invoicing and Payment</w:t>
            </w:r>
          </w:p>
          <w:p w14:paraId="3E629E75" w14:textId="77777777" w:rsidR="0074030E" w:rsidRDefault="0074030E" w:rsidP="0074030E">
            <w:pPr>
              <w:widowControl w:val="0"/>
              <w:spacing w:before="240" w:after="240" w:line="240" w:lineRule="auto"/>
              <w:rPr>
                <w:rFonts w:ascii="Arial" w:hAnsi="Arial" w:cs="Arial"/>
                <w:sz w:val="24"/>
                <w:szCs w:val="24"/>
              </w:rPr>
            </w:pPr>
            <w:r>
              <w:rPr>
                <w:rFonts w:ascii="Arial" w:hAnsi="Arial" w:cs="Arial"/>
                <w:sz w:val="24"/>
                <w:szCs w:val="24"/>
              </w:rPr>
              <w:t>The Supplier shall issue invoices in arrears and forward them to the Buyer as follows:</w:t>
            </w:r>
          </w:p>
          <w:p w14:paraId="6865D59A" w14:textId="77777777" w:rsidR="0074030E" w:rsidRDefault="0074030E" w:rsidP="0074030E">
            <w:pPr>
              <w:widowControl w:val="0"/>
              <w:spacing w:before="240" w:after="240" w:line="240" w:lineRule="auto"/>
              <w:rPr>
                <w:rFonts w:ascii="Arial" w:hAnsi="Arial" w:cs="Arial"/>
                <w:sz w:val="24"/>
                <w:szCs w:val="24"/>
              </w:rPr>
            </w:pPr>
            <w:r w:rsidRPr="00393A53">
              <w:rPr>
                <w:rFonts w:ascii="Arial" w:hAnsi="Arial" w:cs="Arial"/>
                <w:sz w:val="24"/>
                <w:szCs w:val="24"/>
              </w:rPr>
              <w:t xml:space="preserve">The </w:t>
            </w:r>
            <w:r>
              <w:rPr>
                <w:rFonts w:ascii="Arial" w:hAnsi="Arial" w:cs="Arial"/>
                <w:sz w:val="24"/>
                <w:szCs w:val="24"/>
              </w:rPr>
              <w:t>Supplier</w:t>
            </w:r>
            <w:r w:rsidRPr="00393A53">
              <w:rPr>
                <w:rFonts w:ascii="Arial" w:hAnsi="Arial" w:cs="Arial"/>
                <w:sz w:val="24"/>
                <w:szCs w:val="24"/>
              </w:rPr>
              <w:t xml:space="preserve"> shall submit an invoice, as soon as possible and in any case within five (5) Working Days after confirmation from the </w:t>
            </w:r>
            <w:r>
              <w:rPr>
                <w:rFonts w:ascii="Arial" w:hAnsi="Arial" w:cs="Arial"/>
                <w:sz w:val="24"/>
                <w:szCs w:val="24"/>
              </w:rPr>
              <w:t>Buyer</w:t>
            </w:r>
            <w:r w:rsidRPr="00393A53">
              <w:rPr>
                <w:rFonts w:ascii="Arial" w:hAnsi="Arial" w:cs="Arial"/>
                <w:sz w:val="24"/>
                <w:szCs w:val="24"/>
              </w:rPr>
              <w:t xml:space="preserve"> that the relevant Contractual Milestone has been met by the </w:t>
            </w:r>
            <w:r>
              <w:rPr>
                <w:rFonts w:ascii="Arial" w:hAnsi="Arial" w:cs="Arial"/>
                <w:sz w:val="24"/>
                <w:szCs w:val="24"/>
              </w:rPr>
              <w:t>Supplier</w:t>
            </w:r>
            <w:r w:rsidRPr="00393A53">
              <w:rPr>
                <w:rFonts w:ascii="Arial" w:hAnsi="Arial" w:cs="Arial"/>
                <w:sz w:val="24"/>
                <w:szCs w:val="24"/>
              </w:rPr>
              <w:t xml:space="preserve">.  Invoices and Supporting Documentation shall be emailed, in PDF format to: </w:t>
            </w:r>
            <w:hyperlink r:id="rId13" w:history="1">
              <w:r w:rsidRPr="00A01535">
                <w:rPr>
                  <w:rStyle w:val="Hyperlink"/>
                  <w:rFonts w:ascii="Arial" w:hAnsi="Arial" w:cs="Arial"/>
                  <w:sz w:val="24"/>
                  <w:szCs w:val="24"/>
                </w:rPr>
                <w:t>APinvoices-DWP-U@sscl.gse.gov.uk</w:t>
              </w:r>
            </w:hyperlink>
          </w:p>
          <w:p w14:paraId="25C072C0" w14:textId="77777777" w:rsidR="0074030E" w:rsidRDefault="0074030E" w:rsidP="0074030E">
            <w:pPr>
              <w:widowControl w:val="0"/>
              <w:spacing w:before="240" w:after="240" w:line="240" w:lineRule="auto"/>
              <w:rPr>
                <w:rFonts w:ascii="Arial" w:hAnsi="Arial" w:cs="Arial"/>
                <w:sz w:val="24"/>
                <w:szCs w:val="24"/>
              </w:rPr>
            </w:pPr>
            <w:r>
              <w:rPr>
                <w:rFonts w:ascii="Arial" w:hAnsi="Arial" w:cs="Arial"/>
                <w:sz w:val="24"/>
                <w:szCs w:val="24"/>
              </w:rPr>
              <w:t>The Supplier shall include the following detail within an invoice:</w:t>
            </w:r>
          </w:p>
          <w:p w14:paraId="62FF089D" w14:textId="77777777" w:rsidR="0074030E" w:rsidRDefault="0074030E" w:rsidP="0074030E">
            <w:pPr>
              <w:pStyle w:val="ListParagraph"/>
              <w:widowControl w:val="0"/>
              <w:numPr>
                <w:ilvl w:val="0"/>
                <w:numId w:val="14"/>
              </w:numPr>
              <w:tabs>
                <w:tab w:val="left" w:pos="2257"/>
              </w:tabs>
              <w:spacing w:before="240" w:after="240" w:line="240" w:lineRule="auto"/>
              <w:rPr>
                <w:rFonts w:ascii="Arial" w:hAnsi="Arial" w:cs="Arial"/>
                <w:sz w:val="24"/>
                <w:szCs w:val="24"/>
              </w:rPr>
            </w:pPr>
            <w:r w:rsidRPr="0017269F">
              <w:rPr>
                <w:rFonts w:ascii="Arial" w:hAnsi="Arial" w:cs="Arial"/>
                <w:sz w:val="24"/>
                <w:szCs w:val="24"/>
              </w:rPr>
              <w:t xml:space="preserve">all appropriate references, including the unique Purchase Order reference number, which will be supplied to the </w:t>
            </w:r>
            <w:r>
              <w:rPr>
                <w:rFonts w:ascii="Arial" w:hAnsi="Arial" w:cs="Arial"/>
                <w:sz w:val="24"/>
                <w:szCs w:val="24"/>
              </w:rPr>
              <w:t>Supplier</w:t>
            </w:r>
            <w:r w:rsidRPr="0017269F">
              <w:rPr>
                <w:rFonts w:ascii="Arial" w:hAnsi="Arial" w:cs="Arial"/>
                <w:sz w:val="24"/>
                <w:szCs w:val="24"/>
              </w:rPr>
              <w:t xml:space="preserve"> by the </w:t>
            </w:r>
            <w:r>
              <w:rPr>
                <w:rFonts w:ascii="Arial" w:hAnsi="Arial" w:cs="Arial"/>
                <w:sz w:val="24"/>
                <w:szCs w:val="24"/>
              </w:rPr>
              <w:t>Buyer</w:t>
            </w:r>
            <w:r w:rsidRPr="0017269F">
              <w:rPr>
                <w:rFonts w:ascii="Arial" w:hAnsi="Arial" w:cs="Arial"/>
                <w:sz w:val="24"/>
                <w:szCs w:val="24"/>
              </w:rPr>
              <w:t xml:space="preserve"> within ten (10) working days of the </w:t>
            </w:r>
            <w:r>
              <w:rPr>
                <w:rFonts w:ascii="Arial" w:hAnsi="Arial" w:cs="Arial"/>
                <w:sz w:val="24"/>
                <w:szCs w:val="24"/>
              </w:rPr>
              <w:t>Start</w:t>
            </w:r>
            <w:r w:rsidRPr="0017269F">
              <w:rPr>
                <w:rFonts w:ascii="Arial" w:hAnsi="Arial" w:cs="Arial"/>
                <w:sz w:val="24"/>
                <w:szCs w:val="24"/>
              </w:rPr>
              <w:t xml:space="preserve"> Date; and</w:t>
            </w:r>
          </w:p>
          <w:p w14:paraId="6CFA5935" w14:textId="77777777" w:rsidR="0074030E" w:rsidRDefault="0074030E" w:rsidP="0074030E">
            <w:pPr>
              <w:pStyle w:val="ListParagraph"/>
              <w:widowControl w:val="0"/>
              <w:tabs>
                <w:tab w:val="left" w:pos="2257"/>
              </w:tabs>
              <w:spacing w:before="240" w:after="240" w:line="240" w:lineRule="auto"/>
              <w:rPr>
                <w:rFonts w:ascii="Arial" w:hAnsi="Arial" w:cs="Arial"/>
                <w:sz w:val="24"/>
                <w:szCs w:val="24"/>
              </w:rPr>
            </w:pPr>
          </w:p>
          <w:p w14:paraId="5B3D2EDA" w14:textId="77777777" w:rsidR="00185F10" w:rsidRPr="0082632F" w:rsidRDefault="0074030E" w:rsidP="0074030E">
            <w:pPr>
              <w:widowControl w:val="0"/>
              <w:tabs>
                <w:tab w:val="left" w:pos="2257"/>
              </w:tabs>
              <w:spacing w:before="240" w:after="240" w:line="240" w:lineRule="auto"/>
              <w:rPr>
                <w:rFonts w:ascii="Arial" w:hAnsi="Arial" w:cs="Arial"/>
                <w:sz w:val="24"/>
                <w:szCs w:val="24"/>
              </w:rPr>
            </w:pPr>
            <w:r w:rsidRPr="0017269F">
              <w:rPr>
                <w:rFonts w:ascii="Arial" w:hAnsi="Arial" w:cs="Arial"/>
                <w:sz w:val="24"/>
                <w:szCs w:val="24"/>
              </w:rPr>
              <w:t>a detailed breakdown of the Contractual Milestone(s) (if any) within this Contract to which the delivered Services relate.</w:t>
            </w:r>
          </w:p>
        </w:tc>
      </w:tr>
    </w:tbl>
    <w:p w14:paraId="5F9BF42D" w14:textId="17E32F78"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 xml:space="preserve">METHOD OF PAYMENT </w:t>
      </w:r>
    </w:p>
    <w:p w14:paraId="01A0BA82" w14:textId="506F1A0F" w:rsidR="006E30B4" w:rsidRDefault="006E30B4" w:rsidP="00D56541">
      <w:pPr>
        <w:widowControl w:val="0"/>
        <w:tabs>
          <w:tab w:val="left" w:pos="2257"/>
        </w:tabs>
        <w:spacing w:before="240" w:after="240" w:line="240" w:lineRule="auto"/>
        <w:rPr>
          <w:rFonts w:ascii="Arial" w:hAnsi="Arial" w:cs="Arial"/>
          <w:b/>
          <w:sz w:val="24"/>
          <w:szCs w:val="24"/>
        </w:rPr>
      </w:pPr>
      <w:r w:rsidRPr="00F63F90">
        <w:rPr>
          <w:rFonts w:ascii="Arial" w:eastAsiaTheme="minorEastAsia" w:hAnsi="Arial" w:cs="Arial"/>
          <w:highlight w:val="yellow"/>
          <w:lang w:eastAsia="en-GB"/>
        </w:rPr>
        <w:t>[REDACTED]</w:t>
      </w:r>
    </w:p>
    <w:p w14:paraId="5785C7CB"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ADDRESS FOR NOTICES TO THE BUYER</w:t>
      </w:r>
    </w:p>
    <w:p w14:paraId="424E8904" w14:textId="2C0446D5" w:rsidR="00185F10" w:rsidRDefault="00D56541" w:rsidP="00D56541">
      <w:pPr>
        <w:widowControl w:val="0"/>
        <w:tabs>
          <w:tab w:val="left" w:pos="2257"/>
        </w:tabs>
        <w:spacing w:before="240" w:after="240" w:line="240" w:lineRule="auto"/>
        <w:rPr>
          <w:rFonts w:ascii="Arial" w:hAnsi="Arial" w:cs="Arial"/>
          <w:sz w:val="24"/>
          <w:szCs w:val="24"/>
        </w:rPr>
      </w:pPr>
      <w:r>
        <w:rPr>
          <w:rFonts w:ascii="Arial" w:hAnsi="Arial" w:cs="Arial"/>
          <w:sz w:val="24"/>
          <w:szCs w:val="24"/>
        </w:rPr>
        <w:t xml:space="preserve">As set out at the top of this Order Form or email address: </w:t>
      </w:r>
      <w:r w:rsidR="006E30B4" w:rsidRPr="00F63F90">
        <w:rPr>
          <w:rFonts w:ascii="Arial" w:eastAsiaTheme="minorEastAsia" w:hAnsi="Arial" w:cs="Arial"/>
          <w:highlight w:val="yellow"/>
          <w:lang w:eastAsia="en-GB"/>
        </w:rPr>
        <w:t>[REDACTED]</w:t>
      </w:r>
      <w:r w:rsidR="0022024F" w:rsidRPr="0022024F">
        <w:rPr>
          <w:rFonts w:ascii="Arial" w:hAnsi="Arial" w:cs="Arial"/>
          <w:sz w:val="24"/>
          <w:szCs w:val="24"/>
        </w:rPr>
        <w:t xml:space="preserve">@dwp.gov.uk </w:t>
      </w:r>
      <w:r>
        <w:rPr>
          <w:rFonts w:ascii="Arial" w:hAnsi="Arial" w:cs="Arial"/>
          <w:sz w:val="24"/>
          <w:szCs w:val="24"/>
        </w:rPr>
        <w:t>or through</w:t>
      </w:r>
      <w:r w:rsidR="0022024F">
        <w:rPr>
          <w:rFonts w:ascii="Arial" w:hAnsi="Arial" w:cs="Arial"/>
          <w:sz w:val="24"/>
          <w:szCs w:val="24"/>
        </w:rPr>
        <w:t xml:space="preserve"> </w:t>
      </w:r>
      <w:proofErr w:type="spellStart"/>
      <w:r w:rsidR="0022024F">
        <w:rPr>
          <w:rFonts w:ascii="Arial" w:hAnsi="Arial" w:cs="Arial"/>
          <w:sz w:val="24"/>
          <w:szCs w:val="24"/>
        </w:rPr>
        <w:t>Jaggaer</w:t>
      </w:r>
      <w:proofErr w:type="spellEnd"/>
      <w:r>
        <w:rPr>
          <w:rFonts w:ascii="Arial" w:hAnsi="Arial" w:cs="Arial"/>
          <w:sz w:val="24"/>
          <w:szCs w:val="24"/>
        </w:rPr>
        <w:t xml:space="preserve"> system</w:t>
      </w:r>
    </w:p>
    <w:p w14:paraId="59EB493A"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Authorised Processing List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7"/>
      </w:tblGrid>
      <w:tr w:rsidR="00185F10" w14:paraId="2EEFBAE4" w14:textId="77777777" w:rsidTr="00D05AFD">
        <w:trPr>
          <w:trHeight w:val="716"/>
        </w:trPr>
        <w:tc>
          <w:tcPr>
            <w:tcW w:w="3227" w:type="dxa"/>
            <w:shd w:val="clear" w:color="auto" w:fill="BFBFBF"/>
            <w:vAlign w:val="center"/>
          </w:tcPr>
          <w:p w14:paraId="326509B1" w14:textId="77777777" w:rsidR="00185F10" w:rsidRDefault="00D56541" w:rsidP="00D56541">
            <w:pPr>
              <w:widowControl w:val="0"/>
              <w:spacing w:after="0" w:line="240" w:lineRule="auto"/>
              <w:rPr>
                <w:rFonts w:ascii="Arial" w:hAnsi="Arial" w:cs="Arial"/>
                <w:b/>
                <w:sz w:val="24"/>
                <w:szCs w:val="24"/>
              </w:rPr>
            </w:pPr>
            <w:r>
              <w:rPr>
                <w:rFonts w:ascii="Arial" w:hAnsi="Arial" w:cs="Arial"/>
                <w:b/>
                <w:sz w:val="24"/>
                <w:szCs w:val="24"/>
              </w:rPr>
              <w:t>Description Of Authorised Processing</w:t>
            </w:r>
          </w:p>
        </w:tc>
        <w:tc>
          <w:tcPr>
            <w:tcW w:w="6407" w:type="dxa"/>
            <w:shd w:val="clear" w:color="auto" w:fill="BFBFBF"/>
            <w:vAlign w:val="center"/>
          </w:tcPr>
          <w:p w14:paraId="69319A0C" w14:textId="77777777" w:rsidR="00185F10" w:rsidRDefault="00D56541" w:rsidP="00D56541">
            <w:pPr>
              <w:widowControl w:val="0"/>
              <w:spacing w:after="0" w:line="240" w:lineRule="auto"/>
              <w:rPr>
                <w:rFonts w:ascii="Arial" w:hAnsi="Arial" w:cs="Arial"/>
                <w:b/>
                <w:sz w:val="24"/>
                <w:szCs w:val="24"/>
              </w:rPr>
            </w:pPr>
            <w:r>
              <w:rPr>
                <w:rFonts w:ascii="Arial" w:hAnsi="Arial" w:cs="Arial"/>
                <w:b/>
                <w:sz w:val="24"/>
                <w:szCs w:val="24"/>
              </w:rPr>
              <w:t>Details</w:t>
            </w:r>
          </w:p>
        </w:tc>
      </w:tr>
      <w:tr w:rsidR="00185F10" w14:paraId="3CD11A7A" w14:textId="77777777" w:rsidTr="00D05AFD">
        <w:trPr>
          <w:trHeight w:val="791"/>
        </w:trPr>
        <w:tc>
          <w:tcPr>
            <w:tcW w:w="3227" w:type="dxa"/>
            <w:shd w:val="clear" w:color="auto" w:fill="auto"/>
          </w:tcPr>
          <w:p w14:paraId="3DE19252"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Subject matter of the processing</w:t>
            </w:r>
          </w:p>
        </w:tc>
        <w:tc>
          <w:tcPr>
            <w:tcW w:w="6407" w:type="dxa"/>
            <w:shd w:val="clear" w:color="auto" w:fill="auto"/>
          </w:tcPr>
          <w:p w14:paraId="11B7374C" w14:textId="77777777" w:rsidR="00185F10" w:rsidRPr="007417B9" w:rsidRDefault="001D1169" w:rsidP="001D1169">
            <w:pPr>
              <w:widowControl w:val="0"/>
              <w:spacing w:after="0" w:line="240" w:lineRule="auto"/>
              <w:rPr>
                <w:rFonts w:ascii="Arial" w:hAnsi="Arial" w:cs="Arial"/>
                <w:sz w:val="24"/>
                <w:szCs w:val="24"/>
              </w:rPr>
            </w:pPr>
            <w:r w:rsidRPr="007417B9">
              <w:rPr>
                <w:rFonts w:ascii="Arial" w:hAnsi="Arial" w:cs="Arial"/>
                <w:sz w:val="24"/>
                <w:szCs w:val="24"/>
              </w:rPr>
              <w:t xml:space="preserve">Reporting of outcomes of IPS providers. No handling of personal data, just IPS providers  </w:t>
            </w:r>
          </w:p>
        </w:tc>
      </w:tr>
      <w:tr w:rsidR="00185F10" w14:paraId="3DE8DCBD" w14:textId="77777777" w:rsidTr="00D05AFD">
        <w:trPr>
          <w:trHeight w:val="719"/>
        </w:trPr>
        <w:tc>
          <w:tcPr>
            <w:tcW w:w="3227" w:type="dxa"/>
            <w:shd w:val="clear" w:color="auto" w:fill="auto"/>
          </w:tcPr>
          <w:p w14:paraId="3CF1992E"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Duration of the processing</w:t>
            </w:r>
          </w:p>
        </w:tc>
        <w:tc>
          <w:tcPr>
            <w:tcW w:w="6407" w:type="dxa"/>
            <w:shd w:val="clear" w:color="auto" w:fill="auto"/>
          </w:tcPr>
          <w:p w14:paraId="1B8E51E7" w14:textId="77777777" w:rsidR="00185F10" w:rsidRPr="007417B9" w:rsidRDefault="001D1169" w:rsidP="00D56541">
            <w:pPr>
              <w:widowControl w:val="0"/>
              <w:spacing w:after="0" w:line="240" w:lineRule="auto"/>
              <w:rPr>
                <w:rFonts w:ascii="Arial" w:hAnsi="Arial" w:cs="Arial"/>
                <w:sz w:val="24"/>
                <w:szCs w:val="24"/>
              </w:rPr>
            </w:pPr>
            <w:r w:rsidRPr="007417B9">
              <w:rPr>
                <w:rFonts w:ascii="Arial" w:hAnsi="Arial" w:cs="Arial"/>
                <w:sz w:val="24"/>
                <w:szCs w:val="24"/>
              </w:rPr>
              <w:t>26 July 2021 – 31 January 2022</w:t>
            </w:r>
          </w:p>
        </w:tc>
      </w:tr>
      <w:tr w:rsidR="00185F10" w14:paraId="31143D9E" w14:textId="77777777" w:rsidTr="00D05AFD">
        <w:trPr>
          <w:trHeight w:val="998"/>
        </w:trPr>
        <w:tc>
          <w:tcPr>
            <w:tcW w:w="3227" w:type="dxa"/>
            <w:shd w:val="clear" w:color="auto" w:fill="auto"/>
          </w:tcPr>
          <w:p w14:paraId="296925FD"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Nature and purposes of the processing</w:t>
            </w:r>
          </w:p>
        </w:tc>
        <w:tc>
          <w:tcPr>
            <w:tcW w:w="6407" w:type="dxa"/>
            <w:shd w:val="clear" w:color="auto" w:fill="auto"/>
          </w:tcPr>
          <w:p w14:paraId="41E320E5" w14:textId="77777777" w:rsidR="00185F10" w:rsidRPr="007417B9" w:rsidRDefault="008B61A6" w:rsidP="008B61A6">
            <w:pPr>
              <w:widowControl w:val="0"/>
              <w:spacing w:after="0" w:line="240" w:lineRule="auto"/>
              <w:rPr>
                <w:rFonts w:ascii="Arial" w:hAnsi="Arial" w:cs="Arial"/>
                <w:sz w:val="24"/>
                <w:szCs w:val="24"/>
              </w:rPr>
            </w:pPr>
            <w:r w:rsidRPr="007417B9">
              <w:rPr>
                <w:rFonts w:ascii="Arial" w:hAnsi="Arial" w:cs="Arial"/>
                <w:sz w:val="24"/>
                <w:szCs w:val="24"/>
              </w:rPr>
              <w:t>Data analysis to better understand the drivers of service performance, provide benchmarks, and help national policymakers better understand the performance of services to inform future decision-making and IPS provision.</w:t>
            </w:r>
          </w:p>
          <w:p w14:paraId="4171BDB2" w14:textId="77777777" w:rsidR="008B61A6" w:rsidRPr="007417B9" w:rsidRDefault="008B61A6" w:rsidP="008B61A6">
            <w:pPr>
              <w:autoSpaceDE w:val="0"/>
              <w:autoSpaceDN w:val="0"/>
              <w:adjustRightInd w:val="0"/>
              <w:spacing w:after="240"/>
              <w:rPr>
                <w:rFonts w:ascii="Arial" w:eastAsia="Times New Roman" w:hAnsi="Arial" w:cs="Arial"/>
                <w:sz w:val="24"/>
                <w:szCs w:val="24"/>
                <w:lang w:eastAsia="en-GB"/>
              </w:rPr>
            </w:pPr>
            <w:r w:rsidRPr="007417B9">
              <w:rPr>
                <w:rFonts w:ascii="Arial" w:hAnsi="Arial" w:cs="Arial"/>
                <w:sz w:val="24"/>
                <w:szCs w:val="24"/>
              </w:rPr>
              <w:t xml:space="preserve">The IPS Reporting Tool </w:t>
            </w:r>
            <w:r w:rsidRPr="007417B9">
              <w:rPr>
                <w:rFonts w:ascii="Arial" w:eastAsia="Times New Roman" w:hAnsi="Arial" w:cs="Arial"/>
                <w:sz w:val="24"/>
                <w:szCs w:val="24"/>
                <w:lang w:eastAsia="en-GB"/>
              </w:rPr>
              <w:t>web-based benchmarking reporting tool used by IPS Services to support performance management and consistent reporting of outcomes</w:t>
            </w:r>
          </w:p>
          <w:p w14:paraId="43871A99" w14:textId="77777777" w:rsidR="008B61A6" w:rsidRPr="007417B9" w:rsidRDefault="008B61A6" w:rsidP="008B61A6">
            <w:pPr>
              <w:widowControl w:val="0"/>
              <w:spacing w:after="0" w:line="240" w:lineRule="auto"/>
              <w:rPr>
                <w:rFonts w:ascii="Arial" w:hAnsi="Arial" w:cs="Arial"/>
                <w:sz w:val="24"/>
                <w:szCs w:val="24"/>
              </w:rPr>
            </w:pPr>
          </w:p>
        </w:tc>
      </w:tr>
      <w:tr w:rsidR="00185F10" w14:paraId="35244624" w14:textId="77777777" w:rsidTr="00D05AFD">
        <w:trPr>
          <w:trHeight w:val="728"/>
        </w:trPr>
        <w:tc>
          <w:tcPr>
            <w:tcW w:w="3227" w:type="dxa"/>
            <w:shd w:val="clear" w:color="auto" w:fill="auto"/>
          </w:tcPr>
          <w:p w14:paraId="708CAEA9"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Type of Personal Data</w:t>
            </w:r>
          </w:p>
        </w:tc>
        <w:tc>
          <w:tcPr>
            <w:tcW w:w="6407" w:type="dxa"/>
            <w:shd w:val="clear" w:color="auto" w:fill="auto"/>
          </w:tcPr>
          <w:p w14:paraId="6015888C" w14:textId="77777777" w:rsidR="00185F10" w:rsidRPr="007417B9" w:rsidRDefault="001D1169" w:rsidP="00D56541">
            <w:pPr>
              <w:widowControl w:val="0"/>
              <w:spacing w:after="0" w:line="240" w:lineRule="auto"/>
              <w:rPr>
                <w:rFonts w:ascii="Arial" w:hAnsi="Arial" w:cs="Arial"/>
                <w:sz w:val="24"/>
                <w:szCs w:val="24"/>
              </w:rPr>
            </w:pPr>
            <w:r w:rsidRPr="007417B9">
              <w:rPr>
                <w:rFonts w:ascii="Arial" w:hAnsi="Arial" w:cs="Arial"/>
                <w:sz w:val="24"/>
                <w:szCs w:val="24"/>
              </w:rPr>
              <w:t xml:space="preserve">NA   </w:t>
            </w:r>
          </w:p>
        </w:tc>
      </w:tr>
      <w:tr w:rsidR="00185F10" w14:paraId="3A66BCA5" w14:textId="77777777" w:rsidTr="00D05AFD">
        <w:trPr>
          <w:trHeight w:val="701"/>
        </w:trPr>
        <w:tc>
          <w:tcPr>
            <w:tcW w:w="3227" w:type="dxa"/>
            <w:shd w:val="clear" w:color="auto" w:fill="auto"/>
          </w:tcPr>
          <w:p w14:paraId="4BA3A067"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Categories of Data Subject</w:t>
            </w:r>
          </w:p>
        </w:tc>
        <w:tc>
          <w:tcPr>
            <w:tcW w:w="6407" w:type="dxa"/>
            <w:shd w:val="clear" w:color="auto" w:fill="auto"/>
          </w:tcPr>
          <w:p w14:paraId="5F4D7AA4" w14:textId="77777777" w:rsidR="00185F10" w:rsidRPr="007417B9" w:rsidRDefault="001D1169" w:rsidP="00D56541">
            <w:pPr>
              <w:widowControl w:val="0"/>
              <w:spacing w:after="0" w:line="240" w:lineRule="auto"/>
              <w:rPr>
                <w:rFonts w:ascii="Arial" w:hAnsi="Arial" w:cs="Arial"/>
                <w:sz w:val="24"/>
                <w:szCs w:val="24"/>
              </w:rPr>
            </w:pPr>
            <w:r w:rsidRPr="007417B9">
              <w:rPr>
                <w:rFonts w:ascii="Arial" w:hAnsi="Arial" w:cs="Arial"/>
                <w:sz w:val="24"/>
                <w:szCs w:val="24"/>
              </w:rPr>
              <w:t>Suppliers of IPS provision</w:t>
            </w:r>
          </w:p>
        </w:tc>
      </w:tr>
      <w:tr w:rsidR="00185F10" w14:paraId="5ADB8166" w14:textId="77777777" w:rsidTr="00D05AFD">
        <w:trPr>
          <w:trHeight w:val="701"/>
        </w:trPr>
        <w:tc>
          <w:tcPr>
            <w:tcW w:w="3227" w:type="dxa"/>
            <w:shd w:val="clear" w:color="auto" w:fill="auto"/>
          </w:tcPr>
          <w:p w14:paraId="125FE255"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Plan for return and destruction of the data once the processing is complete</w:t>
            </w:r>
          </w:p>
          <w:p w14:paraId="037A88EF" w14:textId="77777777" w:rsidR="00185F10" w:rsidRDefault="00D56541" w:rsidP="00D56541">
            <w:pPr>
              <w:widowControl w:val="0"/>
              <w:spacing w:after="0" w:line="240" w:lineRule="auto"/>
              <w:rPr>
                <w:rFonts w:ascii="Arial" w:hAnsi="Arial" w:cs="Arial"/>
                <w:sz w:val="24"/>
                <w:szCs w:val="24"/>
              </w:rPr>
            </w:pPr>
            <w:r>
              <w:rPr>
                <w:rFonts w:ascii="Arial" w:hAnsi="Arial" w:cs="Arial"/>
                <w:sz w:val="24"/>
                <w:szCs w:val="24"/>
              </w:rPr>
              <w:t>UNLESS requirement under European Union or European member state law to preserve that type of data</w:t>
            </w:r>
          </w:p>
        </w:tc>
        <w:tc>
          <w:tcPr>
            <w:tcW w:w="6407" w:type="dxa"/>
            <w:shd w:val="clear" w:color="auto" w:fill="auto"/>
          </w:tcPr>
          <w:p w14:paraId="0EE3F931" w14:textId="650AB6AB" w:rsidR="00185F10" w:rsidRPr="007417B9" w:rsidRDefault="00C34BCE" w:rsidP="00D62633">
            <w:pPr>
              <w:widowControl w:val="0"/>
              <w:spacing w:after="0" w:line="240" w:lineRule="auto"/>
              <w:rPr>
                <w:rFonts w:ascii="Arial" w:hAnsi="Arial" w:cs="Arial"/>
                <w:sz w:val="24"/>
                <w:szCs w:val="24"/>
              </w:rPr>
            </w:pPr>
            <w:r w:rsidRPr="007417B9">
              <w:rPr>
                <w:rFonts w:ascii="Arial" w:hAnsi="Arial" w:cs="Arial"/>
                <w:sz w:val="24"/>
                <w:szCs w:val="24"/>
              </w:rPr>
              <w:t>T</w:t>
            </w:r>
            <w:r w:rsidRPr="007417B9">
              <w:rPr>
                <w:rFonts w:ascii="Arial" w:hAnsi="Arial" w:cs="Arial"/>
                <w:color w:val="000000"/>
                <w:sz w:val="24"/>
                <w:szCs w:val="24"/>
              </w:rPr>
              <w:t>he intention is that the data held within the Reporting Tool will be transferred to DWP from the end of Jan</w:t>
            </w:r>
            <w:r w:rsidR="00D62633" w:rsidRPr="007417B9">
              <w:rPr>
                <w:rFonts w:ascii="Arial" w:hAnsi="Arial" w:cs="Arial"/>
                <w:color w:val="000000"/>
                <w:sz w:val="24"/>
                <w:szCs w:val="24"/>
              </w:rPr>
              <w:t>uary</w:t>
            </w:r>
            <w:r w:rsidRPr="007417B9">
              <w:rPr>
                <w:rFonts w:ascii="Arial" w:hAnsi="Arial" w:cs="Arial"/>
                <w:color w:val="000000"/>
                <w:sz w:val="24"/>
                <w:szCs w:val="24"/>
              </w:rPr>
              <w:t xml:space="preserve"> </w:t>
            </w:r>
            <w:r w:rsidR="00D62633" w:rsidRPr="007417B9">
              <w:rPr>
                <w:rFonts w:ascii="Arial" w:hAnsi="Arial" w:cs="Arial"/>
                <w:color w:val="000000"/>
                <w:sz w:val="24"/>
                <w:szCs w:val="24"/>
              </w:rPr>
              <w:t>20</w:t>
            </w:r>
            <w:r w:rsidRPr="007417B9">
              <w:rPr>
                <w:rFonts w:ascii="Arial" w:hAnsi="Arial" w:cs="Arial"/>
                <w:color w:val="000000"/>
                <w:sz w:val="24"/>
                <w:szCs w:val="24"/>
              </w:rPr>
              <w:t>22</w:t>
            </w:r>
            <w:r w:rsidR="00D62633" w:rsidRPr="007417B9">
              <w:rPr>
                <w:rFonts w:ascii="Arial" w:hAnsi="Arial" w:cs="Arial"/>
                <w:color w:val="000000"/>
                <w:sz w:val="24"/>
                <w:szCs w:val="24"/>
              </w:rPr>
              <w:t>. The Supplier shall produce</w:t>
            </w:r>
            <w:r w:rsidRPr="007417B9">
              <w:rPr>
                <w:rFonts w:ascii="Arial" w:hAnsi="Arial" w:cs="Arial"/>
                <w:color w:val="000000"/>
                <w:sz w:val="24"/>
                <w:szCs w:val="24"/>
              </w:rPr>
              <w:t xml:space="preserve"> an Exit Plan </w:t>
            </w:r>
            <w:r w:rsidR="00B80C82">
              <w:rPr>
                <w:rFonts w:ascii="Arial" w:hAnsi="Arial" w:cs="Arial"/>
                <w:color w:val="000000"/>
                <w:sz w:val="24"/>
                <w:szCs w:val="24"/>
              </w:rPr>
              <w:t xml:space="preserve">(format to be determined by the Buyer) </w:t>
            </w:r>
            <w:r w:rsidR="00D62633" w:rsidRPr="007417B9">
              <w:rPr>
                <w:rFonts w:ascii="Arial" w:hAnsi="Arial" w:cs="Arial"/>
                <w:color w:val="000000"/>
                <w:sz w:val="24"/>
                <w:szCs w:val="24"/>
              </w:rPr>
              <w:t>to be submitted to the Buyer by 31 August 2021 to be</w:t>
            </w:r>
            <w:r w:rsidRPr="007417B9">
              <w:rPr>
                <w:rFonts w:ascii="Arial" w:hAnsi="Arial" w:cs="Arial"/>
                <w:color w:val="000000"/>
                <w:sz w:val="24"/>
                <w:szCs w:val="24"/>
              </w:rPr>
              <w:t xml:space="preserve"> agreed </w:t>
            </w:r>
            <w:r w:rsidR="00D62633" w:rsidRPr="007417B9">
              <w:rPr>
                <w:rFonts w:ascii="Arial" w:hAnsi="Arial" w:cs="Arial"/>
                <w:color w:val="000000"/>
                <w:sz w:val="24"/>
                <w:szCs w:val="24"/>
              </w:rPr>
              <w:t xml:space="preserve">by both parties </w:t>
            </w:r>
            <w:r w:rsidRPr="007417B9">
              <w:rPr>
                <w:rFonts w:ascii="Arial" w:hAnsi="Arial" w:cs="Arial"/>
                <w:color w:val="000000"/>
                <w:sz w:val="24"/>
                <w:szCs w:val="24"/>
              </w:rPr>
              <w:t xml:space="preserve">and </w:t>
            </w:r>
            <w:r w:rsidR="00D62633" w:rsidRPr="007417B9">
              <w:rPr>
                <w:rFonts w:ascii="Arial" w:hAnsi="Arial" w:cs="Arial"/>
                <w:color w:val="000000"/>
                <w:sz w:val="24"/>
                <w:szCs w:val="24"/>
              </w:rPr>
              <w:t xml:space="preserve">will </w:t>
            </w:r>
            <w:r w:rsidRPr="007417B9">
              <w:rPr>
                <w:rFonts w:ascii="Arial" w:hAnsi="Arial" w:cs="Arial"/>
                <w:color w:val="000000"/>
                <w:sz w:val="24"/>
                <w:szCs w:val="24"/>
              </w:rPr>
              <w:t>reflect this obligation and the roles and responsibilities of both parties.</w:t>
            </w:r>
          </w:p>
        </w:tc>
      </w:tr>
    </w:tbl>
    <w:p w14:paraId="32001387" w14:textId="77777777" w:rsidR="00185F10" w:rsidRDefault="00185F10" w:rsidP="00D56541">
      <w:pPr>
        <w:widowControl w:val="0"/>
        <w:tabs>
          <w:tab w:val="left" w:pos="2257"/>
        </w:tabs>
        <w:spacing w:before="240" w:after="240" w:line="240" w:lineRule="auto"/>
        <w:rPr>
          <w:rFonts w:ascii="Arial" w:hAnsi="Arial" w:cs="Arial"/>
          <w:sz w:val="24"/>
          <w:szCs w:val="24"/>
        </w:rPr>
      </w:pPr>
    </w:p>
    <w:tbl>
      <w:tblPr>
        <w:tblStyle w:val="GridTable2-Accent11"/>
        <w:tblW w:w="9781" w:type="dxa"/>
        <w:tblLayout w:type="fixed"/>
        <w:tblLook w:val="0000" w:firstRow="0" w:lastRow="0" w:firstColumn="0" w:lastColumn="0" w:noHBand="0" w:noVBand="0"/>
      </w:tblPr>
      <w:tblGrid>
        <w:gridCol w:w="1418"/>
        <w:gridCol w:w="3402"/>
        <w:gridCol w:w="1590"/>
        <w:gridCol w:w="3371"/>
      </w:tblGrid>
      <w:tr w:rsidR="00185F10" w14:paraId="55F13832" w14:textId="77777777" w:rsidTr="00D05A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820" w:type="dxa"/>
            <w:gridSpan w:val="2"/>
          </w:tcPr>
          <w:p w14:paraId="47F9E3FB" w14:textId="77777777" w:rsidR="00185F10" w:rsidRDefault="00D56541" w:rsidP="00D56541">
            <w:pPr>
              <w:pStyle w:val="MarginText"/>
              <w:keepNext w:val="0"/>
              <w:widowControl w:val="0"/>
              <w:spacing w:after="240"/>
              <w:ind w:left="0"/>
              <w:jc w:val="left"/>
              <w:rPr>
                <w:rFonts w:cs="Arial"/>
                <w:sz w:val="24"/>
                <w:szCs w:val="24"/>
              </w:rPr>
            </w:pPr>
            <w:r>
              <w:rPr>
                <w:rFonts w:cs="Arial"/>
                <w:b/>
                <w:sz w:val="24"/>
                <w:szCs w:val="24"/>
              </w:rPr>
              <w:t>For and on behalf of the Supplier:</w:t>
            </w:r>
          </w:p>
        </w:tc>
        <w:tc>
          <w:tcPr>
            <w:tcW w:w="4961" w:type="dxa"/>
            <w:gridSpan w:val="2"/>
          </w:tcPr>
          <w:p w14:paraId="58ABE807" w14:textId="77777777" w:rsidR="00185F10" w:rsidRDefault="00D56541" w:rsidP="00D56541">
            <w:pPr>
              <w:pStyle w:val="ListParagraph"/>
              <w:widowControl w:val="0"/>
              <w:adjustRightInd w:val="0"/>
              <w:spacing w:before="240" w:after="240"/>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For and on behalf of the Buyer:</w:t>
            </w:r>
          </w:p>
        </w:tc>
      </w:tr>
      <w:tr w:rsidR="00185F10" w14:paraId="00A41AA1" w14:textId="77777777" w:rsidTr="00D05AFD">
        <w:trPr>
          <w:trHeight w:val="635"/>
        </w:trPr>
        <w:tc>
          <w:tcPr>
            <w:cnfStyle w:val="000010000000" w:firstRow="0" w:lastRow="0" w:firstColumn="0" w:lastColumn="0" w:oddVBand="1" w:evenVBand="0" w:oddHBand="0" w:evenHBand="0" w:firstRowFirstColumn="0" w:firstRowLastColumn="0" w:lastRowFirstColumn="0" w:lastRowLastColumn="0"/>
            <w:tcW w:w="1418" w:type="dxa"/>
          </w:tcPr>
          <w:p w14:paraId="2205C655" w14:textId="77777777" w:rsidR="00185F10" w:rsidRDefault="00D56541" w:rsidP="00D56541">
            <w:pPr>
              <w:pStyle w:val="MarginText"/>
              <w:keepNext w:val="0"/>
              <w:widowControl w:val="0"/>
              <w:spacing w:after="240"/>
              <w:ind w:left="0"/>
              <w:jc w:val="left"/>
              <w:rPr>
                <w:rFonts w:cs="Arial"/>
                <w:sz w:val="24"/>
                <w:szCs w:val="24"/>
              </w:rPr>
            </w:pPr>
            <w:r>
              <w:rPr>
                <w:rFonts w:cs="Arial"/>
                <w:sz w:val="24"/>
                <w:szCs w:val="24"/>
              </w:rPr>
              <w:t>Signature:</w:t>
            </w:r>
          </w:p>
        </w:tc>
        <w:tc>
          <w:tcPr>
            <w:tcW w:w="3402" w:type="dxa"/>
          </w:tcPr>
          <w:p w14:paraId="5296817F" w14:textId="661F6600" w:rsidR="00185F10" w:rsidRDefault="006E30B4" w:rsidP="00D56541">
            <w:pPr>
              <w:pStyle w:val="MarginText"/>
              <w:keepNext w:val="0"/>
              <w:widowControl w:val="0"/>
              <w:spacing w:after="240"/>
              <w:jc w:val="left"/>
              <w:cnfStyle w:val="000000000000" w:firstRow="0" w:lastRow="0" w:firstColumn="0" w:lastColumn="0" w:oddVBand="0" w:evenVBand="0" w:oddHBand="0" w:evenHBand="0" w:firstRowFirstColumn="0" w:firstRowLastColumn="0" w:lastRowFirstColumn="0" w:lastRowLastColumn="0"/>
              <w:rPr>
                <w:rFonts w:cs="Arial"/>
                <w:sz w:val="24"/>
                <w:szCs w:val="24"/>
                <w:highlight w:val="yellow"/>
              </w:rPr>
            </w:pPr>
            <w:r w:rsidRPr="00F63F90">
              <w:rPr>
                <w:rFonts w:eastAsiaTheme="minorEastAsia" w:cs="Arial"/>
                <w:sz w:val="22"/>
                <w:szCs w:val="22"/>
                <w:highlight w:val="yellow"/>
                <w:lang w:eastAsia="en-GB"/>
              </w:rPr>
              <w:t>[REDACTED]</w:t>
            </w:r>
          </w:p>
        </w:tc>
        <w:tc>
          <w:tcPr>
            <w:cnfStyle w:val="000010000000" w:firstRow="0" w:lastRow="0" w:firstColumn="0" w:lastColumn="0" w:oddVBand="1" w:evenVBand="0" w:oddHBand="0" w:evenHBand="0" w:firstRowFirstColumn="0" w:firstRowLastColumn="0" w:lastRowFirstColumn="0" w:lastRowLastColumn="0"/>
            <w:tcW w:w="1590" w:type="dxa"/>
          </w:tcPr>
          <w:p w14:paraId="72F2BE13" w14:textId="77777777" w:rsidR="00185F10" w:rsidRDefault="00D56541" w:rsidP="00D56541">
            <w:pPr>
              <w:pStyle w:val="MarginText"/>
              <w:keepNext w:val="0"/>
              <w:widowControl w:val="0"/>
              <w:spacing w:after="240"/>
              <w:jc w:val="left"/>
              <w:rPr>
                <w:rFonts w:cs="Arial"/>
                <w:sz w:val="24"/>
                <w:szCs w:val="24"/>
              </w:rPr>
            </w:pPr>
            <w:r>
              <w:rPr>
                <w:rFonts w:cs="Arial"/>
                <w:sz w:val="24"/>
                <w:szCs w:val="24"/>
              </w:rPr>
              <w:t>Signature:</w:t>
            </w:r>
          </w:p>
        </w:tc>
        <w:tc>
          <w:tcPr>
            <w:tcW w:w="3371" w:type="dxa"/>
          </w:tcPr>
          <w:p w14:paraId="6572D00B" w14:textId="6F1DCFFD" w:rsidR="00185F10" w:rsidRDefault="006E30B4" w:rsidP="00D56541">
            <w:pPr>
              <w:pStyle w:val="MarginText"/>
              <w:keepNext w:val="0"/>
              <w:widowControl w:val="0"/>
              <w:spacing w:after="240"/>
              <w:jc w:val="left"/>
              <w:cnfStyle w:val="000000000000" w:firstRow="0" w:lastRow="0" w:firstColumn="0" w:lastColumn="0" w:oddVBand="0" w:evenVBand="0" w:oddHBand="0" w:evenHBand="0" w:firstRowFirstColumn="0" w:firstRowLastColumn="0" w:lastRowFirstColumn="0" w:lastRowLastColumn="0"/>
              <w:rPr>
                <w:rFonts w:cs="Arial"/>
                <w:sz w:val="24"/>
                <w:szCs w:val="24"/>
              </w:rPr>
            </w:pPr>
            <w:r w:rsidRPr="00F63F90">
              <w:rPr>
                <w:rFonts w:eastAsiaTheme="minorEastAsia" w:cs="Arial"/>
                <w:sz w:val="22"/>
                <w:szCs w:val="22"/>
                <w:highlight w:val="yellow"/>
                <w:lang w:eastAsia="en-GB"/>
              </w:rPr>
              <w:t>[REDACTED]</w:t>
            </w:r>
          </w:p>
        </w:tc>
      </w:tr>
      <w:tr w:rsidR="00185F10" w14:paraId="631356E0" w14:textId="77777777" w:rsidTr="00D05A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418" w:type="dxa"/>
          </w:tcPr>
          <w:p w14:paraId="329E43CB" w14:textId="77777777" w:rsidR="00185F10" w:rsidRDefault="00D56541" w:rsidP="00D56541">
            <w:pPr>
              <w:pStyle w:val="MarginText"/>
              <w:keepNext w:val="0"/>
              <w:widowControl w:val="0"/>
              <w:spacing w:after="240"/>
              <w:ind w:left="0"/>
              <w:jc w:val="left"/>
              <w:rPr>
                <w:rFonts w:cs="Arial"/>
                <w:sz w:val="24"/>
                <w:szCs w:val="24"/>
              </w:rPr>
            </w:pPr>
            <w:r>
              <w:rPr>
                <w:rFonts w:cs="Arial"/>
                <w:sz w:val="24"/>
                <w:szCs w:val="24"/>
              </w:rPr>
              <w:t>Name:</w:t>
            </w:r>
          </w:p>
        </w:tc>
        <w:tc>
          <w:tcPr>
            <w:tcW w:w="3402" w:type="dxa"/>
          </w:tcPr>
          <w:p w14:paraId="7C9B8A27" w14:textId="507DC576" w:rsidR="00185F10" w:rsidRDefault="006E30B4" w:rsidP="00D56541">
            <w:pPr>
              <w:pStyle w:val="MarginText"/>
              <w:keepNext w:val="0"/>
              <w:widowControl w:val="0"/>
              <w:spacing w:after="240"/>
              <w:jc w:val="left"/>
              <w:cnfStyle w:val="000000100000" w:firstRow="0" w:lastRow="0" w:firstColumn="0" w:lastColumn="0" w:oddVBand="0" w:evenVBand="0" w:oddHBand="1" w:evenHBand="0" w:firstRowFirstColumn="0" w:firstRowLastColumn="0" w:lastRowFirstColumn="0" w:lastRowLastColumn="0"/>
              <w:rPr>
                <w:rFonts w:cs="Arial"/>
                <w:sz w:val="24"/>
                <w:szCs w:val="24"/>
                <w:highlight w:val="yellow"/>
              </w:rPr>
            </w:pPr>
            <w:r w:rsidRPr="00F63F90">
              <w:rPr>
                <w:rFonts w:eastAsiaTheme="minorEastAsia" w:cs="Arial"/>
                <w:sz w:val="22"/>
                <w:szCs w:val="22"/>
                <w:highlight w:val="yellow"/>
                <w:lang w:eastAsia="en-GB"/>
              </w:rPr>
              <w:t>[REDACTED]</w:t>
            </w:r>
          </w:p>
        </w:tc>
        <w:tc>
          <w:tcPr>
            <w:cnfStyle w:val="000010000000" w:firstRow="0" w:lastRow="0" w:firstColumn="0" w:lastColumn="0" w:oddVBand="1" w:evenVBand="0" w:oddHBand="0" w:evenHBand="0" w:firstRowFirstColumn="0" w:firstRowLastColumn="0" w:lastRowFirstColumn="0" w:lastRowLastColumn="0"/>
            <w:tcW w:w="1590" w:type="dxa"/>
          </w:tcPr>
          <w:p w14:paraId="760FE37A" w14:textId="77777777" w:rsidR="00185F10" w:rsidRDefault="00D56541" w:rsidP="00D56541">
            <w:pPr>
              <w:pStyle w:val="MarginText"/>
              <w:keepNext w:val="0"/>
              <w:widowControl w:val="0"/>
              <w:spacing w:after="240"/>
              <w:jc w:val="left"/>
              <w:rPr>
                <w:rFonts w:cs="Arial"/>
                <w:sz w:val="24"/>
                <w:szCs w:val="24"/>
              </w:rPr>
            </w:pPr>
            <w:r>
              <w:rPr>
                <w:rFonts w:cs="Arial"/>
                <w:sz w:val="24"/>
                <w:szCs w:val="24"/>
              </w:rPr>
              <w:t>Name:</w:t>
            </w:r>
          </w:p>
        </w:tc>
        <w:tc>
          <w:tcPr>
            <w:tcW w:w="3371" w:type="dxa"/>
          </w:tcPr>
          <w:p w14:paraId="5A96B7BB" w14:textId="177980EC" w:rsidR="00185F10" w:rsidRDefault="006E30B4" w:rsidP="00D56541">
            <w:pPr>
              <w:pStyle w:val="MarginText"/>
              <w:keepNext w:val="0"/>
              <w:widowControl w:val="0"/>
              <w:spacing w:after="240"/>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F63F90">
              <w:rPr>
                <w:rFonts w:eastAsiaTheme="minorEastAsia" w:cs="Arial"/>
                <w:sz w:val="22"/>
                <w:szCs w:val="22"/>
                <w:highlight w:val="yellow"/>
                <w:lang w:eastAsia="en-GB"/>
              </w:rPr>
              <w:t>[REDACTED]</w:t>
            </w:r>
          </w:p>
        </w:tc>
      </w:tr>
      <w:tr w:rsidR="00185F10" w14:paraId="7F053910" w14:textId="77777777" w:rsidTr="00D05AFD">
        <w:trPr>
          <w:trHeight w:val="635"/>
        </w:trPr>
        <w:tc>
          <w:tcPr>
            <w:cnfStyle w:val="000010000000" w:firstRow="0" w:lastRow="0" w:firstColumn="0" w:lastColumn="0" w:oddVBand="1" w:evenVBand="0" w:oddHBand="0" w:evenHBand="0" w:firstRowFirstColumn="0" w:firstRowLastColumn="0" w:lastRowFirstColumn="0" w:lastRowLastColumn="0"/>
            <w:tcW w:w="1418" w:type="dxa"/>
          </w:tcPr>
          <w:p w14:paraId="77F8B653" w14:textId="77777777" w:rsidR="00185F10" w:rsidRDefault="00D56541" w:rsidP="00D56541">
            <w:pPr>
              <w:pStyle w:val="MarginText"/>
              <w:keepNext w:val="0"/>
              <w:widowControl w:val="0"/>
              <w:spacing w:after="240"/>
              <w:ind w:left="0"/>
              <w:jc w:val="left"/>
              <w:rPr>
                <w:rFonts w:cs="Arial"/>
                <w:sz w:val="24"/>
                <w:szCs w:val="24"/>
              </w:rPr>
            </w:pPr>
            <w:r>
              <w:rPr>
                <w:rFonts w:cs="Arial"/>
                <w:sz w:val="24"/>
                <w:szCs w:val="24"/>
              </w:rPr>
              <w:t>Role:</w:t>
            </w:r>
          </w:p>
        </w:tc>
        <w:tc>
          <w:tcPr>
            <w:tcW w:w="3402" w:type="dxa"/>
          </w:tcPr>
          <w:p w14:paraId="1B777E06" w14:textId="4AAFC935" w:rsidR="00185F10" w:rsidRDefault="006E30B4" w:rsidP="00D56541">
            <w:pPr>
              <w:pStyle w:val="MarginText"/>
              <w:keepNext w:val="0"/>
              <w:widowControl w:val="0"/>
              <w:spacing w:after="240"/>
              <w:jc w:val="left"/>
              <w:cnfStyle w:val="000000000000" w:firstRow="0" w:lastRow="0" w:firstColumn="0" w:lastColumn="0" w:oddVBand="0" w:evenVBand="0" w:oddHBand="0" w:evenHBand="0" w:firstRowFirstColumn="0" w:firstRowLastColumn="0" w:lastRowFirstColumn="0" w:lastRowLastColumn="0"/>
              <w:rPr>
                <w:rFonts w:cs="Arial"/>
                <w:sz w:val="24"/>
                <w:szCs w:val="24"/>
                <w:highlight w:val="yellow"/>
              </w:rPr>
            </w:pPr>
            <w:r w:rsidRPr="00F63F90">
              <w:rPr>
                <w:rFonts w:eastAsiaTheme="minorEastAsia" w:cs="Arial"/>
                <w:sz w:val="22"/>
                <w:szCs w:val="22"/>
                <w:highlight w:val="yellow"/>
                <w:lang w:eastAsia="en-GB"/>
              </w:rPr>
              <w:t>[REDACTED]</w:t>
            </w:r>
          </w:p>
        </w:tc>
        <w:tc>
          <w:tcPr>
            <w:cnfStyle w:val="000010000000" w:firstRow="0" w:lastRow="0" w:firstColumn="0" w:lastColumn="0" w:oddVBand="1" w:evenVBand="0" w:oddHBand="0" w:evenHBand="0" w:firstRowFirstColumn="0" w:firstRowLastColumn="0" w:lastRowFirstColumn="0" w:lastRowLastColumn="0"/>
            <w:tcW w:w="1590" w:type="dxa"/>
          </w:tcPr>
          <w:p w14:paraId="522A66FF" w14:textId="77777777" w:rsidR="00185F10" w:rsidRDefault="00D56541" w:rsidP="00D56541">
            <w:pPr>
              <w:pStyle w:val="MarginText"/>
              <w:keepNext w:val="0"/>
              <w:widowControl w:val="0"/>
              <w:spacing w:after="240"/>
              <w:jc w:val="left"/>
              <w:rPr>
                <w:rFonts w:cs="Arial"/>
                <w:sz w:val="24"/>
                <w:szCs w:val="24"/>
              </w:rPr>
            </w:pPr>
            <w:r>
              <w:rPr>
                <w:rFonts w:cs="Arial"/>
                <w:sz w:val="24"/>
                <w:szCs w:val="24"/>
              </w:rPr>
              <w:t>Role:</w:t>
            </w:r>
          </w:p>
        </w:tc>
        <w:tc>
          <w:tcPr>
            <w:tcW w:w="3371" w:type="dxa"/>
          </w:tcPr>
          <w:p w14:paraId="3FBE3508" w14:textId="48DB30AF" w:rsidR="00185F10" w:rsidRDefault="006E30B4" w:rsidP="003D6D01">
            <w:pPr>
              <w:pStyle w:val="MarginText"/>
              <w:keepNext w:val="0"/>
              <w:widowControl w:val="0"/>
              <w:spacing w:after="240"/>
              <w:jc w:val="left"/>
              <w:cnfStyle w:val="000000000000" w:firstRow="0" w:lastRow="0" w:firstColumn="0" w:lastColumn="0" w:oddVBand="0" w:evenVBand="0" w:oddHBand="0" w:evenHBand="0" w:firstRowFirstColumn="0" w:firstRowLastColumn="0" w:lastRowFirstColumn="0" w:lastRowLastColumn="0"/>
              <w:rPr>
                <w:rFonts w:cs="Arial"/>
                <w:sz w:val="24"/>
                <w:szCs w:val="24"/>
              </w:rPr>
            </w:pPr>
            <w:r w:rsidRPr="00F63F90">
              <w:rPr>
                <w:rFonts w:eastAsiaTheme="minorEastAsia" w:cs="Arial"/>
                <w:sz w:val="22"/>
                <w:szCs w:val="22"/>
                <w:highlight w:val="yellow"/>
                <w:lang w:eastAsia="en-GB"/>
              </w:rPr>
              <w:t>[REDACTED]</w:t>
            </w:r>
          </w:p>
        </w:tc>
      </w:tr>
      <w:tr w:rsidR="00185F10" w14:paraId="2987B122" w14:textId="77777777" w:rsidTr="00D05AF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418" w:type="dxa"/>
          </w:tcPr>
          <w:p w14:paraId="066B0DC2" w14:textId="77777777" w:rsidR="00185F10" w:rsidRDefault="00D56541" w:rsidP="00D56541">
            <w:pPr>
              <w:pStyle w:val="MarginText"/>
              <w:keepNext w:val="0"/>
              <w:widowControl w:val="0"/>
              <w:spacing w:after="240"/>
              <w:ind w:left="0"/>
              <w:jc w:val="left"/>
              <w:rPr>
                <w:rFonts w:cs="Arial"/>
                <w:sz w:val="24"/>
                <w:szCs w:val="24"/>
              </w:rPr>
            </w:pPr>
            <w:r>
              <w:rPr>
                <w:rFonts w:cs="Arial"/>
                <w:sz w:val="24"/>
                <w:szCs w:val="24"/>
              </w:rPr>
              <w:t>Date:</w:t>
            </w:r>
          </w:p>
        </w:tc>
        <w:tc>
          <w:tcPr>
            <w:tcW w:w="3402" w:type="dxa"/>
          </w:tcPr>
          <w:p w14:paraId="53FB712A" w14:textId="4B00279F" w:rsidR="00185F10" w:rsidRDefault="006E30B4" w:rsidP="00D56541">
            <w:pPr>
              <w:pStyle w:val="MarginText"/>
              <w:keepNext w:val="0"/>
              <w:widowControl w:val="0"/>
              <w:spacing w:after="240"/>
              <w:jc w:val="left"/>
              <w:cnfStyle w:val="000000100000" w:firstRow="0" w:lastRow="0" w:firstColumn="0" w:lastColumn="0" w:oddVBand="0" w:evenVBand="0" w:oddHBand="1" w:evenHBand="0" w:firstRowFirstColumn="0" w:firstRowLastColumn="0" w:lastRowFirstColumn="0" w:lastRowLastColumn="0"/>
              <w:rPr>
                <w:rFonts w:cs="Arial"/>
                <w:sz w:val="24"/>
                <w:szCs w:val="24"/>
                <w:highlight w:val="yellow"/>
              </w:rPr>
            </w:pPr>
            <w:r w:rsidRPr="00F63F90">
              <w:rPr>
                <w:rFonts w:eastAsiaTheme="minorEastAsia" w:cs="Arial"/>
                <w:sz w:val="22"/>
                <w:szCs w:val="22"/>
                <w:highlight w:val="yellow"/>
                <w:lang w:eastAsia="en-GB"/>
              </w:rPr>
              <w:t>[REDACTED]</w:t>
            </w:r>
          </w:p>
        </w:tc>
        <w:tc>
          <w:tcPr>
            <w:cnfStyle w:val="000010000000" w:firstRow="0" w:lastRow="0" w:firstColumn="0" w:lastColumn="0" w:oddVBand="1" w:evenVBand="0" w:oddHBand="0" w:evenHBand="0" w:firstRowFirstColumn="0" w:firstRowLastColumn="0" w:lastRowFirstColumn="0" w:lastRowLastColumn="0"/>
            <w:tcW w:w="1590" w:type="dxa"/>
          </w:tcPr>
          <w:p w14:paraId="7031401B" w14:textId="77777777" w:rsidR="00185F10" w:rsidRDefault="00D56541" w:rsidP="00D56541">
            <w:pPr>
              <w:pStyle w:val="MarginText"/>
              <w:keepNext w:val="0"/>
              <w:widowControl w:val="0"/>
              <w:spacing w:after="240"/>
              <w:jc w:val="left"/>
              <w:rPr>
                <w:rFonts w:cs="Arial"/>
                <w:sz w:val="24"/>
                <w:szCs w:val="24"/>
              </w:rPr>
            </w:pPr>
            <w:r>
              <w:rPr>
                <w:rFonts w:cs="Arial"/>
                <w:sz w:val="24"/>
                <w:szCs w:val="24"/>
              </w:rPr>
              <w:t>Date:</w:t>
            </w:r>
          </w:p>
        </w:tc>
        <w:tc>
          <w:tcPr>
            <w:tcW w:w="3371" w:type="dxa"/>
          </w:tcPr>
          <w:p w14:paraId="2C754292" w14:textId="230A922C" w:rsidR="00185F10" w:rsidRDefault="006E30B4" w:rsidP="00D56541">
            <w:pPr>
              <w:pStyle w:val="MarginText"/>
              <w:keepNext w:val="0"/>
              <w:widowControl w:val="0"/>
              <w:spacing w:after="240"/>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F63F90">
              <w:rPr>
                <w:rFonts w:eastAsiaTheme="minorEastAsia" w:cs="Arial"/>
                <w:sz w:val="22"/>
                <w:szCs w:val="22"/>
                <w:highlight w:val="yellow"/>
                <w:lang w:eastAsia="en-GB"/>
              </w:rPr>
              <w:t>[REDACTED]</w:t>
            </w:r>
          </w:p>
        </w:tc>
      </w:tr>
    </w:tbl>
    <w:p w14:paraId="55A333E0" w14:textId="77777777" w:rsidR="00185F10" w:rsidRDefault="00D56541" w:rsidP="00D56541">
      <w:pPr>
        <w:widowControl w:val="0"/>
        <w:spacing w:before="240" w:after="240" w:line="240" w:lineRule="auto"/>
        <w:rPr>
          <w:rFonts w:ascii="Arial" w:hAnsi="Arial" w:cs="Arial"/>
          <w:b/>
          <w:sz w:val="24"/>
          <w:szCs w:val="24"/>
        </w:rPr>
      </w:pPr>
      <w:r>
        <w:rPr>
          <w:rFonts w:ascii="Arial" w:hAnsi="Arial" w:cs="Arial"/>
          <w:b/>
          <w:sz w:val="24"/>
          <w:szCs w:val="24"/>
        </w:rPr>
        <w:br w:type="page"/>
      </w:r>
    </w:p>
    <w:p w14:paraId="710A0000"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Part B</w:t>
      </w:r>
    </w:p>
    <w:p w14:paraId="27AEE1DC" w14:textId="77777777" w:rsidR="00185F10" w:rsidRDefault="00185F10" w:rsidP="00D56541">
      <w:pPr>
        <w:widowControl w:val="0"/>
        <w:tabs>
          <w:tab w:val="left" w:pos="2257"/>
        </w:tabs>
        <w:spacing w:before="240" w:after="240" w:line="240" w:lineRule="auto"/>
        <w:rPr>
          <w:rFonts w:ascii="Arial" w:hAnsi="Arial" w:cs="Arial"/>
          <w:b/>
          <w:sz w:val="24"/>
          <w:szCs w:val="24"/>
        </w:rPr>
      </w:pPr>
    </w:p>
    <w:p w14:paraId="7B1B7116" w14:textId="77777777" w:rsidR="00185F10" w:rsidRDefault="00D56541" w:rsidP="00D56541">
      <w:pPr>
        <w:widowControl w:val="0"/>
        <w:tabs>
          <w:tab w:val="left" w:pos="2257"/>
        </w:tabs>
        <w:spacing w:before="240" w:after="240" w:line="240" w:lineRule="auto"/>
        <w:rPr>
          <w:rFonts w:ascii="Arial" w:hAnsi="Arial" w:cs="Arial"/>
          <w:b/>
          <w:sz w:val="24"/>
          <w:szCs w:val="24"/>
        </w:rPr>
      </w:pPr>
      <w:r>
        <w:rPr>
          <w:rFonts w:ascii="Arial" w:hAnsi="Arial" w:cs="Arial"/>
          <w:b/>
          <w:sz w:val="24"/>
          <w:szCs w:val="24"/>
        </w:rPr>
        <w:t>Call-Off Schedules</w:t>
      </w:r>
    </w:p>
    <w:p w14:paraId="66CE53B9" w14:textId="4F5310A5" w:rsidR="00185F10" w:rsidRPr="003628CD" w:rsidRDefault="003628CD" w:rsidP="00D56541">
      <w:pPr>
        <w:widowControl w:val="0"/>
        <w:tabs>
          <w:tab w:val="left" w:pos="2257"/>
        </w:tabs>
        <w:spacing w:before="240" w:after="240" w:line="240" w:lineRule="auto"/>
        <w:rPr>
          <w:rFonts w:ascii="Arial" w:hAnsi="Arial" w:cs="Arial"/>
          <w:sz w:val="24"/>
          <w:szCs w:val="24"/>
        </w:rPr>
      </w:pPr>
      <w:r w:rsidRPr="003628CD">
        <w:rPr>
          <w:rFonts w:ascii="Arial" w:hAnsi="Arial" w:cs="Arial"/>
          <w:sz w:val="24"/>
          <w:szCs w:val="24"/>
        </w:rPr>
        <w:t>C1 Contract Management</w:t>
      </w:r>
    </w:p>
    <w:p w14:paraId="146ECE6E" w14:textId="23215F37" w:rsidR="00185F10" w:rsidRPr="003628CD" w:rsidRDefault="003628CD" w:rsidP="00D56541">
      <w:pPr>
        <w:widowControl w:val="0"/>
        <w:tabs>
          <w:tab w:val="left" w:pos="2257"/>
        </w:tabs>
        <w:spacing w:before="240" w:after="240" w:line="240" w:lineRule="auto"/>
        <w:rPr>
          <w:rFonts w:ascii="Arial" w:hAnsi="Arial" w:cs="Arial"/>
          <w:sz w:val="24"/>
          <w:szCs w:val="24"/>
        </w:rPr>
      </w:pPr>
      <w:r w:rsidRPr="003628CD">
        <w:rPr>
          <w:rFonts w:ascii="Arial" w:hAnsi="Arial" w:cs="Arial"/>
          <w:sz w:val="24"/>
          <w:szCs w:val="24"/>
        </w:rPr>
        <w:t>C2 Security Requirements and Plan</w:t>
      </w:r>
    </w:p>
    <w:p w14:paraId="79F20CDA" w14:textId="77777777" w:rsidR="00D05AFD" w:rsidRDefault="00D05AFD">
      <w:pPr>
        <w:widowControl w:val="0"/>
        <w:tabs>
          <w:tab w:val="left" w:pos="2257"/>
        </w:tabs>
        <w:spacing w:before="240" w:after="240" w:line="240" w:lineRule="auto"/>
        <w:rPr>
          <w:rFonts w:ascii="Arial" w:hAnsi="Arial" w:cs="Arial"/>
          <w:b/>
          <w:i/>
          <w:sz w:val="24"/>
          <w:szCs w:val="24"/>
        </w:rPr>
      </w:pPr>
    </w:p>
    <w:sectPr w:rsidR="00D05AFD" w:rsidSect="00D5654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3D965" w14:textId="77777777" w:rsidR="00BB570D" w:rsidRDefault="00BB570D">
      <w:pPr>
        <w:spacing w:after="0" w:line="240" w:lineRule="auto"/>
      </w:pPr>
      <w:r>
        <w:separator/>
      </w:r>
    </w:p>
  </w:endnote>
  <w:endnote w:type="continuationSeparator" w:id="0">
    <w:p w14:paraId="0F80DED8" w14:textId="77777777" w:rsidR="00BB570D" w:rsidRDefault="00BB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D883" w14:textId="77777777" w:rsidR="00D31802" w:rsidRDefault="00D3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0E58" w14:textId="77777777" w:rsidR="00185F10" w:rsidRDefault="00185F10">
    <w:pPr>
      <w:tabs>
        <w:tab w:val="center" w:pos="4513"/>
        <w:tab w:val="right" w:pos="9026"/>
      </w:tabs>
      <w:overflowPunct w:val="0"/>
      <w:autoSpaceDE w:val="0"/>
      <w:autoSpaceDN w:val="0"/>
      <w:adjustRightInd w:val="0"/>
      <w:spacing w:after="0"/>
      <w:jc w:val="both"/>
    </w:pPr>
  </w:p>
  <w:p w14:paraId="0B7E1938" w14:textId="77777777" w:rsidR="00185F10" w:rsidRDefault="00D56541">
    <w:pPr>
      <w:overflowPunct w:val="0"/>
      <w:autoSpaceDE w:val="0"/>
      <w:autoSpaceDN w:val="0"/>
      <w:adjustRightInd w:val="0"/>
      <w:spacing w:after="0" w:line="240" w:lineRule="auto"/>
      <w:jc w:val="both"/>
      <w:rPr>
        <w:rFonts w:eastAsia="Times New Roman" w:cs="Arial"/>
      </w:rPr>
    </w:pPr>
    <w:r>
      <w:rPr>
        <w:rFonts w:eastAsia="Times New Roman" w:cs="Arial"/>
      </w:rPr>
      <w:tab/>
    </w:r>
    <w:r>
      <w:rPr>
        <w:rFonts w:eastAsia="Times New Roman" w:cs="Arial"/>
      </w:rPr>
      <w:tab/>
    </w:r>
    <w:r>
      <w:rPr>
        <w:rFonts w:eastAsia="Times New Roman" w:cs="Arial"/>
      </w:rPr>
      <w:tab/>
    </w:r>
    <w:r>
      <w:rPr>
        <w:rFonts w:eastAsia="Times New Roman" w:cs="Arial"/>
      </w:rPr>
      <w:tab/>
    </w:r>
    <w:bookmarkStart w:id="1" w:name="LASTCURSORPOSITION"/>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9E03" w14:textId="77777777" w:rsidR="00D31802" w:rsidRDefault="00D31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1B04" w14:textId="77777777" w:rsidR="00185F10" w:rsidRDefault="00185F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8853D" w14:textId="77777777" w:rsidR="00D56541" w:rsidRDefault="00D56541" w:rsidP="00D56541">
    <w:pPr>
      <w:pStyle w:val="Footer"/>
      <w:pBdr>
        <w:bottom w:val="single" w:sz="4" w:space="1" w:color="auto"/>
      </w:pBdr>
      <w:jc w:val="right"/>
      <w:rPr>
        <w:rFonts w:ascii="Arial" w:hAnsi="Arial" w:cs="Arial"/>
      </w:rPr>
    </w:pPr>
  </w:p>
  <w:p w14:paraId="1FAC62B5" w14:textId="77777777" w:rsidR="00D56541" w:rsidRPr="00D56541" w:rsidRDefault="00D56541">
    <w:pPr>
      <w:pStyle w:val="Footer"/>
      <w:jc w:val="right"/>
      <w:rPr>
        <w:rFonts w:ascii="Arial" w:hAnsi="Arial" w:cs="Arial"/>
        <w:sz w:val="14"/>
      </w:rPr>
    </w:pPr>
  </w:p>
  <w:p w14:paraId="335382A9" w14:textId="5730625A" w:rsidR="00185F10" w:rsidRDefault="00A27DDA">
    <w:pPr>
      <w:pStyle w:val="Footer"/>
      <w:jc w:val="right"/>
      <w:rPr>
        <w:rFonts w:ascii="Arial" w:eastAsia="Times New Roman" w:hAnsi="Arial" w:cs="Arial"/>
        <w:sz w:val="24"/>
        <w:szCs w:val="24"/>
      </w:rPr>
    </w:pPr>
    <w:sdt>
      <w:sdtPr>
        <w:rPr>
          <w:rFonts w:ascii="Arial" w:hAnsi="Arial" w:cs="Arial"/>
        </w:rPr>
        <w:id w:val="-495960428"/>
        <w:docPartObj>
          <w:docPartGallery w:val="Page Numbers (Bottom of Page)"/>
          <w:docPartUnique/>
        </w:docPartObj>
      </w:sdtPr>
      <w:sdtEndPr>
        <w:rPr>
          <w:noProof/>
          <w:sz w:val="24"/>
          <w:szCs w:val="24"/>
        </w:rPr>
      </w:sdtEndPr>
      <w:sdtContent>
        <w:r w:rsidR="00D56541">
          <w:rPr>
            <w:rFonts w:ascii="Arial" w:hAnsi="Arial" w:cs="Arial"/>
            <w:sz w:val="24"/>
            <w:szCs w:val="24"/>
          </w:rPr>
          <w:fldChar w:fldCharType="begin"/>
        </w:r>
        <w:r w:rsidR="00D56541">
          <w:rPr>
            <w:rFonts w:ascii="Arial" w:hAnsi="Arial" w:cs="Arial"/>
            <w:sz w:val="24"/>
            <w:szCs w:val="24"/>
          </w:rPr>
          <w:instrText xml:space="preserve"> PAGE   \* MERGEFORMAT </w:instrText>
        </w:r>
        <w:r w:rsidR="00D56541">
          <w:rPr>
            <w:rFonts w:ascii="Arial" w:hAnsi="Arial" w:cs="Arial"/>
            <w:sz w:val="24"/>
            <w:szCs w:val="24"/>
          </w:rPr>
          <w:fldChar w:fldCharType="separate"/>
        </w:r>
        <w:r>
          <w:rPr>
            <w:rFonts w:ascii="Arial" w:hAnsi="Arial" w:cs="Arial"/>
            <w:noProof/>
            <w:sz w:val="24"/>
            <w:szCs w:val="24"/>
          </w:rPr>
          <w:t>1</w:t>
        </w:r>
        <w:r w:rsidR="00D56541">
          <w:rPr>
            <w:rFonts w:ascii="Arial" w:hAnsi="Arial" w:cs="Arial"/>
            <w:noProof/>
            <w:sz w:val="24"/>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D466" w14:textId="77777777" w:rsidR="00185F10" w:rsidRDefault="0018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1BB29" w14:textId="77777777" w:rsidR="00BB570D" w:rsidRDefault="00BB570D">
      <w:pPr>
        <w:spacing w:after="0" w:line="240" w:lineRule="auto"/>
      </w:pPr>
      <w:r>
        <w:separator/>
      </w:r>
    </w:p>
  </w:footnote>
  <w:footnote w:type="continuationSeparator" w:id="0">
    <w:p w14:paraId="444F7126" w14:textId="77777777" w:rsidR="00BB570D" w:rsidRDefault="00BB5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9FBF" w14:textId="77777777" w:rsidR="00D31802" w:rsidRDefault="00D31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175F" w14:textId="77777777" w:rsidR="00185F10" w:rsidRDefault="00185F10">
    <w:pPr>
      <w:pStyle w:val="Header"/>
      <w:rPr>
        <w:b/>
      </w:rPr>
    </w:pPr>
  </w:p>
  <w:tbl>
    <w:tblPr>
      <w:tblStyle w:val="TableGrid"/>
      <w:tblW w:w="12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4622"/>
    </w:tblGrid>
    <w:tr w:rsidR="00185F10" w14:paraId="7799EEF2" w14:textId="77777777">
      <w:tc>
        <w:tcPr>
          <w:tcW w:w="7578" w:type="dxa"/>
          <w:hideMark/>
        </w:tcPr>
        <w:p w14:paraId="049C4C91" w14:textId="77777777" w:rsidR="00185F10" w:rsidRDefault="00D56541">
          <w:pPr>
            <w:pStyle w:val="Header"/>
            <w:tabs>
              <w:tab w:val="clear" w:pos="9026"/>
              <w:tab w:val="left" w:pos="3990"/>
            </w:tabs>
            <w:rPr>
              <w:rFonts w:ascii="Arial" w:hAnsi="Arial" w:cs="Arial"/>
              <w:b/>
              <w:sz w:val="24"/>
              <w:szCs w:val="24"/>
              <w:lang w:eastAsia="en-US"/>
            </w:rPr>
          </w:pPr>
          <w:bookmarkStart w:id="0" w:name="bmLegallyPrivileged"/>
          <w:bookmarkEnd w:id="0"/>
          <w:r>
            <w:rPr>
              <w:rFonts w:ascii="Arial" w:hAnsi="Arial" w:cs="Arial"/>
              <w:b/>
              <w:sz w:val="24"/>
              <w:szCs w:val="24"/>
              <w:lang w:eastAsia="en-US"/>
            </w:rPr>
            <w:t>Schedule F2: Order Form and Call-Off Schedules Template</w:t>
          </w:r>
        </w:p>
        <w:p w14:paraId="7B31FADD" w14:textId="77777777" w:rsidR="00185F10" w:rsidRDefault="00D56541">
          <w:pPr>
            <w:pStyle w:val="Header"/>
            <w:rPr>
              <w:rFonts w:ascii="Arial" w:hAnsi="Arial" w:cs="Arial"/>
              <w:b/>
              <w:szCs w:val="22"/>
              <w:lang w:eastAsia="en-US"/>
            </w:rPr>
          </w:pPr>
          <w:r>
            <w:rPr>
              <w:rFonts w:ascii="Arial" w:hAnsi="Arial" w:cs="Arial"/>
              <w:sz w:val="24"/>
              <w:szCs w:val="24"/>
            </w:rPr>
            <w:t xml:space="preserve">Crown </w:t>
          </w:r>
          <w:r w:rsidR="00075D62">
            <w:rPr>
              <w:rFonts w:ascii="Arial" w:hAnsi="Arial" w:cs="Arial"/>
              <w:sz w:val="24"/>
              <w:szCs w:val="24"/>
            </w:rPr>
            <w:t>Copyright 2020</w:t>
          </w:r>
        </w:p>
      </w:tc>
      <w:tc>
        <w:tcPr>
          <w:tcW w:w="4622" w:type="dxa"/>
          <w:hideMark/>
        </w:tcPr>
        <w:p w14:paraId="4771E639" w14:textId="77777777" w:rsidR="00185F10" w:rsidRDefault="00D56541">
          <w:pPr>
            <w:pStyle w:val="Header"/>
            <w:rPr>
              <w:b/>
              <w:szCs w:val="22"/>
              <w:lang w:eastAsia="en-US"/>
            </w:rPr>
          </w:pPr>
          <w:r>
            <w:rPr>
              <w:rFonts w:ascii="Times New Roman" w:eastAsia="Times New Roman" w:hAnsi="Times New Roman"/>
              <w:sz w:val="24"/>
              <w:szCs w:val="24"/>
              <w:lang w:eastAsia="en-US"/>
            </w:rPr>
            <w:object w:dxaOrig="3900" w:dyaOrig="2100" w14:anchorId="28C6F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82.8pt">
                <v:imagedata r:id="rId1" o:title="" cropright="19076f"/>
              </v:shape>
              <o:OLEObject Type="Embed" ProgID="MSPhotoEd.3" ShapeID="_x0000_i1025" DrawAspect="Content" ObjectID="_1691410294" r:id="rId2"/>
            </w:object>
          </w:r>
        </w:p>
      </w:tc>
    </w:tr>
  </w:tbl>
  <w:p w14:paraId="6770BCBD" w14:textId="77777777" w:rsidR="00185F10" w:rsidRDefault="00D56541">
    <w:pPr>
      <w:pStyle w:val="Head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6730" w14:textId="77777777" w:rsidR="00D31802" w:rsidRDefault="00D31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F306" w14:textId="77777777" w:rsidR="00185F10" w:rsidRDefault="00185F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6718" w14:textId="77777777" w:rsidR="00185F10" w:rsidRDefault="00D56541">
    <w:pPr>
      <w:pStyle w:val="Header"/>
      <w:rPr>
        <w:rFonts w:ascii="Arial" w:hAnsi="Arial" w:cs="Arial"/>
        <w:sz w:val="24"/>
        <w:szCs w:val="24"/>
      </w:rPr>
    </w:pPr>
    <w:r>
      <w:rPr>
        <w:rFonts w:ascii="Arial" w:hAnsi="Arial" w:cs="Arial"/>
        <w:b/>
        <w:sz w:val="24"/>
        <w:szCs w:val="24"/>
      </w:rPr>
      <w:t>Schedule F2: Order Form and Call-Off Schedules Template</w:t>
    </w:r>
    <w:r w:rsidR="00625308">
      <w:rPr>
        <w:rFonts w:ascii="Arial" w:hAnsi="Arial" w:cs="Arial"/>
        <w:b/>
        <w:sz w:val="24"/>
        <w:szCs w:val="24"/>
      </w:rPr>
      <w:t xml:space="preserve"> v2</w:t>
    </w:r>
    <w:r w:rsidR="002900D5">
      <w:rPr>
        <w:rFonts w:ascii="Arial" w:hAnsi="Arial" w:cs="Arial"/>
        <w:b/>
        <w:sz w:val="24"/>
        <w:szCs w:val="24"/>
      </w:rPr>
      <w:t>.0</w:t>
    </w:r>
  </w:p>
  <w:p w14:paraId="594CD5C4" w14:textId="77777777" w:rsidR="00185F10" w:rsidRDefault="00D56541">
    <w:pPr>
      <w:pStyle w:val="Header"/>
      <w:rPr>
        <w:rFonts w:ascii="Arial" w:hAnsi="Arial" w:cs="Arial"/>
        <w:sz w:val="24"/>
        <w:szCs w:val="24"/>
      </w:rPr>
    </w:pPr>
    <w:r>
      <w:rPr>
        <w:rFonts w:ascii="Arial" w:hAnsi="Arial" w:cs="Arial"/>
        <w:sz w:val="24"/>
        <w:szCs w:val="24"/>
      </w:rPr>
      <w:t>Crown Copyright</w:t>
    </w:r>
    <w:r w:rsidR="00075D62">
      <w:rPr>
        <w:rFonts w:ascii="Arial" w:hAnsi="Arial" w:cs="Arial"/>
        <w:color w:val="000000"/>
        <w:sz w:val="24"/>
        <w:szCs w:val="24"/>
        <w:lang w:eastAsia="en-GB"/>
      </w:rPr>
      <w:t xml:space="preserve"> 2020</w:t>
    </w:r>
  </w:p>
  <w:p w14:paraId="73B19611" w14:textId="77777777" w:rsidR="00185F10" w:rsidRPr="00D56541" w:rsidRDefault="00185F10" w:rsidP="00D56541">
    <w:pPr>
      <w:pStyle w:val="Header"/>
      <w:pBdr>
        <w:bottom w:val="single" w:sz="4" w:space="1" w:color="auto"/>
      </w:pBdr>
      <w:rPr>
        <w:sz w:val="14"/>
      </w:rPr>
    </w:pPr>
  </w:p>
  <w:p w14:paraId="7ED71085" w14:textId="77777777" w:rsidR="00D56541" w:rsidRDefault="00D565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2BEE" w14:textId="77777777" w:rsidR="00185F10" w:rsidRDefault="00185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30B"/>
    <w:multiLevelType w:val="hybridMultilevel"/>
    <w:tmpl w:val="E42A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700D1"/>
    <w:multiLevelType w:val="hybridMultilevel"/>
    <w:tmpl w:val="E21E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51E55"/>
    <w:multiLevelType w:val="hybridMultilevel"/>
    <w:tmpl w:val="D0A011C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E366E"/>
    <w:multiLevelType w:val="hybridMultilevel"/>
    <w:tmpl w:val="9F40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57BEB"/>
    <w:multiLevelType w:val="hybridMultilevel"/>
    <w:tmpl w:val="7ACE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1" w15:restartNumberingAfterBreak="0">
    <w:nsid w:val="78F946FF"/>
    <w:multiLevelType w:val="hybridMultilevel"/>
    <w:tmpl w:val="DCF4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1905CC"/>
    <w:multiLevelType w:val="hybridMultilevel"/>
    <w:tmpl w:val="28C8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3"/>
  </w:num>
  <w:num w:numId="6">
    <w:abstractNumId w:val="10"/>
  </w:num>
  <w:num w:numId="7">
    <w:abstractNumId w:val="2"/>
  </w:num>
  <w:num w:numId="8">
    <w:abstractNumId w:val="6"/>
  </w:num>
  <w:num w:numId="9">
    <w:abstractNumId w:val="4"/>
  </w:num>
  <w:num w:numId="10">
    <w:abstractNumId w:val="11"/>
  </w:num>
  <w:num w:numId="11">
    <w:abstractNumId w:val="8"/>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10"/>
    <w:rsid w:val="00066C18"/>
    <w:rsid w:val="00075D62"/>
    <w:rsid w:val="00076F38"/>
    <w:rsid w:val="00122D48"/>
    <w:rsid w:val="0015780A"/>
    <w:rsid w:val="00185F10"/>
    <w:rsid w:val="001A1305"/>
    <w:rsid w:val="001D1169"/>
    <w:rsid w:val="0022024F"/>
    <w:rsid w:val="00220D15"/>
    <w:rsid w:val="00223531"/>
    <w:rsid w:val="00284C8A"/>
    <w:rsid w:val="002900D5"/>
    <w:rsid w:val="00290948"/>
    <w:rsid w:val="00332149"/>
    <w:rsid w:val="00335349"/>
    <w:rsid w:val="003628CD"/>
    <w:rsid w:val="00396AC4"/>
    <w:rsid w:val="003D6D01"/>
    <w:rsid w:val="003F0826"/>
    <w:rsid w:val="004208E9"/>
    <w:rsid w:val="00423AAE"/>
    <w:rsid w:val="004534E1"/>
    <w:rsid w:val="00474BE9"/>
    <w:rsid w:val="004D67D2"/>
    <w:rsid w:val="006217BA"/>
    <w:rsid w:val="00625308"/>
    <w:rsid w:val="006928B8"/>
    <w:rsid w:val="006E30B4"/>
    <w:rsid w:val="0074030E"/>
    <w:rsid w:val="007417B9"/>
    <w:rsid w:val="00796D92"/>
    <w:rsid w:val="00813577"/>
    <w:rsid w:val="0082632F"/>
    <w:rsid w:val="00843BF9"/>
    <w:rsid w:val="008A47F2"/>
    <w:rsid w:val="008A6331"/>
    <w:rsid w:val="008B61A6"/>
    <w:rsid w:val="00901B45"/>
    <w:rsid w:val="00920495"/>
    <w:rsid w:val="009A15B3"/>
    <w:rsid w:val="009B2C1D"/>
    <w:rsid w:val="009D4B42"/>
    <w:rsid w:val="009E5F1C"/>
    <w:rsid w:val="00A009C7"/>
    <w:rsid w:val="00A02932"/>
    <w:rsid w:val="00A130FC"/>
    <w:rsid w:val="00A16E2C"/>
    <w:rsid w:val="00A27DDA"/>
    <w:rsid w:val="00A45283"/>
    <w:rsid w:val="00A46666"/>
    <w:rsid w:val="00A62668"/>
    <w:rsid w:val="00A86F0A"/>
    <w:rsid w:val="00AB1230"/>
    <w:rsid w:val="00AB7198"/>
    <w:rsid w:val="00AC4C58"/>
    <w:rsid w:val="00B80C82"/>
    <w:rsid w:val="00BB570D"/>
    <w:rsid w:val="00BC606C"/>
    <w:rsid w:val="00C34BCE"/>
    <w:rsid w:val="00C734C1"/>
    <w:rsid w:val="00C87976"/>
    <w:rsid w:val="00CC51DC"/>
    <w:rsid w:val="00CF230F"/>
    <w:rsid w:val="00D05AFD"/>
    <w:rsid w:val="00D30F1B"/>
    <w:rsid w:val="00D31802"/>
    <w:rsid w:val="00D52F7B"/>
    <w:rsid w:val="00D56541"/>
    <w:rsid w:val="00D62633"/>
    <w:rsid w:val="00D66790"/>
    <w:rsid w:val="00DF1ED3"/>
    <w:rsid w:val="00E05A14"/>
    <w:rsid w:val="00E20D1E"/>
    <w:rsid w:val="00E65CFD"/>
    <w:rsid w:val="00ED214E"/>
    <w:rsid w:val="00EE7725"/>
    <w:rsid w:val="00FD3A24"/>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EDD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2134">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189951190">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Pinvoices-DWP-U@sscl.gse.gov.uk"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2021-08-09T14:01:00Z</dcterms:created>
  <dcterms:modified xsi:type="dcterms:W3CDTF">2021-08-25T14:25:00Z</dcterms:modified>
</cp:coreProperties>
</file>