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13 (Contract Management)</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shd w:fill="auto" w:val="clear"/>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909.0" w:type="dxa"/>
        <w:jc w:val="left"/>
        <w:tblInd w:w="263.0" w:type="dxa"/>
        <w:tblLayout w:type="fixed"/>
        <w:tblLook w:val="00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3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"Operational Board"</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9"/>
              </w:tabs>
              <w:spacing w:after="120" w:before="0" w:line="276"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established in accordance with Paragraph The Operational Board shall be established by the Buyer for the purposes of this Contract on which the Supplier and the Buyer shall be represented. of this Schedule;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3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Manager"</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9"/>
              </w:tabs>
              <w:spacing w:after="0" w:before="0" w:line="276"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manager appointed in accordance with Paragraph The Supplier and the Buyer shall each appoint a Project Manager for the purposes of this Contract through whom the provision of the Services and the Deliverables shall be managed day-to-day.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Role of The Operational Board below, the Parties agree to operate the boards specified as set out in the Annex to this Schedule.</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Project Manager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Project Manager shall be:</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delegated person's responsibility to fulfil the Project Manager's responsibilities and obligations;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Project Manager in regards to this Contract and it will be the Supplier Project Manager's responsibility to ensure the information is provided to the Supplier and the actions implemented. </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 Project Manager by the Buyer does not absolve the Supplier from its responsibilities, obligations or liabilities under this Contract.</w:t>
      </w:r>
    </w:p>
    <w:p w:rsidR="00000000" w:rsidDel="00000000" w:rsidP="00000000" w:rsidRDefault="00000000" w:rsidRPr="00000000" w14:paraId="000000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shd w:fill="auto" w:val="clear"/>
        </w:rPr>
      </w:pPr>
      <w:bookmarkStart w:colFirst="0" w:colLast="0" w:name="_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Operational Board shall be established by the Buyer for the purposes of this Contract on which the Supplier and the Buyer shall be represented.</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Operational Board members, frequency and location of board meetings and planned start date by which the board shall be established are set out in Annex to the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Contract.</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this Contract which the Buyer and the Supplier have identified.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bookmarkStart w:colFirst="0" w:colLast="0" w:name="tyjcwt" w:id="5"/>
    <w:bookmarkEnd w:id="5"/>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Operational Boards</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rtl w:val="0"/>
        </w:rPr>
      </w:r>
    </w:p>
    <w:tbl>
      <w:tblPr>
        <w:tblStyle w:val="Table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
        <w:gridCol w:w="3009"/>
        <w:gridCol w:w="3009"/>
        <w:tblGridChange w:id="0">
          <w:tblGrid>
            <w:gridCol w:w="3009"/>
            <w:gridCol w:w="3009"/>
            <w:gridCol w:w="30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Frequency of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To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Location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Monthly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2"/>
                <w:szCs w:val="22"/>
                <w:rtl w:val="0"/>
              </w:rPr>
              <w:t xml:space="preserve">Servic</w:t>
            </w:r>
            <w:r w:rsidDel="00000000" w:rsidR="00000000" w:rsidRPr="00000000">
              <w:rPr>
                <w:sz w:val="24"/>
                <w:szCs w:val="24"/>
                <w:rtl w:val="0"/>
              </w:rPr>
              <w:t xml:space="preserve">e performance review / Service delivery management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sz w:val="24"/>
                <w:szCs w:val="24"/>
                <w:rtl w:val="0"/>
              </w:rPr>
              <w:t xml:space="preserve">Review open iss</w:t>
            </w:r>
            <w:r w:rsidDel="00000000" w:rsidR="00000000" w:rsidRPr="00000000">
              <w:rPr>
                <w:sz w:val="22"/>
                <w:szCs w:val="22"/>
                <w:rtl w:val="0"/>
              </w:rPr>
              <w:t xml:space="preserve">ues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Virtual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Quarterly Review (as above 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Fleet design </w:t>
            </w:r>
            <w:r w:rsidDel="00000000" w:rsidR="00000000" w:rsidRPr="00000000">
              <w:rPr>
                <w:sz w:val="24"/>
                <w:szCs w:val="24"/>
                <w:rtl w:val="0"/>
              </w:rPr>
              <w:t xml:space="preserve">review</w:t>
            </w:r>
            <w:r w:rsidDel="00000000" w:rsidR="00000000" w:rsidRPr="00000000">
              <w:rPr>
                <w:sz w:val="22"/>
                <w:szCs w:val="22"/>
                <w:rtl w:val="0"/>
              </w:rPr>
              <w:t xml:space="preserve"> – on-going fleet optimisation ensuring the right device in the right location</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Service planning</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Benefits realisation</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Continual service improvement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Product and technology review including product road maps</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Catalogue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Virtual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Annual Review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2"/>
                <w:szCs w:val="22"/>
                <w:rtl w:val="0"/>
              </w:rPr>
              <w:t xml:space="preserve">Contract</w:t>
            </w:r>
            <w:r w:rsidDel="00000000" w:rsidR="00000000" w:rsidRPr="00000000">
              <w:rPr>
                <w:sz w:val="24"/>
                <w:szCs w:val="24"/>
                <w:rtl w:val="0"/>
              </w:rPr>
              <w:t xml:space="preserve">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Virtual</w:t>
            </w:r>
          </w:p>
        </w:tc>
      </w:tr>
    </w:tb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13 (Contract Management), Crown Copyright 202</w:t>
    </w:r>
    <w:bookmarkStart w:colFirst="0" w:colLast="0" w:name="1t3h5sf"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[Subject to Contract]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699" w:firstLine="58.0000000000002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0"/>
        <w:szCs w:val="20"/>
        <w:u w:val="none"/>
        <w:vertAlign w:val="baseline"/>
      </w:rPr>
    </w:lvl>
    <w:lvl w:ilvl="5">
      <w:start w:val="1"/>
      <w:numFmt w:val="upperLetter"/>
      <w:lvlText w:val="(%6)"/>
      <w:lvlJc w:val="left"/>
      <w:pPr>
        <w:ind w:left="1440" w:hanging="1080"/>
      </w:pPr>
      <w:rPr>
        <w:b w:val="0"/>
        <w:i w:val="0"/>
        <w:smallCaps w:val="0"/>
        <w:strike w:val="0"/>
        <w:color w:val="000000"/>
        <w:sz w:val="20"/>
        <w:szCs w:val="2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pPr>
    <w:rPr>
      <w:rFonts w:ascii="Arial Bold" w:cs="Arial Bold" w:eastAsia="Arial Bold" w:hAnsi="Arial Bold"/>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7"/>
      </w:tabs>
      <w:spacing w:after="120" w:before="12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20" w:before="12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977"/>
        <w:tab w:val="left" w:leader="none" w:pos="3686"/>
        <w:tab w:val="left" w:leader="none" w:pos="4394"/>
        <w:tab w:val="right" w:leader="none" w:pos="8789"/>
      </w:tabs>
      <w:spacing w:after="100" w:before="100" w:line="240" w:lineRule="auto"/>
      <w:ind w:left="0" w:right="0" w:firstLine="0"/>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394"/>
        <w:tab w:val="right" w:leader="none" w:pos="8789"/>
      </w:tabs>
      <w:spacing w:after="100" w:before="100" w:line="240" w:lineRule="auto"/>
      <w:ind w:left="0" w:right="0" w:firstLine="0"/>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394"/>
        <w:tab w:val="right" w:leader="none" w:pos="8789"/>
      </w:tabs>
      <w:spacing w:after="100" w:before="100" w:line="240" w:lineRule="auto"/>
      <w:ind w:left="0" w:right="0" w:firstLine="0"/>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ies>
</file>