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869" w:rsidRDefault="004B5869" w:rsidP="00AA6418">
      <w:pPr>
        <w:pStyle w:val="MRSchedule2"/>
      </w:pPr>
    </w:p>
    <w:tbl>
      <w:tblPr>
        <w:tblpPr w:leftFromText="180" w:rightFromText="180" w:vertAnchor="text" w:horzAnchor="margin" w:tblpX="250" w:tblpY="518"/>
        <w:tblW w:w="885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969"/>
        <w:gridCol w:w="4889"/>
      </w:tblGrid>
      <w:tr w:rsidR="002509FC" w:rsidRPr="00D95CB9" w:rsidTr="00AA6418">
        <w:trPr>
          <w:trHeight w:val="345"/>
        </w:trPr>
        <w:tc>
          <w:tcPr>
            <w:tcW w:w="3969" w:type="dxa"/>
            <w:shd w:val="clear" w:color="auto" w:fill="595959"/>
            <w:vAlign w:val="center"/>
          </w:tcPr>
          <w:p w:rsidR="002509FC" w:rsidRPr="00D95CB9" w:rsidRDefault="002509FC" w:rsidP="00AA6418">
            <w:pPr>
              <w:spacing w:before="0" w:line="240" w:lineRule="auto"/>
              <w:ind w:left="120"/>
              <w:jc w:val="left"/>
              <w:rPr>
                <w:rFonts w:cs="Arial"/>
                <w:color w:val="FF9900"/>
                <w:sz w:val="20"/>
                <w:lang w:eastAsia="en-US"/>
              </w:rPr>
            </w:pPr>
            <w:r w:rsidRPr="00D95CB9">
              <w:rPr>
                <w:rFonts w:cs="Arial"/>
                <w:color w:val="FF9900"/>
                <w:sz w:val="20"/>
                <w:lang w:eastAsia="en-US"/>
              </w:rPr>
              <w:t xml:space="preserve">Service Specification No. </w:t>
            </w:r>
          </w:p>
        </w:tc>
        <w:tc>
          <w:tcPr>
            <w:tcW w:w="4889" w:type="dxa"/>
            <w:vAlign w:val="center"/>
          </w:tcPr>
          <w:p w:rsidR="002509FC" w:rsidRPr="00D95CB9" w:rsidRDefault="002509FC" w:rsidP="00AA6418">
            <w:pPr>
              <w:spacing w:before="0" w:line="240" w:lineRule="auto"/>
              <w:ind w:left="120"/>
              <w:jc w:val="left"/>
              <w:rPr>
                <w:rFonts w:cs="Arial"/>
                <w:b/>
                <w:bCs/>
                <w:sz w:val="20"/>
                <w:lang w:eastAsia="en-US"/>
              </w:rPr>
            </w:pPr>
          </w:p>
        </w:tc>
      </w:tr>
      <w:tr w:rsidR="002509FC" w:rsidRPr="00D95CB9" w:rsidTr="00AA6418">
        <w:trPr>
          <w:trHeight w:val="345"/>
        </w:trPr>
        <w:tc>
          <w:tcPr>
            <w:tcW w:w="3969" w:type="dxa"/>
            <w:shd w:val="clear" w:color="auto" w:fill="595959"/>
            <w:vAlign w:val="center"/>
          </w:tcPr>
          <w:p w:rsidR="002509FC" w:rsidRPr="00D95CB9" w:rsidRDefault="002509FC" w:rsidP="00AA6418">
            <w:pPr>
              <w:spacing w:before="0" w:line="240" w:lineRule="auto"/>
              <w:ind w:left="120"/>
              <w:jc w:val="left"/>
              <w:rPr>
                <w:rFonts w:cs="Arial"/>
                <w:color w:val="FF9900"/>
                <w:sz w:val="20"/>
                <w:lang w:eastAsia="en-US"/>
              </w:rPr>
            </w:pPr>
            <w:r w:rsidRPr="00D95CB9">
              <w:rPr>
                <w:rFonts w:cs="Arial"/>
                <w:color w:val="FF9900"/>
                <w:sz w:val="20"/>
                <w:lang w:eastAsia="en-US"/>
              </w:rPr>
              <w:t>Service</w:t>
            </w:r>
          </w:p>
        </w:tc>
        <w:tc>
          <w:tcPr>
            <w:tcW w:w="4889" w:type="dxa"/>
            <w:vAlign w:val="center"/>
          </w:tcPr>
          <w:p w:rsidR="002509FC" w:rsidRPr="00E62D1F" w:rsidRDefault="002509FC" w:rsidP="00AA6418">
            <w:pPr>
              <w:spacing w:before="0" w:line="240" w:lineRule="auto"/>
              <w:ind w:left="120"/>
              <w:jc w:val="left"/>
              <w:rPr>
                <w:rFonts w:cs="Arial"/>
                <w:b/>
                <w:bCs/>
                <w:lang w:eastAsia="en-US"/>
              </w:rPr>
            </w:pPr>
            <w:r w:rsidRPr="00E62D1F">
              <w:rPr>
                <w:rFonts w:cs="Arial"/>
                <w:b/>
                <w:bCs/>
                <w:lang w:eastAsia="en-US"/>
              </w:rPr>
              <w:t xml:space="preserve">Provision of Paediatric Orthotic Services – Southampton </w:t>
            </w:r>
          </w:p>
        </w:tc>
      </w:tr>
      <w:tr w:rsidR="002509FC" w:rsidRPr="00D95CB9" w:rsidTr="00AA6418">
        <w:trPr>
          <w:trHeight w:val="345"/>
        </w:trPr>
        <w:tc>
          <w:tcPr>
            <w:tcW w:w="3969" w:type="dxa"/>
            <w:shd w:val="clear" w:color="auto" w:fill="595959"/>
            <w:vAlign w:val="center"/>
          </w:tcPr>
          <w:p w:rsidR="002509FC" w:rsidRPr="00D95CB9" w:rsidRDefault="002509FC" w:rsidP="00AA6418">
            <w:pPr>
              <w:spacing w:before="0" w:line="240" w:lineRule="auto"/>
              <w:ind w:left="120"/>
              <w:jc w:val="left"/>
              <w:rPr>
                <w:rFonts w:cs="Arial"/>
                <w:color w:val="FF9900"/>
                <w:sz w:val="20"/>
                <w:lang w:eastAsia="en-US"/>
              </w:rPr>
            </w:pPr>
            <w:r w:rsidRPr="00D95CB9">
              <w:rPr>
                <w:rFonts w:cs="Arial"/>
                <w:color w:val="FF9900"/>
                <w:sz w:val="20"/>
                <w:lang w:eastAsia="en-US"/>
              </w:rPr>
              <w:t>Commissioner Lead</w:t>
            </w:r>
          </w:p>
        </w:tc>
        <w:tc>
          <w:tcPr>
            <w:tcW w:w="4889" w:type="dxa"/>
            <w:vAlign w:val="center"/>
          </w:tcPr>
          <w:p w:rsidR="002509FC" w:rsidRPr="00E62D1F" w:rsidRDefault="002509FC" w:rsidP="00AA6418">
            <w:pPr>
              <w:spacing w:before="0" w:line="240" w:lineRule="auto"/>
              <w:ind w:left="120"/>
              <w:jc w:val="left"/>
              <w:rPr>
                <w:rFonts w:cs="Arial"/>
                <w:b/>
                <w:bCs/>
                <w:lang w:eastAsia="en-US"/>
              </w:rPr>
            </w:pPr>
            <w:r w:rsidRPr="00E62D1F">
              <w:rPr>
                <w:rFonts w:cs="Arial"/>
                <w:b/>
                <w:bCs/>
                <w:lang w:eastAsia="en-US"/>
              </w:rPr>
              <w:t xml:space="preserve">Solent NHS Trust </w:t>
            </w:r>
          </w:p>
        </w:tc>
      </w:tr>
      <w:tr w:rsidR="002509FC" w:rsidRPr="00D95CB9" w:rsidTr="00AA6418">
        <w:trPr>
          <w:trHeight w:val="345"/>
        </w:trPr>
        <w:tc>
          <w:tcPr>
            <w:tcW w:w="3969" w:type="dxa"/>
            <w:shd w:val="clear" w:color="auto" w:fill="595959"/>
            <w:vAlign w:val="center"/>
          </w:tcPr>
          <w:p w:rsidR="002509FC" w:rsidRPr="00D95CB9" w:rsidRDefault="002509FC" w:rsidP="00AA6418">
            <w:pPr>
              <w:spacing w:before="0" w:line="240" w:lineRule="auto"/>
              <w:ind w:left="120"/>
              <w:jc w:val="left"/>
              <w:rPr>
                <w:rFonts w:cs="Arial"/>
                <w:color w:val="FF9900"/>
                <w:sz w:val="20"/>
                <w:lang w:eastAsia="en-US"/>
              </w:rPr>
            </w:pPr>
            <w:r w:rsidRPr="00D95CB9">
              <w:rPr>
                <w:rFonts w:cs="Arial"/>
                <w:color w:val="FF9900"/>
                <w:sz w:val="20"/>
                <w:lang w:eastAsia="en-US"/>
              </w:rPr>
              <w:t>Provider Lead</w:t>
            </w:r>
          </w:p>
        </w:tc>
        <w:tc>
          <w:tcPr>
            <w:tcW w:w="4889" w:type="dxa"/>
            <w:vAlign w:val="center"/>
          </w:tcPr>
          <w:p w:rsidR="002509FC" w:rsidRPr="00E62D1F" w:rsidRDefault="002509FC" w:rsidP="00AA6418">
            <w:pPr>
              <w:spacing w:before="0" w:line="240" w:lineRule="auto"/>
              <w:ind w:left="120"/>
              <w:jc w:val="left"/>
              <w:rPr>
                <w:rFonts w:cs="Arial"/>
                <w:b/>
                <w:bCs/>
                <w:lang w:eastAsia="en-US"/>
              </w:rPr>
            </w:pPr>
            <w:r w:rsidRPr="00E62D1F">
              <w:rPr>
                <w:rFonts w:cs="Arial"/>
                <w:b/>
                <w:bCs/>
                <w:lang w:eastAsia="en-US"/>
              </w:rPr>
              <w:t>Solent Orthotic Services Ltd</w:t>
            </w:r>
          </w:p>
        </w:tc>
      </w:tr>
      <w:tr w:rsidR="002509FC" w:rsidRPr="00D95CB9" w:rsidTr="00AA6418">
        <w:trPr>
          <w:trHeight w:val="345"/>
        </w:trPr>
        <w:tc>
          <w:tcPr>
            <w:tcW w:w="3969" w:type="dxa"/>
            <w:shd w:val="clear" w:color="auto" w:fill="595959"/>
            <w:vAlign w:val="center"/>
          </w:tcPr>
          <w:p w:rsidR="002509FC" w:rsidRPr="00D95CB9" w:rsidRDefault="002509FC" w:rsidP="00AA6418">
            <w:pPr>
              <w:spacing w:before="0" w:line="240" w:lineRule="auto"/>
              <w:ind w:left="120"/>
              <w:jc w:val="left"/>
              <w:rPr>
                <w:rFonts w:cs="Arial"/>
                <w:color w:val="FF9900"/>
                <w:sz w:val="20"/>
                <w:lang w:eastAsia="en-US"/>
              </w:rPr>
            </w:pPr>
            <w:r w:rsidRPr="00D95CB9">
              <w:rPr>
                <w:rFonts w:cs="Arial"/>
                <w:color w:val="FF9900"/>
                <w:sz w:val="20"/>
                <w:lang w:eastAsia="en-US"/>
              </w:rPr>
              <w:t>Period</w:t>
            </w:r>
          </w:p>
        </w:tc>
        <w:tc>
          <w:tcPr>
            <w:tcW w:w="4889" w:type="dxa"/>
            <w:vAlign w:val="center"/>
          </w:tcPr>
          <w:p w:rsidR="002509FC" w:rsidRPr="00E62D1F" w:rsidRDefault="002509FC" w:rsidP="00AA6418">
            <w:pPr>
              <w:spacing w:before="0" w:line="240" w:lineRule="auto"/>
              <w:ind w:left="120"/>
              <w:jc w:val="left"/>
              <w:rPr>
                <w:rFonts w:cs="Arial"/>
                <w:b/>
                <w:bCs/>
                <w:lang w:eastAsia="en-US"/>
              </w:rPr>
            </w:pPr>
          </w:p>
        </w:tc>
      </w:tr>
      <w:tr w:rsidR="002509FC" w:rsidRPr="00D95CB9" w:rsidTr="00AA6418">
        <w:trPr>
          <w:trHeight w:val="345"/>
        </w:trPr>
        <w:tc>
          <w:tcPr>
            <w:tcW w:w="3969" w:type="dxa"/>
            <w:shd w:val="clear" w:color="auto" w:fill="595959"/>
            <w:vAlign w:val="center"/>
          </w:tcPr>
          <w:p w:rsidR="002509FC" w:rsidRPr="00D95CB9" w:rsidRDefault="002509FC" w:rsidP="00AA6418">
            <w:pPr>
              <w:spacing w:before="0" w:line="240" w:lineRule="auto"/>
              <w:ind w:left="120"/>
              <w:jc w:val="left"/>
              <w:rPr>
                <w:rFonts w:cs="Arial"/>
                <w:color w:val="FF9900"/>
                <w:sz w:val="20"/>
                <w:lang w:eastAsia="en-US"/>
              </w:rPr>
            </w:pPr>
            <w:r w:rsidRPr="00D95CB9">
              <w:rPr>
                <w:rFonts w:cs="Arial"/>
                <w:color w:val="FF9900"/>
                <w:sz w:val="20"/>
                <w:lang w:eastAsia="en-US"/>
              </w:rPr>
              <w:t>Date of Review</w:t>
            </w:r>
          </w:p>
        </w:tc>
        <w:tc>
          <w:tcPr>
            <w:tcW w:w="4889" w:type="dxa"/>
            <w:vAlign w:val="center"/>
          </w:tcPr>
          <w:p w:rsidR="002509FC" w:rsidRPr="00E62D1F" w:rsidRDefault="002509FC" w:rsidP="00AA6418">
            <w:pPr>
              <w:spacing w:before="0" w:line="240" w:lineRule="auto"/>
              <w:ind w:left="120"/>
              <w:jc w:val="left"/>
              <w:rPr>
                <w:rFonts w:cs="Arial"/>
                <w:b/>
                <w:bCs/>
                <w:lang w:eastAsia="en-US"/>
              </w:rPr>
            </w:pPr>
            <w:r w:rsidRPr="00E62D1F">
              <w:rPr>
                <w:rFonts w:cs="Arial"/>
                <w:b/>
                <w:bCs/>
                <w:lang w:eastAsia="en-US"/>
              </w:rPr>
              <w:t xml:space="preserve">Annually </w:t>
            </w:r>
          </w:p>
        </w:tc>
      </w:tr>
    </w:tbl>
    <w:p w:rsidR="004B5869" w:rsidRDefault="004B5869" w:rsidP="004B5869">
      <w:pPr>
        <w:spacing w:before="0" w:line="240" w:lineRule="auto"/>
        <w:jc w:val="left"/>
        <w:rPr>
          <w:rFonts w:ascii="Times New Roman" w:hAnsi="Times New Roman"/>
          <w:sz w:val="24"/>
          <w:szCs w:val="24"/>
        </w:rPr>
      </w:pPr>
    </w:p>
    <w:p w:rsidR="002509FC" w:rsidRPr="00D95CB9" w:rsidRDefault="002509FC" w:rsidP="004B5869">
      <w:pPr>
        <w:spacing w:before="0" w:line="240" w:lineRule="auto"/>
        <w:jc w:val="left"/>
        <w:rPr>
          <w:rFonts w:ascii="Times New Roman" w:hAnsi="Times New Roman"/>
          <w:sz w:val="24"/>
          <w:szCs w:val="24"/>
        </w:rPr>
      </w:pPr>
    </w:p>
    <w:p w:rsidR="004B5869" w:rsidRDefault="004B5869" w:rsidP="00B42231">
      <w:pPr>
        <w:numPr>
          <w:ilvl w:val="0"/>
          <w:numId w:val="2"/>
        </w:numPr>
        <w:spacing w:before="0" w:after="200" w:line="276" w:lineRule="auto"/>
        <w:ind w:hanging="218"/>
        <w:contextualSpacing/>
        <w:rPr>
          <w:rFonts w:cs="Arial"/>
          <w:b/>
          <w:sz w:val="18"/>
          <w:szCs w:val="18"/>
        </w:rPr>
      </w:pPr>
      <w:r w:rsidRPr="00AA6418">
        <w:rPr>
          <w:rFonts w:cs="Arial"/>
          <w:b/>
          <w:sz w:val="18"/>
          <w:szCs w:val="18"/>
        </w:rPr>
        <w:t>AIMS OF THE SERVICE</w:t>
      </w:r>
    </w:p>
    <w:p w:rsidR="002D045A" w:rsidRPr="00AA6418" w:rsidRDefault="002D045A" w:rsidP="002D045A">
      <w:pPr>
        <w:spacing w:before="0" w:after="200" w:line="276" w:lineRule="auto"/>
        <w:ind w:left="360"/>
        <w:contextualSpacing/>
        <w:rPr>
          <w:rFonts w:cs="Arial"/>
          <w:b/>
          <w:sz w:val="18"/>
          <w:szCs w:val="18"/>
        </w:rPr>
      </w:pPr>
    </w:p>
    <w:p w:rsidR="004B5869" w:rsidRPr="00AA6418" w:rsidRDefault="004B5869" w:rsidP="002D045A">
      <w:pPr>
        <w:numPr>
          <w:ilvl w:val="1"/>
          <w:numId w:val="1"/>
        </w:numPr>
        <w:tabs>
          <w:tab w:val="clear" w:pos="360"/>
          <w:tab w:val="num" w:pos="709"/>
        </w:tabs>
        <w:spacing w:before="0" w:after="200" w:line="276" w:lineRule="auto"/>
        <w:ind w:left="709" w:hanging="567"/>
        <w:contextualSpacing/>
        <w:rPr>
          <w:rFonts w:cs="Arial"/>
          <w:sz w:val="18"/>
          <w:szCs w:val="18"/>
        </w:rPr>
      </w:pPr>
      <w:r w:rsidRPr="00AA6418">
        <w:rPr>
          <w:rFonts w:cs="Arial"/>
          <w:sz w:val="18"/>
          <w:szCs w:val="18"/>
        </w:rPr>
        <w:t xml:space="preserve">The requirement is for the provision of an effective Orthotic service – this will involve the clinical assessment for prescription and the supply and maintenance of </w:t>
      </w:r>
      <w:proofErr w:type="spellStart"/>
      <w:r w:rsidRPr="00AA6418">
        <w:rPr>
          <w:rFonts w:cs="Arial"/>
          <w:sz w:val="18"/>
          <w:szCs w:val="18"/>
        </w:rPr>
        <w:t>orthoses</w:t>
      </w:r>
      <w:proofErr w:type="spellEnd"/>
      <w:r w:rsidRPr="00AA6418">
        <w:rPr>
          <w:rFonts w:cs="Arial"/>
          <w:sz w:val="18"/>
          <w:szCs w:val="18"/>
        </w:rPr>
        <w:t xml:space="preserve"> as well as some Orthotic manufacturing and repair/maintenance ability (on site).  </w:t>
      </w:r>
    </w:p>
    <w:p w:rsidR="004B5869" w:rsidRPr="00AA6418" w:rsidRDefault="004B5869" w:rsidP="002509FC">
      <w:pPr>
        <w:spacing w:after="200" w:line="276" w:lineRule="auto"/>
        <w:ind w:left="360" w:hanging="502"/>
        <w:contextualSpacing/>
        <w:rPr>
          <w:rFonts w:cs="Arial"/>
          <w:sz w:val="18"/>
          <w:szCs w:val="18"/>
        </w:rPr>
      </w:pPr>
    </w:p>
    <w:p w:rsidR="004B5869" w:rsidRPr="00AA6418" w:rsidRDefault="004B5869" w:rsidP="002D045A">
      <w:pPr>
        <w:numPr>
          <w:ilvl w:val="1"/>
          <w:numId w:val="1"/>
        </w:numPr>
        <w:tabs>
          <w:tab w:val="clear" w:pos="360"/>
          <w:tab w:val="num" w:pos="709"/>
        </w:tabs>
        <w:spacing w:before="0" w:after="200" w:line="276" w:lineRule="auto"/>
        <w:ind w:left="709" w:hanging="567"/>
        <w:rPr>
          <w:rFonts w:cs="Arial"/>
          <w:sz w:val="18"/>
          <w:szCs w:val="18"/>
        </w:rPr>
      </w:pPr>
      <w:r w:rsidRPr="00AA6418">
        <w:rPr>
          <w:rFonts w:cs="Arial"/>
          <w:sz w:val="18"/>
          <w:szCs w:val="18"/>
        </w:rPr>
        <w:t>This service is managed by Solent NHS Trust a</w:t>
      </w:r>
      <w:r w:rsidR="002509FC" w:rsidRPr="00AA6418">
        <w:rPr>
          <w:rFonts w:cs="Arial"/>
          <w:sz w:val="18"/>
          <w:szCs w:val="18"/>
        </w:rPr>
        <w:t xml:space="preserve">nd has operated for a number of </w:t>
      </w:r>
      <w:r w:rsidRPr="00AA6418">
        <w:rPr>
          <w:rFonts w:cs="Arial"/>
          <w:sz w:val="18"/>
          <w:szCs w:val="18"/>
        </w:rPr>
        <w:t xml:space="preserve">years managed by the Solent </w:t>
      </w:r>
      <w:r w:rsidR="002D045A" w:rsidRPr="002D045A">
        <w:rPr>
          <w:rFonts w:cs="Arial"/>
          <w:sz w:val="18"/>
          <w:szCs w:val="18"/>
        </w:rPr>
        <w:t>Childrens Therapy locality managers</w:t>
      </w:r>
      <w:r w:rsidRPr="00AA6418">
        <w:rPr>
          <w:rFonts w:cs="Arial"/>
          <w:sz w:val="18"/>
          <w:szCs w:val="18"/>
        </w:rPr>
        <w:t xml:space="preserve">.  It exists to provide the NHS with specialist orthotics assessment and manufacturing skills. Solent will undertake a quality review once a year. </w:t>
      </w:r>
    </w:p>
    <w:p w:rsidR="004B5869" w:rsidRPr="00AA6418" w:rsidRDefault="004B5869" w:rsidP="002D045A">
      <w:pPr>
        <w:numPr>
          <w:ilvl w:val="1"/>
          <w:numId w:val="1"/>
        </w:numPr>
        <w:tabs>
          <w:tab w:val="clear" w:pos="360"/>
          <w:tab w:val="left" w:pos="142"/>
          <w:tab w:val="left" w:pos="709"/>
        </w:tabs>
        <w:spacing w:before="0" w:after="200" w:line="276" w:lineRule="auto"/>
        <w:ind w:left="709" w:hanging="567"/>
        <w:contextualSpacing/>
        <w:rPr>
          <w:rFonts w:cs="Arial"/>
          <w:sz w:val="18"/>
          <w:szCs w:val="18"/>
        </w:rPr>
      </w:pPr>
      <w:r w:rsidRPr="00AA6418">
        <w:rPr>
          <w:rFonts w:cs="Arial"/>
          <w:sz w:val="18"/>
          <w:szCs w:val="18"/>
        </w:rPr>
        <w:t>The client group encompasses the following groups of children agreed 0 – 16 years (0 – 19 years if attending special school), residing in the boundaries of Southampton City (NHS) and the Solent West provided areas of South West Hampshire and North East Hampshire Excluding Farnham:</w:t>
      </w:r>
    </w:p>
    <w:p w:rsidR="004B5869" w:rsidRPr="00AA6418" w:rsidRDefault="004B5869" w:rsidP="002D045A">
      <w:pPr>
        <w:numPr>
          <w:ilvl w:val="2"/>
          <w:numId w:val="5"/>
        </w:numPr>
        <w:tabs>
          <w:tab w:val="clear" w:pos="1820"/>
          <w:tab w:val="left" w:pos="709"/>
          <w:tab w:val="num" w:pos="1418"/>
        </w:tabs>
        <w:spacing w:before="0" w:after="200" w:line="276" w:lineRule="auto"/>
        <w:contextualSpacing/>
        <w:rPr>
          <w:rFonts w:cs="Arial"/>
          <w:sz w:val="18"/>
          <w:szCs w:val="18"/>
        </w:rPr>
      </w:pPr>
      <w:r w:rsidRPr="00AA6418">
        <w:rPr>
          <w:rFonts w:cs="Arial"/>
          <w:sz w:val="18"/>
          <w:szCs w:val="18"/>
        </w:rPr>
        <w:t>Children with orthopaedic conditions which affect their mobility</w:t>
      </w:r>
    </w:p>
    <w:p w:rsidR="004B5869" w:rsidRPr="00AA6418" w:rsidRDefault="004B5869" w:rsidP="002D045A">
      <w:pPr>
        <w:numPr>
          <w:ilvl w:val="2"/>
          <w:numId w:val="5"/>
        </w:numPr>
        <w:tabs>
          <w:tab w:val="clear" w:pos="1820"/>
          <w:tab w:val="left" w:pos="709"/>
          <w:tab w:val="num" w:pos="1418"/>
        </w:tabs>
        <w:spacing w:before="0" w:after="200" w:line="276" w:lineRule="auto"/>
        <w:contextualSpacing/>
        <w:rPr>
          <w:rFonts w:cs="Arial"/>
          <w:sz w:val="18"/>
          <w:szCs w:val="18"/>
        </w:rPr>
      </w:pPr>
      <w:r w:rsidRPr="00AA6418">
        <w:rPr>
          <w:rFonts w:cs="Arial"/>
          <w:sz w:val="18"/>
          <w:szCs w:val="18"/>
        </w:rPr>
        <w:t>Children with neurological conditions which affect their mobility</w:t>
      </w:r>
    </w:p>
    <w:p w:rsidR="004B5869" w:rsidRPr="00AA6418" w:rsidRDefault="004B5869" w:rsidP="002D045A">
      <w:pPr>
        <w:numPr>
          <w:ilvl w:val="2"/>
          <w:numId w:val="5"/>
        </w:numPr>
        <w:tabs>
          <w:tab w:val="clear" w:pos="1820"/>
          <w:tab w:val="left" w:pos="709"/>
          <w:tab w:val="num" w:pos="1418"/>
        </w:tabs>
        <w:spacing w:before="0" w:after="200" w:line="276" w:lineRule="auto"/>
        <w:contextualSpacing/>
        <w:rPr>
          <w:rFonts w:cs="Arial"/>
          <w:sz w:val="18"/>
          <w:szCs w:val="18"/>
        </w:rPr>
      </w:pPr>
      <w:r w:rsidRPr="00AA6418">
        <w:rPr>
          <w:rFonts w:cs="Arial"/>
          <w:sz w:val="18"/>
          <w:szCs w:val="18"/>
        </w:rPr>
        <w:t>Children with postural management needs</w:t>
      </w:r>
    </w:p>
    <w:p w:rsidR="004B5869" w:rsidRPr="00AA6418" w:rsidRDefault="004B5869" w:rsidP="002D045A">
      <w:pPr>
        <w:numPr>
          <w:ilvl w:val="2"/>
          <w:numId w:val="5"/>
        </w:numPr>
        <w:tabs>
          <w:tab w:val="clear" w:pos="1820"/>
          <w:tab w:val="left" w:pos="709"/>
          <w:tab w:val="num" w:pos="1418"/>
        </w:tabs>
        <w:spacing w:before="0" w:after="200" w:line="276" w:lineRule="auto"/>
        <w:contextualSpacing/>
        <w:rPr>
          <w:rFonts w:cs="Arial"/>
          <w:sz w:val="18"/>
          <w:szCs w:val="18"/>
        </w:rPr>
      </w:pPr>
      <w:r w:rsidRPr="00AA6418">
        <w:rPr>
          <w:rFonts w:cs="Arial"/>
          <w:sz w:val="18"/>
          <w:szCs w:val="18"/>
        </w:rPr>
        <w:t>Children with developmental delay</w:t>
      </w:r>
    </w:p>
    <w:p w:rsidR="004B5869" w:rsidRPr="00AA6418" w:rsidRDefault="004B5869" w:rsidP="002509FC">
      <w:pPr>
        <w:spacing w:after="200" w:line="276" w:lineRule="auto"/>
        <w:ind w:left="1820" w:hanging="502"/>
        <w:contextualSpacing/>
        <w:rPr>
          <w:rFonts w:cs="Arial"/>
          <w:sz w:val="18"/>
          <w:szCs w:val="18"/>
        </w:rPr>
      </w:pPr>
    </w:p>
    <w:p w:rsidR="004B5869" w:rsidRPr="00AA6418" w:rsidRDefault="004B5869" w:rsidP="002D045A">
      <w:pPr>
        <w:numPr>
          <w:ilvl w:val="1"/>
          <w:numId w:val="1"/>
        </w:numPr>
        <w:tabs>
          <w:tab w:val="clear" w:pos="360"/>
          <w:tab w:val="num" w:pos="709"/>
        </w:tabs>
        <w:spacing w:before="0" w:after="200" w:line="276" w:lineRule="auto"/>
        <w:ind w:hanging="218"/>
        <w:contextualSpacing/>
        <w:rPr>
          <w:rFonts w:cs="Arial"/>
          <w:sz w:val="18"/>
          <w:szCs w:val="18"/>
        </w:rPr>
      </w:pPr>
      <w:r w:rsidRPr="00AA6418">
        <w:rPr>
          <w:rFonts w:cs="Arial"/>
          <w:sz w:val="18"/>
          <w:szCs w:val="18"/>
        </w:rPr>
        <w:t>The key aims of the overall therapy service are:</w:t>
      </w:r>
    </w:p>
    <w:p w:rsidR="004B5869" w:rsidRPr="00AA6418" w:rsidRDefault="004B5869" w:rsidP="00B42231">
      <w:pPr>
        <w:numPr>
          <w:ilvl w:val="2"/>
          <w:numId w:val="6"/>
        </w:numPr>
        <w:tabs>
          <w:tab w:val="clear" w:pos="1820"/>
          <w:tab w:val="num" w:pos="1418"/>
        </w:tabs>
        <w:spacing w:before="0" w:after="200" w:line="276" w:lineRule="auto"/>
        <w:contextualSpacing/>
        <w:rPr>
          <w:rFonts w:cs="Arial"/>
          <w:sz w:val="18"/>
          <w:szCs w:val="18"/>
        </w:rPr>
      </w:pPr>
      <w:r w:rsidRPr="00AA6418">
        <w:rPr>
          <w:rFonts w:cs="Arial"/>
          <w:sz w:val="18"/>
          <w:szCs w:val="18"/>
        </w:rPr>
        <w:t>Enable children to develop their maximum potential and life chances</w:t>
      </w:r>
    </w:p>
    <w:p w:rsidR="004B5869" w:rsidRPr="00AA6418" w:rsidRDefault="004B5869" w:rsidP="00B42231">
      <w:pPr>
        <w:numPr>
          <w:ilvl w:val="2"/>
          <w:numId w:val="6"/>
        </w:numPr>
        <w:tabs>
          <w:tab w:val="clear" w:pos="1820"/>
          <w:tab w:val="num" w:pos="1418"/>
        </w:tabs>
        <w:spacing w:before="0" w:after="200" w:line="276" w:lineRule="auto"/>
        <w:ind w:left="1418" w:hanging="284"/>
        <w:contextualSpacing/>
        <w:rPr>
          <w:rFonts w:cs="Arial"/>
          <w:sz w:val="18"/>
          <w:szCs w:val="18"/>
        </w:rPr>
      </w:pPr>
      <w:r w:rsidRPr="00AA6418">
        <w:rPr>
          <w:rFonts w:cs="Arial"/>
          <w:sz w:val="18"/>
          <w:szCs w:val="18"/>
        </w:rPr>
        <w:t>Ensure the use of current evidence based practice to ensure a high standard of care</w:t>
      </w:r>
    </w:p>
    <w:p w:rsidR="004B5869" w:rsidRPr="00AA6418" w:rsidRDefault="004B5869" w:rsidP="00B42231">
      <w:pPr>
        <w:numPr>
          <w:ilvl w:val="2"/>
          <w:numId w:val="6"/>
        </w:numPr>
        <w:tabs>
          <w:tab w:val="clear" w:pos="1820"/>
          <w:tab w:val="num" w:pos="1418"/>
        </w:tabs>
        <w:spacing w:before="0" w:after="200" w:line="276" w:lineRule="auto"/>
        <w:ind w:left="1418" w:hanging="318"/>
        <w:contextualSpacing/>
        <w:rPr>
          <w:rFonts w:cs="Arial"/>
          <w:sz w:val="18"/>
          <w:szCs w:val="18"/>
        </w:rPr>
      </w:pPr>
      <w:r w:rsidRPr="00AA6418">
        <w:rPr>
          <w:rFonts w:cs="Arial"/>
          <w:sz w:val="18"/>
          <w:szCs w:val="18"/>
        </w:rPr>
        <w:t>Improve communications with users, carers and primary health care providers about orthotics</w:t>
      </w:r>
    </w:p>
    <w:p w:rsidR="004B5869" w:rsidRPr="00AA6418" w:rsidRDefault="004B5869" w:rsidP="002509FC">
      <w:pPr>
        <w:spacing w:after="200" w:line="276" w:lineRule="auto"/>
        <w:ind w:hanging="502"/>
        <w:contextualSpacing/>
        <w:rPr>
          <w:rFonts w:cs="Arial"/>
          <w:sz w:val="18"/>
          <w:szCs w:val="18"/>
        </w:rPr>
      </w:pPr>
    </w:p>
    <w:p w:rsidR="004B5869" w:rsidRPr="00AA6418" w:rsidRDefault="004B5869" w:rsidP="00B42231">
      <w:pPr>
        <w:numPr>
          <w:ilvl w:val="1"/>
          <w:numId w:val="1"/>
        </w:numPr>
        <w:spacing w:before="0" w:line="240" w:lineRule="auto"/>
        <w:ind w:hanging="218"/>
        <w:rPr>
          <w:rFonts w:cs="Arial"/>
          <w:sz w:val="18"/>
          <w:szCs w:val="18"/>
        </w:rPr>
      </w:pPr>
      <w:r w:rsidRPr="00AA6418">
        <w:rPr>
          <w:rFonts w:cs="Arial"/>
          <w:sz w:val="18"/>
          <w:szCs w:val="18"/>
        </w:rPr>
        <w:t>The Key aims for the Orthotics Service are:</w:t>
      </w:r>
    </w:p>
    <w:p w:rsidR="004B5869" w:rsidRPr="00AA6418" w:rsidRDefault="004B5869" w:rsidP="00B42231">
      <w:pPr>
        <w:numPr>
          <w:ilvl w:val="2"/>
          <w:numId w:val="7"/>
        </w:numPr>
        <w:tabs>
          <w:tab w:val="clear" w:pos="1820"/>
          <w:tab w:val="num" w:pos="1418"/>
        </w:tabs>
        <w:spacing w:before="0" w:line="240" w:lineRule="auto"/>
        <w:ind w:left="1418" w:hanging="284"/>
        <w:rPr>
          <w:rFonts w:cs="Arial"/>
          <w:sz w:val="18"/>
          <w:szCs w:val="18"/>
        </w:rPr>
      </w:pPr>
      <w:r w:rsidRPr="00AA6418">
        <w:rPr>
          <w:rFonts w:cs="Arial"/>
          <w:sz w:val="18"/>
          <w:szCs w:val="18"/>
        </w:rPr>
        <w:t>To provide equipment to minimise the e</w:t>
      </w:r>
      <w:bookmarkStart w:id="0" w:name="_GoBack"/>
      <w:bookmarkEnd w:id="0"/>
      <w:r w:rsidRPr="00AA6418">
        <w:rPr>
          <w:rFonts w:cs="Arial"/>
          <w:sz w:val="18"/>
          <w:szCs w:val="18"/>
        </w:rPr>
        <w:t xml:space="preserve">ffect of disability, facilitate mobility, independence and ease of care.  This will be achieved through the assessment of need and the provision of an </w:t>
      </w:r>
      <w:proofErr w:type="spellStart"/>
      <w:r w:rsidRPr="00AA6418">
        <w:rPr>
          <w:rFonts w:cs="Arial"/>
          <w:sz w:val="18"/>
          <w:szCs w:val="18"/>
        </w:rPr>
        <w:t>orthosis</w:t>
      </w:r>
      <w:proofErr w:type="spellEnd"/>
      <w:r w:rsidRPr="00AA6418">
        <w:rPr>
          <w:rFonts w:cs="Arial"/>
          <w:sz w:val="18"/>
          <w:szCs w:val="18"/>
        </w:rPr>
        <w:t xml:space="preserve"> which will either remedy or relieve a medical condition or disability and may prevent the development of more disabling conditions.</w:t>
      </w:r>
    </w:p>
    <w:p w:rsidR="004B5869" w:rsidRPr="00AA6418" w:rsidRDefault="004B5869" w:rsidP="007B3B2C">
      <w:pPr>
        <w:numPr>
          <w:ilvl w:val="2"/>
          <w:numId w:val="8"/>
        </w:numPr>
        <w:tabs>
          <w:tab w:val="clear" w:pos="1820"/>
          <w:tab w:val="num" w:pos="1418"/>
        </w:tabs>
        <w:spacing w:before="0" w:after="200" w:line="276" w:lineRule="auto"/>
        <w:ind w:left="1418" w:hanging="318"/>
        <w:rPr>
          <w:rFonts w:cs="Arial"/>
          <w:sz w:val="18"/>
          <w:szCs w:val="18"/>
        </w:rPr>
      </w:pPr>
      <w:r w:rsidRPr="00AA6418">
        <w:rPr>
          <w:rFonts w:cs="Arial"/>
          <w:sz w:val="18"/>
          <w:szCs w:val="18"/>
        </w:rPr>
        <w:t xml:space="preserve">In addition, the service will offer a continuing programme of maintenance, repair and re-assessment of need once the </w:t>
      </w:r>
      <w:proofErr w:type="spellStart"/>
      <w:r w:rsidRPr="00AA6418">
        <w:rPr>
          <w:rFonts w:cs="Arial"/>
          <w:sz w:val="18"/>
          <w:szCs w:val="18"/>
        </w:rPr>
        <w:t>orthosis</w:t>
      </w:r>
      <w:proofErr w:type="spellEnd"/>
      <w:r w:rsidRPr="00AA6418">
        <w:rPr>
          <w:rFonts w:cs="Arial"/>
          <w:sz w:val="18"/>
          <w:szCs w:val="18"/>
        </w:rPr>
        <w:t xml:space="preserve"> has been supplied.</w:t>
      </w:r>
    </w:p>
    <w:p w:rsidR="004B5869" w:rsidRPr="00AA6418" w:rsidRDefault="004B5869" w:rsidP="007B3B2C">
      <w:pPr>
        <w:numPr>
          <w:ilvl w:val="2"/>
          <w:numId w:val="8"/>
        </w:numPr>
        <w:tabs>
          <w:tab w:val="clear" w:pos="1820"/>
          <w:tab w:val="num" w:pos="1134"/>
        </w:tabs>
        <w:spacing w:before="0" w:after="200" w:line="276" w:lineRule="auto"/>
        <w:ind w:left="1418" w:hanging="284"/>
        <w:rPr>
          <w:rFonts w:cs="Arial"/>
          <w:sz w:val="18"/>
          <w:szCs w:val="18"/>
        </w:rPr>
      </w:pPr>
      <w:r w:rsidRPr="00AA6418">
        <w:rPr>
          <w:rFonts w:cs="Arial"/>
          <w:sz w:val="18"/>
          <w:szCs w:val="18"/>
        </w:rPr>
        <w:t xml:space="preserve">The </w:t>
      </w:r>
      <w:proofErr w:type="spellStart"/>
      <w:r w:rsidRPr="00AA6418">
        <w:rPr>
          <w:rFonts w:cs="Arial"/>
          <w:sz w:val="18"/>
          <w:szCs w:val="18"/>
        </w:rPr>
        <w:t>Orthotist</w:t>
      </w:r>
      <w:proofErr w:type="spellEnd"/>
      <w:r w:rsidRPr="00AA6418">
        <w:rPr>
          <w:rFonts w:cs="Arial"/>
          <w:sz w:val="18"/>
          <w:szCs w:val="18"/>
        </w:rPr>
        <w:t xml:space="preserve"> will be expected to recommend products to be ordered and using national framework pricing – the </w:t>
      </w:r>
      <w:proofErr w:type="spellStart"/>
      <w:r w:rsidRPr="00AA6418">
        <w:rPr>
          <w:rFonts w:cs="Arial"/>
          <w:sz w:val="18"/>
          <w:szCs w:val="18"/>
        </w:rPr>
        <w:t>Orthotist</w:t>
      </w:r>
      <w:proofErr w:type="spellEnd"/>
      <w:r w:rsidRPr="00AA6418">
        <w:rPr>
          <w:rFonts w:cs="Arial"/>
          <w:sz w:val="18"/>
          <w:szCs w:val="18"/>
        </w:rPr>
        <w:t xml:space="preserve"> will be required to continually review the national frameworks to identify the lowest cost but clinically acceptable products.</w:t>
      </w:r>
    </w:p>
    <w:p w:rsidR="004B5869" w:rsidRPr="00AA6418" w:rsidRDefault="004B5869" w:rsidP="00B42231">
      <w:pPr>
        <w:numPr>
          <w:ilvl w:val="0"/>
          <w:numId w:val="1"/>
        </w:numPr>
        <w:spacing w:before="0" w:after="200" w:line="276" w:lineRule="auto"/>
        <w:ind w:hanging="218"/>
        <w:contextualSpacing/>
        <w:rPr>
          <w:rFonts w:cs="Arial"/>
          <w:b/>
          <w:sz w:val="18"/>
          <w:szCs w:val="18"/>
        </w:rPr>
      </w:pPr>
      <w:r w:rsidRPr="00AA6418">
        <w:rPr>
          <w:rFonts w:cs="Arial"/>
          <w:b/>
          <w:sz w:val="18"/>
          <w:szCs w:val="18"/>
        </w:rPr>
        <w:t>SPECIAL SCHOOL CLINICS</w:t>
      </w:r>
    </w:p>
    <w:p w:rsidR="002509FC" w:rsidRPr="00AA6418" w:rsidRDefault="002509FC" w:rsidP="002509FC">
      <w:pPr>
        <w:spacing w:before="0" w:after="200" w:line="276" w:lineRule="auto"/>
        <w:ind w:left="851"/>
        <w:contextualSpacing/>
        <w:rPr>
          <w:rFonts w:cs="Arial"/>
          <w:b/>
          <w:sz w:val="18"/>
          <w:szCs w:val="18"/>
        </w:rPr>
      </w:pPr>
    </w:p>
    <w:p w:rsidR="004B5869" w:rsidRPr="00AA6418" w:rsidRDefault="004B5869" w:rsidP="00B42231">
      <w:pPr>
        <w:numPr>
          <w:ilvl w:val="1"/>
          <w:numId w:val="1"/>
        </w:numPr>
        <w:tabs>
          <w:tab w:val="clear" w:pos="360"/>
          <w:tab w:val="num" w:pos="709"/>
        </w:tabs>
        <w:spacing w:before="0" w:after="200" w:line="276" w:lineRule="auto"/>
        <w:ind w:left="1418" w:hanging="1276"/>
        <w:contextualSpacing/>
        <w:rPr>
          <w:rFonts w:cs="Arial"/>
          <w:sz w:val="18"/>
          <w:szCs w:val="18"/>
        </w:rPr>
      </w:pPr>
      <w:r w:rsidRPr="00AA6418">
        <w:rPr>
          <w:rFonts w:cs="Arial"/>
          <w:sz w:val="18"/>
          <w:szCs w:val="18"/>
        </w:rPr>
        <w:t xml:space="preserve">The </w:t>
      </w:r>
      <w:proofErr w:type="spellStart"/>
      <w:r w:rsidRPr="00AA6418">
        <w:rPr>
          <w:rFonts w:cs="Arial"/>
          <w:sz w:val="18"/>
          <w:szCs w:val="18"/>
        </w:rPr>
        <w:t>Orthotist</w:t>
      </w:r>
      <w:proofErr w:type="spellEnd"/>
      <w:r w:rsidRPr="00AA6418">
        <w:rPr>
          <w:rFonts w:cs="Arial"/>
          <w:sz w:val="18"/>
          <w:szCs w:val="18"/>
        </w:rPr>
        <w:t xml:space="preserve"> will abide by all school rules and policies whilst attending school sites.</w:t>
      </w:r>
    </w:p>
    <w:p w:rsidR="004B5869" w:rsidRPr="00AA6418" w:rsidRDefault="004B5869" w:rsidP="00B42231">
      <w:pPr>
        <w:numPr>
          <w:ilvl w:val="1"/>
          <w:numId w:val="1"/>
        </w:numPr>
        <w:tabs>
          <w:tab w:val="clear" w:pos="360"/>
          <w:tab w:val="num" w:pos="709"/>
        </w:tabs>
        <w:spacing w:before="0" w:after="200" w:line="276" w:lineRule="auto"/>
        <w:ind w:left="709" w:hanging="567"/>
        <w:contextualSpacing/>
        <w:rPr>
          <w:rFonts w:cs="Arial"/>
          <w:sz w:val="18"/>
          <w:szCs w:val="18"/>
        </w:rPr>
      </w:pPr>
      <w:r w:rsidRPr="00AA6418">
        <w:rPr>
          <w:rFonts w:cs="Arial"/>
          <w:sz w:val="18"/>
          <w:szCs w:val="18"/>
        </w:rPr>
        <w:t xml:space="preserve">Clinics will be held with the </w:t>
      </w:r>
      <w:proofErr w:type="spellStart"/>
      <w:r w:rsidRPr="00AA6418">
        <w:rPr>
          <w:rFonts w:cs="Arial"/>
          <w:sz w:val="18"/>
          <w:szCs w:val="18"/>
        </w:rPr>
        <w:t>Orthotist</w:t>
      </w:r>
      <w:proofErr w:type="spellEnd"/>
      <w:r w:rsidRPr="00AA6418">
        <w:rPr>
          <w:rFonts w:cs="Arial"/>
          <w:sz w:val="18"/>
          <w:szCs w:val="18"/>
        </w:rPr>
        <w:t xml:space="preserve"> and one other suitably qualified member of staff in attendance</w:t>
      </w:r>
    </w:p>
    <w:p w:rsidR="004B5869" w:rsidRPr="00AA6418" w:rsidRDefault="004B5869" w:rsidP="004B5869">
      <w:pPr>
        <w:spacing w:after="200" w:line="276" w:lineRule="auto"/>
        <w:ind w:firstLine="491"/>
        <w:contextualSpacing/>
        <w:rPr>
          <w:rFonts w:cs="Arial"/>
          <w:sz w:val="18"/>
          <w:szCs w:val="18"/>
        </w:rPr>
      </w:pPr>
    </w:p>
    <w:p w:rsidR="004B5869" w:rsidRPr="00AA6418" w:rsidRDefault="004B5869" w:rsidP="00AA6418">
      <w:pPr>
        <w:numPr>
          <w:ilvl w:val="0"/>
          <w:numId w:val="1"/>
        </w:numPr>
        <w:spacing w:before="0" w:after="200" w:line="276" w:lineRule="auto"/>
        <w:ind w:hanging="218"/>
        <w:contextualSpacing/>
        <w:rPr>
          <w:rFonts w:cs="Arial"/>
          <w:b/>
          <w:sz w:val="18"/>
          <w:szCs w:val="18"/>
        </w:rPr>
      </w:pPr>
      <w:r w:rsidRPr="00AA6418">
        <w:rPr>
          <w:rFonts w:cs="Arial"/>
          <w:b/>
          <w:sz w:val="18"/>
          <w:szCs w:val="18"/>
        </w:rPr>
        <w:t>REFERRAL PROCESS</w:t>
      </w:r>
    </w:p>
    <w:p w:rsidR="002509FC" w:rsidRPr="00AA6418" w:rsidRDefault="002509FC" w:rsidP="002509FC">
      <w:pPr>
        <w:spacing w:before="0" w:after="200" w:line="276" w:lineRule="auto"/>
        <w:ind w:left="851"/>
        <w:contextualSpacing/>
        <w:rPr>
          <w:rFonts w:cs="Arial"/>
          <w:b/>
          <w:sz w:val="18"/>
          <w:szCs w:val="18"/>
        </w:rPr>
      </w:pPr>
    </w:p>
    <w:p w:rsidR="004B5869" w:rsidRPr="00AA6418" w:rsidRDefault="004B5869" w:rsidP="00AA6418">
      <w:pPr>
        <w:numPr>
          <w:ilvl w:val="1"/>
          <w:numId w:val="1"/>
        </w:numPr>
        <w:tabs>
          <w:tab w:val="clear" w:pos="360"/>
          <w:tab w:val="num" w:pos="709"/>
        </w:tabs>
        <w:spacing w:before="0" w:after="200" w:line="276" w:lineRule="auto"/>
        <w:ind w:left="709" w:hanging="567"/>
        <w:contextualSpacing/>
        <w:rPr>
          <w:rFonts w:cs="Arial"/>
          <w:sz w:val="18"/>
          <w:szCs w:val="18"/>
        </w:rPr>
      </w:pPr>
      <w:r w:rsidRPr="00AA6418">
        <w:rPr>
          <w:rFonts w:cs="Arial"/>
          <w:sz w:val="18"/>
          <w:szCs w:val="18"/>
        </w:rPr>
        <w:t xml:space="preserve">The Orthotic service can accept direct referrals from paediatricians, GPs and parents if both clinical and demographic criteria are met.  This data will be collected and produced within the monthly reports. </w:t>
      </w:r>
      <w:r w:rsidRPr="00AA6418">
        <w:rPr>
          <w:rFonts w:cs="Arial"/>
          <w:sz w:val="18"/>
          <w:szCs w:val="18"/>
        </w:rPr>
        <w:lastRenderedPageBreak/>
        <w:t xml:space="preserve">There is a standard referral form which is used by the Physio to refer.  The clinical assistant will receive all referrals and determine the level of urgency etc.  The clinical assistant books all the appointments for the 2 clinics and manages the waiting list (currently standing at 32 children with a max wait of 15 – 16 weeks).  There is no waiting list for urgent referrals (usually helmets).  The </w:t>
      </w:r>
      <w:proofErr w:type="spellStart"/>
      <w:r w:rsidRPr="00AA6418">
        <w:rPr>
          <w:rFonts w:cs="Arial"/>
          <w:sz w:val="18"/>
          <w:szCs w:val="18"/>
        </w:rPr>
        <w:t>Physios</w:t>
      </w:r>
      <w:proofErr w:type="spellEnd"/>
      <w:r w:rsidRPr="00AA6418">
        <w:rPr>
          <w:rFonts w:cs="Arial"/>
          <w:sz w:val="18"/>
          <w:szCs w:val="18"/>
        </w:rPr>
        <w:t xml:space="preserve"> manage the special school clinics.  Referrals will be received on the standard form issued by Solent NHS Trust (for authorisation) and be kept on file.  </w:t>
      </w:r>
    </w:p>
    <w:p w:rsidR="004B5869" w:rsidRPr="00AA6418" w:rsidRDefault="004B5869" w:rsidP="004B5869">
      <w:pPr>
        <w:spacing w:after="200" w:line="276" w:lineRule="auto"/>
        <w:ind w:firstLine="491"/>
        <w:contextualSpacing/>
        <w:rPr>
          <w:rFonts w:cs="Arial"/>
          <w:sz w:val="18"/>
          <w:szCs w:val="18"/>
        </w:rPr>
      </w:pPr>
    </w:p>
    <w:p w:rsidR="004B5869" w:rsidRPr="00AA6418" w:rsidRDefault="004B5869" w:rsidP="00AA6418">
      <w:pPr>
        <w:numPr>
          <w:ilvl w:val="1"/>
          <w:numId w:val="1"/>
        </w:numPr>
        <w:tabs>
          <w:tab w:val="clear" w:pos="360"/>
          <w:tab w:val="num" w:pos="709"/>
        </w:tabs>
        <w:spacing w:before="0" w:after="200" w:line="276" w:lineRule="auto"/>
        <w:ind w:left="709" w:hanging="709"/>
        <w:rPr>
          <w:rFonts w:cs="Arial"/>
          <w:sz w:val="18"/>
          <w:szCs w:val="18"/>
        </w:rPr>
      </w:pPr>
      <w:r w:rsidRPr="00AA6418">
        <w:rPr>
          <w:rFonts w:cs="Arial"/>
          <w:sz w:val="18"/>
          <w:szCs w:val="18"/>
        </w:rPr>
        <w:t xml:space="preserve">Clinics are attended by the </w:t>
      </w:r>
      <w:proofErr w:type="spellStart"/>
      <w:r w:rsidRPr="00AA6418">
        <w:rPr>
          <w:rFonts w:cs="Arial"/>
          <w:sz w:val="18"/>
          <w:szCs w:val="18"/>
        </w:rPr>
        <w:t>Orthotist</w:t>
      </w:r>
      <w:proofErr w:type="spellEnd"/>
      <w:r w:rsidRPr="00AA6418">
        <w:rPr>
          <w:rFonts w:cs="Arial"/>
          <w:sz w:val="18"/>
          <w:szCs w:val="18"/>
        </w:rPr>
        <w:t xml:space="preserve"> and a Physiotherapist where clinically indicated with the clinical assistant sometimes present.  The clinical assistant also runs their own clinic where simple fitting or boots is only required.  </w:t>
      </w:r>
    </w:p>
    <w:p w:rsidR="004B5869" w:rsidRPr="00AA6418" w:rsidRDefault="004B5869" w:rsidP="00AA6418">
      <w:pPr>
        <w:numPr>
          <w:ilvl w:val="1"/>
          <w:numId w:val="1"/>
        </w:numPr>
        <w:tabs>
          <w:tab w:val="clear" w:pos="360"/>
          <w:tab w:val="num" w:pos="709"/>
        </w:tabs>
        <w:spacing w:before="0" w:after="200" w:line="276" w:lineRule="auto"/>
        <w:ind w:left="709" w:hanging="709"/>
        <w:rPr>
          <w:rFonts w:cs="Arial"/>
          <w:sz w:val="18"/>
          <w:szCs w:val="18"/>
        </w:rPr>
      </w:pPr>
      <w:r w:rsidRPr="00AA6418">
        <w:rPr>
          <w:rFonts w:cs="Arial"/>
          <w:sz w:val="18"/>
          <w:szCs w:val="18"/>
        </w:rPr>
        <w:t xml:space="preserve">Feedback to the referrer is provided on a standardised form which states whether the child attended or not, what happened and any future plan. </w:t>
      </w:r>
    </w:p>
    <w:p w:rsidR="004B5869" w:rsidRPr="00AA6418" w:rsidRDefault="004B5869" w:rsidP="00AA6418">
      <w:pPr>
        <w:numPr>
          <w:ilvl w:val="1"/>
          <w:numId w:val="1"/>
        </w:numPr>
        <w:tabs>
          <w:tab w:val="clear" w:pos="360"/>
          <w:tab w:val="num" w:pos="709"/>
        </w:tabs>
        <w:spacing w:before="0" w:after="200" w:line="276" w:lineRule="auto"/>
        <w:ind w:left="709" w:hanging="709"/>
        <w:rPr>
          <w:rFonts w:cs="Arial"/>
          <w:sz w:val="18"/>
          <w:szCs w:val="18"/>
        </w:rPr>
      </w:pPr>
      <w:r w:rsidRPr="00AA6418">
        <w:rPr>
          <w:rFonts w:cs="Arial"/>
          <w:sz w:val="18"/>
          <w:szCs w:val="18"/>
        </w:rPr>
        <w:t xml:space="preserve">There is no requirement to repeat the physio/orthotic form each time unless there has been a change from the previous time.  </w:t>
      </w:r>
    </w:p>
    <w:p w:rsidR="004B5869" w:rsidRDefault="004B5869" w:rsidP="00AA6418">
      <w:pPr>
        <w:numPr>
          <w:ilvl w:val="1"/>
          <w:numId w:val="1"/>
        </w:numPr>
        <w:tabs>
          <w:tab w:val="clear" w:pos="360"/>
          <w:tab w:val="num" w:pos="709"/>
        </w:tabs>
        <w:spacing w:before="0" w:after="200" w:line="276" w:lineRule="auto"/>
        <w:ind w:left="709" w:hanging="709"/>
        <w:rPr>
          <w:rFonts w:cs="Arial"/>
          <w:sz w:val="18"/>
          <w:szCs w:val="18"/>
        </w:rPr>
      </w:pPr>
      <w:r w:rsidRPr="00AA6418">
        <w:rPr>
          <w:rFonts w:cs="Arial"/>
          <w:sz w:val="18"/>
          <w:szCs w:val="18"/>
        </w:rPr>
        <w:t>The service provider shall not undertake any work for any private Patients or Patients not covered by the Contract in the accommodation.</w:t>
      </w:r>
    </w:p>
    <w:p w:rsidR="00AA6418" w:rsidRPr="00AA6418" w:rsidRDefault="00AA6418" w:rsidP="00AA6418">
      <w:pPr>
        <w:numPr>
          <w:ilvl w:val="1"/>
          <w:numId w:val="1"/>
        </w:numPr>
        <w:tabs>
          <w:tab w:val="clear" w:pos="360"/>
          <w:tab w:val="num" w:pos="709"/>
        </w:tabs>
        <w:spacing w:before="0" w:after="200" w:line="276" w:lineRule="auto"/>
        <w:ind w:left="709" w:hanging="709"/>
        <w:rPr>
          <w:rFonts w:cs="Arial"/>
          <w:sz w:val="18"/>
          <w:szCs w:val="18"/>
        </w:rPr>
      </w:pPr>
      <w:r>
        <w:rPr>
          <w:rFonts w:cs="Arial"/>
          <w:sz w:val="18"/>
          <w:szCs w:val="18"/>
        </w:rPr>
        <w:t xml:space="preserve">It is </w:t>
      </w:r>
      <w:r w:rsidRPr="00AA6418">
        <w:rPr>
          <w:rFonts w:cs="Arial"/>
          <w:sz w:val="18"/>
          <w:szCs w:val="18"/>
        </w:rPr>
        <w:t xml:space="preserve">the service </w:t>
      </w:r>
      <w:proofErr w:type="gramStart"/>
      <w:r w:rsidRPr="00AA6418">
        <w:rPr>
          <w:rFonts w:cs="Arial"/>
          <w:sz w:val="18"/>
          <w:szCs w:val="18"/>
        </w:rPr>
        <w:t>providers</w:t>
      </w:r>
      <w:proofErr w:type="gramEnd"/>
      <w:r w:rsidRPr="00AA6418">
        <w:rPr>
          <w:rFonts w:cs="Arial"/>
          <w:sz w:val="18"/>
          <w:szCs w:val="18"/>
        </w:rPr>
        <w:t xml:space="preserve"> responsibility to ensure that if appropriate, it is a Registered Body or has an Umbrella Body which will make applications to the CRB as per the CRB’s Code of Practice on Disclosures.  The service provider must ensure that all their staff, employees, agents or volunteers who may come in to contact during the course of their work with children or vulnerable adults have had an application to the CRB for the appropriate level of Disclosure made prior to commencing work with the Trust for the purpose of this contract.  It is the service provider’s responsibility to ensure that they have received a satisfactory Disclosure certification in regard to any individual staff member, employee, agent or volunteer prior to such persons commencing contact with any children or vulnerable adults in the course of their work under this contract.</w:t>
      </w:r>
    </w:p>
    <w:p w:rsidR="004B5869" w:rsidRPr="00AA6418" w:rsidRDefault="004B5869" w:rsidP="00AA6418">
      <w:pPr>
        <w:numPr>
          <w:ilvl w:val="1"/>
          <w:numId w:val="1"/>
        </w:numPr>
        <w:tabs>
          <w:tab w:val="clear" w:pos="360"/>
          <w:tab w:val="num" w:pos="709"/>
        </w:tabs>
        <w:spacing w:before="0" w:after="200" w:line="276" w:lineRule="auto"/>
        <w:ind w:left="1418" w:hanging="1418"/>
        <w:rPr>
          <w:rFonts w:cs="Arial"/>
          <w:sz w:val="18"/>
          <w:szCs w:val="18"/>
        </w:rPr>
      </w:pPr>
      <w:r w:rsidRPr="00AA6418">
        <w:rPr>
          <w:rFonts w:cs="Arial"/>
          <w:sz w:val="18"/>
          <w:szCs w:val="18"/>
        </w:rPr>
        <w:t>The principles of this contract are that the service provider will:</w:t>
      </w:r>
    </w:p>
    <w:p w:rsidR="00AA6418" w:rsidRDefault="004B5869" w:rsidP="002D045A">
      <w:pPr>
        <w:numPr>
          <w:ilvl w:val="2"/>
          <w:numId w:val="9"/>
        </w:numPr>
        <w:tabs>
          <w:tab w:val="clear" w:pos="1820"/>
          <w:tab w:val="num" w:pos="1134"/>
        </w:tabs>
        <w:spacing w:before="0" w:after="200" w:line="276" w:lineRule="auto"/>
        <w:ind w:left="1134" w:hanging="425"/>
        <w:contextualSpacing/>
        <w:rPr>
          <w:rFonts w:cs="Arial"/>
          <w:sz w:val="18"/>
          <w:szCs w:val="18"/>
        </w:rPr>
      </w:pPr>
      <w:r w:rsidRPr="00AA6418">
        <w:rPr>
          <w:rFonts w:cs="Arial"/>
          <w:sz w:val="18"/>
          <w:szCs w:val="18"/>
        </w:rPr>
        <w:t xml:space="preserve">Demonstrate an understanding of and willingness to provide a fully </w:t>
      </w:r>
      <w:r w:rsidR="00AA6418">
        <w:rPr>
          <w:rFonts w:cs="Arial"/>
          <w:sz w:val="18"/>
          <w:szCs w:val="18"/>
        </w:rPr>
        <w:t>integrated seamless service for</w:t>
      </w:r>
    </w:p>
    <w:p w:rsidR="004B5869" w:rsidRPr="00AA6418" w:rsidRDefault="004B5869" w:rsidP="00AA6418">
      <w:pPr>
        <w:spacing w:before="0" w:after="200" w:line="276" w:lineRule="auto"/>
        <w:ind w:left="1820" w:hanging="686"/>
        <w:contextualSpacing/>
        <w:rPr>
          <w:rFonts w:cs="Arial"/>
          <w:sz w:val="18"/>
          <w:szCs w:val="18"/>
        </w:rPr>
      </w:pPr>
      <w:proofErr w:type="gramStart"/>
      <w:r w:rsidRPr="00AA6418">
        <w:rPr>
          <w:rFonts w:cs="Arial"/>
          <w:sz w:val="18"/>
          <w:szCs w:val="18"/>
        </w:rPr>
        <w:t>patients</w:t>
      </w:r>
      <w:proofErr w:type="gramEnd"/>
      <w:r w:rsidRPr="00AA6418">
        <w:rPr>
          <w:rFonts w:cs="Arial"/>
          <w:sz w:val="18"/>
          <w:szCs w:val="18"/>
        </w:rPr>
        <w:t>, with all disciplines focussed on the provision of integrated patient centred care.</w:t>
      </w:r>
    </w:p>
    <w:p w:rsidR="004B5869" w:rsidRPr="00AA6418" w:rsidRDefault="004B5869" w:rsidP="00AA6418">
      <w:pPr>
        <w:numPr>
          <w:ilvl w:val="2"/>
          <w:numId w:val="9"/>
        </w:numPr>
        <w:tabs>
          <w:tab w:val="clear" w:pos="1820"/>
          <w:tab w:val="num" w:pos="1134"/>
        </w:tabs>
        <w:spacing w:before="0" w:after="200" w:line="276" w:lineRule="auto"/>
        <w:ind w:left="1134" w:hanging="425"/>
        <w:contextualSpacing/>
        <w:rPr>
          <w:rFonts w:cs="Arial"/>
          <w:sz w:val="18"/>
          <w:szCs w:val="18"/>
        </w:rPr>
      </w:pPr>
      <w:r w:rsidRPr="00AA6418">
        <w:rPr>
          <w:rFonts w:cs="Arial"/>
          <w:sz w:val="18"/>
          <w:szCs w:val="18"/>
        </w:rPr>
        <w:t xml:space="preserve">Develop a future of true partnership between the service provider and the Trust which supports an </w:t>
      </w:r>
      <w:proofErr w:type="spellStart"/>
      <w:r w:rsidRPr="00AA6418">
        <w:rPr>
          <w:rFonts w:cs="Arial"/>
          <w:sz w:val="18"/>
          <w:szCs w:val="18"/>
        </w:rPr>
        <w:t>interdisplinary</w:t>
      </w:r>
      <w:proofErr w:type="spellEnd"/>
      <w:r w:rsidRPr="00AA6418">
        <w:rPr>
          <w:rFonts w:cs="Arial"/>
          <w:sz w:val="18"/>
          <w:szCs w:val="18"/>
        </w:rPr>
        <w:t xml:space="preserve"> team approach to patient centred care and enables greater operational efficiency</w:t>
      </w:r>
    </w:p>
    <w:p w:rsidR="004B5869" w:rsidRPr="00AA6418" w:rsidRDefault="004B5869" w:rsidP="00F56714">
      <w:pPr>
        <w:numPr>
          <w:ilvl w:val="2"/>
          <w:numId w:val="9"/>
        </w:numPr>
        <w:tabs>
          <w:tab w:val="clear" w:pos="1820"/>
          <w:tab w:val="num" w:pos="1134"/>
        </w:tabs>
        <w:spacing w:before="0" w:after="200" w:line="276" w:lineRule="auto"/>
        <w:ind w:left="1134" w:hanging="425"/>
        <w:contextualSpacing/>
        <w:rPr>
          <w:rFonts w:cs="Arial"/>
          <w:sz w:val="18"/>
          <w:szCs w:val="18"/>
        </w:rPr>
      </w:pPr>
      <w:r w:rsidRPr="00AA6418">
        <w:rPr>
          <w:rFonts w:cs="Arial"/>
          <w:sz w:val="18"/>
          <w:szCs w:val="18"/>
        </w:rPr>
        <w:t>Maintain high quality services to patients through good working relationships between the Trust and service provider and clear communications with colleagues, other departments, external organisations and the public</w:t>
      </w:r>
    </w:p>
    <w:p w:rsidR="004B5869" w:rsidRPr="00AA6418" w:rsidRDefault="004B5869" w:rsidP="00F56714">
      <w:pPr>
        <w:numPr>
          <w:ilvl w:val="2"/>
          <w:numId w:val="9"/>
        </w:numPr>
        <w:tabs>
          <w:tab w:val="clear" w:pos="1820"/>
          <w:tab w:val="left" w:pos="1134"/>
        </w:tabs>
        <w:spacing w:before="0" w:after="200" w:line="276" w:lineRule="auto"/>
        <w:ind w:left="1134" w:hanging="425"/>
        <w:contextualSpacing/>
        <w:rPr>
          <w:rFonts w:cs="Arial"/>
          <w:sz w:val="18"/>
          <w:szCs w:val="18"/>
        </w:rPr>
      </w:pPr>
      <w:r w:rsidRPr="00AA6418">
        <w:rPr>
          <w:rFonts w:cs="Arial"/>
          <w:sz w:val="18"/>
          <w:szCs w:val="18"/>
        </w:rPr>
        <w:t>Ensure seamlessness between service provider, NHS staff and other services in the delivery of the services and also that all patient contact and care is provided to the standards, policies and procedures as required by the NHS and the Trust</w:t>
      </w:r>
    </w:p>
    <w:p w:rsidR="004B5869" w:rsidRPr="00AA6418" w:rsidRDefault="004B5869" w:rsidP="00F56714">
      <w:pPr>
        <w:numPr>
          <w:ilvl w:val="2"/>
          <w:numId w:val="9"/>
        </w:numPr>
        <w:tabs>
          <w:tab w:val="clear" w:pos="1820"/>
          <w:tab w:val="num" w:pos="1134"/>
        </w:tabs>
        <w:spacing w:before="0" w:after="200" w:line="276" w:lineRule="auto"/>
        <w:ind w:left="1134" w:hanging="425"/>
        <w:contextualSpacing/>
        <w:rPr>
          <w:rFonts w:cs="Arial"/>
          <w:sz w:val="18"/>
          <w:szCs w:val="18"/>
        </w:rPr>
      </w:pPr>
      <w:r w:rsidRPr="00AA6418">
        <w:rPr>
          <w:rFonts w:cs="Arial"/>
          <w:sz w:val="18"/>
          <w:szCs w:val="18"/>
        </w:rPr>
        <w:t>Continuously improve the quality and equity of the service and participate fully in all service development work as an integral part of the multidisciplinary team</w:t>
      </w:r>
    </w:p>
    <w:p w:rsidR="004B5869" w:rsidRPr="00AA6418" w:rsidRDefault="004B5869" w:rsidP="00F56714">
      <w:pPr>
        <w:numPr>
          <w:ilvl w:val="2"/>
          <w:numId w:val="9"/>
        </w:numPr>
        <w:tabs>
          <w:tab w:val="clear" w:pos="1820"/>
          <w:tab w:val="num" w:pos="1134"/>
        </w:tabs>
        <w:spacing w:before="0" w:after="200" w:line="276" w:lineRule="auto"/>
        <w:ind w:left="1134" w:hanging="425"/>
        <w:contextualSpacing/>
        <w:rPr>
          <w:rFonts w:cs="Arial"/>
          <w:sz w:val="18"/>
          <w:szCs w:val="18"/>
        </w:rPr>
      </w:pPr>
      <w:r w:rsidRPr="00AA6418">
        <w:rPr>
          <w:rFonts w:cs="Arial"/>
          <w:sz w:val="18"/>
          <w:szCs w:val="18"/>
        </w:rPr>
        <w:t>Participate in all service development work, continually identify areas for development; implement agreed changes and measure improvements made on an on-going basis.</w:t>
      </w:r>
    </w:p>
    <w:p w:rsidR="004B5869" w:rsidRPr="00AA6418" w:rsidRDefault="004B5869" w:rsidP="00AA6418">
      <w:pPr>
        <w:numPr>
          <w:ilvl w:val="2"/>
          <w:numId w:val="9"/>
        </w:numPr>
        <w:tabs>
          <w:tab w:val="clear" w:pos="1820"/>
          <w:tab w:val="num" w:pos="1134"/>
        </w:tabs>
        <w:spacing w:before="0" w:after="200" w:line="276" w:lineRule="auto"/>
        <w:ind w:hanging="1111"/>
        <w:contextualSpacing/>
        <w:rPr>
          <w:rFonts w:cs="Arial"/>
          <w:sz w:val="18"/>
          <w:szCs w:val="18"/>
        </w:rPr>
      </w:pPr>
      <w:r w:rsidRPr="00AA6418">
        <w:rPr>
          <w:rFonts w:cs="Arial"/>
          <w:sz w:val="18"/>
          <w:szCs w:val="18"/>
        </w:rPr>
        <w:t>Encourage all staff to use their skills and knowledge to develop innovative services</w:t>
      </w:r>
    </w:p>
    <w:p w:rsidR="004B5869" w:rsidRPr="00AA6418" w:rsidRDefault="004B5869" w:rsidP="00AA6418">
      <w:pPr>
        <w:numPr>
          <w:ilvl w:val="2"/>
          <w:numId w:val="9"/>
        </w:numPr>
        <w:tabs>
          <w:tab w:val="clear" w:pos="1820"/>
          <w:tab w:val="num" w:pos="1134"/>
        </w:tabs>
        <w:spacing w:before="0" w:after="200" w:line="276" w:lineRule="auto"/>
        <w:ind w:hanging="1111"/>
        <w:contextualSpacing/>
        <w:rPr>
          <w:rFonts w:cs="Arial"/>
          <w:sz w:val="18"/>
          <w:szCs w:val="18"/>
        </w:rPr>
      </w:pPr>
      <w:r w:rsidRPr="00AA6418">
        <w:rPr>
          <w:rFonts w:cs="Arial"/>
          <w:sz w:val="18"/>
          <w:szCs w:val="18"/>
        </w:rPr>
        <w:t>Encourage involvement of users in both practice and service developments</w:t>
      </w:r>
    </w:p>
    <w:p w:rsidR="004B5869" w:rsidRPr="00AA6418" w:rsidRDefault="004B5869" w:rsidP="00F56714">
      <w:pPr>
        <w:numPr>
          <w:ilvl w:val="2"/>
          <w:numId w:val="9"/>
        </w:numPr>
        <w:tabs>
          <w:tab w:val="clear" w:pos="1820"/>
          <w:tab w:val="num" w:pos="1134"/>
        </w:tabs>
        <w:spacing w:before="0" w:after="200" w:line="276" w:lineRule="auto"/>
        <w:ind w:left="1134" w:hanging="425"/>
        <w:contextualSpacing/>
        <w:rPr>
          <w:rFonts w:cs="Arial"/>
          <w:sz w:val="18"/>
          <w:szCs w:val="18"/>
        </w:rPr>
      </w:pPr>
      <w:r w:rsidRPr="00AA6418">
        <w:rPr>
          <w:rFonts w:cs="Arial"/>
          <w:sz w:val="18"/>
          <w:szCs w:val="18"/>
        </w:rPr>
        <w:t>Develop outcome measures, audit and goal planning in agreement with Clinical Specialists in line with agreed Trust and service objectives.  Take equal responsibility to NHS clinicians in implementation of all measures and action plans</w:t>
      </w:r>
    </w:p>
    <w:p w:rsidR="004B5869" w:rsidRPr="00AA6418" w:rsidRDefault="004B5869" w:rsidP="00F56714">
      <w:pPr>
        <w:numPr>
          <w:ilvl w:val="2"/>
          <w:numId w:val="9"/>
        </w:numPr>
        <w:tabs>
          <w:tab w:val="clear" w:pos="1820"/>
          <w:tab w:val="num" w:pos="1134"/>
        </w:tabs>
        <w:spacing w:before="0" w:after="200" w:line="276" w:lineRule="auto"/>
        <w:ind w:left="1134" w:hanging="425"/>
        <w:contextualSpacing/>
        <w:rPr>
          <w:rFonts w:cs="Arial"/>
          <w:sz w:val="18"/>
          <w:szCs w:val="18"/>
        </w:rPr>
      </w:pPr>
      <w:r w:rsidRPr="00AA6418">
        <w:rPr>
          <w:rFonts w:cs="Arial"/>
          <w:sz w:val="18"/>
          <w:szCs w:val="18"/>
        </w:rPr>
        <w:t>Have no objective or duties which may be contrary to the quality or efficacy of service provision by Solent NHS Trust</w:t>
      </w:r>
    </w:p>
    <w:p w:rsidR="004B5869" w:rsidRPr="00AA6418" w:rsidRDefault="004B5869" w:rsidP="004B5869">
      <w:pPr>
        <w:spacing w:after="200" w:line="276" w:lineRule="auto"/>
        <w:ind w:firstLine="851"/>
        <w:contextualSpacing/>
        <w:rPr>
          <w:rFonts w:cs="Arial"/>
          <w:sz w:val="18"/>
          <w:szCs w:val="18"/>
        </w:rPr>
      </w:pPr>
    </w:p>
    <w:p w:rsidR="004B5869" w:rsidRDefault="004B5869" w:rsidP="00B42231">
      <w:pPr>
        <w:numPr>
          <w:ilvl w:val="0"/>
          <w:numId w:val="1"/>
        </w:numPr>
        <w:spacing w:before="0" w:line="240" w:lineRule="auto"/>
        <w:ind w:hanging="218"/>
        <w:contextualSpacing/>
        <w:rPr>
          <w:rFonts w:cs="Arial"/>
          <w:b/>
          <w:sz w:val="18"/>
          <w:szCs w:val="18"/>
        </w:rPr>
      </w:pPr>
      <w:r w:rsidRPr="00AA6418">
        <w:rPr>
          <w:rFonts w:cs="Arial"/>
          <w:b/>
          <w:sz w:val="18"/>
          <w:szCs w:val="18"/>
        </w:rPr>
        <w:t>SERVICE DESCRIPTION</w:t>
      </w:r>
    </w:p>
    <w:p w:rsidR="00F56714" w:rsidRPr="00AA6418" w:rsidRDefault="00F56714" w:rsidP="00F56714">
      <w:pPr>
        <w:spacing w:before="0" w:line="240" w:lineRule="auto"/>
        <w:ind w:left="142"/>
        <w:contextualSpacing/>
        <w:rPr>
          <w:rFonts w:cs="Arial"/>
          <w:b/>
          <w:sz w:val="18"/>
          <w:szCs w:val="18"/>
        </w:rPr>
      </w:pPr>
    </w:p>
    <w:p w:rsidR="004B5869" w:rsidRPr="00AA6418" w:rsidRDefault="004B5869" w:rsidP="004B4148">
      <w:pPr>
        <w:pStyle w:val="ListParagraph"/>
        <w:numPr>
          <w:ilvl w:val="1"/>
          <w:numId w:val="1"/>
        </w:numPr>
        <w:tabs>
          <w:tab w:val="clear" w:pos="360"/>
          <w:tab w:val="num" w:pos="142"/>
        </w:tabs>
        <w:ind w:left="709" w:hanging="567"/>
        <w:contextualSpacing/>
        <w:rPr>
          <w:rFonts w:ascii="Arial" w:hAnsi="Arial" w:cs="Arial"/>
          <w:sz w:val="18"/>
          <w:szCs w:val="18"/>
        </w:rPr>
      </w:pPr>
      <w:r w:rsidRPr="00AA6418">
        <w:rPr>
          <w:rFonts w:ascii="Arial" w:hAnsi="Arial" w:cs="Arial"/>
          <w:sz w:val="18"/>
          <w:szCs w:val="18"/>
        </w:rPr>
        <w:t xml:space="preserve">The service provider shall provide the assessment and provision of custom made </w:t>
      </w:r>
      <w:proofErr w:type="spellStart"/>
      <w:r w:rsidRPr="00AA6418">
        <w:rPr>
          <w:rFonts w:ascii="Arial" w:hAnsi="Arial" w:cs="Arial"/>
          <w:sz w:val="18"/>
          <w:szCs w:val="18"/>
        </w:rPr>
        <w:t>orthoses</w:t>
      </w:r>
      <w:proofErr w:type="spellEnd"/>
      <w:r w:rsidRPr="00AA6418">
        <w:rPr>
          <w:rFonts w:ascii="Arial" w:hAnsi="Arial" w:cs="Arial"/>
          <w:sz w:val="18"/>
          <w:szCs w:val="18"/>
        </w:rPr>
        <w:t xml:space="preserve">.  </w:t>
      </w:r>
    </w:p>
    <w:p w:rsidR="004B5869" w:rsidRPr="00AA6418" w:rsidRDefault="004B5869" w:rsidP="002D045A">
      <w:pPr>
        <w:pStyle w:val="00-Normal-BA"/>
        <w:tabs>
          <w:tab w:val="num" w:pos="709"/>
        </w:tabs>
        <w:ind w:left="709"/>
        <w:jc w:val="left"/>
        <w:rPr>
          <w:rFonts w:cs="Arial"/>
          <w:sz w:val="18"/>
          <w:szCs w:val="18"/>
          <w:lang w:eastAsia="en-GB"/>
        </w:rPr>
      </w:pPr>
      <w:r w:rsidRPr="00AA6418">
        <w:rPr>
          <w:rFonts w:cs="Arial"/>
          <w:sz w:val="18"/>
          <w:szCs w:val="18"/>
          <w:lang w:eastAsia="en-GB"/>
        </w:rPr>
        <w:lastRenderedPageBreak/>
        <w:t>The service is delivered fortnightly at 2 clinic locations (alternate Wednesday’s at 9.00 – 12 noon and 1.00 – 4pm), and</w:t>
      </w:r>
      <w:r w:rsidR="002509FC" w:rsidRPr="00AA6418">
        <w:rPr>
          <w:rFonts w:cs="Arial"/>
          <w:sz w:val="18"/>
          <w:szCs w:val="18"/>
          <w:lang w:eastAsia="en-GB"/>
        </w:rPr>
        <w:t xml:space="preserve"> </w:t>
      </w:r>
      <w:r w:rsidRPr="00AA6418">
        <w:rPr>
          <w:rFonts w:cs="Arial"/>
          <w:sz w:val="18"/>
          <w:szCs w:val="18"/>
          <w:lang w:eastAsia="en-GB"/>
        </w:rPr>
        <w:t xml:space="preserve">weekly at 2 special schools all catering for children with physical disabilities (Friday’s at Cedar 9.00 to 12 noon and Rosewood 1.00 – 2.30/3.00pm). </w:t>
      </w:r>
    </w:p>
    <w:p w:rsidR="004B5869" w:rsidRPr="00AA6418" w:rsidRDefault="004B5869" w:rsidP="002D045A">
      <w:pPr>
        <w:pStyle w:val="00-Normal-BA"/>
        <w:tabs>
          <w:tab w:val="left" w:pos="709"/>
        </w:tabs>
        <w:ind w:left="709"/>
        <w:jc w:val="left"/>
        <w:rPr>
          <w:rFonts w:cs="Arial"/>
          <w:sz w:val="18"/>
          <w:szCs w:val="18"/>
          <w:lang w:eastAsia="en-GB"/>
        </w:rPr>
      </w:pPr>
      <w:r w:rsidRPr="00AA6418">
        <w:rPr>
          <w:rFonts w:cs="Arial"/>
          <w:sz w:val="18"/>
          <w:szCs w:val="18"/>
          <w:lang w:eastAsia="en-GB"/>
        </w:rPr>
        <w:t>Fortnightly clinics at Aldershot Centre for Health, alternating between PM only (1 – 4:30pm) and all day 10 – 12:40 and 1 – 4:30pm)</w:t>
      </w:r>
    </w:p>
    <w:p w:rsidR="004B5869" w:rsidRPr="00AA6418" w:rsidRDefault="004B5869" w:rsidP="002D045A">
      <w:pPr>
        <w:spacing w:before="0" w:after="200" w:line="276" w:lineRule="auto"/>
        <w:ind w:left="1134" w:hanging="425"/>
        <w:contextualSpacing/>
        <w:rPr>
          <w:rFonts w:cs="Arial"/>
          <w:sz w:val="18"/>
          <w:szCs w:val="18"/>
        </w:rPr>
      </w:pPr>
      <w:proofErr w:type="gramStart"/>
      <w:r w:rsidRPr="00AA6418">
        <w:rPr>
          <w:rFonts w:cs="Arial"/>
          <w:sz w:val="18"/>
          <w:szCs w:val="18"/>
        </w:rPr>
        <w:t>Henry Tyndale School – once a month on a Thursday morning 10 – 12:30pm.</w:t>
      </w:r>
      <w:proofErr w:type="gramEnd"/>
    </w:p>
    <w:p w:rsidR="004B5869" w:rsidRPr="00AA6418" w:rsidRDefault="004B5869" w:rsidP="004B5869">
      <w:pPr>
        <w:spacing w:before="0" w:after="200" w:line="276" w:lineRule="auto"/>
        <w:ind w:left="1843"/>
        <w:contextualSpacing/>
        <w:rPr>
          <w:rFonts w:cs="Arial"/>
          <w:sz w:val="18"/>
          <w:szCs w:val="18"/>
        </w:rPr>
      </w:pPr>
      <w:r w:rsidRPr="00AA6418">
        <w:rPr>
          <w:rFonts w:cs="Arial"/>
          <w:sz w:val="18"/>
          <w:szCs w:val="18"/>
        </w:rPr>
        <w:t> </w:t>
      </w:r>
    </w:p>
    <w:p w:rsidR="004B5869" w:rsidRPr="00AA6418" w:rsidRDefault="004B5869" w:rsidP="002D045A">
      <w:pPr>
        <w:spacing w:after="200" w:line="276" w:lineRule="auto"/>
        <w:ind w:left="709"/>
        <w:contextualSpacing/>
        <w:rPr>
          <w:rFonts w:cs="Arial"/>
          <w:sz w:val="18"/>
          <w:szCs w:val="18"/>
        </w:rPr>
      </w:pPr>
      <w:r w:rsidRPr="00AA6418">
        <w:rPr>
          <w:rFonts w:cs="Arial"/>
          <w:sz w:val="18"/>
          <w:szCs w:val="18"/>
        </w:rPr>
        <w:t>There is an additional monthly morning session at a Special School (term time only). Appointments will be made using the following timings:</w:t>
      </w:r>
    </w:p>
    <w:p w:rsidR="004B5869" w:rsidRPr="00AA6418" w:rsidRDefault="004B5869" w:rsidP="002D045A">
      <w:pPr>
        <w:numPr>
          <w:ilvl w:val="2"/>
          <w:numId w:val="10"/>
        </w:numPr>
        <w:tabs>
          <w:tab w:val="clear" w:pos="1820"/>
          <w:tab w:val="num" w:pos="1418"/>
        </w:tabs>
        <w:spacing w:before="0" w:after="200" w:line="276" w:lineRule="auto"/>
        <w:ind w:left="1134" w:firstLine="0"/>
        <w:contextualSpacing/>
        <w:rPr>
          <w:rFonts w:cs="Arial"/>
          <w:sz w:val="18"/>
          <w:szCs w:val="18"/>
        </w:rPr>
      </w:pPr>
      <w:r w:rsidRPr="00AA6418">
        <w:rPr>
          <w:rFonts w:cs="Arial"/>
          <w:sz w:val="18"/>
          <w:szCs w:val="18"/>
        </w:rPr>
        <w:t>30 minutes for a new referral/assessment or casting</w:t>
      </w:r>
    </w:p>
    <w:p w:rsidR="004B5869" w:rsidRPr="00AA6418" w:rsidRDefault="004B5869" w:rsidP="002D045A">
      <w:pPr>
        <w:numPr>
          <w:ilvl w:val="2"/>
          <w:numId w:val="10"/>
        </w:numPr>
        <w:tabs>
          <w:tab w:val="clear" w:pos="1820"/>
          <w:tab w:val="num" w:pos="1418"/>
        </w:tabs>
        <w:spacing w:before="0" w:after="200" w:line="276" w:lineRule="auto"/>
        <w:ind w:left="567" w:firstLine="567"/>
        <w:contextualSpacing/>
        <w:rPr>
          <w:rFonts w:cs="Arial"/>
          <w:sz w:val="18"/>
          <w:szCs w:val="18"/>
        </w:rPr>
      </w:pPr>
      <w:r w:rsidRPr="00AA6418">
        <w:rPr>
          <w:rFonts w:cs="Arial"/>
          <w:sz w:val="18"/>
          <w:szCs w:val="18"/>
        </w:rPr>
        <w:t>15 minutes for checks or minor adjustments or single casts</w:t>
      </w:r>
    </w:p>
    <w:p w:rsidR="004B5869" w:rsidRPr="00AA6418" w:rsidRDefault="004B5869" w:rsidP="002D045A">
      <w:pPr>
        <w:numPr>
          <w:ilvl w:val="2"/>
          <w:numId w:val="10"/>
        </w:numPr>
        <w:tabs>
          <w:tab w:val="clear" w:pos="1820"/>
          <w:tab w:val="num" w:pos="1418"/>
        </w:tabs>
        <w:spacing w:before="0" w:after="200" w:line="276" w:lineRule="auto"/>
        <w:ind w:left="567" w:firstLine="567"/>
        <w:contextualSpacing/>
        <w:rPr>
          <w:rFonts w:cs="Arial"/>
          <w:sz w:val="18"/>
          <w:szCs w:val="18"/>
        </w:rPr>
      </w:pPr>
      <w:r w:rsidRPr="00AA6418">
        <w:rPr>
          <w:rFonts w:cs="Arial"/>
          <w:sz w:val="18"/>
          <w:szCs w:val="18"/>
        </w:rPr>
        <w:t>Patients shall return for first fitting at the next fortnightly clinic</w:t>
      </w:r>
    </w:p>
    <w:p w:rsidR="004B5869" w:rsidRPr="00AA6418" w:rsidRDefault="004B5869" w:rsidP="004B5869">
      <w:pPr>
        <w:spacing w:after="200" w:line="276" w:lineRule="auto"/>
        <w:ind w:firstLine="851"/>
        <w:contextualSpacing/>
        <w:rPr>
          <w:rFonts w:cs="Arial"/>
          <w:sz w:val="18"/>
          <w:szCs w:val="18"/>
        </w:rPr>
      </w:pPr>
    </w:p>
    <w:p w:rsidR="004B5869" w:rsidRPr="00AA6418" w:rsidRDefault="004B5869" w:rsidP="002509FC">
      <w:pPr>
        <w:numPr>
          <w:ilvl w:val="1"/>
          <w:numId w:val="1"/>
        </w:numPr>
        <w:tabs>
          <w:tab w:val="clear" w:pos="360"/>
          <w:tab w:val="num" w:pos="1134"/>
        </w:tabs>
        <w:spacing w:before="0" w:after="200" w:line="276" w:lineRule="auto"/>
        <w:ind w:hanging="218"/>
        <w:contextualSpacing/>
        <w:jc w:val="left"/>
        <w:rPr>
          <w:rFonts w:cs="Arial"/>
          <w:sz w:val="18"/>
          <w:szCs w:val="18"/>
        </w:rPr>
      </w:pPr>
      <w:r w:rsidRPr="00AA6418">
        <w:rPr>
          <w:rFonts w:cs="Arial"/>
          <w:sz w:val="18"/>
          <w:szCs w:val="18"/>
        </w:rPr>
        <w:t xml:space="preserve">Lycra clinics </w:t>
      </w:r>
    </w:p>
    <w:p w:rsidR="004B5869" w:rsidRPr="00AA6418" w:rsidRDefault="004B5869" w:rsidP="004B5869">
      <w:pPr>
        <w:spacing w:before="0" w:after="200" w:line="276" w:lineRule="auto"/>
        <w:ind w:left="1211"/>
        <w:contextualSpacing/>
        <w:jc w:val="left"/>
        <w:rPr>
          <w:rFonts w:cs="Arial"/>
          <w:sz w:val="18"/>
          <w:szCs w:val="18"/>
        </w:rPr>
      </w:pPr>
    </w:p>
    <w:p w:rsidR="004B5869" w:rsidRPr="00AA6418" w:rsidRDefault="004B5869" w:rsidP="002509FC">
      <w:pPr>
        <w:numPr>
          <w:ilvl w:val="1"/>
          <w:numId w:val="1"/>
        </w:numPr>
        <w:tabs>
          <w:tab w:val="clear" w:pos="360"/>
          <w:tab w:val="num" w:pos="1134"/>
        </w:tabs>
        <w:spacing w:before="0" w:after="200" w:line="276" w:lineRule="auto"/>
        <w:ind w:left="1134" w:hanging="992"/>
        <w:rPr>
          <w:rFonts w:cs="Arial"/>
          <w:sz w:val="18"/>
          <w:szCs w:val="18"/>
        </w:rPr>
      </w:pPr>
      <w:r w:rsidRPr="00AA6418">
        <w:rPr>
          <w:rFonts w:cs="Arial"/>
          <w:sz w:val="18"/>
          <w:szCs w:val="18"/>
        </w:rPr>
        <w:t xml:space="preserve">The service provider shall appoint a HCPC registered </w:t>
      </w:r>
      <w:proofErr w:type="spellStart"/>
      <w:r w:rsidRPr="00AA6418">
        <w:rPr>
          <w:rFonts w:cs="Arial"/>
          <w:sz w:val="18"/>
          <w:szCs w:val="18"/>
        </w:rPr>
        <w:t>Orthotist</w:t>
      </w:r>
      <w:proofErr w:type="spellEnd"/>
      <w:r w:rsidRPr="00AA6418">
        <w:rPr>
          <w:rFonts w:cs="Arial"/>
          <w:sz w:val="18"/>
          <w:szCs w:val="18"/>
        </w:rPr>
        <w:t xml:space="preserve"> who must have paediatric experience to provide a fully comprehensive measuring, specifying and fitting orthotic service offering advice on the full range of </w:t>
      </w:r>
      <w:proofErr w:type="spellStart"/>
      <w:r w:rsidRPr="00AA6418">
        <w:rPr>
          <w:rFonts w:cs="Arial"/>
          <w:sz w:val="18"/>
          <w:szCs w:val="18"/>
        </w:rPr>
        <w:t>orthoses</w:t>
      </w:r>
      <w:proofErr w:type="spellEnd"/>
      <w:r w:rsidRPr="00AA6418">
        <w:rPr>
          <w:rFonts w:cs="Arial"/>
          <w:sz w:val="18"/>
          <w:szCs w:val="18"/>
        </w:rPr>
        <w:t xml:space="preserve">.  At present the service concentrates on lower limb </w:t>
      </w:r>
      <w:proofErr w:type="spellStart"/>
      <w:r w:rsidRPr="00AA6418">
        <w:rPr>
          <w:rFonts w:cs="Arial"/>
          <w:sz w:val="18"/>
          <w:szCs w:val="18"/>
        </w:rPr>
        <w:t>orthoses</w:t>
      </w:r>
      <w:proofErr w:type="spellEnd"/>
      <w:r w:rsidRPr="00AA6418">
        <w:rPr>
          <w:rFonts w:cs="Arial"/>
          <w:sz w:val="18"/>
          <w:szCs w:val="18"/>
        </w:rPr>
        <w:t xml:space="preserve"> but upper limb may be possible in the future.  Specific experience is required in the following areas:</w:t>
      </w:r>
    </w:p>
    <w:p w:rsidR="004B5869" w:rsidRPr="00AA6418" w:rsidRDefault="004B5869" w:rsidP="002509FC">
      <w:pPr>
        <w:numPr>
          <w:ilvl w:val="2"/>
          <w:numId w:val="11"/>
        </w:numPr>
        <w:tabs>
          <w:tab w:val="clear" w:pos="1820"/>
          <w:tab w:val="num" w:pos="2268"/>
        </w:tabs>
        <w:spacing w:before="0" w:after="200" w:line="276" w:lineRule="auto"/>
        <w:ind w:hanging="686"/>
        <w:contextualSpacing/>
        <w:rPr>
          <w:rFonts w:cs="Arial"/>
          <w:sz w:val="18"/>
          <w:szCs w:val="18"/>
        </w:rPr>
      </w:pPr>
      <w:r w:rsidRPr="00AA6418">
        <w:rPr>
          <w:rFonts w:cs="Arial"/>
          <w:sz w:val="18"/>
          <w:szCs w:val="18"/>
        </w:rPr>
        <w:t>Made to measure and readymade footwear</w:t>
      </w:r>
    </w:p>
    <w:p w:rsidR="004B5869" w:rsidRPr="00AA6418" w:rsidRDefault="004B5869" w:rsidP="002509FC">
      <w:pPr>
        <w:numPr>
          <w:ilvl w:val="2"/>
          <w:numId w:val="11"/>
        </w:numPr>
        <w:tabs>
          <w:tab w:val="clear" w:pos="1820"/>
          <w:tab w:val="num" w:pos="2268"/>
        </w:tabs>
        <w:spacing w:before="0" w:after="200" w:line="276" w:lineRule="auto"/>
        <w:ind w:hanging="686"/>
        <w:contextualSpacing/>
        <w:rPr>
          <w:rFonts w:cs="Arial"/>
          <w:sz w:val="18"/>
          <w:szCs w:val="18"/>
        </w:rPr>
      </w:pPr>
      <w:r w:rsidRPr="00AA6418">
        <w:rPr>
          <w:rFonts w:cs="Arial"/>
          <w:sz w:val="18"/>
          <w:szCs w:val="18"/>
        </w:rPr>
        <w:t>Adaption of patient footwear</w:t>
      </w:r>
    </w:p>
    <w:p w:rsidR="004B5869" w:rsidRPr="00AA6418" w:rsidRDefault="004B5869" w:rsidP="002509FC">
      <w:pPr>
        <w:numPr>
          <w:ilvl w:val="2"/>
          <w:numId w:val="11"/>
        </w:numPr>
        <w:tabs>
          <w:tab w:val="clear" w:pos="1820"/>
          <w:tab w:val="num" w:pos="2268"/>
        </w:tabs>
        <w:spacing w:before="0" w:after="200" w:line="276" w:lineRule="auto"/>
        <w:ind w:hanging="686"/>
        <w:contextualSpacing/>
        <w:rPr>
          <w:rFonts w:cs="Arial"/>
          <w:sz w:val="18"/>
          <w:szCs w:val="18"/>
        </w:rPr>
      </w:pPr>
      <w:r w:rsidRPr="00AA6418">
        <w:rPr>
          <w:rFonts w:cs="Arial"/>
          <w:sz w:val="18"/>
          <w:szCs w:val="18"/>
        </w:rPr>
        <w:t>Repairs to footwear</w:t>
      </w:r>
    </w:p>
    <w:p w:rsidR="004B5869" w:rsidRPr="00AA6418" w:rsidRDefault="004B5869" w:rsidP="002509FC">
      <w:pPr>
        <w:numPr>
          <w:ilvl w:val="2"/>
          <w:numId w:val="11"/>
        </w:numPr>
        <w:tabs>
          <w:tab w:val="clear" w:pos="1820"/>
          <w:tab w:val="num" w:pos="2268"/>
        </w:tabs>
        <w:spacing w:before="0" w:after="200" w:line="276" w:lineRule="auto"/>
        <w:ind w:hanging="686"/>
        <w:contextualSpacing/>
        <w:rPr>
          <w:rFonts w:cs="Arial"/>
          <w:sz w:val="18"/>
          <w:szCs w:val="18"/>
        </w:rPr>
      </w:pPr>
      <w:r w:rsidRPr="00AA6418">
        <w:rPr>
          <w:rFonts w:cs="Arial"/>
          <w:sz w:val="18"/>
          <w:szCs w:val="18"/>
        </w:rPr>
        <w:t xml:space="preserve">Lower and upper limb </w:t>
      </w:r>
      <w:proofErr w:type="spellStart"/>
      <w:r w:rsidRPr="00AA6418">
        <w:rPr>
          <w:rFonts w:cs="Arial"/>
          <w:sz w:val="18"/>
          <w:szCs w:val="18"/>
        </w:rPr>
        <w:t>orthoses</w:t>
      </w:r>
      <w:proofErr w:type="spellEnd"/>
    </w:p>
    <w:p w:rsidR="004B5869" w:rsidRPr="00AA6418" w:rsidRDefault="004B5869" w:rsidP="002509FC">
      <w:pPr>
        <w:numPr>
          <w:ilvl w:val="2"/>
          <w:numId w:val="11"/>
        </w:numPr>
        <w:tabs>
          <w:tab w:val="clear" w:pos="1820"/>
          <w:tab w:val="num" w:pos="2268"/>
        </w:tabs>
        <w:spacing w:before="0" w:after="200" w:line="276" w:lineRule="auto"/>
        <w:ind w:hanging="686"/>
        <w:contextualSpacing/>
        <w:rPr>
          <w:rFonts w:cs="Arial"/>
          <w:sz w:val="18"/>
          <w:szCs w:val="18"/>
        </w:rPr>
      </w:pPr>
      <w:r w:rsidRPr="00AA6418">
        <w:rPr>
          <w:rFonts w:cs="Arial"/>
          <w:sz w:val="18"/>
          <w:szCs w:val="18"/>
        </w:rPr>
        <w:t xml:space="preserve">Repairs to lower limb </w:t>
      </w:r>
      <w:proofErr w:type="spellStart"/>
      <w:r w:rsidRPr="00AA6418">
        <w:rPr>
          <w:rFonts w:cs="Arial"/>
          <w:sz w:val="18"/>
          <w:szCs w:val="18"/>
        </w:rPr>
        <w:t>orthoses</w:t>
      </w:r>
      <w:proofErr w:type="spellEnd"/>
    </w:p>
    <w:p w:rsidR="004B5869" w:rsidRPr="00AA6418" w:rsidRDefault="004B5869" w:rsidP="002509FC">
      <w:pPr>
        <w:numPr>
          <w:ilvl w:val="2"/>
          <w:numId w:val="11"/>
        </w:numPr>
        <w:tabs>
          <w:tab w:val="clear" w:pos="1820"/>
          <w:tab w:val="num" w:pos="2268"/>
        </w:tabs>
        <w:spacing w:before="0" w:after="200" w:line="276" w:lineRule="auto"/>
        <w:ind w:hanging="686"/>
        <w:contextualSpacing/>
        <w:rPr>
          <w:rFonts w:cs="Arial"/>
          <w:sz w:val="18"/>
          <w:szCs w:val="18"/>
        </w:rPr>
      </w:pPr>
      <w:r w:rsidRPr="00AA6418">
        <w:rPr>
          <w:rFonts w:cs="Arial"/>
          <w:sz w:val="18"/>
          <w:szCs w:val="18"/>
        </w:rPr>
        <w:t>Spinal braces and collars, jackets and repairs</w:t>
      </w:r>
    </w:p>
    <w:p w:rsidR="004B5869" w:rsidRPr="00AA6418" w:rsidRDefault="004B5869" w:rsidP="002509FC">
      <w:pPr>
        <w:numPr>
          <w:ilvl w:val="2"/>
          <w:numId w:val="11"/>
        </w:numPr>
        <w:tabs>
          <w:tab w:val="clear" w:pos="1820"/>
          <w:tab w:val="num" w:pos="2268"/>
        </w:tabs>
        <w:spacing w:before="0" w:after="200" w:line="276" w:lineRule="auto"/>
        <w:ind w:hanging="686"/>
        <w:contextualSpacing/>
        <w:rPr>
          <w:rFonts w:cs="Arial"/>
          <w:sz w:val="18"/>
          <w:szCs w:val="18"/>
        </w:rPr>
      </w:pPr>
      <w:r w:rsidRPr="00AA6418">
        <w:rPr>
          <w:rFonts w:cs="Arial"/>
          <w:sz w:val="18"/>
          <w:szCs w:val="18"/>
        </w:rPr>
        <w:t>Helmets for head, neck and repairs</w:t>
      </w:r>
    </w:p>
    <w:p w:rsidR="004B5869" w:rsidRPr="00AA6418" w:rsidRDefault="004B5869" w:rsidP="004B5869">
      <w:pPr>
        <w:spacing w:after="200" w:line="276" w:lineRule="auto"/>
        <w:ind w:left="1820"/>
        <w:contextualSpacing/>
        <w:rPr>
          <w:rFonts w:cs="Arial"/>
          <w:sz w:val="18"/>
          <w:szCs w:val="18"/>
        </w:rPr>
      </w:pPr>
    </w:p>
    <w:p w:rsidR="004B5869" w:rsidRDefault="004B5869" w:rsidP="00B42231">
      <w:pPr>
        <w:numPr>
          <w:ilvl w:val="0"/>
          <w:numId w:val="1"/>
        </w:numPr>
        <w:tabs>
          <w:tab w:val="clear" w:pos="360"/>
          <w:tab w:val="num" w:pos="851"/>
        </w:tabs>
        <w:spacing w:before="0" w:after="200" w:line="276" w:lineRule="auto"/>
        <w:ind w:hanging="218"/>
        <w:contextualSpacing/>
        <w:rPr>
          <w:rFonts w:cs="Arial"/>
          <w:b/>
          <w:sz w:val="18"/>
          <w:szCs w:val="18"/>
        </w:rPr>
      </w:pPr>
      <w:r w:rsidRPr="00AA6418">
        <w:rPr>
          <w:rFonts w:cs="Arial"/>
          <w:b/>
          <w:sz w:val="18"/>
          <w:szCs w:val="18"/>
        </w:rPr>
        <w:t>ROLE OF THE ORTHOTIST</w:t>
      </w:r>
    </w:p>
    <w:p w:rsidR="002D045A" w:rsidRPr="00AA6418" w:rsidRDefault="002D045A" w:rsidP="002D045A">
      <w:pPr>
        <w:spacing w:before="0" w:after="200" w:line="276" w:lineRule="auto"/>
        <w:ind w:left="360"/>
        <w:contextualSpacing/>
        <w:rPr>
          <w:rFonts w:cs="Arial"/>
          <w:b/>
          <w:sz w:val="18"/>
          <w:szCs w:val="18"/>
        </w:rPr>
      </w:pPr>
    </w:p>
    <w:p w:rsidR="004B5869" w:rsidRPr="00AA6418" w:rsidRDefault="004B5869" w:rsidP="00B42231">
      <w:pPr>
        <w:numPr>
          <w:ilvl w:val="1"/>
          <w:numId w:val="1"/>
        </w:numPr>
        <w:tabs>
          <w:tab w:val="clear" w:pos="360"/>
          <w:tab w:val="num" w:pos="1134"/>
        </w:tabs>
        <w:spacing w:before="0" w:line="276" w:lineRule="auto"/>
        <w:ind w:left="1134" w:hanging="992"/>
        <w:contextualSpacing/>
        <w:rPr>
          <w:rFonts w:cs="Arial"/>
          <w:sz w:val="18"/>
          <w:szCs w:val="18"/>
        </w:rPr>
      </w:pPr>
      <w:r w:rsidRPr="00AA6418">
        <w:rPr>
          <w:rFonts w:cs="Arial"/>
          <w:sz w:val="18"/>
          <w:szCs w:val="18"/>
        </w:rPr>
        <w:t xml:space="preserve">The </w:t>
      </w:r>
      <w:proofErr w:type="spellStart"/>
      <w:r w:rsidRPr="00AA6418">
        <w:rPr>
          <w:rFonts w:cs="Arial"/>
          <w:sz w:val="18"/>
          <w:szCs w:val="18"/>
        </w:rPr>
        <w:t>Orthotist</w:t>
      </w:r>
      <w:proofErr w:type="spellEnd"/>
      <w:r w:rsidRPr="00AA6418">
        <w:rPr>
          <w:rFonts w:cs="Arial"/>
          <w:sz w:val="18"/>
          <w:szCs w:val="18"/>
        </w:rPr>
        <w:t xml:space="preserve"> will work as part of a multi-disciplinary team including the consultant, a physiotherapist and an administrator.  In addition, other professionals will be available when needed.</w:t>
      </w:r>
    </w:p>
    <w:p w:rsidR="004B5869" w:rsidRPr="00AA6418" w:rsidRDefault="004B5869" w:rsidP="00B42231">
      <w:pPr>
        <w:numPr>
          <w:ilvl w:val="1"/>
          <w:numId w:val="1"/>
        </w:numPr>
        <w:tabs>
          <w:tab w:val="clear" w:pos="360"/>
          <w:tab w:val="num" w:pos="1134"/>
        </w:tabs>
        <w:spacing w:before="0" w:line="276" w:lineRule="auto"/>
        <w:ind w:left="1134" w:hanging="992"/>
        <w:contextualSpacing/>
        <w:rPr>
          <w:rFonts w:cs="Arial"/>
          <w:sz w:val="18"/>
          <w:szCs w:val="18"/>
        </w:rPr>
      </w:pPr>
      <w:r w:rsidRPr="00AA6418">
        <w:rPr>
          <w:rFonts w:cs="Arial"/>
          <w:sz w:val="18"/>
          <w:szCs w:val="18"/>
        </w:rPr>
        <w:t xml:space="preserve">The </w:t>
      </w:r>
      <w:proofErr w:type="spellStart"/>
      <w:r w:rsidRPr="00AA6418">
        <w:rPr>
          <w:rFonts w:cs="Arial"/>
          <w:sz w:val="18"/>
          <w:szCs w:val="18"/>
        </w:rPr>
        <w:t>Orthotist</w:t>
      </w:r>
      <w:proofErr w:type="spellEnd"/>
      <w:r w:rsidRPr="00AA6418">
        <w:rPr>
          <w:rFonts w:cs="Arial"/>
          <w:sz w:val="18"/>
          <w:szCs w:val="18"/>
        </w:rPr>
        <w:t xml:space="preserve"> will ensure that accurate and contemporaneous records are maintained although this may also be done by the Physio or by another clinical assistant.  The </w:t>
      </w:r>
      <w:proofErr w:type="spellStart"/>
      <w:r w:rsidRPr="00AA6418">
        <w:rPr>
          <w:rFonts w:cs="Arial"/>
          <w:sz w:val="18"/>
          <w:szCs w:val="18"/>
        </w:rPr>
        <w:t>Orthotist</w:t>
      </w:r>
      <w:proofErr w:type="spellEnd"/>
      <w:r w:rsidRPr="00AA6418">
        <w:rPr>
          <w:rFonts w:cs="Arial"/>
          <w:sz w:val="18"/>
          <w:szCs w:val="18"/>
        </w:rPr>
        <w:t xml:space="preserve"> will ensure that the orthotic prescription reflects the most appropriate and cost effective solution to meet the clinical need, i.e. made to measure/ready-made; and that the child and family’s wishes are given a high priority when selecting the </w:t>
      </w:r>
      <w:proofErr w:type="spellStart"/>
      <w:r w:rsidRPr="00AA6418">
        <w:rPr>
          <w:rFonts w:cs="Arial"/>
          <w:sz w:val="18"/>
          <w:szCs w:val="18"/>
        </w:rPr>
        <w:t>orthosis</w:t>
      </w:r>
      <w:proofErr w:type="spellEnd"/>
      <w:r w:rsidRPr="00AA6418">
        <w:rPr>
          <w:rFonts w:cs="Arial"/>
          <w:sz w:val="18"/>
          <w:szCs w:val="18"/>
        </w:rPr>
        <w:t>.</w:t>
      </w:r>
    </w:p>
    <w:p w:rsidR="004B5869" w:rsidRPr="00AA6418" w:rsidRDefault="004B5869" w:rsidP="00B42231">
      <w:pPr>
        <w:numPr>
          <w:ilvl w:val="1"/>
          <w:numId w:val="1"/>
        </w:numPr>
        <w:tabs>
          <w:tab w:val="clear" w:pos="360"/>
          <w:tab w:val="num" w:pos="1134"/>
        </w:tabs>
        <w:spacing w:before="0" w:line="276" w:lineRule="auto"/>
        <w:ind w:left="1134" w:hanging="992"/>
        <w:contextualSpacing/>
        <w:rPr>
          <w:rFonts w:cs="Arial"/>
          <w:sz w:val="18"/>
          <w:szCs w:val="18"/>
        </w:rPr>
      </w:pPr>
      <w:r w:rsidRPr="00AA6418">
        <w:rPr>
          <w:rFonts w:cs="Arial"/>
          <w:sz w:val="18"/>
          <w:szCs w:val="18"/>
        </w:rPr>
        <w:t xml:space="preserve">The </w:t>
      </w:r>
      <w:proofErr w:type="spellStart"/>
      <w:r w:rsidRPr="00AA6418">
        <w:rPr>
          <w:rFonts w:cs="Arial"/>
          <w:sz w:val="18"/>
          <w:szCs w:val="18"/>
        </w:rPr>
        <w:t>Orthotist</w:t>
      </w:r>
      <w:proofErr w:type="spellEnd"/>
      <w:r w:rsidRPr="00AA6418">
        <w:rPr>
          <w:rFonts w:cs="Arial"/>
          <w:sz w:val="18"/>
          <w:szCs w:val="18"/>
        </w:rPr>
        <w:t xml:space="preserve"> shall be the single point of contact for the Trust regarding any issues over quality or delivery timescales with the product manufacturer and therefore will be expected to be available to resolve such matters within the 10 working days.</w:t>
      </w:r>
    </w:p>
    <w:p w:rsidR="004B5869" w:rsidRPr="00AA6418" w:rsidRDefault="004B5869" w:rsidP="00B42231">
      <w:pPr>
        <w:numPr>
          <w:ilvl w:val="1"/>
          <w:numId w:val="1"/>
        </w:numPr>
        <w:tabs>
          <w:tab w:val="clear" w:pos="360"/>
          <w:tab w:val="num" w:pos="1134"/>
        </w:tabs>
        <w:spacing w:before="0" w:line="276" w:lineRule="auto"/>
        <w:ind w:left="1134" w:hanging="992"/>
        <w:contextualSpacing/>
        <w:rPr>
          <w:rFonts w:cs="Arial"/>
          <w:sz w:val="18"/>
          <w:szCs w:val="18"/>
        </w:rPr>
      </w:pPr>
      <w:r w:rsidRPr="00AA6418">
        <w:rPr>
          <w:rFonts w:cs="Arial"/>
          <w:sz w:val="18"/>
          <w:szCs w:val="18"/>
        </w:rPr>
        <w:t xml:space="preserve">The </w:t>
      </w:r>
      <w:proofErr w:type="spellStart"/>
      <w:r w:rsidRPr="00AA6418">
        <w:rPr>
          <w:rFonts w:cs="Arial"/>
          <w:sz w:val="18"/>
          <w:szCs w:val="18"/>
        </w:rPr>
        <w:t>Orthotist</w:t>
      </w:r>
      <w:proofErr w:type="spellEnd"/>
      <w:r w:rsidRPr="00AA6418">
        <w:rPr>
          <w:rFonts w:cs="Arial"/>
          <w:sz w:val="18"/>
          <w:szCs w:val="18"/>
        </w:rPr>
        <w:t xml:space="preserve"> will ensure the child and parent/carer understands and accepts the </w:t>
      </w:r>
      <w:proofErr w:type="spellStart"/>
      <w:r w:rsidRPr="00AA6418">
        <w:rPr>
          <w:rFonts w:cs="Arial"/>
          <w:sz w:val="18"/>
          <w:szCs w:val="18"/>
        </w:rPr>
        <w:t>orthoses</w:t>
      </w:r>
      <w:proofErr w:type="spellEnd"/>
      <w:r w:rsidRPr="00AA6418">
        <w:rPr>
          <w:rFonts w:cs="Arial"/>
          <w:sz w:val="18"/>
          <w:szCs w:val="18"/>
        </w:rPr>
        <w:t xml:space="preserve"> prescribed, and how to use and care for the product through the provision of accessible information both verbal and written taking in to account the individual communication needs of the child/parent.</w:t>
      </w:r>
    </w:p>
    <w:p w:rsidR="004B5869" w:rsidRPr="00AA6418" w:rsidRDefault="004B5869" w:rsidP="00B42231">
      <w:pPr>
        <w:numPr>
          <w:ilvl w:val="1"/>
          <w:numId w:val="1"/>
        </w:numPr>
        <w:tabs>
          <w:tab w:val="clear" w:pos="360"/>
          <w:tab w:val="num" w:pos="1134"/>
        </w:tabs>
        <w:spacing w:before="0" w:line="276" w:lineRule="auto"/>
        <w:ind w:left="1134" w:hanging="992"/>
        <w:contextualSpacing/>
        <w:rPr>
          <w:rFonts w:cs="Arial"/>
          <w:sz w:val="18"/>
          <w:szCs w:val="18"/>
        </w:rPr>
      </w:pPr>
      <w:r w:rsidRPr="00AA6418">
        <w:rPr>
          <w:rFonts w:cs="Arial"/>
          <w:sz w:val="18"/>
          <w:szCs w:val="18"/>
        </w:rPr>
        <w:t xml:space="preserve">The </w:t>
      </w:r>
      <w:proofErr w:type="spellStart"/>
      <w:r w:rsidRPr="00AA6418">
        <w:rPr>
          <w:rFonts w:cs="Arial"/>
          <w:sz w:val="18"/>
          <w:szCs w:val="18"/>
        </w:rPr>
        <w:t>Orthotist</w:t>
      </w:r>
      <w:proofErr w:type="spellEnd"/>
      <w:r w:rsidRPr="00AA6418">
        <w:rPr>
          <w:rFonts w:cs="Arial"/>
          <w:sz w:val="18"/>
          <w:szCs w:val="18"/>
        </w:rPr>
        <w:t xml:space="preserve"> will document in the patient electronic notes, the </w:t>
      </w:r>
      <w:proofErr w:type="spellStart"/>
      <w:r w:rsidRPr="00AA6418">
        <w:rPr>
          <w:rFonts w:cs="Arial"/>
          <w:sz w:val="18"/>
          <w:szCs w:val="18"/>
        </w:rPr>
        <w:t>orthosis</w:t>
      </w:r>
      <w:proofErr w:type="spellEnd"/>
      <w:r w:rsidRPr="00AA6418">
        <w:rPr>
          <w:rFonts w:cs="Arial"/>
          <w:sz w:val="18"/>
          <w:szCs w:val="18"/>
        </w:rPr>
        <w:t xml:space="preserve">, and its purpose, the objective for the prescription and review plan. Appropriate computer access will be provided by Solent NHS Trust </w:t>
      </w:r>
    </w:p>
    <w:p w:rsidR="004B5869" w:rsidRPr="00AA6418" w:rsidRDefault="004B5869" w:rsidP="00B42231">
      <w:pPr>
        <w:numPr>
          <w:ilvl w:val="1"/>
          <w:numId w:val="1"/>
        </w:numPr>
        <w:tabs>
          <w:tab w:val="clear" w:pos="360"/>
          <w:tab w:val="num" w:pos="1134"/>
        </w:tabs>
        <w:spacing w:before="0" w:line="276" w:lineRule="auto"/>
        <w:ind w:left="1701" w:hanging="1559"/>
        <w:contextualSpacing/>
        <w:rPr>
          <w:rFonts w:cs="Arial"/>
          <w:sz w:val="18"/>
          <w:szCs w:val="18"/>
        </w:rPr>
      </w:pPr>
      <w:r w:rsidRPr="00AA6418">
        <w:rPr>
          <w:rFonts w:cs="Arial"/>
          <w:sz w:val="18"/>
          <w:szCs w:val="18"/>
        </w:rPr>
        <w:t xml:space="preserve">The </w:t>
      </w:r>
      <w:proofErr w:type="spellStart"/>
      <w:r w:rsidRPr="00AA6418">
        <w:rPr>
          <w:rFonts w:cs="Arial"/>
          <w:sz w:val="18"/>
          <w:szCs w:val="18"/>
        </w:rPr>
        <w:t>Orthotist</w:t>
      </w:r>
      <w:proofErr w:type="spellEnd"/>
      <w:r w:rsidRPr="00AA6418">
        <w:rPr>
          <w:rFonts w:cs="Arial"/>
          <w:sz w:val="18"/>
          <w:szCs w:val="18"/>
        </w:rPr>
        <w:t xml:space="preserve"> will provide accessible information about the products supplied.</w:t>
      </w:r>
    </w:p>
    <w:p w:rsidR="004B5869" w:rsidRPr="00AA6418" w:rsidRDefault="004B5869" w:rsidP="00B42231">
      <w:pPr>
        <w:numPr>
          <w:ilvl w:val="1"/>
          <w:numId w:val="1"/>
        </w:numPr>
        <w:tabs>
          <w:tab w:val="clear" w:pos="360"/>
          <w:tab w:val="num" w:pos="1134"/>
        </w:tabs>
        <w:spacing w:before="0" w:line="276" w:lineRule="auto"/>
        <w:ind w:left="1134" w:hanging="992"/>
        <w:contextualSpacing/>
        <w:rPr>
          <w:rFonts w:cs="Arial"/>
          <w:sz w:val="18"/>
          <w:szCs w:val="18"/>
        </w:rPr>
      </w:pPr>
      <w:r w:rsidRPr="00AA6418">
        <w:rPr>
          <w:rFonts w:cs="Arial"/>
          <w:sz w:val="18"/>
          <w:szCs w:val="18"/>
        </w:rPr>
        <w:t xml:space="preserve">The </w:t>
      </w:r>
      <w:proofErr w:type="spellStart"/>
      <w:r w:rsidRPr="00AA6418">
        <w:rPr>
          <w:rFonts w:cs="Arial"/>
          <w:sz w:val="18"/>
          <w:szCs w:val="18"/>
        </w:rPr>
        <w:t>Orthotist</w:t>
      </w:r>
      <w:proofErr w:type="spellEnd"/>
      <w:r w:rsidRPr="00AA6418">
        <w:rPr>
          <w:rFonts w:cs="Arial"/>
          <w:sz w:val="18"/>
          <w:szCs w:val="18"/>
        </w:rPr>
        <w:t xml:space="preserve"> will contribute towards the development of a sympathetic and helpful environment ensuring that arrangements are made to provide children and their parent/carer the opportunity to discuss proposed treatment.</w:t>
      </w:r>
    </w:p>
    <w:p w:rsidR="004B5869" w:rsidRPr="00AA6418" w:rsidRDefault="004B5869" w:rsidP="00B42231">
      <w:pPr>
        <w:numPr>
          <w:ilvl w:val="1"/>
          <w:numId w:val="1"/>
        </w:numPr>
        <w:tabs>
          <w:tab w:val="clear" w:pos="360"/>
          <w:tab w:val="num" w:pos="1134"/>
        </w:tabs>
        <w:spacing w:before="0" w:line="276" w:lineRule="auto"/>
        <w:ind w:left="1134" w:hanging="992"/>
        <w:contextualSpacing/>
        <w:rPr>
          <w:rFonts w:cs="Arial"/>
          <w:sz w:val="18"/>
          <w:szCs w:val="18"/>
        </w:rPr>
      </w:pPr>
      <w:r w:rsidRPr="00AA6418">
        <w:rPr>
          <w:rFonts w:cs="Arial"/>
          <w:sz w:val="18"/>
          <w:szCs w:val="18"/>
        </w:rPr>
        <w:t xml:space="preserve">The supplier and/or their </w:t>
      </w:r>
      <w:proofErr w:type="spellStart"/>
      <w:r w:rsidRPr="00AA6418">
        <w:rPr>
          <w:rFonts w:cs="Arial"/>
          <w:sz w:val="18"/>
          <w:szCs w:val="18"/>
        </w:rPr>
        <w:t>Orthotist</w:t>
      </w:r>
      <w:proofErr w:type="spellEnd"/>
      <w:r w:rsidRPr="00AA6418">
        <w:rPr>
          <w:rFonts w:cs="Arial"/>
          <w:sz w:val="18"/>
          <w:szCs w:val="18"/>
        </w:rPr>
        <w:t xml:space="preserve"> will be expected to inform Solent NHS Trust of any product developments that will contribute to the cost effectiveness of the service.</w:t>
      </w:r>
    </w:p>
    <w:p w:rsidR="004B5869" w:rsidRPr="00AA6418" w:rsidRDefault="004B5869" w:rsidP="00B42231">
      <w:pPr>
        <w:numPr>
          <w:ilvl w:val="1"/>
          <w:numId w:val="1"/>
        </w:numPr>
        <w:tabs>
          <w:tab w:val="clear" w:pos="360"/>
          <w:tab w:val="left" w:pos="1134"/>
        </w:tabs>
        <w:spacing w:before="0" w:line="276" w:lineRule="auto"/>
        <w:ind w:left="1134" w:hanging="992"/>
        <w:contextualSpacing/>
        <w:rPr>
          <w:rFonts w:cs="Arial"/>
          <w:sz w:val="18"/>
          <w:szCs w:val="18"/>
        </w:rPr>
      </w:pPr>
      <w:r w:rsidRPr="00AA6418">
        <w:rPr>
          <w:rFonts w:cs="Arial"/>
          <w:sz w:val="18"/>
          <w:szCs w:val="18"/>
        </w:rPr>
        <w:t>To work closely with other professionals to ensure that any product prescribed continues to be   suitable and that continuity of care is provided as the children enter adolescence and transfer to adult services.</w:t>
      </w:r>
    </w:p>
    <w:p w:rsidR="004B5869" w:rsidRPr="00AA6418" w:rsidRDefault="004B5869" w:rsidP="00B42231">
      <w:pPr>
        <w:numPr>
          <w:ilvl w:val="1"/>
          <w:numId w:val="1"/>
        </w:numPr>
        <w:tabs>
          <w:tab w:val="clear" w:pos="360"/>
          <w:tab w:val="num" w:pos="567"/>
          <w:tab w:val="num" w:pos="1134"/>
        </w:tabs>
        <w:spacing w:before="0" w:line="276" w:lineRule="auto"/>
        <w:ind w:left="1134" w:hanging="992"/>
        <w:rPr>
          <w:rFonts w:cs="Arial"/>
          <w:sz w:val="18"/>
          <w:szCs w:val="18"/>
        </w:rPr>
      </w:pPr>
      <w:r w:rsidRPr="00AA6418">
        <w:rPr>
          <w:rFonts w:cs="Arial"/>
          <w:sz w:val="18"/>
          <w:szCs w:val="18"/>
        </w:rPr>
        <w:lastRenderedPageBreak/>
        <w:t xml:space="preserve">The </w:t>
      </w:r>
      <w:proofErr w:type="spellStart"/>
      <w:r w:rsidRPr="00AA6418">
        <w:rPr>
          <w:rFonts w:cs="Arial"/>
          <w:sz w:val="18"/>
          <w:szCs w:val="18"/>
        </w:rPr>
        <w:t>Orthotist</w:t>
      </w:r>
      <w:proofErr w:type="spellEnd"/>
      <w:r w:rsidRPr="00AA6418">
        <w:rPr>
          <w:rFonts w:cs="Arial"/>
          <w:sz w:val="18"/>
          <w:szCs w:val="18"/>
        </w:rPr>
        <w:t xml:space="preserve"> is expected to provide their own equipment and to ensure the accurate measurement and prescription of the product.</w:t>
      </w:r>
    </w:p>
    <w:p w:rsidR="004B5869" w:rsidRPr="00AA6418" w:rsidRDefault="004B5869" w:rsidP="00B42231">
      <w:pPr>
        <w:numPr>
          <w:ilvl w:val="1"/>
          <w:numId w:val="1"/>
        </w:numPr>
        <w:tabs>
          <w:tab w:val="left" w:pos="567"/>
          <w:tab w:val="num" w:pos="1134"/>
        </w:tabs>
        <w:spacing w:before="0" w:line="276" w:lineRule="auto"/>
        <w:ind w:left="1134" w:hanging="992"/>
        <w:rPr>
          <w:rFonts w:cs="Arial"/>
          <w:sz w:val="18"/>
          <w:szCs w:val="18"/>
        </w:rPr>
      </w:pPr>
      <w:r w:rsidRPr="00AA6418">
        <w:rPr>
          <w:rFonts w:cs="Arial"/>
          <w:sz w:val="18"/>
          <w:szCs w:val="18"/>
        </w:rPr>
        <w:t xml:space="preserve">The </w:t>
      </w:r>
      <w:proofErr w:type="spellStart"/>
      <w:r w:rsidRPr="00AA6418">
        <w:rPr>
          <w:rFonts w:cs="Arial"/>
          <w:sz w:val="18"/>
          <w:szCs w:val="18"/>
        </w:rPr>
        <w:t>Orthotist</w:t>
      </w:r>
      <w:proofErr w:type="spellEnd"/>
      <w:r w:rsidRPr="00AA6418">
        <w:rPr>
          <w:rFonts w:cs="Arial"/>
          <w:sz w:val="18"/>
          <w:szCs w:val="18"/>
        </w:rPr>
        <w:t xml:space="preserve"> is also expected to ensure their equipment is suitably maintained and PAT tested.</w:t>
      </w:r>
    </w:p>
    <w:p w:rsidR="004B5869" w:rsidRPr="00AA6418" w:rsidRDefault="004B5869" w:rsidP="002D045A">
      <w:pPr>
        <w:numPr>
          <w:ilvl w:val="1"/>
          <w:numId w:val="1"/>
        </w:numPr>
        <w:tabs>
          <w:tab w:val="clear" w:pos="360"/>
          <w:tab w:val="left" w:pos="1134"/>
        </w:tabs>
        <w:spacing w:before="0" w:line="276" w:lineRule="auto"/>
        <w:ind w:left="709" w:hanging="567"/>
        <w:rPr>
          <w:rFonts w:cs="Arial"/>
          <w:sz w:val="18"/>
          <w:szCs w:val="18"/>
        </w:rPr>
      </w:pPr>
      <w:r w:rsidRPr="00AA6418">
        <w:rPr>
          <w:rFonts w:cs="Arial"/>
          <w:sz w:val="18"/>
          <w:szCs w:val="18"/>
        </w:rPr>
        <w:t xml:space="preserve">The </w:t>
      </w:r>
      <w:proofErr w:type="spellStart"/>
      <w:r w:rsidRPr="00AA6418">
        <w:rPr>
          <w:rFonts w:cs="Arial"/>
          <w:sz w:val="18"/>
          <w:szCs w:val="18"/>
        </w:rPr>
        <w:t>Orthotist</w:t>
      </w:r>
      <w:proofErr w:type="spellEnd"/>
      <w:r w:rsidRPr="00AA6418">
        <w:rPr>
          <w:rFonts w:cs="Arial"/>
          <w:sz w:val="18"/>
          <w:szCs w:val="18"/>
        </w:rPr>
        <w:t xml:space="preserve"> must provide their HCPC registration details.</w:t>
      </w:r>
    </w:p>
    <w:p w:rsidR="004B5869" w:rsidRPr="00AA6418" w:rsidRDefault="004B5869" w:rsidP="004B5869">
      <w:pPr>
        <w:tabs>
          <w:tab w:val="left" w:pos="567"/>
        </w:tabs>
        <w:spacing w:before="0" w:line="276" w:lineRule="auto"/>
        <w:ind w:left="1134"/>
        <w:rPr>
          <w:rFonts w:cs="Arial"/>
          <w:sz w:val="18"/>
          <w:szCs w:val="18"/>
        </w:rPr>
      </w:pPr>
    </w:p>
    <w:p w:rsidR="004B5869" w:rsidRPr="00AA6418" w:rsidRDefault="004B5869" w:rsidP="004B5869">
      <w:pPr>
        <w:tabs>
          <w:tab w:val="left" w:pos="567"/>
        </w:tabs>
        <w:spacing w:before="0" w:line="276" w:lineRule="auto"/>
        <w:ind w:left="1134"/>
        <w:rPr>
          <w:rFonts w:cs="Arial"/>
          <w:sz w:val="18"/>
          <w:szCs w:val="18"/>
        </w:rPr>
      </w:pPr>
    </w:p>
    <w:p w:rsidR="004B5869" w:rsidRDefault="004B5869" w:rsidP="00B42231">
      <w:pPr>
        <w:numPr>
          <w:ilvl w:val="0"/>
          <w:numId w:val="1"/>
        </w:numPr>
        <w:spacing w:before="0" w:after="200" w:line="276" w:lineRule="auto"/>
        <w:ind w:hanging="218"/>
        <w:contextualSpacing/>
        <w:rPr>
          <w:rFonts w:cs="Arial"/>
          <w:b/>
          <w:sz w:val="18"/>
          <w:szCs w:val="18"/>
        </w:rPr>
      </w:pPr>
      <w:r w:rsidRPr="00AA6418">
        <w:rPr>
          <w:rFonts w:cs="Arial"/>
          <w:b/>
          <w:sz w:val="18"/>
          <w:szCs w:val="18"/>
        </w:rPr>
        <w:t>PRODUCTS REQUIRED</w:t>
      </w:r>
    </w:p>
    <w:p w:rsidR="002D045A" w:rsidRPr="00AA6418" w:rsidRDefault="002D045A" w:rsidP="002D045A">
      <w:pPr>
        <w:spacing w:before="0" w:after="200" w:line="276" w:lineRule="auto"/>
        <w:ind w:left="360"/>
        <w:contextualSpacing/>
        <w:rPr>
          <w:rFonts w:cs="Arial"/>
          <w:b/>
          <w:sz w:val="18"/>
          <w:szCs w:val="18"/>
        </w:rPr>
      </w:pPr>
    </w:p>
    <w:p w:rsidR="004B5869" w:rsidRPr="00AA6418" w:rsidRDefault="004B5869" w:rsidP="002D045A">
      <w:pPr>
        <w:numPr>
          <w:ilvl w:val="1"/>
          <w:numId w:val="1"/>
        </w:numPr>
        <w:tabs>
          <w:tab w:val="clear" w:pos="360"/>
          <w:tab w:val="num" w:pos="709"/>
        </w:tabs>
        <w:spacing w:before="0" w:after="200" w:line="276" w:lineRule="auto"/>
        <w:ind w:left="1134" w:hanging="992"/>
        <w:contextualSpacing/>
        <w:rPr>
          <w:rFonts w:cs="Arial"/>
          <w:sz w:val="18"/>
          <w:szCs w:val="18"/>
        </w:rPr>
      </w:pPr>
      <w:r w:rsidRPr="00AA6418">
        <w:rPr>
          <w:rFonts w:cs="Arial"/>
          <w:sz w:val="18"/>
          <w:szCs w:val="18"/>
        </w:rPr>
        <w:t>The following list is a guideline and will change and grow as clinical development occurs:</w:t>
      </w:r>
    </w:p>
    <w:p w:rsidR="004B5869" w:rsidRPr="00AA6418" w:rsidRDefault="004B5869" w:rsidP="002D045A">
      <w:pPr>
        <w:numPr>
          <w:ilvl w:val="2"/>
          <w:numId w:val="12"/>
        </w:numPr>
        <w:tabs>
          <w:tab w:val="clear" w:pos="1820"/>
        </w:tabs>
        <w:spacing w:before="0" w:after="200" w:line="276" w:lineRule="auto"/>
        <w:contextualSpacing/>
        <w:rPr>
          <w:rFonts w:cs="Arial"/>
          <w:sz w:val="18"/>
          <w:szCs w:val="18"/>
        </w:rPr>
      </w:pPr>
      <w:r w:rsidRPr="00AA6418">
        <w:rPr>
          <w:rFonts w:cs="Arial"/>
          <w:sz w:val="18"/>
          <w:szCs w:val="18"/>
        </w:rPr>
        <w:t xml:space="preserve">Ankle foot </w:t>
      </w:r>
      <w:proofErr w:type="spellStart"/>
      <w:r w:rsidRPr="00AA6418">
        <w:rPr>
          <w:rFonts w:cs="Arial"/>
          <w:sz w:val="18"/>
          <w:szCs w:val="18"/>
        </w:rPr>
        <w:t>orthoses</w:t>
      </w:r>
      <w:proofErr w:type="spellEnd"/>
    </w:p>
    <w:p w:rsidR="004B5869" w:rsidRPr="00AA6418" w:rsidRDefault="004B5869" w:rsidP="00B42231">
      <w:pPr>
        <w:numPr>
          <w:ilvl w:val="2"/>
          <w:numId w:val="12"/>
        </w:numPr>
        <w:spacing w:before="0" w:after="200" w:line="276" w:lineRule="auto"/>
        <w:contextualSpacing/>
        <w:rPr>
          <w:rFonts w:cs="Arial"/>
          <w:sz w:val="18"/>
          <w:szCs w:val="18"/>
        </w:rPr>
      </w:pPr>
      <w:r w:rsidRPr="00AA6418">
        <w:rPr>
          <w:rFonts w:cs="Arial"/>
          <w:sz w:val="18"/>
          <w:szCs w:val="18"/>
        </w:rPr>
        <w:t xml:space="preserve">Hinged ankle foot </w:t>
      </w:r>
      <w:proofErr w:type="spellStart"/>
      <w:r w:rsidRPr="00AA6418">
        <w:rPr>
          <w:rFonts w:cs="Arial"/>
          <w:sz w:val="18"/>
          <w:szCs w:val="18"/>
        </w:rPr>
        <w:t>orthoses</w:t>
      </w:r>
      <w:proofErr w:type="spellEnd"/>
    </w:p>
    <w:p w:rsidR="004B5869" w:rsidRPr="00AA6418" w:rsidRDefault="004B5869" w:rsidP="00B42231">
      <w:pPr>
        <w:numPr>
          <w:ilvl w:val="2"/>
          <w:numId w:val="12"/>
        </w:numPr>
        <w:spacing w:before="0" w:after="200" w:line="276" w:lineRule="auto"/>
        <w:contextualSpacing/>
        <w:rPr>
          <w:rFonts w:cs="Arial"/>
          <w:sz w:val="18"/>
          <w:szCs w:val="18"/>
        </w:rPr>
      </w:pPr>
      <w:r w:rsidRPr="00AA6418">
        <w:rPr>
          <w:rFonts w:cs="Arial"/>
          <w:sz w:val="18"/>
          <w:szCs w:val="18"/>
        </w:rPr>
        <w:t>Spring leaf AFO’s</w:t>
      </w:r>
    </w:p>
    <w:p w:rsidR="004B5869" w:rsidRPr="00AA6418" w:rsidRDefault="004B5869" w:rsidP="00B42231">
      <w:pPr>
        <w:numPr>
          <w:ilvl w:val="2"/>
          <w:numId w:val="12"/>
        </w:numPr>
        <w:spacing w:before="0" w:after="200" w:line="276" w:lineRule="auto"/>
        <w:contextualSpacing/>
        <w:rPr>
          <w:rFonts w:cs="Arial"/>
          <w:sz w:val="18"/>
          <w:szCs w:val="18"/>
        </w:rPr>
      </w:pPr>
      <w:r w:rsidRPr="00AA6418">
        <w:rPr>
          <w:rFonts w:cs="Arial"/>
          <w:sz w:val="18"/>
          <w:szCs w:val="18"/>
        </w:rPr>
        <w:t xml:space="preserve">Ground Reaction </w:t>
      </w:r>
      <w:proofErr w:type="spellStart"/>
      <w:r w:rsidRPr="00AA6418">
        <w:rPr>
          <w:rFonts w:cs="Arial"/>
          <w:sz w:val="18"/>
          <w:szCs w:val="18"/>
        </w:rPr>
        <w:t>Orthoses</w:t>
      </w:r>
      <w:proofErr w:type="spellEnd"/>
    </w:p>
    <w:p w:rsidR="004B5869" w:rsidRPr="00AA6418" w:rsidRDefault="004B5869" w:rsidP="00B42231">
      <w:pPr>
        <w:numPr>
          <w:ilvl w:val="2"/>
          <w:numId w:val="12"/>
        </w:numPr>
        <w:spacing w:before="0" w:after="200" w:line="276" w:lineRule="auto"/>
        <w:contextualSpacing/>
        <w:rPr>
          <w:rFonts w:cs="Arial"/>
          <w:sz w:val="18"/>
          <w:szCs w:val="18"/>
        </w:rPr>
      </w:pPr>
      <w:r w:rsidRPr="00AA6418">
        <w:rPr>
          <w:rFonts w:cs="Arial"/>
          <w:sz w:val="18"/>
          <w:szCs w:val="18"/>
        </w:rPr>
        <w:t xml:space="preserve">Dynamic foot </w:t>
      </w:r>
      <w:proofErr w:type="spellStart"/>
      <w:r w:rsidRPr="00AA6418">
        <w:rPr>
          <w:rFonts w:cs="Arial"/>
          <w:sz w:val="18"/>
          <w:szCs w:val="18"/>
        </w:rPr>
        <w:t>orthoses</w:t>
      </w:r>
      <w:proofErr w:type="spellEnd"/>
    </w:p>
    <w:p w:rsidR="004B5869" w:rsidRPr="00AA6418" w:rsidRDefault="004B5869" w:rsidP="00B42231">
      <w:pPr>
        <w:numPr>
          <w:ilvl w:val="2"/>
          <w:numId w:val="12"/>
        </w:numPr>
        <w:spacing w:before="0" w:after="200" w:line="276" w:lineRule="auto"/>
        <w:contextualSpacing/>
        <w:rPr>
          <w:rFonts w:cs="Arial"/>
          <w:sz w:val="18"/>
          <w:szCs w:val="18"/>
        </w:rPr>
      </w:pPr>
      <w:r w:rsidRPr="00AA6418">
        <w:rPr>
          <w:rFonts w:cs="Arial"/>
          <w:sz w:val="18"/>
          <w:szCs w:val="18"/>
        </w:rPr>
        <w:t>Insole/foot heel cups</w:t>
      </w:r>
    </w:p>
    <w:p w:rsidR="004B5869" w:rsidRPr="00AA6418" w:rsidRDefault="004B5869" w:rsidP="00B42231">
      <w:pPr>
        <w:numPr>
          <w:ilvl w:val="2"/>
          <w:numId w:val="12"/>
        </w:numPr>
        <w:spacing w:before="0" w:after="200" w:line="276" w:lineRule="auto"/>
        <w:contextualSpacing/>
        <w:rPr>
          <w:rFonts w:cs="Arial"/>
          <w:sz w:val="18"/>
          <w:szCs w:val="18"/>
        </w:rPr>
      </w:pPr>
      <w:proofErr w:type="spellStart"/>
      <w:r w:rsidRPr="00AA6418">
        <w:rPr>
          <w:rFonts w:cs="Arial"/>
          <w:sz w:val="18"/>
          <w:szCs w:val="18"/>
        </w:rPr>
        <w:t>Piedro</w:t>
      </w:r>
      <w:proofErr w:type="spellEnd"/>
      <w:r w:rsidRPr="00AA6418">
        <w:rPr>
          <w:rFonts w:cs="Arial"/>
          <w:sz w:val="18"/>
          <w:szCs w:val="18"/>
        </w:rPr>
        <w:t xml:space="preserve"> boots (or equivalent)</w:t>
      </w:r>
    </w:p>
    <w:p w:rsidR="004B5869" w:rsidRPr="00AA6418" w:rsidRDefault="004B5869" w:rsidP="00B42231">
      <w:pPr>
        <w:numPr>
          <w:ilvl w:val="2"/>
          <w:numId w:val="12"/>
        </w:numPr>
        <w:spacing w:before="0" w:after="200" w:line="276" w:lineRule="auto"/>
        <w:contextualSpacing/>
        <w:rPr>
          <w:rFonts w:cs="Arial"/>
          <w:sz w:val="18"/>
          <w:szCs w:val="18"/>
        </w:rPr>
      </w:pPr>
      <w:r w:rsidRPr="00AA6418">
        <w:rPr>
          <w:rFonts w:cs="Arial"/>
          <w:sz w:val="18"/>
          <w:szCs w:val="18"/>
        </w:rPr>
        <w:t>Night resting splints / contracture correction device</w:t>
      </w:r>
    </w:p>
    <w:p w:rsidR="004B5869" w:rsidRPr="00AA6418" w:rsidRDefault="004B5869" w:rsidP="00B42231">
      <w:pPr>
        <w:numPr>
          <w:ilvl w:val="2"/>
          <w:numId w:val="12"/>
        </w:numPr>
        <w:spacing w:before="0" w:after="200" w:line="276" w:lineRule="auto"/>
        <w:contextualSpacing/>
        <w:rPr>
          <w:rFonts w:cs="Arial"/>
          <w:sz w:val="18"/>
          <w:szCs w:val="18"/>
        </w:rPr>
      </w:pPr>
      <w:proofErr w:type="spellStart"/>
      <w:r w:rsidRPr="00AA6418">
        <w:rPr>
          <w:rFonts w:cs="Arial"/>
          <w:sz w:val="18"/>
          <w:szCs w:val="18"/>
        </w:rPr>
        <w:t>Neuro</w:t>
      </w:r>
      <w:proofErr w:type="spellEnd"/>
      <w:r w:rsidRPr="00AA6418">
        <w:rPr>
          <w:rFonts w:cs="Arial"/>
          <w:sz w:val="18"/>
          <w:szCs w:val="18"/>
        </w:rPr>
        <w:t xml:space="preserve"> inlays</w:t>
      </w:r>
    </w:p>
    <w:p w:rsidR="004B5869" w:rsidRPr="00AA6418" w:rsidRDefault="004B5869" w:rsidP="00B42231">
      <w:pPr>
        <w:numPr>
          <w:ilvl w:val="2"/>
          <w:numId w:val="12"/>
        </w:numPr>
        <w:spacing w:before="0" w:after="200" w:line="276" w:lineRule="auto"/>
        <w:contextualSpacing/>
        <w:rPr>
          <w:rFonts w:cs="Arial"/>
          <w:sz w:val="18"/>
          <w:szCs w:val="18"/>
        </w:rPr>
      </w:pPr>
      <w:r w:rsidRPr="00AA6418">
        <w:rPr>
          <w:rFonts w:cs="Arial"/>
          <w:sz w:val="18"/>
          <w:szCs w:val="18"/>
        </w:rPr>
        <w:t xml:space="preserve">Knee Ankle Foot </w:t>
      </w:r>
      <w:proofErr w:type="spellStart"/>
      <w:r w:rsidRPr="00AA6418">
        <w:rPr>
          <w:rFonts w:cs="Arial"/>
          <w:sz w:val="18"/>
          <w:szCs w:val="18"/>
        </w:rPr>
        <w:t>Orthoses</w:t>
      </w:r>
      <w:proofErr w:type="spellEnd"/>
    </w:p>
    <w:p w:rsidR="004B5869" w:rsidRPr="00AA6418" w:rsidRDefault="004B5869" w:rsidP="00B42231">
      <w:pPr>
        <w:numPr>
          <w:ilvl w:val="2"/>
          <w:numId w:val="12"/>
        </w:numPr>
        <w:spacing w:before="0" w:after="200" w:line="276" w:lineRule="auto"/>
        <w:contextualSpacing/>
        <w:rPr>
          <w:rFonts w:cs="Arial"/>
          <w:sz w:val="18"/>
          <w:szCs w:val="18"/>
        </w:rPr>
      </w:pPr>
      <w:r w:rsidRPr="00AA6418">
        <w:rPr>
          <w:rFonts w:cs="Arial"/>
          <w:sz w:val="18"/>
          <w:szCs w:val="18"/>
        </w:rPr>
        <w:t>Long leg callipers</w:t>
      </w:r>
    </w:p>
    <w:p w:rsidR="004B5869" w:rsidRPr="00AA6418" w:rsidRDefault="004B5869" w:rsidP="00B42231">
      <w:pPr>
        <w:numPr>
          <w:ilvl w:val="2"/>
          <w:numId w:val="12"/>
        </w:numPr>
        <w:spacing w:before="0" w:after="200" w:line="276" w:lineRule="auto"/>
        <w:contextualSpacing/>
        <w:rPr>
          <w:rFonts w:cs="Arial"/>
          <w:sz w:val="18"/>
          <w:szCs w:val="18"/>
        </w:rPr>
      </w:pPr>
      <w:r w:rsidRPr="00AA6418">
        <w:rPr>
          <w:rFonts w:cs="Arial"/>
          <w:sz w:val="18"/>
          <w:szCs w:val="18"/>
        </w:rPr>
        <w:t>Long leg callipers with hip joints</w:t>
      </w:r>
    </w:p>
    <w:p w:rsidR="004B5869" w:rsidRPr="00AA6418" w:rsidRDefault="004B5869" w:rsidP="00B42231">
      <w:pPr>
        <w:numPr>
          <w:ilvl w:val="2"/>
          <w:numId w:val="12"/>
        </w:numPr>
        <w:spacing w:before="0" w:after="200" w:line="276" w:lineRule="auto"/>
        <w:contextualSpacing/>
        <w:rPr>
          <w:rFonts w:cs="Arial"/>
          <w:sz w:val="18"/>
          <w:szCs w:val="18"/>
        </w:rPr>
      </w:pPr>
      <w:r w:rsidRPr="00AA6418">
        <w:rPr>
          <w:rFonts w:cs="Arial"/>
          <w:sz w:val="18"/>
          <w:szCs w:val="18"/>
        </w:rPr>
        <w:t>Gaiters</w:t>
      </w:r>
    </w:p>
    <w:p w:rsidR="004B5869" w:rsidRPr="00AA6418" w:rsidRDefault="004B5869" w:rsidP="00B42231">
      <w:pPr>
        <w:numPr>
          <w:ilvl w:val="2"/>
          <w:numId w:val="12"/>
        </w:numPr>
        <w:spacing w:before="0" w:after="200" w:line="276" w:lineRule="auto"/>
        <w:contextualSpacing/>
        <w:rPr>
          <w:rFonts w:cs="Arial"/>
          <w:sz w:val="18"/>
          <w:szCs w:val="18"/>
        </w:rPr>
      </w:pPr>
      <w:r w:rsidRPr="00AA6418">
        <w:rPr>
          <w:rFonts w:cs="Arial"/>
          <w:sz w:val="18"/>
          <w:szCs w:val="18"/>
        </w:rPr>
        <w:t>Soft and hard spinal jackets</w:t>
      </w:r>
    </w:p>
    <w:p w:rsidR="004B5869" w:rsidRPr="00AA6418" w:rsidRDefault="004B5869" w:rsidP="00B42231">
      <w:pPr>
        <w:numPr>
          <w:ilvl w:val="2"/>
          <w:numId w:val="12"/>
        </w:numPr>
        <w:spacing w:before="0" w:after="200" w:line="276" w:lineRule="auto"/>
        <w:contextualSpacing/>
        <w:rPr>
          <w:rFonts w:cs="Arial"/>
          <w:sz w:val="18"/>
          <w:szCs w:val="18"/>
        </w:rPr>
      </w:pPr>
      <w:r w:rsidRPr="00AA6418">
        <w:rPr>
          <w:rFonts w:cs="Arial"/>
          <w:sz w:val="18"/>
          <w:szCs w:val="18"/>
        </w:rPr>
        <w:t>Hip spine brace</w:t>
      </w:r>
    </w:p>
    <w:p w:rsidR="004B5869" w:rsidRPr="00AA6418" w:rsidRDefault="004B5869" w:rsidP="00B42231">
      <w:pPr>
        <w:numPr>
          <w:ilvl w:val="2"/>
          <w:numId w:val="12"/>
        </w:numPr>
        <w:spacing w:before="0" w:after="200" w:line="276" w:lineRule="auto"/>
        <w:contextualSpacing/>
        <w:rPr>
          <w:rFonts w:cs="Arial"/>
          <w:sz w:val="18"/>
          <w:szCs w:val="18"/>
        </w:rPr>
      </w:pPr>
      <w:r w:rsidRPr="00AA6418">
        <w:rPr>
          <w:rFonts w:cs="Arial"/>
          <w:sz w:val="18"/>
          <w:szCs w:val="18"/>
        </w:rPr>
        <w:t>Helmets</w:t>
      </w:r>
    </w:p>
    <w:p w:rsidR="004B5869" w:rsidRPr="00AA6418" w:rsidRDefault="004B5869" w:rsidP="00B42231">
      <w:pPr>
        <w:numPr>
          <w:ilvl w:val="2"/>
          <w:numId w:val="12"/>
        </w:numPr>
        <w:spacing w:before="0" w:after="200" w:line="276" w:lineRule="auto"/>
        <w:contextualSpacing/>
        <w:rPr>
          <w:rFonts w:cs="Arial"/>
          <w:sz w:val="18"/>
          <w:szCs w:val="18"/>
        </w:rPr>
      </w:pPr>
      <w:r w:rsidRPr="00AA6418">
        <w:rPr>
          <w:rFonts w:cs="Arial"/>
          <w:sz w:val="18"/>
          <w:szCs w:val="18"/>
        </w:rPr>
        <w:t>LYCRA</w:t>
      </w:r>
    </w:p>
    <w:p w:rsidR="004B5869" w:rsidRPr="00AA6418" w:rsidRDefault="004B5869" w:rsidP="004B5869">
      <w:pPr>
        <w:spacing w:after="200" w:line="276" w:lineRule="auto"/>
        <w:ind w:hanging="119"/>
        <w:contextualSpacing/>
        <w:rPr>
          <w:rFonts w:cs="Arial"/>
          <w:sz w:val="18"/>
          <w:szCs w:val="18"/>
        </w:rPr>
      </w:pPr>
    </w:p>
    <w:p w:rsidR="004B5869" w:rsidRPr="00AA6418" w:rsidRDefault="004B5869" w:rsidP="002D045A">
      <w:pPr>
        <w:numPr>
          <w:ilvl w:val="1"/>
          <w:numId w:val="1"/>
        </w:numPr>
        <w:tabs>
          <w:tab w:val="clear" w:pos="360"/>
          <w:tab w:val="num" w:pos="709"/>
        </w:tabs>
        <w:spacing w:before="0" w:after="200" w:line="276" w:lineRule="auto"/>
        <w:ind w:left="709" w:hanging="567"/>
        <w:rPr>
          <w:rFonts w:cs="Arial"/>
          <w:sz w:val="18"/>
          <w:szCs w:val="18"/>
        </w:rPr>
      </w:pPr>
      <w:r w:rsidRPr="00AA6418">
        <w:rPr>
          <w:rFonts w:cs="Arial"/>
          <w:sz w:val="18"/>
          <w:szCs w:val="18"/>
        </w:rPr>
        <w:t>The service provider is responsible for the goods until delivery has been affected and shall make good any loss or damage to the goods howsoever occasioned which may occur before delivery.</w:t>
      </w:r>
    </w:p>
    <w:p w:rsidR="004B5869" w:rsidRDefault="004B5869" w:rsidP="00B42231">
      <w:pPr>
        <w:numPr>
          <w:ilvl w:val="0"/>
          <w:numId w:val="1"/>
        </w:numPr>
        <w:tabs>
          <w:tab w:val="left" w:pos="851"/>
        </w:tabs>
        <w:spacing w:before="0" w:line="240" w:lineRule="auto"/>
        <w:ind w:hanging="218"/>
        <w:contextualSpacing/>
        <w:rPr>
          <w:rFonts w:cs="Arial"/>
          <w:b/>
          <w:sz w:val="18"/>
          <w:szCs w:val="18"/>
        </w:rPr>
      </w:pPr>
      <w:r w:rsidRPr="00AA6418">
        <w:rPr>
          <w:rFonts w:cs="Arial"/>
          <w:b/>
          <w:sz w:val="18"/>
          <w:szCs w:val="18"/>
        </w:rPr>
        <w:t>LOCATION AND HOURS OF WORK</w:t>
      </w:r>
    </w:p>
    <w:p w:rsidR="002D045A" w:rsidRPr="00AA6418" w:rsidRDefault="002D045A" w:rsidP="002D045A">
      <w:pPr>
        <w:tabs>
          <w:tab w:val="left" w:pos="851"/>
        </w:tabs>
        <w:spacing w:before="0" w:line="240" w:lineRule="auto"/>
        <w:ind w:left="360"/>
        <w:contextualSpacing/>
        <w:rPr>
          <w:rFonts w:cs="Arial"/>
          <w:b/>
          <w:sz w:val="18"/>
          <w:szCs w:val="18"/>
        </w:rPr>
      </w:pPr>
    </w:p>
    <w:p w:rsidR="004B5869" w:rsidRPr="00AA6418" w:rsidRDefault="004B5869" w:rsidP="002D045A">
      <w:pPr>
        <w:pStyle w:val="00-Normal-BA"/>
        <w:tabs>
          <w:tab w:val="left" w:pos="709"/>
        </w:tabs>
        <w:ind w:left="709" w:hanging="567"/>
        <w:jc w:val="left"/>
        <w:rPr>
          <w:rFonts w:cs="Arial"/>
          <w:sz w:val="18"/>
          <w:szCs w:val="18"/>
          <w:lang w:eastAsia="en-GB"/>
        </w:rPr>
      </w:pPr>
      <w:r w:rsidRPr="00AA6418">
        <w:rPr>
          <w:rFonts w:cs="Arial"/>
          <w:sz w:val="18"/>
          <w:szCs w:val="18"/>
          <w:lang w:eastAsia="en-GB"/>
        </w:rPr>
        <w:t xml:space="preserve">7.1 </w:t>
      </w:r>
      <w:r w:rsidR="00B42231" w:rsidRPr="00AA6418">
        <w:rPr>
          <w:rFonts w:cs="Arial"/>
          <w:sz w:val="18"/>
          <w:szCs w:val="18"/>
          <w:lang w:eastAsia="en-GB"/>
        </w:rPr>
        <w:tab/>
      </w:r>
      <w:r w:rsidRPr="00AA6418">
        <w:rPr>
          <w:rFonts w:cs="Arial"/>
          <w:sz w:val="18"/>
          <w:szCs w:val="18"/>
          <w:lang w:eastAsia="en-GB"/>
        </w:rPr>
        <w:t xml:space="preserve">For the Southampton and West Hampshire Provision a clinic is held fortnightly throughout the year in identified suitable accommodation in the New Forest and Southampton City areas (currently </w:t>
      </w:r>
      <w:proofErr w:type="spellStart"/>
      <w:r w:rsidRPr="00AA6418">
        <w:rPr>
          <w:rFonts w:cs="Arial"/>
          <w:sz w:val="18"/>
          <w:szCs w:val="18"/>
          <w:lang w:eastAsia="en-GB"/>
        </w:rPr>
        <w:t>Totton</w:t>
      </w:r>
      <w:proofErr w:type="spellEnd"/>
      <w:r w:rsidRPr="00AA6418">
        <w:rPr>
          <w:rFonts w:cs="Arial"/>
          <w:sz w:val="18"/>
          <w:szCs w:val="18"/>
          <w:lang w:eastAsia="en-GB"/>
        </w:rPr>
        <w:t xml:space="preserve"> Health Centre</w:t>
      </w:r>
      <w:r w:rsidR="004B4148">
        <w:rPr>
          <w:rFonts w:cs="Arial"/>
          <w:sz w:val="18"/>
          <w:szCs w:val="18"/>
          <w:lang w:eastAsia="en-GB"/>
        </w:rPr>
        <w:t>***</w:t>
      </w:r>
      <w:r w:rsidRPr="00AA6418">
        <w:rPr>
          <w:rFonts w:cs="Arial"/>
          <w:sz w:val="18"/>
          <w:szCs w:val="18"/>
          <w:lang w:eastAsia="en-GB"/>
        </w:rPr>
        <w:t xml:space="preserve"> and </w:t>
      </w:r>
      <w:proofErr w:type="spellStart"/>
      <w:r w:rsidRPr="00AA6418">
        <w:rPr>
          <w:rFonts w:cs="Arial"/>
          <w:sz w:val="18"/>
          <w:szCs w:val="18"/>
          <w:lang w:eastAsia="en-GB"/>
        </w:rPr>
        <w:t>Thornhill</w:t>
      </w:r>
      <w:proofErr w:type="spellEnd"/>
      <w:r w:rsidRPr="00AA6418">
        <w:rPr>
          <w:rFonts w:cs="Arial"/>
          <w:sz w:val="18"/>
          <w:szCs w:val="18"/>
          <w:lang w:eastAsia="en-GB"/>
        </w:rPr>
        <w:t xml:space="preserve"> Centre for Healthy Living and Child Development Centre).</w:t>
      </w:r>
    </w:p>
    <w:p w:rsidR="004B5869" w:rsidRPr="00AA6418" w:rsidRDefault="002D045A" w:rsidP="002D045A">
      <w:pPr>
        <w:pStyle w:val="00-Normal-BA"/>
        <w:tabs>
          <w:tab w:val="left" w:pos="709"/>
        </w:tabs>
        <w:ind w:left="709" w:hanging="567"/>
        <w:rPr>
          <w:rFonts w:cs="Arial"/>
          <w:sz w:val="18"/>
          <w:szCs w:val="18"/>
          <w:lang w:eastAsia="en-GB"/>
        </w:rPr>
      </w:pPr>
      <w:r>
        <w:rPr>
          <w:rFonts w:cs="Arial"/>
          <w:sz w:val="18"/>
          <w:szCs w:val="18"/>
          <w:lang w:eastAsia="en-GB"/>
        </w:rPr>
        <w:tab/>
      </w:r>
      <w:r w:rsidR="004B5869" w:rsidRPr="00AA6418">
        <w:rPr>
          <w:rFonts w:cs="Arial"/>
          <w:sz w:val="18"/>
          <w:szCs w:val="18"/>
          <w:lang w:eastAsia="en-GB"/>
        </w:rPr>
        <w:t xml:space="preserve">The Special School Orthotic Clinics are held in the Physiotherapy Department, with the </w:t>
      </w:r>
      <w:proofErr w:type="spellStart"/>
      <w:r w:rsidR="004B5869" w:rsidRPr="00AA6418">
        <w:rPr>
          <w:rFonts w:cs="Arial"/>
          <w:sz w:val="18"/>
          <w:szCs w:val="18"/>
          <w:lang w:eastAsia="en-GB"/>
        </w:rPr>
        <w:t>Orthotist</w:t>
      </w:r>
      <w:proofErr w:type="spellEnd"/>
      <w:r w:rsidR="004B5869" w:rsidRPr="00AA6418">
        <w:rPr>
          <w:rFonts w:cs="Arial"/>
          <w:sz w:val="18"/>
          <w:szCs w:val="18"/>
          <w:lang w:eastAsia="en-GB"/>
        </w:rPr>
        <w:t xml:space="preserve"> and minimum of one Physiotherapist present. </w:t>
      </w:r>
    </w:p>
    <w:p w:rsidR="004B5869" w:rsidRPr="00AA6418" w:rsidRDefault="004B5869" w:rsidP="002D045A">
      <w:pPr>
        <w:pStyle w:val="00-Normal-BA"/>
        <w:tabs>
          <w:tab w:val="left" w:pos="709"/>
        </w:tabs>
        <w:ind w:left="709" w:hanging="567"/>
        <w:rPr>
          <w:rFonts w:cs="Arial"/>
          <w:sz w:val="18"/>
          <w:szCs w:val="18"/>
          <w:lang w:eastAsia="en-GB"/>
        </w:rPr>
      </w:pPr>
    </w:p>
    <w:p w:rsidR="004B5869" w:rsidRPr="00AA6418" w:rsidRDefault="002D045A" w:rsidP="002D045A">
      <w:pPr>
        <w:pStyle w:val="00-Normal-BA"/>
        <w:tabs>
          <w:tab w:val="left" w:pos="709"/>
        </w:tabs>
        <w:ind w:left="709" w:hanging="567"/>
        <w:rPr>
          <w:rFonts w:cs="Arial"/>
          <w:sz w:val="18"/>
          <w:szCs w:val="18"/>
          <w:lang w:eastAsia="en-GB"/>
        </w:rPr>
      </w:pPr>
      <w:r>
        <w:rPr>
          <w:rFonts w:cs="Arial"/>
          <w:sz w:val="18"/>
          <w:szCs w:val="18"/>
          <w:lang w:eastAsia="en-GB"/>
        </w:rPr>
        <w:tab/>
      </w:r>
      <w:r w:rsidR="004B5869" w:rsidRPr="00AA6418">
        <w:rPr>
          <w:rFonts w:cs="Arial"/>
          <w:sz w:val="18"/>
          <w:szCs w:val="18"/>
          <w:lang w:eastAsia="en-GB"/>
        </w:rPr>
        <w:t xml:space="preserve">For North East Hampshire Provision </w:t>
      </w:r>
    </w:p>
    <w:p w:rsidR="004B5869" w:rsidRPr="00AA6418" w:rsidRDefault="002D045A" w:rsidP="002D045A">
      <w:pPr>
        <w:pStyle w:val="00-Normal-BA"/>
        <w:tabs>
          <w:tab w:val="left" w:pos="709"/>
        </w:tabs>
        <w:ind w:left="709" w:hanging="567"/>
        <w:rPr>
          <w:rFonts w:cs="Arial"/>
          <w:sz w:val="18"/>
          <w:szCs w:val="18"/>
          <w:lang w:eastAsia="en-GB"/>
        </w:rPr>
      </w:pPr>
      <w:r>
        <w:rPr>
          <w:rFonts w:cs="Arial"/>
          <w:sz w:val="18"/>
          <w:szCs w:val="18"/>
          <w:lang w:eastAsia="en-GB"/>
        </w:rPr>
        <w:tab/>
      </w:r>
      <w:r w:rsidR="004B5869" w:rsidRPr="00AA6418">
        <w:rPr>
          <w:rFonts w:cs="Arial"/>
          <w:sz w:val="18"/>
          <w:szCs w:val="18"/>
          <w:lang w:eastAsia="en-GB"/>
        </w:rPr>
        <w:t>Fortnightly clinics at Aldershot Centre for Health, alternating between PM only (1 – 4:30pm) and all day 10 – 12:40 and 1 – 4:30pm)</w:t>
      </w:r>
    </w:p>
    <w:p w:rsidR="004B5869" w:rsidRPr="00AA6418" w:rsidRDefault="002D045A" w:rsidP="002D045A">
      <w:pPr>
        <w:pStyle w:val="00-Normal-BA"/>
        <w:tabs>
          <w:tab w:val="left" w:pos="709"/>
        </w:tabs>
        <w:ind w:left="709" w:hanging="567"/>
        <w:rPr>
          <w:rFonts w:cs="Arial"/>
          <w:sz w:val="18"/>
          <w:szCs w:val="18"/>
          <w:lang w:eastAsia="en-GB"/>
        </w:rPr>
      </w:pPr>
      <w:r>
        <w:rPr>
          <w:rFonts w:cs="Arial"/>
          <w:sz w:val="18"/>
          <w:szCs w:val="18"/>
          <w:lang w:eastAsia="en-GB"/>
        </w:rPr>
        <w:tab/>
      </w:r>
      <w:r w:rsidR="004B5869" w:rsidRPr="00AA6418">
        <w:rPr>
          <w:rFonts w:cs="Arial"/>
          <w:sz w:val="18"/>
          <w:szCs w:val="18"/>
          <w:lang w:eastAsia="en-GB"/>
        </w:rPr>
        <w:t>Henry Tyndale School – once a month on a Thursday morning 10 – 12:30pm</w:t>
      </w:r>
    </w:p>
    <w:p w:rsidR="004B5869" w:rsidRPr="002D045A" w:rsidRDefault="004B5869" w:rsidP="002D045A">
      <w:pPr>
        <w:spacing w:after="200" w:line="276" w:lineRule="auto"/>
        <w:ind w:left="709"/>
        <w:rPr>
          <w:rFonts w:cs="Arial"/>
          <w:sz w:val="18"/>
          <w:szCs w:val="18"/>
        </w:rPr>
      </w:pPr>
      <w:r w:rsidRPr="002D045A">
        <w:rPr>
          <w:rFonts w:cs="Arial"/>
          <w:sz w:val="18"/>
          <w:szCs w:val="18"/>
        </w:rPr>
        <w:t xml:space="preserve">For Southampton and West Hampshire localities the service is expected to be provided 54 sessions per year. </w:t>
      </w:r>
    </w:p>
    <w:p w:rsidR="002509FC" w:rsidRDefault="004B5869" w:rsidP="004B4148">
      <w:pPr>
        <w:spacing w:after="200" w:line="276" w:lineRule="auto"/>
        <w:ind w:left="709"/>
        <w:rPr>
          <w:rFonts w:cs="Arial"/>
          <w:sz w:val="18"/>
          <w:szCs w:val="18"/>
        </w:rPr>
      </w:pPr>
      <w:r w:rsidRPr="002D045A">
        <w:rPr>
          <w:rFonts w:cs="Arial"/>
          <w:sz w:val="18"/>
          <w:szCs w:val="18"/>
        </w:rPr>
        <w:t>For North Hampshire the service is expected to be provided 23 weeks of the year to</w:t>
      </w:r>
      <w:r w:rsidR="004B4148">
        <w:rPr>
          <w:rFonts w:cs="Arial"/>
          <w:sz w:val="18"/>
          <w:szCs w:val="18"/>
        </w:rPr>
        <w:t xml:space="preserve"> provide 46 clinical sessions. </w:t>
      </w:r>
    </w:p>
    <w:p w:rsidR="004B4148" w:rsidRPr="004B4148" w:rsidRDefault="004B4148" w:rsidP="004B4148">
      <w:pPr>
        <w:spacing w:after="200" w:line="276" w:lineRule="auto"/>
        <w:ind w:left="709"/>
        <w:rPr>
          <w:rFonts w:cs="Arial"/>
          <w:i/>
          <w:sz w:val="18"/>
          <w:szCs w:val="18"/>
        </w:rPr>
      </w:pPr>
      <w:r w:rsidRPr="004B4148">
        <w:rPr>
          <w:rFonts w:cs="Arial"/>
          <w:i/>
          <w:sz w:val="18"/>
          <w:szCs w:val="18"/>
        </w:rPr>
        <w:t xml:space="preserve">*** </w:t>
      </w:r>
      <w:proofErr w:type="spellStart"/>
      <w:r w:rsidRPr="004B4148">
        <w:rPr>
          <w:rFonts w:cs="Arial"/>
          <w:i/>
          <w:sz w:val="18"/>
          <w:szCs w:val="18"/>
        </w:rPr>
        <w:t>Totton</w:t>
      </w:r>
      <w:proofErr w:type="spellEnd"/>
      <w:r w:rsidRPr="004B4148">
        <w:rPr>
          <w:rFonts w:cs="Arial"/>
          <w:i/>
          <w:sz w:val="18"/>
          <w:szCs w:val="18"/>
        </w:rPr>
        <w:t xml:space="preserve"> Health centre is not always deemed an appropriate space to deliver the Orthotics service due to the limit’s space available </w:t>
      </w:r>
      <w:proofErr w:type="gramStart"/>
      <w:r w:rsidRPr="004B4148">
        <w:rPr>
          <w:rFonts w:cs="Arial"/>
          <w:i/>
          <w:sz w:val="18"/>
          <w:szCs w:val="18"/>
        </w:rPr>
        <w:t>and  the</w:t>
      </w:r>
      <w:proofErr w:type="gramEnd"/>
      <w:r w:rsidRPr="004B4148">
        <w:rPr>
          <w:rFonts w:cs="Arial"/>
          <w:i/>
          <w:sz w:val="18"/>
          <w:szCs w:val="18"/>
        </w:rPr>
        <w:t xml:space="preserve"> </w:t>
      </w:r>
      <w:proofErr w:type="spellStart"/>
      <w:r w:rsidRPr="004B4148">
        <w:rPr>
          <w:rFonts w:cs="Arial"/>
          <w:i/>
          <w:sz w:val="18"/>
          <w:szCs w:val="18"/>
        </w:rPr>
        <w:t>orthotist</w:t>
      </w:r>
      <w:proofErr w:type="spellEnd"/>
      <w:r w:rsidRPr="004B4148">
        <w:rPr>
          <w:rFonts w:cs="Arial"/>
          <w:i/>
          <w:sz w:val="18"/>
          <w:szCs w:val="18"/>
        </w:rPr>
        <w:t xml:space="preserve"> has enquired whether access to a larger clinical area could be pursued. However at this time the service remains at </w:t>
      </w:r>
      <w:proofErr w:type="spellStart"/>
      <w:r w:rsidRPr="004B4148">
        <w:rPr>
          <w:rFonts w:cs="Arial"/>
          <w:i/>
          <w:sz w:val="18"/>
          <w:szCs w:val="18"/>
        </w:rPr>
        <w:t>Totton</w:t>
      </w:r>
      <w:proofErr w:type="spellEnd"/>
      <w:r w:rsidRPr="004B4148">
        <w:rPr>
          <w:rFonts w:cs="Arial"/>
          <w:i/>
          <w:sz w:val="18"/>
          <w:szCs w:val="18"/>
        </w:rPr>
        <w:t xml:space="preserve"> HC</w:t>
      </w:r>
    </w:p>
    <w:sectPr w:rsidR="004B4148" w:rsidRPr="004B4148" w:rsidSect="002D045A">
      <w:pgSz w:w="11906" w:h="16838"/>
      <w:pgMar w:top="1440" w:right="1440"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587C"/>
    <w:multiLevelType w:val="multilevel"/>
    <w:tmpl w:val="40A6A10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bullet"/>
      <w:lvlText w:val=""/>
      <w:lvlJc w:val="left"/>
      <w:pPr>
        <w:tabs>
          <w:tab w:val="num" w:pos="1820"/>
        </w:tabs>
        <w:ind w:left="1820" w:hanging="720"/>
      </w:pPr>
      <w:rPr>
        <w:rFonts w:ascii="Symbol" w:hAnsi="Symbol"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
    <w:nsid w:val="0C623E73"/>
    <w:multiLevelType w:val="hybridMultilevel"/>
    <w:tmpl w:val="A0ECEE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16022A"/>
    <w:multiLevelType w:val="multilevel"/>
    <w:tmpl w:val="40A6A10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bullet"/>
      <w:lvlText w:val=""/>
      <w:lvlJc w:val="left"/>
      <w:pPr>
        <w:tabs>
          <w:tab w:val="num" w:pos="1820"/>
        </w:tabs>
        <w:ind w:left="1820" w:hanging="720"/>
      </w:pPr>
      <w:rPr>
        <w:rFonts w:ascii="Symbol" w:hAnsi="Symbol"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3">
    <w:nsid w:val="16C7010E"/>
    <w:multiLevelType w:val="multilevel"/>
    <w:tmpl w:val="40A6A10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bullet"/>
      <w:lvlText w:val=""/>
      <w:lvlJc w:val="left"/>
      <w:pPr>
        <w:tabs>
          <w:tab w:val="num" w:pos="1820"/>
        </w:tabs>
        <w:ind w:left="1820" w:hanging="720"/>
      </w:pPr>
      <w:rPr>
        <w:rFonts w:ascii="Symbol" w:hAnsi="Symbol"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nsid w:val="24300751"/>
    <w:multiLevelType w:val="multilevel"/>
    <w:tmpl w:val="D102BF74"/>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820"/>
        </w:tabs>
        <w:ind w:left="18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5">
    <w:nsid w:val="2D960B39"/>
    <w:multiLevelType w:val="hybridMultilevel"/>
    <w:tmpl w:val="6C9C1EB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6">
    <w:nsid w:val="4BC6424D"/>
    <w:multiLevelType w:val="multilevel"/>
    <w:tmpl w:val="40A6A10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bullet"/>
      <w:lvlText w:val=""/>
      <w:lvlJc w:val="left"/>
      <w:pPr>
        <w:tabs>
          <w:tab w:val="num" w:pos="1820"/>
        </w:tabs>
        <w:ind w:left="1820" w:hanging="720"/>
      </w:pPr>
      <w:rPr>
        <w:rFonts w:ascii="Symbol" w:hAnsi="Symbol"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7">
    <w:nsid w:val="4DCA09C5"/>
    <w:multiLevelType w:val="multilevel"/>
    <w:tmpl w:val="40A6A10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bullet"/>
      <w:lvlText w:val=""/>
      <w:lvlJc w:val="left"/>
      <w:pPr>
        <w:tabs>
          <w:tab w:val="num" w:pos="1820"/>
        </w:tabs>
        <w:ind w:left="1820" w:hanging="720"/>
      </w:pPr>
      <w:rPr>
        <w:rFonts w:ascii="Symbol" w:hAnsi="Symbol"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8">
    <w:nsid w:val="4EE61B8C"/>
    <w:multiLevelType w:val="hybridMultilevel"/>
    <w:tmpl w:val="F27E613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515B593B"/>
    <w:multiLevelType w:val="multilevel"/>
    <w:tmpl w:val="40A6A10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bullet"/>
      <w:lvlText w:val=""/>
      <w:lvlJc w:val="left"/>
      <w:pPr>
        <w:tabs>
          <w:tab w:val="num" w:pos="1820"/>
        </w:tabs>
        <w:ind w:left="1820" w:hanging="720"/>
      </w:pPr>
      <w:rPr>
        <w:rFonts w:ascii="Symbol" w:hAnsi="Symbol"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0">
    <w:nsid w:val="67C41BE3"/>
    <w:multiLevelType w:val="multilevel"/>
    <w:tmpl w:val="40A6A10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bullet"/>
      <w:lvlText w:val=""/>
      <w:lvlJc w:val="left"/>
      <w:pPr>
        <w:tabs>
          <w:tab w:val="num" w:pos="1820"/>
        </w:tabs>
        <w:ind w:left="1820" w:hanging="720"/>
      </w:pPr>
      <w:rPr>
        <w:rFonts w:ascii="Symbol" w:hAnsi="Symbol"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1">
    <w:nsid w:val="74FF2382"/>
    <w:multiLevelType w:val="multilevel"/>
    <w:tmpl w:val="40A6A10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bullet"/>
      <w:lvlText w:val=""/>
      <w:lvlJc w:val="left"/>
      <w:pPr>
        <w:tabs>
          <w:tab w:val="num" w:pos="1820"/>
        </w:tabs>
        <w:ind w:left="1820" w:hanging="720"/>
      </w:pPr>
      <w:rPr>
        <w:rFonts w:ascii="Symbol" w:hAnsi="Symbol"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num w:numId="1">
    <w:abstractNumId w:val="4"/>
  </w:num>
  <w:num w:numId="2">
    <w:abstractNumId w:val="8"/>
  </w:num>
  <w:num w:numId="3">
    <w:abstractNumId w:val="5"/>
  </w:num>
  <w:num w:numId="4">
    <w:abstractNumId w:val="1"/>
  </w:num>
  <w:num w:numId="5">
    <w:abstractNumId w:val="3"/>
  </w:num>
  <w:num w:numId="6">
    <w:abstractNumId w:val="10"/>
  </w:num>
  <w:num w:numId="7">
    <w:abstractNumId w:val="0"/>
  </w:num>
  <w:num w:numId="8">
    <w:abstractNumId w:val="7"/>
  </w:num>
  <w:num w:numId="9">
    <w:abstractNumId w:val="2"/>
  </w:num>
  <w:num w:numId="10">
    <w:abstractNumId w:val="9"/>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869"/>
    <w:rsid w:val="00056559"/>
    <w:rsid w:val="002509FC"/>
    <w:rsid w:val="002D045A"/>
    <w:rsid w:val="004B4148"/>
    <w:rsid w:val="004B5869"/>
    <w:rsid w:val="00725506"/>
    <w:rsid w:val="007B3B2C"/>
    <w:rsid w:val="00853244"/>
    <w:rsid w:val="0095112B"/>
    <w:rsid w:val="00AA6418"/>
    <w:rsid w:val="00B42231"/>
    <w:rsid w:val="00D55D85"/>
    <w:rsid w:val="00E507B9"/>
    <w:rsid w:val="00F56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869"/>
    <w:pPr>
      <w:spacing w:before="240" w:after="0" w:line="360" w:lineRule="auto"/>
      <w:jc w:val="both"/>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Schedule1">
    <w:name w:val="M&amp;R Schedule 1"/>
    <w:basedOn w:val="Normal"/>
    <w:next w:val="Normal"/>
    <w:rsid w:val="004B5869"/>
    <w:pPr>
      <w:keepNext/>
      <w:keepLines/>
      <w:spacing w:line="240" w:lineRule="auto"/>
      <w:jc w:val="left"/>
      <w:outlineLvl w:val="1"/>
    </w:pPr>
    <w:rPr>
      <w:rFonts w:ascii="Arial Bold" w:hAnsi="Arial Bold"/>
      <w:b/>
    </w:rPr>
  </w:style>
  <w:style w:type="paragraph" w:customStyle="1" w:styleId="MRSchedule2">
    <w:name w:val="M&amp;R Schedule 2"/>
    <w:basedOn w:val="MRSchedule1"/>
    <w:next w:val="Normal"/>
    <w:rsid w:val="004B5869"/>
    <w:rPr>
      <w:b w:val="0"/>
    </w:rPr>
  </w:style>
  <w:style w:type="paragraph" w:styleId="ListParagraph">
    <w:name w:val="List Paragraph"/>
    <w:basedOn w:val="Normal"/>
    <w:link w:val="ListParagraphChar"/>
    <w:uiPriority w:val="34"/>
    <w:qFormat/>
    <w:rsid w:val="004B5869"/>
    <w:pPr>
      <w:spacing w:before="0" w:line="240" w:lineRule="auto"/>
      <w:ind w:left="720"/>
      <w:jc w:val="left"/>
    </w:pPr>
    <w:rPr>
      <w:rFonts w:ascii="Times New Roman" w:hAnsi="Times New Roman"/>
      <w:sz w:val="24"/>
      <w:szCs w:val="24"/>
    </w:rPr>
  </w:style>
  <w:style w:type="character" w:customStyle="1" w:styleId="ListParagraphChar">
    <w:name w:val="List Paragraph Char"/>
    <w:basedOn w:val="DefaultParagraphFont"/>
    <w:link w:val="ListParagraph"/>
    <w:uiPriority w:val="34"/>
    <w:rsid w:val="004B5869"/>
    <w:rPr>
      <w:rFonts w:ascii="Times New Roman" w:eastAsia="Times New Roman" w:hAnsi="Times New Roman" w:cs="Times New Roman"/>
      <w:sz w:val="24"/>
      <w:szCs w:val="24"/>
      <w:lang w:eastAsia="en-GB"/>
    </w:rPr>
  </w:style>
  <w:style w:type="paragraph" w:customStyle="1" w:styleId="annex">
    <w:name w:val="annex"/>
    <w:link w:val="annexChar"/>
    <w:rsid w:val="004B5869"/>
    <w:pPr>
      <w:widowControl w:val="0"/>
      <w:spacing w:after="0" w:line="240" w:lineRule="auto"/>
    </w:pPr>
    <w:rPr>
      <w:rFonts w:ascii="Arial" w:eastAsia="Times New Roman" w:hAnsi="Arial" w:cs="Arial"/>
      <w:b/>
      <w:sz w:val="20"/>
      <w:szCs w:val="20"/>
      <w:lang w:eastAsia="en-GB"/>
    </w:rPr>
  </w:style>
  <w:style w:type="character" w:customStyle="1" w:styleId="annexChar">
    <w:name w:val="annex Char"/>
    <w:link w:val="annex"/>
    <w:rsid w:val="004B5869"/>
    <w:rPr>
      <w:rFonts w:ascii="Arial" w:eastAsia="Times New Roman" w:hAnsi="Arial" w:cs="Arial"/>
      <w:b/>
      <w:sz w:val="20"/>
      <w:szCs w:val="20"/>
      <w:lang w:eastAsia="en-GB"/>
    </w:rPr>
  </w:style>
  <w:style w:type="paragraph" w:customStyle="1" w:styleId="00-Normal-BA">
    <w:name w:val="00-Normal-BA"/>
    <w:rsid w:val="004B5869"/>
    <w:pPr>
      <w:spacing w:after="0" w:line="240" w:lineRule="auto"/>
      <w:jc w:val="both"/>
    </w:pPr>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869"/>
    <w:pPr>
      <w:spacing w:before="240" w:after="0" w:line="360" w:lineRule="auto"/>
      <w:jc w:val="both"/>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Schedule1">
    <w:name w:val="M&amp;R Schedule 1"/>
    <w:basedOn w:val="Normal"/>
    <w:next w:val="Normal"/>
    <w:rsid w:val="004B5869"/>
    <w:pPr>
      <w:keepNext/>
      <w:keepLines/>
      <w:spacing w:line="240" w:lineRule="auto"/>
      <w:jc w:val="left"/>
      <w:outlineLvl w:val="1"/>
    </w:pPr>
    <w:rPr>
      <w:rFonts w:ascii="Arial Bold" w:hAnsi="Arial Bold"/>
      <w:b/>
    </w:rPr>
  </w:style>
  <w:style w:type="paragraph" w:customStyle="1" w:styleId="MRSchedule2">
    <w:name w:val="M&amp;R Schedule 2"/>
    <w:basedOn w:val="MRSchedule1"/>
    <w:next w:val="Normal"/>
    <w:rsid w:val="004B5869"/>
    <w:rPr>
      <w:b w:val="0"/>
    </w:rPr>
  </w:style>
  <w:style w:type="paragraph" w:styleId="ListParagraph">
    <w:name w:val="List Paragraph"/>
    <w:basedOn w:val="Normal"/>
    <w:link w:val="ListParagraphChar"/>
    <w:uiPriority w:val="34"/>
    <w:qFormat/>
    <w:rsid w:val="004B5869"/>
    <w:pPr>
      <w:spacing w:before="0" w:line="240" w:lineRule="auto"/>
      <w:ind w:left="720"/>
      <w:jc w:val="left"/>
    </w:pPr>
    <w:rPr>
      <w:rFonts w:ascii="Times New Roman" w:hAnsi="Times New Roman"/>
      <w:sz w:val="24"/>
      <w:szCs w:val="24"/>
    </w:rPr>
  </w:style>
  <w:style w:type="character" w:customStyle="1" w:styleId="ListParagraphChar">
    <w:name w:val="List Paragraph Char"/>
    <w:basedOn w:val="DefaultParagraphFont"/>
    <w:link w:val="ListParagraph"/>
    <w:uiPriority w:val="34"/>
    <w:rsid w:val="004B5869"/>
    <w:rPr>
      <w:rFonts w:ascii="Times New Roman" w:eastAsia="Times New Roman" w:hAnsi="Times New Roman" w:cs="Times New Roman"/>
      <w:sz w:val="24"/>
      <w:szCs w:val="24"/>
      <w:lang w:eastAsia="en-GB"/>
    </w:rPr>
  </w:style>
  <w:style w:type="paragraph" w:customStyle="1" w:styleId="annex">
    <w:name w:val="annex"/>
    <w:link w:val="annexChar"/>
    <w:rsid w:val="004B5869"/>
    <w:pPr>
      <w:widowControl w:val="0"/>
      <w:spacing w:after="0" w:line="240" w:lineRule="auto"/>
    </w:pPr>
    <w:rPr>
      <w:rFonts w:ascii="Arial" w:eastAsia="Times New Roman" w:hAnsi="Arial" w:cs="Arial"/>
      <w:b/>
      <w:sz w:val="20"/>
      <w:szCs w:val="20"/>
      <w:lang w:eastAsia="en-GB"/>
    </w:rPr>
  </w:style>
  <w:style w:type="character" w:customStyle="1" w:styleId="annexChar">
    <w:name w:val="annex Char"/>
    <w:link w:val="annex"/>
    <w:rsid w:val="004B5869"/>
    <w:rPr>
      <w:rFonts w:ascii="Arial" w:eastAsia="Times New Roman" w:hAnsi="Arial" w:cs="Arial"/>
      <w:b/>
      <w:sz w:val="20"/>
      <w:szCs w:val="20"/>
      <w:lang w:eastAsia="en-GB"/>
    </w:rPr>
  </w:style>
  <w:style w:type="paragraph" w:customStyle="1" w:styleId="00-Normal-BA">
    <w:name w:val="00-Normal-BA"/>
    <w:rsid w:val="004B5869"/>
    <w:pPr>
      <w:spacing w:after="0" w:line="240" w:lineRule="auto"/>
      <w:jc w:val="both"/>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1851</Words>
  <Characters>10553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Solent</Company>
  <LinksUpToDate>false</LinksUpToDate>
  <CharactersWithSpaces>12380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Goddard, Nene - Commercial and Contracts Lead</dc:creator>
  <cp:lastModifiedBy>Wareham, Sue - Head of Procurement</cp:lastModifiedBy>
  <cp:revision>2</cp:revision>
  <dcterms:created xsi:type="dcterms:W3CDTF">2019-10-31T17:15:00Z</dcterms:created>
  <dcterms:modified xsi:type="dcterms:W3CDTF">2019-10-31T17:15:00Z</dcterms:modified>
</cp:coreProperties>
</file>