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2944A2A1"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B80362">
          <w:rPr>
            <w:noProof/>
            <w:webHidden/>
          </w:rPr>
          <w:t>1</w:t>
        </w:r>
        <w:r w:rsidR="00B80362">
          <w:rPr>
            <w:noProof/>
            <w:webHidden/>
          </w:rPr>
          <w:fldChar w:fldCharType="end"/>
        </w:r>
      </w:hyperlink>
    </w:p>
    <w:p w14:paraId="0C5989AC" w14:textId="660BE072" w:rsidR="00B80362" w:rsidRDefault="00677595">
      <w:pPr>
        <w:pStyle w:val="TOC1"/>
        <w:rPr>
          <w:rFonts w:asciiTheme="minorHAnsi" w:eastAsiaTheme="minorEastAsia" w:hAnsiTheme="minorHAnsi" w:cstheme="minorBidi"/>
          <w:b w:val="0"/>
          <w:noProof/>
          <w:lang w:eastAsia="en-GB"/>
        </w:rPr>
      </w:pPr>
      <w:hyperlink w:anchor="_Toc141107469" w:history="1">
        <w:r w:rsidR="00B80362" w:rsidRPr="00957979">
          <w:rPr>
            <w:rStyle w:val="Hyperlink"/>
            <w:rFonts w:eastAsia="Arial"/>
            <w:noProof/>
          </w:rPr>
          <w:t>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Cover Letter</w:t>
        </w:r>
        <w:r w:rsidR="00B80362">
          <w:rPr>
            <w:noProof/>
            <w:webHidden/>
          </w:rPr>
          <w:tab/>
        </w:r>
        <w:r w:rsidR="00B80362">
          <w:rPr>
            <w:noProof/>
            <w:webHidden/>
          </w:rPr>
          <w:fldChar w:fldCharType="begin"/>
        </w:r>
        <w:r w:rsidR="00B80362">
          <w:rPr>
            <w:noProof/>
            <w:webHidden/>
          </w:rPr>
          <w:instrText xml:space="preserve"> PAGEREF _Toc141107469 \h </w:instrText>
        </w:r>
        <w:r w:rsidR="00B80362">
          <w:rPr>
            <w:noProof/>
            <w:webHidden/>
          </w:rPr>
        </w:r>
        <w:r w:rsidR="00B80362">
          <w:rPr>
            <w:noProof/>
            <w:webHidden/>
          </w:rPr>
          <w:fldChar w:fldCharType="separate"/>
        </w:r>
        <w:r w:rsidR="00B80362">
          <w:rPr>
            <w:noProof/>
            <w:webHidden/>
          </w:rPr>
          <w:t>3</w:t>
        </w:r>
        <w:r w:rsidR="00B80362">
          <w:rPr>
            <w:noProof/>
            <w:webHidden/>
          </w:rPr>
          <w:fldChar w:fldCharType="end"/>
        </w:r>
      </w:hyperlink>
    </w:p>
    <w:p w14:paraId="620335E4" w14:textId="31B23714" w:rsidR="00B80362" w:rsidRDefault="00677595">
      <w:pPr>
        <w:pStyle w:val="TOC1"/>
        <w:rPr>
          <w:rFonts w:asciiTheme="minorHAnsi" w:eastAsiaTheme="minorEastAsia" w:hAnsiTheme="minorHAnsi" w:cstheme="minorBidi"/>
          <w:b w:val="0"/>
          <w:noProof/>
          <w:lang w:eastAsia="en-GB"/>
        </w:rPr>
      </w:pPr>
      <w:hyperlink w:anchor="_Toc141107470" w:history="1">
        <w:r w:rsidR="00B80362" w:rsidRPr="00957979">
          <w:rPr>
            <w:rStyle w:val="Hyperlink"/>
            <w:rFonts w:eastAsia="Arial"/>
            <w:noProof/>
          </w:rPr>
          <w:t>III.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Order Form</w:t>
        </w:r>
        <w:r w:rsidR="00B80362">
          <w:rPr>
            <w:noProof/>
            <w:webHidden/>
          </w:rPr>
          <w:tab/>
        </w:r>
        <w:r w:rsidR="00B80362">
          <w:rPr>
            <w:noProof/>
            <w:webHidden/>
          </w:rPr>
          <w:fldChar w:fldCharType="begin"/>
        </w:r>
        <w:r w:rsidR="00B80362">
          <w:rPr>
            <w:noProof/>
            <w:webHidden/>
          </w:rPr>
          <w:instrText xml:space="preserve"> PAGEREF _Toc141107470 \h </w:instrText>
        </w:r>
        <w:r w:rsidR="00B80362">
          <w:rPr>
            <w:noProof/>
            <w:webHidden/>
          </w:rPr>
        </w:r>
        <w:r w:rsidR="00B80362">
          <w:rPr>
            <w:noProof/>
            <w:webHidden/>
          </w:rPr>
          <w:fldChar w:fldCharType="separate"/>
        </w:r>
        <w:r w:rsidR="00B80362">
          <w:rPr>
            <w:noProof/>
            <w:webHidden/>
          </w:rPr>
          <w:t>4</w:t>
        </w:r>
        <w:r w:rsidR="00B80362">
          <w:rPr>
            <w:noProof/>
            <w:webHidden/>
          </w:rPr>
          <w:fldChar w:fldCharType="end"/>
        </w:r>
      </w:hyperlink>
    </w:p>
    <w:p w14:paraId="303764B0" w14:textId="550DE923" w:rsidR="00B80362" w:rsidRDefault="00677595">
      <w:pPr>
        <w:pStyle w:val="TOC1"/>
        <w:rPr>
          <w:rFonts w:asciiTheme="minorHAnsi" w:eastAsiaTheme="minorEastAsia" w:hAnsiTheme="minorHAnsi" w:cstheme="minorBidi"/>
          <w:b w:val="0"/>
          <w:noProof/>
          <w:lang w:eastAsia="en-GB"/>
        </w:rPr>
      </w:pPr>
      <w:hyperlink w:anchor="_Toc141107471" w:history="1">
        <w:r w:rsidR="00B80362" w:rsidRPr="00957979">
          <w:rPr>
            <w:rStyle w:val="Hyperlink"/>
            <w:rFonts w:eastAsia="Arial"/>
            <w:noProof/>
          </w:rPr>
          <w:t>IV.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Short form Terms (“Conditions”)</w:t>
        </w:r>
        <w:r w:rsidR="00B80362">
          <w:rPr>
            <w:noProof/>
            <w:webHidden/>
          </w:rPr>
          <w:tab/>
        </w:r>
        <w:r w:rsidR="00B80362">
          <w:rPr>
            <w:noProof/>
            <w:webHidden/>
          </w:rPr>
          <w:fldChar w:fldCharType="begin"/>
        </w:r>
        <w:r w:rsidR="00B80362">
          <w:rPr>
            <w:noProof/>
            <w:webHidden/>
          </w:rPr>
          <w:instrText xml:space="preserve"> PAGEREF _Toc141107471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581E8D40" w14:textId="5090F886" w:rsidR="00B80362" w:rsidRDefault="00677595">
      <w:pPr>
        <w:pStyle w:val="TOC2"/>
        <w:rPr>
          <w:rFonts w:asciiTheme="minorHAnsi" w:eastAsiaTheme="minorEastAsia" w:hAnsiTheme="minorHAnsi" w:cstheme="minorBidi"/>
          <w:noProof/>
          <w:sz w:val="22"/>
          <w:lang w:eastAsia="en-GB"/>
        </w:rPr>
      </w:pPr>
      <w:hyperlink w:anchor="_Toc141107472"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Definitions used in the Contract</w:t>
        </w:r>
        <w:r w:rsidR="00B80362">
          <w:rPr>
            <w:noProof/>
            <w:webHidden/>
          </w:rPr>
          <w:tab/>
        </w:r>
        <w:r w:rsidR="00B80362">
          <w:rPr>
            <w:noProof/>
            <w:webHidden/>
          </w:rPr>
          <w:fldChar w:fldCharType="begin"/>
        </w:r>
        <w:r w:rsidR="00B80362">
          <w:rPr>
            <w:noProof/>
            <w:webHidden/>
          </w:rPr>
          <w:instrText xml:space="preserve"> PAGEREF _Toc141107472 \h </w:instrText>
        </w:r>
        <w:r w:rsidR="00B80362">
          <w:rPr>
            <w:noProof/>
            <w:webHidden/>
          </w:rPr>
        </w:r>
        <w:r w:rsidR="00B80362">
          <w:rPr>
            <w:noProof/>
            <w:webHidden/>
          </w:rPr>
          <w:fldChar w:fldCharType="separate"/>
        </w:r>
        <w:r w:rsidR="00B80362">
          <w:rPr>
            <w:noProof/>
            <w:webHidden/>
          </w:rPr>
          <w:t>10</w:t>
        </w:r>
        <w:r w:rsidR="00B80362">
          <w:rPr>
            <w:noProof/>
            <w:webHidden/>
          </w:rPr>
          <w:fldChar w:fldCharType="end"/>
        </w:r>
      </w:hyperlink>
    </w:p>
    <w:p w14:paraId="271DBDDF" w14:textId="78B78508" w:rsidR="00B80362" w:rsidRDefault="00677595">
      <w:pPr>
        <w:pStyle w:val="TOC2"/>
        <w:rPr>
          <w:rFonts w:asciiTheme="minorHAnsi" w:eastAsiaTheme="minorEastAsia" w:hAnsiTheme="minorHAnsi" w:cstheme="minorBidi"/>
          <w:noProof/>
          <w:sz w:val="22"/>
          <w:lang w:eastAsia="en-GB"/>
        </w:rPr>
      </w:pPr>
      <w:hyperlink w:anchor="_Toc141107473"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Understanding the Contract</w:t>
        </w:r>
        <w:r w:rsidR="00B80362">
          <w:rPr>
            <w:noProof/>
            <w:webHidden/>
          </w:rPr>
          <w:tab/>
        </w:r>
        <w:r w:rsidR="00B80362">
          <w:rPr>
            <w:noProof/>
            <w:webHidden/>
          </w:rPr>
          <w:fldChar w:fldCharType="begin"/>
        </w:r>
        <w:r w:rsidR="00B80362">
          <w:rPr>
            <w:noProof/>
            <w:webHidden/>
          </w:rPr>
          <w:instrText xml:space="preserve"> PAGEREF _Toc141107473 \h </w:instrText>
        </w:r>
        <w:r w:rsidR="00B80362">
          <w:rPr>
            <w:noProof/>
            <w:webHidden/>
          </w:rPr>
        </w:r>
        <w:r w:rsidR="00B80362">
          <w:rPr>
            <w:noProof/>
            <w:webHidden/>
          </w:rPr>
          <w:fldChar w:fldCharType="separate"/>
        </w:r>
        <w:r w:rsidR="00B80362">
          <w:rPr>
            <w:noProof/>
            <w:webHidden/>
          </w:rPr>
          <w:t>18</w:t>
        </w:r>
        <w:r w:rsidR="00B80362">
          <w:rPr>
            <w:noProof/>
            <w:webHidden/>
          </w:rPr>
          <w:fldChar w:fldCharType="end"/>
        </w:r>
      </w:hyperlink>
    </w:p>
    <w:p w14:paraId="3B09E3E3" w14:textId="7B170157" w:rsidR="00B80362" w:rsidRDefault="00677595">
      <w:pPr>
        <w:pStyle w:val="TOC2"/>
        <w:rPr>
          <w:rFonts w:asciiTheme="minorHAnsi" w:eastAsiaTheme="minorEastAsia" w:hAnsiTheme="minorHAnsi" w:cstheme="minorBidi"/>
          <w:noProof/>
          <w:sz w:val="22"/>
          <w:lang w:eastAsia="en-GB"/>
        </w:rPr>
      </w:pPr>
      <w:hyperlink w:anchor="_Toc141107474"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How the Contract works</w:t>
        </w:r>
        <w:r w:rsidR="00B80362">
          <w:rPr>
            <w:noProof/>
            <w:webHidden/>
          </w:rPr>
          <w:tab/>
        </w:r>
        <w:r w:rsidR="00B80362">
          <w:rPr>
            <w:noProof/>
            <w:webHidden/>
          </w:rPr>
          <w:fldChar w:fldCharType="begin"/>
        </w:r>
        <w:r w:rsidR="00B80362">
          <w:rPr>
            <w:noProof/>
            <w:webHidden/>
          </w:rPr>
          <w:instrText xml:space="preserve"> PAGEREF _Toc141107474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05784712" w14:textId="05D85C5E" w:rsidR="00B80362" w:rsidRDefault="00677595">
      <w:pPr>
        <w:pStyle w:val="TOC2"/>
        <w:rPr>
          <w:rFonts w:asciiTheme="minorHAnsi" w:eastAsiaTheme="minorEastAsia" w:hAnsiTheme="minorHAnsi" w:cstheme="minorBidi"/>
          <w:noProof/>
          <w:sz w:val="22"/>
          <w:lang w:eastAsia="en-GB"/>
        </w:rPr>
      </w:pPr>
      <w:hyperlink w:anchor="_Toc141107475"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What needs to be delivered</w:t>
        </w:r>
        <w:r w:rsidR="00B80362">
          <w:rPr>
            <w:noProof/>
            <w:webHidden/>
          </w:rPr>
          <w:tab/>
        </w:r>
        <w:r w:rsidR="00B80362">
          <w:rPr>
            <w:noProof/>
            <w:webHidden/>
          </w:rPr>
          <w:fldChar w:fldCharType="begin"/>
        </w:r>
        <w:r w:rsidR="00B80362">
          <w:rPr>
            <w:noProof/>
            <w:webHidden/>
          </w:rPr>
          <w:instrText xml:space="preserve"> PAGEREF _Toc141107475 \h </w:instrText>
        </w:r>
        <w:r w:rsidR="00B80362">
          <w:rPr>
            <w:noProof/>
            <w:webHidden/>
          </w:rPr>
        </w:r>
        <w:r w:rsidR="00B80362">
          <w:rPr>
            <w:noProof/>
            <w:webHidden/>
          </w:rPr>
          <w:fldChar w:fldCharType="separate"/>
        </w:r>
        <w:r w:rsidR="00B80362">
          <w:rPr>
            <w:noProof/>
            <w:webHidden/>
          </w:rPr>
          <w:t>19</w:t>
        </w:r>
        <w:r w:rsidR="00B80362">
          <w:rPr>
            <w:noProof/>
            <w:webHidden/>
          </w:rPr>
          <w:fldChar w:fldCharType="end"/>
        </w:r>
      </w:hyperlink>
    </w:p>
    <w:p w14:paraId="724B3B94" w14:textId="217DA6F0" w:rsidR="00B80362" w:rsidRDefault="00677595">
      <w:pPr>
        <w:pStyle w:val="TOC2"/>
        <w:rPr>
          <w:rFonts w:asciiTheme="minorHAnsi" w:eastAsiaTheme="minorEastAsia" w:hAnsiTheme="minorHAnsi" w:cstheme="minorBidi"/>
          <w:noProof/>
          <w:sz w:val="22"/>
          <w:lang w:eastAsia="en-GB"/>
        </w:rPr>
      </w:pPr>
      <w:hyperlink w:anchor="_Toc141107476"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Pricing and payments</w:t>
        </w:r>
        <w:r w:rsidR="00B80362">
          <w:rPr>
            <w:noProof/>
            <w:webHidden/>
          </w:rPr>
          <w:tab/>
        </w:r>
        <w:r w:rsidR="00B80362">
          <w:rPr>
            <w:noProof/>
            <w:webHidden/>
          </w:rPr>
          <w:fldChar w:fldCharType="begin"/>
        </w:r>
        <w:r w:rsidR="00B80362">
          <w:rPr>
            <w:noProof/>
            <w:webHidden/>
          </w:rPr>
          <w:instrText xml:space="preserve"> PAGEREF _Toc141107476 \h </w:instrText>
        </w:r>
        <w:r w:rsidR="00B80362">
          <w:rPr>
            <w:noProof/>
            <w:webHidden/>
          </w:rPr>
        </w:r>
        <w:r w:rsidR="00B80362">
          <w:rPr>
            <w:noProof/>
            <w:webHidden/>
          </w:rPr>
          <w:fldChar w:fldCharType="separate"/>
        </w:r>
        <w:r w:rsidR="00B80362">
          <w:rPr>
            <w:noProof/>
            <w:webHidden/>
          </w:rPr>
          <w:t>21</w:t>
        </w:r>
        <w:r w:rsidR="00B80362">
          <w:rPr>
            <w:noProof/>
            <w:webHidden/>
          </w:rPr>
          <w:fldChar w:fldCharType="end"/>
        </w:r>
      </w:hyperlink>
    </w:p>
    <w:p w14:paraId="4B3985E4" w14:textId="39B15491" w:rsidR="00B80362" w:rsidRDefault="00677595">
      <w:pPr>
        <w:pStyle w:val="TOC2"/>
        <w:rPr>
          <w:rFonts w:asciiTheme="minorHAnsi" w:eastAsiaTheme="minorEastAsia" w:hAnsiTheme="minorHAnsi" w:cstheme="minorBidi"/>
          <w:noProof/>
          <w:sz w:val="22"/>
          <w:lang w:eastAsia="en-GB"/>
        </w:rPr>
      </w:pPr>
      <w:hyperlink w:anchor="_Toc141107477"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The Buyer's obligations to the Supplier</w:t>
        </w:r>
        <w:r w:rsidR="00B80362">
          <w:rPr>
            <w:noProof/>
            <w:webHidden/>
          </w:rPr>
          <w:tab/>
        </w:r>
        <w:r w:rsidR="00B80362">
          <w:rPr>
            <w:noProof/>
            <w:webHidden/>
          </w:rPr>
          <w:fldChar w:fldCharType="begin"/>
        </w:r>
        <w:r w:rsidR="00B80362">
          <w:rPr>
            <w:noProof/>
            <w:webHidden/>
          </w:rPr>
          <w:instrText xml:space="preserve"> PAGEREF _Toc141107477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78D24FAB" w14:textId="5C86C400" w:rsidR="00B80362" w:rsidRDefault="00677595">
      <w:pPr>
        <w:pStyle w:val="TOC2"/>
        <w:rPr>
          <w:rFonts w:asciiTheme="minorHAnsi" w:eastAsiaTheme="minorEastAsia" w:hAnsiTheme="minorHAnsi" w:cstheme="minorBidi"/>
          <w:noProof/>
          <w:sz w:val="22"/>
          <w:lang w:eastAsia="en-GB"/>
        </w:rPr>
      </w:pPr>
      <w:hyperlink w:anchor="_Toc141107478"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Record keeping and reporting</w:t>
        </w:r>
        <w:r w:rsidR="00B80362">
          <w:rPr>
            <w:noProof/>
            <w:webHidden/>
          </w:rPr>
          <w:tab/>
        </w:r>
        <w:r w:rsidR="00B80362">
          <w:rPr>
            <w:noProof/>
            <w:webHidden/>
          </w:rPr>
          <w:fldChar w:fldCharType="begin"/>
        </w:r>
        <w:r w:rsidR="00B80362">
          <w:rPr>
            <w:noProof/>
            <w:webHidden/>
          </w:rPr>
          <w:instrText xml:space="preserve"> PAGEREF _Toc141107478 \h </w:instrText>
        </w:r>
        <w:r w:rsidR="00B80362">
          <w:rPr>
            <w:noProof/>
            <w:webHidden/>
          </w:rPr>
        </w:r>
        <w:r w:rsidR="00B80362">
          <w:rPr>
            <w:noProof/>
            <w:webHidden/>
          </w:rPr>
          <w:fldChar w:fldCharType="separate"/>
        </w:r>
        <w:r w:rsidR="00B80362">
          <w:rPr>
            <w:noProof/>
            <w:webHidden/>
          </w:rPr>
          <w:t>22</w:t>
        </w:r>
        <w:r w:rsidR="00B80362">
          <w:rPr>
            <w:noProof/>
            <w:webHidden/>
          </w:rPr>
          <w:fldChar w:fldCharType="end"/>
        </w:r>
      </w:hyperlink>
    </w:p>
    <w:p w14:paraId="37475D24" w14:textId="32E99A0F" w:rsidR="00B80362" w:rsidRDefault="00677595">
      <w:pPr>
        <w:pStyle w:val="TOC2"/>
        <w:rPr>
          <w:rFonts w:asciiTheme="minorHAnsi" w:eastAsiaTheme="minorEastAsia" w:hAnsiTheme="minorHAnsi" w:cstheme="minorBidi"/>
          <w:noProof/>
          <w:sz w:val="22"/>
          <w:lang w:eastAsia="en-GB"/>
        </w:rPr>
      </w:pPr>
      <w:hyperlink w:anchor="_Toc141107479"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Supplier Staff</w:t>
        </w:r>
        <w:r w:rsidR="00B80362">
          <w:rPr>
            <w:noProof/>
            <w:webHidden/>
          </w:rPr>
          <w:tab/>
        </w:r>
        <w:r w:rsidR="00B80362">
          <w:rPr>
            <w:noProof/>
            <w:webHidden/>
          </w:rPr>
          <w:fldChar w:fldCharType="begin"/>
        </w:r>
        <w:r w:rsidR="00B80362">
          <w:rPr>
            <w:noProof/>
            <w:webHidden/>
          </w:rPr>
          <w:instrText xml:space="preserve"> PAGEREF _Toc141107479 \h </w:instrText>
        </w:r>
        <w:r w:rsidR="00B80362">
          <w:rPr>
            <w:noProof/>
            <w:webHidden/>
          </w:rPr>
        </w:r>
        <w:r w:rsidR="00B80362">
          <w:rPr>
            <w:noProof/>
            <w:webHidden/>
          </w:rPr>
          <w:fldChar w:fldCharType="separate"/>
        </w:r>
        <w:r w:rsidR="00B80362">
          <w:rPr>
            <w:noProof/>
            <w:webHidden/>
          </w:rPr>
          <w:t>23</w:t>
        </w:r>
        <w:r w:rsidR="00B80362">
          <w:rPr>
            <w:noProof/>
            <w:webHidden/>
          </w:rPr>
          <w:fldChar w:fldCharType="end"/>
        </w:r>
      </w:hyperlink>
    </w:p>
    <w:p w14:paraId="47CCF808" w14:textId="0BCC34CB" w:rsidR="00B80362" w:rsidRDefault="00677595">
      <w:pPr>
        <w:pStyle w:val="TOC2"/>
        <w:rPr>
          <w:rFonts w:asciiTheme="minorHAnsi" w:eastAsiaTheme="minorEastAsia" w:hAnsiTheme="minorHAnsi" w:cstheme="minorBidi"/>
          <w:noProof/>
          <w:sz w:val="22"/>
          <w:lang w:eastAsia="en-GB"/>
        </w:rPr>
      </w:pPr>
      <w:hyperlink w:anchor="_Toc141107480"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Rights and protection</w:t>
        </w:r>
        <w:r w:rsidR="00B80362">
          <w:rPr>
            <w:noProof/>
            <w:webHidden/>
          </w:rPr>
          <w:tab/>
        </w:r>
        <w:r w:rsidR="00B80362">
          <w:rPr>
            <w:noProof/>
            <w:webHidden/>
          </w:rPr>
          <w:fldChar w:fldCharType="begin"/>
        </w:r>
        <w:r w:rsidR="00B80362">
          <w:rPr>
            <w:noProof/>
            <w:webHidden/>
          </w:rPr>
          <w:instrText xml:space="preserve"> PAGEREF _Toc141107480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1D542F76" w14:textId="39E2CC82" w:rsidR="00B80362" w:rsidRDefault="00677595">
      <w:pPr>
        <w:pStyle w:val="TOC2"/>
        <w:rPr>
          <w:rFonts w:asciiTheme="minorHAnsi" w:eastAsiaTheme="minorEastAsia" w:hAnsiTheme="minorHAnsi" w:cstheme="minorBidi"/>
          <w:noProof/>
          <w:sz w:val="22"/>
          <w:lang w:eastAsia="en-GB"/>
        </w:rPr>
      </w:pPr>
      <w:hyperlink w:anchor="_Toc141107481"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_Toc141107481 \h </w:instrText>
        </w:r>
        <w:r w:rsidR="00B80362">
          <w:rPr>
            <w:noProof/>
            <w:webHidden/>
          </w:rPr>
        </w:r>
        <w:r w:rsidR="00B80362">
          <w:rPr>
            <w:noProof/>
            <w:webHidden/>
          </w:rPr>
          <w:fldChar w:fldCharType="separate"/>
        </w:r>
        <w:r w:rsidR="00B80362">
          <w:rPr>
            <w:noProof/>
            <w:webHidden/>
          </w:rPr>
          <w:t>24</w:t>
        </w:r>
        <w:r w:rsidR="00B80362">
          <w:rPr>
            <w:noProof/>
            <w:webHidden/>
          </w:rPr>
          <w:fldChar w:fldCharType="end"/>
        </w:r>
      </w:hyperlink>
    </w:p>
    <w:p w14:paraId="41AD9291" w14:textId="6614298C" w:rsidR="00B80362" w:rsidRDefault="00677595">
      <w:pPr>
        <w:pStyle w:val="TOC2"/>
        <w:rPr>
          <w:rFonts w:asciiTheme="minorHAnsi" w:eastAsiaTheme="minorEastAsia" w:hAnsiTheme="minorHAnsi" w:cstheme="minorBidi"/>
          <w:noProof/>
          <w:sz w:val="22"/>
          <w:lang w:eastAsia="en-GB"/>
        </w:rPr>
      </w:pPr>
      <w:hyperlink w:anchor="_Toc141107482" w:history="1">
        <w:r w:rsidR="00B80362" w:rsidRPr="00957979">
          <w:rPr>
            <w:rStyle w:val="Hyperlink"/>
            <w:noProof/>
            <w:spacing w:val="-10"/>
          </w:rPr>
          <w:t>11</w:t>
        </w:r>
        <w:r w:rsidR="00B80362">
          <w:rPr>
            <w:rFonts w:asciiTheme="minorHAnsi" w:eastAsiaTheme="minorEastAsia" w:hAnsiTheme="minorHAnsi" w:cstheme="minorBidi"/>
            <w:noProof/>
            <w:sz w:val="22"/>
            <w:lang w:eastAsia="en-GB"/>
          </w:rPr>
          <w:tab/>
        </w:r>
        <w:r w:rsidR="00B80362" w:rsidRPr="00957979">
          <w:rPr>
            <w:rStyle w:val="Hyperlink"/>
            <w:noProof/>
          </w:rPr>
          <w:t>Ending the contract</w:t>
        </w:r>
        <w:r w:rsidR="00B80362">
          <w:rPr>
            <w:noProof/>
            <w:webHidden/>
          </w:rPr>
          <w:tab/>
        </w:r>
        <w:r w:rsidR="00B80362">
          <w:rPr>
            <w:noProof/>
            <w:webHidden/>
          </w:rPr>
          <w:fldChar w:fldCharType="begin"/>
        </w:r>
        <w:r w:rsidR="00B80362">
          <w:rPr>
            <w:noProof/>
            <w:webHidden/>
          </w:rPr>
          <w:instrText xml:space="preserve"> PAGEREF _Toc141107482 \h </w:instrText>
        </w:r>
        <w:r w:rsidR="00B80362">
          <w:rPr>
            <w:noProof/>
            <w:webHidden/>
          </w:rPr>
        </w:r>
        <w:r w:rsidR="00B80362">
          <w:rPr>
            <w:noProof/>
            <w:webHidden/>
          </w:rPr>
          <w:fldChar w:fldCharType="separate"/>
        </w:r>
        <w:r w:rsidR="00B80362">
          <w:rPr>
            <w:noProof/>
            <w:webHidden/>
          </w:rPr>
          <w:t>26</w:t>
        </w:r>
        <w:r w:rsidR="00B80362">
          <w:rPr>
            <w:noProof/>
            <w:webHidden/>
          </w:rPr>
          <w:fldChar w:fldCharType="end"/>
        </w:r>
      </w:hyperlink>
    </w:p>
    <w:p w14:paraId="3ADC9034" w14:textId="51739B03" w:rsidR="00B80362" w:rsidRDefault="00677595">
      <w:pPr>
        <w:pStyle w:val="TOC2"/>
        <w:rPr>
          <w:rFonts w:asciiTheme="minorHAnsi" w:eastAsiaTheme="minorEastAsia" w:hAnsiTheme="minorHAnsi" w:cstheme="minorBidi"/>
          <w:noProof/>
          <w:sz w:val="22"/>
          <w:lang w:eastAsia="en-GB"/>
        </w:rPr>
      </w:pPr>
      <w:hyperlink w:anchor="_Toc141107483" w:history="1">
        <w:r w:rsidR="00B80362" w:rsidRPr="00957979">
          <w:rPr>
            <w:rStyle w:val="Hyperlink"/>
            <w:noProof/>
            <w:spacing w:val="-10"/>
          </w:rPr>
          <w:t>12</w:t>
        </w:r>
        <w:r w:rsidR="00B80362">
          <w:rPr>
            <w:rFonts w:asciiTheme="minorHAnsi" w:eastAsiaTheme="minorEastAsia" w:hAnsiTheme="minorHAnsi" w:cstheme="minorBidi"/>
            <w:noProof/>
            <w:sz w:val="22"/>
            <w:lang w:eastAsia="en-GB"/>
          </w:rPr>
          <w:tab/>
        </w:r>
        <w:r w:rsidR="00B80362" w:rsidRPr="00957979">
          <w:rPr>
            <w:rStyle w:val="Hyperlink"/>
            <w:noProof/>
          </w:rPr>
          <w:t>How much you can be held responsible for</w:t>
        </w:r>
        <w:r w:rsidR="00B80362">
          <w:rPr>
            <w:noProof/>
            <w:webHidden/>
          </w:rPr>
          <w:tab/>
        </w:r>
        <w:r w:rsidR="00B80362">
          <w:rPr>
            <w:noProof/>
            <w:webHidden/>
          </w:rPr>
          <w:fldChar w:fldCharType="begin"/>
        </w:r>
        <w:r w:rsidR="00B80362">
          <w:rPr>
            <w:noProof/>
            <w:webHidden/>
          </w:rPr>
          <w:instrText xml:space="preserve"> PAGEREF _Toc141107483 \h </w:instrText>
        </w:r>
        <w:r w:rsidR="00B80362">
          <w:rPr>
            <w:noProof/>
            <w:webHidden/>
          </w:rPr>
        </w:r>
        <w:r w:rsidR="00B80362">
          <w:rPr>
            <w:noProof/>
            <w:webHidden/>
          </w:rPr>
          <w:fldChar w:fldCharType="separate"/>
        </w:r>
        <w:r w:rsidR="00B80362">
          <w:rPr>
            <w:noProof/>
            <w:webHidden/>
          </w:rPr>
          <w:t>28</w:t>
        </w:r>
        <w:r w:rsidR="00B80362">
          <w:rPr>
            <w:noProof/>
            <w:webHidden/>
          </w:rPr>
          <w:fldChar w:fldCharType="end"/>
        </w:r>
      </w:hyperlink>
    </w:p>
    <w:p w14:paraId="3A94F854" w14:textId="379D13A9" w:rsidR="00B80362" w:rsidRDefault="00677595">
      <w:pPr>
        <w:pStyle w:val="TOC2"/>
        <w:rPr>
          <w:rFonts w:asciiTheme="minorHAnsi" w:eastAsiaTheme="minorEastAsia" w:hAnsiTheme="minorHAnsi" w:cstheme="minorBidi"/>
          <w:noProof/>
          <w:sz w:val="22"/>
          <w:lang w:eastAsia="en-GB"/>
        </w:rPr>
      </w:pPr>
      <w:hyperlink w:anchor="_Toc141107484" w:history="1">
        <w:r w:rsidR="00B80362" w:rsidRPr="00957979">
          <w:rPr>
            <w:rStyle w:val="Hyperlink"/>
            <w:noProof/>
            <w:spacing w:val="-10"/>
          </w:rPr>
          <w:t>13</w:t>
        </w:r>
        <w:r w:rsidR="00B80362">
          <w:rPr>
            <w:rFonts w:asciiTheme="minorHAnsi" w:eastAsiaTheme="minorEastAsia" w:hAnsiTheme="minorHAnsi" w:cstheme="minorBidi"/>
            <w:noProof/>
            <w:sz w:val="22"/>
            <w:lang w:eastAsia="en-GB"/>
          </w:rPr>
          <w:tab/>
        </w:r>
        <w:r w:rsidR="00B80362" w:rsidRPr="00957979">
          <w:rPr>
            <w:rStyle w:val="Hyperlink"/>
            <w:noProof/>
          </w:rPr>
          <w:t>Obeying the Law</w:t>
        </w:r>
        <w:r w:rsidR="00B80362">
          <w:rPr>
            <w:noProof/>
            <w:webHidden/>
          </w:rPr>
          <w:tab/>
        </w:r>
        <w:r w:rsidR="00B80362">
          <w:rPr>
            <w:noProof/>
            <w:webHidden/>
          </w:rPr>
          <w:fldChar w:fldCharType="begin"/>
        </w:r>
        <w:r w:rsidR="00B80362">
          <w:rPr>
            <w:noProof/>
            <w:webHidden/>
          </w:rPr>
          <w:instrText xml:space="preserve"> PAGEREF _Toc141107484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00077567" w14:textId="142F558E" w:rsidR="00B80362" w:rsidRDefault="00677595">
      <w:pPr>
        <w:pStyle w:val="TOC2"/>
        <w:rPr>
          <w:rFonts w:asciiTheme="minorHAnsi" w:eastAsiaTheme="minorEastAsia" w:hAnsiTheme="minorHAnsi" w:cstheme="minorBidi"/>
          <w:noProof/>
          <w:sz w:val="22"/>
          <w:lang w:eastAsia="en-GB"/>
        </w:rPr>
      </w:pPr>
      <w:hyperlink w:anchor="_Toc141107485" w:history="1">
        <w:r w:rsidR="00B80362" w:rsidRPr="00957979">
          <w:rPr>
            <w:rStyle w:val="Hyperlink"/>
            <w:noProof/>
            <w:spacing w:val="-10"/>
          </w:rPr>
          <w:t>14</w:t>
        </w:r>
        <w:r w:rsidR="00B80362">
          <w:rPr>
            <w:rFonts w:asciiTheme="minorHAnsi" w:eastAsiaTheme="minorEastAsia" w:hAnsiTheme="minorHAnsi" w:cstheme="minorBidi"/>
            <w:noProof/>
            <w:sz w:val="22"/>
            <w:lang w:eastAsia="en-GB"/>
          </w:rPr>
          <w:tab/>
        </w:r>
        <w:r w:rsidR="00B80362" w:rsidRPr="00957979">
          <w:rPr>
            <w:rStyle w:val="Hyperlink"/>
            <w:noProof/>
          </w:rPr>
          <w:t>Data Protection and Security</w:t>
        </w:r>
        <w:r w:rsidR="00B80362">
          <w:rPr>
            <w:noProof/>
            <w:webHidden/>
          </w:rPr>
          <w:tab/>
        </w:r>
        <w:r w:rsidR="00B80362">
          <w:rPr>
            <w:noProof/>
            <w:webHidden/>
          </w:rPr>
          <w:fldChar w:fldCharType="begin"/>
        </w:r>
        <w:r w:rsidR="00B80362">
          <w:rPr>
            <w:noProof/>
            <w:webHidden/>
          </w:rPr>
          <w:instrText xml:space="preserve"> PAGEREF _Toc141107485 \h </w:instrText>
        </w:r>
        <w:r w:rsidR="00B80362">
          <w:rPr>
            <w:noProof/>
            <w:webHidden/>
          </w:rPr>
        </w:r>
        <w:r w:rsidR="00B80362">
          <w:rPr>
            <w:noProof/>
            <w:webHidden/>
          </w:rPr>
          <w:fldChar w:fldCharType="separate"/>
        </w:r>
        <w:r w:rsidR="00B80362">
          <w:rPr>
            <w:noProof/>
            <w:webHidden/>
          </w:rPr>
          <w:t>29</w:t>
        </w:r>
        <w:r w:rsidR="00B80362">
          <w:rPr>
            <w:noProof/>
            <w:webHidden/>
          </w:rPr>
          <w:fldChar w:fldCharType="end"/>
        </w:r>
      </w:hyperlink>
    </w:p>
    <w:p w14:paraId="392F9D73" w14:textId="337BAA18" w:rsidR="00B80362" w:rsidRDefault="00677595">
      <w:pPr>
        <w:pStyle w:val="TOC2"/>
        <w:rPr>
          <w:rFonts w:asciiTheme="minorHAnsi" w:eastAsiaTheme="minorEastAsia" w:hAnsiTheme="minorHAnsi" w:cstheme="minorBidi"/>
          <w:noProof/>
          <w:sz w:val="22"/>
          <w:lang w:eastAsia="en-GB"/>
        </w:rPr>
      </w:pPr>
      <w:hyperlink w:anchor="_Toc141107486" w:history="1">
        <w:r w:rsidR="00B80362" w:rsidRPr="00957979">
          <w:rPr>
            <w:rStyle w:val="Hyperlink"/>
            <w:noProof/>
            <w:spacing w:val="-10"/>
          </w:rPr>
          <w:t>15</w:t>
        </w:r>
        <w:r w:rsidR="00B80362">
          <w:rPr>
            <w:rFonts w:asciiTheme="minorHAnsi" w:eastAsiaTheme="minorEastAsia" w:hAnsiTheme="minorHAnsi" w:cstheme="minorBidi"/>
            <w:noProof/>
            <w:sz w:val="22"/>
            <w:lang w:eastAsia="en-GB"/>
          </w:rPr>
          <w:tab/>
        </w:r>
        <w:r w:rsidR="00B80362" w:rsidRPr="00957979">
          <w:rPr>
            <w:rStyle w:val="Hyperlink"/>
            <w:noProof/>
          </w:rPr>
          <w:t>What you must keep confidential</w:t>
        </w:r>
        <w:r w:rsidR="00B80362">
          <w:rPr>
            <w:noProof/>
            <w:webHidden/>
          </w:rPr>
          <w:tab/>
        </w:r>
        <w:r w:rsidR="00B80362">
          <w:rPr>
            <w:noProof/>
            <w:webHidden/>
          </w:rPr>
          <w:fldChar w:fldCharType="begin"/>
        </w:r>
        <w:r w:rsidR="00B80362">
          <w:rPr>
            <w:noProof/>
            <w:webHidden/>
          </w:rPr>
          <w:instrText xml:space="preserve"> PAGEREF _Toc141107486 \h </w:instrText>
        </w:r>
        <w:r w:rsidR="00B80362">
          <w:rPr>
            <w:noProof/>
            <w:webHidden/>
          </w:rPr>
        </w:r>
        <w:r w:rsidR="00B80362">
          <w:rPr>
            <w:noProof/>
            <w:webHidden/>
          </w:rPr>
          <w:fldChar w:fldCharType="separate"/>
        </w:r>
        <w:r w:rsidR="00B80362">
          <w:rPr>
            <w:noProof/>
            <w:webHidden/>
          </w:rPr>
          <w:t>34</w:t>
        </w:r>
        <w:r w:rsidR="00B80362">
          <w:rPr>
            <w:noProof/>
            <w:webHidden/>
          </w:rPr>
          <w:fldChar w:fldCharType="end"/>
        </w:r>
      </w:hyperlink>
    </w:p>
    <w:p w14:paraId="72B824FC" w14:textId="095ADE62" w:rsidR="00B80362" w:rsidRDefault="00677595">
      <w:pPr>
        <w:pStyle w:val="TOC2"/>
        <w:rPr>
          <w:rFonts w:asciiTheme="minorHAnsi" w:eastAsiaTheme="minorEastAsia" w:hAnsiTheme="minorHAnsi" w:cstheme="minorBidi"/>
          <w:noProof/>
          <w:sz w:val="22"/>
          <w:lang w:eastAsia="en-GB"/>
        </w:rPr>
      </w:pPr>
      <w:hyperlink w:anchor="_Toc141107487" w:history="1">
        <w:r w:rsidR="00B80362" w:rsidRPr="00957979">
          <w:rPr>
            <w:rStyle w:val="Hyperlink"/>
            <w:noProof/>
            <w:spacing w:val="-10"/>
          </w:rPr>
          <w:t>16</w:t>
        </w:r>
        <w:r w:rsidR="00B80362">
          <w:rPr>
            <w:rFonts w:asciiTheme="minorHAnsi" w:eastAsiaTheme="minorEastAsia" w:hAnsiTheme="minorHAnsi" w:cstheme="minorBidi"/>
            <w:noProof/>
            <w:sz w:val="22"/>
            <w:lang w:eastAsia="en-GB"/>
          </w:rPr>
          <w:tab/>
        </w:r>
        <w:r w:rsidR="00B80362" w:rsidRPr="00957979">
          <w:rPr>
            <w:rStyle w:val="Hyperlink"/>
            <w:noProof/>
          </w:rPr>
          <w:t>When you can share information</w:t>
        </w:r>
        <w:r w:rsidR="00B80362">
          <w:rPr>
            <w:noProof/>
            <w:webHidden/>
          </w:rPr>
          <w:tab/>
        </w:r>
        <w:r w:rsidR="00B80362">
          <w:rPr>
            <w:noProof/>
            <w:webHidden/>
          </w:rPr>
          <w:fldChar w:fldCharType="begin"/>
        </w:r>
        <w:r w:rsidR="00B80362">
          <w:rPr>
            <w:noProof/>
            <w:webHidden/>
          </w:rPr>
          <w:instrText xml:space="preserve"> PAGEREF _Toc141107487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1D6FC7B8" w14:textId="2D3647DA" w:rsidR="00B80362" w:rsidRDefault="00677595">
      <w:pPr>
        <w:pStyle w:val="TOC2"/>
        <w:rPr>
          <w:rFonts w:asciiTheme="minorHAnsi" w:eastAsiaTheme="minorEastAsia" w:hAnsiTheme="minorHAnsi" w:cstheme="minorBidi"/>
          <w:noProof/>
          <w:sz w:val="22"/>
          <w:lang w:eastAsia="en-GB"/>
        </w:rPr>
      </w:pPr>
      <w:hyperlink w:anchor="_Toc141107488" w:history="1">
        <w:r w:rsidR="00B80362" w:rsidRPr="00957979">
          <w:rPr>
            <w:rStyle w:val="Hyperlink"/>
            <w:noProof/>
            <w:spacing w:val="-10"/>
          </w:rPr>
          <w:t>17</w:t>
        </w:r>
        <w:r w:rsidR="00B80362">
          <w:rPr>
            <w:rFonts w:asciiTheme="minorHAnsi" w:eastAsiaTheme="minorEastAsia" w:hAnsiTheme="minorHAnsi" w:cstheme="minorBidi"/>
            <w:noProof/>
            <w:sz w:val="22"/>
            <w:lang w:eastAsia="en-GB"/>
          </w:rPr>
          <w:tab/>
        </w:r>
        <w:r w:rsidR="00B80362" w:rsidRPr="00957979">
          <w:rPr>
            <w:rStyle w:val="Hyperlink"/>
            <w:noProof/>
          </w:rPr>
          <w:t>Insurance</w:t>
        </w:r>
        <w:r w:rsidR="00B80362">
          <w:rPr>
            <w:noProof/>
            <w:webHidden/>
          </w:rPr>
          <w:tab/>
        </w:r>
        <w:r w:rsidR="00B80362">
          <w:rPr>
            <w:noProof/>
            <w:webHidden/>
          </w:rPr>
          <w:fldChar w:fldCharType="begin"/>
        </w:r>
        <w:r w:rsidR="00B80362">
          <w:rPr>
            <w:noProof/>
            <w:webHidden/>
          </w:rPr>
          <w:instrText xml:space="preserve"> PAGEREF _Toc141107488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644D8E2C" w14:textId="428B0A2A" w:rsidR="00B80362" w:rsidRDefault="00677595">
      <w:pPr>
        <w:pStyle w:val="TOC2"/>
        <w:rPr>
          <w:rFonts w:asciiTheme="minorHAnsi" w:eastAsiaTheme="minorEastAsia" w:hAnsiTheme="minorHAnsi" w:cstheme="minorBidi"/>
          <w:noProof/>
          <w:sz w:val="22"/>
          <w:lang w:eastAsia="en-GB"/>
        </w:rPr>
      </w:pPr>
      <w:hyperlink w:anchor="_Toc141107489" w:history="1">
        <w:r w:rsidR="00B80362" w:rsidRPr="00957979">
          <w:rPr>
            <w:rStyle w:val="Hyperlink"/>
            <w:noProof/>
            <w:spacing w:val="-10"/>
          </w:rPr>
          <w:t>18</w:t>
        </w:r>
        <w:r w:rsidR="00B80362">
          <w:rPr>
            <w:rFonts w:asciiTheme="minorHAnsi" w:eastAsiaTheme="minorEastAsia" w:hAnsiTheme="minorHAnsi" w:cstheme="minorBidi"/>
            <w:noProof/>
            <w:sz w:val="22"/>
            <w:lang w:eastAsia="en-GB"/>
          </w:rPr>
          <w:tab/>
        </w:r>
        <w:r w:rsidR="00B80362" w:rsidRPr="00957979">
          <w:rPr>
            <w:rStyle w:val="Hyperlink"/>
            <w:noProof/>
          </w:rPr>
          <w:t>Invalid parts of the contract</w:t>
        </w:r>
        <w:r w:rsidR="00B80362">
          <w:rPr>
            <w:noProof/>
            <w:webHidden/>
          </w:rPr>
          <w:tab/>
        </w:r>
        <w:r w:rsidR="00B80362">
          <w:rPr>
            <w:noProof/>
            <w:webHidden/>
          </w:rPr>
          <w:fldChar w:fldCharType="begin"/>
        </w:r>
        <w:r w:rsidR="00B80362">
          <w:rPr>
            <w:noProof/>
            <w:webHidden/>
          </w:rPr>
          <w:instrText xml:space="preserve"> PAGEREF _Toc141107489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0E540DE5" w14:textId="24D695C9" w:rsidR="00B80362" w:rsidRDefault="00677595">
      <w:pPr>
        <w:pStyle w:val="TOC2"/>
        <w:rPr>
          <w:rFonts w:asciiTheme="minorHAnsi" w:eastAsiaTheme="minorEastAsia" w:hAnsiTheme="minorHAnsi" w:cstheme="minorBidi"/>
          <w:noProof/>
          <w:sz w:val="22"/>
          <w:lang w:eastAsia="en-GB"/>
        </w:rPr>
      </w:pPr>
      <w:hyperlink w:anchor="_Toc141107490" w:history="1">
        <w:r w:rsidR="00B80362" w:rsidRPr="00957979">
          <w:rPr>
            <w:rStyle w:val="Hyperlink"/>
            <w:noProof/>
            <w:spacing w:val="-10"/>
          </w:rPr>
          <w:t>19</w:t>
        </w:r>
        <w:r w:rsidR="00B80362">
          <w:rPr>
            <w:rFonts w:asciiTheme="minorHAnsi" w:eastAsiaTheme="minorEastAsia" w:hAnsiTheme="minorHAnsi" w:cstheme="minorBidi"/>
            <w:noProof/>
            <w:sz w:val="22"/>
            <w:lang w:eastAsia="en-GB"/>
          </w:rPr>
          <w:tab/>
        </w:r>
        <w:r w:rsidR="00B80362" w:rsidRPr="00957979">
          <w:rPr>
            <w:rStyle w:val="Hyperlink"/>
            <w:noProof/>
          </w:rPr>
          <w:t>Other people's rights in the contract</w:t>
        </w:r>
        <w:r w:rsidR="00B80362">
          <w:rPr>
            <w:noProof/>
            <w:webHidden/>
          </w:rPr>
          <w:tab/>
        </w:r>
        <w:r w:rsidR="00B80362">
          <w:rPr>
            <w:noProof/>
            <w:webHidden/>
          </w:rPr>
          <w:fldChar w:fldCharType="begin"/>
        </w:r>
        <w:r w:rsidR="00B80362">
          <w:rPr>
            <w:noProof/>
            <w:webHidden/>
          </w:rPr>
          <w:instrText xml:space="preserve"> PAGEREF _Toc141107490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49A5D0D9" w14:textId="33F1CED5" w:rsidR="00B80362" w:rsidRDefault="00677595">
      <w:pPr>
        <w:pStyle w:val="TOC2"/>
        <w:rPr>
          <w:rFonts w:asciiTheme="minorHAnsi" w:eastAsiaTheme="minorEastAsia" w:hAnsiTheme="minorHAnsi" w:cstheme="minorBidi"/>
          <w:noProof/>
          <w:sz w:val="22"/>
          <w:lang w:eastAsia="en-GB"/>
        </w:rPr>
      </w:pPr>
      <w:hyperlink w:anchor="_Toc141107491" w:history="1">
        <w:r w:rsidR="00B80362" w:rsidRPr="00957979">
          <w:rPr>
            <w:rStyle w:val="Hyperlink"/>
            <w:noProof/>
            <w:spacing w:val="-10"/>
          </w:rPr>
          <w:t>20</w:t>
        </w:r>
        <w:r w:rsidR="00B80362">
          <w:rPr>
            <w:rFonts w:asciiTheme="minorHAnsi" w:eastAsiaTheme="minorEastAsia" w:hAnsiTheme="minorHAnsi" w:cstheme="minorBidi"/>
            <w:noProof/>
            <w:sz w:val="22"/>
            <w:lang w:eastAsia="en-GB"/>
          </w:rPr>
          <w:tab/>
        </w:r>
        <w:r w:rsidR="00B80362" w:rsidRPr="00957979">
          <w:rPr>
            <w:rStyle w:val="Hyperlink"/>
            <w:noProof/>
          </w:rPr>
          <w:t>Circumstances beyond your control</w:t>
        </w:r>
        <w:r w:rsidR="00B80362">
          <w:rPr>
            <w:noProof/>
            <w:webHidden/>
          </w:rPr>
          <w:tab/>
        </w:r>
        <w:r w:rsidR="00B80362">
          <w:rPr>
            <w:noProof/>
            <w:webHidden/>
          </w:rPr>
          <w:fldChar w:fldCharType="begin"/>
        </w:r>
        <w:r w:rsidR="00B80362">
          <w:rPr>
            <w:noProof/>
            <w:webHidden/>
          </w:rPr>
          <w:instrText xml:space="preserve"> PAGEREF _Toc141107491 \h </w:instrText>
        </w:r>
        <w:r w:rsidR="00B80362">
          <w:rPr>
            <w:noProof/>
            <w:webHidden/>
          </w:rPr>
        </w:r>
        <w:r w:rsidR="00B80362">
          <w:rPr>
            <w:noProof/>
            <w:webHidden/>
          </w:rPr>
          <w:fldChar w:fldCharType="separate"/>
        </w:r>
        <w:r w:rsidR="00B80362">
          <w:rPr>
            <w:noProof/>
            <w:webHidden/>
          </w:rPr>
          <w:t>36</w:t>
        </w:r>
        <w:r w:rsidR="00B80362">
          <w:rPr>
            <w:noProof/>
            <w:webHidden/>
          </w:rPr>
          <w:fldChar w:fldCharType="end"/>
        </w:r>
      </w:hyperlink>
    </w:p>
    <w:p w14:paraId="7949F9AF" w14:textId="6A6AA7F5" w:rsidR="00B80362" w:rsidRDefault="00677595">
      <w:pPr>
        <w:pStyle w:val="TOC2"/>
        <w:rPr>
          <w:rFonts w:asciiTheme="minorHAnsi" w:eastAsiaTheme="minorEastAsia" w:hAnsiTheme="minorHAnsi" w:cstheme="minorBidi"/>
          <w:noProof/>
          <w:sz w:val="22"/>
          <w:lang w:eastAsia="en-GB"/>
        </w:rPr>
      </w:pPr>
      <w:hyperlink w:anchor="_Toc141107492" w:history="1">
        <w:r w:rsidR="00B80362" w:rsidRPr="00957979">
          <w:rPr>
            <w:rStyle w:val="Hyperlink"/>
            <w:noProof/>
            <w:spacing w:val="-10"/>
          </w:rPr>
          <w:t>21</w:t>
        </w:r>
        <w:r w:rsidR="00B80362">
          <w:rPr>
            <w:rFonts w:asciiTheme="minorHAnsi" w:eastAsiaTheme="minorEastAsia" w:hAnsiTheme="minorHAnsi" w:cstheme="minorBidi"/>
            <w:noProof/>
            <w:sz w:val="22"/>
            <w:lang w:eastAsia="en-GB"/>
          </w:rPr>
          <w:tab/>
        </w:r>
        <w:r w:rsidR="00B80362" w:rsidRPr="00957979">
          <w:rPr>
            <w:rStyle w:val="Hyperlink"/>
            <w:noProof/>
          </w:rPr>
          <w:t>Relationships created by the contract</w:t>
        </w:r>
        <w:r w:rsidR="00B80362">
          <w:rPr>
            <w:noProof/>
            <w:webHidden/>
          </w:rPr>
          <w:tab/>
        </w:r>
        <w:r w:rsidR="00B80362">
          <w:rPr>
            <w:noProof/>
            <w:webHidden/>
          </w:rPr>
          <w:fldChar w:fldCharType="begin"/>
        </w:r>
        <w:r w:rsidR="00B80362">
          <w:rPr>
            <w:noProof/>
            <w:webHidden/>
          </w:rPr>
          <w:instrText xml:space="preserve"> PAGEREF _Toc141107492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5FC9B26" w14:textId="3130B111" w:rsidR="00B80362" w:rsidRDefault="00677595">
      <w:pPr>
        <w:pStyle w:val="TOC2"/>
        <w:rPr>
          <w:rFonts w:asciiTheme="minorHAnsi" w:eastAsiaTheme="minorEastAsia" w:hAnsiTheme="minorHAnsi" w:cstheme="minorBidi"/>
          <w:noProof/>
          <w:sz w:val="22"/>
          <w:lang w:eastAsia="en-GB"/>
        </w:rPr>
      </w:pPr>
      <w:hyperlink w:anchor="_Toc141107493" w:history="1">
        <w:r w:rsidR="00B80362" w:rsidRPr="00957979">
          <w:rPr>
            <w:rStyle w:val="Hyperlink"/>
            <w:noProof/>
            <w:spacing w:val="-10"/>
          </w:rPr>
          <w:t>22</w:t>
        </w:r>
        <w:r w:rsidR="00B80362">
          <w:rPr>
            <w:rFonts w:asciiTheme="minorHAnsi" w:eastAsiaTheme="minorEastAsia" w:hAnsiTheme="minorHAnsi" w:cstheme="minorBidi"/>
            <w:noProof/>
            <w:sz w:val="22"/>
            <w:lang w:eastAsia="en-GB"/>
          </w:rPr>
          <w:tab/>
        </w:r>
        <w:r w:rsidR="00B80362" w:rsidRPr="00957979">
          <w:rPr>
            <w:rStyle w:val="Hyperlink"/>
            <w:noProof/>
          </w:rPr>
          <w:t>Giving up contract rights</w:t>
        </w:r>
        <w:r w:rsidR="00B80362">
          <w:rPr>
            <w:noProof/>
            <w:webHidden/>
          </w:rPr>
          <w:tab/>
        </w:r>
        <w:r w:rsidR="00B80362">
          <w:rPr>
            <w:noProof/>
            <w:webHidden/>
          </w:rPr>
          <w:fldChar w:fldCharType="begin"/>
        </w:r>
        <w:r w:rsidR="00B80362">
          <w:rPr>
            <w:noProof/>
            <w:webHidden/>
          </w:rPr>
          <w:instrText xml:space="preserve"> PAGEREF _Toc141107493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6D8BBEC" w14:textId="6AAE77D7" w:rsidR="00B80362" w:rsidRDefault="00677595">
      <w:pPr>
        <w:pStyle w:val="TOC2"/>
        <w:rPr>
          <w:rFonts w:asciiTheme="minorHAnsi" w:eastAsiaTheme="minorEastAsia" w:hAnsiTheme="minorHAnsi" w:cstheme="minorBidi"/>
          <w:noProof/>
          <w:sz w:val="22"/>
          <w:lang w:eastAsia="en-GB"/>
        </w:rPr>
      </w:pPr>
      <w:hyperlink w:anchor="_Toc141107494" w:history="1">
        <w:r w:rsidR="00B80362" w:rsidRPr="00957979">
          <w:rPr>
            <w:rStyle w:val="Hyperlink"/>
            <w:noProof/>
            <w:spacing w:val="-10"/>
          </w:rPr>
          <w:t>23</w:t>
        </w:r>
        <w:r w:rsidR="00B80362">
          <w:rPr>
            <w:rFonts w:asciiTheme="minorHAnsi" w:eastAsiaTheme="minorEastAsia" w:hAnsiTheme="minorHAnsi" w:cstheme="minorBidi"/>
            <w:noProof/>
            <w:sz w:val="22"/>
            <w:lang w:eastAsia="en-GB"/>
          </w:rPr>
          <w:tab/>
        </w:r>
        <w:r w:rsidR="00B80362" w:rsidRPr="00957979">
          <w:rPr>
            <w:rStyle w:val="Hyperlink"/>
            <w:noProof/>
          </w:rPr>
          <w:t>Transferring responsibilities</w:t>
        </w:r>
        <w:r w:rsidR="00B80362">
          <w:rPr>
            <w:noProof/>
            <w:webHidden/>
          </w:rPr>
          <w:tab/>
        </w:r>
        <w:r w:rsidR="00B80362">
          <w:rPr>
            <w:noProof/>
            <w:webHidden/>
          </w:rPr>
          <w:fldChar w:fldCharType="begin"/>
        </w:r>
        <w:r w:rsidR="00B80362">
          <w:rPr>
            <w:noProof/>
            <w:webHidden/>
          </w:rPr>
          <w:instrText xml:space="preserve"> PAGEREF _Toc141107494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23AE32A4" w14:textId="730A7810" w:rsidR="00B80362" w:rsidRDefault="00677595">
      <w:pPr>
        <w:pStyle w:val="TOC2"/>
        <w:rPr>
          <w:rFonts w:asciiTheme="minorHAnsi" w:eastAsiaTheme="minorEastAsia" w:hAnsiTheme="minorHAnsi" w:cstheme="minorBidi"/>
          <w:noProof/>
          <w:sz w:val="22"/>
          <w:lang w:eastAsia="en-GB"/>
        </w:rPr>
      </w:pPr>
      <w:hyperlink w:anchor="_Toc141107495" w:history="1">
        <w:r w:rsidR="00B80362" w:rsidRPr="00957979">
          <w:rPr>
            <w:rStyle w:val="Hyperlink"/>
            <w:noProof/>
            <w:spacing w:val="-10"/>
          </w:rPr>
          <w:t>24</w:t>
        </w:r>
        <w:r w:rsidR="00B80362">
          <w:rPr>
            <w:rFonts w:asciiTheme="minorHAnsi" w:eastAsiaTheme="minorEastAsia" w:hAnsiTheme="minorHAnsi" w:cstheme="minorBidi"/>
            <w:noProof/>
            <w:sz w:val="22"/>
            <w:lang w:eastAsia="en-GB"/>
          </w:rPr>
          <w:tab/>
        </w:r>
        <w:r w:rsidR="00B80362" w:rsidRPr="00957979">
          <w:rPr>
            <w:rStyle w:val="Hyperlink"/>
            <w:noProof/>
          </w:rPr>
          <w:t>Supply Chain</w:t>
        </w:r>
        <w:r w:rsidR="00B80362">
          <w:rPr>
            <w:noProof/>
            <w:webHidden/>
          </w:rPr>
          <w:tab/>
        </w:r>
        <w:r w:rsidR="00B80362">
          <w:rPr>
            <w:noProof/>
            <w:webHidden/>
          </w:rPr>
          <w:fldChar w:fldCharType="begin"/>
        </w:r>
        <w:r w:rsidR="00B80362">
          <w:rPr>
            <w:noProof/>
            <w:webHidden/>
          </w:rPr>
          <w:instrText xml:space="preserve"> PAGEREF _Toc141107495 \h </w:instrText>
        </w:r>
        <w:r w:rsidR="00B80362">
          <w:rPr>
            <w:noProof/>
            <w:webHidden/>
          </w:rPr>
        </w:r>
        <w:r w:rsidR="00B80362">
          <w:rPr>
            <w:noProof/>
            <w:webHidden/>
          </w:rPr>
          <w:fldChar w:fldCharType="separate"/>
        </w:r>
        <w:r w:rsidR="00B80362">
          <w:rPr>
            <w:noProof/>
            <w:webHidden/>
          </w:rPr>
          <w:t>37</w:t>
        </w:r>
        <w:r w:rsidR="00B80362">
          <w:rPr>
            <w:noProof/>
            <w:webHidden/>
          </w:rPr>
          <w:fldChar w:fldCharType="end"/>
        </w:r>
      </w:hyperlink>
    </w:p>
    <w:p w14:paraId="6CD97240" w14:textId="284A90C7" w:rsidR="00B80362" w:rsidRDefault="00677595">
      <w:pPr>
        <w:pStyle w:val="TOC2"/>
        <w:rPr>
          <w:rFonts w:asciiTheme="minorHAnsi" w:eastAsiaTheme="minorEastAsia" w:hAnsiTheme="minorHAnsi" w:cstheme="minorBidi"/>
          <w:noProof/>
          <w:sz w:val="22"/>
          <w:lang w:eastAsia="en-GB"/>
        </w:rPr>
      </w:pPr>
      <w:hyperlink w:anchor="_Toc141107496" w:history="1">
        <w:r w:rsidR="00B80362" w:rsidRPr="00957979">
          <w:rPr>
            <w:rStyle w:val="Hyperlink"/>
            <w:noProof/>
            <w:spacing w:val="-10"/>
          </w:rPr>
          <w:t>25</w:t>
        </w:r>
        <w:r w:rsidR="00B80362">
          <w:rPr>
            <w:rFonts w:asciiTheme="minorHAnsi" w:eastAsiaTheme="minorEastAsia" w:hAnsiTheme="minorHAnsi" w:cstheme="minorBidi"/>
            <w:noProof/>
            <w:sz w:val="22"/>
            <w:lang w:eastAsia="en-GB"/>
          </w:rPr>
          <w:tab/>
        </w:r>
        <w:r w:rsidR="00B80362" w:rsidRPr="00957979">
          <w:rPr>
            <w:rStyle w:val="Hyperlink"/>
            <w:noProof/>
          </w:rPr>
          <w:t>Changing the contract</w:t>
        </w:r>
        <w:r w:rsidR="00B80362">
          <w:rPr>
            <w:noProof/>
            <w:webHidden/>
          </w:rPr>
          <w:tab/>
        </w:r>
        <w:r w:rsidR="00B80362">
          <w:rPr>
            <w:noProof/>
            <w:webHidden/>
          </w:rPr>
          <w:fldChar w:fldCharType="begin"/>
        </w:r>
        <w:r w:rsidR="00B80362">
          <w:rPr>
            <w:noProof/>
            <w:webHidden/>
          </w:rPr>
          <w:instrText xml:space="preserve"> PAGEREF _Toc141107496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D00F5B0" w14:textId="75412A6B" w:rsidR="00B80362" w:rsidRDefault="00677595">
      <w:pPr>
        <w:pStyle w:val="TOC2"/>
        <w:rPr>
          <w:rFonts w:asciiTheme="minorHAnsi" w:eastAsiaTheme="minorEastAsia" w:hAnsiTheme="minorHAnsi" w:cstheme="minorBidi"/>
          <w:noProof/>
          <w:sz w:val="22"/>
          <w:lang w:eastAsia="en-GB"/>
        </w:rPr>
      </w:pPr>
      <w:hyperlink w:anchor="_Toc141107497" w:history="1">
        <w:r w:rsidR="00B80362" w:rsidRPr="00957979">
          <w:rPr>
            <w:rStyle w:val="Hyperlink"/>
            <w:noProof/>
            <w:spacing w:val="-10"/>
          </w:rPr>
          <w:t>26</w:t>
        </w:r>
        <w:r w:rsidR="00B80362">
          <w:rPr>
            <w:rFonts w:asciiTheme="minorHAnsi" w:eastAsiaTheme="minorEastAsia" w:hAnsiTheme="minorHAnsi" w:cstheme="minorBidi"/>
            <w:noProof/>
            <w:sz w:val="22"/>
            <w:lang w:eastAsia="en-GB"/>
          </w:rPr>
          <w:tab/>
        </w:r>
        <w:r w:rsidR="00B80362" w:rsidRPr="00957979">
          <w:rPr>
            <w:rStyle w:val="Hyperlink"/>
            <w:noProof/>
          </w:rPr>
          <w:t>How to communicate about the contract</w:t>
        </w:r>
        <w:r w:rsidR="00B80362">
          <w:rPr>
            <w:noProof/>
            <w:webHidden/>
          </w:rPr>
          <w:tab/>
        </w:r>
        <w:r w:rsidR="00B80362">
          <w:rPr>
            <w:noProof/>
            <w:webHidden/>
          </w:rPr>
          <w:fldChar w:fldCharType="begin"/>
        </w:r>
        <w:r w:rsidR="00B80362">
          <w:rPr>
            <w:noProof/>
            <w:webHidden/>
          </w:rPr>
          <w:instrText xml:space="preserve"> PAGEREF _Toc141107497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58DE4544" w14:textId="343098E8" w:rsidR="00B80362" w:rsidRDefault="00677595">
      <w:pPr>
        <w:pStyle w:val="TOC2"/>
        <w:rPr>
          <w:rFonts w:asciiTheme="minorHAnsi" w:eastAsiaTheme="minorEastAsia" w:hAnsiTheme="minorHAnsi" w:cstheme="minorBidi"/>
          <w:noProof/>
          <w:sz w:val="22"/>
          <w:lang w:eastAsia="en-GB"/>
        </w:rPr>
      </w:pPr>
      <w:hyperlink w:anchor="_Toc141107498" w:history="1">
        <w:r w:rsidR="00B80362" w:rsidRPr="00957979">
          <w:rPr>
            <w:rStyle w:val="Hyperlink"/>
            <w:noProof/>
            <w:spacing w:val="-10"/>
          </w:rPr>
          <w:t>27</w:t>
        </w:r>
        <w:r w:rsidR="00B80362">
          <w:rPr>
            <w:rFonts w:asciiTheme="minorHAnsi" w:eastAsiaTheme="minorEastAsia" w:hAnsiTheme="minorHAnsi" w:cstheme="minorBidi"/>
            <w:noProof/>
            <w:sz w:val="22"/>
            <w:lang w:eastAsia="en-GB"/>
          </w:rPr>
          <w:tab/>
        </w:r>
        <w:r w:rsidR="00B80362" w:rsidRPr="00957979">
          <w:rPr>
            <w:rStyle w:val="Hyperlink"/>
            <w:noProof/>
          </w:rPr>
          <w:t>Dealing with claims</w:t>
        </w:r>
        <w:r w:rsidR="00B80362">
          <w:rPr>
            <w:noProof/>
            <w:webHidden/>
          </w:rPr>
          <w:tab/>
        </w:r>
        <w:r w:rsidR="00B80362">
          <w:rPr>
            <w:noProof/>
            <w:webHidden/>
          </w:rPr>
          <w:fldChar w:fldCharType="begin"/>
        </w:r>
        <w:r w:rsidR="00B80362">
          <w:rPr>
            <w:noProof/>
            <w:webHidden/>
          </w:rPr>
          <w:instrText xml:space="preserve"> PAGEREF _Toc141107498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621423EF" w14:textId="3FA1416E" w:rsidR="00B80362" w:rsidRDefault="00677595">
      <w:pPr>
        <w:pStyle w:val="TOC2"/>
        <w:rPr>
          <w:rFonts w:asciiTheme="minorHAnsi" w:eastAsiaTheme="minorEastAsia" w:hAnsiTheme="minorHAnsi" w:cstheme="minorBidi"/>
          <w:noProof/>
          <w:sz w:val="22"/>
          <w:lang w:eastAsia="en-GB"/>
        </w:rPr>
      </w:pPr>
      <w:hyperlink w:anchor="_Toc141107499" w:history="1">
        <w:r w:rsidR="00B80362" w:rsidRPr="00957979">
          <w:rPr>
            <w:rStyle w:val="Hyperlink"/>
            <w:noProof/>
            <w:spacing w:val="-10"/>
          </w:rPr>
          <w:t>28</w:t>
        </w:r>
        <w:r w:rsidR="00B80362">
          <w:rPr>
            <w:rFonts w:asciiTheme="minorHAnsi" w:eastAsiaTheme="minorEastAsia" w:hAnsiTheme="minorHAnsi" w:cstheme="minorBidi"/>
            <w:noProof/>
            <w:sz w:val="22"/>
            <w:lang w:eastAsia="en-GB"/>
          </w:rPr>
          <w:tab/>
        </w:r>
        <w:r w:rsidR="00B80362" w:rsidRPr="00957979">
          <w:rPr>
            <w:rStyle w:val="Hyperlink"/>
            <w:noProof/>
          </w:rPr>
          <w:t>Preventing fraud, bribery and corruption</w:t>
        </w:r>
        <w:r w:rsidR="00B80362">
          <w:rPr>
            <w:noProof/>
            <w:webHidden/>
          </w:rPr>
          <w:tab/>
        </w:r>
        <w:r w:rsidR="00B80362">
          <w:rPr>
            <w:noProof/>
            <w:webHidden/>
          </w:rPr>
          <w:fldChar w:fldCharType="begin"/>
        </w:r>
        <w:r w:rsidR="00B80362">
          <w:rPr>
            <w:noProof/>
            <w:webHidden/>
          </w:rPr>
          <w:instrText xml:space="preserve"> PAGEREF _Toc141107499 \h </w:instrText>
        </w:r>
        <w:r w:rsidR="00B80362">
          <w:rPr>
            <w:noProof/>
            <w:webHidden/>
          </w:rPr>
        </w:r>
        <w:r w:rsidR="00B80362">
          <w:rPr>
            <w:noProof/>
            <w:webHidden/>
          </w:rPr>
          <w:fldChar w:fldCharType="separate"/>
        </w:r>
        <w:r w:rsidR="00B80362">
          <w:rPr>
            <w:noProof/>
            <w:webHidden/>
          </w:rPr>
          <w:t>39</w:t>
        </w:r>
        <w:r w:rsidR="00B80362">
          <w:rPr>
            <w:noProof/>
            <w:webHidden/>
          </w:rPr>
          <w:fldChar w:fldCharType="end"/>
        </w:r>
      </w:hyperlink>
    </w:p>
    <w:p w14:paraId="39B366AF" w14:textId="3A83B3E1" w:rsidR="00B80362" w:rsidRDefault="00677595">
      <w:pPr>
        <w:pStyle w:val="TOC2"/>
        <w:rPr>
          <w:rFonts w:asciiTheme="minorHAnsi" w:eastAsiaTheme="minorEastAsia" w:hAnsiTheme="minorHAnsi" w:cstheme="minorBidi"/>
          <w:noProof/>
          <w:sz w:val="22"/>
          <w:lang w:eastAsia="en-GB"/>
        </w:rPr>
      </w:pPr>
      <w:hyperlink w:anchor="_Toc141107500" w:history="1">
        <w:r w:rsidR="00B80362" w:rsidRPr="00957979">
          <w:rPr>
            <w:rStyle w:val="Hyperlink"/>
            <w:noProof/>
            <w:spacing w:val="-10"/>
          </w:rPr>
          <w:t>29</w:t>
        </w:r>
        <w:r w:rsidR="00B80362">
          <w:rPr>
            <w:rFonts w:asciiTheme="minorHAnsi" w:eastAsiaTheme="minorEastAsia" w:hAnsiTheme="minorHAnsi" w:cstheme="minorBidi"/>
            <w:noProof/>
            <w:sz w:val="22"/>
            <w:lang w:eastAsia="en-GB"/>
          </w:rPr>
          <w:tab/>
        </w:r>
        <w:r w:rsidR="00B80362" w:rsidRPr="00957979">
          <w:rPr>
            <w:rStyle w:val="Hyperlink"/>
            <w:noProof/>
          </w:rPr>
          <w:t>Equality, diversity and human rights</w:t>
        </w:r>
        <w:r w:rsidR="00B80362">
          <w:rPr>
            <w:noProof/>
            <w:webHidden/>
          </w:rPr>
          <w:tab/>
        </w:r>
        <w:r w:rsidR="00B80362">
          <w:rPr>
            <w:noProof/>
            <w:webHidden/>
          </w:rPr>
          <w:fldChar w:fldCharType="begin"/>
        </w:r>
        <w:r w:rsidR="00B80362">
          <w:rPr>
            <w:noProof/>
            <w:webHidden/>
          </w:rPr>
          <w:instrText xml:space="preserve"> PAGEREF _Toc141107500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32771FC4" w14:textId="04355745" w:rsidR="00B80362" w:rsidRDefault="00677595">
      <w:pPr>
        <w:pStyle w:val="TOC2"/>
        <w:rPr>
          <w:rFonts w:asciiTheme="minorHAnsi" w:eastAsiaTheme="minorEastAsia" w:hAnsiTheme="minorHAnsi" w:cstheme="minorBidi"/>
          <w:noProof/>
          <w:sz w:val="22"/>
          <w:lang w:eastAsia="en-GB"/>
        </w:rPr>
      </w:pPr>
      <w:hyperlink w:anchor="_Toc141107501" w:history="1">
        <w:r w:rsidR="00B80362" w:rsidRPr="00957979">
          <w:rPr>
            <w:rStyle w:val="Hyperlink"/>
            <w:noProof/>
            <w:spacing w:val="-10"/>
          </w:rPr>
          <w:t>30</w:t>
        </w:r>
        <w:r w:rsidR="00B80362">
          <w:rPr>
            <w:rFonts w:asciiTheme="minorHAnsi" w:eastAsiaTheme="minorEastAsia" w:hAnsiTheme="minorHAnsi" w:cstheme="minorBidi"/>
            <w:noProof/>
            <w:sz w:val="22"/>
            <w:lang w:eastAsia="en-GB"/>
          </w:rPr>
          <w:tab/>
        </w:r>
        <w:r w:rsidR="00B80362" w:rsidRPr="00957979">
          <w:rPr>
            <w:rStyle w:val="Hyperlink"/>
            <w:noProof/>
          </w:rPr>
          <w:t>Health and safety</w:t>
        </w:r>
        <w:r w:rsidR="00B80362">
          <w:rPr>
            <w:noProof/>
            <w:webHidden/>
          </w:rPr>
          <w:tab/>
        </w:r>
        <w:r w:rsidR="00B80362">
          <w:rPr>
            <w:noProof/>
            <w:webHidden/>
          </w:rPr>
          <w:fldChar w:fldCharType="begin"/>
        </w:r>
        <w:r w:rsidR="00B80362">
          <w:rPr>
            <w:noProof/>
            <w:webHidden/>
          </w:rPr>
          <w:instrText xml:space="preserve"> PAGEREF _Toc141107501 \h </w:instrText>
        </w:r>
        <w:r w:rsidR="00B80362">
          <w:rPr>
            <w:noProof/>
            <w:webHidden/>
          </w:rPr>
        </w:r>
        <w:r w:rsidR="00B80362">
          <w:rPr>
            <w:noProof/>
            <w:webHidden/>
          </w:rPr>
          <w:fldChar w:fldCharType="separate"/>
        </w:r>
        <w:r w:rsidR="00B80362">
          <w:rPr>
            <w:noProof/>
            <w:webHidden/>
          </w:rPr>
          <w:t>40</w:t>
        </w:r>
        <w:r w:rsidR="00B80362">
          <w:rPr>
            <w:noProof/>
            <w:webHidden/>
          </w:rPr>
          <w:fldChar w:fldCharType="end"/>
        </w:r>
      </w:hyperlink>
    </w:p>
    <w:p w14:paraId="1F0A7407" w14:textId="5048ABE4" w:rsidR="00B80362" w:rsidRDefault="00677595">
      <w:pPr>
        <w:pStyle w:val="TOC2"/>
        <w:rPr>
          <w:rFonts w:asciiTheme="minorHAnsi" w:eastAsiaTheme="minorEastAsia" w:hAnsiTheme="minorHAnsi" w:cstheme="minorBidi"/>
          <w:noProof/>
          <w:sz w:val="22"/>
          <w:lang w:eastAsia="en-GB"/>
        </w:rPr>
      </w:pPr>
      <w:hyperlink w:anchor="_Toc141107502" w:history="1">
        <w:r w:rsidR="00B80362" w:rsidRPr="00957979">
          <w:rPr>
            <w:rStyle w:val="Hyperlink"/>
            <w:noProof/>
            <w:spacing w:val="-10"/>
          </w:rPr>
          <w:t>31</w:t>
        </w:r>
        <w:r w:rsidR="00B80362">
          <w:rPr>
            <w:rFonts w:asciiTheme="minorHAnsi" w:eastAsiaTheme="minorEastAsia" w:hAnsiTheme="minorHAnsi" w:cstheme="minorBidi"/>
            <w:noProof/>
            <w:sz w:val="22"/>
            <w:lang w:eastAsia="en-GB"/>
          </w:rPr>
          <w:tab/>
        </w:r>
        <w:r w:rsidR="00B80362" w:rsidRPr="00957979">
          <w:rPr>
            <w:rStyle w:val="Hyperlink"/>
            <w:noProof/>
          </w:rPr>
          <w:t>Environment and sustainability</w:t>
        </w:r>
        <w:r w:rsidR="00B80362">
          <w:rPr>
            <w:noProof/>
            <w:webHidden/>
          </w:rPr>
          <w:tab/>
        </w:r>
        <w:r w:rsidR="00B80362">
          <w:rPr>
            <w:noProof/>
            <w:webHidden/>
          </w:rPr>
          <w:fldChar w:fldCharType="begin"/>
        </w:r>
        <w:r w:rsidR="00B80362">
          <w:rPr>
            <w:noProof/>
            <w:webHidden/>
          </w:rPr>
          <w:instrText xml:space="preserve"> PAGEREF _Toc141107502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6F11F181" w14:textId="047E7955" w:rsidR="00B80362" w:rsidRDefault="00677595">
      <w:pPr>
        <w:pStyle w:val="TOC2"/>
        <w:rPr>
          <w:rFonts w:asciiTheme="minorHAnsi" w:eastAsiaTheme="minorEastAsia" w:hAnsiTheme="minorHAnsi" w:cstheme="minorBidi"/>
          <w:noProof/>
          <w:sz w:val="22"/>
          <w:lang w:eastAsia="en-GB"/>
        </w:rPr>
      </w:pPr>
      <w:hyperlink w:anchor="_Toc141107504" w:history="1">
        <w:r w:rsidR="00B80362" w:rsidRPr="00957979">
          <w:rPr>
            <w:rStyle w:val="Hyperlink"/>
            <w:noProof/>
            <w:spacing w:val="-10"/>
          </w:rPr>
          <w:t>32</w:t>
        </w:r>
        <w:r w:rsidR="00B80362">
          <w:rPr>
            <w:rFonts w:asciiTheme="minorHAnsi" w:eastAsiaTheme="minorEastAsia" w:hAnsiTheme="minorHAnsi" w:cstheme="minorBidi"/>
            <w:noProof/>
            <w:sz w:val="22"/>
            <w:lang w:eastAsia="en-GB"/>
          </w:rPr>
          <w:tab/>
        </w:r>
        <w:r w:rsidR="00B80362" w:rsidRPr="00957979">
          <w:rPr>
            <w:rStyle w:val="Hyperlink"/>
            <w:noProof/>
          </w:rPr>
          <w:t>Tax</w:t>
        </w:r>
        <w:r w:rsidR="00B80362">
          <w:rPr>
            <w:noProof/>
            <w:webHidden/>
          </w:rPr>
          <w:tab/>
        </w:r>
        <w:r w:rsidR="00B80362">
          <w:rPr>
            <w:noProof/>
            <w:webHidden/>
          </w:rPr>
          <w:fldChar w:fldCharType="begin"/>
        </w:r>
        <w:r w:rsidR="00B80362">
          <w:rPr>
            <w:noProof/>
            <w:webHidden/>
          </w:rPr>
          <w:instrText xml:space="preserve"> PAGEREF _Toc141107504 \h </w:instrText>
        </w:r>
        <w:r w:rsidR="00B80362">
          <w:rPr>
            <w:noProof/>
            <w:webHidden/>
          </w:rPr>
        </w:r>
        <w:r w:rsidR="00B80362">
          <w:rPr>
            <w:noProof/>
            <w:webHidden/>
          </w:rPr>
          <w:fldChar w:fldCharType="separate"/>
        </w:r>
        <w:r w:rsidR="00B80362">
          <w:rPr>
            <w:noProof/>
            <w:webHidden/>
          </w:rPr>
          <w:t>41</w:t>
        </w:r>
        <w:r w:rsidR="00B80362">
          <w:rPr>
            <w:noProof/>
            <w:webHidden/>
          </w:rPr>
          <w:fldChar w:fldCharType="end"/>
        </w:r>
      </w:hyperlink>
    </w:p>
    <w:p w14:paraId="1E6ACE36" w14:textId="6AB7C835" w:rsidR="00B80362" w:rsidRDefault="00677595">
      <w:pPr>
        <w:pStyle w:val="TOC2"/>
        <w:rPr>
          <w:rFonts w:asciiTheme="minorHAnsi" w:eastAsiaTheme="minorEastAsia" w:hAnsiTheme="minorHAnsi" w:cstheme="minorBidi"/>
          <w:noProof/>
          <w:sz w:val="22"/>
          <w:lang w:eastAsia="en-GB"/>
        </w:rPr>
      </w:pPr>
      <w:hyperlink w:anchor="_Toc141107505" w:history="1">
        <w:r w:rsidR="00B80362" w:rsidRPr="00957979">
          <w:rPr>
            <w:rStyle w:val="Hyperlink"/>
            <w:noProof/>
            <w:spacing w:val="-10"/>
          </w:rPr>
          <w:t>33</w:t>
        </w:r>
        <w:r w:rsidR="00B80362">
          <w:rPr>
            <w:rFonts w:asciiTheme="minorHAnsi" w:eastAsiaTheme="minorEastAsia" w:hAnsiTheme="minorHAnsi" w:cstheme="minorBidi"/>
            <w:noProof/>
            <w:sz w:val="22"/>
            <w:lang w:eastAsia="en-GB"/>
          </w:rPr>
          <w:tab/>
        </w:r>
        <w:r w:rsidR="00B80362" w:rsidRPr="00957979">
          <w:rPr>
            <w:rStyle w:val="Hyperlink"/>
            <w:noProof/>
          </w:rPr>
          <w:t>Conflict of interest</w:t>
        </w:r>
        <w:r w:rsidR="00B80362">
          <w:rPr>
            <w:noProof/>
            <w:webHidden/>
          </w:rPr>
          <w:tab/>
        </w:r>
        <w:r w:rsidR="00B80362">
          <w:rPr>
            <w:noProof/>
            <w:webHidden/>
          </w:rPr>
          <w:fldChar w:fldCharType="begin"/>
        </w:r>
        <w:r w:rsidR="00B80362">
          <w:rPr>
            <w:noProof/>
            <w:webHidden/>
          </w:rPr>
          <w:instrText xml:space="preserve"> PAGEREF _Toc141107505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275BA46" w14:textId="7EA56990" w:rsidR="00B80362" w:rsidRDefault="00677595">
      <w:pPr>
        <w:pStyle w:val="TOC2"/>
        <w:rPr>
          <w:rFonts w:asciiTheme="minorHAnsi" w:eastAsiaTheme="minorEastAsia" w:hAnsiTheme="minorHAnsi" w:cstheme="minorBidi"/>
          <w:noProof/>
          <w:sz w:val="22"/>
          <w:lang w:eastAsia="en-GB"/>
        </w:rPr>
      </w:pPr>
      <w:hyperlink w:anchor="_Toc141107506" w:history="1">
        <w:r w:rsidR="00B80362" w:rsidRPr="00957979">
          <w:rPr>
            <w:rStyle w:val="Hyperlink"/>
            <w:noProof/>
            <w:spacing w:val="-10"/>
          </w:rPr>
          <w:t>34</w:t>
        </w:r>
        <w:r w:rsidR="00B80362">
          <w:rPr>
            <w:rFonts w:asciiTheme="minorHAnsi" w:eastAsiaTheme="minorEastAsia" w:hAnsiTheme="minorHAnsi" w:cstheme="minorBidi"/>
            <w:noProof/>
            <w:sz w:val="22"/>
            <w:lang w:eastAsia="en-GB"/>
          </w:rPr>
          <w:tab/>
        </w:r>
        <w:r w:rsidR="00B80362" w:rsidRPr="00957979">
          <w:rPr>
            <w:rStyle w:val="Hyperlink"/>
            <w:noProof/>
          </w:rPr>
          <w:t>Reporting a breach of the contract</w:t>
        </w:r>
        <w:r w:rsidR="00B80362">
          <w:rPr>
            <w:noProof/>
            <w:webHidden/>
          </w:rPr>
          <w:tab/>
        </w:r>
        <w:r w:rsidR="00B80362">
          <w:rPr>
            <w:noProof/>
            <w:webHidden/>
          </w:rPr>
          <w:fldChar w:fldCharType="begin"/>
        </w:r>
        <w:r w:rsidR="00B80362">
          <w:rPr>
            <w:noProof/>
            <w:webHidden/>
          </w:rPr>
          <w:instrText xml:space="preserve"> PAGEREF _Toc141107506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7977BBEF" w14:textId="7DA2667A" w:rsidR="00B80362" w:rsidRDefault="00677595">
      <w:pPr>
        <w:pStyle w:val="TOC2"/>
        <w:rPr>
          <w:rFonts w:asciiTheme="minorHAnsi" w:eastAsiaTheme="minorEastAsia" w:hAnsiTheme="minorHAnsi" w:cstheme="minorBidi"/>
          <w:noProof/>
          <w:sz w:val="22"/>
          <w:lang w:eastAsia="en-GB"/>
        </w:rPr>
      </w:pPr>
      <w:hyperlink w:anchor="_Toc141107507" w:history="1">
        <w:r w:rsidR="00B80362" w:rsidRPr="00957979">
          <w:rPr>
            <w:rStyle w:val="Hyperlink"/>
            <w:noProof/>
            <w:spacing w:val="-10"/>
          </w:rPr>
          <w:t>35</w:t>
        </w:r>
        <w:r w:rsidR="00B80362">
          <w:rPr>
            <w:rFonts w:asciiTheme="minorHAnsi" w:eastAsiaTheme="minorEastAsia" w:hAnsiTheme="minorHAnsi" w:cstheme="minorBidi"/>
            <w:noProof/>
            <w:sz w:val="22"/>
            <w:lang w:eastAsia="en-GB"/>
          </w:rPr>
          <w:tab/>
        </w:r>
        <w:r w:rsidR="00B80362" w:rsidRPr="00957979">
          <w:rPr>
            <w:rStyle w:val="Hyperlink"/>
            <w:noProof/>
          </w:rPr>
          <w:t>Further Assurances</w:t>
        </w:r>
        <w:r w:rsidR="00B80362">
          <w:rPr>
            <w:noProof/>
            <w:webHidden/>
          </w:rPr>
          <w:tab/>
        </w:r>
        <w:r w:rsidR="00B80362">
          <w:rPr>
            <w:noProof/>
            <w:webHidden/>
          </w:rPr>
          <w:fldChar w:fldCharType="begin"/>
        </w:r>
        <w:r w:rsidR="00B80362">
          <w:rPr>
            <w:noProof/>
            <w:webHidden/>
          </w:rPr>
          <w:instrText xml:space="preserve"> PAGEREF _Toc141107507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171BBFD" w14:textId="5A44BE62" w:rsidR="00B80362" w:rsidRDefault="00677595">
      <w:pPr>
        <w:pStyle w:val="TOC2"/>
        <w:rPr>
          <w:rFonts w:asciiTheme="minorHAnsi" w:eastAsiaTheme="minorEastAsia" w:hAnsiTheme="minorHAnsi" w:cstheme="minorBidi"/>
          <w:noProof/>
          <w:sz w:val="22"/>
          <w:lang w:eastAsia="en-GB"/>
        </w:rPr>
      </w:pPr>
      <w:hyperlink w:anchor="_Toc141107508" w:history="1">
        <w:r w:rsidR="00B80362" w:rsidRPr="00957979">
          <w:rPr>
            <w:rStyle w:val="Hyperlink"/>
            <w:noProof/>
            <w:spacing w:val="-10"/>
          </w:rPr>
          <w:t>36</w:t>
        </w:r>
        <w:r w:rsidR="00B80362">
          <w:rPr>
            <w:rFonts w:asciiTheme="minorHAnsi" w:eastAsiaTheme="minorEastAsia" w:hAnsiTheme="minorHAnsi" w:cstheme="minorBidi"/>
            <w:noProof/>
            <w:sz w:val="22"/>
            <w:lang w:eastAsia="en-GB"/>
          </w:rPr>
          <w:tab/>
        </w:r>
        <w:r w:rsidR="00B80362" w:rsidRPr="00957979">
          <w:rPr>
            <w:rStyle w:val="Hyperlink"/>
            <w:noProof/>
          </w:rPr>
          <w:t>Resolving disputes</w:t>
        </w:r>
        <w:r w:rsidR="00B80362">
          <w:rPr>
            <w:noProof/>
            <w:webHidden/>
          </w:rPr>
          <w:tab/>
        </w:r>
        <w:r w:rsidR="00B80362">
          <w:rPr>
            <w:noProof/>
            <w:webHidden/>
          </w:rPr>
          <w:fldChar w:fldCharType="begin"/>
        </w:r>
        <w:r w:rsidR="00B80362">
          <w:rPr>
            <w:noProof/>
            <w:webHidden/>
          </w:rPr>
          <w:instrText xml:space="preserve"> PAGEREF _Toc141107508 \h </w:instrText>
        </w:r>
        <w:r w:rsidR="00B80362">
          <w:rPr>
            <w:noProof/>
            <w:webHidden/>
          </w:rPr>
        </w:r>
        <w:r w:rsidR="00B80362">
          <w:rPr>
            <w:noProof/>
            <w:webHidden/>
          </w:rPr>
          <w:fldChar w:fldCharType="separate"/>
        </w:r>
        <w:r w:rsidR="00B80362">
          <w:rPr>
            <w:noProof/>
            <w:webHidden/>
          </w:rPr>
          <w:t>42</w:t>
        </w:r>
        <w:r w:rsidR="00B80362">
          <w:rPr>
            <w:noProof/>
            <w:webHidden/>
          </w:rPr>
          <w:fldChar w:fldCharType="end"/>
        </w:r>
      </w:hyperlink>
    </w:p>
    <w:p w14:paraId="03457C35" w14:textId="78295AC0" w:rsidR="00B80362" w:rsidRDefault="00677595">
      <w:pPr>
        <w:pStyle w:val="TOC2"/>
        <w:rPr>
          <w:rFonts w:asciiTheme="minorHAnsi" w:eastAsiaTheme="minorEastAsia" w:hAnsiTheme="minorHAnsi" w:cstheme="minorBidi"/>
          <w:noProof/>
          <w:sz w:val="22"/>
          <w:lang w:eastAsia="en-GB"/>
        </w:rPr>
      </w:pPr>
      <w:hyperlink w:anchor="_Toc141107509" w:history="1">
        <w:r w:rsidR="00B80362" w:rsidRPr="00957979">
          <w:rPr>
            <w:rStyle w:val="Hyperlink"/>
            <w:noProof/>
            <w:spacing w:val="-10"/>
          </w:rPr>
          <w:t>37</w:t>
        </w:r>
        <w:r w:rsidR="00B80362">
          <w:rPr>
            <w:rFonts w:asciiTheme="minorHAnsi" w:eastAsiaTheme="minorEastAsia" w:hAnsiTheme="minorHAnsi" w:cstheme="minorBidi"/>
            <w:noProof/>
            <w:sz w:val="22"/>
            <w:lang w:eastAsia="en-GB"/>
          </w:rPr>
          <w:tab/>
        </w:r>
        <w:r w:rsidR="00B80362" w:rsidRPr="00957979">
          <w:rPr>
            <w:rStyle w:val="Hyperlink"/>
            <w:noProof/>
          </w:rPr>
          <w:t>Which law applies</w:t>
        </w:r>
        <w:r w:rsidR="00B80362">
          <w:rPr>
            <w:noProof/>
            <w:webHidden/>
          </w:rPr>
          <w:tab/>
        </w:r>
        <w:r w:rsidR="00B80362">
          <w:rPr>
            <w:noProof/>
            <w:webHidden/>
          </w:rPr>
          <w:fldChar w:fldCharType="begin"/>
        </w:r>
        <w:r w:rsidR="00B80362">
          <w:rPr>
            <w:noProof/>
            <w:webHidden/>
          </w:rPr>
          <w:instrText xml:space="preserve"> PAGEREF _Toc141107509 \h </w:instrText>
        </w:r>
        <w:r w:rsidR="00B80362">
          <w:rPr>
            <w:noProof/>
            <w:webHidden/>
          </w:rPr>
        </w:r>
        <w:r w:rsidR="00B80362">
          <w:rPr>
            <w:noProof/>
            <w:webHidden/>
          </w:rPr>
          <w:fldChar w:fldCharType="separate"/>
        </w:r>
        <w:r w:rsidR="00B80362">
          <w:rPr>
            <w:noProof/>
            <w:webHidden/>
          </w:rPr>
          <w:t>43</w:t>
        </w:r>
        <w:r w:rsidR="00B80362">
          <w:rPr>
            <w:noProof/>
            <w:webHidden/>
          </w:rPr>
          <w:fldChar w:fldCharType="end"/>
        </w:r>
      </w:hyperlink>
    </w:p>
    <w:p w14:paraId="1BBA9F93" w14:textId="7459D1F2" w:rsidR="00B80362" w:rsidRDefault="00677595">
      <w:pPr>
        <w:pStyle w:val="TOC1"/>
        <w:rPr>
          <w:rFonts w:asciiTheme="minorHAnsi" w:eastAsiaTheme="minorEastAsia" w:hAnsiTheme="minorHAnsi" w:cstheme="minorBidi"/>
          <w:b w:val="0"/>
          <w:noProof/>
          <w:lang w:eastAsia="en-GB"/>
        </w:rPr>
      </w:pPr>
      <w:hyperlink w:anchor="_Toc141107510" w:history="1">
        <w:r w:rsidR="00B80362" w:rsidRPr="00957979">
          <w:rPr>
            <w:rStyle w:val="Hyperlink"/>
            <w:rFonts w:eastAsia="Arial"/>
            <w:noProof/>
          </w:rPr>
          <w:t>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618890B8" w14:textId="0476A362" w:rsidR="00B80362" w:rsidRDefault="00677595">
      <w:pPr>
        <w:pStyle w:val="TOC2"/>
        <w:rPr>
          <w:rFonts w:asciiTheme="minorHAnsi" w:eastAsiaTheme="minorEastAsia" w:hAnsiTheme="minorHAnsi" w:cstheme="minorBidi"/>
          <w:noProof/>
          <w:sz w:val="22"/>
          <w:lang w:eastAsia="en-GB"/>
        </w:rPr>
      </w:pPr>
      <w:hyperlink w:anchor="_Toc141107511"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Authorised Processing Template</w:t>
        </w:r>
        <w:r w:rsidR="00B80362">
          <w:rPr>
            <w:noProof/>
            <w:webHidden/>
          </w:rPr>
          <w:tab/>
        </w:r>
        <w:r w:rsidR="00B80362">
          <w:rPr>
            <w:noProof/>
            <w:webHidden/>
          </w:rPr>
          <w:fldChar w:fldCharType="begin"/>
        </w:r>
        <w:r w:rsidR="00B80362">
          <w:rPr>
            <w:noProof/>
            <w:webHidden/>
          </w:rPr>
          <w:instrText xml:space="preserve"> PAGEREF _Toc141107511 \h </w:instrText>
        </w:r>
        <w:r w:rsidR="00B80362">
          <w:rPr>
            <w:noProof/>
            <w:webHidden/>
          </w:rPr>
        </w:r>
        <w:r w:rsidR="00B80362">
          <w:rPr>
            <w:noProof/>
            <w:webHidden/>
          </w:rPr>
          <w:fldChar w:fldCharType="separate"/>
        </w:r>
        <w:r w:rsidR="00B80362">
          <w:rPr>
            <w:noProof/>
            <w:webHidden/>
          </w:rPr>
          <w:t>44</w:t>
        </w:r>
        <w:r w:rsidR="00B80362">
          <w:rPr>
            <w:noProof/>
            <w:webHidden/>
          </w:rPr>
          <w:fldChar w:fldCharType="end"/>
        </w:r>
      </w:hyperlink>
    </w:p>
    <w:p w14:paraId="4F24CAE2" w14:textId="40C60E06" w:rsidR="00B80362" w:rsidRDefault="00677595">
      <w:pPr>
        <w:pStyle w:val="TOC2"/>
        <w:rPr>
          <w:rFonts w:asciiTheme="minorHAnsi" w:eastAsiaTheme="minorEastAsia" w:hAnsiTheme="minorHAnsi" w:cstheme="minorBidi"/>
          <w:noProof/>
          <w:sz w:val="22"/>
          <w:lang w:eastAsia="en-GB"/>
        </w:rPr>
      </w:pPr>
      <w:hyperlink w:anchor="_Toc141107512"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 xml:space="preserve">Joint Controller Agreement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_Toc141107512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51880EC7" w14:textId="2C306BEF" w:rsidR="00B80362" w:rsidRDefault="00677595">
      <w:pPr>
        <w:pStyle w:val="TOC2"/>
        <w:rPr>
          <w:rFonts w:asciiTheme="minorHAnsi" w:eastAsiaTheme="minorEastAsia" w:hAnsiTheme="minorHAnsi" w:cstheme="minorBidi"/>
          <w:noProof/>
          <w:sz w:val="22"/>
          <w:lang w:eastAsia="en-GB"/>
        </w:rPr>
      </w:pPr>
      <w:hyperlink w:anchor="_Toc141107513"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Joint Controller Status and Allocation of Responsibilities</w:t>
        </w:r>
        <w:r w:rsidR="00B80362">
          <w:rPr>
            <w:noProof/>
            <w:webHidden/>
          </w:rPr>
          <w:tab/>
        </w:r>
        <w:r w:rsidR="00B80362">
          <w:rPr>
            <w:noProof/>
            <w:webHidden/>
          </w:rPr>
          <w:fldChar w:fldCharType="begin"/>
        </w:r>
        <w:r w:rsidR="00B80362">
          <w:rPr>
            <w:noProof/>
            <w:webHidden/>
          </w:rPr>
          <w:instrText xml:space="preserve"> PAGEREF _Toc141107513 \h </w:instrText>
        </w:r>
        <w:r w:rsidR="00B80362">
          <w:rPr>
            <w:noProof/>
            <w:webHidden/>
          </w:rPr>
        </w:r>
        <w:r w:rsidR="00B80362">
          <w:rPr>
            <w:noProof/>
            <w:webHidden/>
          </w:rPr>
          <w:fldChar w:fldCharType="separate"/>
        </w:r>
        <w:r w:rsidR="00B80362">
          <w:rPr>
            <w:noProof/>
            <w:webHidden/>
          </w:rPr>
          <w:t>45</w:t>
        </w:r>
        <w:r w:rsidR="00B80362">
          <w:rPr>
            <w:noProof/>
            <w:webHidden/>
          </w:rPr>
          <w:fldChar w:fldCharType="end"/>
        </w:r>
      </w:hyperlink>
    </w:p>
    <w:p w14:paraId="6BABB77D" w14:textId="144C20C7" w:rsidR="00B80362" w:rsidRDefault="00677595">
      <w:pPr>
        <w:pStyle w:val="TOC2"/>
        <w:rPr>
          <w:rFonts w:asciiTheme="minorHAnsi" w:eastAsiaTheme="minorEastAsia" w:hAnsiTheme="minorHAnsi" w:cstheme="minorBidi"/>
          <w:noProof/>
          <w:sz w:val="22"/>
          <w:lang w:eastAsia="en-GB"/>
        </w:rPr>
      </w:pPr>
      <w:hyperlink w:anchor="_Toc141107514"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Undertakings of both Parties</w:t>
        </w:r>
        <w:r w:rsidR="00B80362">
          <w:rPr>
            <w:noProof/>
            <w:webHidden/>
          </w:rPr>
          <w:tab/>
        </w:r>
        <w:r w:rsidR="00B80362">
          <w:rPr>
            <w:noProof/>
            <w:webHidden/>
          </w:rPr>
          <w:fldChar w:fldCharType="begin"/>
        </w:r>
        <w:r w:rsidR="00B80362">
          <w:rPr>
            <w:noProof/>
            <w:webHidden/>
          </w:rPr>
          <w:instrText xml:space="preserve"> PAGEREF _Toc141107514 \h </w:instrText>
        </w:r>
        <w:r w:rsidR="00B80362">
          <w:rPr>
            <w:noProof/>
            <w:webHidden/>
          </w:rPr>
        </w:r>
        <w:r w:rsidR="00B80362">
          <w:rPr>
            <w:noProof/>
            <w:webHidden/>
          </w:rPr>
          <w:fldChar w:fldCharType="separate"/>
        </w:r>
        <w:r w:rsidR="00B80362">
          <w:rPr>
            <w:noProof/>
            <w:webHidden/>
          </w:rPr>
          <w:t>46</w:t>
        </w:r>
        <w:r w:rsidR="00B80362">
          <w:rPr>
            <w:noProof/>
            <w:webHidden/>
          </w:rPr>
          <w:fldChar w:fldCharType="end"/>
        </w:r>
      </w:hyperlink>
    </w:p>
    <w:p w14:paraId="35AB3663" w14:textId="7BCEFB97" w:rsidR="00B80362" w:rsidRDefault="00677595">
      <w:pPr>
        <w:pStyle w:val="TOC2"/>
        <w:rPr>
          <w:rFonts w:asciiTheme="minorHAnsi" w:eastAsiaTheme="minorEastAsia" w:hAnsiTheme="minorHAnsi" w:cstheme="minorBidi"/>
          <w:noProof/>
          <w:sz w:val="22"/>
          <w:lang w:eastAsia="en-GB"/>
        </w:rPr>
      </w:pPr>
      <w:hyperlink w:anchor="_Toc141107515"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Data Protection Breach</w:t>
        </w:r>
        <w:r w:rsidR="00B80362">
          <w:rPr>
            <w:noProof/>
            <w:webHidden/>
          </w:rPr>
          <w:tab/>
        </w:r>
        <w:r w:rsidR="00B80362">
          <w:rPr>
            <w:noProof/>
            <w:webHidden/>
          </w:rPr>
          <w:fldChar w:fldCharType="begin"/>
        </w:r>
        <w:r w:rsidR="00B80362">
          <w:rPr>
            <w:noProof/>
            <w:webHidden/>
          </w:rPr>
          <w:instrText xml:space="preserve"> PAGEREF _Toc141107515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04525719" w14:textId="21C4F47E" w:rsidR="00B80362" w:rsidRDefault="00677595">
      <w:pPr>
        <w:pStyle w:val="TOC2"/>
        <w:rPr>
          <w:rFonts w:asciiTheme="minorHAnsi" w:eastAsiaTheme="minorEastAsia" w:hAnsiTheme="minorHAnsi" w:cstheme="minorBidi"/>
          <w:noProof/>
          <w:sz w:val="22"/>
          <w:lang w:eastAsia="en-GB"/>
        </w:rPr>
      </w:pPr>
      <w:hyperlink w:anchor="_Toc141107516"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Audit</w:t>
        </w:r>
        <w:r w:rsidR="00B80362">
          <w:rPr>
            <w:noProof/>
            <w:webHidden/>
          </w:rPr>
          <w:tab/>
        </w:r>
        <w:r w:rsidR="00B80362">
          <w:rPr>
            <w:noProof/>
            <w:webHidden/>
          </w:rPr>
          <w:fldChar w:fldCharType="begin"/>
        </w:r>
        <w:r w:rsidR="00B80362">
          <w:rPr>
            <w:noProof/>
            <w:webHidden/>
          </w:rPr>
          <w:instrText xml:space="preserve"> PAGEREF _Toc141107516 \h </w:instrText>
        </w:r>
        <w:r w:rsidR="00B80362">
          <w:rPr>
            <w:noProof/>
            <w:webHidden/>
          </w:rPr>
        </w:r>
        <w:r w:rsidR="00B80362">
          <w:rPr>
            <w:noProof/>
            <w:webHidden/>
          </w:rPr>
          <w:fldChar w:fldCharType="separate"/>
        </w:r>
        <w:r w:rsidR="00B80362">
          <w:rPr>
            <w:noProof/>
            <w:webHidden/>
          </w:rPr>
          <w:t>49</w:t>
        </w:r>
        <w:r w:rsidR="00B80362">
          <w:rPr>
            <w:noProof/>
            <w:webHidden/>
          </w:rPr>
          <w:fldChar w:fldCharType="end"/>
        </w:r>
      </w:hyperlink>
    </w:p>
    <w:p w14:paraId="65E41978" w14:textId="5DFF60A9" w:rsidR="00B80362" w:rsidRDefault="00677595">
      <w:pPr>
        <w:pStyle w:val="TOC2"/>
        <w:rPr>
          <w:rFonts w:asciiTheme="minorHAnsi" w:eastAsiaTheme="minorEastAsia" w:hAnsiTheme="minorHAnsi" w:cstheme="minorBidi"/>
          <w:noProof/>
          <w:sz w:val="22"/>
          <w:lang w:eastAsia="en-GB"/>
        </w:rPr>
      </w:pPr>
      <w:hyperlink w:anchor="_Toc141107517"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Impact Assessments</w:t>
        </w:r>
        <w:r w:rsidR="00B80362">
          <w:rPr>
            <w:noProof/>
            <w:webHidden/>
          </w:rPr>
          <w:tab/>
        </w:r>
        <w:r w:rsidR="00B80362">
          <w:rPr>
            <w:noProof/>
            <w:webHidden/>
          </w:rPr>
          <w:fldChar w:fldCharType="begin"/>
        </w:r>
        <w:r w:rsidR="00B80362">
          <w:rPr>
            <w:noProof/>
            <w:webHidden/>
          </w:rPr>
          <w:instrText xml:space="preserve"> PAGEREF _Toc141107517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7AB2040E" w14:textId="4A4A7A9A" w:rsidR="00B80362" w:rsidRDefault="00677595">
      <w:pPr>
        <w:pStyle w:val="TOC2"/>
        <w:rPr>
          <w:rFonts w:asciiTheme="minorHAnsi" w:eastAsiaTheme="minorEastAsia" w:hAnsiTheme="minorHAnsi" w:cstheme="minorBidi"/>
          <w:noProof/>
          <w:sz w:val="22"/>
          <w:lang w:eastAsia="en-GB"/>
        </w:rPr>
      </w:pPr>
      <w:hyperlink w:anchor="_Toc141107518"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ICO Guidance</w:t>
        </w:r>
        <w:r w:rsidR="00B80362">
          <w:rPr>
            <w:noProof/>
            <w:webHidden/>
          </w:rPr>
          <w:tab/>
        </w:r>
        <w:r w:rsidR="00B80362">
          <w:rPr>
            <w:noProof/>
            <w:webHidden/>
          </w:rPr>
          <w:fldChar w:fldCharType="begin"/>
        </w:r>
        <w:r w:rsidR="00B80362">
          <w:rPr>
            <w:noProof/>
            <w:webHidden/>
          </w:rPr>
          <w:instrText xml:space="preserve"> PAGEREF _Toc141107518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1A5289C5" w14:textId="20B88DB1" w:rsidR="00B80362" w:rsidRDefault="00677595">
      <w:pPr>
        <w:pStyle w:val="TOC2"/>
        <w:rPr>
          <w:rFonts w:asciiTheme="minorHAnsi" w:eastAsiaTheme="minorEastAsia" w:hAnsiTheme="minorHAnsi" w:cstheme="minorBidi"/>
          <w:noProof/>
          <w:sz w:val="22"/>
          <w:lang w:eastAsia="en-GB"/>
        </w:rPr>
      </w:pPr>
      <w:hyperlink w:anchor="_Toc141107519"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Liabilities for Data Protection Breach</w:t>
        </w:r>
        <w:r w:rsidR="00B80362">
          <w:rPr>
            <w:noProof/>
            <w:webHidden/>
          </w:rPr>
          <w:tab/>
        </w:r>
        <w:r w:rsidR="00B80362">
          <w:rPr>
            <w:noProof/>
            <w:webHidden/>
          </w:rPr>
          <w:fldChar w:fldCharType="begin"/>
        </w:r>
        <w:r w:rsidR="00B80362">
          <w:rPr>
            <w:noProof/>
            <w:webHidden/>
          </w:rPr>
          <w:instrText xml:space="preserve"> PAGEREF _Toc141107519 \h </w:instrText>
        </w:r>
        <w:r w:rsidR="00B80362">
          <w:rPr>
            <w:noProof/>
            <w:webHidden/>
          </w:rPr>
        </w:r>
        <w:r w:rsidR="00B80362">
          <w:rPr>
            <w:noProof/>
            <w:webHidden/>
          </w:rPr>
          <w:fldChar w:fldCharType="separate"/>
        </w:r>
        <w:r w:rsidR="00B80362">
          <w:rPr>
            <w:noProof/>
            <w:webHidden/>
          </w:rPr>
          <w:t>50</w:t>
        </w:r>
        <w:r w:rsidR="00B80362">
          <w:rPr>
            <w:noProof/>
            <w:webHidden/>
          </w:rPr>
          <w:fldChar w:fldCharType="end"/>
        </w:r>
      </w:hyperlink>
    </w:p>
    <w:p w14:paraId="6B7C07A1" w14:textId="14B1E414" w:rsidR="00B80362" w:rsidRDefault="00677595">
      <w:pPr>
        <w:pStyle w:val="TOC2"/>
        <w:rPr>
          <w:rFonts w:asciiTheme="minorHAnsi" w:eastAsiaTheme="minorEastAsia" w:hAnsiTheme="minorHAnsi" w:cstheme="minorBidi"/>
          <w:noProof/>
          <w:sz w:val="22"/>
          <w:lang w:eastAsia="en-GB"/>
        </w:rPr>
      </w:pPr>
      <w:hyperlink w:anchor="_Toc141107520"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Termination</w:t>
        </w:r>
        <w:r w:rsidR="00B80362">
          <w:rPr>
            <w:noProof/>
            <w:webHidden/>
          </w:rPr>
          <w:tab/>
        </w:r>
        <w:r w:rsidR="00B80362">
          <w:rPr>
            <w:noProof/>
            <w:webHidden/>
          </w:rPr>
          <w:fldChar w:fldCharType="begin"/>
        </w:r>
        <w:r w:rsidR="00B80362">
          <w:rPr>
            <w:noProof/>
            <w:webHidden/>
          </w:rPr>
          <w:instrText xml:space="preserve"> PAGEREF _Toc141107520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03DAD1E" w14:textId="5446DA8E" w:rsidR="00B80362" w:rsidRDefault="00677595">
      <w:pPr>
        <w:pStyle w:val="TOC2"/>
        <w:rPr>
          <w:rFonts w:asciiTheme="minorHAnsi" w:eastAsiaTheme="minorEastAsia" w:hAnsiTheme="minorHAnsi" w:cstheme="minorBidi"/>
          <w:noProof/>
          <w:sz w:val="22"/>
          <w:lang w:eastAsia="en-GB"/>
        </w:rPr>
      </w:pPr>
      <w:hyperlink w:anchor="_Toc141107521"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Sub-Processing</w:t>
        </w:r>
        <w:r w:rsidR="00B80362">
          <w:rPr>
            <w:noProof/>
            <w:webHidden/>
          </w:rPr>
          <w:tab/>
        </w:r>
        <w:r w:rsidR="00B80362">
          <w:rPr>
            <w:noProof/>
            <w:webHidden/>
          </w:rPr>
          <w:fldChar w:fldCharType="begin"/>
        </w:r>
        <w:r w:rsidR="00B80362">
          <w:rPr>
            <w:noProof/>
            <w:webHidden/>
          </w:rPr>
          <w:instrText xml:space="preserve"> PAGEREF _Toc141107521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292714AB" w14:textId="2AFA01CD" w:rsidR="00B80362" w:rsidRDefault="00677595">
      <w:pPr>
        <w:pStyle w:val="TOC2"/>
        <w:rPr>
          <w:rFonts w:asciiTheme="minorHAnsi" w:eastAsiaTheme="minorEastAsia" w:hAnsiTheme="minorHAnsi" w:cstheme="minorBidi"/>
          <w:noProof/>
          <w:sz w:val="22"/>
          <w:lang w:eastAsia="en-GB"/>
        </w:rPr>
      </w:pPr>
      <w:hyperlink w:anchor="_Toc14110752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Data Retention</w:t>
        </w:r>
        <w:r w:rsidR="00B80362">
          <w:rPr>
            <w:noProof/>
            <w:webHidden/>
          </w:rPr>
          <w:tab/>
        </w:r>
        <w:r w:rsidR="00B80362">
          <w:rPr>
            <w:noProof/>
            <w:webHidden/>
          </w:rPr>
          <w:fldChar w:fldCharType="begin"/>
        </w:r>
        <w:r w:rsidR="00B80362">
          <w:rPr>
            <w:noProof/>
            <w:webHidden/>
          </w:rPr>
          <w:instrText xml:space="preserve"> PAGEREF _Toc141107522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5B50A382" w14:textId="3207CE5B" w:rsidR="00B80362" w:rsidRDefault="00677595">
      <w:pPr>
        <w:pStyle w:val="TOC2"/>
        <w:rPr>
          <w:rFonts w:asciiTheme="minorHAnsi" w:eastAsiaTheme="minorEastAsia" w:hAnsiTheme="minorHAnsi" w:cstheme="minorBidi"/>
          <w:noProof/>
          <w:sz w:val="22"/>
          <w:lang w:eastAsia="en-GB"/>
        </w:rPr>
      </w:pPr>
      <w:hyperlink w:anchor="_Toc141107523" w:history="1">
        <w:r w:rsidR="00B80362" w:rsidRPr="00957979">
          <w:rPr>
            <w:rStyle w:val="Hyperlink"/>
            <w:noProof/>
          </w:rPr>
          <w:t>Part C</w:t>
        </w:r>
        <w:r w:rsidR="00B80362">
          <w:rPr>
            <w:rFonts w:asciiTheme="minorHAnsi" w:eastAsiaTheme="minorEastAsia" w:hAnsiTheme="minorHAnsi" w:cstheme="minorBidi"/>
            <w:noProof/>
            <w:sz w:val="22"/>
            <w:lang w:eastAsia="en-GB"/>
          </w:rPr>
          <w:tab/>
        </w:r>
        <w:r w:rsidR="00B80362" w:rsidRPr="00957979">
          <w:rPr>
            <w:rStyle w:val="Hyperlink"/>
            <w:noProof/>
          </w:rPr>
          <w:t xml:space="preserve">Independent Controllers </w:t>
        </w:r>
        <w:r w:rsidR="00B80362" w:rsidRPr="00957979">
          <w:rPr>
            <w:rStyle w:val="Hyperlink"/>
            <w:i/>
            <w:iCs/>
            <w:noProof/>
          </w:rPr>
          <w:t>(Optional)</w:t>
        </w:r>
        <w:r w:rsidR="00B80362">
          <w:rPr>
            <w:noProof/>
            <w:webHidden/>
          </w:rPr>
          <w:tab/>
        </w:r>
        <w:r w:rsidR="00B80362">
          <w:rPr>
            <w:noProof/>
            <w:webHidden/>
          </w:rPr>
          <w:fldChar w:fldCharType="begin"/>
        </w:r>
        <w:r w:rsidR="00B80362">
          <w:rPr>
            <w:noProof/>
            <w:webHidden/>
          </w:rPr>
          <w:instrText xml:space="preserve"> PAGEREF _Toc141107523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3F9DA5B1" w14:textId="46F87E15" w:rsidR="00B80362" w:rsidRDefault="00677595">
      <w:pPr>
        <w:pStyle w:val="TOC2"/>
        <w:rPr>
          <w:rFonts w:asciiTheme="minorHAnsi" w:eastAsiaTheme="minorEastAsia" w:hAnsiTheme="minorHAnsi" w:cstheme="minorBidi"/>
          <w:noProof/>
          <w:sz w:val="22"/>
          <w:lang w:eastAsia="en-GB"/>
        </w:rPr>
      </w:pPr>
      <w:hyperlink w:anchor="_Toc141107524"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Independent Controller Provisions</w:t>
        </w:r>
        <w:r w:rsidR="00B80362">
          <w:rPr>
            <w:noProof/>
            <w:webHidden/>
          </w:rPr>
          <w:tab/>
        </w:r>
        <w:r w:rsidR="00B80362">
          <w:rPr>
            <w:noProof/>
            <w:webHidden/>
          </w:rPr>
          <w:fldChar w:fldCharType="begin"/>
        </w:r>
        <w:r w:rsidR="00B80362">
          <w:rPr>
            <w:noProof/>
            <w:webHidden/>
          </w:rPr>
          <w:instrText xml:space="preserve"> PAGEREF _Toc141107524 \h </w:instrText>
        </w:r>
        <w:r w:rsidR="00B80362">
          <w:rPr>
            <w:noProof/>
            <w:webHidden/>
          </w:rPr>
        </w:r>
        <w:r w:rsidR="00B80362">
          <w:rPr>
            <w:noProof/>
            <w:webHidden/>
          </w:rPr>
          <w:fldChar w:fldCharType="separate"/>
        </w:r>
        <w:r w:rsidR="00B80362">
          <w:rPr>
            <w:noProof/>
            <w:webHidden/>
          </w:rPr>
          <w:t>52</w:t>
        </w:r>
        <w:r w:rsidR="00B80362">
          <w:rPr>
            <w:noProof/>
            <w:webHidden/>
          </w:rPr>
          <w:fldChar w:fldCharType="end"/>
        </w:r>
      </w:hyperlink>
    </w:p>
    <w:p w14:paraId="1DEA4D9F" w14:textId="273DB843" w:rsidR="00B80362" w:rsidRDefault="00677595">
      <w:pPr>
        <w:pStyle w:val="TOC1"/>
        <w:rPr>
          <w:rFonts w:asciiTheme="minorHAnsi" w:eastAsiaTheme="minorEastAsia" w:hAnsiTheme="minorHAnsi" w:cstheme="minorBidi"/>
          <w:b w:val="0"/>
          <w:noProof/>
          <w:lang w:eastAsia="en-GB"/>
        </w:rPr>
      </w:pPr>
      <w:hyperlink w:anchor="_Toc141107525" w:history="1">
        <w:r w:rsidR="00B80362" w:rsidRPr="00957979">
          <w:rPr>
            <w:rStyle w:val="Hyperlink"/>
            <w:rFonts w:eastAsia="Arial"/>
            <w:noProof/>
            <w:highlight w:val="yellow"/>
          </w:rPr>
          <w:t>VI.</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rPr>
          <w:t>[Annex 2 – Specification]</w:t>
        </w:r>
        <w:r w:rsidR="00B80362" w:rsidRPr="00957979">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_Toc141107525 \h </w:instrText>
        </w:r>
        <w:r w:rsidR="00B80362">
          <w:rPr>
            <w:noProof/>
            <w:webHidden/>
          </w:rPr>
        </w:r>
        <w:r w:rsidR="00B80362">
          <w:rPr>
            <w:noProof/>
            <w:webHidden/>
          </w:rPr>
          <w:fldChar w:fldCharType="separate"/>
        </w:r>
        <w:r w:rsidR="00B80362">
          <w:rPr>
            <w:noProof/>
            <w:webHidden/>
          </w:rPr>
          <w:t>56</w:t>
        </w:r>
        <w:r w:rsidR="00B80362">
          <w:rPr>
            <w:noProof/>
            <w:webHidden/>
          </w:rPr>
          <w:fldChar w:fldCharType="end"/>
        </w:r>
      </w:hyperlink>
    </w:p>
    <w:p w14:paraId="40B089D4" w14:textId="43D596CD" w:rsidR="00B80362" w:rsidRDefault="00677595">
      <w:pPr>
        <w:pStyle w:val="TOC1"/>
        <w:rPr>
          <w:rFonts w:asciiTheme="minorHAnsi" w:eastAsiaTheme="minorEastAsia" w:hAnsiTheme="minorHAnsi" w:cstheme="minorBidi"/>
          <w:b w:val="0"/>
          <w:noProof/>
          <w:lang w:eastAsia="en-GB"/>
        </w:rPr>
      </w:pPr>
      <w:hyperlink w:anchor="_Toc141107526" w:history="1">
        <w:r w:rsidR="00B80362" w:rsidRPr="00957979">
          <w:rPr>
            <w:rStyle w:val="Hyperlink"/>
            <w:rFonts w:eastAsia="Arial"/>
            <w:noProof/>
            <w:highlight w:val="yellow"/>
          </w:rPr>
          <w:t>VII.</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rPr>
          <w:t>[Annex 3 – Charges]</w:t>
        </w:r>
        <w:r w:rsidR="00B80362" w:rsidRPr="00957979">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_Toc141107526 \h </w:instrText>
        </w:r>
        <w:r w:rsidR="00B80362">
          <w:rPr>
            <w:noProof/>
            <w:webHidden/>
          </w:rPr>
        </w:r>
        <w:r w:rsidR="00B80362">
          <w:rPr>
            <w:noProof/>
            <w:webHidden/>
          </w:rPr>
          <w:fldChar w:fldCharType="separate"/>
        </w:r>
        <w:r w:rsidR="00B80362">
          <w:rPr>
            <w:noProof/>
            <w:webHidden/>
          </w:rPr>
          <w:t>57</w:t>
        </w:r>
        <w:r w:rsidR="00B80362">
          <w:rPr>
            <w:noProof/>
            <w:webHidden/>
          </w:rPr>
          <w:fldChar w:fldCharType="end"/>
        </w:r>
      </w:hyperlink>
    </w:p>
    <w:p w14:paraId="4FA46547" w14:textId="7C0C2395" w:rsidR="00B80362" w:rsidRDefault="00677595">
      <w:pPr>
        <w:pStyle w:val="TOC1"/>
        <w:rPr>
          <w:rFonts w:asciiTheme="minorHAnsi" w:eastAsiaTheme="minorEastAsia" w:hAnsiTheme="minorHAnsi" w:cstheme="minorBidi"/>
          <w:b w:val="0"/>
          <w:noProof/>
          <w:lang w:eastAsia="en-GB"/>
        </w:rPr>
      </w:pPr>
      <w:hyperlink w:anchor="_Toc141107527" w:history="1">
        <w:r w:rsidR="00B80362" w:rsidRPr="00957979">
          <w:rPr>
            <w:rStyle w:val="Hyperlink"/>
            <w:rFonts w:eastAsia="Arial"/>
            <w:noProof/>
            <w:highlight w:val="yellow"/>
          </w:rPr>
          <w:t>VIII.</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rPr>
          <w:t>[Annex 4 – Supplier Tender]</w:t>
        </w:r>
        <w:r w:rsidR="00B80362" w:rsidRPr="00957979">
          <w:rPr>
            <w:rStyle w:val="Hyperlink"/>
            <w:rFonts w:eastAsia="Arial"/>
            <w:i/>
            <w:iCs/>
            <w:noProof/>
            <w:highlight w:val="yellow"/>
          </w:rPr>
          <w:t xml:space="preserve"> (Optional)</w:t>
        </w:r>
        <w:r w:rsidR="00B80362">
          <w:rPr>
            <w:noProof/>
            <w:webHidden/>
          </w:rPr>
          <w:tab/>
        </w:r>
        <w:r w:rsidR="00B80362">
          <w:rPr>
            <w:noProof/>
            <w:webHidden/>
          </w:rPr>
          <w:fldChar w:fldCharType="begin"/>
        </w:r>
        <w:r w:rsidR="00B80362">
          <w:rPr>
            <w:noProof/>
            <w:webHidden/>
          </w:rPr>
          <w:instrText xml:space="preserve"> PAGEREF _Toc141107527 \h </w:instrText>
        </w:r>
        <w:r w:rsidR="00B80362">
          <w:rPr>
            <w:noProof/>
            <w:webHidden/>
          </w:rPr>
        </w:r>
        <w:r w:rsidR="00B80362">
          <w:rPr>
            <w:noProof/>
            <w:webHidden/>
          </w:rPr>
          <w:fldChar w:fldCharType="separate"/>
        </w:r>
        <w:r w:rsidR="00B80362">
          <w:rPr>
            <w:noProof/>
            <w:webHidden/>
          </w:rPr>
          <w:t>58</w:t>
        </w:r>
        <w:r w:rsidR="00B80362">
          <w:rPr>
            <w:noProof/>
            <w:webHidden/>
          </w:rPr>
          <w:fldChar w:fldCharType="end"/>
        </w:r>
      </w:hyperlink>
    </w:p>
    <w:p w14:paraId="70CE37C5" w14:textId="6592FDE9" w:rsidR="00B80362" w:rsidRDefault="00677595">
      <w:pPr>
        <w:pStyle w:val="TOC1"/>
        <w:rPr>
          <w:rFonts w:asciiTheme="minorHAnsi" w:eastAsiaTheme="minorEastAsia" w:hAnsiTheme="minorHAnsi" w:cstheme="minorBidi"/>
          <w:b w:val="0"/>
          <w:noProof/>
          <w:lang w:eastAsia="en-GB"/>
        </w:rPr>
      </w:pPr>
      <w:hyperlink w:anchor="_Toc141107528" w:history="1">
        <w:r w:rsidR="00B80362" w:rsidRPr="00957979">
          <w:rPr>
            <w:rStyle w:val="Hyperlink"/>
            <w:rFonts w:eastAsia="Arial"/>
            <w:noProof/>
            <w:highlight w:val="yellow"/>
            <w:lang w:val="fr-FR"/>
          </w:rPr>
          <w:t>IX.</w:t>
        </w:r>
        <w:r w:rsidR="00B80362">
          <w:rPr>
            <w:rFonts w:asciiTheme="minorHAnsi" w:eastAsiaTheme="minorEastAsia" w:hAnsiTheme="minorHAnsi" w:cstheme="minorBidi"/>
            <w:b w:val="0"/>
            <w:noProof/>
            <w:lang w:eastAsia="en-GB"/>
          </w:rPr>
          <w:tab/>
        </w:r>
        <w:r w:rsidR="00B80362" w:rsidRPr="00957979">
          <w:rPr>
            <w:rStyle w:val="Hyperlink"/>
            <w:rFonts w:eastAsia="Arial"/>
            <w:noProof/>
            <w:highlight w:val="yellow"/>
            <w:lang w:val="fr-FR"/>
          </w:rPr>
          <w:t>[Annex 5 – Optional IPR Clauses]</w:t>
        </w:r>
        <w:r w:rsidR="00B80362" w:rsidRPr="00957979">
          <w:rPr>
            <w:rStyle w:val="Hyperlink"/>
            <w:rFonts w:eastAsia="Arial"/>
            <w:i/>
            <w:iCs/>
            <w:noProof/>
            <w:highlight w:val="yellow"/>
            <w:lang w:val="fr-FR"/>
          </w:rPr>
          <w:t xml:space="preserve"> (Optional)</w:t>
        </w:r>
        <w:r w:rsidR="00B80362">
          <w:rPr>
            <w:noProof/>
            <w:webHidden/>
          </w:rPr>
          <w:tab/>
        </w:r>
        <w:r w:rsidR="00B80362">
          <w:rPr>
            <w:noProof/>
            <w:webHidden/>
          </w:rPr>
          <w:fldChar w:fldCharType="begin"/>
        </w:r>
        <w:r w:rsidR="00B80362">
          <w:rPr>
            <w:noProof/>
            <w:webHidden/>
          </w:rPr>
          <w:instrText xml:space="preserve"> PAGEREF _Toc141107528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323E7EBF" w14:textId="76922678" w:rsidR="00B80362" w:rsidRDefault="00677595">
      <w:pPr>
        <w:pStyle w:val="TOC2"/>
        <w:rPr>
          <w:rFonts w:asciiTheme="minorHAnsi" w:eastAsiaTheme="minorEastAsia" w:hAnsiTheme="minorHAnsi" w:cstheme="minorBidi"/>
          <w:noProof/>
          <w:sz w:val="22"/>
          <w:lang w:eastAsia="en-GB"/>
        </w:rPr>
      </w:pPr>
      <w:hyperlink w:anchor="_Toc141107529"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Buyer ownership with limited Supplier rights to exploit New IPR for the purposes of the current Contract</w:t>
        </w:r>
        <w:r w:rsidR="00B80362">
          <w:rPr>
            <w:noProof/>
            <w:webHidden/>
          </w:rPr>
          <w:tab/>
        </w:r>
        <w:r w:rsidR="00B80362">
          <w:rPr>
            <w:noProof/>
            <w:webHidden/>
          </w:rPr>
          <w:fldChar w:fldCharType="begin"/>
        </w:r>
        <w:r w:rsidR="00B80362">
          <w:rPr>
            <w:noProof/>
            <w:webHidden/>
          </w:rPr>
          <w:instrText xml:space="preserve"> PAGEREF _Toc141107529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22913ABB" w14:textId="1D02C90B" w:rsidR="00B80362" w:rsidRDefault="00677595">
      <w:pPr>
        <w:pStyle w:val="TOC2"/>
        <w:rPr>
          <w:rFonts w:asciiTheme="minorHAnsi" w:eastAsiaTheme="minorEastAsia" w:hAnsiTheme="minorHAnsi" w:cstheme="minorBidi"/>
          <w:noProof/>
          <w:sz w:val="22"/>
          <w:lang w:eastAsia="en-GB"/>
        </w:rPr>
      </w:pPr>
      <w:hyperlink w:anchor="_Toc141107530"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_Toc141107530 \h </w:instrText>
        </w:r>
        <w:r w:rsidR="00B80362">
          <w:rPr>
            <w:noProof/>
            <w:webHidden/>
          </w:rPr>
        </w:r>
        <w:r w:rsidR="00B80362">
          <w:rPr>
            <w:noProof/>
            <w:webHidden/>
          </w:rPr>
          <w:fldChar w:fldCharType="separate"/>
        </w:r>
        <w:r w:rsidR="00B80362">
          <w:rPr>
            <w:noProof/>
            <w:webHidden/>
          </w:rPr>
          <w:t>59</w:t>
        </w:r>
        <w:r w:rsidR="00B80362">
          <w:rPr>
            <w:noProof/>
            <w:webHidden/>
          </w:rPr>
          <w:fldChar w:fldCharType="end"/>
        </w:r>
      </w:hyperlink>
    </w:p>
    <w:p w14:paraId="3886ED81" w14:textId="0595857D" w:rsidR="00B80362" w:rsidRDefault="00677595">
      <w:pPr>
        <w:pStyle w:val="TOC2"/>
        <w:rPr>
          <w:rFonts w:asciiTheme="minorHAnsi" w:eastAsiaTheme="minorEastAsia" w:hAnsiTheme="minorHAnsi" w:cstheme="minorBidi"/>
          <w:noProof/>
          <w:sz w:val="22"/>
          <w:lang w:eastAsia="en-GB"/>
        </w:rPr>
      </w:pPr>
      <w:hyperlink w:anchor="_Toc141107531"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Supplier ownership of New IPR with Buyer rights for the current Contract and broader public sector functions</w:t>
        </w:r>
        <w:r w:rsidR="00B80362">
          <w:rPr>
            <w:noProof/>
            <w:webHidden/>
          </w:rPr>
          <w:tab/>
        </w:r>
        <w:r w:rsidR="00B80362">
          <w:rPr>
            <w:noProof/>
            <w:webHidden/>
          </w:rPr>
          <w:fldChar w:fldCharType="begin"/>
        </w:r>
        <w:r w:rsidR="00B80362">
          <w:rPr>
            <w:noProof/>
            <w:webHidden/>
          </w:rPr>
          <w:instrText xml:space="preserve"> PAGEREF _Toc141107531 \h </w:instrText>
        </w:r>
        <w:r w:rsidR="00B80362">
          <w:rPr>
            <w:noProof/>
            <w:webHidden/>
          </w:rPr>
        </w:r>
        <w:r w:rsidR="00B80362">
          <w:rPr>
            <w:noProof/>
            <w:webHidden/>
          </w:rPr>
          <w:fldChar w:fldCharType="separate"/>
        </w:r>
        <w:r w:rsidR="00B80362">
          <w:rPr>
            <w:noProof/>
            <w:webHidden/>
          </w:rPr>
          <w:t>62</w:t>
        </w:r>
        <w:r w:rsidR="00B80362">
          <w:rPr>
            <w:noProof/>
            <w:webHidden/>
          </w:rPr>
          <w:fldChar w:fldCharType="end"/>
        </w:r>
      </w:hyperlink>
    </w:p>
    <w:p w14:paraId="2B5231FA" w14:textId="3ACAA907" w:rsidR="00B80362" w:rsidRDefault="00677595">
      <w:pPr>
        <w:pStyle w:val="TOC2"/>
        <w:rPr>
          <w:rFonts w:asciiTheme="minorHAnsi" w:eastAsiaTheme="minorEastAsia" w:hAnsiTheme="minorHAnsi" w:cstheme="minorBidi"/>
          <w:noProof/>
          <w:sz w:val="22"/>
          <w:lang w:eastAsia="en-GB"/>
        </w:rPr>
      </w:pPr>
      <w:hyperlink w:anchor="_Toc141107532"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_Toc141107532 \h </w:instrText>
        </w:r>
        <w:r w:rsidR="00B80362">
          <w:rPr>
            <w:noProof/>
            <w:webHidden/>
          </w:rPr>
        </w:r>
        <w:r w:rsidR="00B80362">
          <w:rPr>
            <w:noProof/>
            <w:webHidden/>
          </w:rPr>
          <w:fldChar w:fldCharType="separate"/>
        </w:r>
        <w:r w:rsidR="00B80362">
          <w:rPr>
            <w:noProof/>
            <w:webHidden/>
          </w:rPr>
          <w:t>62</w:t>
        </w:r>
        <w:r w:rsidR="00B80362">
          <w:rPr>
            <w:noProof/>
            <w:webHidden/>
          </w:rPr>
          <w:fldChar w:fldCharType="end"/>
        </w:r>
      </w:hyperlink>
    </w:p>
    <w:p w14:paraId="00000027" w14:textId="72D32892" w:rsidR="00955A47" w:rsidRDefault="002745C8" w:rsidP="007B440E">
      <w:pPr>
        <w:pStyle w:val="PartHeading"/>
        <w:rPr>
          <w:rFonts w:eastAsia="Arial"/>
        </w:rPr>
      </w:pPr>
      <w:r>
        <w:rPr>
          <w:rFonts w:eastAsia="Arial"/>
          <w:color w:val="000000"/>
        </w:rPr>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00000029" w14:textId="1A476FA7" w:rsidR="00955A47" w:rsidRDefault="0058648A" w:rsidP="00A76A57">
      <w:pPr>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Buyer letterhead]</w:t>
      </w:r>
    </w:p>
    <w:p w14:paraId="3042FBAA" w14:textId="620C1E66" w:rsidR="007B440E" w:rsidRDefault="0058648A" w:rsidP="00A76A57">
      <w:pPr>
        <w:rPr>
          <w:rFonts w:eastAsia="Arial"/>
          <w:color w:val="000000"/>
          <w:highlight w:val="yellow"/>
        </w:rPr>
      </w:pPr>
      <w:bookmarkStart w:id="17" w:name="_heading=h.1fob9te" w:colFirst="0" w:colLast="0"/>
      <w:bookmarkEnd w:id="17"/>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Supplier name</w:t>
      </w:r>
      <w:r w:rsidR="006B20FC">
        <w:rPr>
          <w:rFonts w:eastAsia="Arial"/>
          <w:color w:val="000000"/>
          <w:highlight w:val="yellow"/>
        </w:rPr>
        <w:t>]</w:t>
      </w:r>
    </w:p>
    <w:p w14:paraId="0000002B" w14:textId="430CEDD0" w:rsidR="00955A47" w:rsidRDefault="006B20FC" w:rsidP="00A76A57">
      <w:pPr>
        <w:rPr>
          <w:rFonts w:eastAsia="Arial"/>
          <w:color w:val="000000"/>
        </w:rPr>
      </w:pPr>
      <w:r w:rsidRPr="006B20FC">
        <w:rPr>
          <w:rFonts w:eastAsia="Arial"/>
          <w:color w:val="000000"/>
          <w:highlight w:val="yellow"/>
        </w:rPr>
        <w:t>[</w:t>
      </w:r>
      <w:r>
        <w:rPr>
          <w:rFonts w:eastAsia="Arial"/>
          <w:b/>
          <w:bCs/>
          <w:color w:val="000000"/>
          <w:highlight w:val="yellow"/>
        </w:rPr>
        <w:t xml:space="preserve">Insert </w:t>
      </w:r>
      <w:r w:rsidR="0058648A">
        <w:rPr>
          <w:rFonts w:eastAsia="Arial"/>
          <w:color w:val="000000"/>
          <w:highlight w:val="yellow"/>
        </w:rPr>
        <w:t>Supplier address]</w:t>
      </w:r>
    </w:p>
    <w:p w14:paraId="0000002C" w14:textId="77777777" w:rsidR="00955A47" w:rsidRDefault="00955A47" w:rsidP="00A76A57">
      <w:pPr>
        <w:rPr>
          <w:rFonts w:eastAsia="Arial"/>
          <w:color w:val="000000"/>
        </w:rPr>
      </w:pPr>
    </w:p>
    <w:p w14:paraId="0000002D" w14:textId="419BD332" w:rsidR="00955A47" w:rsidRDefault="0058648A" w:rsidP="00A76A57">
      <w:pPr>
        <w:rPr>
          <w:rFonts w:eastAsia="Arial"/>
          <w:color w:val="000000"/>
        </w:rPr>
      </w:pPr>
      <w:bookmarkStart w:id="18" w:name="_heading=h.3znysh7" w:colFirst="0" w:colLast="0"/>
      <w:bookmarkEnd w:id="18"/>
      <w:r>
        <w:rPr>
          <w:rFonts w:eastAsia="Arial"/>
          <w:color w:val="000000"/>
        </w:rPr>
        <w:t>Attn: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2E" w14:textId="6F3976B5" w:rsidR="00955A47" w:rsidRDefault="0058648A" w:rsidP="00A76A57">
      <w:pPr>
        <w:rPr>
          <w:rFonts w:eastAsia="Arial"/>
          <w:color w:val="000000"/>
        </w:rPr>
      </w:pPr>
      <w:bookmarkStart w:id="19" w:name="_heading=h.2et92p0" w:colFirst="0" w:colLast="0"/>
      <w:bookmarkEnd w:id="19"/>
      <w:r>
        <w:rPr>
          <w:rFonts w:eastAsia="Arial"/>
          <w:color w:val="000000"/>
        </w:rPr>
        <w:t>By email to: [</w:t>
      </w:r>
      <w:r w:rsidR="00B85316" w:rsidRPr="00B85316">
        <w:rPr>
          <w:rFonts w:eastAsia="Arial"/>
          <w:b/>
          <w:color w:val="000000"/>
          <w:highlight w:val="yellow"/>
        </w:rPr>
        <w:t>insert</w:t>
      </w:r>
      <w:r>
        <w:rPr>
          <w:rFonts w:eastAsia="Arial"/>
          <w:color w:val="000000"/>
          <w:highlight w:val="yellow"/>
        </w:rPr>
        <w:t xml:space="preserve"> Supplier contact email address</w:t>
      </w:r>
      <w:r>
        <w:rPr>
          <w:rFonts w:eastAsia="Arial"/>
          <w:color w:val="000000"/>
        </w:rPr>
        <w:t>]</w:t>
      </w:r>
    </w:p>
    <w:p w14:paraId="0000002F" w14:textId="6A116A39"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Date: [</w:t>
      </w:r>
      <w:r w:rsidR="00823CB0" w:rsidRPr="00823CB0">
        <w:rPr>
          <w:rFonts w:eastAsia="Arial"/>
          <w:b/>
          <w:color w:val="000000"/>
          <w:highlight w:val="yellow"/>
        </w:rPr>
        <w:t>Insert</w:t>
      </w:r>
      <w:r>
        <w:rPr>
          <w:rFonts w:eastAsia="Arial"/>
          <w:color w:val="000000"/>
          <w:highlight w:val="yellow"/>
        </w:rPr>
        <w:t xml:space="preserve"> date</w:t>
      </w:r>
      <w:r>
        <w:rPr>
          <w:rFonts w:eastAsia="Arial"/>
          <w:color w:val="000000"/>
        </w:rPr>
        <w:t xml:space="preserve">] </w:t>
      </w:r>
    </w:p>
    <w:p w14:paraId="00000030" w14:textId="5CFFDD3B" w:rsidR="00955A47" w:rsidRDefault="0058648A" w:rsidP="007B440E">
      <w:pPr>
        <w:jc w:val="right"/>
        <w:rPr>
          <w:rFonts w:eastAsia="Arial"/>
          <w:color w:val="000000"/>
        </w:rPr>
      </w:pPr>
      <w:bookmarkStart w:id="22" w:name="_heading=h.1t3h5sf" w:colFirst="0" w:colLast="0"/>
      <w:bookmarkEnd w:id="22"/>
      <w:r>
        <w:rPr>
          <w:rFonts w:eastAsia="Arial"/>
          <w:color w:val="000000"/>
        </w:rPr>
        <w:t>Your ref: [</w:t>
      </w:r>
      <w:r w:rsidR="00823CB0" w:rsidRPr="00823CB0">
        <w:rPr>
          <w:rFonts w:eastAsia="Arial"/>
          <w:b/>
          <w:color w:val="000000"/>
          <w:highlight w:val="yellow"/>
        </w:rPr>
        <w:t>Insert</w:t>
      </w:r>
      <w:r>
        <w:rPr>
          <w:rFonts w:eastAsia="Arial"/>
          <w:color w:val="000000"/>
          <w:highlight w:val="yellow"/>
        </w:rPr>
        <w:t xml:space="preserve"> Supplier’s reference, if any</w:t>
      </w:r>
      <w:r>
        <w:rPr>
          <w:rFonts w:eastAsia="Arial"/>
          <w:color w:val="000000"/>
        </w:rPr>
        <w:t>]</w:t>
      </w:r>
    </w:p>
    <w:p w14:paraId="00000031" w14:textId="78B39C71" w:rsidR="00955A47" w:rsidRDefault="0058648A" w:rsidP="007B440E">
      <w:pPr>
        <w:jc w:val="right"/>
        <w:rPr>
          <w:rFonts w:eastAsia="Arial"/>
          <w:color w:val="000000"/>
        </w:rPr>
      </w:pPr>
      <w:bookmarkStart w:id="23" w:name="_heading=h.4d34og8" w:colFirst="0" w:colLast="0"/>
      <w:bookmarkEnd w:id="23"/>
      <w:r>
        <w:rPr>
          <w:rFonts w:eastAsia="Arial"/>
          <w:color w:val="000000"/>
        </w:rPr>
        <w:t>Our ref: [</w:t>
      </w:r>
      <w:r w:rsidR="00823CB0" w:rsidRPr="00823CB0">
        <w:rPr>
          <w:rFonts w:eastAsia="Arial"/>
          <w:b/>
          <w:color w:val="000000"/>
          <w:highlight w:val="yellow"/>
        </w:rPr>
        <w:t>Insert</w:t>
      </w:r>
      <w:r>
        <w:rPr>
          <w:rFonts w:eastAsia="Arial"/>
          <w:color w:val="000000"/>
          <w:highlight w:val="yellow"/>
        </w:rPr>
        <w:t xml:space="preserve"> Buyer’s reference</w:t>
      </w:r>
      <w:r>
        <w:rPr>
          <w:rFonts w:eastAsia="Arial"/>
          <w:color w:val="000000"/>
        </w:rPr>
        <w:t>]</w:t>
      </w:r>
    </w:p>
    <w:p w14:paraId="00000032" w14:textId="3777F34E" w:rsidR="00955A47" w:rsidRDefault="0058648A" w:rsidP="007B440E">
      <w:pPr>
        <w:spacing w:after="360"/>
        <w:rPr>
          <w:rFonts w:eastAsia="Arial"/>
          <w:color w:val="000000"/>
        </w:rPr>
      </w:pPr>
      <w:bookmarkStart w:id="24" w:name="_heading=h.2s8eyo1" w:colFirst="0" w:colLast="0"/>
      <w:bookmarkEnd w:id="24"/>
      <w:r>
        <w:rPr>
          <w:rFonts w:eastAsia="Arial"/>
          <w:color w:val="000000"/>
        </w:rPr>
        <w:t>Dear [</w:t>
      </w:r>
      <w:r w:rsidR="00B85316" w:rsidRPr="00B85316">
        <w:rPr>
          <w:rFonts w:eastAsia="Arial"/>
          <w:b/>
          <w:color w:val="000000"/>
          <w:highlight w:val="yellow"/>
        </w:rPr>
        <w:t>insert</w:t>
      </w:r>
      <w:r>
        <w:rPr>
          <w:rFonts w:eastAsia="Arial"/>
          <w:color w:val="000000"/>
          <w:highlight w:val="yellow"/>
        </w:rPr>
        <w:t xml:space="preserve"> Supplier contact name</w:t>
      </w:r>
      <w:r>
        <w:rPr>
          <w:rFonts w:eastAsia="Arial"/>
          <w:color w:val="000000"/>
        </w:rPr>
        <w:t>],</w:t>
      </w:r>
    </w:p>
    <w:p w14:paraId="00000034" w14:textId="62D1B150" w:rsidR="00955A47" w:rsidRDefault="0058648A" w:rsidP="00A76A57">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Following your tender/proposal for the supply of [</w:t>
      </w:r>
      <w:r w:rsidR="00B85316" w:rsidRPr="00B85316">
        <w:rPr>
          <w:rFonts w:eastAsia="Arial"/>
          <w:b/>
          <w:bCs/>
          <w:color w:val="000000"/>
          <w:highlight w:val="yellow"/>
        </w:rPr>
        <w:t>insert</w:t>
      </w:r>
      <w:r>
        <w:rPr>
          <w:rFonts w:eastAsia="Arial"/>
          <w:color w:val="000000"/>
          <w:highlight w:val="yellow"/>
        </w:rPr>
        <w:t xml:space="preserve"> details of Deliverables</w:t>
      </w:r>
      <w:r>
        <w:rPr>
          <w:rFonts w:eastAsia="Arial"/>
          <w:color w:val="000000"/>
        </w:rPr>
        <w:t>] to [</w:t>
      </w:r>
      <w:r w:rsidR="00B85316" w:rsidRPr="00B85316">
        <w:rPr>
          <w:rFonts w:eastAsia="Arial"/>
          <w:b/>
          <w:bCs/>
          <w:color w:val="000000"/>
          <w:highlight w:val="yellow"/>
        </w:rPr>
        <w:t>insert</w:t>
      </w:r>
      <w:r>
        <w:rPr>
          <w:rFonts w:eastAsia="Arial"/>
          <w:color w:val="000000"/>
        </w:rPr>
        <w:t xml:space="preserve"> </w:t>
      </w:r>
      <w:r>
        <w:rPr>
          <w:rFonts w:eastAsia="Arial"/>
          <w:color w:val="000000"/>
          <w:highlight w:val="yellow"/>
        </w:rPr>
        <w:t>Buyer’s name</w:t>
      </w:r>
      <w:r>
        <w:rPr>
          <w:rFonts w:eastAsia="Arial"/>
          <w:color w:val="000000"/>
        </w:rPr>
        <w:t xml:space="preserve">], we are pleased confirm our intention to award this Contract to you.  </w:t>
      </w:r>
    </w:p>
    <w:p w14:paraId="00000035" w14:textId="4EE56D9A"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contract Conditions and the [</w:t>
      </w:r>
      <w:r>
        <w:rPr>
          <w:rFonts w:eastAsia="Arial"/>
          <w:highlight w:val="yellow"/>
        </w:rPr>
        <w:t>Annex/Annexes</w:t>
      </w:r>
      <w:r>
        <w:rPr>
          <w:rFonts w:eastAsia="Arial"/>
        </w:rPr>
        <w:t>] set out the terms of the Contract between [</w:t>
      </w:r>
      <w:r w:rsidR="00B85316" w:rsidRPr="00B85316">
        <w:rPr>
          <w:rFonts w:eastAsia="Arial"/>
          <w:b/>
          <w:bCs/>
          <w:highlight w:val="yellow"/>
        </w:rPr>
        <w:t>insert</w:t>
      </w:r>
      <w:r>
        <w:rPr>
          <w:rFonts w:eastAsia="Arial"/>
          <w:highlight w:val="yellow"/>
        </w:rPr>
        <w:t xml:space="preserve"> Buyer's name</w:t>
      </w:r>
      <w:r>
        <w:rPr>
          <w:rFonts w:eastAsia="Arial"/>
        </w:rPr>
        <w:t>] and [</w:t>
      </w:r>
      <w:r w:rsidR="00B85316" w:rsidRPr="00B85316">
        <w:rPr>
          <w:rFonts w:eastAsia="Arial"/>
          <w:b/>
          <w:bCs/>
          <w:highlight w:val="yellow"/>
        </w:rPr>
        <w:t>insert</w:t>
      </w:r>
      <w:r>
        <w:rPr>
          <w:rFonts w:eastAsia="Arial"/>
          <w:highlight w:val="yellow"/>
        </w:rPr>
        <w:t xml:space="preserve"> Supplier’s name</w:t>
      </w:r>
      <w:r>
        <w:rPr>
          <w:rFonts w:eastAsia="Arial"/>
        </w:rPr>
        <w:t>] for the provision of the Deliverables set out in the Order Form.</w:t>
      </w:r>
    </w:p>
    <w:p w14:paraId="00000036" w14:textId="2DF905F9" w:rsidR="00955A47" w:rsidRDefault="0058648A" w:rsidP="00A76A57">
      <w:pPr>
        <w:rPr>
          <w:rFonts w:eastAsia="Arial"/>
          <w:color w:val="000000"/>
        </w:rPr>
      </w:pPr>
      <w:bookmarkStart w:id="28" w:name="_heading=h.lnxbz9" w:colFirst="0" w:colLast="0"/>
      <w:bookmarkEnd w:id="28"/>
      <w:r>
        <w:rPr>
          <w:rFonts w:eastAsia="Arial"/>
          <w:color w:val="000000"/>
        </w:rPr>
        <w:t>We thank you for your co-operation to date, and look forward to forging a successful working relationship resulting in a smooth and successful Delivery of the Deliverables.  Please confirm your acceptance of this Contract by signing and returning the Order Form to [</w:t>
      </w:r>
      <w:r w:rsidR="00B85316" w:rsidRPr="00B85316">
        <w:rPr>
          <w:rFonts w:eastAsia="Arial"/>
          <w:b/>
          <w:color w:val="000000"/>
          <w:highlight w:val="yellow"/>
        </w:rPr>
        <w:t>insert</w:t>
      </w:r>
      <w:r>
        <w:rPr>
          <w:rFonts w:eastAsia="Arial"/>
          <w:color w:val="000000"/>
          <w:highlight w:val="yellow"/>
        </w:rPr>
        <w:t xml:space="preserve"> name</w:t>
      </w:r>
      <w:r>
        <w:rPr>
          <w:rFonts w:eastAsia="Arial"/>
          <w:color w:val="000000"/>
        </w:rPr>
        <w:t>] at the following email address: [</w:t>
      </w:r>
      <w:r w:rsidR="00B85316" w:rsidRPr="00B85316">
        <w:rPr>
          <w:rFonts w:eastAsia="Arial"/>
          <w:b/>
          <w:color w:val="000000"/>
          <w:highlight w:val="yellow"/>
        </w:rPr>
        <w:t>insert</w:t>
      </w:r>
      <w:r>
        <w:rPr>
          <w:rFonts w:eastAsia="Arial"/>
          <w:color w:val="000000"/>
          <w:highlight w:val="yellow"/>
        </w:rPr>
        <w:t xml:space="preserve"> Buyer contact email address</w:t>
      </w:r>
      <w:r>
        <w:rPr>
          <w:rFonts w:eastAsia="Arial"/>
          <w:color w:val="000000"/>
        </w:rPr>
        <w:t>] within [</w:t>
      </w:r>
      <w:r>
        <w:rPr>
          <w:rFonts w:eastAsia="Arial"/>
          <w:color w:val="000000"/>
          <w:highlight w:val="yellow"/>
        </w:rPr>
        <w:t>7]</w:t>
      </w:r>
      <w:r>
        <w:rPr>
          <w:rFonts w:eastAsia="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0A7A3240" w:rsidR="00955A47" w:rsidRDefault="0058648A" w:rsidP="00A76A57">
      <w:pPr>
        <w:rPr>
          <w:rFonts w:eastAsia="Arial"/>
          <w:color w:val="000000"/>
        </w:rPr>
      </w:pPr>
      <w:r>
        <w:rPr>
          <w:rFonts w:eastAsia="Arial"/>
          <w:color w:val="000000"/>
        </w:rPr>
        <w:t>[</w:t>
      </w:r>
      <w:r>
        <w:rPr>
          <w:rFonts w:eastAsia="Arial"/>
          <w:color w:val="000000"/>
          <w:highlight w:val="yellow"/>
        </w:rPr>
        <w:t>We will then arrange for the Order Form to be countersigned which will create a binding contract between us</w:t>
      </w:r>
      <w:r>
        <w:rPr>
          <w:rFonts w:eastAsia="Arial"/>
          <w:color w:val="000000"/>
        </w:rPr>
        <w:t>/</w:t>
      </w:r>
      <w:r>
        <w:rPr>
          <w:rFonts w:eastAsia="Arial"/>
          <w:color w:val="000000"/>
          <w:highlight w:val="yellow"/>
        </w:rPr>
        <w:t>You should arrange for the Order Form to be countersigned which will create a binding contract between us]</w:t>
      </w:r>
    </w:p>
    <w:p w14:paraId="0000003A" w14:textId="77777777"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0000003B" w14:textId="77777777" w:rsidR="00955A47" w:rsidRDefault="0058648A" w:rsidP="00A76A57">
      <w:pPr>
        <w:rPr>
          <w:rFonts w:eastAsia="Arial"/>
          <w:color w:val="000000"/>
        </w:rPr>
      </w:pPr>
      <w:r>
        <w:rPr>
          <w:rFonts w:eastAsia="Arial"/>
          <w:color w:val="000000"/>
        </w:rPr>
        <w:t>[</w:t>
      </w:r>
      <w:r w:rsidRPr="00B85316">
        <w:rPr>
          <w:rFonts w:eastAsia="Arial"/>
          <w:b/>
          <w:bCs/>
          <w:color w:val="000000"/>
          <w:highlight w:val="yellow"/>
        </w:rPr>
        <w:t>Insert</w:t>
      </w:r>
      <w:r>
        <w:rPr>
          <w:rFonts w:eastAsia="Arial"/>
          <w:color w:val="000000"/>
          <w:highlight w:val="yellow"/>
        </w:rPr>
        <w:t xml:space="preserve"> Buyer contact name</w:t>
      </w:r>
      <w:r>
        <w:rPr>
          <w:rFonts w:eastAsia="Arial"/>
          <w:color w:val="000000"/>
        </w:rPr>
        <w:t>]</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41107470"/>
      <w:bookmarkEnd w:id="30"/>
      <w:r>
        <w:rPr>
          <w:rFonts w:eastAsia="Arial"/>
        </w:rPr>
        <w:t>Order Form</w:t>
      </w:r>
      <w:bookmarkEnd w:id="31"/>
      <w:bookmarkEnd w:id="32"/>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5A1DD5">
        <w:trPr>
          <w:trHeight w:val="341"/>
          <w:jc w:val="center"/>
        </w:trPr>
        <w:tc>
          <w:tcPr>
            <w:tcW w:w="2078" w:type="dxa"/>
            <w:shd w:val="clear" w:color="auto" w:fill="auto"/>
          </w:tcPr>
          <w:p w14:paraId="00000040" w14:textId="77777777" w:rsidR="00955A47" w:rsidRDefault="0058648A" w:rsidP="006A752B">
            <w:pPr>
              <w:pStyle w:val="OrderFormTabNum"/>
            </w:pPr>
            <w:r>
              <w:t>Contract Reference</w:t>
            </w:r>
          </w:p>
        </w:tc>
        <w:tc>
          <w:tcPr>
            <w:tcW w:w="8640" w:type="dxa"/>
            <w:gridSpan w:val="3"/>
            <w:shd w:val="clear" w:color="auto" w:fill="auto"/>
          </w:tcPr>
          <w:p w14:paraId="00000041" w14:textId="693B9750"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Buyer's contract reference number, if any]</w:t>
            </w:r>
          </w:p>
        </w:tc>
      </w:tr>
      <w:tr w:rsidR="00955A47" w14:paraId="495BF9DC" w14:textId="77777777" w:rsidTr="005A1DD5">
        <w:trPr>
          <w:trHeight w:val="489"/>
          <w:jc w:val="center"/>
        </w:trPr>
        <w:tc>
          <w:tcPr>
            <w:tcW w:w="2078" w:type="dxa"/>
            <w:shd w:val="clear" w:color="auto" w:fill="auto"/>
          </w:tcPr>
          <w:p w14:paraId="00000043" w14:textId="77777777" w:rsidR="00955A47" w:rsidRDefault="0058648A" w:rsidP="006A752B">
            <w:pPr>
              <w:pStyle w:val="OrderFormTabNum"/>
            </w:pPr>
            <w:r>
              <w:t>Buyer</w:t>
            </w:r>
          </w:p>
        </w:tc>
        <w:tc>
          <w:tcPr>
            <w:tcW w:w="8640" w:type="dxa"/>
            <w:gridSpan w:val="3"/>
            <w:shd w:val="clear" w:color="auto" w:fill="auto"/>
          </w:tcPr>
          <w:p w14:paraId="00000044" w14:textId="700619FC"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Buyer’s name and address]</w:t>
            </w:r>
            <w:r>
              <w:rPr>
                <w:rFonts w:eastAsia="Arial"/>
              </w:rPr>
              <w:t>. In entering into this Contract, the Buyer is acting as part of the Crown and the Supplier shall be treated as contracting with the Crown as a whole.</w:t>
            </w:r>
          </w:p>
        </w:tc>
      </w:tr>
      <w:tr w:rsidR="00955A47" w14:paraId="688D3CDE" w14:textId="77777777" w:rsidTr="005A1DD5">
        <w:trPr>
          <w:trHeight w:val="197"/>
          <w:jc w:val="center"/>
        </w:trPr>
        <w:tc>
          <w:tcPr>
            <w:tcW w:w="2078" w:type="dxa"/>
            <w:shd w:val="clear" w:color="auto" w:fill="auto"/>
          </w:tcPr>
          <w:p w14:paraId="00000046" w14:textId="77777777" w:rsidR="00955A47" w:rsidRDefault="0058648A" w:rsidP="006A752B">
            <w:pPr>
              <w:pStyle w:val="OrderFormTabNum"/>
            </w:pPr>
            <w:r>
              <w:t>Supplier</w:t>
            </w:r>
          </w:p>
        </w:tc>
        <w:tc>
          <w:tcPr>
            <w:tcW w:w="8640" w:type="dxa"/>
            <w:gridSpan w:val="3"/>
            <w:shd w:val="clear" w:color="auto" w:fill="auto"/>
          </w:tcPr>
          <w:p w14:paraId="00000047" w14:textId="1FDF858A" w:rsidR="00955A47" w:rsidRDefault="0058648A" w:rsidP="00A76A57">
            <w:pPr>
              <w:rPr>
                <w:rFonts w:eastAsia="Arial"/>
                <w:highlight w:val="yellow"/>
              </w:rPr>
            </w:pPr>
            <w:r>
              <w:rPr>
                <w:rFonts w:eastAsia="Arial"/>
                <w:highlight w:val="yellow"/>
              </w:rPr>
              <w:t>[</w:t>
            </w:r>
            <w:r w:rsidR="00823CB0" w:rsidRPr="00823CB0">
              <w:rPr>
                <w:rFonts w:eastAsia="Arial"/>
                <w:b/>
                <w:highlight w:val="yellow"/>
              </w:rPr>
              <w:t>Insert</w:t>
            </w:r>
            <w:r>
              <w:rPr>
                <w:rFonts w:eastAsia="Arial"/>
                <w:highlight w:val="yellow"/>
              </w:rPr>
              <w:t xml:space="preserve"> Supplier’s name, registered address (if registered), and registration number (if registered)]</w:t>
            </w:r>
          </w:p>
        </w:tc>
      </w:tr>
      <w:tr w:rsidR="00955A47" w14:paraId="2EED2BE2" w14:textId="77777777" w:rsidTr="005A1DD5">
        <w:trPr>
          <w:trHeight w:val="197"/>
          <w:jc w:val="center"/>
        </w:trPr>
        <w:tc>
          <w:tcPr>
            <w:tcW w:w="2078" w:type="dxa"/>
            <w:shd w:val="clear" w:color="auto" w:fill="auto"/>
          </w:tcPr>
          <w:p w14:paraId="00000049" w14:textId="77777777" w:rsidR="00955A47" w:rsidRDefault="0058648A" w:rsidP="006A752B">
            <w:pPr>
              <w:pStyle w:val="OrderFormTabNum"/>
            </w:pPr>
            <w:r>
              <w:t>The Contract</w:t>
            </w:r>
          </w:p>
        </w:tc>
        <w:tc>
          <w:tcPr>
            <w:tcW w:w="8640"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767EE4C4"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Pr>
                <w:rFonts w:eastAsia="Arial"/>
                <w:highlight w:val="yellow"/>
              </w:rPr>
              <w:t>[Annex/Annexes]</w:t>
            </w:r>
            <w:r>
              <w:rPr>
                <w:rFonts w:eastAsia="Arial"/>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09762E81" w:rsidR="00955A47" w:rsidRDefault="0058648A" w:rsidP="00A76A57">
            <w:pPr>
              <w:rPr>
                <w:rFonts w:eastAsia="Arial"/>
                <w:i/>
                <w:highlight w:val="yellow"/>
              </w:rPr>
            </w:pPr>
            <w:r>
              <w:rPr>
                <w:rFonts w:eastAsia="Arial"/>
                <w:highlight w:val="yellow"/>
              </w:rPr>
              <w:t>[</w:t>
            </w:r>
            <w:r w:rsidRPr="00823CB0">
              <w:rPr>
                <w:rFonts w:eastAsia="Arial"/>
                <w:b/>
                <w:bCs/>
                <w:i/>
                <w:highlight w:val="yellow"/>
              </w:rPr>
              <w:t>Guidance: Please do not attach any Supplier terms and conditions to this Order Form as they will not be accepted by the Buyer and may delay conclusion of the Contract.</w:t>
            </w:r>
            <w:r w:rsidRPr="00823CB0">
              <w:rPr>
                <w:rFonts w:eastAsia="Arial"/>
                <w:i/>
                <w:highlight w:val="yellow"/>
              </w:rPr>
              <w:t>]</w:t>
            </w:r>
          </w:p>
        </w:tc>
      </w:tr>
      <w:tr w:rsidR="00955A47" w14:paraId="56908F8B" w14:textId="77777777" w:rsidTr="005A1DD5">
        <w:trPr>
          <w:gridAfter w:val="1"/>
          <w:wAfter w:w="15" w:type="dxa"/>
          <w:trHeight w:val="528"/>
          <w:jc w:val="center"/>
        </w:trPr>
        <w:tc>
          <w:tcPr>
            <w:tcW w:w="2078"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58"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367" w:type="dxa"/>
            <w:shd w:val="clear" w:color="auto" w:fill="auto"/>
          </w:tcPr>
          <w:p w14:paraId="00000051" w14:textId="3368E4AE" w:rsidR="00955A47" w:rsidRDefault="0058648A" w:rsidP="00A76A57">
            <w:pPr>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None]</w:t>
            </w:r>
          </w:p>
          <w:p w14:paraId="00000052" w14:textId="37948F1A" w:rsidR="00955A47" w:rsidRDefault="0058648A" w:rsidP="00A76A57">
            <w:pPr>
              <w:rPr>
                <w:rFonts w:eastAsia="Arial"/>
                <w:i/>
                <w:color w:val="000000"/>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Description: as set out </w:t>
            </w:r>
            <w:r w:rsidRPr="00EC094A">
              <w:rPr>
                <w:rFonts w:eastAsia="Arial"/>
                <w:b/>
                <w:bCs/>
                <w:i/>
                <w:color w:val="000000"/>
                <w:highlight w:val="yellow"/>
              </w:rPr>
              <w:t>[Guidance: select as relevant]</w:t>
            </w:r>
            <w:r>
              <w:rPr>
                <w:rFonts w:eastAsia="Arial"/>
                <w:i/>
                <w:color w:val="000000"/>
              </w:rPr>
              <w:t xml:space="preserve"> </w:t>
            </w:r>
          </w:p>
          <w:p w14:paraId="00000053" w14:textId="0675D9F9"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highlight w:val="yellow"/>
              </w:rPr>
              <w:t xml:space="preserve">below </w:t>
            </w:r>
            <w:r w:rsidRPr="00A115D3">
              <w:rPr>
                <w:rFonts w:eastAsia="Arial"/>
                <w:i/>
                <w:color w:val="000000"/>
                <w:highlight w:val="yellow"/>
              </w:rPr>
              <w:t>[</w:t>
            </w:r>
            <w:r w:rsidRPr="00823CB0">
              <w:rPr>
                <w:rFonts w:eastAsia="Arial"/>
                <w:b/>
                <w:bCs/>
                <w:i/>
                <w:color w:val="000000"/>
                <w:highlight w:val="yellow"/>
              </w:rPr>
              <w:t>Guidance: fill in below</w:t>
            </w:r>
            <w:r w:rsidRPr="00A115D3">
              <w:rPr>
                <w:rFonts w:eastAsia="Arial"/>
                <w:i/>
                <w:color w:val="000000"/>
                <w:highlight w:val="yellow"/>
              </w:rPr>
              <w:t xml:space="preserve">] </w:t>
            </w:r>
            <w:r w:rsidRPr="00A115D3">
              <w:rPr>
                <w:rFonts w:eastAsia="Arial"/>
                <w:color w:val="000000"/>
                <w:highlight w:val="yellow"/>
              </w:rPr>
              <w:t xml:space="preserve">/ </w:t>
            </w:r>
          </w:p>
          <w:p w14:paraId="00000054" w14:textId="71EA6F65"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highlight w:val="yellow"/>
              </w:rPr>
              <w:t>in [</w:t>
            </w:r>
            <w:r w:rsidR="00823CB0">
              <w:rPr>
                <w:rFonts w:eastAsia="Arial"/>
                <w:color w:val="000000"/>
                <w:highlight w:val="yellow"/>
              </w:rPr>
              <w:fldChar w:fldCharType="begin"/>
            </w:r>
            <w:r w:rsidR="00823CB0">
              <w:rPr>
                <w:rFonts w:eastAsia="Arial"/>
                <w:color w:val="000000"/>
                <w:highlight w:val="yellow"/>
              </w:rPr>
              <w:instrText xml:space="preserve"> REF _Ref140662185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highlight w:val="yellow"/>
              </w:rPr>
              <w:fldChar w:fldCharType="end"/>
            </w:r>
            <w:r w:rsidRPr="00A115D3">
              <w:rPr>
                <w:rFonts w:eastAsia="Arial"/>
                <w:color w:val="000000"/>
                <w:highlight w:val="yellow"/>
              </w:rPr>
              <w:t xml:space="preserve">] / </w:t>
            </w:r>
          </w:p>
          <w:p w14:paraId="00000055" w14:textId="772167D1"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highlight w:val="yellow"/>
              </w:rPr>
              <w:t>in the Supplier’s tender as set out in  [</w:t>
            </w:r>
            <w:r w:rsidR="00823CB0">
              <w:rPr>
                <w:rFonts w:eastAsia="Arial"/>
                <w:color w:val="000000"/>
                <w:highlight w:val="yellow"/>
              </w:rPr>
              <w:fldChar w:fldCharType="begin"/>
            </w:r>
            <w:r w:rsidR="00823CB0">
              <w:rPr>
                <w:rFonts w:eastAsia="Arial"/>
                <w:color w:val="000000"/>
                <w:highlight w:val="yellow"/>
              </w:rPr>
              <w:instrText xml:space="preserve"> REF _Ref140662193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highlight w:val="yellow"/>
              </w:rPr>
              <w:fldChar w:fldCharType="end"/>
            </w:r>
            <w:r w:rsidRPr="00A115D3">
              <w:rPr>
                <w:rFonts w:eastAsia="Arial"/>
                <w:color w:val="000000"/>
                <w:highlight w:val="yellow"/>
              </w:rPr>
              <w:t>]]</w:t>
            </w:r>
          </w:p>
          <w:p w14:paraId="00000056" w14:textId="77777777" w:rsidR="00955A47" w:rsidRDefault="0058648A" w:rsidP="00A76A57">
            <w:pPr>
              <w:rPr>
                <w:rFonts w:eastAsia="Arial"/>
              </w:rPr>
            </w:pPr>
            <w:r>
              <w:rPr>
                <w:rFonts w:eastAsia="Arial"/>
              </w:rPr>
              <w:t>The Goods are to be Delivered in accordance with the following instructions:</w:t>
            </w:r>
          </w:p>
          <w:p w14:paraId="726AE46F" w14:textId="161E74E2" w:rsidR="00A115D3" w:rsidRPr="00A115D3" w:rsidRDefault="0058648A" w:rsidP="00B832E2">
            <w:pPr>
              <w:pStyle w:val="ListParagraph"/>
              <w:numPr>
                <w:ilvl w:val="0"/>
                <w:numId w:val="4"/>
              </w:numPr>
              <w:ind w:left="425" w:hanging="425"/>
              <w:rPr>
                <w:rFonts w:eastAsia="Arial"/>
                <w:color w:val="000000"/>
              </w:rPr>
            </w:pPr>
            <w:r w:rsidRPr="00A115D3">
              <w:rPr>
                <w:rFonts w:eastAsia="Arial"/>
                <w:color w:val="000000"/>
              </w:rPr>
              <w:t xml:space="preserve">Delivery Address: </w:t>
            </w:r>
            <w:r w:rsidRPr="00A115D3">
              <w:rPr>
                <w:rFonts w:eastAsia="Arial"/>
                <w:color w:val="000000"/>
                <w:highlight w:val="yellow"/>
              </w:rPr>
              <w:t>[</w:t>
            </w:r>
            <w:r w:rsidR="00823CB0" w:rsidRPr="00823CB0">
              <w:rPr>
                <w:rFonts w:eastAsia="Arial"/>
                <w:b/>
                <w:color w:val="000000"/>
                <w:highlight w:val="yellow"/>
              </w:rPr>
              <w:t>Insert</w:t>
            </w:r>
            <w:r w:rsidRPr="00A115D3">
              <w:rPr>
                <w:rFonts w:eastAsia="Arial"/>
                <w:color w:val="000000"/>
                <w:highlight w:val="yellow"/>
              </w:rPr>
              <w:t xml:space="preserve"> delivery address, including telephone number of receiving individual] </w:t>
            </w:r>
            <w:bookmarkStart w:id="34" w:name="_heading=h.2jxsxqh" w:colFirst="0" w:colLast="0"/>
            <w:bookmarkEnd w:id="34"/>
            <w:r w:rsidRPr="00A115D3">
              <w:rPr>
                <w:rFonts w:eastAsia="Arial"/>
                <w:color w:val="000000"/>
                <w:highlight w:val="yellow"/>
              </w:rPr>
              <w:t>Date of Delivery: [</w:t>
            </w:r>
            <w:r w:rsidR="00823CB0" w:rsidRPr="00823CB0">
              <w:rPr>
                <w:rFonts w:eastAsia="Arial"/>
                <w:b/>
                <w:color w:val="000000"/>
                <w:highlight w:val="yellow"/>
              </w:rPr>
              <w:t>Insert</w:t>
            </w:r>
            <w:r w:rsidRPr="00A115D3">
              <w:rPr>
                <w:rFonts w:eastAsia="Arial"/>
                <w:color w:val="000000"/>
                <w:highlight w:val="yellow"/>
              </w:rPr>
              <w:t xml:space="preserve"> date(s) of delivery – including whether the Goods will be delivered in instalments]</w:t>
            </w:r>
            <w:bookmarkStart w:id="35" w:name="_heading=h.z337ya" w:colFirst="0" w:colLast="0"/>
            <w:bookmarkEnd w:id="35"/>
          </w:p>
          <w:p w14:paraId="00000059" w14:textId="2976C4CA" w:rsidR="00955A47" w:rsidRPr="00A115D3" w:rsidRDefault="0058648A" w:rsidP="00B832E2">
            <w:pPr>
              <w:pStyle w:val="ListParagraph"/>
              <w:numPr>
                <w:ilvl w:val="0"/>
                <w:numId w:val="4"/>
              </w:numPr>
              <w:ind w:left="425" w:hanging="425"/>
              <w:rPr>
                <w:rFonts w:eastAsia="Arial"/>
                <w:color w:val="000000"/>
              </w:rPr>
            </w:pPr>
            <w:bookmarkStart w:id="36" w:name="_heading=h.3j2qqm3" w:colFirst="0" w:colLast="0"/>
            <w:bookmarkEnd w:id="36"/>
            <w:r w:rsidRPr="00A115D3">
              <w:rPr>
                <w:rFonts w:eastAsia="Arial"/>
                <w:color w:val="000000"/>
              </w:rPr>
              <w:t xml:space="preserve">Packaging Instructions: </w:t>
            </w:r>
            <w:r w:rsidRPr="00A115D3">
              <w:rPr>
                <w:rFonts w:eastAsia="Arial"/>
                <w:color w:val="000000"/>
                <w:highlight w:val="yellow"/>
              </w:rPr>
              <w:t>[</w:t>
            </w:r>
            <w:r w:rsidR="00823CB0" w:rsidRPr="00823CB0">
              <w:rPr>
                <w:rFonts w:eastAsia="Arial"/>
                <w:b/>
                <w:color w:val="000000"/>
                <w:highlight w:val="yellow"/>
              </w:rPr>
              <w:t>Insert</w:t>
            </w:r>
            <w:r w:rsidRPr="00A115D3">
              <w:rPr>
                <w:rFonts w:eastAsia="Arial"/>
                <w:color w:val="000000"/>
                <w:highlight w:val="yellow"/>
              </w:rPr>
              <w:t xml:space="preserve"> packaging instructions and/or details of the Buyer’s environmental policy, see row </w:t>
            </w:r>
            <w:r w:rsidR="00823CB0">
              <w:rPr>
                <w:rFonts w:eastAsia="Arial"/>
                <w:color w:val="000000"/>
                <w:highlight w:val="yellow"/>
              </w:rPr>
              <w:fldChar w:fldCharType="begin"/>
            </w:r>
            <w:r w:rsidR="00823CB0">
              <w:rPr>
                <w:rFonts w:eastAsia="Arial"/>
                <w:color w:val="000000"/>
                <w:highlight w:val="yellow"/>
              </w:rPr>
              <w:instrText xml:space="preserve"> REF _Ref140662269 \w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color w:val="000000"/>
                <w:highlight w:val="yellow"/>
              </w:rPr>
              <w:t>21</w:t>
            </w:r>
            <w:r w:rsidR="00823CB0">
              <w:rPr>
                <w:rFonts w:eastAsia="Arial"/>
                <w:color w:val="000000"/>
                <w:highlight w:val="yellow"/>
              </w:rPr>
              <w:fldChar w:fldCharType="end"/>
            </w:r>
            <w:r w:rsidRPr="00A115D3">
              <w:rPr>
                <w:rFonts w:eastAsia="Arial"/>
                <w:color w:val="000000"/>
                <w:highlight w:val="yellow"/>
              </w:rPr>
              <w:t xml:space="preserve"> of the Order Form </w:t>
            </w:r>
            <w:r w:rsidRPr="00D76139">
              <w:rPr>
                <w:rFonts w:eastAsia="Arial"/>
                <w:color w:val="000000"/>
                <w:highlight w:val="yellow"/>
              </w:rPr>
              <w:t xml:space="preserve">and clause </w:t>
            </w:r>
            <w:r w:rsidR="00823CB0" w:rsidRPr="00D76139">
              <w:rPr>
                <w:rFonts w:eastAsia="Arial"/>
                <w:color w:val="000000"/>
                <w:highlight w:val="yellow"/>
              </w:rPr>
              <w:fldChar w:fldCharType="begin"/>
            </w:r>
            <w:r w:rsidR="00823CB0" w:rsidRPr="00D76139">
              <w:rPr>
                <w:rFonts w:eastAsia="Arial"/>
                <w:color w:val="000000"/>
                <w:highlight w:val="yellow"/>
              </w:rPr>
              <w:instrText xml:space="preserve"> REF _Ref140662314 \w \h </w:instrText>
            </w:r>
            <w:r w:rsidR="00D76139" w:rsidRPr="00EC094A">
              <w:rPr>
                <w:rFonts w:eastAsia="Arial"/>
                <w:color w:val="000000"/>
                <w:highlight w:val="yellow"/>
              </w:rPr>
              <w:instrText xml:space="preserve"> \* MERGEFORMAT </w:instrText>
            </w:r>
            <w:r w:rsidR="00823CB0" w:rsidRPr="00D76139">
              <w:rPr>
                <w:rFonts w:eastAsia="Arial"/>
                <w:color w:val="000000"/>
                <w:highlight w:val="yellow"/>
              </w:rPr>
            </w:r>
            <w:r w:rsidR="00823CB0" w:rsidRPr="00D76139">
              <w:rPr>
                <w:rFonts w:eastAsia="Arial"/>
                <w:color w:val="000000"/>
                <w:highlight w:val="yellow"/>
              </w:rPr>
              <w:fldChar w:fldCharType="separate"/>
            </w:r>
            <w:r w:rsidR="00B80362">
              <w:rPr>
                <w:rFonts w:eastAsia="Arial"/>
                <w:color w:val="000000"/>
                <w:highlight w:val="yellow"/>
              </w:rPr>
              <w:t>31</w:t>
            </w:r>
            <w:r w:rsidR="00823CB0" w:rsidRPr="00D76139">
              <w:rPr>
                <w:rFonts w:eastAsia="Arial"/>
                <w:color w:val="000000"/>
                <w:highlight w:val="yellow"/>
              </w:rPr>
              <w:fldChar w:fldCharType="end"/>
            </w:r>
            <w:r w:rsidRPr="00A115D3">
              <w:rPr>
                <w:rFonts w:eastAsia="Arial"/>
                <w:color w:val="000000"/>
                <w:highlight w:val="yellow"/>
              </w:rPr>
              <w:t xml:space="preserve"> of the Conditions]</w:t>
            </w:r>
          </w:p>
          <w:p w14:paraId="0000005A" w14:textId="4C68462F" w:rsidR="00955A47" w:rsidRPr="00A115D3" w:rsidRDefault="0058648A" w:rsidP="00B832E2">
            <w:pPr>
              <w:pStyle w:val="ListParagraph"/>
              <w:numPr>
                <w:ilvl w:val="0"/>
                <w:numId w:val="4"/>
              </w:numPr>
              <w:ind w:left="425" w:hanging="425"/>
              <w:rPr>
                <w:rFonts w:eastAsia="Arial"/>
                <w:color w:val="000000"/>
              </w:rPr>
            </w:pPr>
            <w:r w:rsidRPr="00A115D3">
              <w:rPr>
                <w:rFonts w:eastAsia="Arial"/>
                <w:color w:val="000000"/>
              </w:rPr>
              <w:t xml:space="preserve">Additional Delivery Instructions: </w:t>
            </w:r>
            <w:r w:rsidRPr="00A115D3">
              <w:rPr>
                <w:rFonts w:eastAsia="Arial"/>
                <w:color w:val="000000"/>
                <w:highlight w:val="yellow"/>
              </w:rPr>
              <w:t>[</w:t>
            </w:r>
            <w:r w:rsidR="00823CB0" w:rsidRPr="00823CB0">
              <w:rPr>
                <w:rFonts w:eastAsia="Arial"/>
                <w:b/>
                <w:color w:val="000000"/>
                <w:highlight w:val="yellow"/>
              </w:rPr>
              <w:t>Insert</w:t>
            </w:r>
            <w:r w:rsidRPr="00A115D3">
              <w:rPr>
                <w:rFonts w:eastAsia="Arial"/>
                <w:color w:val="000000"/>
                <w:highlight w:val="yellow"/>
              </w:rPr>
              <w:t xml:space="preserve"> any additional instructions, including time of Delivery if to be made outside of normal business hours. If the Buyer wishes to collect the Goods instead of Delivery – you may wish to specify this here]</w:t>
            </w:r>
          </w:p>
        </w:tc>
      </w:tr>
      <w:tr w:rsidR="00955A47" w14:paraId="3AAB291B" w14:textId="77777777" w:rsidTr="005A1DD5">
        <w:trPr>
          <w:gridAfter w:val="1"/>
          <w:wAfter w:w="15" w:type="dxa"/>
          <w:trHeight w:val="383"/>
          <w:jc w:val="center"/>
        </w:trPr>
        <w:tc>
          <w:tcPr>
            <w:tcW w:w="2078" w:type="dxa"/>
            <w:vMerge/>
            <w:shd w:val="clear" w:color="auto" w:fill="auto"/>
          </w:tcPr>
          <w:p w14:paraId="0000005B" w14:textId="77777777" w:rsidR="00955A47" w:rsidRDefault="00955A47" w:rsidP="006A752B">
            <w:pPr>
              <w:rPr>
                <w:color w:val="000000"/>
              </w:rPr>
            </w:pPr>
            <w:bookmarkStart w:id="37" w:name="_Ref140661635"/>
          </w:p>
        </w:tc>
        <w:bookmarkEnd w:id="37"/>
        <w:tc>
          <w:tcPr>
            <w:tcW w:w="1258"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367" w:type="dxa"/>
            <w:shd w:val="clear" w:color="auto" w:fill="auto"/>
          </w:tcPr>
          <w:p w14:paraId="0000005D" w14:textId="662158F5" w:rsidR="00955A47" w:rsidRDefault="0058648A" w:rsidP="00A76A57">
            <w:pPr>
              <w:rPr>
                <w:rFonts w:eastAsia="Arial"/>
                <w:highlight w:val="yellow"/>
              </w:rPr>
            </w:pPr>
            <w:bookmarkStart w:id="38" w:name="_heading=h.1y810tw" w:colFirst="0" w:colLast="0"/>
            <w:bookmarkEnd w:id="38"/>
            <w:r>
              <w:rPr>
                <w:rFonts w:eastAsia="Arial"/>
                <w:highlight w:val="yellow"/>
              </w:rPr>
              <w:t>[</w:t>
            </w:r>
            <w:r w:rsidR="00823CB0" w:rsidRPr="00823CB0">
              <w:rPr>
                <w:rFonts w:eastAsia="Arial"/>
                <w:b/>
                <w:highlight w:val="yellow"/>
              </w:rPr>
              <w:t>Insert</w:t>
            </w:r>
            <w:r>
              <w:rPr>
                <w:rFonts w:eastAsia="Arial"/>
                <w:highlight w:val="yellow"/>
              </w:rPr>
              <w:t xml:space="preserve"> [None]</w:t>
            </w:r>
          </w:p>
          <w:p w14:paraId="0000005E" w14:textId="6D5CDC19" w:rsidR="00955A47" w:rsidRDefault="0058648A" w:rsidP="00A76A57">
            <w:pPr>
              <w:rPr>
                <w:rFonts w:eastAsia="Arial"/>
                <w:i/>
                <w:color w:val="000000"/>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[Description: as set out </w:t>
            </w:r>
            <w:r>
              <w:rPr>
                <w:rFonts w:eastAsia="Arial"/>
                <w:i/>
                <w:color w:val="000000"/>
                <w:highlight w:val="yellow"/>
              </w:rPr>
              <w:t xml:space="preserve"> </w:t>
            </w:r>
            <w:r w:rsidRPr="00EC094A">
              <w:rPr>
                <w:rFonts w:eastAsia="Arial"/>
                <w:b/>
                <w:bCs/>
                <w:i/>
                <w:color w:val="000000"/>
                <w:highlight w:val="yellow"/>
              </w:rPr>
              <w:t>[Guidance: select as relevant]</w:t>
            </w:r>
          </w:p>
          <w:p w14:paraId="0000005F" w14:textId="4EDAF59E" w:rsidR="00955A47" w:rsidRPr="00B832E2" w:rsidRDefault="0058648A" w:rsidP="00B832E2">
            <w:pPr>
              <w:pStyle w:val="ListParagraph"/>
              <w:numPr>
                <w:ilvl w:val="0"/>
                <w:numId w:val="5"/>
              </w:numPr>
              <w:ind w:left="425" w:hanging="425"/>
              <w:rPr>
                <w:rFonts w:eastAsia="Arial"/>
                <w:color w:val="000000"/>
              </w:rPr>
            </w:pPr>
            <w:r w:rsidRPr="00B832E2">
              <w:rPr>
                <w:rFonts w:eastAsia="Arial"/>
                <w:color w:val="000000"/>
                <w:highlight w:val="yellow"/>
              </w:rPr>
              <w:t xml:space="preserve">[below </w:t>
            </w:r>
            <w:r w:rsidRPr="00EC094A">
              <w:rPr>
                <w:rFonts w:eastAsia="Arial"/>
                <w:b/>
                <w:bCs/>
                <w:i/>
                <w:color w:val="000000"/>
                <w:highlight w:val="yellow"/>
              </w:rPr>
              <w:t>[Guidance: fill in below]</w:t>
            </w:r>
            <w:r w:rsidR="00823CB0" w:rsidRPr="00EC094A">
              <w:rPr>
                <w:rFonts w:eastAsia="Arial"/>
                <w:b/>
                <w:bCs/>
                <w:i/>
                <w:color w:val="000000"/>
                <w:highlight w:val="yellow"/>
              </w:rPr>
              <w:t xml:space="preserve"> </w:t>
            </w:r>
            <w:r w:rsidRPr="00EC094A">
              <w:rPr>
                <w:rFonts w:eastAsia="Arial"/>
                <w:b/>
                <w:bCs/>
                <w:color w:val="000000"/>
                <w:highlight w:val="yellow"/>
              </w:rPr>
              <w:t>/</w:t>
            </w:r>
            <w:r w:rsidRPr="00B832E2">
              <w:rPr>
                <w:rFonts w:eastAsia="Arial"/>
                <w:color w:val="000000"/>
                <w:highlight w:val="yellow"/>
              </w:rPr>
              <w:t xml:space="preserve"> </w:t>
            </w:r>
          </w:p>
          <w:p w14:paraId="00000060" w14:textId="19DA00A8" w:rsidR="00955A47" w:rsidRPr="00B832E2" w:rsidRDefault="0058648A" w:rsidP="00B832E2">
            <w:pPr>
              <w:pStyle w:val="ListParagraph"/>
              <w:numPr>
                <w:ilvl w:val="0"/>
                <w:numId w:val="5"/>
              </w:numPr>
              <w:ind w:left="425" w:hanging="425"/>
              <w:rPr>
                <w:rFonts w:eastAsia="Arial"/>
                <w:color w:val="000000"/>
              </w:rPr>
            </w:pPr>
            <w:r w:rsidRPr="00B832E2">
              <w:rPr>
                <w:rFonts w:eastAsia="Arial"/>
                <w:color w:val="000000"/>
                <w:highlight w:val="yellow"/>
              </w:rPr>
              <w:t xml:space="preserve">in </w:t>
            </w:r>
            <w:r w:rsidR="00823CB0">
              <w:rPr>
                <w:rFonts w:eastAsia="Arial"/>
                <w:color w:val="000000"/>
                <w:highlight w:val="yellow"/>
              </w:rPr>
              <w:fldChar w:fldCharType="begin"/>
            </w:r>
            <w:r w:rsidR="00823CB0">
              <w:rPr>
                <w:rFonts w:eastAsia="Arial"/>
                <w:color w:val="000000"/>
                <w:highlight w:val="yellow"/>
              </w:rPr>
              <w:instrText xml:space="preserve"> REF _Ref140662427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 xml:space="preserve"> / </w:t>
            </w:r>
          </w:p>
          <w:p w14:paraId="00000061" w14:textId="5549CD07" w:rsidR="00955A47" w:rsidRPr="00B832E2" w:rsidRDefault="0058648A" w:rsidP="00B832E2">
            <w:pPr>
              <w:pStyle w:val="ListParagraph"/>
              <w:numPr>
                <w:ilvl w:val="0"/>
                <w:numId w:val="5"/>
              </w:numPr>
              <w:ind w:left="425" w:hanging="425"/>
              <w:rPr>
                <w:rFonts w:eastAsia="Arial"/>
                <w:color w:val="000000"/>
              </w:rPr>
            </w:pPr>
            <w:r w:rsidRPr="00B832E2">
              <w:rPr>
                <w:rFonts w:eastAsia="Arial"/>
                <w:color w:val="000000"/>
                <w:highlight w:val="yellow"/>
              </w:rPr>
              <w:t xml:space="preserve">in the Supplier’s tender as set out in </w:t>
            </w:r>
            <w:r w:rsidR="00823CB0">
              <w:rPr>
                <w:rFonts w:eastAsia="Arial"/>
                <w:color w:val="000000"/>
                <w:highlight w:val="yellow"/>
              </w:rPr>
              <w:fldChar w:fldCharType="begin"/>
            </w:r>
            <w:r w:rsidR="00823CB0">
              <w:rPr>
                <w:rFonts w:eastAsia="Arial"/>
                <w:color w:val="000000"/>
                <w:highlight w:val="yellow"/>
              </w:rPr>
              <w:instrText xml:space="preserve"> REF _Ref140662437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w:t>
            </w:r>
          </w:p>
          <w:p w14:paraId="00000062" w14:textId="7C1A5C47" w:rsidR="00955A47" w:rsidRDefault="0058648A" w:rsidP="00A76A57">
            <w:pPr>
              <w:rPr>
                <w:rFonts w:eastAsia="Arial"/>
              </w:rPr>
            </w:pPr>
            <w:r>
              <w:rPr>
                <w:rFonts w:eastAsia="Arial"/>
              </w:rPr>
              <w:t>The Services are:</w:t>
            </w:r>
          </w:p>
          <w:p w14:paraId="00000063" w14:textId="4EA32D68" w:rsidR="00955A47" w:rsidRPr="00B832E2" w:rsidRDefault="0058648A" w:rsidP="00B832E2">
            <w:pPr>
              <w:pStyle w:val="ListParagraph"/>
              <w:numPr>
                <w:ilvl w:val="0"/>
                <w:numId w:val="6"/>
              </w:numPr>
              <w:ind w:left="425" w:hanging="425"/>
              <w:rPr>
                <w:rFonts w:eastAsia="Arial"/>
                <w:color w:val="000000"/>
              </w:rPr>
            </w:pPr>
            <w:r w:rsidRPr="00B832E2">
              <w:rPr>
                <w:rFonts w:eastAsia="Arial"/>
                <w:color w:val="000000"/>
              </w:rPr>
              <w:t xml:space="preserve">To be performed at </w:t>
            </w:r>
            <w:r w:rsidRPr="00B832E2">
              <w:rPr>
                <w:rFonts w:eastAsia="Arial"/>
                <w:color w:val="000000"/>
                <w:highlight w:val="yellow"/>
              </w:rPr>
              <w:t>[</w:t>
            </w:r>
            <w:r w:rsidR="00823CB0" w:rsidRPr="00823CB0">
              <w:rPr>
                <w:rFonts w:eastAsia="Arial"/>
                <w:b/>
                <w:color w:val="000000"/>
                <w:highlight w:val="yellow"/>
              </w:rPr>
              <w:t>Insert</w:t>
            </w:r>
            <w:r w:rsidRPr="00B832E2">
              <w:rPr>
                <w:rFonts w:eastAsia="Arial"/>
                <w:color w:val="000000"/>
                <w:highlight w:val="yellow"/>
              </w:rPr>
              <w:t xml:space="preserve"> description of premises (including whether they are the Buyer’s premises, the Supplier’s premises and/or a third party’s premises and in each case the address)].</w:t>
            </w:r>
          </w:p>
          <w:p w14:paraId="00000064" w14:textId="0B4B630F" w:rsidR="00955A47" w:rsidRPr="00B832E2" w:rsidRDefault="0058648A" w:rsidP="00B832E2">
            <w:pPr>
              <w:pStyle w:val="ListParagraph"/>
              <w:numPr>
                <w:ilvl w:val="0"/>
                <w:numId w:val="6"/>
              </w:numPr>
              <w:ind w:left="425" w:hanging="425"/>
              <w:rPr>
                <w:rFonts w:eastAsia="Arial"/>
                <w:color w:val="000000"/>
                <w:highlight w:val="yellow"/>
              </w:rPr>
            </w:pPr>
            <w:r w:rsidRPr="00B832E2">
              <w:rPr>
                <w:rFonts w:eastAsia="Arial"/>
                <w:color w:val="000000"/>
              </w:rPr>
              <w:t xml:space="preserve">Date(s) of Delivery: </w:t>
            </w:r>
            <w:r w:rsidRPr="00B832E2">
              <w:rPr>
                <w:rFonts w:eastAsia="Arial"/>
                <w:color w:val="000000"/>
                <w:highlight w:val="yellow"/>
              </w:rPr>
              <w:t>[</w:t>
            </w:r>
            <w:r w:rsidR="00823CB0" w:rsidRPr="00823CB0">
              <w:rPr>
                <w:rFonts w:eastAsia="Arial"/>
                <w:b/>
                <w:color w:val="000000"/>
                <w:highlight w:val="yellow"/>
              </w:rPr>
              <w:t>Insert</w:t>
            </w:r>
            <w:r w:rsidRPr="00B832E2">
              <w:rPr>
                <w:rFonts w:eastAsia="Arial"/>
                <w:color w:val="000000"/>
                <w:highlight w:val="yellow"/>
              </w:rPr>
              <w:t xml:space="preserve"> date(s) or the period of Delivery, including any details about days Services are to be performed, for example, if these are to be delivered only on certain days of the week rather than for the whole week]]</w:t>
            </w:r>
          </w:p>
        </w:tc>
      </w:tr>
      <w:tr w:rsidR="00955A47" w14:paraId="0EB4CF22" w14:textId="77777777" w:rsidTr="005A1DD5">
        <w:trPr>
          <w:trHeight w:val="383"/>
          <w:jc w:val="center"/>
        </w:trPr>
        <w:tc>
          <w:tcPr>
            <w:tcW w:w="2078" w:type="dxa"/>
            <w:shd w:val="clear" w:color="auto" w:fill="auto"/>
          </w:tcPr>
          <w:p w14:paraId="00000065" w14:textId="77777777" w:rsidR="00955A47" w:rsidRDefault="0058648A" w:rsidP="006A752B">
            <w:pPr>
              <w:pStyle w:val="OrderFormTabNum"/>
            </w:pPr>
            <w:bookmarkStart w:id="39" w:name="_heading=h.4i7ojhp" w:colFirst="0" w:colLast="0"/>
            <w:bookmarkEnd w:id="39"/>
            <w:r>
              <w:t>Specification</w:t>
            </w:r>
          </w:p>
        </w:tc>
        <w:tc>
          <w:tcPr>
            <w:tcW w:w="8640" w:type="dxa"/>
            <w:gridSpan w:val="3"/>
            <w:shd w:val="clear" w:color="auto" w:fill="auto"/>
          </w:tcPr>
          <w:p w14:paraId="00000066" w14:textId="3EAA02C4" w:rsidR="00955A47" w:rsidRDefault="0058648A" w:rsidP="00A76A57">
            <w:pPr>
              <w:rPr>
                <w:rFonts w:eastAsia="Arial"/>
                <w:color w:val="000000"/>
              </w:rPr>
            </w:pPr>
            <w:r>
              <w:rPr>
                <w:rFonts w:eastAsia="Arial"/>
                <w:color w:val="000000"/>
              </w:rPr>
              <w:t xml:space="preserve">The specification of the Deliverables is as set out </w:t>
            </w:r>
            <w:r w:rsidRPr="00EC094A">
              <w:rPr>
                <w:rFonts w:eastAsia="Arial"/>
                <w:b/>
                <w:bCs/>
                <w:i/>
                <w:color w:val="000000"/>
                <w:highlight w:val="yellow"/>
              </w:rPr>
              <w:t>[Guidance: select as relevant]</w:t>
            </w:r>
            <w:r w:rsidRPr="00EC094A">
              <w:rPr>
                <w:rFonts w:eastAsia="Arial"/>
                <w:b/>
                <w:bCs/>
                <w:i/>
                <w:color w:val="000000"/>
              </w:rPr>
              <w:t>:</w:t>
            </w:r>
            <w:r>
              <w:rPr>
                <w:rFonts w:eastAsia="Arial"/>
                <w:color w:val="000000"/>
              </w:rPr>
              <w:t xml:space="preserve"> </w:t>
            </w:r>
            <w:bookmarkStart w:id="40" w:name="_heading=h.2xcytpi" w:colFirst="0" w:colLast="0"/>
            <w:bookmarkEnd w:id="40"/>
          </w:p>
          <w:p w14:paraId="00000067" w14:textId="36581E3B" w:rsidR="00955A47" w:rsidRPr="00B832E2" w:rsidRDefault="0058648A" w:rsidP="00B832E2">
            <w:pPr>
              <w:pStyle w:val="ListParagraph"/>
              <w:numPr>
                <w:ilvl w:val="0"/>
                <w:numId w:val="7"/>
              </w:numPr>
              <w:ind w:left="425" w:hanging="425"/>
              <w:rPr>
                <w:rFonts w:eastAsia="Arial"/>
                <w:color w:val="000000"/>
              </w:rPr>
            </w:pPr>
            <w:r w:rsidRPr="00B832E2">
              <w:rPr>
                <w:rFonts w:eastAsia="Arial"/>
                <w:color w:val="000000"/>
                <w:highlight w:val="yellow"/>
              </w:rPr>
              <w:t xml:space="preserve">[below </w:t>
            </w:r>
            <w:r w:rsidRPr="00EC094A">
              <w:rPr>
                <w:rFonts w:eastAsia="Arial"/>
                <w:b/>
                <w:bCs/>
                <w:i/>
                <w:color w:val="000000"/>
                <w:highlight w:val="yellow"/>
              </w:rPr>
              <w:t>[Guidance: fill in below]</w:t>
            </w:r>
            <w:r w:rsidRPr="00B832E2">
              <w:rPr>
                <w:rFonts w:eastAsia="Arial"/>
                <w:color w:val="000000"/>
                <w:highlight w:val="yellow"/>
              </w:rPr>
              <w:t xml:space="preserve"> / </w:t>
            </w:r>
          </w:p>
          <w:p w14:paraId="00000068" w14:textId="09060F77" w:rsidR="00955A47" w:rsidRPr="00B832E2" w:rsidRDefault="0058648A" w:rsidP="00B832E2">
            <w:pPr>
              <w:pStyle w:val="ListParagraph"/>
              <w:numPr>
                <w:ilvl w:val="0"/>
                <w:numId w:val="7"/>
              </w:numPr>
              <w:ind w:left="425" w:hanging="425"/>
              <w:rPr>
                <w:rFonts w:eastAsia="Arial"/>
                <w:color w:val="000000"/>
                <w:highlight w:val="yellow"/>
              </w:rPr>
            </w:pPr>
            <w:r w:rsidRPr="00B832E2">
              <w:rPr>
                <w:rFonts w:eastAsia="Arial"/>
                <w:color w:val="000000"/>
                <w:highlight w:val="yellow"/>
              </w:rPr>
              <w:t xml:space="preserve">in </w:t>
            </w:r>
            <w:r w:rsidR="00823CB0">
              <w:rPr>
                <w:rFonts w:eastAsia="Arial"/>
                <w:color w:val="000000"/>
                <w:highlight w:val="yellow"/>
              </w:rPr>
              <w:fldChar w:fldCharType="begin"/>
            </w:r>
            <w:r w:rsidR="00823CB0">
              <w:rPr>
                <w:rFonts w:eastAsia="Arial"/>
                <w:color w:val="000000"/>
                <w:highlight w:val="yellow"/>
              </w:rPr>
              <w:instrText xml:space="preserve"> REF _Ref140662541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 xml:space="preserve"> / </w:t>
            </w:r>
          </w:p>
          <w:p w14:paraId="00000069" w14:textId="3E46D4C9" w:rsidR="00955A47" w:rsidRPr="00B832E2" w:rsidRDefault="0058648A" w:rsidP="00B832E2">
            <w:pPr>
              <w:pStyle w:val="ListParagraph"/>
              <w:numPr>
                <w:ilvl w:val="0"/>
                <w:numId w:val="7"/>
              </w:numPr>
              <w:ind w:left="425" w:hanging="425"/>
              <w:rPr>
                <w:rFonts w:eastAsia="Arial"/>
                <w:color w:val="000000"/>
              </w:rPr>
            </w:pPr>
            <w:r w:rsidRPr="00B832E2">
              <w:rPr>
                <w:rFonts w:eastAsia="Arial"/>
                <w:color w:val="000000"/>
                <w:highlight w:val="yellow"/>
              </w:rPr>
              <w:t xml:space="preserve">in the Supplier’s tender as set out in </w:t>
            </w:r>
            <w:r w:rsidR="00823CB0">
              <w:rPr>
                <w:rFonts w:eastAsia="Arial"/>
                <w:color w:val="000000"/>
                <w:highlight w:val="yellow"/>
              </w:rPr>
              <w:fldChar w:fldCharType="begin"/>
            </w:r>
            <w:r w:rsidR="00823CB0">
              <w:rPr>
                <w:rFonts w:eastAsia="Arial"/>
                <w:color w:val="000000"/>
                <w:highlight w:val="yellow"/>
              </w:rPr>
              <w:instrText xml:space="preserve"> REF _Ref140662559 \h </w:instrText>
            </w:r>
            <w:r w:rsidR="00823CB0">
              <w:rPr>
                <w:rFonts w:eastAsia="Arial"/>
                <w:color w:val="000000"/>
                <w:highlight w:val="yellow"/>
              </w:rPr>
            </w:r>
            <w:r w:rsidR="00823CB0">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highlight w:val="yellow"/>
              </w:rPr>
              <w:fldChar w:fldCharType="end"/>
            </w:r>
            <w:r w:rsidRPr="00B832E2">
              <w:rPr>
                <w:rFonts w:eastAsia="Arial"/>
                <w:color w:val="000000"/>
                <w:highlight w:val="yellow"/>
              </w:rPr>
              <w:t>].</w:t>
            </w:r>
          </w:p>
        </w:tc>
      </w:tr>
      <w:tr w:rsidR="00955A47" w14:paraId="497B0A4B" w14:textId="77777777" w:rsidTr="005A1DD5">
        <w:trPr>
          <w:trHeight w:val="431"/>
          <w:jc w:val="center"/>
        </w:trPr>
        <w:tc>
          <w:tcPr>
            <w:tcW w:w="2078" w:type="dxa"/>
            <w:shd w:val="clear" w:color="auto" w:fill="auto"/>
          </w:tcPr>
          <w:p w14:paraId="0000006B" w14:textId="77777777" w:rsidR="00955A47" w:rsidRDefault="0058648A" w:rsidP="006A752B">
            <w:pPr>
              <w:pStyle w:val="OrderFormTabNum"/>
            </w:pPr>
            <w:r>
              <w:t>Start Date</w:t>
            </w:r>
          </w:p>
        </w:tc>
        <w:tc>
          <w:tcPr>
            <w:tcW w:w="8640" w:type="dxa"/>
            <w:gridSpan w:val="3"/>
            <w:shd w:val="clear" w:color="auto" w:fill="auto"/>
          </w:tcPr>
          <w:p w14:paraId="0000006C" w14:textId="3891C063" w:rsidR="00955A47" w:rsidRDefault="0058648A" w:rsidP="00A76A57">
            <w:pPr>
              <w:rPr>
                <w:rFonts w:eastAsia="Arial"/>
                <w:color w:val="000000"/>
                <w:highlight w:val="yellow"/>
              </w:rPr>
            </w:pPr>
            <w:bookmarkStart w:id="41" w:name="_heading=h.1ci93xb" w:colFirst="0" w:colLast="0"/>
            <w:bookmarkEnd w:id="41"/>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Day Month Year]</w:t>
            </w:r>
          </w:p>
        </w:tc>
      </w:tr>
      <w:tr w:rsidR="00955A47" w14:paraId="1046A8E7" w14:textId="77777777" w:rsidTr="005A1DD5">
        <w:trPr>
          <w:trHeight w:val="383"/>
          <w:jc w:val="center"/>
        </w:trPr>
        <w:tc>
          <w:tcPr>
            <w:tcW w:w="2078" w:type="dxa"/>
            <w:shd w:val="clear" w:color="auto" w:fill="auto"/>
          </w:tcPr>
          <w:p w14:paraId="0000006E" w14:textId="77777777" w:rsidR="00955A47" w:rsidRDefault="0058648A" w:rsidP="006A752B">
            <w:pPr>
              <w:pStyle w:val="OrderFormTabNum"/>
            </w:pPr>
            <w:r>
              <w:t>Expiry Date</w:t>
            </w:r>
          </w:p>
        </w:tc>
        <w:tc>
          <w:tcPr>
            <w:tcW w:w="8640" w:type="dxa"/>
            <w:gridSpan w:val="3"/>
            <w:shd w:val="clear" w:color="auto" w:fill="auto"/>
          </w:tcPr>
          <w:p w14:paraId="0000006F" w14:textId="38B896D8"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w:t>
            </w:r>
            <w:r w:rsidR="00823CB0">
              <w:rPr>
                <w:rFonts w:eastAsia="Arial"/>
                <w:color w:val="000000"/>
                <w:highlight w:val="yellow"/>
              </w:rPr>
              <w:t>Day Month Year</w:t>
            </w:r>
            <w:r>
              <w:rPr>
                <w:rFonts w:eastAsia="Arial"/>
                <w:color w:val="000000"/>
                <w:highlight w:val="yellow"/>
              </w:rPr>
              <w:t>]</w:t>
            </w:r>
          </w:p>
        </w:tc>
      </w:tr>
      <w:tr w:rsidR="00955A47" w14:paraId="01CA6E9A" w14:textId="77777777" w:rsidTr="005A1DD5">
        <w:trPr>
          <w:trHeight w:val="383"/>
          <w:jc w:val="center"/>
        </w:trPr>
        <w:tc>
          <w:tcPr>
            <w:tcW w:w="2078" w:type="dxa"/>
            <w:shd w:val="clear" w:color="auto" w:fill="auto"/>
          </w:tcPr>
          <w:p w14:paraId="00000071" w14:textId="77777777" w:rsidR="00955A47" w:rsidRDefault="0058648A" w:rsidP="006A752B">
            <w:pPr>
              <w:pStyle w:val="OrderFormTabNum"/>
            </w:pPr>
            <w:bookmarkStart w:id="42" w:name="_heading=h.3whwml4" w:colFirst="0" w:colLast="0"/>
            <w:bookmarkEnd w:id="42"/>
            <w:r>
              <w:t xml:space="preserve">Extension </w:t>
            </w:r>
            <w:r w:rsidRPr="006A752B">
              <w:t>Period</w:t>
            </w:r>
          </w:p>
        </w:tc>
        <w:tc>
          <w:tcPr>
            <w:tcW w:w="8640" w:type="dxa"/>
            <w:gridSpan w:val="3"/>
            <w:shd w:val="clear" w:color="auto" w:fill="auto"/>
          </w:tcPr>
          <w:p w14:paraId="00000072" w14:textId="2AE13420"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Not applicable]</w:t>
            </w:r>
          </w:p>
          <w:p w14:paraId="00000073" w14:textId="7844363B" w:rsidR="00955A47" w:rsidRDefault="0058648A" w:rsidP="00A76A57">
            <w:pPr>
              <w:rPr>
                <w:rFonts w:eastAsia="Arial"/>
                <w:color w:val="000000"/>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The Buyer may extend the Contract for a period of up to [6 Months] by giving not less than [10 Working Days’] notice in writing to the Supplier prior to the Expiry Date. The Conditions of the Contract shall apply throughout any such extended period.]</w:t>
            </w:r>
          </w:p>
        </w:tc>
      </w:tr>
      <w:tr w:rsidR="00955A47" w14:paraId="3454E368" w14:textId="77777777" w:rsidTr="005A1DD5">
        <w:trPr>
          <w:trHeight w:val="383"/>
          <w:jc w:val="center"/>
        </w:trPr>
        <w:tc>
          <w:tcPr>
            <w:tcW w:w="2078" w:type="dxa"/>
            <w:shd w:val="clear" w:color="auto" w:fill="auto"/>
          </w:tcPr>
          <w:p w14:paraId="00000075" w14:textId="26529F11" w:rsidR="00955A47" w:rsidRDefault="0058648A" w:rsidP="006A752B">
            <w:pPr>
              <w:pStyle w:val="OrderFormTabNum"/>
            </w:pPr>
            <w:bookmarkStart w:id="43" w:name="_heading=h.5o2xalj0p398" w:colFirst="0" w:colLast="0"/>
            <w:bookmarkStart w:id="44" w:name="_Ref141096224"/>
            <w:bookmarkEnd w:id="43"/>
            <w:r>
              <w:t>Buyer Cause</w:t>
            </w:r>
            <w:bookmarkEnd w:id="44"/>
          </w:p>
        </w:tc>
        <w:tc>
          <w:tcPr>
            <w:tcW w:w="8640" w:type="dxa"/>
            <w:gridSpan w:val="3"/>
            <w:shd w:val="clear" w:color="auto" w:fill="auto"/>
          </w:tcPr>
          <w:p w14:paraId="00000076" w14:textId="7ED6AA54"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you can use this section to amend the definition of </w:t>
            </w:r>
            <w:r w:rsidR="00185E4B" w:rsidRPr="00EC094A">
              <w:rPr>
                <w:rFonts w:eastAsia="Arial"/>
                <w:b/>
                <w:bCs/>
                <w:i/>
                <w:iCs/>
                <w:color w:val="000000"/>
                <w:highlight w:val="yellow"/>
              </w:rPr>
              <w:t>“</w:t>
            </w:r>
            <w:r w:rsidRPr="00EC094A">
              <w:rPr>
                <w:rFonts w:eastAsia="Arial"/>
                <w:b/>
                <w:bCs/>
                <w:i/>
                <w:iCs/>
                <w:color w:val="000000"/>
                <w:highlight w:val="yellow"/>
              </w:rPr>
              <w:t>Buyer Cause</w:t>
            </w:r>
            <w:r w:rsidR="00185E4B" w:rsidRPr="00EC094A">
              <w:rPr>
                <w:rFonts w:eastAsia="Arial"/>
                <w:b/>
                <w:bCs/>
                <w:i/>
                <w:iCs/>
                <w:color w:val="000000"/>
                <w:highlight w:val="yellow"/>
              </w:rPr>
              <w:t>”</w:t>
            </w:r>
            <w:r w:rsidRPr="00EC094A">
              <w:rPr>
                <w:rFonts w:eastAsia="Arial"/>
                <w:b/>
                <w:bCs/>
                <w:i/>
                <w:iCs/>
                <w:color w:val="000000"/>
                <w:highlight w:val="yellow"/>
              </w:rPr>
              <w:t xml:space="preserve">, which is relevant to Clause </w:t>
            </w:r>
            <w:r w:rsidR="00823CB0" w:rsidRPr="00EC094A">
              <w:rPr>
                <w:rFonts w:eastAsia="Arial"/>
                <w:b/>
                <w:bCs/>
                <w:i/>
                <w:iCs/>
                <w:color w:val="000000"/>
                <w:highlight w:val="yellow"/>
              </w:rPr>
              <w:fldChar w:fldCharType="begin"/>
            </w:r>
            <w:r w:rsidR="00823CB0" w:rsidRPr="00EC094A">
              <w:rPr>
                <w:rFonts w:eastAsia="Arial"/>
                <w:b/>
                <w:bCs/>
                <w:i/>
                <w:iCs/>
                <w:color w:val="000000"/>
                <w:highlight w:val="yellow"/>
              </w:rPr>
              <w:instrText xml:space="preserve"> REF _Ref140662647 \w \h </w:instrText>
            </w:r>
            <w:r w:rsidR="004E0783" w:rsidRPr="00EC094A">
              <w:rPr>
                <w:rFonts w:eastAsia="Arial"/>
                <w:b/>
                <w:bCs/>
                <w:i/>
                <w:iCs/>
                <w:color w:val="000000"/>
                <w:highlight w:val="yellow"/>
              </w:rPr>
              <w:instrText xml:space="preserve"> \* MERGEFORMAT </w:instrText>
            </w:r>
            <w:r w:rsidR="00823CB0" w:rsidRPr="00EC094A">
              <w:rPr>
                <w:rFonts w:eastAsia="Arial"/>
                <w:b/>
                <w:bCs/>
                <w:i/>
                <w:iCs/>
                <w:color w:val="000000"/>
                <w:highlight w:val="yellow"/>
              </w:rPr>
            </w:r>
            <w:r w:rsidR="00823CB0" w:rsidRPr="00EC094A">
              <w:rPr>
                <w:rFonts w:eastAsia="Arial"/>
                <w:b/>
                <w:bCs/>
                <w:i/>
                <w:iCs/>
                <w:color w:val="000000"/>
                <w:highlight w:val="yellow"/>
              </w:rPr>
              <w:fldChar w:fldCharType="separate"/>
            </w:r>
            <w:r w:rsidR="00B80362">
              <w:rPr>
                <w:rFonts w:eastAsia="Arial"/>
                <w:b/>
                <w:bCs/>
                <w:i/>
                <w:iCs/>
                <w:color w:val="000000"/>
                <w:highlight w:val="yellow"/>
              </w:rPr>
              <w:t>6</w:t>
            </w:r>
            <w:r w:rsidR="00823CB0" w:rsidRPr="00EC094A">
              <w:rPr>
                <w:rFonts w:eastAsia="Arial"/>
                <w:b/>
                <w:bCs/>
                <w:i/>
                <w:iCs/>
                <w:color w:val="000000"/>
                <w:highlight w:val="yellow"/>
              </w:rPr>
              <w:fldChar w:fldCharType="end"/>
            </w:r>
            <w:r w:rsidRPr="00EC094A">
              <w:rPr>
                <w:rFonts w:eastAsia="Arial"/>
                <w:b/>
                <w:bCs/>
                <w:i/>
                <w:iCs/>
                <w:color w:val="000000"/>
                <w:highlight w:val="yellow"/>
              </w:rPr>
              <w:t>, which deals with your obligations to the Supplier. You can choose the first option, which requires a specific list of Buyer responsibilities/obligations to be created, or you can choose the second option, which is the previous definition from version 1.0 of this Contract and refers to breaches of your obligations under the Contract more generally.]</w:t>
            </w:r>
            <w:r w:rsidRPr="00EC094A">
              <w:rPr>
                <w:rFonts w:eastAsia="Arial"/>
                <w:b/>
                <w:bCs/>
                <w:i/>
                <w:iCs/>
                <w:color w:val="000000"/>
              </w:rPr>
              <w:t xml:space="preserve">   </w:t>
            </w:r>
          </w:p>
          <w:p w14:paraId="00000077" w14:textId="270E0790" w:rsidR="00955A47" w:rsidRDefault="0058648A" w:rsidP="00A76A57">
            <w:pPr>
              <w:rPr>
                <w:rFonts w:eastAsia="Arial"/>
                <w:color w:val="000000"/>
              </w:rPr>
            </w:pPr>
            <w:r>
              <w:rPr>
                <w:rFonts w:eastAsia="Arial"/>
                <w:color w:val="000000"/>
              </w:rPr>
              <w:t>[</w:t>
            </w:r>
            <w:r w:rsidRPr="00EC094A">
              <w:rPr>
                <w:rFonts w:eastAsia="Arial"/>
                <w:color w:val="000000"/>
                <w:highlight w:val="yellow"/>
              </w:rPr>
              <w:t>Any Material Breach of:</w:t>
            </w:r>
            <w:r>
              <w:rPr>
                <w:rFonts w:eastAsia="Arial"/>
                <w:color w:val="000000"/>
              </w:rPr>
              <w:t xml:space="preserve"> </w:t>
            </w:r>
          </w:p>
          <w:p w14:paraId="00000078" w14:textId="46306EF3" w:rsidR="00955A47" w:rsidRPr="00B832E2" w:rsidRDefault="0058648A" w:rsidP="00B832E2">
            <w:pPr>
              <w:pStyle w:val="ListParagraph"/>
              <w:numPr>
                <w:ilvl w:val="0"/>
                <w:numId w:val="8"/>
              </w:numPr>
              <w:ind w:left="425" w:hanging="425"/>
              <w:rPr>
                <w:rFonts w:eastAsia="Arial"/>
              </w:rPr>
            </w:pPr>
            <w:r w:rsidRPr="00B832E2">
              <w:rPr>
                <w:rFonts w:eastAsia="Arial"/>
                <w:color w:val="000000"/>
              </w:rPr>
              <w:t>[</w:t>
            </w:r>
            <w:r w:rsidR="00823CB0" w:rsidRPr="00EC094A">
              <w:rPr>
                <w:rFonts w:eastAsia="Arial"/>
                <w:b/>
                <w:color w:val="000000"/>
                <w:highlight w:val="yellow"/>
              </w:rPr>
              <w:t>Insert</w:t>
            </w:r>
            <w:r w:rsidRPr="00EC094A">
              <w:rPr>
                <w:rFonts w:eastAsia="Arial"/>
                <w:color w:val="000000"/>
                <w:highlight w:val="yellow"/>
              </w:rPr>
              <w:t xml:space="preserve"> specific list of Buyer responsibilities/obligations</w:t>
            </w:r>
            <w:r w:rsidRPr="00B832E2">
              <w:rPr>
                <w:rFonts w:eastAsia="Arial"/>
                <w:color w:val="000000"/>
              </w:rPr>
              <w:t>]</w:t>
            </w:r>
          </w:p>
          <w:p w14:paraId="00000079" w14:textId="2B58F8F5" w:rsidR="00955A47" w:rsidRDefault="0058648A" w:rsidP="00A76A57">
            <w:pPr>
              <w:rPr>
                <w:rFonts w:eastAsia="Arial"/>
                <w:color w:val="000000"/>
              </w:rPr>
            </w:pPr>
            <w:r>
              <w:rPr>
                <w:rFonts w:eastAsia="Arial"/>
                <w:color w:val="000000"/>
              </w:rPr>
              <w:t xml:space="preserve">And the Buyer shall have no obligation to perform any obligations placed on it in </w:t>
            </w:r>
            <w:r w:rsidR="00823CB0">
              <w:rPr>
                <w:rFonts w:eastAsia="Arial"/>
                <w:color w:val="000000"/>
              </w:rPr>
              <w:fldChar w:fldCharType="begin"/>
            </w:r>
            <w:r w:rsidR="00823CB0">
              <w:rPr>
                <w:rFonts w:eastAsia="Arial"/>
                <w:color w:val="000000"/>
              </w:rPr>
              <w:instrText xml:space="preserve"> REF _Ref140662678 \h </w:instrText>
            </w:r>
            <w:r w:rsidR="00823CB0">
              <w:rPr>
                <w:rFonts w:eastAsia="Arial"/>
                <w:color w:val="000000"/>
              </w:rPr>
            </w:r>
            <w:r w:rsidR="00823CB0">
              <w:rPr>
                <w:rFonts w:eastAsia="Arial"/>
                <w:color w:val="000000"/>
              </w:rPr>
              <w:fldChar w:fldCharType="separate"/>
            </w:r>
            <w:r w:rsidR="00B80362">
              <w:rPr>
                <w:rFonts w:eastAsia="Arial"/>
                <w:highlight w:val="yellow"/>
              </w:rPr>
              <w:t>[Annex 2 – Specification]</w:t>
            </w:r>
            <w:r w:rsidR="00B80362">
              <w:rPr>
                <w:rFonts w:eastAsia="Arial"/>
                <w:i/>
                <w:iCs/>
                <w:highlight w:val="yellow"/>
              </w:rPr>
              <w:t xml:space="preserve"> (Optional)</w:t>
            </w:r>
            <w:r w:rsidR="00823CB0">
              <w:rPr>
                <w:rFonts w:eastAsia="Arial"/>
                <w:color w:val="000000"/>
              </w:rPr>
              <w:fldChar w:fldCharType="end"/>
            </w:r>
            <w:r>
              <w:rPr>
                <w:rFonts w:eastAsia="Arial"/>
                <w:color w:val="000000"/>
              </w:rPr>
              <w:t xml:space="preserve"> or </w:t>
            </w:r>
            <w:r w:rsidR="00823CB0">
              <w:rPr>
                <w:rFonts w:eastAsia="Arial"/>
                <w:color w:val="000000"/>
              </w:rPr>
              <w:fldChar w:fldCharType="begin"/>
            </w:r>
            <w:r w:rsidR="00823CB0">
              <w:rPr>
                <w:rFonts w:eastAsia="Arial"/>
                <w:color w:val="000000"/>
              </w:rPr>
              <w:instrText xml:space="preserve"> REF _Ref140662685 \h </w:instrText>
            </w:r>
            <w:r w:rsidR="00823CB0">
              <w:rPr>
                <w:rFonts w:eastAsia="Arial"/>
                <w:color w:val="000000"/>
              </w:rPr>
            </w:r>
            <w:r w:rsidR="00823CB0">
              <w:rPr>
                <w:rFonts w:eastAsia="Arial"/>
                <w:color w:val="000000"/>
              </w:rPr>
              <w:fldChar w:fldCharType="separate"/>
            </w:r>
            <w:r w:rsidR="00B80362">
              <w:rPr>
                <w:rFonts w:eastAsia="Arial"/>
                <w:highlight w:val="yellow"/>
              </w:rPr>
              <w:t>[Annex 4 – Supplier Tender]</w:t>
            </w:r>
            <w:r w:rsidR="00B80362">
              <w:rPr>
                <w:rFonts w:eastAsia="Arial"/>
                <w:i/>
                <w:iCs/>
                <w:highlight w:val="yellow"/>
              </w:rPr>
              <w:t xml:space="preserve"> (Optional)</w:t>
            </w:r>
            <w:r w:rsidR="00823CB0">
              <w:rPr>
                <w:rFonts w:eastAsia="Arial"/>
                <w:color w:val="000000"/>
              </w:rPr>
              <w:fldChar w:fldCharType="end"/>
            </w:r>
            <w:r>
              <w:rPr>
                <w:rFonts w:eastAsia="Arial"/>
                <w:color w:val="000000"/>
              </w:rPr>
              <w:t xml:space="preserve"> unless they are specifically identified above.]</w:t>
            </w:r>
          </w:p>
          <w:p w14:paraId="0000007A" w14:textId="45114D07" w:rsidR="00955A47" w:rsidRDefault="0058648A" w:rsidP="00A76A57">
            <w:pPr>
              <w:rPr>
                <w:rFonts w:eastAsia="Arial"/>
                <w:color w:val="000000"/>
              </w:rPr>
            </w:pPr>
            <w:r>
              <w:rPr>
                <w:rFonts w:eastAsia="Arial"/>
                <w:color w:val="000000"/>
              </w:rPr>
              <w:t>[</w:t>
            </w:r>
            <w:r w:rsidRPr="00EC094A">
              <w:rPr>
                <w:rFonts w:eastAsia="Arial"/>
                <w:color w:val="000000"/>
                <w:highlight w:val="yellow"/>
              </w:rPr>
              <w:t xml:space="preserve">or </w:t>
            </w:r>
            <w:r w:rsidR="00823CB0" w:rsidRPr="00EC094A">
              <w:rPr>
                <w:rFonts w:eastAsia="Arial"/>
                <w:b/>
                <w:color w:val="000000"/>
                <w:highlight w:val="yellow"/>
              </w:rPr>
              <w:t>insert</w:t>
            </w:r>
            <w:r>
              <w:rPr>
                <w:rFonts w:eastAsia="Arial"/>
                <w:color w:val="000000"/>
              </w:rPr>
              <w:t xml:space="preserve">] </w:t>
            </w:r>
          </w:p>
          <w:p w14:paraId="0000007B" w14:textId="0F539BA9" w:rsidR="00955A47" w:rsidRDefault="0058648A" w:rsidP="00A76A57">
            <w:pPr>
              <w:rPr>
                <w:rFonts w:eastAsia="Arial"/>
                <w:color w:val="000000"/>
                <w:sz w:val="20"/>
                <w:szCs w:val="20"/>
              </w:rPr>
            </w:pPr>
            <w:r>
              <w:rPr>
                <w:rFonts w:eastAsia="Arial"/>
                <w:color w:val="000000"/>
              </w:rPr>
              <w:t>[</w:t>
            </w:r>
            <w:r w:rsidRPr="00EC094A">
              <w:rPr>
                <w:rFonts w:eastAsia="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005A1DD5">
        <w:trPr>
          <w:trHeight w:val="383"/>
          <w:jc w:val="center"/>
        </w:trPr>
        <w:tc>
          <w:tcPr>
            <w:tcW w:w="2078" w:type="dxa"/>
            <w:shd w:val="clear" w:color="auto" w:fill="auto"/>
          </w:tcPr>
          <w:p w14:paraId="0000007D" w14:textId="6B3BAAC7" w:rsidR="00955A47" w:rsidRDefault="0058648A" w:rsidP="006A752B">
            <w:pPr>
              <w:pStyle w:val="OrderFormTabNum"/>
            </w:pPr>
            <w:bookmarkStart w:id="45" w:name="_heading=h.2bn6wsx" w:colFirst="0" w:colLast="0"/>
            <w:bookmarkStart w:id="46" w:name="_Ref141090062"/>
            <w:bookmarkEnd w:id="45"/>
            <w:r>
              <w:t>Optional Intellectual Property Rights (</w:t>
            </w:r>
            <w:r w:rsidR="00185E4B">
              <w:t>“</w:t>
            </w:r>
            <w:r>
              <w:t>IPR</w:t>
            </w:r>
            <w:r w:rsidR="00185E4B">
              <w:t>”</w:t>
            </w:r>
            <w:r>
              <w:t>) Clauses</w:t>
            </w:r>
            <w:bookmarkEnd w:id="46"/>
          </w:p>
        </w:tc>
        <w:tc>
          <w:tcPr>
            <w:tcW w:w="8640" w:type="dxa"/>
            <w:gridSpan w:val="3"/>
            <w:shd w:val="clear" w:color="auto" w:fill="auto"/>
          </w:tcPr>
          <w:p w14:paraId="0000007E" w14:textId="524FFC6F" w:rsidR="00955A47" w:rsidRPr="00EC094A" w:rsidRDefault="0058648A" w:rsidP="00A76A57">
            <w:pPr>
              <w:rPr>
                <w:rFonts w:eastAsia="Arial"/>
                <w:b/>
                <w:bCs/>
                <w:i/>
                <w:color w:val="000000"/>
                <w:highlight w:val="yellow"/>
              </w:rPr>
            </w:pPr>
            <w:r w:rsidRPr="00EC094A">
              <w:rPr>
                <w:rFonts w:eastAsia="Arial"/>
                <w:b/>
                <w:bCs/>
                <w:i/>
                <w:color w:val="000000"/>
                <w:highlight w:val="yellow"/>
              </w:rPr>
              <w:t xml:space="preserve">[Guidance: Clause </w:t>
            </w:r>
            <w:r w:rsidR="003E1E84" w:rsidRPr="00EC094A">
              <w:rPr>
                <w:rFonts w:eastAsia="Arial"/>
                <w:b/>
                <w:bCs/>
                <w:i/>
                <w:color w:val="000000"/>
                <w:highlight w:val="yellow"/>
              </w:rPr>
              <w:fldChar w:fldCharType="begin"/>
            </w:r>
            <w:r w:rsidR="003E1E84" w:rsidRPr="00EC094A">
              <w:rPr>
                <w:rFonts w:eastAsia="Arial"/>
                <w:b/>
                <w:bCs/>
                <w:i/>
                <w:color w:val="000000"/>
                <w:highlight w:val="yellow"/>
              </w:rPr>
              <w:instrText xml:space="preserve"> REF _Ref140662813 \w \h </w:instrText>
            </w:r>
            <w:r w:rsidR="00F453B7" w:rsidRPr="00D76139">
              <w:rPr>
                <w:rFonts w:eastAsia="Arial"/>
                <w:b/>
                <w:bCs/>
                <w:i/>
                <w:color w:val="000000"/>
                <w:highlight w:val="yellow"/>
              </w:rPr>
              <w:instrText xml:space="preserve"> \* MERGEFORMAT </w:instrText>
            </w:r>
            <w:r w:rsidR="003E1E84" w:rsidRPr="00EC094A">
              <w:rPr>
                <w:rFonts w:eastAsia="Arial"/>
                <w:b/>
                <w:bCs/>
                <w:i/>
                <w:color w:val="000000"/>
                <w:highlight w:val="yellow"/>
              </w:rPr>
            </w:r>
            <w:r w:rsidR="003E1E84" w:rsidRPr="00EC094A">
              <w:rPr>
                <w:rFonts w:eastAsia="Arial"/>
                <w:b/>
                <w:bCs/>
                <w:i/>
                <w:color w:val="000000"/>
                <w:highlight w:val="yellow"/>
              </w:rPr>
              <w:fldChar w:fldCharType="separate"/>
            </w:r>
            <w:r w:rsidR="00B80362">
              <w:rPr>
                <w:rFonts w:eastAsia="Arial"/>
                <w:b/>
                <w:bCs/>
                <w:i/>
                <w:color w:val="000000"/>
                <w:highlight w:val="yellow"/>
              </w:rPr>
              <w:t>10</w:t>
            </w:r>
            <w:r w:rsidR="003E1E84" w:rsidRPr="00EC094A">
              <w:rPr>
                <w:rFonts w:eastAsia="Arial"/>
                <w:b/>
                <w:bCs/>
                <w:i/>
                <w:color w:val="000000"/>
                <w:highlight w:val="yellow"/>
              </w:rPr>
              <w:fldChar w:fldCharType="end"/>
            </w:r>
            <w:r w:rsidRPr="00EC094A">
              <w:rPr>
                <w:rFonts w:eastAsia="Arial"/>
                <w:b/>
                <w:bCs/>
                <w:i/>
                <w:color w:val="000000"/>
                <w:highlight w:val="yellow"/>
              </w:rPr>
              <w:t xml:space="preserve"> of the Conditions provides that each Party retains its Existing IPR, and New IPR belongs to the Buyer (with a licence granted to the Supplier for use). Alternative IPR provisions can be included here depending on how you need to arrange ownership and licencing. See the Short Form Contract Guidance for more detail]  </w:t>
            </w:r>
          </w:p>
          <w:p w14:paraId="0000007F" w14:textId="3BDDFBFA"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Not applicable]</w:t>
            </w:r>
          </w:p>
          <w:p w14:paraId="00000080" w14:textId="06C8FBDE" w:rsidR="00955A47" w:rsidRDefault="0058648A" w:rsidP="00A76A57">
            <w:pPr>
              <w:rPr>
                <w:rFonts w:eastAsia="Arial"/>
                <w:color w:val="000000"/>
                <w:highlight w:val="yellow"/>
              </w:rPr>
            </w:pPr>
            <w:r>
              <w:rPr>
                <w:rFonts w:eastAsia="Arial"/>
                <w:color w:val="000000"/>
                <w:highlight w:val="yellow"/>
              </w:rPr>
              <w:t xml:space="preserve">[Or </w:t>
            </w:r>
            <w:r w:rsidR="00823CB0" w:rsidRPr="00823CB0">
              <w:rPr>
                <w:rFonts w:eastAsia="Arial"/>
                <w:b/>
                <w:color w:val="000000"/>
                <w:highlight w:val="yellow"/>
              </w:rPr>
              <w:t>insert</w:t>
            </w:r>
            <w:r>
              <w:rPr>
                <w:rFonts w:eastAsia="Arial"/>
                <w:color w:val="000000"/>
                <w:highlight w:val="yellow"/>
              </w:rPr>
              <w:t xml:space="preserve"> </w:t>
            </w:r>
            <w:r w:rsidRPr="00D76139">
              <w:rPr>
                <w:rFonts w:eastAsia="Arial"/>
                <w:color w:val="000000"/>
                <w:highlight w:val="yellow"/>
              </w:rPr>
              <w:t xml:space="preserve">Clause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_Ref140662828 \w \h </w:instrText>
            </w:r>
            <w:r w:rsidR="00D76139" w:rsidRPr="00EC094A">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color w:val="000000"/>
                <w:highlight w:val="yellow"/>
              </w:rPr>
              <w:t>10</w:t>
            </w:r>
            <w:r w:rsidR="003E1E84" w:rsidRPr="00D76139">
              <w:rPr>
                <w:rFonts w:eastAsia="Arial"/>
                <w:color w:val="000000"/>
                <w:highlight w:val="yellow"/>
              </w:rPr>
              <w:fldChar w:fldCharType="end"/>
            </w:r>
            <w:r w:rsidRPr="00D76139">
              <w:rPr>
                <w:rFonts w:eastAsia="Arial"/>
                <w:color w:val="000000"/>
                <w:highlight w:val="yellow"/>
              </w:rPr>
              <w:t xml:space="preserve"> shall </w:t>
            </w:r>
            <w:r>
              <w:rPr>
                <w:rFonts w:eastAsia="Arial"/>
                <w:color w:val="000000"/>
                <w:highlight w:val="yellow"/>
              </w:rPr>
              <w:t xml:space="preserve">be deleted and replaced with the clauses set out in </w:t>
            </w:r>
            <w:r w:rsidR="003E1E84">
              <w:rPr>
                <w:rFonts w:eastAsia="Arial"/>
                <w:color w:val="000000"/>
                <w:highlight w:val="yellow"/>
              </w:rPr>
              <w:t>[</w:t>
            </w:r>
            <w:r w:rsidR="003E1E84">
              <w:rPr>
                <w:rFonts w:eastAsia="Arial"/>
                <w:color w:val="000000"/>
                <w:highlight w:val="yellow"/>
              </w:rPr>
              <w:fldChar w:fldCharType="begin"/>
            </w:r>
            <w:r w:rsidR="003E1E84">
              <w:rPr>
                <w:rFonts w:eastAsia="Arial"/>
                <w:color w:val="000000"/>
                <w:highlight w:val="yellow"/>
              </w:rPr>
              <w:instrText xml:space="preserve"> REF _Ref140662857 \w \h </w:instrText>
            </w:r>
            <w:r w:rsidR="003E1E84">
              <w:rPr>
                <w:rFonts w:eastAsia="Arial"/>
                <w:color w:val="000000"/>
                <w:highlight w:val="yellow"/>
              </w:rPr>
            </w:r>
            <w:r w:rsidR="003E1E84">
              <w:rPr>
                <w:rFonts w:eastAsia="Arial"/>
                <w:color w:val="000000"/>
                <w:highlight w:val="yellow"/>
              </w:rPr>
              <w:fldChar w:fldCharType="separate"/>
            </w:r>
            <w:r w:rsidR="00B80362">
              <w:rPr>
                <w:rFonts w:eastAsia="Arial"/>
                <w:color w:val="000000"/>
                <w:highlight w:val="yellow"/>
              </w:rPr>
              <w:t>Part A</w:t>
            </w:r>
            <w:r w:rsidR="003E1E84">
              <w:rPr>
                <w:rFonts w:eastAsia="Arial"/>
                <w:color w:val="000000"/>
                <w:highlight w:val="yellow"/>
              </w:rPr>
              <w:fldChar w:fldCharType="end"/>
            </w:r>
            <w:r>
              <w:rPr>
                <w:rFonts w:eastAsia="Arial"/>
                <w:color w:val="000000"/>
                <w:highlight w:val="yellow"/>
              </w:rPr>
              <w:t xml:space="preserve"> OR </w:t>
            </w:r>
            <w:r w:rsidR="003E1E84">
              <w:rPr>
                <w:rFonts w:eastAsia="Arial"/>
                <w:color w:val="000000"/>
                <w:highlight w:val="yellow"/>
              </w:rPr>
              <w:fldChar w:fldCharType="begin"/>
            </w:r>
            <w:r w:rsidR="003E1E84">
              <w:rPr>
                <w:rFonts w:eastAsia="Arial"/>
                <w:color w:val="000000"/>
                <w:highlight w:val="yellow"/>
              </w:rPr>
              <w:instrText xml:space="preserve"> REF _Ref140662872 \w \h </w:instrText>
            </w:r>
            <w:r w:rsidR="003E1E84">
              <w:rPr>
                <w:rFonts w:eastAsia="Arial"/>
                <w:color w:val="000000"/>
                <w:highlight w:val="yellow"/>
              </w:rPr>
            </w:r>
            <w:r w:rsidR="003E1E84">
              <w:rPr>
                <w:rFonts w:eastAsia="Arial"/>
                <w:color w:val="000000"/>
                <w:highlight w:val="yellow"/>
              </w:rPr>
              <w:fldChar w:fldCharType="separate"/>
            </w:r>
            <w:r w:rsidR="00B80362">
              <w:rPr>
                <w:rFonts w:eastAsia="Arial"/>
                <w:color w:val="000000"/>
                <w:highlight w:val="yellow"/>
              </w:rPr>
              <w:t>Part B</w:t>
            </w:r>
            <w:r w:rsidR="003E1E84">
              <w:rPr>
                <w:rFonts w:eastAsia="Arial"/>
                <w:color w:val="000000"/>
                <w:highlight w:val="yellow"/>
              </w:rPr>
              <w:fldChar w:fldCharType="end"/>
            </w:r>
            <w:r>
              <w:rPr>
                <w:rFonts w:eastAsia="Arial"/>
                <w:color w:val="000000"/>
                <w:highlight w:val="yellow"/>
              </w:rPr>
              <w:t xml:space="preserve">] of </w:t>
            </w:r>
            <w:r w:rsidR="003E1E84">
              <w:rPr>
                <w:rFonts w:eastAsia="Arial"/>
                <w:color w:val="000000"/>
                <w:highlight w:val="yellow"/>
              </w:rPr>
              <w:fldChar w:fldCharType="begin"/>
            </w:r>
            <w:r w:rsidR="003E1E84">
              <w:rPr>
                <w:rFonts w:eastAsia="Arial"/>
                <w:color w:val="000000"/>
                <w:highlight w:val="yellow"/>
              </w:rPr>
              <w:instrText xml:space="preserve"> REF _Ref140662897 \h </w:instrText>
            </w:r>
            <w:r w:rsidR="003E1E84">
              <w:rPr>
                <w:rFonts w:eastAsia="Arial"/>
                <w:color w:val="000000"/>
                <w:highlight w:val="yellow"/>
              </w:rPr>
            </w:r>
            <w:r w:rsidR="003E1E84">
              <w:rPr>
                <w:rFonts w:eastAsia="Arial"/>
                <w:color w:val="000000"/>
                <w:highlight w:val="yellow"/>
              </w:rPr>
              <w:fldChar w:fldCharType="separate"/>
            </w:r>
            <w:r w:rsidR="00B80362" w:rsidRPr="00A03ED5">
              <w:rPr>
                <w:rFonts w:eastAsia="Arial"/>
                <w:highlight w:val="yellow"/>
                <w:lang w:val="fr-FR"/>
              </w:rPr>
              <w:t>[Annex 5 – Optional IPR Clauses]</w:t>
            </w:r>
            <w:r w:rsidR="00B80362" w:rsidRPr="00A03ED5">
              <w:rPr>
                <w:rFonts w:eastAsia="Arial"/>
                <w:i/>
                <w:iCs/>
                <w:highlight w:val="yellow"/>
                <w:lang w:val="fr-FR"/>
              </w:rPr>
              <w:t xml:space="preserve"> (Optional)</w:t>
            </w:r>
            <w:r w:rsidR="003E1E84">
              <w:rPr>
                <w:rFonts w:eastAsia="Arial"/>
                <w:color w:val="000000"/>
                <w:highlight w:val="yellow"/>
              </w:rPr>
              <w:fldChar w:fldCharType="end"/>
            </w:r>
            <w:r>
              <w:rPr>
                <w:rFonts w:eastAsia="Arial"/>
                <w:color w:val="000000"/>
                <w:highlight w:val="yellow"/>
              </w:rPr>
              <w:t>.]</w:t>
            </w:r>
          </w:p>
        </w:tc>
      </w:tr>
      <w:tr w:rsidR="00955A47" w14:paraId="1A7F1512" w14:textId="77777777" w:rsidTr="005A1DD5">
        <w:trPr>
          <w:trHeight w:val="383"/>
          <w:jc w:val="center"/>
        </w:trPr>
        <w:tc>
          <w:tcPr>
            <w:tcW w:w="2078" w:type="dxa"/>
            <w:shd w:val="clear" w:color="auto" w:fill="auto"/>
          </w:tcPr>
          <w:p w14:paraId="00000082" w14:textId="77777777" w:rsidR="00955A47" w:rsidRDefault="0058648A" w:rsidP="006A752B">
            <w:pPr>
              <w:pStyle w:val="OrderFormTabNum"/>
            </w:pPr>
            <w:bookmarkStart w:id="47" w:name="_heading=h.qsh70q" w:colFirst="0" w:colLast="0"/>
            <w:bookmarkEnd w:id="47"/>
            <w:r>
              <w:t>Charges</w:t>
            </w:r>
          </w:p>
        </w:tc>
        <w:tc>
          <w:tcPr>
            <w:tcW w:w="8640" w:type="dxa"/>
            <w:gridSpan w:val="3"/>
            <w:shd w:val="clear" w:color="auto" w:fill="auto"/>
          </w:tcPr>
          <w:p w14:paraId="00000083" w14:textId="5B05DFB0" w:rsidR="00955A47" w:rsidRDefault="0058648A" w:rsidP="00A76A57">
            <w:pPr>
              <w:rPr>
                <w:rFonts w:eastAsia="Arial"/>
                <w:i/>
                <w:color w:val="000000"/>
              </w:rPr>
            </w:pPr>
            <w:bookmarkStart w:id="48" w:name="_heading=h.3as4poj" w:colFirst="0" w:colLast="0"/>
            <w:bookmarkEnd w:id="48"/>
            <w:r>
              <w:rPr>
                <w:rFonts w:eastAsia="Arial"/>
                <w:color w:val="000000"/>
              </w:rPr>
              <w:t xml:space="preserve">The Charges for the Deliverables shall be as set out </w:t>
            </w:r>
            <w:r w:rsidRPr="00EC094A">
              <w:rPr>
                <w:rFonts w:eastAsia="Arial"/>
                <w:b/>
                <w:bCs/>
                <w:i/>
                <w:color w:val="000000"/>
                <w:highlight w:val="yellow"/>
              </w:rPr>
              <w:t>[Guidance: select as relevant and consider whether indexation may be appropriate]</w:t>
            </w:r>
            <w:r>
              <w:rPr>
                <w:rFonts w:eastAsia="Arial"/>
                <w:i/>
                <w:color w:val="000000"/>
              </w:rPr>
              <w:t xml:space="preserve"> </w:t>
            </w:r>
          </w:p>
          <w:p w14:paraId="00000084" w14:textId="6773380E"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rPr>
              <w:t>[</w:t>
            </w:r>
            <w:r w:rsidRPr="00B832E2">
              <w:rPr>
                <w:rFonts w:eastAsia="Arial"/>
                <w:color w:val="000000"/>
                <w:highlight w:val="yellow"/>
              </w:rPr>
              <w:t xml:space="preserve">below </w:t>
            </w:r>
            <w:r w:rsidRPr="00EC094A">
              <w:rPr>
                <w:rFonts w:eastAsia="Arial"/>
                <w:b/>
                <w:bCs/>
                <w:i/>
                <w:color w:val="000000"/>
                <w:highlight w:val="yellow"/>
              </w:rPr>
              <w:t>[Guidance: fill in below</w:t>
            </w:r>
            <w:r w:rsidRPr="00B832E2">
              <w:rPr>
                <w:rFonts w:eastAsia="Arial"/>
                <w:i/>
                <w:color w:val="000000"/>
                <w:highlight w:val="yellow"/>
              </w:rPr>
              <w:t>]</w:t>
            </w:r>
            <w:r w:rsidRPr="00B832E2">
              <w:rPr>
                <w:rFonts w:eastAsia="Arial"/>
                <w:color w:val="000000"/>
                <w:highlight w:val="yellow"/>
              </w:rPr>
              <w:t xml:space="preserve"> / </w:t>
            </w:r>
          </w:p>
          <w:p w14:paraId="00000085" w14:textId="3E2A604A"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highlight w:val="yellow"/>
              </w:rPr>
              <w:t>in</w:t>
            </w:r>
            <w:r w:rsidRPr="00D76139">
              <w:rPr>
                <w:rFonts w:eastAsia="Arial"/>
                <w:color w:val="000000"/>
                <w:highlight w:val="yellow"/>
              </w:rPr>
              <w:t xml:space="preserve">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_Ref140662911 \h </w:instrText>
            </w:r>
            <w:r w:rsidR="00D76139" w:rsidRPr="00D76139">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highlight w:val="yellow"/>
              </w:rPr>
              <w:t>[Annex 3 – Charges]</w:t>
            </w:r>
            <w:r w:rsidR="00B80362">
              <w:rPr>
                <w:rFonts w:eastAsia="Arial"/>
                <w:i/>
                <w:iCs/>
                <w:highlight w:val="yellow"/>
              </w:rPr>
              <w:t xml:space="preserve"> (Optional)</w:t>
            </w:r>
            <w:r w:rsidR="003E1E84" w:rsidRPr="00D76139">
              <w:rPr>
                <w:rFonts w:eastAsia="Arial"/>
                <w:color w:val="000000"/>
                <w:highlight w:val="yellow"/>
              </w:rPr>
              <w:fldChar w:fldCharType="end"/>
            </w:r>
            <w:r w:rsidRPr="00B832E2">
              <w:rPr>
                <w:rFonts w:eastAsia="Arial"/>
                <w:color w:val="000000"/>
                <w:highlight w:val="yellow"/>
              </w:rPr>
              <w:t xml:space="preserve"> / </w:t>
            </w:r>
          </w:p>
          <w:p w14:paraId="00000086" w14:textId="38134137" w:rsidR="00955A47" w:rsidRPr="00B832E2" w:rsidRDefault="0058648A" w:rsidP="00B832E2">
            <w:pPr>
              <w:pStyle w:val="ListParagraph"/>
              <w:numPr>
                <w:ilvl w:val="0"/>
                <w:numId w:val="8"/>
              </w:numPr>
              <w:ind w:left="425" w:hanging="425"/>
              <w:rPr>
                <w:rFonts w:eastAsia="Arial"/>
                <w:color w:val="000000"/>
              </w:rPr>
            </w:pPr>
            <w:r w:rsidRPr="00B832E2">
              <w:rPr>
                <w:rFonts w:eastAsia="Arial"/>
                <w:color w:val="000000"/>
                <w:highlight w:val="yellow"/>
              </w:rPr>
              <w:t xml:space="preserve">in the Supplier’s tender as set out </w:t>
            </w:r>
            <w:r w:rsidRPr="00D76139">
              <w:rPr>
                <w:rFonts w:eastAsia="Arial"/>
                <w:color w:val="000000"/>
                <w:highlight w:val="yellow"/>
              </w:rPr>
              <w:t xml:space="preserve">in </w:t>
            </w:r>
            <w:r w:rsidR="003E1E84" w:rsidRPr="00D76139">
              <w:rPr>
                <w:rFonts w:eastAsia="Arial"/>
                <w:color w:val="000000"/>
                <w:highlight w:val="yellow"/>
              </w:rPr>
              <w:fldChar w:fldCharType="begin"/>
            </w:r>
            <w:r w:rsidR="003E1E84" w:rsidRPr="00D76139">
              <w:rPr>
                <w:rFonts w:eastAsia="Arial"/>
                <w:color w:val="000000"/>
                <w:highlight w:val="yellow"/>
              </w:rPr>
              <w:instrText xml:space="preserve"> REF _Ref140662922 \h </w:instrText>
            </w:r>
            <w:r w:rsidR="00D76139" w:rsidRPr="00D76139">
              <w:rPr>
                <w:rFonts w:eastAsia="Arial"/>
                <w:color w:val="000000"/>
                <w:highlight w:val="yellow"/>
              </w:rPr>
              <w:instrText xml:space="preserve"> \* MERGEFORMAT </w:instrText>
            </w:r>
            <w:r w:rsidR="003E1E84" w:rsidRPr="00D76139">
              <w:rPr>
                <w:rFonts w:eastAsia="Arial"/>
                <w:color w:val="000000"/>
                <w:highlight w:val="yellow"/>
              </w:rPr>
            </w:r>
            <w:r w:rsidR="003E1E84" w:rsidRPr="00D76139">
              <w:rPr>
                <w:rFonts w:eastAsia="Arial"/>
                <w:color w:val="000000"/>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3E1E84" w:rsidRPr="00D76139">
              <w:rPr>
                <w:rFonts w:eastAsia="Arial"/>
                <w:color w:val="000000"/>
                <w:highlight w:val="yellow"/>
              </w:rPr>
              <w:fldChar w:fldCharType="end"/>
            </w:r>
            <w:r w:rsidRPr="00B832E2">
              <w:rPr>
                <w:rFonts w:eastAsia="Arial"/>
                <w:color w:val="000000"/>
                <w:highlight w:val="yellow"/>
              </w:rPr>
              <w:t>].</w:t>
            </w:r>
            <w:r w:rsidRPr="00B832E2">
              <w:rPr>
                <w:rFonts w:eastAsia="Arial"/>
                <w:color w:val="000000"/>
              </w:rPr>
              <w:t xml:space="preserve"> </w:t>
            </w:r>
          </w:p>
        </w:tc>
      </w:tr>
      <w:tr w:rsidR="00955A47" w14:paraId="0EDC25ED" w14:textId="77777777" w:rsidTr="005A1DD5">
        <w:trPr>
          <w:trHeight w:val="383"/>
          <w:jc w:val="center"/>
        </w:trPr>
        <w:tc>
          <w:tcPr>
            <w:tcW w:w="2078" w:type="dxa"/>
            <w:shd w:val="clear" w:color="auto" w:fill="auto"/>
          </w:tcPr>
          <w:p w14:paraId="00000088" w14:textId="77777777" w:rsidR="00955A47" w:rsidRDefault="0058648A" w:rsidP="006A752B">
            <w:pPr>
              <w:pStyle w:val="OrderFormTabNum"/>
            </w:pPr>
            <w:bookmarkStart w:id="49" w:name="_heading=h.1pxezwc" w:colFirst="0" w:colLast="0"/>
            <w:bookmarkEnd w:id="49"/>
            <w:r>
              <w:t>Payment</w:t>
            </w:r>
          </w:p>
        </w:tc>
        <w:tc>
          <w:tcPr>
            <w:tcW w:w="8640" w:type="dxa"/>
            <w:gridSpan w:val="3"/>
            <w:shd w:val="clear" w:color="auto" w:fill="auto"/>
          </w:tcPr>
          <w:p w14:paraId="00000089" w14:textId="77777777" w:rsidR="00955A47" w:rsidRDefault="0058648A" w:rsidP="00A76A57">
            <w:pPr>
              <w:rPr>
                <w:rFonts w:eastAsia="Arial"/>
                <w:color w:val="000000"/>
              </w:rPr>
            </w:pPr>
            <w:bookmarkStart w:id="50" w:name="_heading=h.49x2ik5" w:colFirst="0" w:colLast="0"/>
            <w:bookmarkEnd w:id="50"/>
            <w:r>
              <w:rPr>
                <w:rFonts w:eastAsia="Arial"/>
                <w:color w:val="000000"/>
              </w:rPr>
              <w:t>Payment of undisputed invoices will be made within 30 days of receipt of invoice, which must be submitted promptly by the Supplier.</w:t>
            </w:r>
          </w:p>
          <w:p w14:paraId="0000008A" w14:textId="1A14C888" w:rsidR="00955A47" w:rsidRDefault="0058648A" w:rsidP="00A76A57">
            <w:pPr>
              <w:rPr>
                <w:rFonts w:eastAsia="Arial"/>
                <w:color w:val="000000"/>
              </w:rPr>
            </w:pPr>
            <w:bookmarkStart w:id="51" w:name="_heading=h.2p2csry" w:colFirst="0" w:colLast="0"/>
            <w:bookmarkEnd w:id="51"/>
            <w:r>
              <w:rPr>
                <w:rFonts w:eastAsia="Arial"/>
                <w:color w:val="000000"/>
              </w:rPr>
              <w:t>All invoices must be sent, quoting a valid Purchase Order Number (PO Number) and any other relevant details, to: [</w:t>
            </w:r>
            <w:r w:rsidR="00823CB0" w:rsidRPr="00823CB0">
              <w:rPr>
                <w:rFonts w:eastAsia="Arial"/>
                <w:b/>
                <w:color w:val="000000"/>
                <w:highlight w:val="yellow"/>
              </w:rPr>
              <w:t>Insert</w:t>
            </w:r>
            <w:r>
              <w:rPr>
                <w:rFonts w:eastAsia="Arial"/>
                <w:color w:val="000000"/>
                <w:highlight w:val="yellow"/>
              </w:rPr>
              <w:t xml:space="preserve"> address or email address</w:t>
            </w:r>
            <w:r>
              <w:rPr>
                <w:rFonts w:eastAsia="Arial"/>
                <w:color w:val="000000"/>
              </w:rPr>
              <w:t xml:space="preserve">]. </w:t>
            </w:r>
          </w:p>
          <w:p w14:paraId="0000008B" w14:textId="77777777" w:rsidR="00955A47" w:rsidRDefault="0058648A" w:rsidP="00A76A57">
            <w:pPr>
              <w:rPr>
                <w:rFonts w:eastAsia="Arial"/>
                <w:color w:val="000000"/>
              </w:rPr>
            </w:pPr>
            <w:bookmarkStart w:id="52" w:name="_heading=h.147n2zr" w:colFirst="0" w:colLast="0"/>
            <w:bookmarkEnd w:id="52"/>
            <w:r>
              <w:rPr>
                <w:rFonts w:eastAsia="Arial"/>
                <w:color w:val="000000"/>
              </w:rPr>
              <w:t>Within [</w:t>
            </w:r>
            <w:r>
              <w:rPr>
                <w:rFonts w:eastAsia="Arial"/>
                <w:color w:val="000000"/>
                <w:highlight w:val="yellow"/>
              </w:rPr>
              <w:t>10</w:t>
            </w:r>
            <w:r>
              <w:rPr>
                <w:rFonts w:eastAsia="Arial"/>
                <w:color w:val="000000"/>
              </w:rPr>
              <w:t xml:space="preserve">] Working Days of receipt of your countersigned copy of this Order Form, we will send you a unique PO Number.  You must be in receipt of a valid PO Number before submitting an invoice. </w:t>
            </w:r>
          </w:p>
          <w:p w14:paraId="0000008C" w14:textId="77777777" w:rsidR="00955A47" w:rsidRDefault="0058648A" w:rsidP="00A76A57">
            <w:pPr>
              <w:rPr>
                <w:rFonts w:eastAsia="Arial"/>
                <w:color w:val="000000"/>
              </w:rPr>
            </w:pPr>
            <w:bookmarkStart w:id="53" w:name="_heading=h.3o7alnk" w:colFirst="0" w:colLast="0"/>
            <w:bookmarkEnd w:id="53"/>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D" w14:textId="68DC1F01" w:rsidR="00955A47" w:rsidRDefault="0058648A" w:rsidP="00A76A57">
            <w:pPr>
              <w:rPr>
                <w:rFonts w:eastAsia="Arial"/>
                <w:color w:val="000000"/>
                <w:highlight w:val="yellow"/>
              </w:rPr>
            </w:pPr>
            <w:r>
              <w:rPr>
                <w:rFonts w:eastAsia="Arial"/>
                <w:color w:val="000000"/>
              </w:rPr>
              <w:t xml:space="preserve">Payments will be made to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payment method(s) and necessary details].</w:t>
            </w:r>
          </w:p>
          <w:p w14:paraId="0000008E" w14:textId="1E794193" w:rsidR="00955A47" w:rsidRDefault="0058648A" w:rsidP="00A76A57">
            <w:pPr>
              <w:rPr>
                <w:rFonts w:eastAsia="Arial"/>
                <w:color w:val="000000"/>
              </w:rPr>
            </w:pPr>
            <w:r>
              <w:rPr>
                <w:rFonts w:eastAsia="Arial"/>
                <w:color w:val="000000"/>
              </w:rPr>
              <w:t xml:space="preserve">If you have a query regarding an outstanding payment please contact our </w:t>
            </w:r>
            <w:r>
              <w:rPr>
                <w:rFonts w:eastAsia="Arial"/>
                <w:color w:val="000000"/>
                <w:highlight w:val="yellow"/>
              </w:rPr>
              <w:t>[Accounts Payable]</w:t>
            </w:r>
            <w:r>
              <w:rPr>
                <w:rFonts w:eastAsia="Arial"/>
                <w:color w:val="000000"/>
              </w:rPr>
              <w:t xml:space="preserve"> team either by email to: [</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 or by telephone [</w:t>
            </w:r>
            <w:r w:rsidR="00823CB0" w:rsidRPr="00823CB0">
              <w:rPr>
                <w:rFonts w:eastAsia="Arial"/>
                <w:b/>
                <w:color w:val="000000"/>
                <w:highlight w:val="yellow"/>
              </w:rPr>
              <w:t>Insert</w:t>
            </w:r>
            <w:r>
              <w:rPr>
                <w:rFonts w:eastAsia="Arial"/>
                <w:color w:val="000000"/>
                <w:highlight w:val="yellow"/>
              </w:rPr>
              <w:t xml:space="preserve"> telephone number</w:t>
            </w:r>
            <w:r>
              <w:rPr>
                <w:rFonts w:eastAsia="Arial"/>
                <w:color w:val="000000"/>
              </w:rPr>
              <w:t>] between 09:00-17:00 Monday to Friday.</w:t>
            </w:r>
          </w:p>
        </w:tc>
      </w:tr>
      <w:tr w:rsidR="00955A47" w14:paraId="648ECF20" w14:textId="77777777" w:rsidTr="005A1DD5">
        <w:trPr>
          <w:trHeight w:val="383"/>
          <w:jc w:val="center"/>
        </w:trPr>
        <w:tc>
          <w:tcPr>
            <w:tcW w:w="2078" w:type="dxa"/>
            <w:shd w:val="clear" w:color="auto" w:fill="auto"/>
          </w:tcPr>
          <w:p w14:paraId="00000090" w14:textId="77777777" w:rsidR="00955A47" w:rsidRDefault="0058648A" w:rsidP="006A752B">
            <w:pPr>
              <w:pStyle w:val="OrderFormTabNum"/>
            </w:pPr>
            <w:bookmarkStart w:id="54" w:name="_heading=h.23ckvvd" w:colFirst="0" w:colLast="0"/>
            <w:bookmarkStart w:id="55" w:name="_Ref140663801"/>
            <w:bookmarkEnd w:id="54"/>
            <w:r>
              <w:t>Data Protection Liability Cap</w:t>
            </w:r>
            <w:bookmarkEnd w:id="55"/>
          </w:p>
        </w:tc>
        <w:tc>
          <w:tcPr>
            <w:tcW w:w="8640" w:type="dxa"/>
            <w:gridSpan w:val="3"/>
            <w:shd w:val="clear" w:color="auto" w:fill="auto"/>
          </w:tcPr>
          <w:p w14:paraId="00000091" w14:textId="1B83FFC8" w:rsidR="00955A47"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appropriate number in the suggested range of £500,000 –£5 million]</w:t>
            </w:r>
          </w:p>
          <w:p w14:paraId="00000092" w14:textId="638D1060" w:rsidR="00955A47" w:rsidRDefault="0058648A" w:rsidP="00A76A57">
            <w:pPr>
              <w:rPr>
                <w:rFonts w:eastAsia="Arial"/>
                <w:i/>
                <w:highlight w:val="yellow"/>
              </w:rPr>
            </w:pPr>
            <w:r>
              <w:rPr>
                <w:rFonts w:eastAsia="Arial"/>
                <w:i/>
                <w:highlight w:val="yellow"/>
              </w:rPr>
              <w:t>[</w:t>
            </w:r>
            <w:r w:rsidRPr="003E1E84">
              <w:rPr>
                <w:rFonts w:eastAsia="Arial"/>
                <w:b/>
                <w:bCs/>
                <w:i/>
                <w:highlight w:val="yellow"/>
              </w:rPr>
              <w:t>Guidance: See the Short Form Contract Guidance for further information on setting the data protection liability cap</w:t>
            </w:r>
            <w:r>
              <w:rPr>
                <w:rFonts w:eastAsia="Arial"/>
                <w:i/>
                <w:highlight w:val="yellow"/>
              </w:rPr>
              <w:t>]</w:t>
            </w:r>
          </w:p>
        </w:tc>
      </w:tr>
      <w:tr w:rsidR="00955A47" w14:paraId="2BFAFFC5" w14:textId="77777777" w:rsidTr="005A1DD5">
        <w:trPr>
          <w:trHeight w:val="383"/>
          <w:jc w:val="center"/>
        </w:trPr>
        <w:tc>
          <w:tcPr>
            <w:tcW w:w="2078" w:type="dxa"/>
            <w:shd w:val="clear" w:color="auto" w:fill="auto"/>
          </w:tcPr>
          <w:p w14:paraId="00000094" w14:textId="77777777" w:rsidR="00955A47" w:rsidRDefault="0058648A" w:rsidP="006A752B">
            <w:pPr>
              <w:pStyle w:val="OrderFormTabNum"/>
            </w:pPr>
            <w:bookmarkStart w:id="56" w:name="_heading=h.ihv636" w:colFirst="0" w:colLast="0"/>
            <w:bookmarkEnd w:id="56"/>
            <w:r>
              <w:t>Progress Meetings and Progress Reports</w:t>
            </w:r>
          </w:p>
        </w:tc>
        <w:tc>
          <w:tcPr>
            <w:tcW w:w="8640" w:type="dxa"/>
            <w:gridSpan w:val="3"/>
            <w:shd w:val="clear" w:color="auto" w:fill="auto"/>
          </w:tcPr>
          <w:p w14:paraId="00000095" w14:textId="1EC8C725" w:rsidR="00955A47"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rPr>
              <w:t xml:space="preserve"> Not applicable]</w:t>
            </w:r>
          </w:p>
          <w:p w14:paraId="00000096" w14:textId="4A89FB2B" w:rsidR="00955A47" w:rsidRDefault="0058648A" w:rsidP="00A76A57">
            <w:pPr>
              <w:rPr>
                <w:rFonts w:eastAsia="Arial"/>
                <w:color w:val="000000"/>
                <w:highlight w:val="yellow"/>
              </w:rPr>
            </w:pPr>
            <w:r>
              <w:rPr>
                <w:rFonts w:eastAsia="Arial"/>
                <w:highlight w:val="yellow"/>
              </w:rPr>
              <w:t xml:space="preserve">[Or </w:t>
            </w:r>
            <w:r w:rsidR="00823CB0" w:rsidRPr="00823CB0">
              <w:rPr>
                <w:rFonts w:eastAsia="Arial"/>
                <w:b/>
                <w:highlight w:val="yellow"/>
              </w:rPr>
              <w:t>insert</w:t>
            </w:r>
          </w:p>
          <w:p w14:paraId="00000097" w14:textId="77777777" w:rsidR="00955A47" w:rsidRPr="00B832E2" w:rsidRDefault="0058648A" w:rsidP="00B832E2">
            <w:pPr>
              <w:pStyle w:val="ListParagraph"/>
              <w:numPr>
                <w:ilvl w:val="0"/>
                <w:numId w:val="9"/>
              </w:numPr>
              <w:ind w:left="425" w:hanging="425"/>
              <w:rPr>
                <w:rFonts w:eastAsia="Arial"/>
                <w:color w:val="000000"/>
                <w:highlight w:val="yellow"/>
              </w:rPr>
            </w:pPr>
            <w:r w:rsidRPr="00B832E2">
              <w:rPr>
                <w:rFonts w:eastAsia="Arial"/>
                <w:color w:val="000000"/>
                <w:highlight w:val="yellow"/>
              </w:rPr>
              <w:t>The Supplier shall attend progress meetings with the Buyer every [   ]</w:t>
            </w:r>
          </w:p>
          <w:p w14:paraId="00000098" w14:textId="77777777" w:rsidR="00955A47" w:rsidRPr="00B832E2" w:rsidRDefault="0058648A" w:rsidP="00B832E2">
            <w:pPr>
              <w:pStyle w:val="ListParagraph"/>
              <w:numPr>
                <w:ilvl w:val="0"/>
                <w:numId w:val="9"/>
              </w:numPr>
              <w:ind w:left="425" w:hanging="425"/>
              <w:rPr>
                <w:rFonts w:eastAsia="Arial"/>
                <w:color w:val="000000"/>
                <w:highlight w:val="yellow"/>
              </w:rPr>
            </w:pPr>
            <w:r w:rsidRPr="00B832E2">
              <w:rPr>
                <w:rFonts w:eastAsia="Arial"/>
                <w:color w:val="000000"/>
                <w:highlight w:val="yellow"/>
              </w:rPr>
              <w:t>The Supplier shall provide the Buyer with progress reports every [   ]]</w:t>
            </w:r>
          </w:p>
          <w:p w14:paraId="00000099" w14:textId="2022C474" w:rsidR="00955A47" w:rsidRDefault="0058648A" w:rsidP="00A76A57">
            <w:pPr>
              <w:rPr>
                <w:rFonts w:eastAsia="Arial"/>
                <w:i/>
                <w:color w:val="000000"/>
              </w:rPr>
            </w:pPr>
            <w:r>
              <w:rPr>
                <w:rFonts w:eastAsia="Arial"/>
                <w:i/>
                <w:highlight w:val="yellow"/>
              </w:rPr>
              <w:t>[</w:t>
            </w:r>
            <w:r w:rsidRPr="003E1E84">
              <w:rPr>
                <w:rFonts w:eastAsia="Arial"/>
                <w:b/>
                <w:bCs/>
                <w:i/>
                <w:highlight w:val="yellow"/>
              </w:rPr>
              <w:t xml:space="preserve">Guidance:  See clause </w:t>
            </w:r>
            <w:r w:rsidR="003E1E84" w:rsidRPr="003E1E84">
              <w:rPr>
                <w:rFonts w:eastAsia="Arial"/>
                <w:b/>
                <w:bCs/>
                <w:i/>
                <w:highlight w:val="yellow"/>
              </w:rPr>
              <w:fldChar w:fldCharType="begin"/>
            </w:r>
            <w:r w:rsidR="003E1E84" w:rsidRPr="003E1E84">
              <w:rPr>
                <w:rFonts w:eastAsia="Arial"/>
                <w:b/>
                <w:bCs/>
                <w:i/>
                <w:highlight w:val="yellow"/>
              </w:rPr>
              <w:instrText xml:space="preserve"> REF _Ref140663087 \w \h </w:instrText>
            </w:r>
            <w:r w:rsidR="003E1E84">
              <w:rPr>
                <w:rFonts w:eastAsia="Arial"/>
                <w:b/>
                <w:bCs/>
                <w:i/>
                <w:highlight w:val="yellow"/>
              </w:rPr>
              <w:instrText xml:space="preserve"> \* MERGEFORMAT </w:instrText>
            </w:r>
            <w:r w:rsidR="003E1E84" w:rsidRPr="003E1E84">
              <w:rPr>
                <w:rFonts w:eastAsia="Arial"/>
                <w:b/>
                <w:bCs/>
                <w:i/>
                <w:highlight w:val="yellow"/>
              </w:rPr>
            </w:r>
            <w:r w:rsidR="003E1E84" w:rsidRPr="003E1E84">
              <w:rPr>
                <w:rFonts w:eastAsia="Arial"/>
                <w:b/>
                <w:bCs/>
                <w:i/>
                <w:highlight w:val="yellow"/>
              </w:rPr>
              <w:fldChar w:fldCharType="separate"/>
            </w:r>
            <w:r w:rsidR="00B80362">
              <w:rPr>
                <w:rFonts w:eastAsia="Arial"/>
                <w:b/>
                <w:bCs/>
                <w:i/>
                <w:highlight w:val="yellow"/>
              </w:rPr>
              <w:t>7.1</w:t>
            </w:r>
            <w:r w:rsidR="003E1E84" w:rsidRPr="003E1E84">
              <w:rPr>
                <w:rFonts w:eastAsia="Arial"/>
                <w:b/>
                <w:bCs/>
                <w:i/>
                <w:highlight w:val="yellow"/>
              </w:rPr>
              <w:fldChar w:fldCharType="end"/>
            </w:r>
            <w:r w:rsidRPr="003E1E84">
              <w:rPr>
                <w:rFonts w:eastAsia="Arial"/>
                <w:b/>
                <w:bCs/>
                <w:i/>
                <w:highlight w:val="yellow"/>
              </w:rPr>
              <w:t xml:space="preserve"> of the Conditions for further details</w:t>
            </w:r>
            <w:r>
              <w:rPr>
                <w:rFonts w:eastAsia="Arial"/>
                <w:i/>
                <w:highlight w:val="yellow"/>
              </w:rPr>
              <w:t>]</w:t>
            </w:r>
          </w:p>
        </w:tc>
      </w:tr>
      <w:tr w:rsidR="00955A47" w14:paraId="5732F152" w14:textId="77777777" w:rsidTr="005A1DD5">
        <w:trPr>
          <w:trHeight w:val="383"/>
          <w:jc w:val="center"/>
        </w:trPr>
        <w:tc>
          <w:tcPr>
            <w:tcW w:w="2078" w:type="dxa"/>
            <w:shd w:val="clear" w:color="auto" w:fill="auto"/>
          </w:tcPr>
          <w:p w14:paraId="0000009C" w14:textId="39D05600" w:rsidR="00955A47" w:rsidRDefault="0058648A" w:rsidP="006A752B">
            <w:pPr>
              <w:pStyle w:val="OrderFormTabNum"/>
            </w:pPr>
            <w:bookmarkStart w:id="57" w:name="_heading=h.32hioqz" w:colFirst="0" w:colLast="0"/>
            <w:bookmarkEnd w:id="57"/>
            <w:r>
              <w:t>Buyer Authorised Representative(s)</w:t>
            </w:r>
          </w:p>
        </w:tc>
        <w:tc>
          <w:tcPr>
            <w:tcW w:w="8640" w:type="dxa"/>
            <w:gridSpan w:val="3"/>
            <w:shd w:val="clear" w:color="auto" w:fill="auto"/>
          </w:tcPr>
          <w:p w14:paraId="0000009D" w14:textId="77777777" w:rsidR="00955A47" w:rsidRDefault="0058648A" w:rsidP="00A76A57">
            <w:pPr>
              <w:rPr>
                <w:rFonts w:eastAsia="Arial"/>
                <w:color w:val="000000"/>
              </w:rPr>
            </w:pPr>
            <w:bookmarkStart w:id="58" w:name="_heading=h.1hmsyys" w:colFirst="0" w:colLast="0"/>
            <w:bookmarkEnd w:id="58"/>
            <w:r>
              <w:rPr>
                <w:rFonts w:eastAsia="Arial"/>
                <w:color w:val="000000"/>
              </w:rPr>
              <w:t xml:space="preserve">For general liaison your contact will continue to be </w:t>
            </w:r>
          </w:p>
          <w:p w14:paraId="0000009E" w14:textId="07BE9516"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9F" w14:textId="77777777" w:rsidR="00955A47" w:rsidRDefault="0058648A" w:rsidP="00A76A57">
            <w:pPr>
              <w:rPr>
                <w:rFonts w:eastAsia="Arial"/>
                <w:color w:val="000000"/>
              </w:rPr>
            </w:pPr>
            <w:r>
              <w:rPr>
                <w:rFonts w:eastAsia="Arial"/>
                <w:color w:val="000000"/>
              </w:rPr>
              <w:t xml:space="preserve">or, in their absence, </w:t>
            </w:r>
          </w:p>
          <w:p w14:paraId="000000A0" w14:textId="44E4FC53"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5860BEF0" w14:textId="77777777" w:rsidTr="005A1DD5">
        <w:trPr>
          <w:trHeight w:val="383"/>
          <w:jc w:val="center"/>
        </w:trPr>
        <w:tc>
          <w:tcPr>
            <w:tcW w:w="2078" w:type="dxa"/>
            <w:shd w:val="clear" w:color="auto" w:fill="auto"/>
          </w:tcPr>
          <w:p w14:paraId="000000A3" w14:textId="65005807" w:rsidR="00955A47" w:rsidRDefault="0058648A" w:rsidP="006A752B">
            <w:pPr>
              <w:pStyle w:val="OrderFormTabNum"/>
            </w:pPr>
            <w:r>
              <w:t>Supplier Authorised Representative(s)</w:t>
            </w:r>
          </w:p>
        </w:tc>
        <w:tc>
          <w:tcPr>
            <w:tcW w:w="8640"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4FCE1966" w14:textId="77777777" w:rsidTr="005A1DD5">
        <w:trPr>
          <w:trHeight w:val="383"/>
          <w:jc w:val="center"/>
        </w:trPr>
        <w:tc>
          <w:tcPr>
            <w:tcW w:w="2078" w:type="dxa"/>
            <w:shd w:val="clear" w:color="auto" w:fill="auto"/>
          </w:tcPr>
          <w:p w14:paraId="000000A9" w14:textId="77777777" w:rsidR="00955A47" w:rsidRDefault="0058648A" w:rsidP="006A752B">
            <w:pPr>
              <w:pStyle w:val="OrderFormTabNum"/>
            </w:pPr>
            <w:bookmarkStart w:id="59" w:name="_heading=h.41mghml" w:colFirst="0" w:colLast="0"/>
            <w:bookmarkEnd w:id="59"/>
            <w:r>
              <w:t>Address for notices</w:t>
            </w:r>
          </w:p>
        </w:tc>
        <w:tc>
          <w:tcPr>
            <w:tcW w:w="8640" w:type="dxa"/>
            <w:gridSpan w:val="3"/>
            <w:shd w:val="clear" w:color="auto" w:fill="auto"/>
          </w:tcPr>
          <w:p w14:paraId="000000AA" w14:textId="77777777" w:rsidR="00955A47" w:rsidRDefault="00955A47" w:rsidP="00A76A57">
            <w:pPr>
              <w:rPr>
                <w:rFonts w:eastAsia="Arial"/>
              </w:rPr>
            </w:pP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751868F4" w14:textId="58AF5C2D" w:rsidR="00210531" w:rsidRDefault="0058648A" w:rsidP="00A76A57">
                  <w:pPr>
                    <w:rPr>
                      <w:rFonts w:eastAsia="Arial"/>
                      <w:color w:val="000000"/>
                      <w:highlight w:val="yellow"/>
                    </w:rPr>
                  </w:pPr>
                  <w:bookmarkStart w:id="60" w:name="_heading=h.2grqrue" w:colFirst="0" w:colLast="0"/>
                  <w:bookmarkEnd w:id="60"/>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B" w14:textId="510983F7" w:rsidR="00955A47" w:rsidRDefault="0058648A" w:rsidP="00A76A57">
                  <w:pPr>
                    <w:rPr>
                      <w:rFonts w:eastAsia="Arial"/>
                      <w:color w:val="000000"/>
                    </w:rPr>
                  </w:pPr>
                  <w:r>
                    <w:rPr>
                      <w:rFonts w:eastAsia="Arial"/>
                      <w:color w:val="000000"/>
                      <w:highlight w:val="yellow"/>
                    </w:rPr>
                    <w:t>and address of Buyer</w:t>
                  </w:r>
                  <w:r>
                    <w:rPr>
                      <w:rFonts w:eastAsia="Arial"/>
                      <w:color w:val="000000"/>
                    </w:rPr>
                    <w:t>]</w:t>
                  </w:r>
                </w:p>
                <w:p w14:paraId="000000AC" w14:textId="16D9118D"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AD" w14:textId="5F044941"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c>
                <w:tcPr>
                  <w:tcW w:w="4143" w:type="dxa"/>
                  <w:tcBorders>
                    <w:top w:val="nil"/>
                    <w:left w:val="nil"/>
                    <w:bottom w:val="nil"/>
                    <w:right w:val="nil"/>
                  </w:tcBorders>
                </w:tcPr>
                <w:p w14:paraId="27DDE2E5" w14:textId="0BF0526C" w:rsidR="00210531" w:rsidRDefault="0058648A" w:rsidP="00A76A57">
                  <w:pPr>
                    <w:rPr>
                      <w:rFonts w:eastAsia="Arial"/>
                      <w:color w:val="000000"/>
                      <w:highlight w:val="yellow"/>
                    </w:rPr>
                  </w:pP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name</w:t>
                  </w:r>
                </w:p>
                <w:p w14:paraId="000000AE" w14:textId="6263C087" w:rsidR="00955A47" w:rsidRDefault="0058648A" w:rsidP="00A76A57">
                  <w:pPr>
                    <w:rPr>
                      <w:rFonts w:eastAsia="Arial"/>
                      <w:color w:val="000000"/>
                    </w:rPr>
                  </w:pPr>
                  <w:r>
                    <w:rPr>
                      <w:rFonts w:eastAsia="Arial"/>
                      <w:color w:val="000000"/>
                      <w:highlight w:val="yellow"/>
                    </w:rPr>
                    <w:t>and address of Supplier</w:t>
                  </w:r>
                  <w:r>
                    <w:rPr>
                      <w:rFonts w:eastAsia="Arial"/>
                      <w:color w:val="000000"/>
                    </w:rPr>
                    <w:t>]</w:t>
                  </w:r>
                </w:p>
                <w:p w14:paraId="000000AF" w14:textId="3A0D610A" w:rsidR="00955A47" w:rsidRDefault="0058648A" w:rsidP="00A76A57">
                  <w:pPr>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B0" w14:textId="6148388E"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r>
          </w:tbl>
          <w:p w14:paraId="000000B1" w14:textId="77777777" w:rsidR="00955A47" w:rsidRDefault="00955A47" w:rsidP="00A76A57">
            <w:pPr>
              <w:rPr>
                <w:rFonts w:eastAsia="Arial"/>
                <w:color w:val="000000"/>
              </w:rPr>
            </w:pPr>
          </w:p>
        </w:tc>
      </w:tr>
      <w:tr w:rsidR="00955A47" w14:paraId="1CF5F89F" w14:textId="77777777" w:rsidTr="005A1DD5">
        <w:trPr>
          <w:trHeight w:val="1244"/>
          <w:jc w:val="center"/>
        </w:trPr>
        <w:tc>
          <w:tcPr>
            <w:tcW w:w="2078" w:type="dxa"/>
            <w:shd w:val="clear" w:color="auto" w:fill="auto"/>
          </w:tcPr>
          <w:p w14:paraId="000000B3" w14:textId="77777777" w:rsidR="00955A47" w:rsidRDefault="0058648A" w:rsidP="006A752B">
            <w:pPr>
              <w:pStyle w:val="OrderFormTabNum"/>
            </w:pPr>
            <w:bookmarkStart w:id="61" w:name="_heading=h.vx1227" w:colFirst="0" w:colLast="0"/>
            <w:bookmarkEnd w:id="61"/>
            <w:r>
              <w:t>Key Staff</w:t>
            </w:r>
          </w:p>
        </w:tc>
        <w:tc>
          <w:tcPr>
            <w:tcW w:w="8640" w:type="dxa"/>
            <w:gridSpan w:val="3"/>
            <w:shd w:val="clear" w:color="auto" w:fill="auto"/>
          </w:tcPr>
          <w:p w14:paraId="000000B4" w14:textId="77777777" w:rsidR="00955A47" w:rsidRDefault="00955A47" w:rsidP="00A76A57">
            <w:pPr>
              <w:rPr>
                <w:rFonts w:eastAsia="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000000B9" w14:textId="55B9BE8F" w:rsidR="00955A47" w:rsidRDefault="0058648A" w:rsidP="00A76A57">
            <w:pPr>
              <w:rPr>
                <w:rFonts w:eastAsia="Arial"/>
              </w:rPr>
            </w:pPr>
            <w:r>
              <w:rPr>
                <w:rFonts w:eastAsia="Arial"/>
                <w:highlight w:val="yellow"/>
              </w:rPr>
              <w:t>[</w:t>
            </w:r>
            <w:r w:rsidRPr="003E1E84">
              <w:rPr>
                <w:rFonts w:eastAsia="Arial"/>
                <w:b/>
                <w:bCs/>
                <w:highlight w:val="yellow"/>
              </w:rPr>
              <w:t>List</w:t>
            </w:r>
            <w:r>
              <w:rPr>
                <w:rFonts w:eastAsia="Arial"/>
                <w:highlight w:val="yellow"/>
              </w:rPr>
              <w:t xml:space="preserve"> names of any Key Staff required to deliver the Contract, and their contact details – see </w:t>
            </w:r>
            <w:r w:rsidRPr="00D76139">
              <w:rPr>
                <w:rFonts w:eastAsia="Arial"/>
                <w:highlight w:val="yellow"/>
              </w:rPr>
              <w:t xml:space="preserve">clause </w:t>
            </w:r>
            <w:r w:rsidR="003E1E84" w:rsidRPr="00D76139">
              <w:rPr>
                <w:rFonts w:eastAsia="Arial"/>
                <w:highlight w:val="yellow"/>
              </w:rPr>
              <w:fldChar w:fldCharType="begin"/>
            </w:r>
            <w:r w:rsidR="003E1E84" w:rsidRPr="00D76139">
              <w:rPr>
                <w:rFonts w:eastAsia="Arial"/>
                <w:highlight w:val="yellow"/>
              </w:rPr>
              <w:instrText xml:space="preserve"> REF _Ref140663127 \w \h </w:instrText>
            </w:r>
            <w:r w:rsidR="00D76139" w:rsidRPr="00EC094A">
              <w:rPr>
                <w:rFonts w:eastAsia="Arial"/>
                <w:highlight w:val="yellow"/>
              </w:rPr>
              <w:instrText xml:space="preserve"> \* MERGEFORMAT </w:instrText>
            </w:r>
            <w:r w:rsidR="003E1E84" w:rsidRPr="00D76139">
              <w:rPr>
                <w:rFonts w:eastAsia="Arial"/>
                <w:highlight w:val="yellow"/>
              </w:rPr>
            </w:r>
            <w:r w:rsidR="003E1E84" w:rsidRPr="00D76139">
              <w:rPr>
                <w:rFonts w:eastAsia="Arial"/>
                <w:highlight w:val="yellow"/>
              </w:rPr>
              <w:fldChar w:fldCharType="separate"/>
            </w:r>
            <w:r w:rsidR="00B80362">
              <w:rPr>
                <w:rFonts w:eastAsia="Arial"/>
                <w:highlight w:val="yellow"/>
              </w:rPr>
              <w:t>8.6</w:t>
            </w:r>
            <w:r w:rsidR="003E1E84" w:rsidRPr="00D76139">
              <w:rPr>
                <w:rFonts w:eastAsia="Arial"/>
                <w:highlight w:val="yellow"/>
              </w:rPr>
              <w:fldChar w:fldCharType="end"/>
            </w:r>
            <w:r w:rsidRPr="00D76139">
              <w:rPr>
                <w:rFonts w:eastAsia="Arial"/>
                <w:highlight w:val="yellow"/>
              </w:rPr>
              <w:t xml:space="preserve"> </w:t>
            </w:r>
            <w:r>
              <w:rPr>
                <w:rFonts w:eastAsia="Arial"/>
                <w:highlight w:val="yellow"/>
              </w:rPr>
              <w:t>of the Conditions for further details]</w:t>
            </w:r>
          </w:p>
        </w:tc>
      </w:tr>
      <w:tr w:rsidR="00955A47" w14:paraId="7DC5506A" w14:textId="77777777" w:rsidTr="005A1DD5">
        <w:trPr>
          <w:jc w:val="center"/>
        </w:trPr>
        <w:tc>
          <w:tcPr>
            <w:tcW w:w="2078" w:type="dxa"/>
            <w:shd w:val="clear" w:color="auto" w:fill="auto"/>
          </w:tcPr>
          <w:p w14:paraId="000000BB" w14:textId="77777777" w:rsidR="00955A47" w:rsidRDefault="0058648A" w:rsidP="006A752B">
            <w:pPr>
              <w:pStyle w:val="OrderFormTabNum"/>
            </w:pPr>
            <w:bookmarkStart w:id="62" w:name="_heading=h.3fwokq0" w:colFirst="0" w:colLast="0"/>
            <w:bookmarkEnd w:id="62"/>
            <w:r>
              <w:t>Procedures and Policies</w:t>
            </w:r>
          </w:p>
        </w:tc>
        <w:tc>
          <w:tcPr>
            <w:tcW w:w="8640" w:type="dxa"/>
            <w:gridSpan w:val="3"/>
            <w:shd w:val="clear" w:color="auto" w:fill="auto"/>
          </w:tcPr>
          <w:p w14:paraId="000000BC" w14:textId="51D05D26" w:rsidR="00955A47" w:rsidRDefault="0058648A" w:rsidP="00A76A57">
            <w:pPr>
              <w:rPr>
                <w:rFonts w:eastAsia="Arial"/>
                <w:i/>
                <w:highlight w:val="yellow"/>
              </w:rPr>
            </w:pPr>
            <w:r>
              <w:rPr>
                <w:rFonts w:eastAsia="Arial"/>
              </w:rPr>
              <w:t xml:space="preserve">For the purposes of the Contract the: </w:t>
            </w:r>
            <w:r>
              <w:rPr>
                <w:rFonts w:eastAsia="Arial"/>
                <w:i/>
                <w:highlight w:val="yellow"/>
              </w:rPr>
              <w:t>[</w:t>
            </w:r>
            <w:r w:rsidRPr="00E92C00">
              <w:rPr>
                <w:rFonts w:eastAsia="Arial"/>
                <w:b/>
                <w:bCs/>
                <w:i/>
                <w:highlight w:val="yellow"/>
              </w:rPr>
              <w:t>Add/amend/delete as necessary, making sure you only include requirements that are relevant and proportionate</w:t>
            </w:r>
            <w:r>
              <w:rPr>
                <w:rFonts w:eastAsia="Arial"/>
                <w:i/>
                <w:highlight w:val="yellow"/>
              </w:rPr>
              <w:t>]</w:t>
            </w:r>
          </w:p>
          <w:p w14:paraId="000000BD" w14:textId="4B79742F" w:rsidR="00955A47" w:rsidRDefault="0058648A" w:rsidP="00A76A57">
            <w:pPr>
              <w:rPr>
                <w:rFonts w:eastAsia="Arial"/>
                <w:highlight w:val="yellow"/>
              </w:rPr>
            </w:pPr>
            <w:r>
              <w:rPr>
                <w:rFonts w:eastAsia="Arial"/>
              </w:rPr>
              <w:t>[</w:t>
            </w:r>
            <w:r>
              <w:rPr>
                <w:rFonts w:eastAsia="Arial"/>
                <w:highlight w:val="yellow"/>
              </w:rPr>
              <w:t xml:space="preserve">The Buyer’s Staff Vetting Procedures are: </w:t>
            </w:r>
            <w:r w:rsidRPr="00EC094A">
              <w:rPr>
                <w:rFonts w:eastAsia="Arial"/>
                <w:highlight w:val="yellow"/>
              </w:rPr>
              <w:t>[</w:t>
            </w:r>
            <w:r w:rsidR="00823CB0" w:rsidRPr="00F453B7">
              <w:rPr>
                <w:rFonts w:eastAsia="Arial"/>
                <w:b/>
                <w:highlight w:val="yellow"/>
              </w:rPr>
              <w:t>Insert</w:t>
            </w:r>
            <w:r w:rsidRPr="00F453B7">
              <w:rPr>
                <w:rFonts w:eastAsia="Arial"/>
                <w:highlight w:val="yellow"/>
              </w:rPr>
              <w:t xml:space="preserve"> </w:t>
            </w:r>
            <w:r>
              <w:rPr>
                <w:rFonts w:eastAsia="Arial"/>
                <w:highlight w:val="yellow"/>
              </w:rPr>
              <w:t>details/contained in [</w:t>
            </w:r>
            <w:r w:rsidR="00823CB0" w:rsidRPr="00823CB0">
              <w:rPr>
                <w:rFonts w:eastAsia="Arial"/>
                <w:b/>
                <w:highlight w:val="yellow"/>
              </w:rPr>
              <w:t>Insert</w:t>
            </w:r>
            <w:r>
              <w:rPr>
                <w:rFonts w:eastAsia="Arial"/>
                <w:highlight w:val="yellow"/>
              </w:rPr>
              <w:t xml:space="preserve"> link to relevant policy].  </w:t>
            </w:r>
          </w:p>
          <w:p w14:paraId="000000BE" w14:textId="77777777" w:rsidR="00955A47" w:rsidRDefault="0058648A" w:rsidP="00A76A57">
            <w:pPr>
              <w:rPr>
                <w:rFonts w:eastAsia="Arial"/>
              </w:rPr>
            </w:pPr>
            <w:r>
              <w:rPr>
                <w:rFonts w:eastAsia="Arial"/>
                <w:highlight w:val="yellow"/>
              </w:rPr>
              <w:t>[Example 1: The Buyer requires the Supplier to ensure that any person employed in the Delivery of the Deliverables has undertaken a disclosure and barring service check.]</w:t>
            </w:r>
            <w:r>
              <w:rPr>
                <w:rFonts w:eastAsia="Arial"/>
              </w:rPr>
              <w:t xml:space="preserve">  </w:t>
            </w:r>
          </w:p>
          <w:p w14:paraId="000000BF" w14:textId="4192558B" w:rsidR="00955A47" w:rsidRDefault="0058648A" w:rsidP="00A76A57">
            <w:pPr>
              <w:rPr>
                <w:rFonts w:eastAsia="Arial"/>
                <w:highlight w:val="yellow"/>
              </w:rPr>
            </w:pPr>
            <w:r>
              <w:rPr>
                <w:rFonts w:eastAsia="Arial"/>
                <w:highlight w:val="yellow"/>
              </w:rPr>
              <w:t xml:space="preserve">[Example 2: Details of what the Buyer considers to be a Relevant Conviction for the </w:t>
            </w:r>
            <w:r w:rsidRPr="00D76139">
              <w:rPr>
                <w:rFonts w:eastAsia="Arial"/>
                <w:highlight w:val="yellow"/>
              </w:rPr>
              <w:t xml:space="preserve">purposes of clause </w:t>
            </w:r>
            <w:r w:rsidR="00BE62CD" w:rsidRPr="00D76139">
              <w:rPr>
                <w:rFonts w:eastAsia="Arial"/>
                <w:highlight w:val="yellow"/>
              </w:rPr>
              <w:fldChar w:fldCharType="begin"/>
            </w:r>
            <w:r w:rsidR="00BE62CD" w:rsidRPr="00D76139">
              <w:rPr>
                <w:rFonts w:eastAsia="Arial"/>
                <w:highlight w:val="yellow"/>
              </w:rPr>
              <w:instrText xml:space="preserve"> REF _Ref141029199 \w \h </w:instrText>
            </w:r>
            <w:r w:rsidR="00D76139" w:rsidRPr="00EC094A">
              <w:rPr>
                <w:rFonts w:eastAsia="Arial"/>
                <w:highlight w:val="yellow"/>
              </w:rPr>
              <w:instrText xml:space="preserve"> \* MERGEFORMAT </w:instrText>
            </w:r>
            <w:r w:rsidR="00BE62CD" w:rsidRPr="00D76139">
              <w:rPr>
                <w:rFonts w:eastAsia="Arial"/>
                <w:highlight w:val="yellow"/>
              </w:rPr>
            </w:r>
            <w:r w:rsidR="00BE62CD" w:rsidRPr="00D76139">
              <w:rPr>
                <w:rFonts w:eastAsia="Arial"/>
                <w:highlight w:val="yellow"/>
              </w:rPr>
              <w:fldChar w:fldCharType="separate"/>
            </w:r>
            <w:r w:rsidR="00B80362">
              <w:rPr>
                <w:rFonts w:eastAsia="Arial"/>
                <w:highlight w:val="yellow"/>
              </w:rPr>
              <w:t>8.7</w:t>
            </w:r>
            <w:r w:rsidR="00BE62CD" w:rsidRPr="00D76139">
              <w:rPr>
                <w:rFonts w:eastAsia="Arial"/>
                <w:highlight w:val="yellow"/>
              </w:rPr>
              <w:fldChar w:fldCharType="end"/>
            </w:r>
            <w:r w:rsidRPr="00D76139">
              <w:rPr>
                <w:rFonts w:eastAsia="Arial"/>
                <w:highlight w:val="yellow"/>
              </w:rPr>
              <w:t xml:space="preserve"> of </w:t>
            </w:r>
            <w:r>
              <w:rPr>
                <w:rFonts w:eastAsia="Arial"/>
                <w:highlight w:val="yellow"/>
              </w:rPr>
              <w:t>the Conditions].</w:t>
            </w:r>
          </w:p>
          <w:p w14:paraId="000000C0" w14:textId="25E88E10" w:rsidR="00955A47" w:rsidRDefault="0058648A" w:rsidP="00A76A57">
            <w:pPr>
              <w:rPr>
                <w:rFonts w:eastAsia="Arial"/>
                <w:i/>
                <w:highlight w:val="yellow"/>
              </w:rPr>
            </w:pPr>
            <w:r>
              <w:rPr>
                <w:rFonts w:eastAsia="Arial"/>
                <w:highlight w:val="yellow"/>
              </w:rPr>
              <w:t xml:space="preserve">[The Buyer’s security / data security requirements are: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 xml:space="preserve">].  </w:t>
            </w:r>
            <w:r>
              <w:rPr>
                <w:rFonts w:eastAsia="Arial"/>
                <w:i/>
              </w:rPr>
              <w:t>[</w:t>
            </w:r>
            <w:r w:rsidRPr="00E92C00">
              <w:rPr>
                <w:rFonts w:eastAsia="Arial"/>
                <w:b/>
                <w:bCs/>
                <w:i/>
                <w:highlight w:val="yellow"/>
              </w:rPr>
              <w:t>Guidance: See the Short Form Contract Guidance for more information</w:t>
            </w:r>
            <w:r>
              <w:rPr>
                <w:rFonts w:eastAsia="Arial"/>
                <w:i/>
                <w:highlight w:val="yellow"/>
              </w:rPr>
              <w:t>].</w:t>
            </w:r>
          </w:p>
          <w:p w14:paraId="000000C1" w14:textId="37C6FD61" w:rsidR="00955A47" w:rsidRDefault="0058648A" w:rsidP="00A76A57">
            <w:pPr>
              <w:rPr>
                <w:rFonts w:eastAsia="Arial"/>
                <w:highlight w:val="yellow"/>
              </w:rPr>
            </w:pPr>
            <w:r>
              <w:rPr>
                <w:rFonts w:eastAsia="Arial"/>
                <w:highlight w:val="yellow"/>
              </w:rPr>
              <w:t xml:space="preserve">[The Buyer’s additional sustainability requirements are: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 xml:space="preserve">].  </w:t>
            </w:r>
          </w:p>
          <w:p w14:paraId="000000C2" w14:textId="5021C490" w:rsidR="00955A47" w:rsidRDefault="0058648A" w:rsidP="00A76A57">
            <w:pPr>
              <w:rPr>
                <w:rFonts w:eastAsia="Arial"/>
                <w:highlight w:val="yellow"/>
              </w:rPr>
            </w:pPr>
            <w:r>
              <w:rPr>
                <w:rFonts w:eastAsia="Arial"/>
                <w:highlight w:val="yellow"/>
              </w:rPr>
              <w:t xml:space="preserve">[The Buyer’s equality and diversity policy/requirements and instructions related to equality Law [and] environmental policy [is/are]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 xml:space="preserve">].  </w:t>
            </w:r>
          </w:p>
          <w:p w14:paraId="000000C3" w14:textId="1A1C586F" w:rsidR="00955A47" w:rsidRDefault="0058648A" w:rsidP="00A76A57">
            <w:pPr>
              <w:rPr>
                <w:rFonts w:eastAsia="Arial"/>
                <w:highlight w:val="yellow"/>
              </w:rPr>
            </w:pPr>
            <w:r>
              <w:rPr>
                <w:rFonts w:eastAsia="Arial"/>
                <w:highlight w:val="yellow"/>
              </w:rPr>
              <w:t xml:space="preserve">[The Buyer’s health and safety policy is: </w:t>
            </w:r>
            <w:r>
              <w:rPr>
                <w:rFonts w:eastAsia="Arial"/>
              </w:rPr>
              <w:t>[</w:t>
            </w:r>
            <w:r w:rsidR="00823CB0" w:rsidRPr="00823CB0">
              <w:rPr>
                <w:rFonts w:eastAsia="Arial"/>
                <w:b/>
                <w:highlight w:val="yellow"/>
              </w:rPr>
              <w:t>Insert</w:t>
            </w:r>
            <w:r>
              <w:rPr>
                <w:rFonts w:eastAsia="Arial"/>
                <w:highlight w:val="yellow"/>
              </w:rPr>
              <w:t xml:space="preserve"> details/contained in [</w:t>
            </w:r>
            <w:r w:rsidR="00823CB0" w:rsidRPr="00823CB0">
              <w:rPr>
                <w:rFonts w:eastAsia="Arial"/>
                <w:b/>
                <w:highlight w:val="yellow"/>
              </w:rPr>
              <w:t>Insert</w:t>
            </w:r>
            <w:r>
              <w:rPr>
                <w:rFonts w:eastAsia="Arial"/>
                <w:highlight w:val="yellow"/>
              </w:rPr>
              <w:t xml:space="preserve"> link to relevant policy</w:t>
            </w:r>
            <w:r>
              <w:rPr>
                <w:rFonts w:eastAsia="Arial"/>
              </w:rPr>
              <w:t>].</w:t>
            </w:r>
          </w:p>
        </w:tc>
      </w:tr>
      <w:tr w:rsidR="00955A47" w14:paraId="508BD282" w14:textId="77777777" w:rsidTr="005A1DD5">
        <w:trPr>
          <w:jc w:val="center"/>
        </w:trPr>
        <w:tc>
          <w:tcPr>
            <w:tcW w:w="2078" w:type="dxa"/>
            <w:vMerge w:val="restart"/>
            <w:shd w:val="clear" w:color="auto" w:fill="auto"/>
          </w:tcPr>
          <w:p w14:paraId="000000C5" w14:textId="77777777" w:rsidR="00955A47" w:rsidRDefault="0058648A" w:rsidP="006A752B">
            <w:pPr>
              <w:pStyle w:val="OrderFormTabNum"/>
            </w:pPr>
            <w:bookmarkStart w:id="63" w:name="_heading=h.1v1yuxt" w:colFirst="0" w:colLast="0"/>
            <w:bookmarkStart w:id="64" w:name="_Ref140662269"/>
            <w:bookmarkEnd w:id="63"/>
            <w:r>
              <w:t>Special Terms</w:t>
            </w:r>
            <w:bookmarkEnd w:id="64"/>
          </w:p>
        </w:tc>
        <w:tc>
          <w:tcPr>
            <w:tcW w:w="8640" w:type="dxa"/>
            <w:gridSpan w:val="3"/>
            <w:shd w:val="clear" w:color="auto" w:fill="auto"/>
          </w:tcPr>
          <w:p w14:paraId="000000C6" w14:textId="13F239D8" w:rsidR="00955A47" w:rsidRDefault="0058648A" w:rsidP="00A76A57">
            <w:pPr>
              <w:rPr>
                <w:rFonts w:eastAsia="Arial"/>
              </w:rPr>
            </w:pPr>
            <w:r>
              <w:rPr>
                <w:rFonts w:eastAsia="Arial"/>
              </w:rPr>
              <w:t xml:space="preserve">Special Term 1 - </w:t>
            </w:r>
            <w:r>
              <w:rPr>
                <w:rFonts w:eastAsia="Arial"/>
                <w:highlight w:val="yellow"/>
              </w:rPr>
              <w:t>[</w:t>
            </w:r>
            <w:r w:rsidR="00823CB0" w:rsidRPr="00823CB0">
              <w:rPr>
                <w:rFonts w:eastAsia="Arial"/>
                <w:b/>
                <w:highlight w:val="yellow"/>
              </w:rPr>
              <w:t>Insert</w:t>
            </w:r>
            <w:r>
              <w:rPr>
                <w:rFonts w:eastAsia="Arial"/>
                <w:highlight w:val="yellow"/>
              </w:rPr>
              <w:t xml:space="preserve"> terms to revise or supplement Conditions, or enter ‘N/A’ and delete the extra rows below]</w:t>
            </w:r>
          </w:p>
          <w:p w14:paraId="000000C7" w14:textId="105CC1A3" w:rsidR="00955A47" w:rsidRDefault="0058648A" w:rsidP="00A76A57">
            <w:pPr>
              <w:rPr>
                <w:rFonts w:eastAsia="Arial"/>
                <w:i/>
                <w:highlight w:val="yellow"/>
              </w:rPr>
            </w:pPr>
            <w:r>
              <w:rPr>
                <w:rFonts w:eastAsia="Arial"/>
                <w:i/>
                <w:highlight w:val="yellow"/>
              </w:rPr>
              <w:t>[</w:t>
            </w:r>
            <w:r w:rsidRPr="00E92C00">
              <w:rPr>
                <w:rFonts w:eastAsia="Arial"/>
                <w:b/>
                <w:bCs/>
                <w:i/>
                <w:highlight w:val="yellow"/>
              </w:rPr>
              <w:t xml:space="preserve">Guidance: See the Short Form Contract Guidance for more information, and non-exhaustive list of </w:t>
            </w:r>
            <w:r w:rsidRPr="00E92C00">
              <w:rPr>
                <w:rFonts w:eastAsia="Arial"/>
                <w:b/>
                <w:bCs/>
                <w:i/>
                <w:highlight w:val="yellow"/>
                <w:u w:val="single"/>
              </w:rPr>
              <w:t>optional</w:t>
            </w:r>
            <w:r w:rsidRPr="00E92C00">
              <w:rPr>
                <w:rFonts w:eastAsia="Arial"/>
                <w:b/>
                <w:bCs/>
                <w:i/>
                <w:highlight w:val="yellow"/>
              </w:rPr>
              <w:t xml:space="preserve"> suggestions below:</w:t>
            </w:r>
          </w:p>
          <w:p w14:paraId="000000C8" w14:textId="52F520FD" w:rsidR="00955A47" w:rsidRDefault="0058648A" w:rsidP="00A76A57">
            <w:pPr>
              <w:rPr>
                <w:rFonts w:eastAsia="Arial"/>
                <w:color w:val="000000"/>
                <w:highlight w:val="yellow"/>
              </w:rPr>
            </w:pPr>
            <w:r>
              <w:rPr>
                <w:rFonts w:eastAsia="Arial"/>
                <w:color w:val="000000"/>
                <w:highlight w:val="yellow"/>
              </w:rPr>
              <w:t xml:space="preserve">Liability Cap: </w:t>
            </w:r>
            <w:r w:rsidRPr="00D76139">
              <w:rPr>
                <w:rFonts w:eastAsia="Arial"/>
                <w:color w:val="000000"/>
                <w:highlight w:val="yellow"/>
              </w:rPr>
              <w:t xml:space="preserve">Clause </w:t>
            </w:r>
            <w:r w:rsidR="00E92C00" w:rsidRPr="00D76139">
              <w:rPr>
                <w:rFonts w:eastAsia="Arial"/>
                <w:color w:val="000000"/>
                <w:highlight w:val="yellow"/>
              </w:rPr>
              <w:fldChar w:fldCharType="begin"/>
            </w:r>
            <w:r w:rsidR="00E92C00" w:rsidRPr="00D76139">
              <w:rPr>
                <w:rFonts w:eastAsia="Arial"/>
                <w:color w:val="000000"/>
                <w:highlight w:val="yellow"/>
              </w:rPr>
              <w:instrText xml:space="preserve"> REF _Ref140663230 \w \h </w:instrText>
            </w:r>
            <w:r w:rsidR="00D76139" w:rsidRPr="00EC094A">
              <w:rPr>
                <w:rFonts w:eastAsia="Arial"/>
                <w:color w:val="000000"/>
                <w:highlight w:val="yellow"/>
              </w:rPr>
              <w:instrText xml:space="preserve"> \* MERGEFORMAT </w:instrText>
            </w:r>
            <w:r w:rsidR="00E92C00" w:rsidRPr="00D76139">
              <w:rPr>
                <w:rFonts w:eastAsia="Arial"/>
                <w:color w:val="000000"/>
                <w:highlight w:val="yellow"/>
              </w:rPr>
            </w:r>
            <w:r w:rsidR="00E92C00" w:rsidRPr="00D76139">
              <w:rPr>
                <w:rFonts w:eastAsia="Arial"/>
                <w:color w:val="000000"/>
                <w:highlight w:val="yellow"/>
              </w:rPr>
              <w:fldChar w:fldCharType="separate"/>
            </w:r>
            <w:r w:rsidR="00B80362">
              <w:rPr>
                <w:rFonts w:eastAsia="Arial"/>
                <w:color w:val="000000"/>
                <w:highlight w:val="yellow"/>
              </w:rPr>
              <w:t>12.1</w:t>
            </w:r>
            <w:r w:rsidR="00E92C00" w:rsidRPr="00D76139">
              <w:rPr>
                <w:rFonts w:eastAsia="Arial"/>
                <w:color w:val="000000"/>
                <w:highlight w:val="yellow"/>
              </w:rPr>
              <w:fldChar w:fldCharType="end"/>
            </w:r>
            <w:r w:rsidRPr="00D76139">
              <w:rPr>
                <w:rFonts w:eastAsia="Arial"/>
                <w:color w:val="000000"/>
                <w:highlight w:val="yellow"/>
              </w:rPr>
              <w:t xml:space="preserve"> </w:t>
            </w:r>
            <w:r>
              <w:rPr>
                <w:rFonts w:eastAsia="Arial"/>
                <w:color w:val="000000"/>
                <w:highlight w:val="yellow"/>
              </w:rPr>
              <w:t>of the Conditions is deleted and replaced with the following:</w:t>
            </w:r>
          </w:p>
          <w:p w14:paraId="000000C9" w14:textId="027C8051" w:rsidR="00955A47" w:rsidRDefault="0058648A" w:rsidP="00A76A57">
            <w:pPr>
              <w:rPr>
                <w:rFonts w:eastAsia="Arial"/>
                <w:i/>
                <w:u w:val="single"/>
              </w:rPr>
            </w:pPr>
            <w:r>
              <w:rPr>
                <w:rFonts w:eastAsia="Arial"/>
                <w:highlight w:val="yellow"/>
              </w:rPr>
              <w:t>Each Party's total aggregate liability under or in connection with the Contract (whether in tort, contract or otherwise) is no more than [</w:t>
            </w:r>
            <w:r w:rsidR="00823CB0" w:rsidRPr="00823CB0">
              <w:rPr>
                <w:rFonts w:eastAsia="Arial"/>
                <w:b/>
                <w:highlight w:val="yellow"/>
              </w:rPr>
              <w:t>Insert</w:t>
            </w:r>
            <w:r>
              <w:rPr>
                <w:rFonts w:eastAsia="Arial"/>
                <w:highlight w:val="yellow"/>
              </w:rPr>
              <w:t xml:space="preserve"> percentage] of the Charges paid or payable to the Supplier. </w:t>
            </w:r>
            <w:r>
              <w:rPr>
                <w:rFonts w:eastAsia="Arial"/>
                <w:i/>
                <w:highlight w:val="yellow"/>
              </w:rPr>
              <w:t>[</w:t>
            </w:r>
            <w:r w:rsidRPr="00E92C00">
              <w:rPr>
                <w:rFonts w:eastAsia="Arial"/>
                <w:b/>
                <w:bCs/>
                <w:i/>
                <w:highlight w:val="yellow"/>
              </w:rPr>
              <w:t>Guidance: This special term may only be used to increase the limitation of liability and therefore this percentage must be greater than the default 125%. Before changing the default position, Buyers should undertake a risk assessment, including considering whether an increase is really necessary and proportionate to the size of the contract. In line with the Sourcing Playbook Guidance, unlimited liability is not permitted.</w:t>
            </w:r>
            <w:r>
              <w:rPr>
                <w:rFonts w:eastAsia="Arial"/>
                <w:i/>
              </w:rPr>
              <w:t>]</w:t>
            </w:r>
          </w:p>
          <w:p w14:paraId="000000CA" w14:textId="033D706C" w:rsidR="00955A47" w:rsidRDefault="0058648A" w:rsidP="00A76A57">
            <w:pPr>
              <w:rPr>
                <w:rFonts w:eastAsia="Arial"/>
                <w:color w:val="000000"/>
                <w:highlight w:val="yellow"/>
              </w:rPr>
            </w:pPr>
            <w:r w:rsidRPr="00E92C00">
              <w:rPr>
                <w:rFonts w:eastAsia="Arial"/>
                <w:b/>
                <w:bCs/>
                <w:color w:val="000000"/>
                <w:highlight w:val="yellow"/>
              </w:rPr>
              <w:t>Modern Slavery:</w:t>
            </w:r>
            <w:r>
              <w:rPr>
                <w:rFonts w:eastAsia="Arial"/>
                <w:color w:val="000000"/>
                <w:highlight w:val="yellow"/>
              </w:rPr>
              <w:t xml:space="preserve"> A new clause is </w:t>
            </w:r>
            <w:r w:rsidR="00823CB0" w:rsidRPr="00EC094A">
              <w:rPr>
                <w:rFonts w:eastAsia="Arial"/>
                <w:bCs/>
                <w:color w:val="000000"/>
                <w:highlight w:val="yellow"/>
              </w:rPr>
              <w:t>insert</w:t>
            </w:r>
            <w:r w:rsidRPr="00547E33">
              <w:rPr>
                <w:rFonts w:eastAsia="Arial"/>
                <w:bCs/>
                <w:color w:val="000000"/>
                <w:highlight w:val="yellow"/>
              </w:rPr>
              <w:t>ed</w:t>
            </w:r>
            <w:r>
              <w:rPr>
                <w:rFonts w:eastAsia="Arial"/>
                <w:color w:val="000000"/>
                <w:highlight w:val="yellow"/>
              </w:rPr>
              <w:t xml:space="preserve"> </w:t>
            </w:r>
            <w:r w:rsidRPr="00D76139">
              <w:rPr>
                <w:rFonts w:eastAsia="Arial"/>
                <w:color w:val="000000"/>
                <w:highlight w:val="yellow"/>
              </w:rPr>
              <w:t xml:space="preserve">into clause </w:t>
            </w:r>
            <w:r w:rsidR="00E92C00" w:rsidRPr="00D76139">
              <w:rPr>
                <w:rFonts w:eastAsia="Arial"/>
                <w:color w:val="000000"/>
                <w:highlight w:val="yellow"/>
              </w:rPr>
              <w:fldChar w:fldCharType="begin"/>
            </w:r>
            <w:r w:rsidR="00E92C00" w:rsidRPr="00D76139">
              <w:rPr>
                <w:rFonts w:eastAsia="Arial"/>
                <w:color w:val="000000"/>
                <w:highlight w:val="yellow"/>
              </w:rPr>
              <w:instrText xml:space="preserve"> REF _Ref140663278 \w \h </w:instrText>
            </w:r>
            <w:r w:rsidR="00D76139" w:rsidRPr="00EC094A">
              <w:rPr>
                <w:rFonts w:eastAsia="Arial"/>
                <w:color w:val="000000"/>
                <w:highlight w:val="yellow"/>
              </w:rPr>
              <w:instrText xml:space="preserve"> \* MERGEFORMAT </w:instrText>
            </w:r>
            <w:r w:rsidR="00E92C00" w:rsidRPr="00D76139">
              <w:rPr>
                <w:rFonts w:eastAsia="Arial"/>
                <w:color w:val="000000"/>
                <w:highlight w:val="yellow"/>
              </w:rPr>
            </w:r>
            <w:r w:rsidR="00E92C00" w:rsidRPr="00D76139">
              <w:rPr>
                <w:rFonts w:eastAsia="Arial"/>
                <w:color w:val="000000"/>
                <w:highlight w:val="yellow"/>
              </w:rPr>
              <w:fldChar w:fldCharType="separate"/>
            </w:r>
            <w:r w:rsidR="00B80362">
              <w:rPr>
                <w:rFonts w:eastAsia="Arial"/>
                <w:color w:val="000000"/>
                <w:highlight w:val="yellow"/>
              </w:rPr>
              <w:t>13</w:t>
            </w:r>
            <w:r w:rsidR="00E92C00" w:rsidRPr="00D76139">
              <w:rPr>
                <w:rFonts w:eastAsia="Arial"/>
                <w:color w:val="000000"/>
                <w:highlight w:val="yellow"/>
              </w:rPr>
              <w:fldChar w:fldCharType="end"/>
            </w:r>
            <w:r w:rsidRPr="00D76139">
              <w:rPr>
                <w:rFonts w:eastAsia="Arial"/>
                <w:color w:val="000000"/>
                <w:highlight w:val="yellow"/>
              </w:rPr>
              <w:t xml:space="preserve"> </w:t>
            </w:r>
            <w:r>
              <w:rPr>
                <w:rFonts w:eastAsia="Arial"/>
                <w:color w:val="000000"/>
                <w:highlight w:val="yellow"/>
              </w:rPr>
              <w:t>of the Conditions (Obeying the law):</w:t>
            </w:r>
          </w:p>
          <w:p w14:paraId="000000CB" w14:textId="17BC8D42" w:rsidR="00955A47" w:rsidRDefault="0058648A" w:rsidP="00A76A57">
            <w:pPr>
              <w:rPr>
                <w:rFonts w:eastAsia="Arial"/>
                <w:i/>
                <w:color w:val="000000"/>
              </w:rPr>
            </w:pPr>
            <w:r>
              <w:rPr>
                <w:rFonts w:eastAsia="Arial"/>
                <w:color w:val="000000"/>
                <w:highlight w:val="yellow"/>
              </w:rPr>
              <w:t xml:space="preserve">The Supplier shall comply with any request by the Buyer to complete the Modern Slavery Assessment Tool, which can be which can be found online at: </w:t>
            </w:r>
            <w:hyperlink r:id="rId10">
              <w:r>
                <w:rPr>
                  <w:rFonts w:eastAsia="Arial"/>
                  <w:color w:val="000000"/>
                  <w:highlight w:val="yellow"/>
                </w:rPr>
                <w:t>https://supplierregistration.cabinetoffice.gov.uk/msat</w:t>
              </w:r>
            </w:hyperlink>
            <w:r>
              <w:rPr>
                <w:rFonts w:eastAsia="Arial"/>
                <w:color w:val="000000"/>
                <w:highlight w:val="yellow"/>
              </w:rPr>
              <w:t xml:space="preserve">, within sixty (60) days of such request. </w:t>
            </w:r>
            <w:r>
              <w:rPr>
                <w:rFonts w:eastAsia="Arial"/>
                <w:i/>
                <w:color w:val="000000"/>
                <w:highlight w:val="yellow"/>
              </w:rPr>
              <w:t>[</w:t>
            </w:r>
            <w:r w:rsidRPr="00E92C00">
              <w:rPr>
                <w:rFonts w:eastAsia="Arial"/>
                <w:b/>
                <w:bCs/>
                <w:i/>
                <w:color w:val="000000"/>
                <w:highlight w:val="yellow"/>
              </w:rPr>
              <w:t xml:space="preserve">Guidance: this clause is intended for use in contracts that are medium and high risk contracts for modern slavery. For guidance on classifying contracts as medium or high risk, please see section 2 of the Modern Slavery Guidance attached to </w:t>
            </w:r>
            <w:hyperlink r:id="rId11" w:history="1">
              <w:r w:rsidRPr="00E92C00">
                <w:rPr>
                  <w:rFonts w:eastAsia="Arial"/>
                  <w:b/>
                  <w:bCs/>
                  <w:i/>
                  <w:color w:val="0000FF"/>
                  <w:highlight w:val="yellow"/>
                  <w:u w:val="single"/>
                </w:rPr>
                <w:t>PPN 02/23 (Tackling Modern Slavery in Government Supply Chains)</w:t>
              </w:r>
            </w:hyperlink>
            <w:r w:rsidRPr="00E92C00">
              <w:rPr>
                <w:rFonts w:eastAsia="Arial"/>
                <w:b/>
                <w:bCs/>
                <w:i/>
                <w:color w:val="000000"/>
                <w:highlight w:val="yellow"/>
              </w:rPr>
              <w:t xml:space="preserve"> as updated from time to time</w:t>
            </w:r>
            <w:r>
              <w:rPr>
                <w:rFonts w:eastAsia="Arial"/>
                <w:i/>
                <w:color w:val="000000"/>
                <w:highlight w:val="yellow"/>
              </w:rPr>
              <w:t>].</w:t>
            </w:r>
          </w:p>
        </w:tc>
      </w:tr>
      <w:tr w:rsidR="00955A47" w14:paraId="1F17951B" w14:textId="77777777" w:rsidTr="005A1DD5">
        <w:trPr>
          <w:jc w:val="center"/>
        </w:trPr>
        <w:tc>
          <w:tcPr>
            <w:tcW w:w="2078" w:type="dxa"/>
            <w:vMerge/>
            <w:shd w:val="clear" w:color="auto" w:fill="auto"/>
          </w:tcPr>
          <w:p w14:paraId="000000CD" w14:textId="77777777" w:rsidR="00955A47" w:rsidRDefault="00955A47" w:rsidP="006A752B">
            <w:pPr>
              <w:rPr>
                <w:color w:val="000000"/>
              </w:rPr>
            </w:pPr>
          </w:p>
        </w:tc>
        <w:tc>
          <w:tcPr>
            <w:tcW w:w="8640" w:type="dxa"/>
            <w:gridSpan w:val="3"/>
            <w:shd w:val="clear" w:color="auto" w:fill="auto"/>
          </w:tcPr>
          <w:p w14:paraId="000000CE" w14:textId="77777777" w:rsidR="00955A47" w:rsidRDefault="0058648A" w:rsidP="00A76A57">
            <w:pPr>
              <w:rPr>
                <w:rFonts w:eastAsia="Arial"/>
                <w:highlight w:val="yellow"/>
              </w:rPr>
            </w:pPr>
            <w:r>
              <w:rPr>
                <w:rFonts w:eastAsia="Arial"/>
                <w:highlight w:val="yellow"/>
              </w:rPr>
              <w:t>[Special Term 2 - ]</w:t>
            </w:r>
          </w:p>
        </w:tc>
      </w:tr>
      <w:tr w:rsidR="00955A47" w14:paraId="66BFE90D" w14:textId="77777777" w:rsidTr="005A1DD5">
        <w:trPr>
          <w:jc w:val="center"/>
        </w:trPr>
        <w:tc>
          <w:tcPr>
            <w:tcW w:w="2078" w:type="dxa"/>
            <w:vMerge/>
            <w:shd w:val="clear" w:color="auto" w:fill="auto"/>
          </w:tcPr>
          <w:p w14:paraId="000000D0" w14:textId="77777777" w:rsidR="00955A47" w:rsidRDefault="00955A47" w:rsidP="006A752B">
            <w:pPr>
              <w:rPr>
                <w:highlight w:val="yellow"/>
              </w:rPr>
            </w:pPr>
          </w:p>
        </w:tc>
        <w:tc>
          <w:tcPr>
            <w:tcW w:w="8640" w:type="dxa"/>
            <w:gridSpan w:val="3"/>
            <w:shd w:val="clear" w:color="auto" w:fill="auto"/>
          </w:tcPr>
          <w:p w14:paraId="000000D1" w14:textId="77777777" w:rsidR="00955A47" w:rsidRDefault="0058648A" w:rsidP="00A76A57">
            <w:pPr>
              <w:rPr>
                <w:rFonts w:eastAsia="Arial"/>
                <w:highlight w:val="yellow"/>
              </w:rPr>
            </w:pPr>
            <w:r>
              <w:rPr>
                <w:rFonts w:eastAsia="Arial"/>
                <w:highlight w:val="yellow"/>
              </w:rPr>
              <w:t>[Special Term 3 - ]</w:t>
            </w:r>
          </w:p>
        </w:tc>
      </w:tr>
      <w:tr w:rsidR="00955A47" w14:paraId="2ECFD123" w14:textId="77777777" w:rsidTr="005A1DD5">
        <w:trPr>
          <w:jc w:val="center"/>
        </w:trPr>
        <w:tc>
          <w:tcPr>
            <w:tcW w:w="2078" w:type="dxa"/>
            <w:shd w:val="clear" w:color="auto" w:fill="auto"/>
          </w:tcPr>
          <w:p w14:paraId="000000D3" w14:textId="59EEA0A2" w:rsidR="00955A47" w:rsidRDefault="0058648A" w:rsidP="006A752B">
            <w:pPr>
              <w:pStyle w:val="OrderFormTabNum"/>
            </w:pPr>
            <w:r>
              <w:t>Incorporated Terms</w:t>
            </w:r>
          </w:p>
        </w:tc>
        <w:tc>
          <w:tcPr>
            <w:tcW w:w="8640"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14AE2D9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Pr="00E92C00">
              <w:rPr>
                <w:rFonts w:eastAsia="Arial"/>
                <w:highlight w:val="yellow"/>
              </w:rPr>
              <w:t>[</w:t>
            </w:r>
            <w:r w:rsidR="00823CB0" w:rsidRPr="00E92C00">
              <w:rPr>
                <w:rFonts w:eastAsia="Arial"/>
                <w:b/>
                <w:highlight w:val="yellow"/>
              </w:rPr>
              <w:t>Insert</w:t>
            </w:r>
            <w:r w:rsidRPr="00E92C00">
              <w:rPr>
                <w:rFonts w:eastAsia="Arial"/>
                <w:highlight w:val="yellow"/>
              </w:rPr>
              <w:t xml:space="preserve"> date</w:t>
            </w:r>
            <w:r w:rsidRPr="00E92C00">
              <w:rPr>
                <w:rFonts w:eastAsia="Arial"/>
              </w:rPr>
              <w:t>]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2F34FDC5"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(as they may be amended by </w:t>
            </w:r>
            <w:r w:rsidR="00E92C00">
              <w:rPr>
                <w:rFonts w:eastAsia="Arial"/>
              </w:rPr>
              <w:fldChar w:fldCharType="begin"/>
            </w:r>
            <w:r w:rsidR="00E92C00">
              <w:rPr>
                <w:rFonts w:eastAsia="Arial"/>
              </w:rPr>
              <w:instrText xml:space="preserve"> REF _Ref140663398 \h </w:instrText>
            </w:r>
            <w:r w:rsidR="00E92C00">
              <w:rPr>
                <w:rFonts w:eastAsia="Arial"/>
              </w:rPr>
            </w:r>
            <w:r w:rsidR="00E92C00">
              <w:rPr>
                <w:rFonts w:eastAsia="Arial"/>
              </w:rPr>
              <w:fldChar w:fldCharType="separate"/>
            </w:r>
            <w:r w:rsidR="00B80362" w:rsidRPr="00A03ED5">
              <w:rPr>
                <w:rFonts w:eastAsia="Arial"/>
                <w:highlight w:val="yellow"/>
                <w:lang w:val="fr-FR"/>
              </w:rPr>
              <w:t>[Annex 5 – Optional IPR Clauses]</w:t>
            </w:r>
            <w:r w:rsidR="00B80362" w:rsidRPr="00A03ED5">
              <w:rPr>
                <w:rFonts w:eastAsia="Arial"/>
                <w:i/>
                <w:iCs/>
                <w:highlight w:val="yellow"/>
                <w:lang w:val="fr-FR"/>
              </w:rPr>
              <w:t xml:space="preserve"> (Optional)</w:t>
            </w:r>
            <w:r w:rsidR="00E92C00">
              <w:rPr>
                <w:rFonts w:eastAsia="Arial"/>
              </w:rPr>
              <w:fldChar w:fldCharType="end"/>
            </w:r>
            <w:r w:rsidRPr="00E92C00">
              <w:rPr>
                <w:rFonts w:eastAsia="Arial"/>
              </w:rPr>
              <w:t>)</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p w14:paraId="000000DA" w14:textId="77777777" w:rsidR="00955A47" w:rsidRDefault="0058648A" w:rsidP="00A76A57">
            <w:pPr>
              <w:rPr>
                <w:rFonts w:eastAsia="Arial"/>
                <w:i/>
              </w:rPr>
            </w:pPr>
            <w:r>
              <w:rPr>
                <w:rFonts w:eastAsia="Arial"/>
                <w:i/>
                <w:highlight w:val="yellow"/>
              </w:rPr>
              <w:t>[</w:t>
            </w:r>
            <w:r w:rsidRPr="00E92C00">
              <w:rPr>
                <w:rFonts w:eastAsia="Arial"/>
                <w:b/>
                <w:bCs/>
                <w:i/>
                <w:highlight w:val="yellow"/>
              </w:rPr>
              <w:t xml:space="preserve">Guidance: </w:t>
            </w:r>
            <w:r w:rsidRPr="00E92C00">
              <w:rPr>
                <w:rFonts w:eastAsia="Arial"/>
                <w:b/>
                <w:bCs/>
                <w:i/>
                <w:highlight w:val="yellow"/>
                <w:u w:val="single"/>
              </w:rPr>
              <w:t>delete</w:t>
            </w:r>
            <w:r w:rsidRPr="00E92C00">
              <w:rPr>
                <w:rFonts w:eastAsia="Arial"/>
                <w:b/>
                <w:bCs/>
                <w:i/>
                <w:highlight w:val="yellow"/>
              </w:rPr>
              <w:t xml:space="preserve"> any highlighted Annex that is not needed for this procurement. </w:t>
            </w:r>
            <w:r w:rsidRPr="00E92C00">
              <w:rPr>
                <w:rFonts w:eastAsia="Arial"/>
                <w:b/>
                <w:bCs/>
                <w:i/>
                <w:highlight w:val="yellow"/>
                <w:u w:val="single"/>
              </w:rPr>
              <w:t>Remove</w:t>
            </w:r>
            <w:r w:rsidRPr="00E92C00">
              <w:rPr>
                <w:rFonts w:eastAsia="Arial"/>
                <w:b/>
                <w:bCs/>
                <w:i/>
                <w:highlight w:val="yellow"/>
              </w:rPr>
              <w:t xml:space="preserve"> any highlighting remaining before publication. </w:t>
            </w:r>
            <w:r w:rsidRPr="00E92C00">
              <w:rPr>
                <w:rFonts w:eastAsia="Arial"/>
                <w:b/>
                <w:bCs/>
                <w:i/>
                <w:highlight w:val="yellow"/>
                <w:u w:val="single"/>
              </w:rPr>
              <w:t>Check</w:t>
            </w:r>
            <w:r w:rsidRPr="00E92C00">
              <w:rPr>
                <w:rFonts w:eastAsia="Arial"/>
                <w:b/>
                <w:bCs/>
                <w:i/>
                <w:highlight w:val="yellow"/>
              </w:rPr>
              <w:t xml:space="preserve"> each Annex to make sure all placeholders are populated correctly for this procurement</w:t>
            </w:r>
            <w:r>
              <w:rPr>
                <w:rFonts w:eastAsia="Arial"/>
                <w:i/>
                <w:highlight w:val="yellow"/>
              </w:rPr>
              <w:t>]</w:t>
            </w:r>
          </w:p>
          <w:bookmarkStart w:id="65" w:name="_heading=h.4f1mdlm" w:colFirst="0" w:colLast="0"/>
          <w:bookmarkEnd w:id="65"/>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3360CD96" w:rsidR="00955A47" w:rsidRPr="00E92C00" w:rsidRDefault="0058648A" w:rsidP="00E92C00">
            <w:pPr>
              <w:pStyle w:val="ListParagraph"/>
              <w:numPr>
                <w:ilvl w:val="0"/>
                <w:numId w:val="35"/>
              </w:numPr>
              <w:ind w:left="850" w:hanging="425"/>
              <w:rPr>
                <w:rFonts w:eastAsia="Arial"/>
                <w:highlight w:val="yellow"/>
              </w:rPr>
            </w:pPr>
            <w:r w:rsidRPr="00E92C00">
              <w:rPr>
                <w:rFonts w:eastAsia="Arial"/>
                <w:highlight w:val="yellow"/>
              </w:rPr>
              <w:t>[</w:t>
            </w:r>
            <w:r w:rsidR="00E92C00" w:rsidRPr="00E92C00">
              <w:rPr>
                <w:rFonts w:eastAsia="Arial"/>
                <w:highlight w:val="yellow"/>
              </w:rPr>
              <w:fldChar w:fldCharType="begin"/>
            </w:r>
            <w:r w:rsidR="00E92C00" w:rsidRPr="00E92C00">
              <w:rPr>
                <w:rFonts w:eastAsia="Arial"/>
                <w:highlight w:val="yellow"/>
              </w:rPr>
              <w:instrText xml:space="preserve"> REF _Ref140663432 \h </w:instrText>
            </w:r>
            <w:r w:rsidR="00E92C00" w:rsidRPr="00E92C00">
              <w:rPr>
                <w:rFonts w:eastAsia="Arial"/>
                <w:highlight w:val="yellow"/>
              </w:rPr>
            </w:r>
            <w:r w:rsidR="00E92C00" w:rsidRPr="00E92C00">
              <w:rPr>
                <w:rFonts w:eastAsia="Arial"/>
                <w:highlight w:val="yellow"/>
              </w:rPr>
              <w:fldChar w:fldCharType="separate"/>
            </w:r>
            <w:r w:rsidR="00B80362">
              <w:rPr>
                <w:rFonts w:eastAsia="Arial"/>
                <w:highlight w:val="yellow"/>
              </w:rPr>
              <w:t>[Annex 2 – Specification]</w:t>
            </w:r>
            <w:r w:rsidR="00B80362">
              <w:rPr>
                <w:rFonts w:eastAsia="Arial"/>
                <w:i/>
                <w:iCs/>
                <w:highlight w:val="yellow"/>
              </w:rPr>
              <w:t xml:space="preserve"> (Optional)</w:t>
            </w:r>
            <w:r w:rsidR="00E92C00" w:rsidRPr="00E92C00">
              <w:rPr>
                <w:rFonts w:eastAsia="Arial"/>
                <w:highlight w:val="yellow"/>
              </w:rPr>
              <w:fldChar w:fldCharType="end"/>
            </w:r>
            <w:r w:rsidRPr="00E92C00">
              <w:rPr>
                <w:rFonts w:eastAsia="Arial"/>
                <w:highlight w:val="yellow"/>
              </w:rPr>
              <w:t>]</w:t>
            </w:r>
          </w:p>
          <w:p w14:paraId="000000DD" w14:textId="76DAE662" w:rsidR="00955A47" w:rsidRPr="00E92C00" w:rsidRDefault="0058648A" w:rsidP="00E92C00">
            <w:pPr>
              <w:pStyle w:val="ListParagraph"/>
              <w:numPr>
                <w:ilvl w:val="0"/>
                <w:numId w:val="35"/>
              </w:numPr>
              <w:ind w:left="850" w:hanging="425"/>
              <w:rPr>
                <w:rFonts w:eastAsia="Arial"/>
              </w:rPr>
            </w:pPr>
            <w:r w:rsidRPr="00E92C00">
              <w:rPr>
                <w:rFonts w:eastAsia="Arial"/>
                <w:highlight w:val="yellow"/>
              </w:rPr>
              <w:t>[</w:t>
            </w:r>
            <w:r w:rsidR="00E92C00" w:rsidRPr="00E92C00">
              <w:rPr>
                <w:rFonts w:eastAsia="Arial"/>
                <w:highlight w:val="yellow"/>
              </w:rPr>
              <w:fldChar w:fldCharType="begin"/>
            </w:r>
            <w:r w:rsidR="00E92C00" w:rsidRPr="00E92C00">
              <w:rPr>
                <w:rFonts w:eastAsia="Arial"/>
                <w:highlight w:val="yellow"/>
              </w:rPr>
              <w:instrText xml:space="preserve"> REF _Ref140663443 \h </w:instrText>
            </w:r>
            <w:r w:rsidR="00E92C00" w:rsidRPr="00E92C00">
              <w:rPr>
                <w:rFonts w:eastAsia="Arial"/>
                <w:highlight w:val="yellow"/>
              </w:rPr>
            </w:r>
            <w:r w:rsidR="00E92C00" w:rsidRPr="00E92C00">
              <w:rPr>
                <w:rFonts w:eastAsia="Arial"/>
                <w:highlight w:val="yellow"/>
              </w:rPr>
              <w:fldChar w:fldCharType="separate"/>
            </w:r>
            <w:r w:rsidR="00B80362">
              <w:rPr>
                <w:rFonts w:eastAsia="Arial"/>
                <w:highlight w:val="yellow"/>
              </w:rPr>
              <w:t>[Annex 3 – Charges]</w:t>
            </w:r>
            <w:r w:rsidR="00B80362">
              <w:rPr>
                <w:rFonts w:eastAsia="Arial"/>
                <w:i/>
                <w:iCs/>
                <w:highlight w:val="yellow"/>
              </w:rPr>
              <w:t xml:space="preserve"> (Optional)</w:t>
            </w:r>
            <w:r w:rsidR="00E92C00" w:rsidRPr="00E92C00">
              <w:rPr>
                <w:rFonts w:eastAsia="Arial"/>
                <w:highlight w:val="yellow"/>
              </w:rPr>
              <w:fldChar w:fldCharType="end"/>
            </w:r>
            <w:r w:rsidRPr="00E92C00">
              <w:rPr>
                <w:rFonts w:eastAsia="Arial"/>
                <w:highlight w:val="yellow"/>
              </w:rPr>
              <w:t>]</w:t>
            </w:r>
          </w:p>
          <w:p w14:paraId="000000DE" w14:textId="65117627" w:rsidR="00955A47" w:rsidRPr="00373221" w:rsidRDefault="0058648A" w:rsidP="00E92C00">
            <w:pPr>
              <w:pStyle w:val="ListParagraph"/>
              <w:numPr>
                <w:ilvl w:val="0"/>
                <w:numId w:val="35"/>
              </w:numPr>
              <w:ind w:left="850" w:hanging="425"/>
              <w:rPr>
                <w:rFonts w:eastAsia="Arial"/>
              </w:rPr>
            </w:pPr>
            <w:r w:rsidRPr="00E92C00">
              <w:rPr>
                <w:rFonts w:eastAsia="Arial"/>
                <w:highlight w:val="yellow"/>
              </w:rPr>
              <w:t>[</w:t>
            </w:r>
            <w:r w:rsidR="00E92C00" w:rsidRPr="00E92C00">
              <w:rPr>
                <w:rFonts w:eastAsia="Arial"/>
                <w:highlight w:val="yellow"/>
              </w:rPr>
              <w:fldChar w:fldCharType="begin"/>
            </w:r>
            <w:r w:rsidR="00E92C00" w:rsidRPr="00E92C00">
              <w:rPr>
                <w:rFonts w:eastAsia="Arial"/>
                <w:highlight w:val="yellow"/>
              </w:rPr>
              <w:instrText xml:space="preserve"> REF _Ref140663453 \h </w:instrText>
            </w:r>
            <w:r w:rsidR="00E92C00" w:rsidRPr="00E92C00">
              <w:rPr>
                <w:rFonts w:eastAsia="Arial"/>
                <w:highlight w:val="yellow"/>
              </w:rPr>
            </w:r>
            <w:r w:rsidR="00E92C00" w:rsidRPr="00E92C00">
              <w:rPr>
                <w:rFonts w:eastAsia="Arial"/>
                <w:highlight w:val="yellow"/>
              </w:rPr>
              <w:fldChar w:fldCharType="separate"/>
            </w:r>
            <w:r w:rsidR="00B80362">
              <w:rPr>
                <w:rFonts w:eastAsia="Arial"/>
                <w:highlight w:val="yellow"/>
              </w:rPr>
              <w:t>[Annex 4 – Supplier Tender]</w:t>
            </w:r>
            <w:r w:rsidR="00B80362">
              <w:rPr>
                <w:rFonts w:eastAsia="Arial"/>
                <w:i/>
                <w:iCs/>
                <w:highlight w:val="yellow"/>
              </w:rPr>
              <w:t xml:space="preserve"> (Optional)</w:t>
            </w:r>
            <w:r w:rsidR="00E92C00" w:rsidRPr="00E92C00">
              <w:rPr>
                <w:rFonts w:eastAsia="Arial"/>
                <w:highlight w:val="yellow"/>
              </w:rPr>
              <w:fldChar w:fldCharType="end"/>
            </w:r>
            <w:r w:rsidRPr="00E92C00">
              <w:rPr>
                <w:rFonts w:eastAsia="Arial"/>
                <w:highlight w:val="yellow"/>
              </w:rPr>
              <w:t>]</w:t>
            </w:r>
            <w:r w:rsidRPr="00E92C00">
              <w:rPr>
                <w:rFonts w:eastAsia="Arial"/>
              </w:rPr>
              <w:t xml:space="preserve">, </w:t>
            </w:r>
            <w:r w:rsidRPr="00E92C00">
              <w:rPr>
                <w:rFonts w:eastAsia="Arial"/>
                <w:highlight w:val="yellow"/>
              </w:rPr>
              <w:t>unless any part of the Tender offers a better commercial position for the Buyer (as decided by the Buyer, in its absolute discretion), in which case that part  of the Tender will take precedence over the documents above.</w:t>
            </w:r>
            <w:r w:rsidRPr="00373221">
              <w:rPr>
                <w:rFonts w:eastAsia="Arial"/>
              </w:rPr>
              <w:t xml:space="preserve"> </w:t>
            </w:r>
          </w:p>
        </w:tc>
      </w:tr>
    </w:tbl>
    <w:p w14:paraId="000000E0" w14:textId="77777777" w:rsidR="00955A47" w:rsidRDefault="00955A47" w:rsidP="006A752B">
      <w:pPr>
        <w:rPr>
          <w:rFonts w:eastAsia="Arial"/>
        </w:rPr>
      </w:pPr>
      <w:bookmarkStart w:id="66" w:name="_heading=h.2u6wntf" w:colFirst="0" w:colLast="0"/>
      <w:bookmarkEnd w:id="66"/>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7" w:name="_heading=h.19c6y18" w:colFirst="0" w:colLast="0"/>
            <w:bookmarkEnd w:id="67"/>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6" w14:textId="06C9C040"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name</w:t>
            </w:r>
            <w:r>
              <w:rPr>
                <w:rFonts w:eastAsia="Arial"/>
              </w:rPr>
              <w:t>]</w:t>
            </w:r>
          </w:p>
          <w:p w14:paraId="000000E7" w14:textId="45E17036"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job title</w:t>
            </w:r>
            <w:r>
              <w:rPr>
                <w:rFonts w:eastAsia="Arial"/>
              </w:rPr>
              <w: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Default="0058648A" w:rsidP="00A456E6">
            <w:pPr>
              <w:keepNext/>
              <w:keepLines/>
              <w:rPr>
                <w:rFonts w:eastAsia="Arial"/>
              </w:rPr>
            </w:pPr>
            <w:r>
              <w:rPr>
                <w:rFonts w:eastAsia="Arial"/>
              </w:rPr>
              <w:t xml:space="preserve">Date: </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000000EF" w14:textId="77777777" w:rsidR="00955A47" w:rsidRDefault="0058648A" w:rsidP="00A76A57">
            <w:pPr>
              <w:rPr>
                <w:rFonts w:eastAsia="Arial"/>
              </w:rPr>
            </w:pPr>
            <w:r>
              <w:rPr>
                <w:rFonts w:eastAsia="Arial"/>
              </w:rPr>
              <w:t>Signature:</w:t>
            </w: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77777777" w:rsidR="00955A47" w:rsidRDefault="0058648A" w:rsidP="00A76A57">
      <w:pPr>
        <w:rPr>
          <w:rFonts w:eastAsia="Arial"/>
          <w:color w:val="000000"/>
          <w:highlight w:val="yellow"/>
        </w:rPr>
      </w:pPr>
      <w:r>
        <w:rPr>
          <w:rFonts w:eastAsia="Arial"/>
          <w:i/>
          <w:color w:val="000000"/>
          <w:highlight w:val="yellow"/>
        </w:rPr>
        <w:t>[</w:t>
      </w:r>
      <w:r w:rsidRPr="00E92C00">
        <w:rPr>
          <w:rFonts w:eastAsia="Arial"/>
          <w:b/>
          <w:bCs/>
          <w:i/>
          <w:color w:val="000000"/>
          <w:highlight w:val="yellow"/>
        </w:rPr>
        <w:t>Guidance: Where appropriate, this Order Form may be signed electronically by both Parties.</w:t>
      </w:r>
      <w:r>
        <w:rPr>
          <w:rFonts w:eastAsia="Arial"/>
          <w:i/>
          <w:color w:val="000000"/>
          <w:highlight w:val="yellow"/>
        </w:rPr>
        <w:t>]</w:t>
      </w:r>
      <w:r>
        <w:br w:type="page"/>
      </w:r>
    </w:p>
    <w:p w14:paraId="000000F2" w14:textId="7B69520F" w:rsidR="00955A47" w:rsidRDefault="0058648A" w:rsidP="007B440E">
      <w:pPr>
        <w:pStyle w:val="PartHeading"/>
        <w:rPr>
          <w:rFonts w:eastAsia="Arial"/>
        </w:rPr>
      </w:pPr>
      <w:bookmarkStart w:id="68" w:name="_Toc141107471"/>
      <w:r>
        <w:rPr>
          <w:rFonts w:eastAsia="Arial"/>
        </w:rPr>
        <w:t>Short form Terms (</w:t>
      </w:r>
      <w:r w:rsidR="00185E4B">
        <w:rPr>
          <w:rFonts w:eastAsia="Arial"/>
        </w:rPr>
        <w:t>“</w:t>
      </w:r>
      <w:r>
        <w:rPr>
          <w:rFonts w:eastAsia="Arial"/>
        </w:rPr>
        <w:t>Conditions</w:t>
      </w:r>
      <w:r w:rsidR="00185E4B">
        <w:rPr>
          <w:rFonts w:eastAsia="Arial"/>
        </w:rPr>
        <w:t>”</w:t>
      </w:r>
      <w:r>
        <w:rPr>
          <w:rFonts w:eastAsia="Arial"/>
        </w:rPr>
        <w:t>)</w:t>
      </w:r>
      <w:bookmarkEnd w:id="68"/>
    </w:p>
    <w:p w14:paraId="000000F3" w14:textId="77777777" w:rsidR="00955A47" w:rsidRDefault="0058648A" w:rsidP="00A456E6">
      <w:pPr>
        <w:pStyle w:val="Level1"/>
      </w:pPr>
      <w:bookmarkStart w:id="69" w:name="_Ref140665188"/>
      <w:bookmarkStart w:id="70" w:name="_Toc141107472"/>
      <w:r>
        <w:t>Definitions used in the Contract</w:t>
      </w:r>
      <w:bookmarkEnd w:id="69"/>
      <w:bookmarkEnd w:id="70"/>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71" w:name="_heading=h.nmf14n" w:colFirst="0" w:colLast="0"/>
            <w:bookmarkEnd w:id="71"/>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2">
              <w:r>
                <w:rPr>
                  <w:color w:val="0000FF"/>
                  <w:u w:val="single"/>
                </w:rPr>
                <w:t>http://www.nationalarchives.gov.uk/doc/open-government-licence/version/3/</w:t>
              </w:r>
            </w:hyperlink>
            <w:r>
              <w:t xml:space="preserve"> as updated from time to time and the Open Standards Principles documented at </w:t>
            </w:r>
            <w:hyperlink r:id="rId13">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4">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5">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6">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7">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72" w:name="_Toc141107473"/>
      <w:r>
        <w:t>Understanding the Contract</w:t>
      </w:r>
      <w:bookmarkEnd w:id="72"/>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73" w:name="_Toc141107474"/>
      <w:r>
        <w:t>How the Contract works</w:t>
      </w:r>
      <w:bookmarkEnd w:id="73"/>
    </w:p>
    <w:p w14:paraId="000001F7" w14:textId="77777777" w:rsidR="00955A47" w:rsidRDefault="0058648A" w:rsidP="005D275F">
      <w:pPr>
        <w:pStyle w:val="Level2"/>
      </w:pPr>
      <w:bookmarkStart w:id="74" w:name="_heading=h.37m2jsg" w:colFirst="0" w:colLast="0"/>
      <w:bookmarkEnd w:id="74"/>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5" w:name="_heading=h.1mrcu09" w:colFirst="0" w:colLast="0"/>
      <w:bookmarkEnd w:id="75"/>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6" w:name="_heading=h.46r0co2" w:colFirst="0" w:colLast="0"/>
      <w:bookmarkStart w:id="77" w:name="_Ref140664552"/>
      <w:bookmarkEnd w:id="76"/>
      <w:r>
        <w:t>The Supplier warrants and represents that its tender (if any) and all statements made and documents submitted as part of the procurement of Deliverables are and remain true and accurate.</w:t>
      </w:r>
      <w:bookmarkEnd w:id="77"/>
    </w:p>
    <w:p w14:paraId="000001FA" w14:textId="77777777" w:rsidR="00955A47" w:rsidRDefault="0058648A" w:rsidP="003C5683">
      <w:pPr>
        <w:pStyle w:val="Level1"/>
      </w:pPr>
      <w:bookmarkStart w:id="78" w:name="_heading=h.2lwamvv" w:colFirst="0" w:colLast="0"/>
      <w:bookmarkStart w:id="79" w:name="_Ref140663610"/>
      <w:bookmarkStart w:id="80" w:name="_Toc141107475"/>
      <w:bookmarkEnd w:id="78"/>
      <w:r>
        <w:t>What needs to be delivered</w:t>
      </w:r>
      <w:bookmarkEnd w:id="79"/>
      <w:bookmarkEnd w:id="80"/>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81" w:name="_heading=h.111kx3o" w:colFirst="0" w:colLast="0"/>
      <w:bookmarkStart w:id="82" w:name="_Ref140663820"/>
      <w:bookmarkEnd w:id="81"/>
      <w:r>
        <w:t>Goods clauses</w:t>
      </w:r>
      <w:bookmarkEnd w:id="82"/>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83" w:name="_heading=h.3l18frh" w:colFirst="0" w:colLast="0"/>
      <w:bookmarkEnd w:id="83"/>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84" w:name="_heading=h.206ipza" w:colFirst="0" w:colLast="0"/>
      <w:bookmarkStart w:id="85" w:name="_Ref140665201"/>
      <w:bookmarkEnd w:id="84"/>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5"/>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86" w:name="_heading=h.4k668n3" w:colFirst="0" w:colLast="0"/>
      <w:bookmarkEnd w:id="86"/>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7" w:name="_heading=h.2zbgiuw" w:colFirst="0" w:colLast="0"/>
      <w:bookmarkStart w:id="88" w:name="_Ref140665206"/>
      <w:bookmarkStart w:id="89" w:name="_Toc141107476"/>
      <w:bookmarkEnd w:id="87"/>
      <w:r>
        <w:t>Pricing and payments</w:t>
      </w:r>
      <w:bookmarkEnd w:id="88"/>
      <w:bookmarkEnd w:id="89"/>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90" w:name="_heading=h.1egqt2p" w:colFirst="0" w:colLast="0"/>
      <w:bookmarkStart w:id="91" w:name="_Ref140666747"/>
      <w:bookmarkEnd w:id="90"/>
      <w:r>
        <w:t>The Supplier must ensure that all Subcontractors are paid, in full, within 30 days of receipt of a valid, undisputed invoice.  If this doesn't happen, the Buyer can publish the details of the late payment or non-payment.</w:t>
      </w:r>
      <w:bookmarkEnd w:id="91"/>
    </w:p>
    <w:p w14:paraId="00000228" w14:textId="77777777" w:rsidR="00955A47" w:rsidRDefault="0058648A" w:rsidP="003C5683">
      <w:pPr>
        <w:pStyle w:val="Level1"/>
      </w:pPr>
      <w:bookmarkStart w:id="92" w:name="_heading=h.3ygebqi" w:colFirst="0" w:colLast="0"/>
      <w:bookmarkStart w:id="93" w:name="_Ref140662647"/>
      <w:bookmarkStart w:id="94" w:name="_Toc141107477"/>
      <w:bookmarkEnd w:id="92"/>
      <w:r>
        <w:t>The Buyer's obligations to the Supplier</w:t>
      </w:r>
      <w:bookmarkEnd w:id="93"/>
      <w:bookmarkEnd w:id="94"/>
    </w:p>
    <w:p w14:paraId="00000229" w14:textId="77777777" w:rsidR="00955A47" w:rsidRDefault="0058648A" w:rsidP="009F55D9">
      <w:pPr>
        <w:pStyle w:val="Level2"/>
      </w:pPr>
      <w:bookmarkStart w:id="95" w:name="_heading=h.2dlolyb" w:colFirst="0" w:colLast="0"/>
      <w:bookmarkStart w:id="96" w:name="_Ref140664403"/>
      <w:bookmarkEnd w:id="95"/>
      <w:r>
        <w:t>If Supplier fails to comply with the Contract as a result of a Buyer Cause:</w:t>
      </w:r>
      <w:bookmarkEnd w:id="96"/>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7" w:name="_heading=h.sqyw64" w:colFirst="0" w:colLast="0"/>
      <w:bookmarkStart w:id="98" w:name="_Ref140665210"/>
      <w:bookmarkStart w:id="99" w:name="_Toc141107478"/>
      <w:bookmarkEnd w:id="97"/>
      <w:r>
        <w:t>Record keeping and reporting</w:t>
      </w:r>
      <w:bookmarkEnd w:id="98"/>
      <w:bookmarkEnd w:id="99"/>
    </w:p>
    <w:p w14:paraId="00000233" w14:textId="77777777" w:rsidR="00955A47" w:rsidRDefault="0058648A" w:rsidP="009F55D9">
      <w:pPr>
        <w:pStyle w:val="Level2"/>
      </w:pPr>
      <w:bookmarkStart w:id="100" w:name="_heading=h.3cqmetx" w:colFirst="0" w:colLast="0"/>
      <w:bookmarkStart w:id="101" w:name="_Ref140663087"/>
      <w:bookmarkEnd w:id="100"/>
      <w:r>
        <w:t>The Supplier must ensure that suitably qualified representatives attend progress meetings with the Buyer and provide progress reports when specified in the Order Form.</w:t>
      </w:r>
      <w:bookmarkEnd w:id="101"/>
    </w:p>
    <w:p w14:paraId="00000234" w14:textId="77777777" w:rsidR="00955A47" w:rsidRDefault="0058648A" w:rsidP="009F55D9">
      <w:pPr>
        <w:pStyle w:val="Level2"/>
      </w:pPr>
      <w:bookmarkStart w:id="102" w:name="_heading=h.1rvwp1q" w:colFirst="0" w:colLast="0"/>
      <w:bookmarkEnd w:id="102"/>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103" w:name="_heading=h.4bvk7pj" w:colFirst="0" w:colLast="0"/>
      <w:bookmarkStart w:id="104" w:name="_Ref140665043"/>
      <w:bookmarkEnd w:id="103"/>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104"/>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5" w:name="_heading=h.2r0uhxc" w:colFirst="0" w:colLast="0"/>
      <w:bookmarkStart w:id="106" w:name="_Toc141107479"/>
      <w:bookmarkEnd w:id="105"/>
      <w:r>
        <w:t>Supplier Staff</w:t>
      </w:r>
      <w:bookmarkEnd w:id="106"/>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7" w:name="_heading=h.1664s55" w:colFirst="0" w:colLast="0"/>
      <w:bookmarkStart w:id="108" w:name="_Ref140665220"/>
      <w:bookmarkEnd w:id="107"/>
      <w:r>
        <w:t>The Supplier indemnifies the Buyer against all claims brought by any person employed or engaged by the Supplier caused by an act or omission of the Supplier or any Supplier Staff.</w:t>
      </w:r>
      <w:bookmarkEnd w:id="108"/>
    </w:p>
    <w:p w14:paraId="0000024A" w14:textId="1E68877E" w:rsidR="00955A47" w:rsidRDefault="0058648A" w:rsidP="009F55D9">
      <w:pPr>
        <w:pStyle w:val="Level2"/>
      </w:pPr>
      <w:bookmarkStart w:id="109" w:name="_heading=h.3q5sasy" w:colFirst="0" w:colLast="0"/>
      <w:bookmarkStart w:id="110" w:name="_Ref140665671"/>
      <w:bookmarkEnd w:id="109"/>
      <w:r>
        <w:t>The Buyer indemnifies the Supplier against all claims brought by any person employed or engaged by the Buyer caused by an act or omission of the Buyer or any of the Buyer’s employees, agents, consultants and contractors.</w:t>
      </w:r>
      <w:bookmarkEnd w:id="110"/>
      <w:r>
        <w:t xml:space="preserve"> </w:t>
      </w:r>
    </w:p>
    <w:p w14:paraId="0000024B" w14:textId="77777777" w:rsidR="00955A47" w:rsidRDefault="0058648A" w:rsidP="009F55D9">
      <w:pPr>
        <w:pStyle w:val="Level2"/>
      </w:pPr>
      <w:bookmarkStart w:id="111"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1"/>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12" w:name="_heading=h.25b2l0r" w:colFirst="0" w:colLast="0"/>
      <w:bookmarkStart w:id="113" w:name="_Ref141029199"/>
      <w:bookmarkEnd w:id="112"/>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3"/>
    </w:p>
    <w:p w14:paraId="00000250" w14:textId="77777777" w:rsidR="00955A47" w:rsidRDefault="0058648A" w:rsidP="003C5683">
      <w:pPr>
        <w:pStyle w:val="Level1"/>
      </w:pPr>
      <w:bookmarkStart w:id="114" w:name="_heading=h.kgcv8k" w:colFirst="0" w:colLast="0"/>
      <w:bookmarkStart w:id="115" w:name="_Toc141107480"/>
      <w:bookmarkEnd w:id="114"/>
      <w:r>
        <w:t>Rights and protection</w:t>
      </w:r>
      <w:bookmarkEnd w:id="115"/>
    </w:p>
    <w:p w14:paraId="00000251" w14:textId="77777777" w:rsidR="00955A47" w:rsidRDefault="0058648A" w:rsidP="009F55D9">
      <w:pPr>
        <w:pStyle w:val="Level2"/>
      </w:pPr>
      <w:bookmarkStart w:id="116" w:name="_heading=h.34g0dwd" w:colFirst="0" w:colLast="0"/>
      <w:bookmarkStart w:id="117" w:name="_Ref140664558"/>
      <w:bookmarkEnd w:id="116"/>
      <w:r>
        <w:t>The Supplier warrants and represents that:</w:t>
      </w:r>
      <w:bookmarkEnd w:id="117"/>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8" w:name="_heading=h.1jlao46" w:colFirst="0" w:colLast="0"/>
      <w:bookmarkEnd w:id="118"/>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9" w:name="_heading=h.43ky6rz" w:colFirst="0" w:colLast="0"/>
      <w:bookmarkEnd w:id="119"/>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20" w:name="_heading=h.2iq8gzs" w:colFirst="0" w:colLast="0"/>
      <w:bookmarkStart w:id="121" w:name="_Ref140665566"/>
      <w:bookmarkEnd w:id="120"/>
      <w:r>
        <w:t>non-payment by the Supplier of any tax or National Insurance.</w:t>
      </w:r>
      <w:bookmarkEnd w:id="121"/>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22" w:name="_heading=h.xvir7l" w:colFirst="0" w:colLast="0"/>
      <w:bookmarkStart w:id="123" w:name="_Ref140662813"/>
      <w:bookmarkStart w:id="124" w:name="_Ref140662828"/>
      <w:bookmarkStart w:id="125" w:name="_Ref140664624"/>
      <w:bookmarkStart w:id="126" w:name="_Ref140665225"/>
      <w:bookmarkStart w:id="127" w:name="_Ref140669434"/>
      <w:bookmarkStart w:id="128" w:name="_Toc141107481"/>
      <w:bookmarkEnd w:id="122"/>
      <w:r>
        <w:t>Intellectual Property Rights (</w:t>
      </w:r>
      <w:r w:rsidR="00425093">
        <w:t>“</w:t>
      </w:r>
      <w:r>
        <w:t>IPRs</w:t>
      </w:r>
      <w:r w:rsidR="00425093">
        <w:t>”</w:t>
      </w:r>
      <w:r>
        <w:t>)</w:t>
      </w:r>
      <w:bookmarkEnd w:id="123"/>
      <w:bookmarkEnd w:id="124"/>
      <w:bookmarkEnd w:id="125"/>
      <w:bookmarkEnd w:id="126"/>
      <w:bookmarkEnd w:id="127"/>
      <w:bookmarkEnd w:id="128"/>
    </w:p>
    <w:p w14:paraId="00000260" w14:textId="2D44A48A" w:rsidR="00955A47" w:rsidRDefault="0058648A" w:rsidP="009F55D9">
      <w:pPr>
        <w:pStyle w:val="Level2"/>
      </w:pPr>
      <w:bookmarkStart w:id="129" w:name="_heading=h.3hv69ve" w:colFirst="0" w:colLast="0"/>
      <w:bookmarkStart w:id="130" w:name="_Ref140664643"/>
      <w:bookmarkEnd w:id="129"/>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30"/>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31" w:name="_heading=h.1x0gk37" w:colFirst="0" w:colLast="0"/>
      <w:bookmarkEnd w:id="131"/>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32" w:name="_heading=h.4h042r0" w:colFirst="0" w:colLast="0"/>
      <w:bookmarkStart w:id="133" w:name="_Ref140665611"/>
      <w:bookmarkEnd w:id="132"/>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33"/>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4" w:name="_heading=h.2oqny4hg307l" w:colFirst="0" w:colLast="0"/>
      <w:bookmarkEnd w:id="134"/>
    </w:p>
    <w:p w14:paraId="0000026F" w14:textId="1177E298" w:rsidR="00955A47" w:rsidRDefault="0058648A" w:rsidP="009F55D9">
      <w:pPr>
        <w:pStyle w:val="Level3"/>
      </w:pPr>
      <w:r>
        <w:t>one of the following conditions applies:</w:t>
      </w:r>
      <w:bookmarkStart w:id="135" w:name="_heading=h.tn9115e621h3" w:colFirst="0" w:colLast="0"/>
      <w:bookmarkEnd w:id="135"/>
    </w:p>
    <w:p w14:paraId="00000270" w14:textId="004DE84E" w:rsidR="00955A47" w:rsidRDefault="0058648A" w:rsidP="009F55D9">
      <w:pPr>
        <w:pStyle w:val="Level4"/>
      </w:pPr>
      <w:bookmarkStart w:id="136"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7" w:name="_heading=h.1rxuufktw95" w:colFirst="0" w:colLast="0"/>
      <w:bookmarkEnd w:id="136"/>
      <w:bookmarkEnd w:id="137"/>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8" w:name="_heading=h.l07gzjbb93j" w:colFirst="0" w:colLast="0"/>
      <w:bookmarkEnd w:id="138"/>
    </w:p>
    <w:p w14:paraId="00000272" w14:textId="7DA0C4A5" w:rsidR="00955A47" w:rsidRDefault="0058648A" w:rsidP="009F55D9">
      <w:pPr>
        <w:pStyle w:val="Level5"/>
      </w:pPr>
      <w:r>
        <w:t>the Supplier provides the Buyer with details of the licence terms it can obtain and the identity of those licensors;</w:t>
      </w:r>
      <w:bookmarkStart w:id="139" w:name="_heading=h.gr7w403w3owv" w:colFirst="0" w:colLast="0"/>
      <w:bookmarkEnd w:id="139"/>
    </w:p>
    <w:p w14:paraId="00000273" w14:textId="6A60B6B3" w:rsidR="00955A47" w:rsidRDefault="0058648A" w:rsidP="009F55D9">
      <w:pPr>
        <w:pStyle w:val="Level5"/>
      </w:pPr>
      <w:r>
        <w:t>the Buyer agrees to those licence terms; and</w:t>
      </w:r>
      <w:bookmarkStart w:id="140" w:name="_heading=h.lvz2ou8c1hfw" w:colFirst="0" w:colLast="0"/>
      <w:bookmarkEnd w:id="140"/>
    </w:p>
    <w:p w14:paraId="00000274" w14:textId="681379CC" w:rsidR="00955A47" w:rsidRDefault="0058648A" w:rsidP="009F55D9">
      <w:pPr>
        <w:pStyle w:val="Level5"/>
      </w:pPr>
      <w:r>
        <w:t>the owner or authorised licensor of the Third Party IPR grants a direct licence to the Buyer on those terms; or</w:t>
      </w:r>
      <w:bookmarkStart w:id="141" w:name="_heading=h.txeok1ek2xp" w:colFirst="0" w:colLast="0"/>
      <w:bookmarkEnd w:id="141"/>
    </w:p>
    <w:p w14:paraId="0000027A" w14:textId="0DBD23C1" w:rsidR="00955A47" w:rsidRDefault="0058648A" w:rsidP="009F55D9">
      <w:pPr>
        <w:pStyle w:val="Level4"/>
      </w:pPr>
      <w:r>
        <w:t>the Buyer approves in writing, with reference to the acts authorised and the specific intellectual property rights involved.</w:t>
      </w:r>
      <w:bookmarkStart w:id="142" w:name="_heading=h.w1540k7b91id" w:colFirst="0" w:colLast="0"/>
      <w:bookmarkEnd w:id="142"/>
    </w:p>
    <w:p w14:paraId="0000027B" w14:textId="52D23208" w:rsidR="00955A47" w:rsidRDefault="0058648A" w:rsidP="009F55D9">
      <w:pPr>
        <w:pStyle w:val="Level2"/>
      </w:pPr>
      <w:bookmarkStart w:id="143"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3"/>
    </w:p>
    <w:p w14:paraId="0000027C" w14:textId="33951D88" w:rsidR="00955A47" w:rsidRDefault="0058648A" w:rsidP="003C5683">
      <w:pPr>
        <w:pStyle w:val="Level1"/>
      </w:pPr>
      <w:bookmarkStart w:id="144" w:name="_heading=h.2w5ecyt" w:colFirst="0" w:colLast="0"/>
      <w:bookmarkStart w:id="145" w:name="_Ref140664387"/>
      <w:bookmarkStart w:id="146" w:name="_Ref140668871"/>
      <w:bookmarkStart w:id="147" w:name="_Ref140668877"/>
      <w:bookmarkStart w:id="148" w:name="_Toc141107482"/>
      <w:bookmarkEnd w:id="144"/>
      <w:r>
        <w:t>Ending the contract</w:t>
      </w:r>
      <w:bookmarkEnd w:id="145"/>
      <w:bookmarkEnd w:id="146"/>
      <w:bookmarkEnd w:id="147"/>
      <w:bookmarkEnd w:id="148"/>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9" w:name="_heading=h.1baon6m" w:colFirst="0" w:colLast="0"/>
      <w:bookmarkStart w:id="150" w:name="_Ref140664107"/>
      <w:bookmarkEnd w:id="149"/>
      <w:r>
        <w:t>The Buyer can extend the Contract where set out in the Order Form in accordance with the terms in the Order Form.</w:t>
      </w:r>
      <w:bookmarkEnd w:id="150"/>
    </w:p>
    <w:p w14:paraId="0000027F" w14:textId="77777777" w:rsidR="00955A47" w:rsidRDefault="0058648A" w:rsidP="003C5683">
      <w:pPr>
        <w:pStyle w:val="Level2BoldHeading"/>
      </w:pPr>
      <w:bookmarkStart w:id="151" w:name="_heading=h.3vac5uf" w:colFirst="0" w:colLast="0"/>
      <w:bookmarkStart w:id="152" w:name="_Ref140665346"/>
      <w:bookmarkEnd w:id="151"/>
      <w:r>
        <w:t>Ending the Contract without a reason</w:t>
      </w:r>
      <w:bookmarkEnd w:id="152"/>
    </w:p>
    <w:p w14:paraId="00000280" w14:textId="7EB56BE4" w:rsidR="00955A47" w:rsidRPr="00A76A57" w:rsidRDefault="0058648A" w:rsidP="00B21BE1">
      <w:pPr>
        <w:pStyle w:val="Level3"/>
        <w:rPr>
          <w:rFonts w:cs="Arial"/>
        </w:rPr>
      </w:pPr>
      <w:bookmarkStart w:id="153" w:name="_heading=h.6rx24le3mbyd" w:colFirst="0" w:colLast="0"/>
      <w:bookmarkEnd w:id="153"/>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54" w:name="_heading=h.2afmg28" w:colFirst="0" w:colLast="0"/>
      <w:bookmarkStart w:id="155" w:name="_Ref140665031"/>
      <w:bookmarkEnd w:id="154"/>
      <w:r>
        <w:t>When the Buyer can end the Contract</w:t>
      </w:r>
      <w:bookmarkEnd w:id="155"/>
    </w:p>
    <w:p w14:paraId="00000282" w14:textId="292D1D5F" w:rsidR="00955A47" w:rsidRDefault="0058648A" w:rsidP="00B21BE1">
      <w:pPr>
        <w:pStyle w:val="Level3"/>
      </w:pPr>
      <w:bookmarkStart w:id="156" w:name="_heading=h.pkwqa1" w:colFirst="0" w:colLast="0"/>
      <w:bookmarkEnd w:id="156"/>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7" w:name="_Ref140665234"/>
      <w:r>
        <w:t xml:space="preserve">What happens if the </w:t>
      </w:r>
      <w:r w:rsidRPr="003C5683">
        <w:t>Contract</w:t>
      </w:r>
      <w:r>
        <w:t xml:space="preserve"> ends</w:t>
      </w:r>
      <w:bookmarkEnd w:id="157"/>
      <w:r>
        <w:t xml:space="preserve"> </w:t>
      </w:r>
    </w:p>
    <w:p w14:paraId="0000028D" w14:textId="27963C38" w:rsidR="00955A47" w:rsidRDefault="0058648A" w:rsidP="00B21BE1">
      <w:pPr>
        <w:pStyle w:val="Level3"/>
      </w:pPr>
      <w:bookmarkStart w:id="158" w:name="_heading=h.39kk8xu" w:colFirst="0" w:colLast="0"/>
      <w:bookmarkStart w:id="159" w:name="_Ref140664453"/>
      <w:bookmarkEnd w:id="158"/>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59"/>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60" w:name="_heading=h.1opuj5n" w:colFirst="0" w:colLast="0"/>
      <w:bookmarkStart w:id="161" w:name="_Ref140664987"/>
      <w:bookmarkEnd w:id="160"/>
      <w:r>
        <w:t>the Buyer's payment obligations under the terminated Contract stop immediately;</w:t>
      </w:r>
      <w:bookmarkEnd w:id="161"/>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62" w:name="_heading=h.48pi1tg" w:colFirst="0" w:colLast="0"/>
      <w:bookmarkEnd w:id="162"/>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63" w:name="_Ref140664999"/>
      <w:r>
        <w:t>the Supplier must repay to the Buyer all the Charges that it has been paid in advance for Deliverables that it has not provided as at the date of termination or expiry.</w:t>
      </w:r>
      <w:bookmarkEnd w:id="163"/>
    </w:p>
    <w:p w14:paraId="00000297" w14:textId="01EF5DF5" w:rsidR="00955A47" w:rsidRPr="00373221" w:rsidRDefault="0058648A" w:rsidP="00A76A57">
      <w:pPr>
        <w:pStyle w:val="Level3"/>
        <w:rPr>
          <w:rFonts w:cs="Arial"/>
        </w:rPr>
      </w:pPr>
      <w:bookmarkStart w:id="164" w:name="_heading=h.p7zms2pqhwmb" w:colFirst="0" w:colLast="0"/>
      <w:bookmarkEnd w:id="164"/>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65" w:name="_heading=h.2nusc19" w:colFirst="0" w:colLast="0"/>
      <w:bookmarkEnd w:id="165"/>
    </w:p>
    <w:p w14:paraId="00000298" w14:textId="77777777" w:rsidR="00955A47" w:rsidRDefault="0058648A" w:rsidP="007724A4">
      <w:pPr>
        <w:pStyle w:val="Level2BoldHeading"/>
      </w:pPr>
      <w:bookmarkStart w:id="166" w:name="_heading=h.1302m92" w:colFirst="0" w:colLast="0"/>
      <w:bookmarkStart w:id="167" w:name="_Ref140664359"/>
      <w:bookmarkEnd w:id="166"/>
      <w:r>
        <w:t>When the Supplier can end the Contract and what happens when the contract ends (Buyer and Supplier termination)</w:t>
      </w:r>
      <w:bookmarkEnd w:id="167"/>
    </w:p>
    <w:p w14:paraId="00000299" w14:textId="77777777" w:rsidR="00955A47" w:rsidRDefault="0058648A" w:rsidP="00B21BE1">
      <w:pPr>
        <w:pStyle w:val="Level3"/>
      </w:pPr>
      <w:bookmarkStart w:id="168" w:name="_heading=h.3mzq4wv" w:colFirst="0" w:colLast="0"/>
      <w:bookmarkEnd w:id="168"/>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9"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69"/>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70" w:name="_heading=h.2250f4o" w:colFirst="0" w:colLast="0"/>
      <w:bookmarkStart w:id="171" w:name="_Ref140665489"/>
      <w:bookmarkEnd w:id="170"/>
      <w:r>
        <w:t>Partially ending and suspending the Contract</w:t>
      </w:r>
      <w:bookmarkEnd w:id="171"/>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72" w:name="_heading=h.haapch" w:colFirst="0" w:colLast="0"/>
      <w:bookmarkStart w:id="173" w:name="_Ref140665241"/>
      <w:bookmarkStart w:id="174" w:name="_Ref140669985"/>
      <w:bookmarkStart w:id="175" w:name="_Toc141107483"/>
      <w:bookmarkEnd w:id="172"/>
      <w:r>
        <w:t>How much you can be held responsible for</w:t>
      </w:r>
      <w:bookmarkEnd w:id="173"/>
      <w:bookmarkEnd w:id="174"/>
      <w:bookmarkEnd w:id="175"/>
    </w:p>
    <w:p w14:paraId="000002A7" w14:textId="77777777" w:rsidR="00955A47" w:rsidRDefault="0058648A" w:rsidP="00B21BE1">
      <w:pPr>
        <w:pStyle w:val="Level2"/>
      </w:pPr>
      <w:bookmarkStart w:id="176" w:name="_heading=h.319y80a" w:colFirst="0" w:colLast="0"/>
      <w:bookmarkStart w:id="177" w:name="_Ref140663230"/>
      <w:bookmarkEnd w:id="176"/>
      <w:r>
        <w:t>Each Party's total aggregate liability under or in connection with the Contract (whether in tort, contract or otherwise) is no more than 125% of the Charges paid or payable to the Supplier.</w:t>
      </w:r>
      <w:bookmarkEnd w:id="177"/>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8" w:name="_heading=h.1gf8i83" w:colFirst="0" w:colLast="0"/>
      <w:bookmarkStart w:id="179" w:name="_Ref140665696"/>
      <w:bookmarkEnd w:id="178"/>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79"/>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80" w:name="_heading=h.40ew0vw" w:colFirst="0" w:colLast="0"/>
      <w:bookmarkEnd w:id="180"/>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81" w:name="_heading=h.2fk6b3p" w:colFirst="0" w:colLast="0"/>
      <w:bookmarkStart w:id="182" w:name="_Ref140663027"/>
      <w:bookmarkEnd w:id="181"/>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82"/>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83" w:name="_heading=h.upglbi" w:colFirst="0" w:colLast="0"/>
      <w:bookmarkEnd w:id="183"/>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84" w:name="_heading=h.3ep43zb" w:colFirst="0" w:colLast="0"/>
      <w:bookmarkStart w:id="185" w:name="_Ref140663278"/>
      <w:bookmarkStart w:id="186" w:name="_Toc141107484"/>
      <w:bookmarkEnd w:id="184"/>
      <w:r>
        <w:t>Obeying the Law</w:t>
      </w:r>
      <w:bookmarkEnd w:id="185"/>
      <w:bookmarkEnd w:id="186"/>
      <w:r>
        <w:t xml:space="preserve"> </w:t>
      </w:r>
    </w:p>
    <w:p w14:paraId="000002B5" w14:textId="53CEDCB3" w:rsidR="00955A47" w:rsidRDefault="0058648A" w:rsidP="00B21BE1">
      <w:pPr>
        <w:pStyle w:val="Level2"/>
      </w:pPr>
      <w:bookmarkStart w:id="187" w:name="_heading=h.1tuee74" w:colFirst="0" w:colLast="0"/>
      <w:bookmarkStart w:id="188" w:name="_Ref140665939"/>
      <w:bookmarkEnd w:id="187"/>
      <w:r>
        <w:t>The Supplier, in connection with provision of the Deliverables:</w:t>
      </w:r>
      <w:bookmarkEnd w:id="188"/>
    </w:p>
    <w:p w14:paraId="000002B6" w14:textId="6419627C" w:rsidR="00955A47" w:rsidRDefault="0058648A" w:rsidP="00B21BE1">
      <w:pPr>
        <w:pStyle w:val="Level3"/>
      </w:pPr>
      <w:bookmarkStart w:id="189" w:name="_heading=h.4du1wux" w:colFirst="0" w:colLast="0"/>
      <w:bookmarkEnd w:id="189"/>
      <w:r>
        <w:t xml:space="preserve">is expected to meet and have its Subcontractors meet the standards set out in the Supplier Code of Conduct: </w:t>
      </w:r>
      <w:hyperlink r:id="rId18" w:history="1">
        <w:r>
          <w:rPr>
            <w:color w:val="1155CC"/>
            <w:u w:val="single"/>
          </w:rPr>
          <w:t>(</w:t>
        </w:r>
      </w:hyperlink>
      <w:hyperlink r:id="rId19" w:history="1">
        <w:r>
          <w:rPr>
            <w:color w:val="1155CC"/>
            <w:u w:val="single"/>
          </w:rPr>
          <w:t>https://assets.publishing.service.gov.uk/government/uploads/system/uploads/attachment_data/file/1163536/Supplier_Code_of_Conduct_v3.pdf</w:t>
        </w:r>
      </w:hyperlink>
      <w:hyperlink r:id="rId20">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1" w:history="1">
        <w:r>
          <w:rPr>
            <w:color w:val="0000FF"/>
            <w:u w:val="single"/>
          </w:rPr>
          <w:t>PPN 02/23</w:t>
        </w:r>
      </w:hyperlink>
      <w:hyperlink r:id="rId22"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3">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90" w:name="_heading=h.2szc72q" w:colFirst="0" w:colLast="0"/>
      <w:bookmarkEnd w:id="190"/>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91" w:name="_heading=h.184mhaj" w:colFirst="0" w:colLast="0"/>
      <w:bookmarkStart w:id="192" w:name="_Ref140665245"/>
      <w:bookmarkStart w:id="193" w:name="_Ref140665994"/>
      <w:bookmarkStart w:id="194" w:name="_Ref140666181"/>
      <w:bookmarkStart w:id="195" w:name="_Ref140666470"/>
      <w:bookmarkStart w:id="196" w:name="_Ref140666501"/>
      <w:bookmarkStart w:id="197" w:name="_Toc141107485"/>
      <w:bookmarkEnd w:id="191"/>
      <w:r>
        <w:t>Data Protection and Security</w:t>
      </w:r>
      <w:bookmarkEnd w:id="192"/>
      <w:bookmarkEnd w:id="193"/>
      <w:bookmarkEnd w:id="194"/>
      <w:bookmarkEnd w:id="195"/>
      <w:bookmarkEnd w:id="196"/>
      <w:bookmarkEnd w:id="197"/>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8" w:name="_heading=h.3s49zyc" w:colFirst="0" w:colLast="0"/>
      <w:bookmarkStart w:id="199" w:name="_Ref140665978"/>
      <w:bookmarkEnd w:id="198"/>
      <w:r>
        <w:t>If the Government Data is corrupted, lost or sufficiently degraded so as to be unusable the Buyer may either or both:</w:t>
      </w:r>
      <w:bookmarkEnd w:id="199"/>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200" w:name="_heading=h.279ka65" w:colFirst="0" w:colLast="0"/>
      <w:bookmarkStart w:id="201" w:name="_Ref140663038"/>
      <w:bookmarkEnd w:id="200"/>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201"/>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202" w:name="_heading=h.meukdy" w:colFirst="0" w:colLast="0"/>
      <w:bookmarkStart w:id="203" w:name="_Ref140667539"/>
      <w:bookmarkEnd w:id="202"/>
      <w:r>
        <w:t>Where one Party is Controller and the other Party its Processor</w:t>
      </w:r>
      <w:bookmarkEnd w:id="203"/>
      <w:r>
        <w:t xml:space="preserve"> </w:t>
      </w:r>
    </w:p>
    <w:p w14:paraId="000002D3" w14:textId="34DAA328" w:rsidR="00955A47" w:rsidRDefault="0058648A" w:rsidP="007612D1">
      <w:pPr>
        <w:pStyle w:val="Level3"/>
      </w:pPr>
      <w:bookmarkStart w:id="204" w:name="_heading=h.36ei31r" w:colFirst="0" w:colLast="0"/>
      <w:bookmarkEnd w:id="204"/>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5" w:name="_heading=h.1ljsd9k" w:colFirst="0" w:colLast="0"/>
      <w:bookmarkEnd w:id="205"/>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206" w:name="_heading=h.45jfvxd" w:colFirst="0" w:colLast="0"/>
      <w:bookmarkStart w:id="207" w:name="_heading=h.2koq656" w:colFirst="0" w:colLast="0"/>
      <w:bookmarkEnd w:id="206"/>
      <w:bookmarkEnd w:id="207"/>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8" w:name="_Ref140666381"/>
      <w:r>
        <w:t>The Processor must notify the Controller immediately if it:</w:t>
      </w:r>
      <w:bookmarkEnd w:id="208"/>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209" w:name="_Ref140856131"/>
      <w:r>
        <w:t>The Parties agree to take account of any guidance issued by the Information Commissioner's Office or any other regulatory authority.</w:t>
      </w:r>
      <w:bookmarkEnd w:id="209"/>
    </w:p>
    <w:p w14:paraId="00000316" w14:textId="77777777" w:rsidR="00955A47" w:rsidRDefault="0058648A" w:rsidP="007724A4">
      <w:pPr>
        <w:pStyle w:val="Level2BoldHeading"/>
      </w:pPr>
      <w:bookmarkStart w:id="210" w:name="_heading=h.zu0gcz" w:colFirst="0" w:colLast="0"/>
      <w:bookmarkEnd w:id="210"/>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11"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11"/>
    </w:p>
    <w:p w14:paraId="0000031A" w14:textId="77777777" w:rsidR="00955A47" w:rsidRDefault="0058648A" w:rsidP="00101D0D">
      <w:pPr>
        <w:pStyle w:val="Level1"/>
      </w:pPr>
      <w:bookmarkStart w:id="212" w:name="_heading=h.3jtnz0s" w:colFirst="0" w:colLast="0"/>
      <w:bookmarkStart w:id="213" w:name="_Ref140664588"/>
      <w:bookmarkStart w:id="214" w:name="_Ref140664596"/>
      <w:bookmarkStart w:id="215" w:name="_Ref140665254"/>
      <w:bookmarkStart w:id="216" w:name="_Ref140666804"/>
      <w:bookmarkStart w:id="217" w:name="_Ref140669583"/>
      <w:bookmarkStart w:id="218" w:name="_Ref140669590"/>
      <w:bookmarkStart w:id="219" w:name="_Ref140670065"/>
      <w:bookmarkStart w:id="220" w:name="_Ref140670072"/>
      <w:bookmarkStart w:id="221" w:name="_Toc141107486"/>
      <w:bookmarkEnd w:id="212"/>
      <w:r>
        <w:t>What you must keep confidential</w:t>
      </w:r>
      <w:bookmarkEnd w:id="213"/>
      <w:bookmarkEnd w:id="214"/>
      <w:bookmarkEnd w:id="215"/>
      <w:bookmarkEnd w:id="216"/>
      <w:bookmarkEnd w:id="217"/>
      <w:bookmarkEnd w:id="218"/>
      <w:bookmarkEnd w:id="219"/>
      <w:bookmarkEnd w:id="220"/>
      <w:bookmarkEnd w:id="221"/>
    </w:p>
    <w:p w14:paraId="0000031B" w14:textId="77777777" w:rsidR="00955A47" w:rsidRDefault="0058648A" w:rsidP="00101D0D">
      <w:pPr>
        <w:pStyle w:val="Level2"/>
      </w:pPr>
      <w:bookmarkStart w:id="222" w:name="_heading=h.1yyy98l" w:colFirst="0" w:colLast="0"/>
      <w:bookmarkStart w:id="223" w:name="_Ref140666596"/>
      <w:bookmarkEnd w:id="222"/>
      <w:r>
        <w:t>Each Party must:</w:t>
      </w:r>
      <w:bookmarkEnd w:id="223"/>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24" w:name="_heading=h.4iylrwe" w:colFirst="0" w:colLast="0"/>
      <w:bookmarkStart w:id="225" w:name="_Ref140666791"/>
      <w:bookmarkEnd w:id="224"/>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25"/>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26" w:name="_heading=h.2y3w247" w:colFirst="0" w:colLast="0"/>
      <w:bookmarkStart w:id="227" w:name="_Ref140666796"/>
      <w:bookmarkEnd w:id="226"/>
      <w:r>
        <w:t>The Buyer may disclose Confidential Information in any of the following cases:</w:t>
      </w:r>
      <w:bookmarkEnd w:id="227"/>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8" w:name="_heading=h.1d96cc0" w:colFirst="0" w:colLast="0"/>
      <w:bookmarkStart w:id="229" w:name="_Ref140665259"/>
      <w:bookmarkStart w:id="230" w:name="_Ref140666781"/>
      <w:bookmarkStart w:id="231" w:name="_Ref140666810"/>
      <w:bookmarkStart w:id="232" w:name="_Toc141107487"/>
      <w:bookmarkEnd w:id="228"/>
      <w:r>
        <w:t>When you can share information</w:t>
      </w:r>
      <w:bookmarkEnd w:id="229"/>
      <w:bookmarkEnd w:id="230"/>
      <w:bookmarkEnd w:id="231"/>
      <w:bookmarkEnd w:id="232"/>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33" w:name="_heading=h.3x8tuzt" w:colFirst="0" w:colLast="0"/>
      <w:bookmarkStart w:id="234" w:name="_Toc141107488"/>
      <w:bookmarkEnd w:id="233"/>
      <w:r>
        <w:t>Insurance</w:t>
      </w:r>
      <w:bookmarkEnd w:id="234"/>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5" w:name="_heading=h.2ce457m" w:colFirst="0" w:colLast="0"/>
      <w:bookmarkStart w:id="236" w:name="_Ref140665263"/>
      <w:bookmarkStart w:id="237" w:name="_Toc141107489"/>
      <w:bookmarkEnd w:id="235"/>
      <w:r>
        <w:t>Invalid parts of the contract</w:t>
      </w:r>
      <w:bookmarkEnd w:id="236"/>
      <w:bookmarkEnd w:id="237"/>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8" w:name="_heading=h.rjefff" w:colFirst="0" w:colLast="0"/>
      <w:bookmarkEnd w:id="238"/>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9" w:name="_heading=h.3bj1y38" w:colFirst="0" w:colLast="0"/>
      <w:bookmarkStart w:id="240" w:name="_Ref140665277"/>
      <w:bookmarkStart w:id="241" w:name="_Toc141107490"/>
      <w:bookmarkEnd w:id="239"/>
      <w:r>
        <w:t>Other people's rights in the contract</w:t>
      </w:r>
      <w:bookmarkEnd w:id="240"/>
      <w:bookmarkEnd w:id="241"/>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42" w:name="_Toc141107491"/>
      <w:r>
        <w:t>Circumstances beyond your control</w:t>
      </w:r>
      <w:bookmarkEnd w:id="242"/>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43" w:name="_heading=h.1qoc8b1" w:colFirst="0" w:colLast="0"/>
      <w:bookmarkEnd w:id="243"/>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44" w:name="_heading=h.4anzqyu" w:colFirst="0" w:colLast="0"/>
      <w:bookmarkStart w:id="245" w:name="_Ref140665454"/>
      <w:bookmarkEnd w:id="244"/>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45"/>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46" w:name="_Toc141107492"/>
      <w:r>
        <w:t>Relationships created by the contract</w:t>
      </w:r>
      <w:bookmarkEnd w:id="246"/>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7" w:name="_Toc141107493"/>
      <w:r>
        <w:t>Giving up contract rights</w:t>
      </w:r>
      <w:bookmarkEnd w:id="247"/>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8" w:name="_Toc141107494"/>
      <w:r>
        <w:t>Transferring responsibilities</w:t>
      </w:r>
      <w:bookmarkEnd w:id="248"/>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9" w:name="_heading=h.2pta16n" w:colFirst="0" w:colLast="0"/>
      <w:bookmarkStart w:id="250" w:name="_Ref140666958"/>
      <w:bookmarkEnd w:id="249"/>
      <w:r>
        <w:t>The Buyer can assign, novate or transfer its Contract or any part of it to any Crown Body, public or private sector body which performs the functions of the Buyer.</w:t>
      </w:r>
      <w:bookmarkEnd w:id="250"/>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51" w:name="_heading=h.14ykbeg" w:colFirst="0" w:colLast="0"/>
      <w:bookmarkStart w:id="252" w:name="_Ref140665363"/>
      <w:bookmarkEnd w:id="251"/>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52"/>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53" w:name="_heading=h.3oy7u29" w:colFirst="0" w:colLast="0"/>
      <w:bookmarkStart w:id="254" w:name="_Toc141107495"/>
      <w:bookmarkEnd w:id="253"/>
      <w:r>
        <w:t>Supply Chain</w:t>
      </w:r>
      <w:bookmarkEnd w:id="254"/>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5" w:name="_heading=h.243i4a2" w:colFirst="0" w:colLast="0"/>
      <w:bookmarkStart w:id="256" w:name="_Ref140665475"/>
      <w:bookmarkStart w:id="257" w:name="_Toc141107496"/>
      <w:bookmarkEnd w:id="255"/>
      <w:r>
        <w:t>Changing the contract</w:t>
      </w:r>
      <w:bookmarkEnd w:id="256"/>
      <w:bookmarkEnd w:id="257"/>
    </w:p>
    <w:p w14:paraId="00000370" w14:textId="77777777" w:rsidR="00955A47" w:rsidRDefault="0058648A" w:rsidP="00846697">
      <w:pPr>
        <w:pStyle w:val="Level2"/>
      </w:pPr>
      <w:bookmarkStart w:id="258" w:name="_heading=h.j8sehv" w:colFirst="0" w:colLast="0"/>
      <w:bookmarkEnd w:id="258"/>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9" w:name="_Toc141107497"/>
      <w:r>
        <w:t>How to communicate about the contract</w:t>
      </w:r>
      <w:bookmarkEnd w:id="259"/>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60" w:name="_heading=h.338fx5o" w:colFirst="0" w:colLast="0"/>
      <w:bookmarkStart w:id="261" w:name="_Ref140665944"/>
      <w:bookmarkStart w:id="262" w:name="_Ref140667162"/>
      <w:bookmarkStart w:id="263" w:name="_Toc141107498"/>
      <w:bookmarkEnd w:id="260"/>
      <w:r>
        <w:t>Dealing with claims</w:t>
      </w:r>
      <w:bookmarkEnd w:id="261"/>
      <w:bookmarkEnd w:id="262"/>
      <w:bookmarkEnd w:id="263"/>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64" w:name="_heading=h.2hio093" w:colFirst="0" w:colLast="0"/>
      <w:bookmarkEnd w:id="264"/>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5" w:name="_heading=h.3gnlt4p" w:colFirst="0" w:colLast="0"/>
      <w:bookmarkEnd w:id="265"/>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6" w:name="_Toc141107499"/>
      <w:r>
        <w:t>Preventing fraud, bribery and corruption</w:t>
      </w:r>
      <w:bookmarkEnd w:id="266"/>
    </w:p>
    <w:p w14:paraId="00000380" w14:textId="77777777" w:rsidR="00955A47" w:rsidRDefault="0058648A" w:rsidP="00846697">
      <w:pPr>
        <w:pStyle w:val="Level2"/>
      </w:pPr>
      <w:bookmarkStart w:id="267" w:name="_heading=h.1vsw3ci" w:colFirst="0" w:colLast="0"/>
      <w:bookmarkStart w:id="268" w:name="_Ref140667064"/>
      <w:bookmarkEnd w:id="267"/>
      <w:r>
        <w:t>The Supplier shall not:</w:t>
      </w:r>
      <w:bookmarkEnd w:id="268"/>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9" w:name="_heading=h.4fsjm0b" w:colFirst="0" w:colLast="0"/>
      <w:bookmarkStart w:id="270" w:name="_Ref140667071"/>
      <w:bookmarkEnd w:id="269"/>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70"/>
    </w:p>
    <w:p w14:paraId="00000384" w14:textId="11B9E60F" w:rsidR="00955A47" w:rsidRDefault="0058648A" w:rsidP="00846697">
      <w:pPr>
        <w:pStyle w:val="Level2"/>
      </w:pPr>
      <w:bookmarkStart w:id="271" w:name="_heading=h.2uxtw84" w:colFirst="0" w:colLast="0"/>
      <w:bookmarkEnd w:id="271"/>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72" w:name="_heading=h.1a346fx" w:colFirst="0" w:colLast="0"/>
      <w:bookmarkStart w:id="273" w:name="_Ref140665056"/>
      <w:bookmarkEnd w:id="272"/>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73"/>
      <w:r>
        <w:t xml:space="preserve"> </w:t>
      </w:r>
    </w:p>
    <w:p w14:paraId="00000388" w14:textId="77777777" w:rsidR="00955A47" w:rsidRDefault="0058648A" w:rsidP="007724A4">
      <w:pPr>
        <w:pStyle w:val="Level1"/>
      </w:pPr>
      <w:bookmarkStart w:id="274" w:name="_Toc141107500"/>
      <w:r>
        <w:t>Equality, diversity and human rights</w:t>
      </w:r>
      <w:bookmarkEnd w:id="274"/>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5" w:name="_heading=h.3u2rp3q" w:colFirst="0" w:colLast="0"/>
      <w:bookmarkStart w:id="276" w:name="_Toc141107501"/>
      <w:bookmarkEnd w:id="275"/>
      <w:r>
        <w:t>Health and safety</w:t>
      </w:r>
      <w:bookmarkEnd w:id="276"/>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7" w:name="_heading=h.2981zbj" w:colFirst="0" w:colLast="0"/>
      <w:bookmarkStart w:id="278" w:name="_Ref140662314"/>
      <w:bookmarkStart w:id="279" w:name="_Toc141107502"/>
      <w:bookmarkEnd w:id="277"/>
      <w:r>
        <w:t>Environment and sustainability</w:t>
      </w:r>
      <w:bookmarkEnd w:id="278"/>
      <w:bookmarkEnd w:id="279"/>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80" w:name="_Toc140659263"/>
      <w:bookmarkStart w:id="281" w:name="_Toc140661429"/>
      <w:bookmarkStart w:id="282" w:name="_Toc140670311"/>
      <w:bookmarkStart w:id="283" w:name="_heading=h.odc9jc" w:colFirst="0" w:colLast="0"/>
      <w:bookmarkStart w:id="284" w:name="_Toc141107504"/>
      <w:bookmarkEnd w:id="280"/>
      <w:bookmarkEnd w:id="281"/>
      <w:bookmarkEnd w:id="282"/>
      <w:bookmarkEnd w:id="283"/>
      <w:r>
        <w:t>Tax</w:t>
      </w:r>
      <w:bookmarkEnd w:id="284"/>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5" w:name="_heading=h.38czs75" w:colFirst="0" w:colLast="0"/>
      <w:bookmarkStart w:id="286" w:name="_Ref140667119"/>
      <w:bookmarkEnd w:id="285"/>
      <w:r>
        <w:t>Where the Supplier or any Supplier Staff are liable to be taxed or to pay National Insurance contributions in the UK relating to payment received under the Contract, the Supplier must both:</w:t>
      </w:r>
      <w:bookmarkEnd w:id="286"/>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7" w:name="_heading=h.1nia2ey" w:colFirst="0" w:colLast="0"/>
      <w:bookmarkStart w:id="288" w:name="_Ref140665288"/>
      <w:bookmarkEnd w:id="287"/>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8"/>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9" w:name="_heading=h.47hxl2r" w:colFirst="0" w:colLast="0"/>
      <w:bookmarkStart w:id="290" w:name="_Ref140667167"/>
      <w:bookmarkStart w:id="291" w:name="_Toc141107505"/>
      <w:bookmarkEnd w:id="289"/>
      <w:r>
        <w:t>Conflict of interest</w:t>
      </w:r>
      <w:bookmarkEnd w:id="290"/>
      <w:bookmarkEnd w:id="291"/>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92" w:name="_heading=h.2mn7vak" w:colFirst="0" w:colLast="0"/>
      <w:bookmarkEnd w:id="292"/>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93" w:name="_heading=h.11si5id" w:colFirst="0" w:colLast="0"/>
      <w:bookmarkStart w:id="294" w:name="_Ref140663618"/>
      <w:bookmarkStart w:id="295" w:name="_Ref140665947"/>
      <w:bookmarkStart w:id="296" w:name="_Toc141107506"/>
      <w:bookmarkEnd w:id="293"/>
      <w:r>
        <w:t>Reporting a breach of the contract</w:t>
      </w:r>
      <w:bookmarkEnd w:id="294"/>
      <w:bookmarkEnd w:id="295"/>
      <w:bookmarkEnd w:id="296"/>
    </w:p>
    <w:p w14:paraId="000003A6" w14:textId="38C841DD" w:rsidR="00955A47" w:rsidRDefault="0058648A" w:rsidP="00846697">
      <w:pPr>
        <w:pStyle w:val="Level2"/>
      </w:pPr>
      <w:bookmarkStart w:id="297" w:name="_heading=h.3ls5o66" w:colFirst="0" w:colLast="0"/>
      <w:bookmarkStart w:id="298" w:name="_Ref140667174"/>
      <w:bookmarkEnd w:id="297"/>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8"/>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99" w:name="_heading=h.20xfydz" w:colFirst="0" w:colLast="0"/>
      <w:bookmarkStart w:id="300" w:name="_Toc141107507"/>
      <w:bookmarkEnd w:id="299"/>
      <w:r>
        <w:t>Further Assurances</w:t>
      </w:r>
      <w:bookmarkEnd w:id="300"/>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301" w:name="_heading=h.4kx3h1s" w:colFirst="0" w:colLast="0"/>
      <w:bookmarkStart w:id="302" w:name="_Ref140664366"/>
      <w:bookmarkStart w:id="303" w:name="_Ref140665292"/>
      <w:bookmarkStart w:id="304" w:name="_Ref140668661"/>
      <w:bookmarkStart w:id="305" w:name="_Toc141107508"/>
      <w:bookmarkEnd w:id="301"/>
      <w:r>
        <w:t>Resolving disputes</w:t>
      </w:r>
      <w:bookmarkEnd w:id="302"/>
      <w:bookmarkEnd w:id="303"/>
      <w:bookmarkEnd w:id="304"/>
      <w:bookmarkEnd w:id="305"/>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306" w:name="_heading=h.302dr9l" w:colFirst="0" w:colLast="0"/>
      <w:bookmarkStart w:id="307" w:name="_Ref140667199"/>
      <w:bookmarkEnd w:id="306"/>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307"/>
    </w:p>
    <w:p w14:paraId="000003B1" w14:textId="77777777" w:rsidR="00955A47" w:rsidRDefault="0058648A" w:rsidP="00846697">
      <w:pPr>
        <w:pStyle w:val="Level2"/>
      </w:pPr>
      <w:bookmarkStart w:id="308" w:name="_heading=h.1f7o1he" w:colFirst="0" w:colLast="0"/>
      <w:bookmarkStart w:id="309" w:name="_Ref140667210"/>
      <w:bookmarkEnd w:id="308"/>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9"/>
    </w:p>
    <w:p w14:paraId="000003B2" w14:textId="1CE71247" w:rsidR="00955A47" w:rsidRDefault="0058648A" w:rsidP="00846697">
      <w:pPr>
        <w:pStyle w:val="Level2"/>
      </w:pPr>
      <w:bookmarkStart w:id="310" w:name="_heading=h.3z7bk57" w:colFirst="0" w:colLast="0"/>
      <w:bookmarkStart w:id="311" w:name="_Ref140667205"/>
      <w:bookmarkEnd w:id="310"/>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11"/>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12" w:name="_heading=h.2eclud0" w:colFirst="0" w:colLast="0"/>
      <w:bookmarkStart w:id="313" w:name="_Ref140665300"/>
      <w:bookmarkStart w:id="314" w:name="_Toc141107509"/>
      <w:bookmarkEnd w:id="312"/>
      <w:r>
        <w:t>Which law applies</w:t>
      </w:r>
      <w:bookmarkEnd w:id="313"/>
      <w:bookmarkEnd w:id="314"/>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15" w:name="_heading=h.thw4kt" w:colFirst="0" w:colLast="0"/>
      <w:bookmarkStart w:id="316" w:name="_Ref140663420"/>
      <w:bookmarkStart w:id="317" w:name="_Ref140663952"/>
      <w:bookmarkStart w:id="318" w:name="_Ref140665103"/>
      <w:bookmarkStart w:id="319" w:name="_Ref140666078"/>
      <w:bookmarkStart w:id="320" w:name="_Ref140666535"/>
      <w:bookmarkStart w:id="321" w:name="_Ref140666577"/>
      <w:bookmarkStart w:id="322" w:name="_Ref140667368"/>
      <w:bookmarkStart w:id="323" w:name="_Ref140668944"/>
      <w:bookmarkStart w:id="324" w:name="_Ref140669062"/>
      <w:bookmarkStart w:id="325" w:name="_Ref140669252"/>
      <w:bookmarkStart w:id="326" w:name="_Toc141107510"/>
      <w:bookmarkEnd w:id="315"/>
      <w:r>
        <w:rPr>
          <w:rFonts w:eastAsia="Arial"/>
        </w:rPr>
        <w:t>Annex 1 – Processing Personal Data</w:t>
      </w:r>
      <w:bookmarkEnd w:id="316"/>
      <w:bookmarkEnd w:id="317"/>
      <w:bookmarkEnd w:id="318"/>
      <w:bookmarkEnd w:id="319"/>
      <w:bookmarkEnd w:id="320"/>
      <w:bookmarkEnd w:id="321"/>
      <w:bookmarkEnd w:id="322"/>
      <w:bookmarkEnd w:id="323"/>
      <w:bookmarkEnd w:id="324"/>
      <w:bookmarkEnd w:id="325"/>
      <w:bookmarkEnd w:id="326"/>
    </w:p>
    <w:p w14:paraId="000003C5" w14:textId="71DA5E75"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[Guidance:</w:t>
      </w:r>
      <w:r w:rsidR="00A167D5" w:rsidRPr="00EC094A">
        <w:rPr>
          <w:rFonts w:eastAsia="Arial"/>
          <w:b/>
          <w:bCs/>
          <w:i/>
          <w:iCs/>
          <w:color w:val="000000"/>
          <w:highlight w:val="yellow"/>
        </w:rPr>
        <w:t> </w:t>
      </w:r>
      <w:r w:rsidR="00A167D5" w:rsidRPr="00EC094A">
        <w:rPr>
          <w:rFonts w:eastAsia="Arial"/>
          <w:b/>
          <w:bCs/>
          <w:i/>
          <w:iCs/>
          <w:color w:val="000000"/>
          <w:highlight w:val="yellow"/>
          <w:u w:val="single"/>
        </w:rPr>
        <w:fldChar w:fldCharType="begin"/>
      </w:r>
      <w:r w:rsidR="00A167D5" w:rsidRPr="00EC094A">
        <w:rPr>
          <w:rFonts w:eastAsia="Arial"/>
          <w:b/>
          <w:bCs/>
          <w:i/>
          <w:iCs/>
          <w:color w:val="000000"/>
          <w:highlight w:val="yellow"/>
        </w:rPr>
        <w:instrText xml:space="preserve"> REF _Ref140666062 \n \h \# "#"</w:instrText>
      </w:r>
      <w:r w:rsidR="00F453B7" w:rsidRPr="00EC094A">
        <w:rPr>
          <w:rFonts w:eastAsia="Arial"/>
          <w:b/>
          <w:bCs/>
          <w:i/>
          <w:iCs/>
          <w:color w:val="000000"/>
          <w:highlight w:val="yellow"/>
          <w:u w:val="single"/>
        </w:rPr>
        <w:instrText xml:space="preserve"> \* MERGEFORMAT </w:instrText>
      </w:r>
      <w:r w:rsidR="00A167D5" w:rsidRPr="00EC094A">
        <w:rPr>
          <w:rFonts w:eastAsia="Arial"/>
          <w:b/>
          <w:bCs/>
          <w:i/>
          <w:iCs/>
          <w:color w:val="000000"/>
          <w:highlight w:val="yellow"/>
          <w:u w:val="single"/>
        </w:rPr>
      </w:r>
      <w:r w:rsidR="00A167D5" w:rsidRPr="00EC094A">
        <w:rPr>
          <w:rFonts w:eastAsia="Arial"/>
          <w:b/>
          <w:bCs/>
          <w:i/>
          <w:iCs/>
          <w:color w:val="000000"/>
          <w:highlight w:val="yellow"/>
          <w:u w:val="single"/>
        </w:rPr>
        <w:fldChar w:fldCharType="separate"/>
      </w:r>
      <w:r w:rsidR="00B80362">
        <w:rPr>
          <w:rFonts w:eastAsia="Arial"/>
          <w:b/>
          <w:bCs/>
          <w:i/>
          <w:iCs/>
          <w:color w:val="000000"/>
          <w:highlight w:val="yellow"/>
        </w:rPr>
        <w:t>Part A</w:t>
      </w:r>
      <w:r w:rsidR="00A167D5" w:rsidRPr="00EC094A">
        <w:rPr>
          <w:rFonts w:eastAsia="Arial"/>
          <w:b/>
          <w:bCs/>
          <w:i/>
          <w:iCs/>
          <w:color w:val="000000"/>
          <w:highlight w:val="yellow"/>
          <w:u w:val="single"/>
        </w:rPr>
        <w:fldChar w:fldCharType="end"/>
      </w:r>
      <w:r w:rsidRPr="00EC094A">
        <w:rPr>
          <w:rFonts w:eastAsia="Arial"/>
          <w:b/>
          <w:bCs/>
          <w:i/>
          <w:iCs/>
          <w:color w:val="000000"/>
          <w:highlight w:val="yellow"/>
        </w:rPr>
        <w:t xml:space="preserve"> of this Annex is mandatory. The Buyer will be the Controller, and the Supplier the Processor in the vast majority of cases. If you believe another data processing scenario applies, such as the Parties being Joint or Independent Controllers, you must speak to your data protection team or DPO. Making the Supplier a Controller over Buyer information can create risks for you as a Buyer, and you must make sure you understand the consequences of this. If you need further guidance around how to complete this Annex, see </w:t>
      </w:r>
      <w:hyperlink r:id="rId24">
        <w:r w:rsidRPr="00EC094A">
          <w:rPr>
            <w:rFonts w:eastAsia="Arial"/>
            <w:b/>
            <w:bCs/>
            <w:i/>
            <w:iCs/>
            <w:color w:val="000000"/>
            <w:highlight w:val="yellow"/>
          </w:rPr>
          <w:t>Schedule 20</w:t>
        </w:r>
      </w:hyperlink>
      <w:r w:rsidRPr="00EC094A">
        <w:rPr>
          <w:rFonts w:eastAsia="Arial"/>
          <w:b/>
          <w:bCs/>
          <w:i/>
          <w:iCs/>
          <w:color w:val="000000"/>
          <w:highlight w:val="yellow"/>
        </w:rPr>
        <w:t xml:space="preserve"> of the Mid-Tier Contract and/or speak to your DPO]</w:t>
      </w:r>
    </w:p>
    <w:p w14:paraId="000003C7" w14:textId="332EB6DE" w:rsidR="00955A47" w:rsidRDefault="0058648A" w:rsidP="000B10B0">
      <w:pPr>
        <w:pStyle w:val="AnnexPartHeading"/>
      </w:pPr>
      <w:bookmarkStart w:id="327" w:name="_Ref140666062"/>
      <w:bookmarkStart w:id="328" w:name="_Ref140666072"/>
      <w:bookmarkStart w:id="329" w:name="_Ref140669045"/>
      <w:bookmarkStart w:id="330" w:name="_Ref140669054"/>
      <w:bookmarkStart w:id="331" w:name="_Toc141107511"/>
      <w:r>
        <w:t>Authorised Processing Template</w:t>
      </w:r>
      <w:bookmarkStart w:id="332" w:name="_heading=h.3dhjn8m" w:colFirst="0" w:colLast="0"/>
      <w:bookmarkEnd w:id="327"/>
      <w:bookmarkEnd w:id="328"/>
      <w:bookmarkEnd w:id="329"/>
      <w:bookmarkEnd w:id="330"/>
      <w:bookmarkEnd w:id="331"/>
      <w:bookmarkEnd w:id="332"/>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C7B14BF" w:rsidR="00955A47" w:rsidRDefault="0058648A" w:rsidP="00A76A57">
      <w:pPr>
        <w:rPr>
          <w:rFonts w:eastAsia="Arial"/>
          <w:color w:val="000000"/>
        </w:rPr>
      </w:pPr>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33E4B739"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This is where you identify the roles of the Parties for processing personal data. If the Parties are Independent Controllers or Joint Controllers you will use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_Ref140667261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B</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or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_Ref140667268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C</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of this Annex as applicable, see Annex 1 of Schedule 20 of the Mid-Tier for further details]</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Default="00955A47" w:rsidP="00A76A57">
            <w:pPr>
              <w:rPr>
                <w:rFonts w:eastAsia="Arial"/>
                <w:color w:val="000000"/>
              </w:rPr>
            </w:pP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Default="00955A47" w:rsidP="00A76A57">
            <w:pPr>
              <w:rPr>
                <w:rFonts w:eastAsia="Arial"/>
                <w:color w:val="000000"/>
              </w:rPr>
            </w:pP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Default="00955A47" w:rsidP="00A76A57">
            <w:pPr>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Default="00955A47" w:rsidP="00A76A57">
            <w:pPr>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A76A57">
            <w:pPr>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A76A57">
            <w:pPr>
              <w:rPr>
                <w:rFonts w:eastAsia="Arial"/>
                <w:color w:val="000000"/>
              </w:rPr>
            </w:pPr>
          </w:p>
        </w:tc>
      </w:tr>
    </w:tbl>
    <w:p w14:paraId="000003EA" w14:textId="701BCD9B" w:rsidR="00955A47" w:rsidRPr="000B10B0" w:rsidRDefault="0058648A" w:rsidP="000B10B0">
      <w:pPr>
        <w:pStyle w:val="AnnexPartHeading"/>
      </w:pPr>
      <w:bookmarkStart w:id="333" w:name="_heading=h.1smtxgf" w:colFirst="0" w:colLast="0"/>
      <w:bookmarkStart w:id="334" w:name="_Ref140663934"/>
      <w:bookmarkStart w:id="335" w:name="_Ref140663942"/>
      <w:bookmarkStart w:id="336" w:name="_Ref140665084"/>
      <w:bookmarkStart w:id="337" w:name="_Ref140665092"/>
      <w:bookmarkStart w:id="338" w:name="_Ref140666517"/>
      <w:bookmarkStart w:id="339" w:name="_Ref140666528"/>
      <w:bookmarkStart w:id="340" w:name="_Ref140667261"/>
      <w:bookmarkStart w:id="341" w:name="_Ref140667336"/>
      <w:bookmarkStart w:id="342" w:name="_Ref140667353"/>
      <w:bookmarkStart w:id="343" w:name="_Toc141107512"/>
      <w:bookmarkEnd w:id="333"/>
      <w:r w:rsidRPr="000B10B0">
        <w:t>Joint Controller Agreement</w:t>
      </w:r>
      <w:r w:rsidR="00B85316">
        <w:t xml:space="preserve"> </w:t>
      </w:r>
      <w:r w:rsidR="00B85316" w:rsidRPr="00EC094A">
        <w:rPr>
          <w:i/>
          <w:iCs/>
        </w:rPr>
        <w:t>(Optional)</w:t>
      </w:r>
      <w:bookmarkEnd w:id="334"/>
      <w:bookmarkEnd w:id="335"/>
      <w:bookmarkEnd w:id="336"/>
      <w:bookmarkEnd w:id="337"/>
      <w:bookmarkEnd w:id="338"/>
      <w:bookmarkEnd w:id="339"/>
      <w:bookmarkEnd w:id="340"/>
      <w:bookmarkEnd w:id="341"/>
      <w:bookmarkEnd w:id="342"/>
      <w:bookmarkEnd w:id="343"/>
    </w:p>
    <w:p w14:paraId="000003EB" w14:textId="40FE9B6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Joint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3EC" w14:textId="77777777" w:rsidR="00955A47" w:rsidRDefault="0058648A" w:rsidP="00D009C3">
      <w:pPr>
        <w:pStyle w:val="Level1"/>
        <w:numPr>
          <w:ilvl w:val="0"/>
          <w:numId w:val="29"/>
        </w:numPr>
      </w:pPr>
      <w:bookmarkStart w:id="344" w:name="_Toc141107513"/>
      <w:r>
        <w:t>Joint Controller Status and Allocation of Responsibilities</w:t>
      </w:r>
      <w:bookmarkEnd w:id="344"/>
      <w:r>
        <w:t xml:space="preserve"> </w:t>
      </w:r>
    </w:p>
    <w:p w14:paraId="000003ED" w14:textId="0A86B4B0" w:rsidR="00955A47" w:rsidRDefault="0058648A" w:rsidP="007B615A">
      <w:pPr>
        <w:pStyle w:val="Level2"/>
      </w:pPr>
      <w:bookmarkStart w:id="345" w:name="_heading=h.4cmhg48" w:colFirst="0" w:colLast="0"/>
      <w:bookmarkEnd w:id="345"/>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Default="0058648A" w:rsidP="002D6815">
      <w:pPr>
        <w:pStyle w:val="Level2"/>
      </w:pPr>
      <w:bookmarkStart w:id="346" w:name="_heading=h.2rrrqc1" w:colFirst="0" w:colLast="0"/>
      <w:bookmarkStart w:id="347" w:name="_Ref140667801"/>
      <w:bookmarkEnd w:id="346"/>
      <w:r>
        <w:t>The</w:t>
      </w:r>
      <w:r>
        <w:rPr>
          <w:highlight w:val="white"/>
        </w:rPr>
        <w:t xml:space="preserve"> Parties </w:t>
      </w:r>
      <w:r>
        <w:t>agree</w:t>
      </w:r>
      <w:r>
        <w:rPr>
          <w:highlight w:val="white"/>
        </w:rPr>
        <w:t xml:space="preserve"> that the </w:t>
      </w:r>
      <w:r>
        <w:rPr>
          <w:highlight w:val="yellow"/>
        </w:rPr>
        <w:t>[Supplier/Buyer]:</w:t>
      </w:r>
      <w:bookmarkEnd w:id="347"/>
      <w:r>
        <w:rPr>
          <w:highlight w:val="yellow"/>
        </w:rPr>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Default="0058648A" w:rsidP="002D6815">
      <w:pPr>
        <w:pStyle w:val="Level3"/>
        <w:rPr>
          <w:highlight w:val="white"/>
        </w:rPr>
      </w:pPr>
      <w:r>
        <w:rPr>
          <w:highlight w:val="white"/>
        </w:rPr>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14:paraId="000003F2" w14:textId="77777777" w:rsidR="00955A47" w:rsidRDefault="0058648A" w:rsidP="002D6815">
      <w:pPr>
        <w:pStyle w:val="Level3"/>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5959F395" w:rsidR="00955A47" w:rsidRDefault="0058648A" w:rsidP="002D6815">
      <w:pPr>
        <w:pStyle w:val="Level3"/>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000003F4" w14:textId="4BECEB6F"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48" w:name="_Toc141107514"/>
      <w:r>
        <w:t>Undertakings of both Parties</w:t>
      </w:r>
      <w:bookmarkEnd w:id="348"/>
    </w:p>
    <w:p w14:paraId="000003F6" w14:textId="77777777" w:rsidR="00955A47" w:rsidRDefault="0058648A" w:rsidP="002D6815">
      <w:pPr>
        <w:pStyle w:val="Level2"/>
      </w:pPr>
      <w:r>
        <w:t xml:space="preserve">The Supplier and the Buyer each undertake that they shall: </w:t>
      </w:r>
    </w:p>
    <w:p w14:paraId="000003F7" w14:textId="77777777" w:rsidR="00955A47" w:rsidRPr="00D009C3" w:rsidRDefault="0058648A" w:rsidP="002D6815">
      <w:pPr>
        <w:pStyle w:val="Level3"/>
      </w:pPr>
      <w:r w:rsidRPr="00D009C3">
        <w:t xml:space="preserve">report to the other Party every </w:t>
      </w:r>
      <w:r w:rsidRPr="00D009C3">
        <w:rPr>
          <w:highlight w:val="yellow"/>
        </w:rPr>
        <w:t>[x]</w:t>
      </w:r>
      <w:r w:rsidRPr="00D009C3">
        <w:t xml:space="preserve"> months on:</w:t>
      </w:r>
    </w:p>
    <w:p w14:paraId="000003F8" w14:textId="77777777" w:rsidR="00955A47" w:rsidRDefault="0058648A" w:rsidP="002D6815">
      <w:pPr>
        <w:pStyle w:val="Level4"/>
      </w:pPr>
      <w:bookmarkStart w:id="349" w:name="_heading=h.16x20ju" w:colFirst="0" w:colLast="0"/>
      <w:bookmarkStart w:id="350" w:name="_Ref140667931"/>
      <w:bookmarkEnd w:id="349"/>
      <w:r>
        <w:t>the volume of Data Subject Access Requests (or purported Data Subject Access Requests) from Data Subjects (or third parties on their behalf);</w:t>
      </w:r>
      <w:bookmarkEnd w:id="350"/>
    </w:p>
    <w:p w14:paraId="000003F9" w14:textId="77777777" w:rsidR="00955A47" w:rsidRDefault="0058648A" w:rsidP="002D6815">
      <w:pPr>
        <w:pStyle w:val="Level4"/>
      </w:pPr>
      <w:r>
        <w:t xml:space="preserve">the volume of requests from Data Subjects (or third parties on their behalf) to rectify, block or erase any Personal Data; </w:t>
      </w:r>
    </w:p>
    <w:p w14:paraId="000003FA" w14:textId="77777777" w:rsidR="00955A47" w:rsidRDefault="0058648A" w:rsidP="002D6815">
      <w:pPr>
        <w:pStyle w:val="Level4"/>
      </w:pPr>
      <w:bookmarkStart w:id="351" w:name="_heading=h.3qwpj7n" w:colFirst="0" w:colLast="0"/>
      <w:bookmarkStart w:id="352" w:name="_Ref140667957"/>
      <w:bookmarkEnd w:id="351"/>
      <w:r>
        <w:t>any other requests, complaints or communications from Data Subjects (or third parties on their behalf) relating to the other Party’s obligations under applicable Data Protection Legislation;</w:t>
      </w:r>
      <w:bookmarkEnd w:id="352"/>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53" w:name="_heading=h.261ztfg" w:colFirst="0" w:colLast="0"/>
      <w:bookmarkStart w:id="354" w:name="_Ref140667939"/>
      <w:bookmarkEnd w:id="353"/>
      <w:r>
        <w:t>any requests from any third party for disclosure of Personal Data where compliance with such request is required or purported to be required by Law,</w:t>
      </w:r>
      <w:bookmarkEnd w:id="354"/>
    </w:p>
    <w:p w14:paraId="000003FD" w14:textId="77777777" w:rsidR="00955A47" w:rsidRDefault="0058648A" w:rsidP="002D6815">
      <w:pPr>
        <w:pStyle w:val="Level3Text"/>
      </w:pPr>
      <w:r>
        <w:t xml:space="preserve">that it has received in relation to the subject matter of the Contract during that period; </w:t>
      </w:r>
    </w:p>
    <w:p w14:paraId="000003FE" w14:textId="1C6CDBE5"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1D1D4D57" w:rsidR="00955A47" w:rsidRDefault="0058648A" w:rsidP="002D6815">
      <w:pPr>
        <w:pStyle w:val="Level3"/>
      </w:pPr>
      <w:r>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26109C2B" w:rsidR="00955A47" w:rsidRDefault="0058648A" w:rsidP="002D6815">
      <w:pPr>
        <w:pStyle w:val="Level3"/>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0C31BB36"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Default="0058648A" w:rsidP="002D6815">
      <w:pPr>
        <w:pStyle w:val="Level4"/>
      </w:pPr>
      <w:r>
        <w:t>have undergone adequate training in the use, care, protection and handling of personal data as required by the applicable Data Protection Legislation;</w:t>
      </w:r>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ensure that it notifies the other Party as soon as it becomes aware of a Data Loss Event;</w:t>
      </w:r>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55" w:name="_heading=h.l7a3n9" w:colFirst="0" w:colLast="0"/>
      <w:bookmarkEnd w:id="355"/>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as well as any additional measures determined by the non-transferring Party being implemented by the importing Party;</w:t>
      </w:r>
    </w:p>
    <w:p w14:paraId="00000411" w14:textId="77777777" w:rsidR="00955A47" w:rsidRDefault="0058648A" w:rsidP="00DB049F">
      <w:pPr>
        <w:pStyle w:val="Level4"/>
      </w:pPr>
      <w:r>
        <w:t>the Data Subject has enforceable rights and effective legal remedies;</w:t>
      </w:r>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Data;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56" w:name="_Toc141107515"/>
      <w:r>
        <w:t>Data Protection Breach</w:t>
      </w:r>
      <w:bookmarkEnd w:id="356"/>
    </w:p>
    <w:p w14:paraId="0000041C" w14:textId="01BF51EA"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t>sufficient information and in a timescale which allows the other Party to meet any obligations to report a Data Loss Event under the Data Protection Legislation;</w:t>
      </w:r>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14:paraId="00000420" w14:textId="1611B984" w:rsidR="00955A47" w:rsidRDefault="0058648A" w:rsidP="00BF0F70">
      <w:pPr>
        <w:pStyle w:val="Level4"/>
      </w:pPr>
      <w:r>
        <w:t>co-operation with the other Party including using such best endeavours as are directed by the Buyer to assist in the investigation, mitigation and remediation of a Data Loss Event;</w:t>
      </w:r>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081AC30B"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57" w:name="_heading=h.356xmb2" w:colFirst="0" w:colLast="0"/>
      <w:bookmarkStart w:id="358" w:name="_Ref140668549"/>
      <w:bookmarkEnd w:id="357"/>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8"/>
    </w:p>
    <w:p w14:paraId="00000424" w14:textId="7DB81066" w:rsidR="00955A47" w:rsidRDefault="0058648A" w:rsidP="00BF0F70">
      <w:pPr>
        <w:pStyle w:val="Level3"/>
      </w:pPr>
      <w:r>
        <w:t xml:space="preserve">the nature of the Data Loss Event; </w:t>
      </w:r>
    </w:p>
    <w:p w14:paraId="00000425" w14:textId="77777777" w:rsidR="00955A47" w:rsidRDefault="0058648A" w:rsidP="00BF0F70">
      <w:pPr>
        <w:pStyle w:val="Level3"/>
      </w:pPr>
      <w:r>
        <w:t>the nature of Personal Data affected;</w:t>
      </w:r>
    </w:p>
    <w:p w14:paraId="00000426" w14:textId="77777777" w:rsidR="00955A47" w:rsidRDefault="0058648A" w:rsidP="00BF0F70">
      <w:pPr>
        <w:pStyle w:val="Level3"/>
      </w:pPr>
      <w:r>
        <w:t>the categories and number of Data Subjects concerned;</w:t>
      </w:r>
    </w:p>
    <w:p w14:paraId="00000427" w14:textId="77777777" w:rsidR="00955A47" w:rsidRDefault="0058648A" w:rsidP="00BF0F70">
      <w:pPr>
        <w:pStyle w:val="Level3"/>
      </w:pPr>
      <w:r>
        <w:t>the name and contact details of the Party’s Data Protection Officer or other relevant contact from whom more information may be obtained;</w:t>
      </w:r>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59" w:name="_Toc141107516"/>
      <w:r>
        <w:t>Audit</w:t>
      </w:r>
      <w:bookmarkEnd w:id="359"/>
    </w:p>
    <w:p w14:paraId="0000042B" w14:textId="77777777" w:rsidR="00955A47" w:rsidRDefault="0058648A" w:rsidP="00BF0F70">
      <w:pPr>
        <w:pStyle w:val="Level2"/>
      </w:pPr>
      <w:bookmarkStart w:id="360" w:name="_heading=h.1kc7wiv" w:colFirst="0" w:colLast="0"/>
      <w:bookmarkStart w:id="361" w:name="_Ref140668604"/>
      <w:bookmarkEnd w:id="360"/>
      <w:r>
        <w:t>The Supplier shall permit:</w:t>
      </w:r>
      <w:bookmarkEnd w:id="361"/>
    </w:p>
    <w:p w14:paraId="0000042C" w14:textId="57597B94" w:rsidR="00955A47" w:rsidRDefault="0058648A" w:rsidP="00BF0F70">
      <w:pPr>
        <w:pStyle w:val="Level3"/>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30A7949E"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62" w:name="_Toc141107517"/>
      <w:r>
        <w:t>Impact Assessments</w:t>
      </w:r>
      <w:bookmarkEnd w:id="362"/>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63" w:name="_Toc141107518"/>
      <w:r>
        <w:t>ICO Guidance</w:t>
      </w:r>
      <w:bookmarkEnd w:id="363"/>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64" w:name="_heading=h.44bvf6o" w:colFirst="0" w:colLast="0"/>
      <w:bookmarkStart w:id="365" w:name="_Toc141107519"/>
      <w:bookmarkEnd w:id="364"/>
      <w:r>
        <w:t>Liabilities for Data Protection Breach</w:t>
      </w:r>
      <w:bookmarkEnd w:id="365"/>
    </w:p>
    <w:p w14:paraId="00000436" w14:textId="77777777" w:rsidR="00955A47" w:rsidRPr="00EC094A" w:rsidRDefault="0058648A" w:rsidP="00A76A57">
      <w:pPr>
        <w:rPr>
          <w:rFonts w:eastAsia="Arial"/>
          <w:b/>
          <w:bCs/>
          <w:i/>
          <w:iCs/>
          <w:color w:val="000000"/>
        </w:rPr>
      </w:pPr>
      <w:r w:rsidRPr="00EC094A">
        <w:rPr>
          <w:rFonts w:eastAsia="Arial"/>
          <w:b/>
          <w:bCs/>
          <w:i/>
          <w:iCs/>
          <w:color w:val="000000"/>
          <w:highlight w:val="yellow"/>
        </w:rPr>
        <w:t>[Guidance: This Paragraph represents a risk share, you may wish to reconsider the apportionment of liability and whether recoverability of losses are likely to be hindered by the contractual limitation of liability provisions]</w:t>
      </w:r>
      <w:r w:rsidRPr="00EC094A">
        <w:rPr>
          <w:rFonts w:eastAsia="Arial"/>
          <w:b/>
          <w:bCs/>
          <w:i/>
          <w:iCs/>
          <w:color w:val="000000"/>
        </w:rPr>
        <w:t xml:space="preserve"> </w:t>
      </w:r>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062745C0"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BF0F70">
      <w:pPr>
        <w:pStyle w:val="Level2"/>
      </w:pPr>
      <w:bookmarkStart w:id="366" w:name="_heading=h.2jh5peh" w:colFirst="0" w:colLast="0"/>
      <w:bookmarkStart w:id="367" w:name="_Ref140668848"/>
      <w:bookmarkEnd w:id="366"/>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7"/>
      <w:r>
        <w:t xml:space="preserve">  </w:t>
      </w:r>
    </w:p>
    <w:p w14:paraId="0000043C" w14:textId="1233123A" w:rsidR="00955A47" w:rsidRDefault="0058648A" w:rsidP="00BF0F70">
      <w:pPr>
        <w:pStyle w:val="Level2"/>
      </w:pPr>
      <w:bookmarkStart w:id="368" w:name="_heading=h.ymfzma" w:colFirst="0" w:colLast="0"/>
      <w:bookmarkStart w:id="369" w:name="_Ref140668853"/>
      <w:bookmarkEnd w:id="368"/>
      <w:r>
        <w:t xml:space="preserve">In respect of any losses, cost claims or expenses incurred by either Party as a result of a Data Loss Event (the </w:t>
      </w:r>
      <w:r w:rsidR="00185E4B">
        <w:t>“</w:t>
      </w:r>
      <w:r w:rsidRPr="007677BD">
        <w:rPr>
          <w:b/>
          <w:bCs/>
        </w:rPr>
        <w:t>Claim Losses</w:t>
      </w:r>
      <w:r w:rsidR="00185E4B">
        <w:t>”</w:t>
      </w:r>
      <w:r>
        <w:t>):</w:t>
      </w:r>
      <w:bookmarkEnd w:id="369"/>
    </w:p>
    <w:p w14:paraId="0000043D" w14:textId="23125815" w:rsidR="00955A47" w:rsidRDefault="0058648A" w:rsidP="00BF0F70">
      <w:pPr>
        <w:pStyle w:val="Level3"/>
      </w:pPr>
      <w:r>
        <w:t xml:space="preserve">if </w:t>
      </w:r>
      <w:r>
        <w:rPr>
          <w:color w:val="000000"/>
        </w:rPr>
        <w:t xml:space="preserve">the </w:t>
      </w:r>
      <w:r>
        <w:t>Buyer is responsible for the relevant Data Loss Event, then the Buyer shall be responsible for the Claim Losses;</w:t>
      </w:r>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2FE7140B"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70" w:name="_heading=h.3im3ia3" w:colFirst="0" w:colLast="0"/>
      <w:bookmarkStart w:id="371" w:name="_Ref140665074"/>
      <w:bookmarkStart w:id="372" w:name="_Toc141107520"/>
      <w:bookmarkEnd w:id="370"/>
      <w:r>
        <w:t>Termination</w:t>
      </w:r>
      <w:bookmarkEnd w:id="371"/>
      <w:bookmarkEnd w:id="372"/>
    </w:p>
    <w:p w14:paraId="00000442" w14:textId="5D0E2A7C"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14:paraId="00000443" w14:textId="77777777" w:rsidR="00955A47" w:rsidRDefault="0058648A" w:rsidP="002D6815">
      <w:pPr>
        <w:pStyle w:val="Level1"/>
      </w:pPr>
      <w:bookmarkStart w:id="373" w:name="_Toc141107521"/>
      <w:r>
        <w:t>Sub-Processing</w:t>
      </w:r>
      <w:bookmarkEnd w:id="373"/>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74" w:name="_Toc141107522"/>
      <w:r>
        <w:t>Data Retention</w:t>
      </w:r>
      <w:bookmarkEnd w:id="374"/>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059E5D03" w:rsidR="00955A47" w:rsidRDefault="0058648A" w:rsidP="000B10B0">
      <w:pPr>
        <w:pStyle w:val="AnnexPartHeading"/>
      </w:pPr>
      <w:bookmarkStart w:id="375" w:name="_heading=h.1xrdshw" w:colFirst="0" w:colLast="0"/>
      <w:bookmarkStart w:id="376" w:name="_Ref140666552"/>
      <w:bookmarkStart w:id="377" w:name="_Ref140666560"/>
      <w:bookmarkStart w:id="378" w:name="_Ref140667268"/>
      <w:bookmarkStart w:id="379" w:name="_Ref140668919"/>
      <w:bookmarkStart w:id="380" w:name="_Ref140668931"/>
      <w:bookmarkStart w:id="381" w:name="_Ref140669229"/>
      <w:bookmarkStart w:id="382" w:name="_Ref140669238"/>
      <w:bookmarkStart w:id="383" w:name="_Toc141107523"/>
      <w:bookmarkEnd w:id="375"/>
      <w:r>
        <w:t>Independent Controllers</w:t>
      </w:r>
      <w:r w:rsidR="00B85316">
        <w:t xml:space="preserve"> </w:t>
      </w:r>
      <w:r w:rsidR="00B85316">
        <w:rPr>
          <w:i/>
          <w:iCs/>
        </w:rPr>
        <w:t>(Optional)</w:t>
      </w:r>
      <w:bookmarkEnd w:id="376"/>
      <w:bookmarkEnd w:id="377"/>
      <w:bookmarkEnd w:id="378"/>
      <w:bookmarkEnd w:id="379"/>
      <w:bookmarkEnd w:id="380"/>
      <w:bookmarkEnd w:id="381"/>
      <w:bookmarkEnd w:id="382"/>
      <w:bookmarkEnd w:id="383"/>
    </w:p>
    <w:p w14:paraId="0000044D" w14:textId="074720A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Independent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44E" w14:textId="77777777" w:rsidR="00955A47" w:rsidRDefault="0058648A" w:rsidP="007B615A">
      <w:pPr>
        <w:pStyle w:val="Level1"/>
        <w:numPr>
          <w:ilvl w:val="0"/>
          <w:numId w:val="28"/>
        </w:numPr>
      </w:pPr>
      <w:bookmarkStart w:id="384" w:name="_Toc141107524"/>
      <w:r>
        <w:t>Independent Controller Provisions</w:t>
      </w:r>
      <w:bookmarkEnd w:id="384"/>
    </w:p>
    <w:p w14:paraId="0000044F" w14:textId="77777777" w:rsidR="00955A47" w:rsidRDefault="0058648A" w:rsidP="007B615A">
      <w:pPr>
        <w:pStyle w:val="Level2"/>
      </w:pPr>
      <w:bookmarkStart w:id="385" w:name="_heading=h.2wwbldi" w:colFirst="0" w:colLast="0"/>
      <w:bookmarkStart w:id="386" w:name="_Ref140668913"/>
      <w:bookmarkEnd w:id="385"/>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86"/>
    </w:p>
    <w:p w14:paraId="00000450" w14:textId="77777777" w:rsidR="00955A47" w:rsidRDefault="0058648A" w:rsidP="008A2918">
      <w:pPr>
        <w:pStyle w:val="Level2"/>
      </w:pPr>
      <w:r>
        <w:t xml:space="preserve">Each Party shall process the Personal Data in compliance with its obligations under the Data Protection Legislation and not do anything to cause the other Party to be in breach of it. </w:t>
      </w:r>
    </w:p>
    <w:p w14:paraId="00000451" w14:textId="516E1DCF" w:rsidR="00955A47" w:rsidRDefault="0058648A" w:rsidP="008A2918">
      <w:pPr>
        <w:pStyle w:val="Level2"/>
      </w:pPr>
      <w:r>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8A2918">
      <w:pPr>
        <w:pStyle w:val="Level2"/>
      </w:pPr>
      <w:r>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8A2918">
      <w:pPr>
        <w:pStyle w:val="Level2"/>
      </w:pPr>
      <w:r>
        <w:t>The Parties shall only provide Personal Data to each other:</w:t>
      </w:r>
    </w:p>
    <w:p w14:paraId="00000454" w14:textId="7D4E87B0" w:rsidR="00955A47" w:rsidRDefault="0058648A" w:rsidP="008A2918">
      <w:pPr>
        <w:pStyle w:val="Level3"/>
      </w:pPr>
      <w:r>
        <w:t>to the extent necessary to perform their respective obligations under the Contract;</w:t>
      </w:r>
    </w:p>
    <w:p w14:paraId="00000455" w14:textId="1C01F844" w:rsidR="00955A47" w:rsidRDefault="0058648A" w:rsidP="008A2918">
      <w:pPr>
        <w:pStyle w:val="Level3"/>
      </w:pPr>
      <w:r>
        <w:t>in compliance with the Data Protection Legislation (including by ensuring all required fair processing information has been given to affected Data Subjects</w:t>
      </w:r>
      <w:r w:rsidR="00055000">
        <w:t>)</w:t>
      </w:r>
      <w:r>
        <w:t xml:space="preserve">; </w:t>
      </w:r>
    </w:p>
    <w:p w14:paraId="00000456" w14:textId="08A0B8E8" w:rsidR="00955A47" w:rsidRDefault="0058648A" w:rsidP="008A2918">
      <w:pPr>
        <w:pStyle w:val="Level3"/>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8A2918">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8A2918">
      <w:pPr>
        <w:pStyle w:val="Level4"/>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00000459" w14:textId="08044845" w:rsidR="00955A47" w:rsidRDefault="0058648A" w:rsidP="008A2918">
      <w:pPr>
        <w:pStyle w:val="Level5"/>
      </w:pPr>
      <w:r>
        <w:t>where the transfer is subject to UK GDPR:</w:t>
      </w:r>
    </w:p>
    <w:p w14:paraId="0000045A" w14:textId="23DFD481" w:rsidR="00955A47" w:rsidRDefault="0058648A" w:rsidP="008A2918">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119A(1) of the DPA 2018 from time to time; or</w:t>
      </w:r>
    </w:p>
    <w:p w14:paraId="0000045B" w14:textId="042DB6B1" w:rsidR="00955A47" w:rsidRDefault="0058648A" w:rsidP="008A2918">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8A2918">
      <w:pPr>
        <w:pStyle w:val="Level5"/>
      </w:pPr>
      <w:r>
        <w:t xml:space="preserve">where the transfer is subject to EU GDPR, the EU SCCs; </w:t>
      </w:r>
    </w:p>
    <w:p w14:paraId="0000045D" w14:textId="5CE8230A" w:rsidR="00955A47" w:rsidRDefault="0058648A" w:rsidP="00DB049F">
      <w:pPr>
        <w:pStyle w:val="Level4Text"/>
        <w:rPr>
          <w:color w:val="000000"/>
        </w:rPr>
      </w:pPr>
      <w:r>
        <w:t>as well as any additional measures determined by the non-transferring Party being implemented by the importing party;</w:t>
      </w:r>
    </w:p>
    <w:p w14:paraId="0000045E" w14:textId="0E99FE14" w:rsidR="00955A47" w:rsidRDefault="0058648A" w:rsidP="00DB049F">
      <w:pPr>
        <w:pStyle w:val="Level4"/>
      </w:pPr>
      <w:r>
        <w:t>the Data Subject has enforceable rights and effective legal remedies;</w:t>
      </w:r>
    </w:p>
    <w:p w14:paraId="0000045F" w14:textId="23290D69"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B049F">
      <w:pPr>
        <w:pStyle w:val="Level4"/>
      </w:pPr>
      <w:r>
        <w:t xml:space="preserve">the transferring Party complies with any reasonable instructions notified to it in advance by the non-transferring Party with respect to the processing of the Personal Data; and </w:t>
      </w:r>
    </w:p>
    <w:p w14:paraId="00000461" w14:textId="0C23C8A9" w:rsidR="00955A47" w:rsidRDefault="0058648A" w:rsidP="008A2918">
      <w:pPr>
        <w:pStyle w:val="Level3"/>
      </w:pPr>
      <w:r>
        <w:t xml:space="preserve">where it has recorded it in </w:t>
      </w:r>
      <w:r w:rsidR="007677BD">
        <w:fldChar w:fldCharType="begin"/>
      </w:r>
      <w:r w:rsidR="007677BD">
        <w:instrText xml:space="preserve"> REF _Ref140669045 \w \h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2" w14:textId="77777777" w:rsidR="00955A47" w:rsidRDefault="0058648A" w:rsidP="008A2918">
      <w:pPr>
        <w:pStyle w:val="Level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8A2918">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8A2918">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8A2918">
      <w:pPr>
        <w:pStyle w:val="Level3"/>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8A2918">
      <w:pPr>
        <w:pStyle w:val="Level3"/>
      </w:pPr>
      <w:r>
        <w:t>where the request or correspondence is directed to the other Party and/or relates to that other Party's processing of the Personal Data, the Request Recipient  will:</w:t>
      </w:r>
    </w:p>
    <w:p w14:paraId="00000467" w14:textId="77777777" w:rsidR="00955A47" w:rsidRDefault="0058648A" w:rsidP="008A2918">
      <w:pPr>
        <w:pStyle w:val="Level4"/>
      </w:pPr>
      <w:r>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8A2918">
      <w:pPr>
        <w:pStyle w:val="Level4"/>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8A2918">
      <w:pPr>
        <w:pStyle w:val="Level2"/>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8A2918">
      <w:pPr>
        <w:pStyle w:val="Level3"/>
      </w:pPr>
      <w:r>
        <w:t xml:space="preserve">do all such things as reasonably necessary to assist the other Party in mitigating the effects of the Data Loss Event; </w:t>
      </w:r>
    </w:p>
    <w:p w14:paraId="0000046B" w14:textId="77777777" w:rsidR="00955A47" w:rsidRDefault="0058648A" w:rsidP="008A2918">
      <w:pPr>
        <w:pStyle w:val="Level3"/>
      </w:pPr>
      <w:r>
        <w:t xml:space="preserve">implement any measures necessary to restore the security of any compromised Personal Data; </w:t>
      </w:r>
    </w:p>
    <w:p w14:paraId="0000046C" w14:textId="77777777" w:rsidR="00955A47" w:rsidRDefault="0058648A" w:rsidP="008A2918">
      <w:pPr>
        <w:pStyle w:val="Level3"/>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8A2918">
      <w:pPr>
        <w:pStyle w:val="Level3"/>
      </w:pPr>
      <w:r>
        <w:t xml:space="preserve">not do anything which may damage the reputation of the other Party or that Party's relationship with the relevant Data Subjects, save as required by Law. </w:t>
      </w:r>
    </w:p>
    <w:p w14:paraId="0000046E" w14:textId="770964F0" w:rsidR="00955A47" w:rsidRDefault="0058648A" w:rsidP="008A2918">
      <w:pPr>
        <w:pStyle w:val="Level2"/>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F" w14:textId="7FDD662B" w:rsidR="00955A47" w:rsidRDefault="0058648A" w:rsidP="008A2918">
      <w:pPr>
        <w:pStyle w:val="Level2"/>
      </w:pPr>
      <w:bookmarkStart w:id="387" w:name="_heading=h.1c1lvlb" w:colFirst="0" w:colLast="0"/>
      <w:bookmarkEnd w:id="387"/>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70" w14:textId="4F96EBE1" w:rsidR="00955A47" w:rsidRDefault="0058648A" w:rsidP="008A2918">
      <w:pPr>
        <w:pStyle w:val="Level2"/>
      </w:pPr>
      <w:bookmarkStart w:id="388" w:name="_heading=h.3w19e94" w:colFirst="0" w:colLast="0"/>
      <w:bookmarkStart w:id="389" w:name="_Ref140669278"/>
      <w:bookmarkEnd w:id="388"/>
      <w:r>
        <w:t xml:space="preserve">Notwithstanding the general application of clauses </w:t>
      </w:r>
      <w:r w:rsidR="007677BD">
        <w:fldChar w:fldCharType="begin"/>
      </w:r>
      <w:r w:rsidR="007677BD">
        <w:instrText xml:space="preserve"> REF _Ref140667539 \w \h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B80362">
        <w:t>Annex 1 – Processing Personal Data</w:t>
      </w:r>
      <w:r w:rsidR="007677BD">
        <w:fldChar w:fldCharType="end"/>
      </w:r>
      <w:r>
        <w:t>.</w:t>
      </w:r>
      <w:bookmarkEnd w:id="389"/>
    </w:p>
    <w:p w14:paraId="00000472" w14:textId="62A18373" w:rsidR="00955A47" w:rsidRDefault="0058648A" w:rsidP="000B10B0">
      <w:pPr>
        <w:pStyle w:val="PartHeading"/>
        <w:rPr>
          <w:rFonts w:eastAsia="Arial"/>
          <w:highlight w:val="yellow"/>
        </w:rPr>
      </w:pPr>
      <w:bookmarkStart w:id="390" w:name="_heading=h.2b6jogx" w:colFirst="0" w:colLast="0"/>
      <w:bookmarkStart w:id="391" w:name="_Ref140662185"/>
      <w:bookmarkStart w:id="392" w:name="_Ref140662427"/>
      <w:bookmarkStart w:id="393" w:name="_Ref140662541"/>
      <w:bookmarkStart w:id="394" w:name="_Ref140662678"/>
      <w:bookmarkStart w:id="395" w:name="_Ref140663432"/>
      <w:bookmarkStart w:id="396" w:name="_Toc141107525"/>
      <w:bookmarkEnd w:id="390"/>
      <w:r>
        <w:rPr>
          <w:rFonts w:eastAsia="Arial"/>
          <w:highlight w:val="yellow"/>
        </w:rPr>
        <w:t>[Annex 2 – Specification]</w:t>
      </w:r>
      <w:r w:rsidR="00B85316">
        <w:rPr>
          <w:rFonts w:eastAsia="Arial"/>
          <w:i/>
          <w:iCs/>
          <w:highlight w:val="yellow"/>
        </w:rPr>
        <w:t xml:space="preserve"> (Optional)</w:t>
      </w:r>
      <w:bookmarkEnd w:id="391"/>
      <w:bookmarkEnd w:id="392"/>
      <w:bookmarkEnd w:id="393"/>
      <w:bookmarkEnd w:id="394"/>
      <w:bookmarkEnd w:id="395"/>
      <w:bookmarkEnd w:id="396"/>
    </w:p>
    <w:p w14:paraId="00000473" w14:textId="33DDADB7"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specification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14:paraId="00000475" w14:textId="003A8EB0" w:rsidR="00955A47" w:rsidRDefault="0058648A" w:rsidP="000B10B0">
      <w:pPr>
        <w:pStyle w:val="PartHeading"/>
        <w:rPr>
          <w:rFonts w:eastAsia="Arial"/>
          <w:highlight w:val="yellow"/>
        </w:rPr>
      </w:pPr>
      <w:bookmarkStart w:id="397" w:name="_heading=h.qbtyoq" w:colFirst="0" w:colLast="0"/>
      <w:bookmarkEnd w:id="397"/>
      <w:r>
        <w:rPr>
          <w:rFonts w:eastAsia="Arial"/>
          <w:highlight w:val="yellow"/>
        </w:rPr>
        <w:t xml:space="preserve"> </w:t>
      </w:r>
      <w:bookmarkStart w:id="398" w:name="_Ref140662911"/>
      <w:bookmarkStart w:id="399" w:name="_Ref140663443"/>
      <w:bookmarkStart w:id="400" w:name="_Toc141107526"/>
      <w:r>
        <w:rPr>
          <w:rFonts w:eastAsia="Arial"/>
          <w:highlight w:val="yellow"/>
        </w:rPr>
        <w:t>[Annex 3 – Charges]</w:t>
      </w:r>
      <w:r w:rsidR="00B85316">
        <w:rPr>
          <w:rFonts w:eastAsia="Arial"/>
          <w:i/>
          <w:iCs/>
          <w:highlight w:val="yellow"/>
        </w:rPr>
        <w:t xml:space="preserve"> (Optional)</w:t>
      </w:r>
      <w:bookmarkEnd w:id="398"/>
      <w:bookmarkEnd w:id="399"/>
      <w:bookmarkEnd w:id="400"/>
    </w:p>
    <w:p w14:paraId="00000476" w14:textId="6488E521"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charges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14:paraId="00000478" w14:textId="31DC9624" w:rsidR="00955A47" w:rsidRDefault="0058648A" w:rsidP="000B10B0">
      <w:pPr>
        <w:pStyle w:val="PartHeading"/>
        <w:rPr>
          <w:rFonts w:eastAsia="Arial"/>
          <w:highlight w:val="yellow"/>
        </w:rPr>
      </w:pPr>
      <w:bookmarkStart w:id="401" w:name="_heading=h.3abhhcj" w:colFirst="0" w:colLast="0"/>
      <w:bookmarkStart w:id="402" w:name="_Ref140662193"/>
      <w:bookmarkStart w:id="403" w:name="_Ref140662437"/>
      <w:bookmarkStart w:id="404" w:name="_Ref140662559"/>
      <w:bookmarkStart w:id="405" w:name="_Ref140662685"/>
      <w:bookmarkStart w:id="406" w:name="_Ref140662922"/>
      <w:bookmarkStart w:id="407" w:name="_Ref140663453"/>
      <w:bookmarkStart w:id="408" w:name="_Ref140664216"/>
      <w:bookmarkStart w:id="409" w:name="_Toc141107527"/>
      <w:bookmarkEnd w:id="401"/>
      <w:r>
        <w:rPr>
          <w:rFonts w:eastAsia="Arial"/>
          <w:highlight w:val="yellow"/>
        </w:rPr>
        <w:t>[Annex 4 – Supplier Tender]</w:t>
      </w:r>
      <w:r w:rsidR="00B85316">
        <w:rPr>
          <w:rFonts w:eastAsia="Arial"/>
          <w:i/>
          <w:iCs/>
          <w:highlight w:val="yellow"/>
        </w:rPr>
        <w:t xml:space="preserve"> (Optional)</w:t>
      </w:r>
      <w:bookmarkEnd w:id="402"/>
      <w:bookmarkEnd w:id="403"/>
      <w:bookmarkEnd w:id="404"/>
      <w:bookmarkEnd w:id="405"/>
      <w:bookmarkEnd w:id="406"/>
      <w:bookmarkEnd w:id="407"/>
      <w:bookmarkEnd w:id="408"/>
      <w:bookmarkEnd w:id="409"/>
    </w:p>
    <w:p w14:paraId="00000479" w14:textId="70F03B92"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tender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 xml:space="preserve">] </w:t>
      </w:r>
    </w:p>
    <w:p w14:paraId="0000047A"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[Guidance: Please note that some parts of the tender documentation may not be appropriate for</w:t>
      </w:r>
      <w:r w:rsidRPr="00EC094A">
        <w:rPr>
          <w:rFonts w:eastAsia="Arial"/>
          <w:b/>
          <w:bCs/>
          <w:i/>
          <w:highlight w:val="yellow"/>
        </w:rPr>
        <w:t xml:space="preserve"> </w:t>
      </w:r>
      <w:r w:rsidRPr="00EC094A">
        <w:rPr>
          <w:rFonts w:eastAsia="Arial"/>
          <w:b/>
          <w:bCs/>
          <w:i/>
          <w:color w:val="000000"/>
          <w:highlight w:val="yellow"/>
        </w:rPr>
        <w:t>inclusion (e.g. customer testimonials), and it may be necessary to include any clarifications/updates so that the tender reflects the agreed position.]</w:t>
      </w:r>
    </w:p>
    <w:p w14:paraId="0000047C" w14:textId="5ADEEA7A" w:rsidR="00955A47" w:rsidRPr="00A03ED5" w:rsidRDefault="0058648A" w:rsidP="000B10B0">
      <w:pPr>
        <w:pStyle w:val="PartHeading"/>
        <w:rPr>
          <w:rFonts w:eastAsia="Arial"/>
          <w:highlight w:val="yellow"/>
          <w:lang w:val="fr-FR"/>
        </w:rPr>
      </w:pPr>
      <w:bookmarkStart w:id="410" w:name="_heading=h.1pgrrkc" w:colFirst="0" w:colLast="0"/>
      <w:bookmarkStart w:id="411" w:name="_Ref140662897"/>
      <w:bookmarkStart w:id="412" w:name="_Ref140663398"/>
      <w:bookmarkStart w:id="413" w:name="_Ref140669419"/>
      <w:bookmarkStart w:id="414" w:name="_Ref140669493"/>
      <w:bookmarkStart w:id="415" w:name="_Ref140669500"/>
      <w:bookmarkStart w:id="416" w:name="_Toc141107528"/>
      <w:bookmarkEnd w:id="410"/>
      <w:r w:rsidRPr="00A03ED5">
        <w:rPr>
          <w:rFonts w:eastAsia="Arial"/>
          <w:highlight w:val="yellow"/>
          <w:lang w:val="fr-FR"/>
        </w:rPr>
        <w:t>[Annex 5 – Optional IPR Clauses]</w:t>
      </w:r>
      <w:r w:rsidR="00B85316" w:rsidRPr="00A03ED5">
        <w:rPr>
          <w:rFonts w:eastAsia="Arial"/>
          <w:i/>
          <w:iCs/>
          <w:highlight w:val="yellow"/>
          <w:lang w:val="fr-FR"/>
        </w:rPr>
        <w:t xml:space="preserve"> (Optional)</w:t>
      </w:r>
      <w:bookmarkEnd w:id="411"/>
      <w:bookmarkEnd w:id="412"/>
      <w:bookmarkEnd w:id="413"/>
      <w:bookmarkEnd w:id="414"/>
      <w:bookmarkEnd w:id="415"/>
      <w:bookmarkEnd w:id="416"/>
    </w:p>
    <w:p w14:paraId="0000047D" w14:textId="285E763D" w:rsidR="00955A47" w:rsidRDefault="0058648A" w:rsidP="00A76A57">
      <w:pPr>
        <w:rPr>
          <w:rFonts w:eastAsia="Arial"/>
          <w:color w:val="000000"/>
          <w:highlight w:val="yellow"/>
        </w:rPr>
      </w:pPr>
      <w:r>
        <w:rPr>
          <w:rFonts w:eastAsia="Arial"/>
          <w:color w:val="000000"/>
          <w:highlight w:val="yellow"/>
        </w:rPr>
        <w:t>[</w:t>
      </w:r>
      <w:r w:rsidRPr="00123744">
        <w:rPr>
          <w:rFonts w:eastAsia="Arial"/>
          <w:b/>
          <w:bCs/>
          <w:i/>
          <w:iCs/>
          <w:color w:val="000000"/>
          <w:highlight w:val="yellow"/>
        </w:rPr>
        <w:t xml:space="preserve">Delete if not using and otherwise mark as </w:t>
      </w:r>
      <w:r w:rsidR="00185E4B" w:rsidRPr="00123744">
        <w:rPr>
          <w:rFonts w:eastAsia="Arial"/>
          <w:b/>
          <w:bCs/>
          <w:i/>
          <w:iCs/>
          <w:color w:val="000000"/>
          <w:highlight w:val="yellow"/>
        </w:rPr>
        <w:t>“</w:t>
      </w:r>
      <w:r w:rsidRPr="00123744">
        <w:rPr>
          <w:rFonts w:eastAsia="Arial"/>
          <w:b/>
          <w:bCs/>
          <w:i/>
          <w:iCs/>
          <w:color w:val="000000"/>
          <w:highlight w:val="yellow"/>
        </w:rPr>
        <w:t>Not Used</w:t>
      </w:r>
      <w:r w:rsidR="00185E4B" w:rsidRPr="00123744">
        <w:rPr>
          <w:rFonts w:eastAsia="Arial"/>
          <w:b/>
          <w:bCs/>
          <w:i/>
          <w:iCs/>
          <w:color w:val="000000"/>
          <w:highlight w:val="yellow"/>
        </w:rPr>
        <w:t>”</w:t>
      </w:r>
      <w:r w:rsidRPr="00123744">
        <w:rPr>
          <w:rFonts w:eastAsia="Arial"/>
          <w:b/>
          <w:bCs/>
          <w:i/>
          <w:iCs/>
          <w:color w:val="000000"/>
          <w:highlight w:val="yellow"/>
        </w:rPr>
        <w:t>. Even if deleting the text, keep the heading above so as to retain the cross-reference in the Order Form</w:t>
      </w:r>
      <w:r>
        <w:rPr>
          <w:rFonts w:eastAsia="Arial"/>
          <w:color w:val="000000"/>
          <w:highlight w:val="yellow"/>
        </w:rPr>
        <w:t>]</w:t>
      </w:r>
    </w:p>
    <w:p w14:paraId="0000047E" w14:textId="36B94C63" w:rsidR="00955A47" w:rsidRPr="00EC094A" w:rsidRDefault="0058648A" w:rsidP="00A76A57">
      <w:pPr>
        <w:rPr>
          <w:rFonts w:eastAsia="Arial"/>
          <w:b/>
          <w:bCs/>
          <w:i/>
          <w:color w:val="000000"/>
          <w:highlight w:val="yellow"/>
        </w:rPr>
      </w:pPr>
      <w:r>
        <w:rPr>
          <w:rFonts w:eastAsia="Arial"/>
          <w:i/>
          <w:color w:val="000000"/>
          <w:highlight w:val="yellow"/>
        </w:rPr>
        <w:t>[</w:t>
      </w:r>
      <w:r w:rsidRPr="00EC094A">
        <w:rPr>
          <w:rFonts w:eastAsia="Arial"/>
          <w:b/>
          <w:bCs/>
          <w:i/>
          <w:color w:val="000000"/>
          <w:highlight w:val="yellow"/>
        </w:rPr>
        <w:t xml:space="preserve">Guidance: The clauses in this </w:t>
      </w:r>
      <w:r w:rsidR="00427E35" w:rsidRPr="00427E35">
        <w:rPr>
          <w:rFonts w:eastAsia="Arial"/>
          <w:b/>
          <w:bCs/>
          <w:i/>
          <w:color w:val="000000"/>
          <w:highlight w:val="yellow"/>
        </w:rPr>
        <w:fldChar w:fldCharType="begin"/>
      </w:r>
      <w:r w:rsidR="00427E35" w:rsidRPr="00427E35">
        <w:rPr>
          <w:rFonts w:eastAsia="Arial"/>
          <w:b/>
          <w:bCs/>
          <w:i/>
          <w:color w:val="000000"/>
          <w:highlight w:val="yellow"/>
        </w:rPr>
        <w:instrText xml:space="preserve"> REF _Ref140669419 \h  \* MERGEFORMAT </w:instrText>
      </w:r>
      <w:r w:rsidR="00427E35" w:rsidRPr="00427E35">
        <w:rPr>
          <w:rFonts w:eastAsia="Arial"/>
          <w:b/>
          <w:bCs/>
          <w:i/>
          <w:color w:val="000000"/>
          <w:highlight w:val="yellow"/>
        </w:rPr>
      </w:r>
      <w:r w:rsidR="00427E35"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00427E35" w:rsidRPr="00427E35">
        <w:rPr>
          <w:rFonts w:eastAsia="Arial"/>
          <w:b/>
          <w:bCs/>
          <w:i/>
          <w:color w:val="000000"/>
          <w:highlight w:val="yellow"/>
        </w:rPr>
        <w:fldChar w:fldCharType="end"/>
      </w:r>
      <w:r w:rsidRPr="00EC094A">
        <w:rPr>
          <w:rFonts w:eastAsia="Arial"/>
          <w:b/>
          <w:bCs/>
          <w:i/>
          <w:color w:val="000000"/>
          <w:highlight w:val="yellow"/>
        </w:rPr>
        <w:t xml:space="preserve"> on Intellectual Property Rights (</w:t>
      </w:r>
      <w:r w:rsidR="00185E4B" w:rsidRPr="00EC094A">
        <w:rPr>
          <w:rFonts w:eastAsia="Arial"/>
          <w:b/>
          <w:bCs/>
          <w:i/>
          <w:color w:val="000000"/>
          <w:highlight w:val="yellow"/>
        </w:rPr>
        <w:t>“</w:t>
      </w:r>
      <w:r w:rsidRPr="00EC094A">
        <w:rPr>
          <w:rFonts w:eastAsia="Arial"/>
          <w:b/>
          <w:bCs/>
          <w:i/>
          <w:color w:val="000000"/>
          <w:highlight w:val="yellow"/>
        </w:rPr>
        <w:t>IPRs</w:t>
      </w:r>
      <w:r w:rsidR="00185E4B" w:rsidRPr="00EC094A">
        <w:rPr>
          <w:rFonts w:eastAsia="Arial"/>
          <w:b/>
          <w:bCs/>
          <w:i/>
          <w:color w:val="000000"/>
          <w:highlight w:val="yellow"/>
        </w:rPr>
        <w:t>”</w:t>
      </w:r>
      <w:r w:rsidRPr="00EC094A">
        <w:rPr>
          <w:rFonts w:eastAsia="Arial"/>
          <w:b/>
          <w:bCs/>
          <w:i/>
          <w:color w:val="000000"/>
          <w:highlight w:val="yellow"/>
        </w:rPr>
        <w:t xml:space="preserve">) can be included in place of the default clause </w:t>
      </w:r>
      <w:r w:rsidR="00427E35">
        <w:rPr>
          <w:rFonts w:eastAsia="Arial"/>
          <w:b/>
          <w:bCs/>
          <w:i/>
          <w:color w:val="000000"/>
          <w:highlight w:val="yellow"/>
        </w:rPr>
        <w:fldChar w:fldCharType="begin"/>
      </w:r>
      <w:r w:rsidR="00427E35">
        <w:rPr>
          <w:rFonts w:eastAsia="Arial"/>
          <w:b/>
          <w:bCs/>
          <w:i/>
          <w:color w:val="000000"/>
          <w:highlight w:val="yellow"/>
        </w:rPr>
        <w:instrText xml:space="preserve"> REF _Ref140669434 \w \h </w:instrText>
      </w:r>
      <w:r w:rsidR="00427E35">
        <w:rPr>
          <w:rFonts w:eastAsia="Arial"/>
          <w:b/>
          <w:bCs/>
          <w:i/>
          <w:color w:val="000000"/>
          <w:highlight w:val="yellow"/>
        </w:rPr>
      </w:r>
      <w:r w:rsidR="00427E35">
        <w:rPr>
          <w:rFonts w:eastAsia="Arial"/>
          <w:b/>
          <w:bCs/>
          <w:i/>
          <w:color w:val="000000"/>
          <w:highlight w:val="yellow"/>
        </w:rPr>
        <w:fldChar w:fldCharType="separate"/>
      </w:r>
      <w:r w:rsidR="00B80362">
        <w:rPr>
          <w:rFonts w:eastAsia="Arial"/>
          <w:b/>
          <w:bCs/>
          <w:i/>
          <w:color w:val="000000"/>
          <w:highlight w:val="yellow"/>
        </w:rPr>
        <w:t>10</w:t>
      </w:r>
      <w:r w:rsidR="00427E35">
        <w:rPr>
          <w:rFonts w:eastAsia="Arial"/>
          <w:b/>
          <w:bCs/>
          <w:i/>
          <w:color w:val="000000"/>
          <w:highlight w:val="yellow"/>
        </w:rPr>
        <w:fldChar w:fldCharType="end"/>
      </w:r>
      <w:r w:rsidRPr="00EC094A">
        <w:rPr>
          <w:rFonts w:eastAsia="Arial"/>
          <w:b/>
          <w:bCs/>
          <w:i/>
          <w:color w:val="000000"/>
          <w:highlight w:val="yellow"/>
        </w:rPr>
        <w:t xml:space="preserve"> of the Conditions depending on how you need to arrange ownership and licencing of all New IPR created for or pursuant to the Contract.  There are a further 2 suggested options available.  </w:t>
      </w:r>
    </w:p>
    <w:p w14:paraId="0000047F" w14:textId="66C450AD" w:rsidR="00955A47" w:rsidRPr="00EC094A" w:rsidRDefault="0058648A" w:rsidP="00A76A57">
      <w:pPr>
        <w:rPr>
          <w:rFonts w:eastAsia="Arial"/>
          <w:b/>
          <w:bCs/>
          <w:i/>
          <w:color w:val="000000"/>
          <w:highlight w:val="yellow"/>
        </w:rPr>
      </w:pPr>
      <w:r w:rsidRPr="00EC094A">
        <w:rPr>
          <w:rFonts w:eastAsia="Arial"/>
          <w:b/>
          <w:bCs/>
          <w:i/>
          <w:color w:val="000000"/>
          <w:highlight w:val="yellow"/>
        </w:rPr>
        <w:t xml:space="preserve">Default Option (Option 1) (clause 10 of the Conditions): Buyer owns all New IPR with non-exclusive Supplier rights to all New IPR. </w:t>
      </w:r>
    </w:p>
    <w:p w14:paraId="00000480" w14:textId="67B149B8" w:rsidR="00955A47" w:rsidRPr="00EC094A" w:rsidRDefault="0058648A" w:rsidP="00A76A57">
      <w:pPr>
        <w:rPr>
          <w:rFonts w:eastAsia="Arial"/>
          <w:b/>
          <w:bCs/>
          <w:i/>
          <w:highlight w:val="yellow"/>
        </w:rPr>
      </w:pPr>
      <w:r w:rsidRPr="00EC094A">
        <w:rPr>
          <w:rFonts w:eastAsia="Arial"/>
          <w:b/>
          <w:bCs/>
          <w:i/>
          <w:highlight w:val="yellow"/>
        </w:rPr>
        <w:t xml:space="preserve">The options are: </w:t>
      </w:r>
    </w:p>
    <w:p w14:paraId="00000481" w14:textId="07ECB999" w:rsidR="00955A47" w:rsidRPr="00EC094A" w:rsidRDefault="00427E35" w:rsidP="00A76A57">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_Ref140669459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A</w:t>
      </w:r>
      <w:r w:rsidRPr="00427E35">
        <w:rPr>
          <w:rFonts w:eastAsia="Arial"/>
          <w:b/>
          <w:bCs/>
          <w:i/>
          <w:color w:val="000000"/>
          <w:highlight w:val="yellow"/>
        </w:rPr>
        <w:fldChar w:fldCharType="end"/>
      </w:r>
      <w:r w:rsidR="0058648A" w:rsidRPr="00EC094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_Ref140669493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Pr="00427E35">
        <w:rPr>
          <w:rFonts w:eastAsia="Arial"/>
          <w:b/>
          <w:bCs/>
          <w:i/>
          <w:color w:val="000000"/>
          <w:highlight w:val="yellow"/>
        </w:rPr>
        <w:fldChar w:fldCharType="end"/>
      </w:r>
      <w:r w:rsidR="0058648A" w:rsidRPr="00EC094A">
        <w:rPr>
          <w:rFonts w:eastAsia="Arial"/>
          <w:b/>
          <w:bCs/>
          <w:i/>
          <w:color w:val="000000"/>
          <w:highlight w:val="yellow"/>
        </w:rPr>
        <w:t xml:space="preserve"> (Option 2): Buyer ownership of all New IPR with limited Supplier rights to all New IPR in order to deliver the Contract; and</w:t>
      </w:r>
    </w:p>
    <w:p w14:paraId="00000482" w14:textId="477536CF" w:rsidR="00955A47" w:rsidRPr="00EC094A" w:rsidRDefault="00427E35" w:rsidP="00A76A57">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_Ref140669470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B</w:t>
      </w:r>
      <w:r w:rsidRPr="00427E35">
        <w:rPr>
          <w:rFonts w:eastAsia="Arial"/>
          <w:b/>
          <w:bCs/>
          <w:i/>
          <w:color w:val="000000"/>
          <w:highlight w:val="yellow"/>
        </w:rPr>
        <w:fldChar w:fldCharType="end"/>
      </w:r>
      <w:r w:rsidR="0058648A" w:rsidRPr="00EC094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_Ref140669500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Pr="00427E35">
        <w:rPr>
          <w:rFonts w:eastAsia="Arial"/>
          <w:b/>
          <w:bCs/>
          <w:i/>
          <w:color w:val="000000"/>
          <w:highlight w:val="yellow"/>
        </w:rPr>
        <w:fldChar w:fldCharType="end"/>
      </w:r>
      <w:r w:rsidR="0058648A" w:rsidRPr="00EC094A">
        <w:rPr>
          <w:rFonts w:eastAsia="Arial"/>
          <w:b/>
          <w:bCs/>
          <w:i/>
          <w:color w:val="000000"/>
          <w:highlight w:val="yellow"/>
        </w:rPr>
        <w:t xml:space="preserve"> (Option 3): Supplier ownership of all New IPR with Buyer rights for the current contract and broader public sector functions.</w:t>
      </w:r>
    </w:p>
    <w:p w14:paraId="00000483"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EC094A" w:rsidRDefault="0058648A" w:rsidP="00A76A57">
      <w:pPr>
        <w:rPr>
          <w:rFonts w:eastAsia="Arial"/>
          <w:b/>
          <w:bCs/>
          <w:i/>
          <w:color w:val="000000"/>
          <w:highlight w:val="yellow"/>
        </w:rPr>
      </w:pPr>
      <w:r w:rsidRPr="00EC094A">
        <w:rPr>
          <w:rFonts w:eastAsia="Arial"/>
          <w:b/>
          <w:bCs/>
          <w:i/>
          <w:color w:val="000000"/>
          <w:highlight w:val="yellow"/>
        </w:rPr>
        <w:t>Option 2 should be considered for use where the Buyer should retain ownership of any New IPR and ensure that the Supplier cannot use it outside of Contract delivery.</w:t>
      </w:r>
    </w:p>
    <w:p w14:paraId="00000485" w14:textId="7831AB62" w:rsidR="00955A47" w:rsidRPr="00EC094A" w:rsidRDefault="0058648A" w:rsidP="00A76A57">
      <w:pPr>
        <w:rPr>
          <w:rFonts w:eastAsia="Arial"/>
          <w:b/>
          <w:bCs/>
          <w:i/>
          <w:color w:val="000000"/>
          <w:highlight w:val="yellow"/>
        </w:rPr>
      </w:pPr>
      <w:r w:rsidRPr="00EC094A">
        <w:rPr>
          <w:rFonts w:eastAsia="Arial"/>
          <w:b/>
          <w:bCs/>
          <w:i/>
          <w:color w:val="000000"/>
          <w:highlight w:val="yellow"/>
        </w:rPr>
        <w:t>Option 3 should be considered for use where (a) there is no clear benefit in the Buyer owning the New IPR, or (b) where any New IPR created cannot easily be separated from the Supplier’s Existing IPR (e.g. Software As A Service (</w:t>
      </w:r>
      <w:r w:rsidR="00185E4B" w:rsidRPr="00EC094A">
        <w:rPr>
          <w:rFonts w:eastAsia="Arial"/>
          <w:b/>
          <w:bCs/>
          <w:i/>
          <w:color w:val="000000"/>
          <w:highlight w:val="yellow"/>
        </w:rPr>
        <w:t>“</w:t>
      </w:r>
      <w:r w:rsidRPr="00EC094A">
        <w:rPr>
          <w:rFonts w:eastAsia="Arial"/>
          <w:b/>
          <w:bCs/>
          <w:i/>
          <w:color w:val="000000"/>
          <w:highlight w:val="yellow"/>
        </w:rPr>
        <w:t>SAAS</w:t>
      </w:r>
      <w:r w:rsidR="00185E4B" w:rsidRPr="00EC094A">
        <w:rPr>
          <w:rFonts w:eastAsia="Arial"/>
          <w:b/>
          <w:bCs/>
          <w:i/>
          <w:color w:val="000000"/>
          <w:highlight w:val="yellow"/>
        </w:rPr>
        <w:t>”</w:t>
      </w:r>
      <w:r w:rsidRPr="00EC094A">
        <w:rPr>
          <w:rFonts w:eastAsia="Arial"/>
          <w:b/>
          <w:bCs/>
          <w:i/>
          <w:color w:val="000000"/>
          <w:highlight w:val="yellow"/>
        </w:rPr>
        <w:t>)</w:t>
      </w:r>
      <w:r w:rsidR="00C13B01">
        <w:rPr>
          <w:rFonts w:eastAsia="Arial"/>
          <w:b/>
          <w:bCs/>
          <w:i/>
          <w:color w:val="000000"/>
          <w:highlight w:val="yellow"/>
        </w:rPr>
        <w:t>)</w:t>
      </w:r>
      <w:r w:rsidRPr="00EC094A">
        <w:rPr>
          <w:rFonts w:eastAsia="Arial"/>
          <w:b/>
          <w:bCs/>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417EE400" w14:textId="77777777" w:rsidR="00F135D7" w:rsidRDefault="0058648A" w:rsidP="00A76A57">
      <w:pPr>
        <w:rPr>
          <w:rFonts w:eastAsia="Arial"/>
          <w:b/>
          <w:bCs/>
          <w:i/>
          <w:color w:val="000000"/>
          <w:highlight w:val="yellow"/>
        </w:rPr>
      </w:pPr>
      <w:r w:rsidRPr="00EC094A">
        <w:rPr>
          <w:rFonts w:eastAsia="Arial"/>
          <w:b/>
          <w:bCs/>
          <w:i/>
          <w:color w:val="000000"/>
          <w:highlight w:val="yellow"/>
        </w:rPr>
        <w:t xml:space="preserve">When publishing as open source, Buyers should be mindful that the terms of any input licence (that is the open source licence for any open source </w:t>
      </w:r>
      <w:r w:rsidR="00C13B01">
        <w:rPr>
          <w:rFonts w:eastAsia="Arial"/>
          <w:b/>
          <w:bCs/>
          <w:i/>
          <w:color w:val="000000"/>
          <w:highlight w:val="yellow"/>
        </w:rPr>
        <w:t>intellectual property</w:t>
      </w:r>
      <w:r w:rsidR="00C13B01" w:rsidRPr="00EC094A">
        <w:rPr>
          <w:rFonts w:eastAsia="Arial"/>
          <w:b/>
          <w:bCs/>
          <w:i/>
          <w:color w:val="000000"/>
          <w:highlight w:val="yellow"/>
        </w:rPr>
        <w:t xml:space="preserve"> </w:t>
      </w:r>
      <w:r w:rsidRPr="00EC094A">
        <w:rPr>
          <w:rFonts w:eastAsia="Arial"/>
          <w:b/>
          <w:bCs/>
          <w:i/>
          <w:color w:val="000000"/>
          <w:highlight w:val="yellow"/>
        </w:rPr>
        <w:t>which has been used to create the New IPR) aligns with the ‘output licence’ (that is, the licence under which the Buyer will publish the New IPR as open source).</w:t>
      </w:r>
    </w:p>
    <w:p w14:paraId="00000486" w14:textId="76273566" w:rsidR="00955A47" w:rsidRPr="00F135D7" w:rsidRDefault="00F135D7" w:rsidP="00A76A57">
      <w:pPr>
        <w:rPr>
          <w:rFonts w:eastAsia="Arial"/>
          <w:b/>
          <w:bCs/>
          <w:i/>
          <w:color w:val="000000"/>
          <w:highlight w:val="yellow"/>
        </w:rPr>
      </w:pPr>
      <w:r w:rsidRPr="00F135D7">
        <w:rPr>
          <w:rFonts w:eastAsia="Arial"/>
          <w:b/>
          <w:bCs/>
          <w:i/>
          <w:color w:val="000000"/>
          <w:highlight w:val="yellow"/>
        </w:rPr>
        <w:t>See the Short Form Guidance document for further guidance on IPR</w:t>
      </w:r>
      <w:r w:rsidR="0058648A" w:rsidRPr="00F135D7">
        <w:rPr>
          <w:rFonts w:eastAsia="Arial"/>
          <w:b/>
          <w:bCs/>
          <w:i/>
          <w:color w:val="000000"/>
          <w:highlight w:val="yellow"/>
        </w:rPr>
        <w:t>]</w:t>
      </w:r>
    </w:p>
    <w:p w14:paraId="00000487" w14:textId="775E9787" w:rsidR="00955A47" w:rsidRDefault="0058648A" w:rsidP="005E7A1A">
      <w:pPr>
        <w:pStyle w:val="AnnexPartHeading"/>
        <w:numPr>
          <w:ilvl w:val="0"/>
          <w:numId w:val="30"/>
        </w:numPr>
      </w:pPr>
      <w:bookmarkStart w:id="417" w:name="_Ref140662857"/>
      <w:bookmarkStart w:id="418" w:name="_Ref140669459"/>
      <w:bookmarkStart w:id="419" w:name="_Toc141107529"/>
      <w:r>
        <w:t>Buyer ownership with limited Supplier rights to exploit New IPR for the purposes of the current Contract</w:t>
      </w:r>
      <w:bookmarkEnd w:id="417"/>
      <w:bookmarkEnd w:id="418"/>
      <w:bookmarkEnd w:id="419"/>
    </w:p>
    <w:p w14:paraId="00000488" w14:textId="47F7D78E" w:rsidR="00955A47" w:rsidRPr="00EC094A" w:rsidRDefault="0058648A" w:rsidP="00A76A57">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89" w14:textId="29FF0A55" w:rsidR="00955A47" w:rsidRDefault="0058648A" w:rsidP="005E7A1A">
      <w:pPr>
        <w:pStyle w:val="Level1"/>
        <w:numPr>
          <w:ilvl w:val="0"/>
          <w:numId w:val="32"/>
        </w:numPr>
      </w:pPr>
      <w:bookmarkStart w:id="420" w:name="_heading=h.49gfa85" w:colFirst="0" w:colLast="0"/>
      <w:bookmarkStart w:id="421" w:name="_Ref140669632"/>
      <w:bookmarkStart w:id="422" w:name="_Toc141107530"/>
      <w:bookmarkEnd w:id="420"/>
      <w:r>
        <w:t>Intellectual Property Rights (</w:t>
      </w:r>
      <w:r w:rsidR="00C13B01">
        <w:t>“</w:t>
      </w:r>
      <w:r>
        <w:t>IPRs</w:t>
      </w:r>
      <w:r w:rsidR="00C13B01">
        <w:t>”</w:t>
      </w:r>
      <w:r>
        <w:t>)</w:t>
      </w:r>
      <w:bookmarkEnd w:id="421"/>
      <w:bookmarkEnd w:id="422"/>
    </w:p>
    <w:p w14:paraId="0000048A" w14:textId="6F5B2790" w:rsidR="00955A47" w:rsidRDefault="0058648A" w:rsidP="005E7A1A">
      <w:pPr>
        <w:pStyle w:val="Level2"/>
      </w:pPr>
      <w:bookmarkStart w:id="423" w:name="_heading=h.2olpkfy" w:colFirst="0" w:colLast="0"/>
      <w:bookmarkStart w:id="424" w:name="_Ref140669690"/>
      <w:bookmarkEnd w:id="42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24"/>
    </w:p>
    <w:p w14:paraId="0000048B" w14:textId="77777777" w:rsidR="00955A47" w:rsidRDefault="0058648A" w:rsidP="005E7A1A">
      <w:pPr>
        <w:pStyle w:val="Level3"/>
      </w:pPr>
      <w:r>
        <w:t>receive and use the Deliverables; and</w:t>
      </w:r>
    </w:p>
    <w:p w14:paraId="0000048C" w14:textId="6EEBC31D" w:rsidR="00955A47" w:rsidRDefault="0058648A" w:rsidP="005E7A1A">
      <w:pPr>
        <w:pStyle w:val="Level3"/>
      </w:pPr>
      <w:r>
        <w:t>use the New IPR.</w:t>
      </w:r>
    </w:p>
    <w:p w14:paraId="0000048D" w14:textId="603BECEB" w:rsidR="00955A47" w:rsidRPr="00A76A57" w:rsidRDefault="0058648A" w:rsidP="005E7A1A">
      <w:pPr>
        <w:pStyle w:val="Level2Text"/>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7B769A">
        <w:fldChar w:fldCharType="separate"/>
      </w:r>
      <w:r w:rsidR="007B769A">
        <w:t>10.1</w:t>
      </w:r>
      <w:r w:rsidR="007B769A">
        <w:fldChar w:fldCharType="end"/>
      </w:r>
      <w:r w:rsidR="00981047">
        <w:t>.</w:t>
      </w:r>
    </w:p>
    <w:p w14:paraId="0000048E" w14:textId="7F0EC474" w:rsidR="00955A47" w:rsidRDefault="0058648A" w:rsidP="005E7A1A">
      <w:pPr>
        <w:pStyle w:val="Level2"/>
      </w:pPr>
      <w:bookmarkStart w:id="425" w:name="_heading=h.13qzunr" w:colFirst="0" w:colLast="0"/>
      <w:bookmarkEnd w:id="425"/>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427E35">
        <w:fldChar w:fldCharType="separate"/>
      </w:r>
      <w:r w:rsidR="00B80362">
        <w:t>15</w:t>
      </w:r>
      <w:r w:rsidR="00427E35">
        <w:fldChar w:fldCharType="end"/>
      </w:r>
      <w:r>
        <w:t xml:space="preserve"> (</w:t>
      </w:r>
      <w:r w:rsidR="00427E35">
        <w:fldChar w:fldCharType="begin"/>
      </w:r>
      <w:r w:rsidR="00427E35">
        <w:instrText xml:space="preserve"> REF _Ref140669590 \h </w:instrText>
      </w:r>
      <w:r w:rsidR="00427E35">
        <w:fldChar w:fldCharType="separate"/>
      </w:r>
      <w:r w:rsidR="00B80362">
        <w:t>What you must keep confidential</w:t>
      </w:r>
      <w:r w:rsidR="00427E35">
        <w:fldChar w:fldCharType="end"/>
      </w:r>
      <w:r>
        <w:t>).</w:t>
      </w:r>
    </w:p>
    <w:p w14:paraId="0000048F" w14:textId="14A0FD26" w:rsidR="00955A47" w:rsidRDefault="0058648A" w:rsidP="005E7A1A">
      <w:pPr>
        <w:pStyle w:val="Level2"/>
      </w:pPr>
      <w:r>
        <w:t>Unless otherwise agreed in writing, the Supplier and the Buyer will record any New IPR and keep this record updated throughout the Term.</w:t>
      </w:r>
      <w:bookmarkStart w:id="426" w:name="_heading=h.vmufmsg2fukw" w:colFirst="0" w:colLast="0"/>
      <w:bookmarkEnd w:id="426"/>
    </w:p>
    <w:p w14:paraId="00000490"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179D6C51" w:rsidR="00955A47" w:rsidRDefault="0058648A" w:rsidP="005E7A1A">
      <w:pPr>
        <w:pStyle w:val="Level2"/>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427E35">
        <w:fldChar w:fldCharType="separate"/>
      </w:r>
      <w:r w:rsidR="00B80362">
        <w:t>10</w:t>
      </w:r>
      <w:r w:rsidR="00427E35">
        <w:fldChar w:fldCharType="end"/>
      </w:r>
      <w:r>
        <w:t xml:space="preserve"> or otherwise agreed in writing.</w:t>
      </w:r>
    </w:p>
    <w:p w14:paraId="00000492" w14:textId="6BD3036A" w:rsidR="00955A47" w:rsidRDefault="0058648A" w:rsidP="005E7A1A">
      <w:pPr>
        <w:pStyle w:val="Level2"/>
      </w:pPr>
      <w:bookmarkStart w:id="427" w:name="_heading=h.3nqndbk" w:colFirst="0" w:colLast="0"/>
      <w:bookmarkEnd w:id="427"/>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14:paraId="00000493" w14:textId="749395D1" w:rsidR="00955A47" w:rsidRDefault="0058648A" w:rsidP="005E7A1A">
      <w:pPr>
        <w:pStyle w:val="Level2"/>
      </w:pPr>
      <w:r>
        <w:t>If an IPR Claim is made or anticipated the Supplier must at its own option and expense, either:</w:t>
      </w:r>
    </w:p>
    <w:p w14:paraId="00000494" w14:textId="336FAACF" w:rsidR="00955A47" w:rsidRDefault="0058648A" w:rsidP="005E7A1A">
      <w:pPr>
        <w:pStyle w:val="Level3"/>
      </w:pPr>
      <w:r>
        <w:t>obtain for the Buyer the rights in clause</w:t>
      </w:r>
      <w:r w:rsidR="00427E35">
        <w:t xml:space="preserve"> </w:t>
      </w:r>
      <w:r w:rsidR="00427E35">
        <w:fldChar w:fldCharType="begin"/>
      </w:r>
      <w:r w:rsidR="00427E35">
        <w:instrText xml:space="preserve"> REF _Ref140669690 \w \h </w:instrText>
      </w:r>
      <w:r w:rsidR="00427E35">
        <w:fldChar w:fldCharType="separate"/>
      </w:r>
      <w:r w:rsidR="00B80362">
        <w:t>10.1</w:t>
      </w:r>
      <w:r w:rsidR="00427E35">
        <w:fldChar w:fldCharType="end"/>
      </w:r>
      <w:r>
        <w:t xml:space="preserve">  without infringing any third party intellectual property rights; and</w:t>
      </w:r>
    </w:p>
    <w:p w14:paraId="00000495" w14:textId="77777777" w:rsidR="00955A47" w:rsidRDefault="0058648A" w:rsidP="005E7A1A">
      <w:pPr>
        <w:pStyle w:val="Level3"/>
      </w:pPr>
      <w:r>
        <w:t>replace or modify the relevant item with substitutes that don’t infringe intellectual property rights without adversely affecting the functionality or performance of the Deliverables.</w:t>
      </w:r>
    </w:p>
    <w:p w14:paraId="00000496" w14:textId="5DF899C5"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427E35">
        <w:fldChar w:fldCharType="separate"/>
      </w:r>
      <w:r w:rsidR="00B80362">
        <w:t>11.5.1</w:t>
      </w:r>
      <w:r w:rsidR="00427E35">
        <w:fldChar w:fldCharType="end"/>
      </w:r>
      <w:r>
        <w:t xml:space="preserve"> shall apply.</w:t>
      </w:r>
    </w:p>
    <w:p w14:paraId="00000497" w14:textId="252FFADA" w:rsidR="00955A47" w:rsidRDefault="0058648A" w:rsidP="005E7A1A">
      <w:pPr>
        <w:pStyle w:val="Level2"/>
      </w:pPr>
      <w:r>
        <w:t>The Supplier shall not use in the Delivery of the Deliverables any Third Party IPR unless:</w:t>
      </w:r>
    </w:p>
    <w:p w14:paraId="00000498" w14:textId="41CC6229" w:rsidR="00955A47" w:rsidRDefault="0058648A" w:rsidP="005E7A1A">
      <w:pPr>
        <w:pStyle w:val="Level3"/>
      </w:pPr>
      <w:bookmarkStart w:id="428" w:name="_heading=h.3qcw049i6vfv" w:colFirst="0" w:colLast="0"/>
      <w:bookmarkEnd w:id="428"/>
      <w:r>
        <w:t xml:space="preserve">the Buyer gives its approval to do so; and </w:t>
      </w:r>
    </w:p>
    <w:p w14:paraId="00000499" w14:textId="73044950" w:rsidR="00955A47" w:rsidRDefault="0058648A" w:rsidP="005E7A1A">
      <w:pPr>
        <w:pStyle w:val="Level3"/>
      </w:pPr>
      <w:bookmarkStart w:id="429" w:name="_heading=h.uu4iegbtdouo" w:colFirst="0" w:colLast="0"/>
      <w:bookmarkEnd w:id="429"/>
      <w:r>
        <w:t>one of the following conditions applies:</w:t>
      </w:r>
    </w:p>
    <w:p w14:paraId="0000049A" w14:textId="202B00BB" w:rsidR="00955A47" w:rsidRDefault="0058648A" w:rsidP="005E7A1A">
      <w:pPr>
        <w:pStyle w:val="Level4"/>
      </w:pPr>
      <w:bookmarkStart w:id="430" w:name="_heading=h.cu4sjjgua4dr" w:colFirst="0" w:colLast="0"/>
      <w:bookmarkStart w:id="431" w:name="_Ref141091561"/>
      <w:bookmarkEnd w:id="430"/>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427E35">
        <w:fldChar w:fldCharType="separate"/>
      </w:r>
      <w:r w:rsidR="00B80362">
        <w:t>10.1</w:t>
      </w:r>
      <w:r w:rsidR="00427E35">
        <w:fldChar w:fldCharType="end"/>
      </w:r>
      <w:r>
        <w:t>; or</w:t>
      </w:r>
      <w:bookmarkEnd w:id="431"/>
    </w:p>
    <w:p w14:paraId="0000049B" w14:textId="0057B651" w:rsidR="00955A47" w:rsidRDefault="0058648A" w:rsidP="005E7A1A">
      <w:pPr>
        <w:pStyle w:val="Level4"/>
      </w:pPr>
      <w:bookmarkStart w:id="432" w:name="_heading=h.7233cvidoljk" w:colFirst="0" w:colLast="0"/>
      <w:bookmarkEnd w:id="432"/>
      <w:r>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C13B01">
        <w:fldChar w:fldCharType="separate"/>
      </w:r>
      <w:r w:rsidR="00B80362">
        <w:t>10.9.2.1</w:t>
      </w:r>
      <w:r w:rsidR="00C13B01">
        <w:fldChar w:fldCharType="end"/>
      </w:r>
      <w:r>
        <w:t>:</w:t>
      </w:r>
    </w:p>
    <w:p w14:paraId="0000049C" w14:textId="03DF908B" w:rsidR="00955A47" w:rsidRDefault="0058648A" w:rsidP="005E7A1A">
      <w:pPr>
        <w:pStyle w:val="Level5"/>
      </w:pPr>
      <w:bookmarkStart w:id="433" w:name="_heading=h.kzg5fts9mltz" w:colFirst="0" w:colLast="0"/>
      <w:bookmarkEnd w:id="433"/>
      <w:r>
        <w:t>the Supplier provides the Buyer with details of the licence terms it can obtain and the identity of those licensors;</w:t>
      </w:r>
    </w:p>
    <w:p w14:paraId="0000049D" w14:textId="757BD2EB" w:rsidR="00955A47" w:rsidRDefault="0058648A" w:rsidP="005E7A1A">
      <w:pPr>
        <w:pStyle w:val="Level5"/>
      </w:pPr>
      <w:bookmarkStart w:id="434" w:name="_heading=h.thlfdsypozzu" w:colFirst="0" w:colLast="0"/>
      <w:bookmarkEnd w:id="434"/>
      <w:r>
        <w:t>the Buyer agrees to those licence terms; and</w:t>
      </w:r>
    </w:p>
    <w:p w14:paraId="0000049E" w14:textId="011FE454" w:rsidR="00955A47" w:rsidRDefault="0058648A" w:rsidP="005E7A1A">
      <w:pPr>
        <w:pStyle w:val="Level5"/>
      </w:pPr>
      <w:bookmarkStart w:id="435" w:name="_heading=h.fnaodyu5qjrg" w:colFirst="0" w:colLast="0"/>
      <w:bookmarkEnd w:id="435"/>
      <w:r>
        <w:t>the owner or authorised licensor of the Third Party IPR grants a direct licence to the Buyer on those terms; or</w:t>
      </w:r>
    </w:p>
    <w:p w14:paraId="0000049F" w14:textId="431A9627" w:rsidR="00955A47" w:rsidRDefault="0058648A" w:rsidP="005E7A1A">
      <w:pPr>
        <w:pStyle w:val="Level4"/>
      </w:pPr>
      <w:r>
        <w:t>the Buyer approves in writing, with reference to the acts authorised and the specific intellectual property rights involved.</w:t>
      </w:r>
      <w:bookmarkStart w:id="436" w:name="_heading=h.d15huxm70kiy" w:colFirst="0" w:colLast="0"/>
      <w:bookmarkEnd w:id="436"/>
    </w:p>
    <w:p w14:paraId="000004A3" w14:textId="2EF216B0" w:rsidR="00955A47" w:rsidRDefault="0058648A" w:rsidP="005E7A1A">
      <w:pPr>
        <w:pStyle w:val="Level2"/>
      </w:pPr>
      <w:bookmarkStart w:id="437" w:name="_Ref140669771"/>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437"/>
    </w:p>
    <w:p w14:paraId="000004A4" w14:textId="606C7B6F" w:rsidR="00955A47" w:rsidRPr="00A76A57" w:rsidRDefault="0058648A" w:rsidP="005E7A1A">
      <w:pPr>
        <w:pStyle w:val="Level2"/>
        <w:rPr>
          <w:rFonts w:cs="Arial"/>
        </w:rPr>
      </w:pPr>
      <w:bookmarkStart w:id="438" w:name="_heading=h.22vxnjd" w:colFirst="0" w:colLast="0"/>
      <w:bookmarkStart w:id="439" w:name="_Ref140856334"/>
      <w:bookmarkEnd w:id="438"/>
      <w:r>
        <w:t xml:space="preserve">Subject to clause </w:t>
      </w:r>
      <w:r w:rsidR="00427E35">
        <w:fldChar w:fldCharType="begin"/>
      </w:r>
      <w:r w:rsidR="00427E35">
        <w:instrText xml:space="preserve"> REF _Ref140669771 \w \h </w:instrText>
      </w:r>
      <w:r w:rsidR="00427E35">
        <w:fldChar w:fldCharType="separate"/>
      </w:r>
      <w:r w:rsidR="00B80362">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439"/>
    </w:p>
    <w:p w14:paraId="000004A5" w14:textId="7D72736B" w:rsidR="00955A47" w:rsidRDefault="0058648A" w:rsidP="005E7A1A">
      <w:pPr>
        <w:pStyle w:val="Level2"/>
      </w:pPr>
      <w:bookmarkStart w:id="440" w:name="_heading=h.i17xr6" w:colFirst="0" w:colLast="0"/>
      <w:bookmarkStart w:id="441" w:name="_Ref140669845"/>
      <w:bookmarkEnd w:id="440"/>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441"/>
    </w:p>
    <w:p w14:paraId="000004A6" w14:textId="4DC8FE9F" w:rsidR="00955A47" w:rsidRDefault="0058648A" w:rsidP="005E7A1A">
      <w:pPr>
        <w:pStyle w:val="Level2"/>
      </w:pPr>
      <w:bookmarkStart w:id="442" w:name="_heading=h.320vgez" w:colFirst="0" w:colLast="0"/>
      <w:bookmarkStart w:id="443" w:name="_Ref141108580"/>
      <w:bookmarkEnd w:id="442"/>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427E35">
        <w:fldChar w:fldCharType="separate"/>
      </w:r>
      <w:r w:rsidR="00B80362">
        <w:t>10.12</w:t>
      </w:r>
      <w:r w:rsidR="00427E35">
        <w:fldChar w:fldCharType="end"/>
      </w:r>
      <w:r w:rsidR="00C13B01">
        <w:t>,</w:t>
      </w:r>
      <w:r>
        <w:t xml:space="preserve"> request in writing that the Buyer excludes all or part of:</w:t>
      </w:r>
      <w:bookmarkEnd w:id="443"/>
    </w:p>
    <w:p w14:paraId="000004A7" w14:textId="77777777" w:rsidR="00955A47" w:rsidRDefault="0058648A" w:rsidP="005E7A1A">
      <w:pPr>
        <w:pStyle w:val="Level3"/>
      </w:pPr>
      <w:r>
        <w:t>the New IPR; or</w:t>
      </w:r>
    </w:p>
    <w:p w14:paraId="000004A8" w14:textId="31494F1C" w:rsidR="00955A47" w:rsidRDefault="0058648A" w:rsidP="005E7A1A">
      <w:pPr>
        <w:pStyle w:val="Level3"/>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427E35">
        <w:fldChar w:fldCharType="separate"/>
      </w:r>
      <w:r w:rsidR="00B80362">
        <w:t>10.12</w:t>
      </w:r>
      <w:r w:rsidR="00427E35">
        <w:fldChar w:fldCharType="end"/>
      </w:r>
    </w:p>
    <w:p w14:paraId="000004A9" w14:textId="77777777" w:rsidR="00955A47" w:rsidRDefault="0058648A" w:rsidP="005E7A1A">
      <w:pPr>
        <w:pStyle w:val="Level2Text"/>
      </w:pPr>
      <w:r>
        <w:t>from Open Licence publication.</w:t>
      </w:r>
    </w:p>
    <w:p w14:paraId="000004AA" w14:textId="646CB113" w:rsidR="00955A47" w:rsidRDefault="0058648A" w:rsidP="005E7A1A">
      <w:pPr>
        <w:pStyle w:val="Level2"/>
      </w:pPr>
      <w:bookmarkStart w:id="444" w:name="_Ref140669942"/>
      <w:r>
        <w:t xml:space="preserve">Any decision to approve any such request from the Supplier pursuant to clause </w:t>
      </w:r>
      <w:r w:rsidR="006C0111">
        <w:fldChar w:fldCharType="begin"/>
      </w:r>
      <w:r w:rsidR="006C0111">
        <w:instrText xml:space="preserve"> REF _Ref141108580 \r \h </w:instrText>
      </w:r>
      <w:r w:rsidR="006C0111">
        <w:fldChar w:fldCharType="separate"/>
      </w:r>
      <w:r w:rsidR="006C0111">
        <w:t>10.13</w:t>
      </w:r>
      <w:r w:rsidR="006C0111">
        <w:fldChar w:fldCharType="end"/>
      </w:r>
      <w:r w:rsidR="00C13B01">
        <w:t xml:space="preserve"> </w:t>
      </w:r>
      <w:r>
        <w:t>shall be at the Buyer’s sole discretion, not to be unreasonably withheld, delayed or conditioned.</w:t>
      </w:r>
      <w:bookmarkEnd w:id="444"/>
    </w:p>
    <w:p w14:paraId="000004AB" w14:textId="4A786DEA" w:rsidR="00955A47" w:rsidRDefault="0058648A" w:rsidP="005E7A1A">
      <w:pPr>
        <w:pStyle w:val="Level2"/>
        <w:rPr>
          <w:sz w:val="24"/>
          <w:szCs w:val="24"/>
        </w:rPr>
      </w:pPr>
      <w:r>
        <w:t xml:space="preserve">Subject to clause </w:t>
      </w:r>
      <w:r w:rsidR="00427E35">
        <w:fldChar w:fldCharType="begin"/>
      </w:r>
      <w:r w:rsidR="00427E35">
        <w:instrText xml:space="preserve"> REF _Ref140669985 \w \h </w:instrText>
      </w:r>
      <w:r w:rsidR="00427E35">
        <w:fldChar w:fldCharType="separate"/>
      </w:r>
      <w:r w:rsidR="00B80362">
        <w:t>12</w:t>
      </w:r>
      <w:r w:rsidR="00427E35">
        <w:fldChar w:fldCharType="end"/>
      </w:r>
      <w:r>
        <w:t>, the Buyer will not be liable in the event that any Supplier Existing IPR or Third Party IPR is included in the Open Licence Publication Material published by the Buyer.</w:t>
      </w:r>
    </w:p>
    <w:p w14:paraId="000004AD" w14:textId="0543941F" w:rsidR="00955A47" w:rsidRDefault="0058648A" w:rsidP="005E7A1A">
      <w:pPr>
        <w:pStyle w:val="AnnexPartHeading"/>
      </w:pPr>
      <w:bookmarkStart w:id="445" w:name="_Ref140662872"/>
      <w:bookmarkStart w:id="446" w:name="_Ref140667307"/>
      <w:bookmarkStart w:id="447" w:name="_Ref140669470"/>
      <w:bookmarkStart w:id="448" w:name="_Toc141107531"/>
      <w:r>
        <w:t>Supplier ownership of New IPR with Buyer rights for the current Contract and broader public sector functions</w:t>
      </w:r>
      <w:bookmarkEnd w:id="445"/>
      <w:bookmarkEnd w:id="446"/>
      <w:bookmarkEnd w:id="447"/>
      <w:bookmarkEnd w:id="448"/>
    </w:p>
    <w:p w14:paraId="000004AE" w14:textId="0CD032EE" w:rsidR="00955A47" w:rsidRPr="00EC094A" w:rsidRDefault="0058648A" w:rsidP="00A76A57">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AF" w14:textId="3DE34F2D" w:rsidR="00955A47" w:rsidRDefault="0058648A" w:rsidP="005E7A1A">
      <w:pPr>
        <w:pStyle w:val="Level1"/>
        <w:numPr>
          <w:ilvl w:val="0"/>
          <w:numId w:val="33"/>
        </w:numPr>
      </w:pPr>
      <w:bookmarkStart w:id="449" w:name="_Ref140670097"/>
      <w:bookmarkStart w:id="450" w:name="_Toc141107532"/>
      <w:r>
        <w:t>Intellectual Property Rights (</w:t>
      </w:r>
      <w:r w:rsidR="00C13B01">
        <w:t>“</w:t>
      </w:r>
      <w:r>
        <w:t>IPRs</w:t>
      </w:r>
      <w:r w:rsidR="00C13B01">
        <w:t>”</w:t>
      </w:r>
      <w:r>
        <w:t>)</w:t>
      </w:r>
      <w:bookmarkEnd w:id="449"/>
      <w:bookmarkEnd w:id="450"/>
    </w:p>
    <w:p w14:paraId="51FFDB2C" w14:textId="0962D565" w:rsidR="00C13B01" w:rsidRDefault="0058648A" w:rsidP="00EC094A">
      <w:pPr>
        <w:pStyle w:val="Level2"/>
      </w:pPr>
      <w:bookmarkStart w:id="451" w:name="_Ref140670117"/>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51"/>
      <w:r w:rsidR="00C13B01">
        <w:t xml:space="preserve"> </w:t>
      </w:r>
      <w:r>
        <w:t>receive and use the Deliverables</w:t>
      </w:r>
      <w:r w:rsidR="00512849">
        <w:t xml:space="preserve"> and</w:t>
      </w:r>
      <w:r w:rsidR="00C13B01">
        <w:t xml:space="preserve"> the</w:t>
      </w:r>
      <w:r w:rsidR="00512849">
        <w:t xml:space="preserve"> New IPR</w:t>
      </w:r>
      <w:bookmarkStart w:id="452" w:name="_heading=h.9cejb6gq1174" w:colFirst="0" w:colLast="0"/>
      <w:bookmarkEnd w:id="452"/>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id="453" w:name="_Ref141107093"/>
    </w:p>
    <w:bookmarkEnd w:id="453"/>
    <w:p w14:paraId="000004B4" w14:textId="46C1CF47" w:rsidR="00955A47" w:rsidRPr="00C13B01" w:rsidRDefault="0058648A" w:rsidP="00B80362">
      <w:pPr>
        <w:pStyle w:val="Level2"/>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C13B01">
        <w:fldChar w:fldCharType="separate"/>
      </w:r>
      <w:r w:rsidR="00B80362">
        <w:t>10</w:t>
      </w:r>
      <w:r w:rsidR="00C13B01">
        <w:fldChar w:fldCharType="end"/>
      </w:r>
      <w:r>
        <w:t>.</w:t>
      </w:r>
    </w:p>
    <w:p w14:paraId="000004B5" w14:textId="39E962EC" w:rsidR="00955A47" w:rsidRDefault="0058648A" w:rsidP="005E7A1A">
      <w:pPr>
        <w:pStyle w:val="Level2"/>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427E35">
        <w:fldChar w:fldCharType="separate"/>
      </w:r>
      <w:r w:rsidR="00B80362">
        <w:t>15</w:t>
      </w:r>
      <w:r w:rsidR="00427E35">
        <w:fldChar w:fldCharType="end"/>
      </w:r>
      <w:r>
        <w:t xml:space="preserve"> (</w:t>
      </w:r>
      <w:r w:rsidR="00427E35">
        <w:fldChar w:fldCharType="begin"/>
      </w:r>
      <w:r w:rsidR="00427E35">
        <w:instrText xml:space="preserve"> REF _Ref140670072 \h </w:instrText>
      </w:r>
      <w:r w:rsidR="00427E35">
        <w:fldChar w:fldCharType="separate"/>
      </w:r>
      <w:r w:rsidR="00B80362">
        <w:t>What you must keep confidential</w:t>
      </w:r>
      <w:r w:rsidR="00427E35">
        <w:fldChar w:fldCharType="end"/>
      </w:r>
      <w:r>
        <w:t>).</w:t>
      </w:r>
    </w:p>
    <w:p w14:paraId="000004B6" w14:textId="33F18B46" w:rsidR="00955A47" w:rsidRPr="00A76A57" w:rsidRDefault="0058648A" w:rsidP="005E7A1A">
      <w:pPr>
        <w:pStyle w:val="Level2"/>
        <w:rPr>
          <w:rFonts w:cs="Arial"/>
        </w:rPr>
      </w:pPr>
      <w:r>
        <w:t>Unless otherwise agreed in writing, the Supplier and the Buyer will record any New IPR and keep this record updated throughout the Term.</w:t>
      </w:r>
    </w:p>
    <w:p w14:paraId="000004B7"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73EA50F1" w:rsidR="00955A47" w:rsidRDefault="0058648A" w:rsidP="005E7A1A">
      <w:pPr>
        <w:pStyle w:val="Level2"/>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427E35">
        <w:fldChar w:fldCharType="separate"/>
      </w:r>
      <w:r w:rsidR="00B80362">
        <w:t>10</w:t>
      </w:r>
      <w:r w:rsidR="00427E35">
        <w:fldChar w:fldCharType="end"/>
      </w:r>
      <w:r>
        <w:t xml:space="preserve"> or otherwise agreed in writing.</w:t>
      </w:r>
    </w:p>
    <w:p w14:paraId="000004BA" w14:textId="3FE5AA04" w:rsidR="00955A47" w:rsidRDefault="0058648A" w:rsidP="005E7A1A">
      <w:pPr>
        <w:pStyle w:val="Level2"/>
      </w:pPr>
      <w:bookmarkStart w:id="454" w:name="_heading=h.1h65qms" w:colFirst="0" w:colLast="0"/>
      <w:bookmarkEnd w:id="454"/>
      <w:r>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14:paraId="000004BB" w14:textId="68B834D7" w:rsidR="00955A47" w:rsidRDefault="0058648A" w:rsidP="005E7A1A">
      <w:pPr>
        <w:pStyle w:val="Level2"/>
      </w:pPr>
      <w:r>
        <w:t>If an IPR Claim is made or anticipated</w:t>
      </w:r>
      <w:r w:rsidR="00C13B01">
        <w:t>,</w:t>
      </w:r>
      <w:r>
        <w:t xml:space="preserve"> the Supplier must at its own option and expense, either:</w:t>
      </w:r>
    </w:p>
    <w:p w14:paraId="000004BC" w14:textId="286FFCED" w:rsidR="00955A47" w:rsidRDefault="0058648A" w:rsidP="00E80B6D">
      <w:pPr>
        <w:pStyle w:val="Level3"/>
      </w:pPr>
      <w:r>
        <w:t>obtain for the Buyer the rights in clause</w:t>
      </w:r>
      <w:r w:rsidR="00427E35">
        <w:t xml:space="preserve"> </w:t>
      </w:r>
      <w:r w:rsidR="004C3A7F">
        <w:fldChar w:fldCharType="begin"/>
      </w:r>
      <w:r w:rsidR="004C3A7F">
        <w:instrText xml:space="preserve"> REF _Ref141107093 \r \h </w:instrText>
      </w:r>
      <w:r w:rsidR="004C3A7F">
        <w:fldChar w:fldCharType="separate"/>
      </w:r>
      <w:r w:rsidR="004C3A7F">
        <w:t>10.1</w:t>
      </w:r>
      <w:r w:rsidR="004C3A7F">
        <w:fldChar w:fldCharType="end"/>
      </w:r>
      <w:r>
        <w:t xml:space="preserve"> without infringing any third party intellectual property rights; and</w:t>
      </w:r>
    </w:p>
    <w:p w14:paraId="000004BD" w14:textId="77777777" w:rsidR="00955A47" w:rsidRDefault="0058648A" w:rsidP="00E80B6D">
      <w:pPr>
        <w:pStyle w:val="Level3"/>
      </w:pPr>
      <w:r>
        <w:t>replace or modify the relevant item with substitutes that don’t infringe intellectual property rights without adversely affecting the functionality or performance of the Deliverables.</w:t>
      </w:r>
    </w:p>
    <w:p w14:paraId="000004BE" w14:textId="6B46D195"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1444DF">
        <w:fldChar w:fldCharType="separate"/>
      </w:r>
      <w:r w:rsidR="00B80362">
        <w:t>11.5.1</w:t>
      </w:r>
      <w:r w:rsidR="001444DF">
        <w:fldChar w:fldCharType="end"/>
      </w:r>
      <w:r>
        <w:t xml:space="preserve"> shall apply.</w:t>
      </w:r>
    </w:p>
    <w:p w14:paraId="000004BF" w14:textId="61539673" w:rsidR="00955A47" w:rsidRDefault="0058648A" w:rsidP="00E80B6D">
      <w:pPr>
        <w:pStyle w:val="Level2"/>
      </w:pPr>
      <w:r>
        <w:t xml:space="preserve">The Supplier shall not use in the Delivery of the Deliverables any Third Party IPR unless: </w:t>
      </w:r>
    </w:p>
    <w:p w14:paraId="000004C0" w14:textId="40C3FA4A" w:rsidR="00955A47" w:rsidRDefault="0058648A" w:rsidP="00E80B6D">
      <w:pPr>
        <w:pStyle w:val="Level3"/>
      </w:pPr>
      <w:r>
        <w:t xml:space="preserve">the Buyer gives its approval to do so; and </w:t>
      </w:r>
    </w:p>
    <w:p w14:paraId="000004C1" w14:textId="028F60D0" w:rsidR="00955A47" w:rsidRDefault="0058648A" w:rsidP="00E80B6D">
      <w:pPr>
        <w:pStyle w:val="Level3"/>
      </w:pPr>
      <w:r>
        <w:t>one of the following conditions applies:</w:t>
      </w:r>
    </w:p>
    <w:p w14:paraId="000004C2" w14:textId="16E337E5" w:rsidR="00955A47" w:rsidRDefault="0058648A" w:rsidP="00E80B6D">
      <w:pPr>
        <w:pStyle w:val="Level4"/>
      </w:pPr>
      <w:bookmarkStart w:id="455" w:name="_Ref140670191"/>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F61E81">
        <w:fldChar w:fldCharType="separate"/>
      </w:r>
      <w:r w:rsidR="00B80362">
        <w:t>10.1</w:t>
      </w:r>
      <w:r w:rsidR="00F61E81">
        <w:fldChar w:fldCharType="end"/>
      </w:r>
      <w:r>
        <w:t>; or</w:t>
      </w:r>
      <w:bookmarkEnd w:id="455"/>
    </w:p>
    <w:p w14:paraId="000004C3" w14:textId="3CD7AE54" w:rsidR="00955A47" w:rsidRDefault="0058648A" w:rsidP="00E80B6D">
      <w:pPr>
        <w:pStyle w:val="Level4"/>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1444DF">
        <w:fldChar w:fldCharType="separate"/>
      </w:r>
      <w:r w:rsidR="00B80362">
        <w:t>10.10.2.1</w:t>
      </w:r>
      <w:r w:rsidR="001444DF">
        <w:fldChar w:fldCharType="end"/>
      </w:r>
      <w:r>
        <w:t>:</w:t>
      </w:r>
    </w:p>
    <w:p w14:paraId="000004C4" w14:textId="34B99616" w:rsidR="00955A47" w:rsidRDefault="0058648A" w:rsidP="00E80B6D">
      <w:pPr>
        <w:pStyle w:val="Level5"/>
      </w:pPr>
      <w:r>
        <w:t>the Supplier provides the Buyer with details of the licence terms it can obtain and the identity of those licensors;</w:t>
      </w:r>
    </w:p>
    <w:p w14:paraId="000004C5" w14:textId="65F39852" w:rsidR="00955A47" w:rsidRDefault="0058648A" w:rsidP="00E80B6D">
      <w:pPr>
        <w:pStyle w:val="Level5"/>
      </w:pPr>
      <w:r>
        <w:t>the Buyer agrees to those licence terms; and</w:t>
      </w:r>
    </w:p>
    <w:p w14:paraId="000004C6" w14:textId="1DBD7596" w:rsidR="00955A47" w:rsidRDefault="0058648A" w:rsidP="00E80B6D">
      <w:pPr>
        <w:pStyle w:val="Level5"/>
      </w:pPr>
      <w:r>
        <w:t>the owner or authorised licensor of the Third Party IPR grants a direct licence to the Buyer on those terms; or</w:t>
      </w:r>
    </w:p>
    <w:p w14:paraId="000004C9" w14:textId="40AE9DFB" w:rsidR="00955A47" w:rsidRDefault="0058648A" w:rsidP="00EC094A">
      <w:pPr>
        <w:pStyle w:val="Level4"/>
      </w:pPr>
      <w:r>
        <w:t xml:space="preserve">the Buyer approves in writing, with reference to the acts authorised and the specific intellectual property rights involved. </w:t>
      </w:r>
    </w:p>
    <w:p w14:paraId="000004CB" w14:textId="24F1E165" w:rsidR="00955A47" w:rsidRDefault="0058648A" w:rsidP="005E7A1A">
      <w:pPr>
        <w:pStyle w:val="Level2"/>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sectPr w:rsidR="00955A47" w:rsidSect="00CA40D7">
      <w:headerReference w:type="even" r:id="rId25"/>
      <w:headerReference w:type="default" r:id="rId26"/>
      <w:footerReference w:type="even" r:id="rId27"/>
      <w:footerReference w:type="default" r:id="rId28"/>
      <w:headerReference w:type="first" r:id="rId29"/>
      <w:footerReference w:type="first" r:id="rId30"/>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4F20" w14:textId="77777777" w:rsidR="006B077F" w:rsidRDefault="006B077F">
      <w:pPr>
        <w:spacing w:after="0" w:line="240" w:lineRule="auto"/>
      </w:pPr>
      <w:r>
        <w:separator/>
      </w:r>
    </w:p>
  </w:endnote>
  <w:endnote w:type="continuationSeparator" w:id="0">
    <w:p w14:paraId="2727CFA5" w14:textId="77777777" w:rsidR="006B077F" w:rsidRDefault="006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EndPr/>
      <w:sdtContent>
        <w:r>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86C1" w14:textId="77777777" w:rsidR="006B077F" w:rsidRDefault="006B077F">
      <w:pPr>
        <w:spacing w:after="0" w:line="240" w:lineRule="auto"/>
      </w:pPr>
      <w:r>
        <w:separator/>
      </w:r>
    </w:p>
  </w:footnote>
  <w:footnote w:type="continuationSeparator" w:id="0">
    <w:p w14:paraId="4EE61DE0" w14:textId="77777777" w:rsidR="006B077F" w:rsidRDefault="006B077F">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6D4F4FDD"/>
    <w:multiLevelType w:val="multilevel"/>
    <w:tmpl w:val="4FF6E9BE"/>
    <w:numStyleLink w:val="Terms"/>
  </w:abstractNum>
  <w:abstractNum w:abstractNumId="19" w15:restartNumberingAfterBreak="0">
    <w:nsid w:val="6DEF2776"/>
    <w:multiLevelType w:val="multilevel"/>
    <w:tmpl w:val="4FF6E9BE"/>
    <w:numStyleLink w:val="Terms"/>
  </w:abstractNum>
  <w:abstractNum w:abstractNumId="20" w15:restartNumberingAfterBreak="0">
    <w:nsid w:val="6E934E98"/>
    <w:multiLevelType w:val="multilevel"/>
    <w:tmpl w:val="4FF6E9BE"/>
    <w:numStyleLink w:val="Terms"/>
  </w:abstractNum>
  <w:abstractNum w:abstractNumId="21" w15:restartNumberingAfterBreak="0">
    <w:nsid w:val="72B678D7"/>
    <w:multiLevelType w:val="multilevel"/>
    <w:tmpl w:val="4FF6E9BE"/>
    <w:numStyleLink w:val="Terms"/>
  </w:abstractNum>
  <w:abstractNum w:abstractNumId="22" w15:restartNumberingAfterBreak="0">
    <w:nsid w:val="764338B9"/>
    <w:multiLevelType w:val="multilevel"/>
    <w:tmpl w:val="D3E21E4E"/>
    <w:numStyleLink w:val="DefinedTerms"/>
  </w:abstractNum>
  <w:abstractNum w:abstractNumId="23"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918061">
    <w:abstractNumId w:val="6"/>
  </w:num>
  <w:num w:numId="2" w16cid:durableId="1503349686">
    <w:abstractNumId w:val="5"/>
  </w:num>
  <w:num w:numId="3" w16cid:durableId="999041446">
    <w:abstractNumId w:val="13"/>
  </w:num>
  <w:num w:numId="4" w16cid:durableId="188951024">
    <w:abstractNumId w:val="9"/>
  </w:num>
  <w:num w:numId="5" w16cid:durableId="843936352">
    <w:abstractNumId w:val="1"/>
  </w:num>
  <w:num w:numId="6" w16cid:durableId="1840730238">
    <w:abstractNumId w:val="3"/>
  </w:num>
  <w:num w:numId="7" w16cid:durableId="1575775588">
    <w:abstractNumId w:val="23"/>
  </w:num>
  <w:num w:numId="8" w16cid:durableId="1304191296">
    <w:abstractNumId w:val="8"/>
  </w:num>
  <w:num w:numId="9" w16cid:durableId="668673690">
    <w:abstractNumId w:val="15"/>
  </w:num>
  <w:num w:numId="10" w16cid:durableId="50154874">
    <w:abstractNumId w:val="4"/>
  </w:num>
  <w:num w:numId="11" w16cid:durableId="1293245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410992">
    <w:abstractNumId w:val="22"/>
  </w:num>
  <w:num w:numId="13" w16cid:durableId="2085643265">
    <w:abstractNumId w:val="16"/>
  </w:num>
  <w:num w:numId="14" w16cid:durableId="492451462">
    <w:abstractNumId w:val="14"/>
  </w:num>
  <w:num w:numId="15" w16cid:durableId="1519810233">
    <w:abstractNumId w:val="12"/>
  </w:num>
  <w:num w:numId="16" w16cid:durableId="426847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591077">
    <w:abstractNumId w:val="19"/>
  </w:num>
  <w:num w:numId="18" w16cid:durableId="1613055703">
    <w:abstractNumId w:val="21"/>
  </w:num>
  <w:num w:numId="19" w16cid:durableId="2083597859">
    <w:abstractNumId w:val="0"/>
  </w:num>
  <w:num w:numId="20" w16cid:durableId="438333553">
    <w:abstractNumId w:val="10"/>
  </w:num>
  <w:num w:numId="21" w16cid:durableId="2029941325">
    <w:abstractNumId w:val="7"/>
  </w:num>
  <w:num w:numId="22" w16cid:durableId="1529104130">
    <w:abstractNumId w:val="18"/>
  </w:num>
  <w:num w:numId="23" w16cid:durableId="1691254280">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87684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1737611">
    <w:abstractNumId w:val="17"/>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691947926">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442195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0531200">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2112160172">
    <w:abstractNumId w:val="20"/>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25095628">
    <w:abstractNumId w:val="16"/>
    <w:lvlOverride w:ilvl="0">
      <w:startOverride w:val="1"/>
    </w:lvlOverride>
  </w:num>
  <w:num w:numId="31" w16cid:durableId="554514697">
    <w:abstractNumId w:val="20"/>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54560239">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715889852">
    <w:abstractNumId w:val="20"/>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487815165">
    <w:abstractNumId w:val="2"/>
  </w:num>
  <w:num w:numId="35" w16cid:durableId="11370634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55000"/>
    <w:rsid w:val="000B10B0"/>
    <w:rsid w:val="000D18A2"/>
    <w:rsid w:val="00101D0D"/>
    <w:rsid w:val="001127FB"/>
    <w:rsid w:val="00123744"/>
    <w:rsid w:val="001444DF"/>
    <w:rsid w:val="00185E4B"/>
    <w:rsid w:val="00210531"/>
    <w:rsid w:val="00254A43"/>
    <w:rsid w:val="002745C8"/>
    <w:rsid w:val="002D6815"/>
    <w:rsid w:val="00331851"/>
    <w:rsid w:val="003448A7"/>
    <w:rsid w:val="00373221"/>
    <w:rsid w:val="003C5683"/>
    <w:rsid w:val="003D3C39"/>
    <w:rsid w:val="003E1E84"/>
    <w:rsid w:val="00410DF5"/>
    <w:rsid w:val="00425093"/>
    <w:rsid w:val="00427E35"/>
    <w:rsid w:val="00446E57"/>
    <w:rsid w:val="004669C7"/>
    <w:rsid w:val="00471723"/>
    <w:rsid w:val="0048625E"/>
    <w:rsid w:val="004C3A7F"/>
    <w:rsid w:val="004E0783"/>
    <w:rsid w:val="004E468C"/>
    <w:rsid w:val="004E7EA8"/>
    <w:rsid w:val="00512849"/>
    <w:rsid w:val="00542C26"/>
    <w:rsid w:val="00547E33"/>
    <w:rsid w:val="0055225C"/>
    <w:rsid w:val="0058648A"/>
    <w:rsid w:val="005A1DD5"/>
    <w:rsid w:val="005B4796"/>
    <w:rsid w:val="005D275F"/>
    <w:rsid w:val="005D658C"/>
    <w:rsid w:val="005E7A1A"/>
    <w:rsid w:val="006118FD"/>
    <w:rsid w:val="00646A7E"/>
    <w:rsid w:val="006576C8"/>
    <w:rsid w:val="00657DB6"/>
    <w:rsid w:val="00677595"/>
    <w:rsid w:val="006A752B"/>
    <w:rsid w:val="006B077F"/>
    <w:rsid w:val="006B20FC"/>
    <w:rsid w:val="006C0111"/>
    <w:rsid w:val="006D6F50"/>
    <w:rsid w:val="006D70BF"/>
    <w:rsid w:val="006D7B7B"/>
    <w:rsid w:val="007416D4"/>
    <w:rsid w:val="007612D1"/>
    <w:rsid w:val="007633A4"/>
    <w:rsid w:val="007633B8"/>
    <w:rsid w:val="007642C3"/>
    <w:rsid w:val="007677BD"/>
    <w:rsid w:val="007724A4"/>
    <w:rsid w:val="00775A18"/>
    <w:rsid w:val="007977B7"/>
    <w:rsid w:val="007A6267"/>
    <w:rsid w:val="007B440E"/>
    <w:rsid w:val="007B615A"/>
    <w:rsid w:val="007B769A"/>
    <w:rsid w:val="00823CB0"/>
    <w:rsid w:val="00846697"/>
    <w:rsid w:val="008A2918"/>
    <w:rsid w:val="008C3FC2"/>
    <w:rsid w:val="00921D3C"/>
    <w:rsid w:val="00955A47"/>
    <w:rsid w:val="00981047"/>
    <w:rsid w:val="0099684E"/>
    <w:rsid w:val="009D7226"/>
    <w:rsid w:val="009E16F8"/>
    <w:rsid w:val="009F55D9"/>
    <w:rsid w:val="00A03ED5"/>
    <w:rsid w:val="00A115D3"/>
    <w:rsid w:val="00A167D5"/>
    <w:rsid w:val="00A456E6"/>
    <w:rsid w:val="00A76A57"/>
    <w:rsid w:val="00A8309B"/>
    <w:rsid w:val="00AA24E9"/>
    <w:rsid w:val="00AC5CBF"/>
    <w:rsid w:val="00AC7359"/>
    <w:rsid w:val="00B02879"/>
    <w:rsid w:val="00B21BE1"/>
    <w:rsid w:val="00B612A5"/>
    <w:rsid w:val="00B80362"/>
    <w:rsid w:val="00B832E2"/>
    <w:rsid w:val="00B85316"/>
    <w:rsid w:val="00B863F3"/>
    <w:rsid w:val="00B873D4"/>
    <w:rsid w:val="00BA2CE0"/>
    <w:rsid w:val="00BE62CD"/>
    <w:rsid w:val="00BF0F70"/>
    <w:rsid w:val="00C04911"/>
    <w:rsid w:val="00C13B01"/>
    <w:rsid w:val="00C21FA8"/>
    <w:rsid w:val="00C740D8"/>
    <w:rsid w:val="00CA40D7"/>
    <w:rsid w:val="00D009C3"/>
    <w:rsid w:val="00D50693"/>
    <w:rsid w:val="00D76083"/>
    <w:rsid w:val="00D76139"/>
    <w:rsid w:val="00D90E91"/>
    <w:rsid w:val="00DB049F"/>
    <w:rsid w:val="00DB4DA4"/>
    <w:rsid w:val="00DE3A52"/>
    <w:rsid w:val="00E23155"/>
    <w:rsid w:val="00E80B6D"/>
    <w:rsid w:val="00E92C00"/>
    <w:rsid w:val="00E97737"/>
    <w:rsid w:val="00EB2805"/>
    <w:rsid w:val="00EC094A"/>
    <w:rsid w:val="00F135D7"/>
    <w:rsid w:val="00F140CD"/>
    <w:rsid w:val="00F453B7"/>
    <w:rsid w:val="00F61E81"/>
    <w:rsid w:val="00F90133"/>
    <w:rsid w:val="00F91ACB"/>
    <w:rsid w:val="00FD017D"/>
    <w:rsid w:val="00FD7CE7"/>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hyperlink" Target="https://assets.publishing.service.gov.uk/government/uploads/system/uploads/attachment_data/file/1163536/Supplier_Code_of_Conduct_v3.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ppn-0223-tackling-modern-slavery-in-government-supply-chains" TargetMode="External"/><Relationship Id="rId7" Type="http://schemas.openxmlformats.org/officeDocument/2006/relationships/webSettings" Target="webSetting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about:bla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yperlink" Target="https://assets.publishing.service.gov.uk/government/uploads/system/uploads/attachment_data/file/779660/20190220-Supplier_Code_of_Conduct.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pn-0223-tackling-modern-slavery-in-government-supply-chains" TargetMode="External"/><Relationship Id="rId24" Type="http://schemas.openxmlformats.org/officeDocument/2006/relationships/hyperlink" Target="https://www.gov.uk/government/publications/the-mid-tier-contract-schedule-20-processing-dat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ppn-0921-requirements-to-publish-on-contracts-finder"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footer" Target="footer2.xml"/><Relationship Id="rId10" Type="http://schemas.openxmlformats.org/officeDocument/2006/relationships/hyperlink" Target="https://supplierregistration.cabinetoffice.gov.uk/msat" TargetMode="Externa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22454</Words>
  <Characters>127992</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Adam Sloane</cp:lastModifiedBy>
  <cp:revision>2</cp:revision>
  <dcterms:created xsi:type="dcterms:W3CDTF">2024-09-30T14:40:00Z</dcterms:created>
  <dcterms:modified xsi:type="dcterms:W3CDTF">2024-09-30T14:40:00Z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ies>
</file>