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71" w:rsidRPr="000E0A71" w:rsidRDefault="000E0A71" w:rsidP="000E0A71">
      <w:pPr>
        <w:rPr>
          <w:rFonts w:cs="Arial"/>
          <w:b/>
          <w:u w:val="single"/>
        </w:rPr>
      </w:pPr>
      <w:bookmarkStart w:id="0" w:name="_Toc258931652"/>
      <w:bookmarkStart w:id="1" w:name="_Toc271294472"/>
      <w:bookmarkStart w:id="2" w:name="_Toc295128250"/>
      <w:r w:rsidRPr="000E0A71">
        <w:rPr>
          <w:rFonts w:cs="Arial"/>
          <w:b/>
          <w:u w:val="single"/>
        </w:rPr>
        <w:t>British Hig</w:t>
      </w:r>
      <w:r w:rsidR="009902E6">
        <w:rPr>
          <w:rFonts w:cs="Arial"/>
          <w:b/>
          <w:u w:val="single"/>
        </w:rPr>
        <w:t>h Commission, Kuala Lumpur</w:t>
      </w:r>
      <w:r w:rsidRPr="000E0A71">
        <w:rPr>
          <w:rFonts w:cs="Arial"/>
          <w:b/>
          <w:u w:val="single"/>
        </w:rPr>
        <w:t xml:space="preserve"> </w:t>
      </w:r>
    </w:p>
    <w:p w:rsidR="000E0A71" w:rsidRPr="000E0A71" w:rsidRDefault="009902E6" w:rsidP="000E0A71">
      <w:pPr>
        <w:rPr>
          <w:rFonts w:cs="Arial"/>
          <w:b/>
          <w:u w:val="single"/>
        </w:rPr>
      </w:pPr>
      <w:r>
        <w:rPr>
          <w:rFonts w:cs="Arial"/>
          <w:b/>
          <w:u w:val="single"/>
        </w:rPr>
        <w:t>Office Reconfiguration</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9902E6">
        <w:rPr>
          <w:rFonts w:cs="Arial"/>
          <w:b/>
        </w:rPr>
        <w:t>4233-2020</w:t>
      </w:r>
    </w:p>
    <w:p w:rsidR="007D0048" w:rsidRDefault="007D0048" w:rsidP="003564BC">
      <w:pPr>
        <w:rPr>
          <w:rFonts w:cs="Arial"/>
          <w:b/>
          <w:bCs/>
          <w:iCs/>
          <w:sz w:val="28"/>
          <w:szCs w:val="28"/>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9902E6">
        <w:rPr>
          <w:rFonts w:cs="Arial"/>
        </w:rPr>
        <w:t xml:space="preserve"> for Office Reconfiguration at the British High Commission, Kuala Lumpur,</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A6F4F" w:rsidRPr="009B0C1E" w:rsidRDefault="00DA6F4F" w:rsidP="00DA6F4F">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End w:id="3"/>
      <w:bookmarkEnd w:id="4"/>
    </w:p>
    <w:p w:rsidR="009B0C1E" w:rsidRPr="00FD464F" w:rsidRDefault="00FD464F" w:rsidP="00FD464F">
      <w:pPr>
        <w:autoSpaceDE w:val="0"/>
        <w:autoSpaceDN w:val="0"/>
        <w:adjustRightInd w:val="0"/>
        <w:spacing w:after="0"/>
        <w:jc w:val="both"/>
        <w:rPr>
          <w:rFonts w:cs="Arial"/>
        </w:rPr>
      </w:pPr>
      <w:bookmarkStart w:id="5" w:name="_Toc292887909"/>
      <w:bookmarkStart w:id="6" w:name="_Toc258931649"/>
      <w:r w:rsidRPr="00FD464F">
        <w:rPr>
          <w:rFonts w:cs="Arial"/>
        </w:rPr>
        <w:t>The Foreign and Commonwealth Office (FCO) is seeking expressions of interest from experienced Contractors for the delivery of an Office Reconfiguration at the High Commission in Kuala Lumpur. We are seeking submissions from companies who are capable of acting as Principal Contractor, completing the RIBA Stage 4 design works and taking overall responsibility for construction.  It is likely, based on the experience and security requirements for the location that a UK based Contractor or one with experience in delivering to UK standards would be beneficial. Submissions from subcontractors or suppliers for part of the works will not be considered. Tenders will be submitted electronically.</w:t>
      </w:r>
    </w:p>
    <w:bookmarkEnd w:id="5"/>
    <w:bookmarkEnd w:id="6"/>
    <w:p w:rsidR="00466BD0" w:rsidRPr="009B0C1E" w:rsidRDefault="00466BD0" w:rsidP="001E5F0A">
      <w:pPr>
        <w:widowControl w:val="0"/>
        <w:spacing w:before="0" w:after="0" w:line="271" w:lineRule="auto"/>
        <w:jc w:val="both"/>
        <w:rPr>
          <w:rFonts w:cs="Arial"/>
        </w:rPr>
      </w:pPr>
      <w:r w:rsidRPr="009B0C1E">
        <w:rPr>
          <w:rFonts w:cs="Arial"/>
        </w:rPr>
        <w:t xml:space="preserve">In order to </w:t>
      </w:r>
      <w:r w:rsidR="00C30717" w:rsidRPr="009B0C1E">
        <w:rPr>
          <w:rFonts w:cs="Arial"/>
        </w:rPr>
        <w:t>be considered</w:t>
      </w:r>
      <w:r w:rsidRPr="009B0C1E">
        <w:rPr>
          <w:rFonts w:cs="Arial"/>
        </w:rPr>
        <w:t xml:space="preserve"> for this project </w:t>
      </w:r>
      <w:r w:rsidR="00C30717" w:rsidRPr="009B0C1E">
        <w:rPr>
          <w:rFonts w:cs="Arial"/>
        </w:rPr>
        <w:t>and receive pre-qualification and/or tender information it is</w:t>
      </w:r>
      <w:r w:rsidRPr="009B0C1E">
        <w:rPr>
          <w:rFonts w:cs="Arial"/>
        </w:rPr>
        <w:t xml:space="preserve"> necessary </w:t>
      </w:r>
      <w:r w:rsidR="00C30717" w:rsidRPr="009B0C1E">
        <w:rPr>
          <w:rFonts w:cs="Arial"/>
        </w:rPr>
        <w:t>that you register your company (</w:t>
      </w:r>
      <w:r w:rsidRPr="009B0C1E">
        <w:rPr>
          <w:rFonts w:cs="Arial"/>
        </w:rPr>
        <w:t>including any relevant information requested</w:t>
      </w:r>
      <w:r w:rsidR="00C30717" w:rsidRPr="009B0C1E">
        <w:rPr>
          <w:rFonts w:cs="Arial"/>
        </w:rPr>
        <w:t>)</w:t>
      </w:r>
      <w:r w:rsidRPr="009B0C1E">
        <w:rPr>
          <w:rFonts w:cs="Arial"/>
        </w:rPr>
        <w:t xml:space="preserve"> on the</w:t>
      </w:r>
      <w:r w:rsidR="00C30717" w:rsidRPr="009B0C1E">
        <w:rPr>
          <w:rFonts w:cs="Arial"/>
        </w:rPr>
        <w:t xml:space="preserve"> Foreign &amp; Commonwealth Office Procurement Portal,</w:t>
      </w:r>
      <w:r w:rsidRPr="009B0C1E">
        <w:rPr>
          <w:rFonts w:cs="Arial"/>
        </w:rPr>
        <w:t xml:space="preserve"> e-Bravo</w:t>
      </w:r>
      <w:r w:rsidR="000E0A71">
        <w:rPr>
          <w:rFonts w:cs="Arial"/>
        </w:rPr>
        <w:t>/Jaggaer</w:t>
      </w:r>
      <w:r w:rsidRPr="009B0C1E">
        <w:rPr>
          <w:rFonts w:cs="Arial"/>
        </w:rPr>
        <w:t xml:space="preserve">. </w:t>
      </w:r>
      <w:r w:rsidRPr="009B0C1E">
        <w:rPr>
          <w:rFonts w:cs="Arial"/>
          <w:b/>
        </w:rPr>
        <w:t xml:space="preserve">Failure to do this will mean your company </w:t>
      </w:r>
      <w:r w:rsidR="00C30717" w:rsidRPr="009B0C1E">
        <w:rPr>
          <w:rFonts w:cs="Arial"/>
          <w:b/>
        </w:rPr>
        <w:t>may</w:t>
      </w:r>
      <w:r w:rsidRPr="009B0C1E">
        <w:rPr>
          <w:rFonts w:cs="Arial"/>
          <w:b/>
        </w:rPr>
        <w:t xml:space="preserve"> not receive a Tender; no tenders will be issued via open e-mail</w:t>
      </w:r>
      <w:r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D0048" w:rsidRPr="00410231" w:rsidRDefault="00365801" w:rsidP="00601E46">
      <w:pPr>
        <w:rPr>
          <w:rFonts w:cs="Arial"/>
          <w:b/>
          <w:color w:val="002060"/>
        </w:rPr>
      </w:pPr>
      <w:r w:rsidRPr="009B0C1E">
        <w:rPr>
          <w:rFonts w:cs="Arial"/>
          <w:b/>
          <w:color w:val="002060"/>
        </w:rPr>
        <w:t xml:space="preserve">Project </w:t>
      </w:r>
      <w:r w:rsidR="00847C3C">
        <w:rPr>
          <w:rFonts w:cs="Arial"/>
          <w:b/>
          <w:color w:val="002060"/>
        </w:rPr>
        <w:t>4233</w:t>
      </w:r>
      <w:r w:rsidRPr="009B0C1E">
        <w:rPr>
          <w:rFonts w:cs="Arial"/>
          <w:b/>
          <w:color w:val="002060"/>
        </w:rPr>
        <w:t>,</w:t>
      </w:r>
      <w:r w:rsidR="00CC6E6D" w:rsidRPr="009B0C1E">
        <w:rPr>
          <w:rFonts w:cs="Arial"/>
          <w:b/>
          <w:color w:val="002060"/>
        </w:rPr>
        <w:t xml:space="preserve"> </w:t>
      </w:r>
      <w:r w:rsidR="009B0C1E">
        <w:rPr>
          <w:rFonts w:cs="Arial"/>
          <w:b/>
          <w:color w:val="002060"/>
        </w:rPr>
        <w:t>PQQ</w:t>
      </w:r>
      <w:r w:rsidR="007D0048" w:rsidRPr="009B0C1E">
        <w:rPr>
          <w:rFonts w:cs="Arial"/>
          <w:b/>
          <w:color w:val="002060"/>
        </w:rPr>
        <w:t xml:space="preserve"> </w:t>
      </w:r>
      <w:r w:rsidR="00847C3C">
        <w:rPr>
          <w:rFonts w:cs="Arial"/>
          <w:b/>
          <w:color w:val="002060"/>
        </w:rPr>
        <w:t>906</w:t>
      </w:r>
      <w:r w:rsidR="00CC6E6D" w:rsidRPr="009B0C1E">
        <w:rPr>
          <w:rFonts w:cs="Arial"/>
          <w:b/>
          <w:color w:val="002060"/>
        </w:rPr>
        <w:t>:</w:t>
      </w:r>
      <w:r w:rsidR="001E5F0A" w:rsidRPr="009B0C1E">
        <w:rPr>
          <w:rFonts w:cs="Arial"/>
          <w:b/>
          <w:color w:val="002060"/>
        </w:rPr>
        <w:t xml:space="preserve"> </w:t>
      </w:r>
      <w:r w:rsidR="00410231" w:rsidRPr="00410231">
        <w:rPr>
          <w:rFonts w:cs="Arial"/>
          <w:b/>
        </w:rPr>
        <w:t>Foreign &amp; Commonwealth Office</w:t>
      </w:r>
      <w:r w:rsidR="00396F03">
        <w:rPr>
          <w:rFonts w:cs="Arial"/>
          <w:b/>
        </w:rPr>
        <w:t xml:space="preserve"> Reconfiguration Kuala Lumpur BHC</w:t>
      </w:r>
      <w:r w:rsidR="000E0A71">
        <w:rPr>
          <w:rFonts w:cs="Arial"/>
          <w:b/>
        </w:rPr>
        <w: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w:t>
      </w:r>
      <w:r w:rsidRPr="00C167A7">
        <w:rPr>
          <w:rFonts w:cs="Arial"/>
          <w:iCs/>
        </w:rPr>
        <w:lastRenderedPageBreak/>
        <w:t xml:space="preserve">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9146B0" w:rsidRPr="00281300">
        <w:rPr>
          <w:b/>
          <w:sz w:val="24"/>
          <w:szCs w:val="24"/>
          <w:u w:val="single"/>
        </w:rPr>
        <w:t>1</w:t>
      </w:r>
      <w:r w:rsidR="00410231">
        <w:rPr>
          <w:b/>
          <w:sz w:val="24"/>
          <w:szCs w:val="24"/>
          <w:u w:val="single"/>
        </w:rPr>
        <w:t>2</w:t>
      </w:r>
      <w:r w:rsidR="009146B0" w:rsidRPr="00281300">
        <w:rPr>
          <w:b/>
          <w:sz w:val="24"/>
          <w:szCs w:val="24"/>
          <w:u w:val="single"/>
        </w:rPr>
        <w:t xml:space="preserve">:00hrs </w:t>
      </w:r>
      <w:r w:rsidR="00281300" w:rsidRPr="00281300">
        <w:rPr>
          <w:b/>
          <w:sz w:val="24"/>
          <w:szCs w:val="24"/>
          <w:u w:val="single"/>
        </w:rPr>
        <w:t>–</w:t>
      </w:r>
      <w:r w:rsidR="009146B0" w:rsidRPr="00281300">
        <w:rPr>
          <w:b/>
          <w:sz w:val="24"/>
          <w:szCs w:val="24"/>
          <w:u w:val="single"/>
        </w:rPr>
        <w:t xml:space="preserve"> </w:t>
      </w:r>
      <w:r w:rsidR="00396F03">
        <w:rPr>
          <w:b/>
          <w:sz w:val="24"/>
          <w:szCs w:val="24"/>
          <w:u w:val="single"/>
        </w:rPr>
        <w:t>April 1</w:t>
      </w:r>
      <w:r w:rsidR="00396F03" w:rsidRPr="00396F03">
        <w:rPr>
          <w:b/>
          <w:sz w:val="24"/>
          <w:szCs w:val="24"/>
          <w:u w:val="single"/>
          <w:vertAlign w:val="superscript"/>
        </w:rPr>
        <w:t>st</w:t>
      </w:r>
      <w:r w:rsidR="00396F03">
        <w:rPr>
          <w:b/>
          <w:sz w:val="24"/>
          <w:szCs w:val="24"/>
          <w:u w:val="single"/>
        </w:rPr>
        <w:t xml:space="preserve"> 2020</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bookmarkStart w:id="7" w:name="_GoBack"/>
      <w:bookmarkEnd w:id="7"/>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B7030"/>
    <w:rsid w:val="000D7F04"/>
    <w:rsid w:val="000E0A71"/>
    <w:rsid w:val="000F13A2"/>
    <w:rsid w:val="00144A85"/>
    <w:rsid w:val="00171208"/>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601E46"/>
    <w:rsid w:val="00623D56"/>
    <w:rsid w:val="00685216"/>
    <w:rsid w:val="00687505"/>
    <w:rsid w:val="00692595"/>
    <w:rsid w:val="006A16B4"/>
    <w:rsid w:val="006A43FF"/>
    <w:rsid w:val="006E248C"/>
    <w:rsid w:val="00700151"/>
    <w:rsid w:val="00726D1F"/>
    <w:rsid w:val="00757A7E"/>
    <w:rsid w:val="007712FE"/>
    <w:rsid w:val="007A6913"/>
    <w:rsid w:val="007A707F"/>
    <w:rsid w:val="007D0048"/>
    <w:rsid w:val="008304C4"/>
    <w:rsid w:val="00833DF2"/>
    <w:rsid w:val="00847C3C"/>
    <w:rsid w:val="0085595E"/>
    <w:rsid w:val="00864B72"/>
    <w:rsid w:val="008B641F"/>
    <w:rsid w:val="009146B0"/>
    <w:rsid w:val="00923429"/>
    <w:rsid w:val="0093055D"/>
    <w:rsid w:val="00975929"/>
    <w:rsid w:val="009902E6"/>
    <w:rsid w:val="009A187A"/>
    <w:rsid w:val="009B0C1E"/>
    <w:rsid w:val="009B21FA"/>
    <w:rsid w:val="009E4B62"/>
    <w:rsid w:val="00A30BB8"/>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B0B3D"/>
    <w:rsid w:val="00CC5928"/>
    <w:rsid w:val="00CC6E6D"/>
    <w:rsid w:val="00D015CC"/>
    <w:rsid w:val="00D300FF"/>
    <w:rsid w:val="00D92005"/>
    <w:rsid w:val="00DA6F4F"/>
    <w:rsid w:val="00E36B99"/>
    <w:rsid w:val="00E40E3E"/>
    <w:rsid w:val="00E84FC1"/>
    <w:rsid w:val="00E92DDA"/>
    <w:rsid w:val="00EA7C09"/>
    <w:rsid w:val="00F43114"/>
    <w:rsid w:val="00F67AC0"/>
    <w:rsid w:val="00F84FCA"/>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A611019"/>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C35AD-A892-40B8-9A3A-A08F318E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4</cp:revision>
  <dcterms:created xsi:type="dcterms:W3CDTF">2020-02-20T13:03:00Z</dcterms:created>
  <dcterms:modified xsi:type="dcterms:W3CDTF">2020-02-20T13:29:00Z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