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5.xml" ContentType="application/vnd.openxmlformats-officedocument.wordprocessingml.footer+xml"/>
  <Override PartName="/word/header19.xml" ContentType="application/vnd.openxmlformats-officedocument.wordprocessingml.header+xml"/>
  <Override PartName="/word/footer16.xml" ContentType="application/vnd.openxmlformats-officedocument.wordprocessingml.footer+xml"/>
  <Override PartName="/word/header20.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8.xml" ContentType="application/vnd.openxmlformats-officedocument.wordprocessingml.footer+xml"/>
  <Override PartName="/word/header23.xml" ContentType="application/vnd.openxmlformats-officedocument.wordprocessingml.header+xml"/>
  <Override PartName="/word/footer19.xml" ContentType="application/vnd.openxmlformats-officedocument.wordprocessingml.footer+xml"/>
  <Override PartName="/word/header24.xml" ContentType="application/vnd.openxmlformats-officedocument.wordprocessingml.header+xml"/>
  <Override PartName="/word/footer20.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21.xml" ContentType="application/vnd.openxmlformats-officedocument.wordprocessingml.footer+xml"/>
  <Override PartName="/word/header30.xml" ContentType="application/vnd.openxmlformats-officedocument.wordprocessingml.header+xml"/>
  <Override PartName="/word/footer22.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36.xml" ContentType="application/vnd.openxmlformats-officedocument.wordprocessingml.header+xml"/>
  <Override PartName="/word/footer25.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39.xml" ContentType="application/vnd.openxmlformats-officedocument.wordprocessingml.header+xml"/>
  <Override PartName="/word/footer28.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29.xml" ContentType="application/vnd.openxmlformats-officedocument.wordprocessingml.footer+xml"/>
  <Override PartName="/word/header43.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3954C" w14:textId="77777777" w:rsidR="00860FF6" w:rsidRDefault="009A103A">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7DC34F76" w14:textId="77777777" w:rsidR="00860FF6" w:rsidRDefault="00860FF6">
      <w:pPr>
        <w:spacing w:after="0" w:line="259" w:lineRule="auto"/>
        <w:rPr>
          <w:rFonts w:ascii="Arial" w:eastAsia="Arial" w:hAnsi="Arial" w:cs="Arial"/>
          <w:b/>
          <w:sz w:val="36"/>
          <w:szCs w:val="36"/>
        </w:rPr>
      </w:pPr>
    </w:p>
    <w:p w14:paraId="48CC5BB3" w14:textId="77777777" w:rsidR="00860FF6" w:rsidRDefault="009A103A">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62E6C95A" w14:textId="77777777" w:rsidR="00860FF6" w:rsidRDefault="00860FF6">
      <w:pPr>
        <w:spacing w:after="0" w:line="259" w:lineRule="auto"/>
        <w:rPr>
          <w:rFonts w:ascii="Arial" w:eastAsia="Arial" w:hAnsi="Arial" w:cs="Arial"/>
          <w:b/>
          <w:sz w:val="24"/>
          <w:szCs w:val="24"/>
        </w:rPr>
      </w:pPr>
    </w:p>
    <w:p w14:paraId="4AC76E0B" w14:textId="77777777" w:rsidR="00860FF6" w:rsidRDefault="00860FF6">
      <w:pPr>
        <w:spacing w:after="0" w:line="259" w:lineRule="auto"/>
        <w:rPr>
          <w:rFonts w:ascii="Arial" w:eastAsia="Arial" w:hAnsi="Arial" w:cs="Arial"/>
          <w:b/>
          <w:sz w:val="24"/>
          <w:szCs w:val="24"/>
        </w:rPr>
      </w:pPr>
    </w:p>
    <w:p w14:paraId="5FD5687F" w14:textId="761A1124" w:rsidR="00860FF6" w:rsidRDefault="009A103A" w:rsidP="007414B9">
      <w:pPr>
        <w:spacing w:after="0" w:line="259" w:lineRule="auto"/>
        <w:ind w:left="3600" w:hanging="3600"/>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sidR="000F3F83" w:rsidRPr="000F3F83">
        <w:rPr>
          <w:rFonts w:ascii="Arial" w:eastAsia="Arial" w:hAnsi="Arial" w:cs="Arial"/>
          <w:b/>
          <w:sz w:val="24"/>
          <w:szCs w:val="24"/>
        </w:rPr>
        <w:t>A</w:t>
      </w:r>
      <w:r w:rsidR="009757BC">
        <w:rPr>
          <w:rFonts w:ascii="Arial" w:eastAsia="Arial" w:hAnsi="Arial" w:cs="Arial"/>
          <w:b/>
          <w:sz w:val="24"/>
          <w:szCs w:val="24"/>
        </w:rPr>
        <w:t>AC</w:t>
      </w:r>
      <w:r w:rsidR="000F3F83" w:rsidRPr="000F3F83">
        <w:rPr>
          <w:rFonts w:ascii="Arial" w:eastAsia="Arial" w:hAnsi="Arial" w:cs="Arial"/>
          <w:b/>
          <w:sz w:val="24"/>
          <w:szCs w:val="24"/>
        </w:rPr>
        <w:t xml:space="preserve"> Analytical Software SR1141112022</w:t>
      </w:r>
    </w:p>
    <w:p w14:paraId="1916BB70" w14:textId="77777777" w:rsidR="00860FF6" w:rsidRDefault="00860FF6">
      <w:pPr>
        <w:spacing w:after="0" w:line="259" w:lineRule="auto"/>
        <w:rPr>
          <w:rFonts w:ascii="Arial" w:eastAsia="Arial" w:hAnsi="Arial" w:cs="Arial"/>
          <w:sz w:val="24"/>
          <w:szCs w:val="24"/>
        </w:rPr>
      </w:pPr>
    </w:p>
    <w:p w14:paraId="18216F5D" w14:textId="1E2EDFA2" w:rsidR="00860FF6" w:rsidRPr="00404680" w:rsidRDefault="009A103A" w:rsidP="00404680">
      <w:pPr>
        <w:spacing w:after="0" w:line="259" w:lineRule="auto"/>
        <w:ind w:left="3600" w:hanging="3600"/>
        <w:rPr>
          <w:rFonts w:ascii="Arial" w:eastAsia="Arial" w:hAnsi="Arial" w:cs="Arial"/>
          <w:b/>
          <w:bCs/>
          <w:sz w:val="24"/>
          <w:szCs w:val="24"/>
        </w:rPr>
      </w:pPr>
      <w:r>
        <w:rPr>
          <w:rFonts w:ascii="Arial" w:eastAsia="Arial" w:hAnsi="Arial" w:cs="Arial"/>
          <w:sz w:val="24"/>
          <w:szCs w:val="24"/>
        </w:rPr>
        <w:t>THE BUYER:</w:t>
      </w:r>
      <w:r>
        <w:rPr>
          <w:rFonts w:ascii="Arial" w:eastAsia="Arial" w:hAnsi="Arial" w:cs="Arial"/>
          <w:sz w:val="24"/>
          <w:szCs w:val="24"/>
        </w:rPr>
        <w:tab/>
      </w:r>
      <w:r w:rsidR="00404680">
        <w:rPr>
          <w:rFonts w:ascii="Arial" w:eastAsia="Arial" w:hAnsi="Arial" w:cs="Arial"/>
          <w:b/>
          <w:bCs/>
          <w:sz w:val="24"/>
          <w:szCs w:val="24"/>
        </w:rPr>
        <w:t>The Commissioners for His Majesty’s Revenue and Customs</w:t>
      </w:r>
    </w:p>
    <w:p w14:paraId="55B9F4B0" w14:textId="77777777" w:rsidR="00860FF6" w:rsidRDefault="009A103A">
      <w:pPr>
        <w:spacing w:after="0" w:line="259" w:lineRule="auto"/>
        <w:rPr>
          <w:rFonts w:ascii="Arial" w:eastAsia="Arial" w:hAnsi="Arial" w:cs="Arial"/>
          <w:sz w:val="24"/>
          <w:szCs w:val="24"/>
        </w:rPr>
      </w:pPr>
      <w:r>
        <w:rPr>
          <w:rFonts w:ascii="Arial" w:eastAsia="Arial" w:hAnsi="Arial" w:cs="Arial"/>
          <w:sz w:val="24"/>
          <w:szCs w:val="24"/>
        </w:rPr>
        <w:t xml:space="preserve"> </w:t>
      </w:r>
    </w:p>
    <w:p w14:paraId="25F46CA6" w14:textId="77777777" w:rsidR="006D739A" w:rsidRDefault="009A103A">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6D739A" w:rsidRPr="006D739A">
        <w:rPr>
          <w:rFonts w:ascii="Arial" w:eastAsia="Arial" w:hAnsi="Arial" w:cs="Arial"/>
          <w:b/>
          <w:sz w:val="24"/>
          <w:szCs w:val="24"/>
        </w:rPr>
        <w:t xml:space="preserve">HM Revenue &amp; Customs, </w:t>
      </w:r>
    </w:p>
    <w:p w14:paraId="64D14914" w14:textId="77777777" w:rsidR="006D739A" w:rsidRDefault="006D739A" w:rsidP="006D739A">
      <w:pPr>
        <w:spacing w:after="0" w:line="259" w:lineRule="auto"/>
        <w:ind w:left="2880" w:firstLine="720"/>
        <w:rPr>
          <w:rFonts w:ascii="Arial" w:eastAsia="Arial" w:hAnsi="Arial" w:cs="Arial"/>
          <w:b/>
          <w:sz w:val="24"/>
          <w:szCs w:val="24"/>
        </w:rPr>
      </w:pPr>
      <w:r w:rsidRPr="006D739A">
        <w:rPr>
          <w:rFonts w:ascii="Arial" w:eastAsia="Arial" w:hAnsi="Arial" w:cs="Arial"/>
          <w:b/>
          <w:sz w:val="24"/>
          <w:szCs w:val="24"/>
        </w:rPr>
        <w:t xml:space="preserve">100 Parliament Street, </w:t>
      </w:r>
    </w:p>
    <w:p w14:paraId="6FA41C6C" w14:textId="77777777" w:rsidR="006D739A" w:rsidRDefault="006D739A" w:rsidP="006D739A">
      <w:pPr>
        <w:spacing w:after="0" w:line="259" w:lineRule="auto"/>
        <w:ind w:left="2880" w:firstLine="720"/>
        <w:rPr>
          <w:rFonts w:ascii="Arial" w:eastAsia="Arial" w:hAnsi="Arial" w:cs="Arial"/>
          <w:b/>
          <w:sz w:val="24"/>
          <w:szCs w:val="24"/>
        </w:rPr>
      </w:pPr>
      <w:r w:rsidRPr="006D739A">
        <w:rPr>
          <w:rFonts w:ascii="Arial" w:eastAsia="Arial" w:hAnsi="Arial" w:cs="Arial"/>
          <w:b/>
          <w:sz w:val="24"/>
          <w:szCs w:val="24"/>
        </w:rPr>
        <w:t xml:space="preserve">London, </w:t>
      </w:r>
    </w:p>
    <w:p w14:paraId="59ECDCBA" w14:textId="4BED74BC" w:rsidR="00860FF6" w:rsidRDefault="006D739A" w:rsidP="006D739A">
      <w:pPr>
        <w:spacing w:after="0" w:line="259" w:lineRule="auto"/>
        <w:ind w:left="2880" w:firstLine="720"/>
        <w:rPr>
          <w:rFonts w:ascii="Arial" w:eastAsia="Arial" w:hAnsi="Arial" w:cs="Arial"/>
          <w:b/>
          <w:sz w:val="24"/>
          <w:szCs w:val="24"/>
        </w:rPr>
      </w:pPr>
      <w:r w:rsidRPr="006D739A">
        <w:rPr>
          <w:rFonts w:ascii="Arial" w:eastAsia="Arial" w:hAnsi="Arial" w:cs="Arial"/>
          <w:b/>
          <w:sz w:val="24"/>
          <w:szCs w:val="24"/>
        </w:rPr>
        <w:t>SW1A 2BQ</w:t>
      </w:r>
    </w:p>
    <w:p w14:paraId="6EDCAEC6" w14:textId="77777777" w:rsidR="00860FF6" w:rsidRDefault="00860FF6">
      <w:pPr>
        <w:spacing w:after="0" w:line="259" w:lineRule="auto"/>
        <w:rPr>
          <w:rFonts w:ascii="Arial" w:eastAsia="Arial" w:hAnsi="Arial" w:cs="Arial"/>
          <w:sz w:val="24"/>
          <w:szCs w:val="24"/>
        </w:rPr>
      </w:pPr>
    </w:p>
    <w:p w14:paraId="2329CEA7" w14:textId="188538E6" w:rsidR="00860FF6" w:rsidRDefault="009A103A">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835923">
        <w:rPr>
          <w:rFonts w:ascii="Arial" w:eastAsia="Arial" w:hAnsi="Arial" w:cs="Arial"/>
          <w:b/>
          <w:bCs/>
          <w:sz w:val="24"/>
          <w:szCs w:val="24"/>
        </w:rPr>
        <w:t>Equal Experts UK Ltd</w:t>
      </w:r>
    </w:p>
    <w:p w14:paraId="15E9A5BA" w14:textId="20D88A98" w:rsidR="00860FF6" w:rsidRPr="00113F8A" w:rsidRDefault="009A103A" w:rsidP="00563557">
      <w:pPr>
        <w:spacing w:line="240" w:lineRule="auto"/>
        <w:ind w:left="3600" w:hanging="3600"/>
        <w:rPr>
          <w:rFonts w:ascii="Arial" w:eastAsia="Arial" w:hAnsi="Arial" w:cs="Arial"/>
          <w:b/>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835923" w:rsidRPr="00563557">
        <w:rPr>
          <w:rFonts w:ascii="Arial" w:eastAsia="Arial" w:hAnsi="Arial" w:cs="Arial"/>
          <w:b/>
          <w:sz w:val="24"/>
          <w:szCs w:val="24"/>
        </w:rPr>
        <w:t>Verulam Point, Station Way, St Albans,</w:t>
      </w:r>
      <w:r w:rsidR="00835923">
        <w:rPr>
          <w:rFonts w:ascii="Arial" w:eastAsia="Arial" w:hAnsi="Arial" w:cs="Arial"/>
          <w:b/>
          <w:sz w:val="24"/>
          <w:szCs w:val="24"/>
        </w:rPr>
        <w:t xml:space="preserve"> </w:t>
      </w:r>
      <w:r w:rsidR="00835923" w:rsidRPr="00563557">
        <w:rPr>
          <w:rFonts w:ascii="Arial" w:eastAsia="Arial" w:hAnsi="Arial" w:cs="Arial"/>
          <w:b/>
          <w:sz w:val="24"/>
          <w:szCs w:val="24"/>
        </w:rPr>
        <w:t>Hertfordshire, United Kingdom, AL1 5HE</w:t>
      </w:r>
    </w:p>
    <w:p w14:paraId="3F8787DE" w14:textId="74303459" w:rsidR="00860FF6" w:rsidRDefault="009A103A">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835923" w:rsidRPr="00563557">
        <w:rPr>
          <w:rFonts w:ascii="Arial" w:eastAsia="Arial" w:hAnsi="Arial" w:cs="Arial"/>
          <w:b/>
          <w:sz w:val="24"/>
          <w:szCs w:val="24"/>
        </w:rPr>
        <w:t>06191086</w:t>
      </w:r>
    </w:p>
    <w:p w14:paraId="4D742B6F" w14:textId="1886A6D6" w:rsidR="00860FF6" w:rsidRDefault="009A103A">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835923">
        <w:rPr>
          <w:rFonts w:ascii="Arial" w:eastAsia="Arial" w:hAnsi="Arial" w:cs="Arial"/>
          <w:b/>
          <w:sz w:val="24"/>
          <w:szCs w:val="24"/>
        </w:rPr>
        <w:t>672535952</w:t>
      </w:r>
    </w:p>
    <w:p w14:paraId="7CB32EB7" w14:textId="0DEDD40E" w:rsidR="00860FF6" w:rsidRDefault="009A103A">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835923">
        <w:rPr>
          <w:rFonts w:ascii="Arial" w:eastAsia="Arial" w:hAnsi="Arial" w:cs="Arial"/>
          <w:b/>
          <w:sz w:val="24"/>
          <w:szCs w:val="24"/>
        </w:rPr>
        <w:t>N/K</w:t>
      </w:r>
    </w:p>
    <w:p w14:paraId="629396CD" w14:textId="77777777" w:rsidR="00860FF6" w:rsidRDefault="00860FF6">
      <w:pPr>
        <w:spacing w:after="0" w:line="259" w:lineRule="auto"/>
        <w:rPr>
          <w:rFonts w:ascii="Arial" w:eastAsia="Arial" w:hAnsi="Arial" w:cs="Arial"/>
          <w:sz w:val="24"/>
          <w:szCs w:val="24"/>
        </w:rPr>
      </w:pPr>
    </w:p>
    <w:p w14:paraId="530D3241" w14:textId="77777777" w:rsidR="00860FF6" w:rsidRDefault="009A103A">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3C4DC426" w14:textId="77777777" w:rsidR="00860FF6" w:rsidRDefault="00860FF6">
      <w:pPr>
        <w:spacing w:after="0" w:line="259" w:lineRule="auto"/>
        <w:rPr>
          <w:rFonts w:ascii="Arial" w:eastAsia="Arial" w:hAnsi="Arial" w:cs="Arial"/>
          <w:sz w:val="24"/>
          <w:szCs w:val="24"/>
        </w:rPr>
      </w:pPr>
    </w:p>
    <w:p w14:paraId="0E6ACC29" w14:textId="4617E04C" w:rsidR="00860FF6" w:rsidRDefault="009A103A">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332C9F" w:rsidRPr="00332C9F">
        <w:rPr>
          <w:rFonts w:ascii="Arial" w:eastAsia="Arial" w:hAnsi="Arial" w:cs="Arial"/>
          <w:sz w:val="24"/>
          <w:szCs w:val="24"/>
        </w:rPr>
        <w:t>25/07/2023</w:t>
      </w:r>
      <w:r w:rsidRPr="00332C9F">
        <w:rPr>
          <w:rFonts w:ascii="Arial" w:eastAsia="Arial" w:hAnsi="Arial" w:cs="Arial"/>
          <w:sz w:val="24"/>
          <w:szCs w:val="24"/>
        </w:rPr>
        <w:t>.</w:t>
      </w:r>
    </w:p>
    <w:p w14:paraId="3226F904" w14:textId="77777777" w:rsidR="00860FF6" w:rsidRDefault="009A103A">
      <w:pPr>
        <w:spacing w:after="0" w:line="259" w:lineRule="auto"/>
        <w:jc w:val="both"/>
        <w:rPr>
          <w:rFonts w:ascii="Arial" w:eastAsia="Arial" w:hAnsi="Arial" w:cs="Arial"/>
          <w:sz w:val="24"/>
          <w:szCs w:val="24"/>
        </w:rPr>
      </w:pPr>
      <w:r>
        <w:rPr>
          <w:rFonts w:ascii="Arial" w:eastAsia="Arial" w:hAnsi="Arial" w:cs="Arial"/>
          <w:sz w:val="24"/>
          <w:szCs w:val="24"/>
        </w:rPr>
        <w:t>It’s issued under the Framework Contract with the reference number RM6195</w:t>
      </w:r>
      <w:r>
        <w:t xml:space="preserve"> </w:t>
      </w:r>
      <w:r>
        <w:rPr>
          <w:rFonts w:ascii="Arial" w:eastAsia="Arial" w:hAnsi="Arial" w:cs="Arial"/>
          <w:sz w:val="24"/>
          <w:szCs w:val="24"/>
        </w:rPr>
        <w:t xml:space="preserve">for the provision of Big Data &amp; Analytics. </w:t>
      </w:r>
    </w:p>
    <w:p w14:paraId="1C2BEA2B" w14:textId="77777777" w:rsidR="00860FF6" w:rsidRDefault="00860FF6">
      <w:pPr>
        <w:tabs>
          <w:tab w:val="left" w:pos="2257"/>
        </w:tabs>
        <w:spacing w:after="0" w:line="259" w:lineRule="auto"/>
        <w:rPr>
          <w:rFonts w:ascii="Arial" w:eastAsia="Arial" w:hAnsi="Arial" w:cs="Arial"/>
          <w:b/>
          <w:sz w:val="24"/>
          <w:szCs w:val="24"/>
        </w:rPr>
      </w:pPr>
      <w:bookmarkStart w:id="0" w:name="_heading=h.30j0zll" w:colFirst="0" w:colLast="0"/>
      <w:bookmarkEnd w:id="0"/>
    </w:p>
    <w:p w14:paraId="5BC333AF" w14:textId="6041DC5E" w:rsidR="00860FF6" w:rsidRDefault="009A103A">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 xml:space="preserve">CALL-OFF </w:t>
      </w:r>
      <w:r w:rsidR="006D739A">
        <w:rPr>
          <w:rFonts w:ascii="Arial" w:eastAsia="Arial" w:hAnsi="Arial" w:cs="Arial"/>
          <w:sz w:val="24"/>
          <w:szCs w:val="24"/>
        </w:rPr>
        <w:t>Capability</w:t>
      </w:r>
      <w:r>
        <w:rPr>
          <w:rFonts w:ascii="Arial" w:eastAsia="Arial" w:hAnsi="Arial" w:cs="Arial"/>
          <w:sz w:val="24"/>
          <w:szCs w:val="24"/>
        </w:rPr>
        <w:t>:</w:t>
      </w:r>
    </w:p>
    <w:p w14:paraId="7CC83221" w14:textId="69107321" w:rsidR="00860FF6" w:rsidRDefault="000F3F83">
      <w:pPr>
        <w:rPr>
          <w:rFonts w:ascii="Arial" w:eastAsia="Arial" w:hAnsi="Arial" w:cs="Arial"/>
          <w:b/>
          <w:sz w:val="24"/>
          <w:szCs w:val="24"/>
        </w:rPr>
      </w:pPr>
      <w:bookmarkStart w:id="1" w:name="_heading=h.gjdgxs" w:colFirst="0" w:colLast="0"/>
      <w:bookmarkEnd w:id="1"/>
      <w:r w:rsidRPr="000F3F83">
        <w:rPr>
          <w:rFonts w:ascii="Arial" w:eastAsia="Arial" w:hAnsi="Arial" w:cs="Arial"/>
          <w:sz w:val="24"/>
          <w:szCs w:val="24"/>
        </w:rPr>
        <w:t>A</w:t>
      </w:r>
      <w:r w:rsidR="009757BC">
        <w:rPr>
          <w:rFonts w:ascii="Arial" w:eastAsia="Arial" w:hAnsi="Arial" w:cs="Arial"/>
          <w:sz w:val="24"/>
          <w:szCs w:val="24"/>
        </w:rPr>
        <w:t xml:space="preserve">AC </w:t>
      </w:r>
      <w:r w:rsidRPr="000F3F83">
        <w:rPr>
          <w:rFonts w:ascii="Arial" w:eastAsia="Arial" w:hAnsi="Arial" w:cs="Arial"/>
          <w:sz w:val="24"/>
          <w:szCs w:val="24"/>
        </w:rPr>
        <w:t>Analytical Software</w:t>
      </w:r>
      <w:r w:rsidR="009A103A">
        <w:br w:type="page"/>
      </w:r>
    </w:p>
    <w:p w14:paraId="27382928" w14:textId="77777777" w:rsidR="00860FF6" w:rsidRDefault="009A103A">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14:paraId="308F9F1A" w14:textId="77777777" w:rsidR="00860FF6" w:rsidRDefault="009A103A">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10D76B6F" w14:textId="77777777" w:rsidR="00860FF6" w:rsidRDefault="009A103A">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334143A3" w14:textId="77777777" w:rsidR="00860FF6" w:rsidRDefault="009A103A">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 RM</w:t>
      </w:r>
      <w:r>
        <w:rPr>
          <w:rFonts w:ascii="Arial" w:eastAsia="Arial" w:hAnsi="Arial" w:cs="Arial"/>
          <w:sz w:val="24"/>
          <w:szCs w:val="24"/>
        </w:rPr>
        <w:t>6195</w:t>
      </w:r>
    </w:p>
    <w:p w14:paraId="69CC9489" w14:textId="53B86418" w:rsidR="00860FF6" w:rsidRDefault="009A103A">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w:t>
      </w:r>
    </w:p>
    <w:p w14:paraId="686B412E" w14:textId="77777777" w:rsidR="00860FF6" w:rsidRDefault="009A103A">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r>
        <w:t xml:space="preserve">     </w:t>
      </w:r>
    </w:p>
    <w:p w14:paraId="22EE2258" w14:textId="77777777" w:rsidR="00860FF6" w:rsidRDefault="00860FF6" w:rsidP="006D739A">
      <w:pPr>
        <w:keepNext/>
        <w:pBdr>
          <w:top w:val="nil"/>
          <w:left w:val="nil"/>
          <w:bottom w:val="nil"/>
          <w:right w:val="nil"/>
          <w:between w:val="nil"/>
        </w:pBdr>
        <w:spacing w:after="0" w:line="259" w:lineRule="auto"/>
        <w:rPr>
          <w:rFonts w:ascii="Arial" w:eastAsia="Arial" w:hAnsi="Arial" w:cs="Arial"/>
          <w:color w:val="000000"/>
          <w:sz w:val="24"/>
          <w:szCs w:val="24"/>
        </w:rPr>
      </w:pPr>
    </w:p>
    <w:p w14:paraId="4BA81014" w14:textId="77777777" w:rsidR="00FE2C00" w:rsidRPr="00FE2C00" w:rsidRDefault="009A103A" w:rsidP="00E229D4">
      <w:pPr>
        <w:pStyle w:val="ListParagraph"/>
        <w:numPr>
          <w:ilvl w:val="0"/>
          <w:numId w:val="149"/>
        </w:numPr>
        <w:pBdr>
          <w:top w:val="nil"/>
          <w:left w:val="nil"/>
          <w:bottom w:val="nil"/>
          <w:right w:val="nil"/>
          <w:between w:val="nil"/>
        </w:pBdr>
        <w:spacing w:after="0"/>
        <w:rPr>
          <w:rFonts w:ascii="Arial" w:eastAsia="Arial" w:hAnsi="Arial" w:cs="Arial"/>
          <w:color w:val="000000"/>
          <w:sz w:val="24"/>
          <w:szCs w:val="24"/>
        </w:rPr>
      </w:pPr>
      <w:r w:rsidRPr="00FE2C00">
        <w:rPr>
          <w:rFonts w:ascii="Arial" w:eastAsia="Arial" w:hAnsi="Arial" w:cs="Arial"/>
          <w:color w:val="000000"/>
          <w:sz w:val="24"/>
          <w:szCs w:val="24"/>
        </w:rPr>
        <w:t>Joint Schedules for RM6195</w:t>
      </w:r>
      <w:r>
        <w:t xml:space="preserve">     </w:t>
      </w:r>
    </w:p>
    <w:p w14:paraId="10BA8E8D" w14:textId="77777777" w:rsidR="00FE2C00" w:rsidRDefault="009A103A" w:rsidP="00E229D4">
      <w:pPr>
        <w:pStyle w:val="ListParagraph"/>
        <w:numPr>
          <w:ilvl w:val="0"/>
          <w:numId w:val="149"/>
        </w:numPr>
        <w:pBdr>
          <w:top w:val="nil"/>
          <w:left w:val="nil"/>
          <w:bottom w:val="nil"/>
          <w:right w:val="nil"/>
          <w:between w:val="nil"/>
        </w:pBdr>
        <w:spacing w:after="0"/>
        <w:rPr>
          <w:rFonts w:ascii="Arial" w:eastAsia="Arial" w:hAnsi="Arial" w:cs="Arial"/>
          <w:color w:val="000000"/>
          <w:sz w:val="24"/>
          <w:szCs w:val="24"/>
        </w:rPr>
      </w:pPr>
      <w:r w:rsidRPr="00FE2C00">
        <w:rPr>
          <w:rFonts w:ascii="Arial" w:eastAsia="Arial" w:hAnsi="Arial" w:cs="Arial"/>
          <w:color w:val="000000"/>
          <w:sz w:val="24"/>
          <w:szCs w:val="24"/>
        </w:rPr>
        <w:t xml:space="preserve">Joint Schedule 2 (Variation Form) </w:t>
      </w:r>
    </w:p>
    <w:p w14:paraId="1A279806" w14:textId="77777777" w:rsidR="00FE2C00" w:rsidRDefault="009A103A" w:rsidP="00E229D4">
      <w:pPr>
        <w:pStyle w:val="ListParagraph"/>
        <w:numPr>
          <w:ilvl w:val="0"/>
          <w:numId w:val="149"/>
        </w:numPr>
        <w:pBdr>
          <w:top w:val="nil"/>
          <w:left w:val="nil"/>
          <w:bottom w:val="nil"/>
          <w:right w:val="nil"/>
          <w:between w:val="nil"/>
        </w:pBdr>
        <w:spacing w:after="0"/>
        <w:rPr>
          <w:rFonts w:ascii="Arial" w:eastAsia="Arial" w:hAnsi="Arial" w:cs="Arial"/>
          <w:color w:val="000000"/>
          <w:sz w:val="24"/>
          <w:szCs w:val="24"/>
        </w:rPr>
      </w:pPr>
      <w:r w:rsidRPr="00FE2C00">
        <w:rPr>
          <w:rFonts w:ascii="Arial" w:eastAsia="Arial" w:hAnsi="Arial" w:cs="Arial"/>
          <w:color w:val="000000"/>
          <w:sz w:val="24"/>
          <w:szCs w:val="24"/>
        </w:rPr>
        <w:t>Joint Schedule 3 (Insurance Requirements)</w:t>
      </w:r>
    </w:p>
    <w:p w14:paraId="30E13BB7" w14:textId="77777777" w:rsidR="00FE2C00" w:rsidRDefault="009A103A" w:rsidP="00E229D4">
      <w:pPr>
        <w:pStyle w:val="ListParagraph"/>
        <w:numPr>
          <w:ilvl w:val="0"/>
          <w:numId w:val="149"/>
        </w:numPr>
        <w:pBdr>
          <w:top w:val="nil"/>
          <w:left w:val="nil"/>
          <w:bottom w:val="nil"/>
          <w:right w:val="nil"/>
          <w:between w:val="nil"/>
        </w:pBdr>
        <w:spacing w:after="0"/>
        <w:rPr>
          <w:rFonts w:ascii="Arial" w:eastAsia="Arial" w:hAnsi="Arial" w:cs="Arial"/>
          <w:color w:val="000000"/>
          <w:sz w:val="24"/>
          <w:szCs w:val="24"/>
        </w:rPr>
      </w:pPr>
      <w:r w:rsidRPr="00FE2C00">
        <w:rPr>
          <w:rFonts w:ascii="Arial" w:eastAsia="Arial" w:hAnsi="Arial" w:cs="Arial"/>
          <w:color w:val="000000"/>
          <w:sz w:val="24"/>
          <w:szCs w:val="24"/>
        </w:rPr>
        <w:t>Joint Schedule 4 (Commercially Sensitive Information)</w:t>
      </w:r>
    </w:p>
    <w:p w14:paraId="7FC76633" w14:textId="77777777" w:rsidR="00FE2C00" w:rsidRDefault="009A103A" w:rsidP="00E229D4">
      <w:pPr>
        <w:pStyle w:val="ListParagraph"/>
        <w:numPr>
          <w:ilvl w:val="0"/>
          <w:numId w:val="149"/>
        </w:numPr>
        <w:pBdr>
          <w:top w:val="nil"/>
          <w:left w:val="nil"/>
          <w:bottom w:val="nil"/>
          <w:right w:val="nil"/>
          <w:between w:val="nil"/>
        </w:pBdr>
        <w:spacing w:after="0"/>
        <w:rPr>
          <w:rFonts w:ascii="Arial" w:eastAsia="Arial" w:hAnsi="Arial" w:cs="Arial"/>
          <w:color w:val="000000"/>
          <w:sz w:val="24"/>
          <w:szCs w:val="24"/>
        </w:rPr>
      </w:pPr>
      <w:r w:rsidRPr="00FE2C00">
        <w:rPr>
          <w:rFonts w:ascii="Arial" w:eastAsia="Arial" w:hAnsi="Arial" w:cs="Arial"/>
          <w:color w:val="000000"/>
          <w:sz w:val="24"/>
          <w:szCs w:val="24"/>
        </w:rPr>
        <w:t>Joint Schedule 6 (Key Subcontractors)</w:t>
      </w:r>
      <w:r w:rsidRPr="00FE2C00">
        <w:rPr>
          <w:rFonts w:ascii="Arial" w:eastAsia="Arial" w:hAnsi="Arial" w:cs="Arial"/>
          <w:color w:val="000000"/>
          <w:sz w:val="24"/>
          <w:szCs w:val="24"/>
        </w:rPr>
        <w:tab/>
      </w:r>
      <w:r w:rsidRPr="00FE2C00">
        <w:rPr>
          <w:rFonts w:ascii="Arial" w:eastAsia="Arial" w:hAnsi="Arial" w:cs="Arial"/>
          <w:color w:val="000000"/>
          <w:sz w:val="24"/>
          <w:szCs w:val="24"/>
        </w:rPr>
        <w:tab/>
      </w:r>
      <w:r w:rsidRPr="00FE2C00">
        <w:rPr>
          <w:rFonts w:ascii="Arial" w:eastAsia="Arial" w:hAnsi="Arial" w:cs="Arial"/>
          <w:color w:val="000000"/>
          <w:sz w:val="24"/>
          <w:szCs w:val="24"/>
        </w:rPr>
        <w:tab/>
      </w:r>
      <w:r w:rsidRPr="00FE2C00">
        <w:rPr>
          <w:rFonts w:ascii="Arial" w:eastAsia="Arial" w:hAnsi="Arial" w:cs="Arial"/>
          <w:color w:val="000000"/>
          <w:sz w:val="24"/>
          <w:szCs w:val="24"/>
        </w:rPr>
        <w:tab/>
      </w:r>
    </w:p>
    <w:p w14:paraId="1E15AAAC" w14:textId="77777777" w:rsidR="00FE2C00" w:rsidRDefault="009A103A" w:rsidP="00E229D4">
      <w:pPr>
        <w:pStyle w:val="ListParagraph"/>
        <w:numPr>
          <w:ilvl w:val="0"/>
          <w:numId w:val="149"/>
        </w:numPr>
        <w:pBdr>
          <w:top w:val="nil"/>
          <w:left w:val="nil"/>
          <w:bottom w:val="nil"/>
          <w:right w:val="nil"/>
          <w:between w:val="nil"/>
        </w:pBdr>
        <w:spacing w:after="0"/>
        <w:rPr>
          <w:rFonts w:ascii="Arial" w:eastAsia="Arial" w:hAnsi="Arial" w:cs="Arial"/>
          <w:color w:val="000000"/>
          <w:sz w:val="24"/>
          <w:szCs w:val="24"/>
        </w:rPr>
      </w:pPr>
      <w:r w:rsidRPr="00FE2C00">
        <w:rPr>
          <w:rFonts w:ascii="Arial" w:eastAsia="Arial" w:hAnsi="Arial" w:cs="Arial"/>
          <w:color w:val="000000"/>
          <w:sz w:val="24"/>
          <w:szCs w:val="24"/>
        </w:rPr>
        <w:t xml:space="preserve">Joint Schedule 7 (Financial Difficulties) </w:t>
      </w:r>
      <w:r w:rsidRPr="00FE2C00">
        <w:rPr>
          <w:rFonts w:ascii="Arial" w:eastAsia="Arial" w:hAnsi="Arial" w:cs="Arial"/>
          <w:color w:val="000000"/>
          <w:sz w:val="24"/>
          <w:szCs w:val="24"/>
        </w:rPr>
        <w:tab/>
      </w:r>
      <w:r w:rsidRPr="00FE2C00">
        <w:rPr>
          <w:rFonts w:ascii="Arial" w:eastAsia="Arial" w:hAnsi="Arial" w:cs="Arial"/>
          <w:color w:val="000000"/>
          <w:sz w:val="24"/>
          <w:szCs w:val="24"/>
        </w:rPr>
        <w:tab/>
      </w:r>
      <w:r w:rsidRPr="00FE2C00">
        <w:rPr>
          <w:rFonts w:ascii="Arial" w:eastAsia="Arial" w:hAnsi="Arial" w:cs="Arial"/>
          <w:color w:val="000000"/>
          <w:sz w:val="24"/>
          <w:szCs w:val="24"/>
        </w:rPr>
        <w:tab/>
      </w:r>
      <w:r w:rsidRPr="00FE2C00">
        <w:rPr>
          <w:rFonts w:ascii="Arial" w:eastAsia="Arial" w:hAnsi="Arial" w:cs="Arial"/>
          <w:color w:val="000000"/>
          <w:sz w:val="24"/>
          <w:szCs w:val="24"/>
        </w:rPr>
        <w:tab/>
      </w:r>
    </w:p>
    <w:p w14:paraId="02D0E472" w14:textId="77777777" w:rsidR="00FE2C00" w:rsidRDefault="009A103A" w:rsidP="00E229D4">
      <w:pPr>
        <w:pStyle w:val="ListParagraph"/>
        <w:numPr>
          <w:ilvl w:val="0"/>
          <w:numId w:val="149"/>
        </w:numPr>
        <w:pBdr>
          <w:top w:val="nil"/>
          <w:left w:val="nil"/>
          <w:bottom w:val="nil"/>
          <w:right w:val="nil"/>
          <w:between w:val="nil"/>
        </w:pBdr>
        <w:spacing w:after="0"/>
        <w:rPr>
          <w:rFonts w:ascii="Arial" w:eastAsia="Arial" w:hAnsi="Arial" w:cs="Arial"/>
          <w:color w:val="000000"/>
          <w:sz w:val="24"/>
          <w:szCs w:val="24"/>
        </w:rPr>
      </w:pPr>
      <w:r w:rsidRPr="00FE2C00">
        <w:rPr>
          <w:rFonts w:ascii="Arial" w:eastAsia="Arial" w:hAnsi="Arial" w:cs="Arial"/>
          <w:color w:val="000000"/>
          <w:sz w:val="24"/>
          <w:szCs w:val="24"/>
        </w:rPr>
        <w:t xml:space="preserve">Joint Schedule 10 (Rectification Plan) </w:t>
      </w:r>
      <w:r w:rsidRPr="00FE2C00">
        <w:rPr>
          <w:rFonts w:ascii="Arial" w:eastAsia="Arial" w:hAnsi="Arial" w:cs="Arial"/>
          <w:color w:val="000000"/>
          <w:sz w:val="24"/>
          <w:szCs w:val="24"/>
        </w:rPr>
        <w:tab/>
      </w:r>
      <w:r w:rsidRPr="00FE2C00">
        <w:rPr>
          <w:rFonts w:ascii="Arial" w:eastAsia="Arial" w:hAnsi="Arial" w:cs="Arial"/>
          <w:color w:val="000000"/>
          <w:sz w:val="24"/>
          <w:szCs w:val="24"/>
        </w:rPr>
        <w:tab/>
      </w:r>
      <w:r w:rsidRPr="00FE2C00">
        <w:rPr>
          <w:rFonts w:ascii="Arial" w:eastAsia="Arial" w:hAnsi="Arial" w:cs="Arial"/>
          <w:color w:val="000000"/>
          <w:sz w:val="24"/>
          <w:szCs w:val="24"/>
        </w:rPr>
        <w:tab/>
      </w:r>
    </w:p>
    <w:p w14:paraId="52E0B289" w14:textId="77777777" w:rsidR="00FE2C00" w:rsidRDefault="009A103A" w:rsidP="00E229D4">
      <w:pPr>
        <w:pStyle w:val="ListParagraph"/>
        <w:numPr>
          <w:ilvl w:val="0"/>
          <w:numId w:val="149"/>
        </w:numPr>
        <w:pBdr>
          <w:top w:val="nil"/>
          <w:left w:val="nil"/>
          <w:bottom w:val="nil"/>
          <w:right w:val="nil"/>
          <w:between w:val="nil"/>
        </w:pBdr>
        <w:spacing w:after="0"/>
        <w:rPr>
          <w:rFonts w:ascii="Arial" w:eastAsia="Arial" w:hAnsi="Arial" w:cs="Arial"/>
          <w:color w:val="000000"/>
          <w:sz w:val="24"/>
          <w:szCs w:val="24"/>
        </w:rPr>
      </w:pPr>
      <w:r w:rsidRPr="00FE2C00">
        <w:rPr>
          <w:rFonts w:ascii="Arial" w:eastAsia="Arial" w:hAnsi="Arial" w:cs="Arial"/>
          <w:color w:val="000000"/>
          <w:sz w:val="24"/>
          <w:szCs w:val="24"/>
        </w:rPr>
        <w:t>Joint Schedule 11 (Processing Data)</w:t>
      </w:r>
      <w:r w:rsidRPr="00FE2C00">
        <w:rPr>
          <w:rFonts w:ascii="Arial" w:eastAsia="Arial" w:hAnsi="Arial" w:cs="Arial"/>
          <w:color w:val="000000"/>
          <w:sz w:val="24"/>
          <w:szCs w:val="24"/>
        </w:rPr>
        <w:tab/>
      </w:r>
    </w:p>
    <w:p w14:paraId="2C109DB3" w14:textId="01090A67" w:rsidR="00860FF6" w:rsidRPr="00FE2C00" w:rsidRDefault="009A103A" w:rsidP="00E229D4">
      <w:pPr>
        <w:pStyle w:val="ListParagraph"/>
        <w:numPr>
          <w:ilvl w:val="0"/>
          <w:numId w:val="149"/>
        </w:numPr>
        <w:pBdr>
          <w:top w:val="nil"/>
          <w:left w:val="nil"/>
          <w:bottom w:val="nil"/>
          <w:right w:val="nil"/>
          <w:between w:val="nil"/>
        </w:pBdr>
        <w:spacing w:after="0"/>
        <w:rPr>
          <w:rFonts w:ascii="Arial" w:eastAsia="Arial" w:hAnsi="Arial" w:cs="Arial"/>
          <w:color w:val="000000"/>
          <w:sz w:val="24"/>
          <w:szCs w:val="24"/>
        </w:rPr>
      </w:pPr>
      <w:r w:rsidRPr="00FE2C00">
        <w:rPr>
          <w:rFonts w:ascii="Arial" w:eastAsia="Arial" w:hAnsi="Arial" w:cs="Arial"/>
          <w:color w:val="000000"/>
          <w:sz w:val="24"/>
          <w:szCs w:val="24"/>
        </w:rPr>
        <w:t>Joint Schedule 12 (Supply Chain Visibility)</w:t>
      </w:r>
      <w:r w:rsidRPr="00FE2C00">
        <w:rPr>
          <w:rFonts w:ascii="Arial" w:eastAsia="Arial" w:hAnsi="Arial" w:cs="Arial"/>
          <w:color w:val="000000"/>
          <w:sz w:val="24"/>
          <w:szCs w:val="24"/>
        </w:rPr>
        <w:tab/>
      </w:r>
      <w:r w:rsidRPr="00FE2C00">
        <w:rPr>
          <w:rFonts w:ascii="Arial" w:eastAsia="Arial" w:hAnsi="Arial" w:cs="Arial"/>
          <w:color w:val="000000"/>
          <w:sz w:val="24"/>
          <w:szCs w:val="24"/>
        </w:rPr>
        <w:tab/>
      </w:r>
      <w:r w:rsidRPr="00FE2C00">
        <w:rPr>
          <w:rFonts w:ascii="Arial" w:eastAsia="Arial" w:hAnsi="Arial" w:cs="Arial"/>
          <w:color w:val="000000"/>
          <w:sz w:val="24"/>
          <w:szCs w:val="24"/>
        </w:rPr>
        <w:tab/>
      </w:r>
      <w:r w:rsidRPr="00FE2C00">
        <w:rPr>
          <w:rFonts w:ascii="Arial" w:eastAsia="Arial" w:hAnsi="Arial" w:cs="Arial"/>
          <w:color w:val="000000"/>
          <w:sz w:val="24"/>
          <w:szCs w:val="24"/>
        </w:rPr>
        <w:tab/>
      </w:r>
    </w:p>
    <w:p w14:paraId="17824347" w14:textId="77777777" w:rsidR="00FE2C00" w:rsidRDefault="00FE2C00" w:rsidP="00FE2C00">
      <w:pPr>
        <w:pBdr>
          <w:top w:val="nil"/>
          <w:left w:val="nil"/>
          <w:bottom w:val="nil"/>
          <w:right w:val="nil"/>
          <w:between w:val="nil"/>
        </w:pBdr>
        <w:spacing w:after="0"/>
        <w:rPr>
          <w:rFonts w:ascii="Arial" w:eastAsia="Arial" w:hAnsi="Arial" w:cs="Arial"/>
          <w:sz w:val="24"/>
          <w:szCs w:val="24"/>
        </w:rPr>
      </w:pPr>
    </w:p>
    <w:p w14:paraId="4501ADB7" w14:textId="77777777" w:rsidR="00FE2C00" w:rsidRPr="00FE2C00" w:rsidRDefault="009A103A" w:rsidP="00E229D4">
      <w:pPr>
        <w:pStyle w:val="ListParagraph"/>
        <w:numPr>
          <w:ilvl w:val="0"/>
          <w:numId w:val="149"/>
        </w:numPr>
        <w:pBdr>
          <w:top w:val="nil"/>
          <w:left w:val="nil"/>
          <w:bottom w:val="nil"/>
          <w:right w:val="nil"/>
          <w:between w:val="nil"/>
        </w:pBdr>
        <w:spacing w:after="0"/>
        <w:rPr>
          <w:rFonts w:ascii="Arial" w:eastAsia="Arial" w:hAnsi="Arial" w:cs="Arial"/>
          <w:color w:val="000000"/>
          <w:sz w:val="24"/>
          <w:szCs w:val="24"/>
        </w:rPr>
      </w:pPr>
      <w:r w:rsidRPr="00FE2C00">
        <w:rPr>
          <w:rFonts w:ascii="Arial" w:eastAsia="Arial" w:hAnsi="Arial" w:cs="Arial"/>
          <w:color w:val="000000"/>
          <w:sz w:val="24"/>
          <w:szCs w:val="24"/>
        </w:rPr>
        <w:t xml:space="preserve">Call-Off Schedules for </w:t>
      </w:r>
      <w:r w:rsidR="000F3F83" w:rsidRPr="00FE2C00">
        <w:rPr>
          <w:rFonts w:ascii="Arial" w:eastAsia="Arial" w:hAnsi="Arial" w:cs="Arial"/>
          <w:b/>
          <w:sz w:val="24"/>
          <w:szCs w:val="24"/>
        </w:rPr>
        <w:t>SR</w:t>
      </w:r>
      <w:r w:rsidR="000F3F83" w:rsidRPr="00FE2C00">
        <w:rPr>
          <w:rFonts w:ascii="Arial" w:eastAsia="Arial" w:hAnsi="Arial" w:cs="Arial"/>
          <w:b/>
          <w:color w:val="000000"/>
          <w:sz w:val="24"/>
          <w:szCs w:val="24"/>
        </w:rPr>
        <w:t>1141112022</w:t>
      </w:r>
    </w:p>
    <w:p w14:paraId="7B69E9E6" w14:textId="77777777" w:rsidR="00FE2C00" w:rsidRDefault="009A103A" w:rsidP="00E229D4">
      <w:pPr>
        <w:pStyle w:val="ListParagraph"/>
        <w:numPr>
          <w:ilvl w:val="0"/>
          <w:numId w:val="149"/>
        </w:numPr>
        <w:pBdr>
          <w:top w:val="nil"/>
          <w:left w:val="nil"/>
          <w:bottom w:val="nil"/>
          <w:right w:val="nil"/>
          <w:between w:val="nil"/>
        </w:pBdr>
        <w:spacing w:after="0"/>
        <w:rPr>
          <w:rFonts w:ascii="Arial" w:eastAsia="Arial" w:hAnsi="Arial" w:cs="Arial"/>
          <w:color w:val="000000"/>
          <w:sz w:val="24"/>
          <w:szCs w:val="24"/>
        </w:rPr>
      </w:pPr>
      <w:r w:rsidRPr="00FE2C00">
        <w:rPr>
          <w:rFonts w:ascii="Arial" w:eastAsia="Arial" w:hAnsi="Arial" w:cs="Arial"/>
          <w:color w:val="000000"/>
          <w:sz w:val="24"/>
          <w:szCs w:val="24"/>
        </w:rPr>
        <w:t>Call-Off Schedule 1 (Transparency Reports)</w:t>
      </w:r>
    </w:p>
    <w:p w14:paraId="683270CB" w14:textId="77777777" w:rsidR="00FE2C00" w:rsidRDefault="009A103A" w:rsidP="00E229D4">
      <w:pPr>
        <w:pStyle w:val="ListParagraph"/>
        <w:numPr>
          <w:ilvl w:val="0"/>
          <w:numId w:val="149"/>
        </w:numPr>
        <w:pBdr>
          <w:top w:val="nil"/>
          <w:left w:val="nil"/>
          <w:bottom w:val="nil"/>
          <w:right w:val="nil"/>
          <w:between w:val="nil"/>
        </w:pBdr>
        <w:spacing w:after="0"/>
        <w:rPr>
          <w:rFonts w:ascii="Arial" w:eastAsia="Arial" w:hAnsi="Arial" w:cs="Arial"/>
          <w:color w:val="000000"/>
          <w:sz w:val="24"/>
          <w:szCs w:val="24"/>
        </w:rPr>
      </w:pPr>
      <w:r w:rsidRPr="00FE2C00">
        <w:rPr>
          <w:rFonts w:ascii="Arial" w:eastAsia="Arial" w:hAnsi="Arial" w:cs="Arial"/>
          <w:color w:val="000000"/>
          <w:sz w:val="24"/>
          <w:szCs w:val="24"/>
        </w:rPr>
        <w:t>Call-Off Schedule 3 (Continuous Improvement)</w:t>
      </w:r>
    </w:p>
    <w:p w14:paraId="23C47DC8" w14:textId="77777777" w:rsidR="00FE2C00" w:rsidRDefault="009A103A" w:rsidP="00E229D4">
      <w:pPr>
        <w:pStyle w:val="ListParagraph"/>
        <w:numPr>
          <w:ilvl w:val="0"/>
          <w:numId w:val="149"/>
        </w:numPr>
        <w:pBdr>
          <w:top w:val="nil"/>
          <w:left w:val="nil"/>
          <w:bottom w:val="nil"/>
          <w:right w:val="nil"/>
          <w:between w:val="nil"/>
        </w:pBdr>
        <w:spacing w:after="0"/>
        <w:rPr>
          <w:rFonts w:ascii="Arial" w:eastAsia="Arial" w:hAnsi="Arial" w:cs="Arial"/>
          <w:color w:val="000000"/>
          <w:sz w:val="24"/>
          <w:szCs w:val="24"/>
        </w:rPr>
      </w:pPr>
      <w:r w:rsidRPr="00FE2C00">
        <w:rPr>
          <w:rFonts w:ascii="Arial" w:eastAsia="Arial" w:hAnsi="Arial" w:cs="Arial"/>
          <w:color w:val="000000"/>
          <w:sz w:val="24"/>
          <w:szCs w:val="24"/>
        </w:rPr>
        <w:t>Call-Off Schedule 5 (Pricing Details)</w:t>
      </w:r>
      <w:r w:rsidRPr="00FE2C00">
        <w:rPr>
          <w:rFonts w:ascii="Arial" w:eastAsia="Arial" w:hAnsi="Arial" w:cs="Arial"/>
          <w:color w:val="000000"/>
          <w:sz w:val="24"/>
          <w:szCs w:val="24"/>
        </w:rPr>
        <w:tab/>
      </w:r>
      <w:r w:rsidRPr="00FE2C00">
        <w:rPr>
          <w:rFonts w:ascii="Arial" w:eastAsia="Arial" w:hAnsi="Arial" w:cs="Arial"/>
          <w:color w:val="000000"/>
          <w:sz w:val="24"/>
          <w:szCs w:val="24"/>
        </w:rPr>
        <w:tab/>
      </w:r>
      <w:r w:rsidRPr="00FE2C00">
        <w:rPr>
          <w:rFonts w:ascii="Arial" w:eastAsia="Arial" w:hAnsi="Arial" w:cs="Arial"/>
          <w:color w:val="000000"/>
          <w:sz w:val="24"/>
          <w:szCs w:val="24"/>
        </w:rPr>
        <w:tab/>
      </w:r>
      <w:r w:rsidRPr="00FE2C00">
        <w:rPr>
          <w:rFonts w:ascii="Arial" w:eastAsia="Arial" w:hAnsi="Arial" w:cs="Arial"/>
          <w:color w:val="000000"/>
          <w:sz w:val="24"/>
          <w:szCs w:val="24"/>
        </w:rPr>
        <w:tab/>
      </w:r>
      <w:r w:rsidRPr="00FE2C00">
        <w:rPr>
          <w:rFonts w:ascii="Arial" w:eastAsia="Arial" w:hAnsi="Arial" w:cs="Arial"/>
          <w:color w:val="000000"/>
          <w:sz w:val="24"/>
          <w:szCs w:val="24"/>
        </w:rPr>
        <w:tab/>
        <w:t xml:space="preserve"> </w:t>
      </w:r>
    </w:p>
    <w:p w14:paraId="58023C1F" w14:textId="77777777" w:rsidR="00FE2C00" w:rsidRDefault="009A103A" w:rsidP="00E229D4">
      <w:pPr>
        <w:pStyle w:val="ListParagraph"/>
        <w:numPr>
          <w:ilvl w:val="0"/>
          <w:numId w:val="149"/>
        </w:numPr>
        <w:pBdr>
          <w:top w:val="nil"/>
          <w:left w:val="nil"/>
          <w:bottom w:val="nil"/>
          <w:right w:val="nil"/>
          <w:between w:val="nil"/>
        </w:pBdr>
        <w:spacing w:after="0"/>
        <w:rPr>
          <w:rFonts w:ascii="Arial" w:eastAsia="Arial" w:hAnsi="Arial" w:cs="Arial"/>
          <w:color w:val="000000"/>
          <w:sz w:val="24"/>
          <w:szCs w:val="24"/>
        </w:rPr>
      </w:pPr>
      <w:r w:rsidRPr="00FE2C00">
        <w:rPr>
          <w:rFonts w:ascii="Arial" w:eastAsia="Arial" w:hAnsi="Arial" w:cs="Arial"/>
          <w:color w:val="000000"/>
          <w:sz w:val="24"/>
          <w:szCs w:val="24"/>
        </w:rPr>
        <w:t>Call-Off Schedule 7 (Key Supplier Staff)</w:t>
      </w:r>
      <w:r w:rsidRPr="00FE2C00">
        <w:rPr>
          <w:rFonts w:ascii="Arial" w:eastAsia="Arial" w:hAnsi="Arial" w:cs="Arial"/>
          <w:color w:val="000000"/>
          <w:sz w:val="24"/>
          <w:szCs w:val="24"/>
        </w:rPr>
        <w:tab/>
      </w:r>
      <w:r w:rsidRPr="00FE2C00">
        <w:rPr>
          <w:rFonts w:ascii="Arial" w:eastAsia="Arial" w:hAnsi="Arial" w:cs="Arial"/>
          <w:color w:val="000000"/>
          <w:sz w:val="24"/>
          <w:szCs w:val="24"/>
        </w:rPr>
        <w:tab/>
        <w:t xml:space="preserve"> </w:t>
      </w:r>
      <w:r w:rsidRPr="00FE2C00">
        <w:rPr>
          <w:rFonts w:ascii="Arial" w:eastAsia="Arial" w:hAnsi="Arial" w:cs="Arial"/>
          <w:color w:val="000000"/>
          <w:sz w:val="24"/>
          <w:szCs w:val="24"/>
        </w:rPr>
        <w:tab/>
      </w:r>
    </w:p>
    <w:p w14:paraId="7F1F3941" w14:textId="77777777" w:rsidR="00FE2C00" w:rsidRDefault="009A103A" w:rsidP="00E229D4">
      <w:pPr>
        <w:pStyle w:val="ListParagraph"/>
        <w:numPr>
          <w:ilvl w:val="0"/>
          <w:numId w:val="149"/>
        </w:numPr>
        <w:pBdr>
          <w:top w:val="nil"/>
          <w:left w:val="nil"/>
          <w:bottom w:val="nil"/>
          <w:right w:val="nil"/>
          <w:between w:val="nil"/>
        </w:pBdr>
        <w:spacing w:after="0"/>
        <w:rPr>
          <w:rFonts w:ascii="Arial" w:eastAsia="Arial" w:hAnsi="Arial" w:cs="Arial"/>
          <w:color w:val="000000"/>
          <w:sz w:val="24"/>
          <w:szCs w:val="24"/>
        </w:rPr>
      </w:pPr>
      <w:r w:rsidRPr="00FE2C00">
        <w:rPr>
          <w:rFonts w:ascii="Arial" w:eastAsia="Arial" w:hAnsi="Arial" w:cs="Arial"/>
          <w:color w:val="000000"/>
          <w:sz w:val="24"/>
          <w:szCs w:val="24"/>
        </w:rPr>
        <w:t>Call-Off Schedule 9 (Security)</w:t>
      </w:r>
      <w:r w:rsidRPr="00FE2C00">
        <w:rPr>
          <w:rFonts w:ascii="Arial" w:eastAsia="Arial" w:hAnsi="Arial" w:cs="Arial"/>
          <w:color w:val="000000"/>
          <w:sz w:val="24"/>
          <w:szCs w:val="24"/>
        </w:rPr>
        <w:tab/>
      </w:r>
      <w:r w:rsidRPr="00FE2C00">
        <w:rPr>
          <w:rFonts w:ascii="Arial" w:eastAsia="Arial" w:hAnsi="Arial" w:cs="Arial"/>
          <w:color w:val="000000"/>
          <w:sz w:val="24"/>
          <w:szCs w:val="24"/>
        </w:rPr>
        <w:tab/>
        <w:t xml:space="preserve"> </w:t>
      </w:r>
      <w:r w:rsidRPr="00FE2C00">
        <w:rPr>
          <w:rFonts w:ascii="Arial" w:eastAsia="Arial" w:hAnsi="Arial" w:cs="Arial"/>
          <w:color w:val="000000"/>
          <w:sz w:val="24"/>
          <w:szCs w:val="24"/>
        </w:rPr>
        <w:tab/>
      </w:r>
      <w:r w:rsidRPr="00FE2C00">
        <w:rPr>
          <w:rFonts w:ascii="Arial" w:eastAsia="Arial" w:hAnsi="Arial" w:cs="Arial"/>
          <w:color w:val="000000"/>
          <w:sz w:val="24"/>
          <w:szCs w:val="24"/>
        </w:rPr>
        <w:tab/>
        <w:t xml:space="preserve">  </w:t>
      </w:r>
      <w:r w:rsidRPr="00FE2C00">
        <w:rPr>
          <w:rFonts w:ascii="Arial" w:eastAsia="Arial" w:hAnsi="Arial" w:cs="Arial"/>
          <w:color w:val="000000"/>
          <w:sz w:val="24"/>
          <w:szCs w:val="24"/>
        </w:rPr>
        <w:tab/>
      </w:r>
    </w:p>
    <w:p w14:paraId="420C5339" w14:textId="77777777" w:rsidR="00FE2C00" w:rsidRDefault="009A103A" w:rsidP="00E229D4">
      <w:pPr>
        <w:pStyle w:val="ListParagraph"/>
        <w:numPr>
          <w:ilvl w:val="0"/>
          <w:numId w:val="149"/>
        </w:numPr>
        <w:pBdr>
          <w:top w:val="nil"/>
          <w:left w:val="nil"/>
          <w:bottom w:val="nil"/>
          <w:right w:val="nil"/>
          <w:between w:val="nil"/>
        </w:pBdr>
        <w:spacing w:after="0"/>
        <w:rPr>
          <w:rFonts w:ascii="Arial" w:eastAsia="Arial" w:hAnsi="Arial" w:cs="Arial"/>
          <w:color w:val="000000"/>
          <w:sz w:val="24"/>
          <w:szCs w:val="24"/>
        </w:rPr>
      </w:pPr>
      <w:r w:rsidRPr="00FE2C00">
        <w:rPr>
          <w:rFonts w:ascii="Arial" w:eastAsia="Arial" w:hAnsi="Arial" w:cs="Arial"/>
          <w:color w:val="000000"/>
          <w:sz w:val="24"/>
          <w:szCs w:val="24"/>
        </w:rPr>
        <w:t xml:space="preserve">Call-Off Schedule 10 (Exit Management) </w:t>
      </w:r>
      <w:r w:rsidRPr="00FE2C00">
        <w:rPr>
          <w:rFonts w:ascii="Arial" w:eastAsia="Arial" w:hAnsi="Arial" w:cs="Arial"/>
          <w:color w:val="000000"/>
          <w:sz w:val="24"/>
          <w:szCs w:val="24"/>
        </w:rPr>
        <w:tab/>
      </w:r>
      <w:r w:rsidRPr="00FE2C00">
        <w:rPr>
          <w:rFonts w:ascii="Arial" w:eastAsia="Arial" w:hAnsi="Arial" w:cs="Arial"/>
          <w:color w:val="000000"/>
          <w:sz w:val="24"/>
          <w:szCs w:val="24"/>
        </w:rPr>
        <w:tab/>
      </w:r>
      <w:r w:rsidRPr="00FE2C00">
        <w:rPr>
          <w:rFonts w:ascii="Arial" w:eastAsia="Arial" w:hAnsi="Arial" w:cs="Arial"/>
          <w:color w:val="000000"/>
          <w:sz w:val="24"/>
          <w:szCs w:val="24"/>
        </w:rPr>
        <w:tab/>
        <w:t xml:space="preserve"> </w:t>
      </w:r>
      <w:r w:rsidRPr="00FE2C00">
        <w:rPr>
          <w:rFonts w:ascii="Arial" w:eastAsia="Arial" w:hAnsi="Arial" w:cs="Arial"/>
          <w:color w:val="000000"/>
          <w:sz w:val="24"/>
          <w:szCs w:val="24"/>
        </w:rPr>
        <w:tab/>
        <w:t xml:space="preserve"> </w:t>
      </w:r>
    </w:p>
    <w:p w14:paraId="0D551254" w14:textId="77777777" w:rsidR="00FE2C00" w:rsidRPr="00FE2C00" w:rsidRDefault="009A103A" w:rsidP="00E229D4">
      <w:pPr>
        <w:pStyle w:val="ListParagraph"/>
        <w:numPr>
          <w:ilvl w:val="0"/>
          <w:numId w:val="149"/>
        </w:numPr>
        <w:pBdr>
          <w:top w:val="nil"/>
          <w:left w:val="nil"/>
          <w:bottom w:val="nil"/>
          <w:right w:val="nil"/>
          <w:between w:val="nil"/>
        </w:pBdr>
        <w:spacing w:after="0"/>
        <w:rPr>
          <w:rFonts w:ascii="Arial" w:eastAsia="Arial" w:hAnsi="Arial" w:cs="Arial"/>
          <w:color w:val="000000"/>
          <w:sz w:val="24"/>
          <w:szCs w:val="24"/>
        </w:rPr>
      </w:pPr>
      <w:r w:rsidRPr="00FE2C00">
        <w:rPr>
          <w:rFonts w:ascii="Arial" w:eastAsia="Arial" w:hAnsi="Arial" w:cs="Arial"/>
          <w:color w:val="000000" w:themeColor="text1"/>
          <w:sz w:val="24"/>
          <w:szCs w:val="24"/>
        </w:rPr>
        <w:t xml:space="preserve">Call-Off Schedule 13 (Implementation Plan and Testing) </w:t>
      </w:r>
      <w:r>
        <w:tab/>
      </w:r>
    </w:p>
    <w:p w14:paraId="7010BD16" w14:textId="77777777" w:rsidR="00FE2C00" w:rsidRPr="00FE2C00" w:rsidRDefault="35A6A438" w:rsidP="00E229D4">
      <w:pPr>
        <w:pStyle w:val="ListParagraph"/>
        <w:numPr>
          <w:ilvl w:val="0"/>
          <w:numId w:val="149"/>
        </w:numPr>
        <w:pBdr>
          <w:top w:val="nil"/>
          <w:left w:val="nil"/>
          <w:bottom w:val="nil"/>
          <w:right w:val="nil"/>
          <w:between w:val="nil"/>
        </w:pBdr>
        <w:spacing w:after="0"/>
        <w:rPr>
          <w:rFonts w:ascii="Arial" w:eastAsia="Arial" w:hAnsi="Arial" w:cs="Arial"/>
          <w:color w:val="000000"/>
          <w:sz w:val="24"/>
          <w:szCs w:val="24"/>
        </w:rPr>
      </w:pPr>
      <w:r w:rsidRPr="00FE2C00">
        <w:rPr>
          <w:rFonts w:ascii="Arial" w:eastAsia="Arial" w:hAnsi="Arial" w:cs="Arial"/>
          <w:color w:val="000000" w:themeColor="text1"/>
          <w:sz w:val="24"/>
          <w:szCs w:val="24"/>
        </w:rPr>
        <w:t>Call-Off Schedule 14 (Service Levels)</w:t>
      </w:r>
      <w:r w:rsidR="009A103A">
        <w:tab/>
      </w:r>
      <w:r w:rsidR="009A103A" w:rsidRPr="00FE2C00">
        <w:rPr>
          <w:rFonts w:ascii="Arial" w:eastAsia="Arial" w:hAnsi="Arial" w:cs="Arial"/>
          <w:color w:val="000000" w:themeColor="text1"/>
          <w:sz w:val="24"/>
          <w:szCs w:val="24"/>
        </w:rPr>
        <w:t xml:space="preserve"> </w:t>
      </w:r>
    </w:p>
    <w:p w14:paraId="7A4A827F" w14:textId="77777777" w:rsidR="00FE2C00" w:rsidRPr="00FE2C00" w:rsidRDefault="009A103A" w:rsidP="00E229D4">
      <w:pPr>
        <w:pStyle w:val="ListParagraph"/>
        <w:numPr>
          <w:ilvl w:val="0"/>
          <w:numId w:val="149"/>
        </w:numPr>
        <w:pBdr>
          <w:top w:val="nil"/>
          <w:left w:val="nil"/>
          <w:bottom w:val="nil"/>
          <w:right w:val="nil"/>
          <w:between w:val="nil"/>
        </w:pBdr>
        <w:spacing w:after="0"/>
        <w:rPr>
          <w:rFonts w:ascii="Arial" w:eastAsia="Arial" w:hAnsi="Arial" w:cs="Arial"/>
          <w:color w:val="000000"/>
          <w:sz w:val="24"/>
          <w:szCs w:val="24"/>
        </w:rPr>
      </w:pPr>
      <w:r w:rsidRPr="00FE2C00">
        <w:rPr>
          <w:rFonts w:ascii="Arial" w:eastAsia="Arial" w:hAnsi="Arial" w:cs="Arial"/>
          <w:color w:val="000000" w:themeColor="text1"/>
          <w:sz w:val="24"/>
          <w:szCs w:val="24"/>
        </w:rPr>
        <w:t xml:space="preserve">Call-Off Schedule 15 (Call-Off Contract Management) </w:t>
      </w:r>
      <w:r>
        <w:tab/>
      </w:r>
      <w:r>
        <w:tab/>
      </w:r>
      <w:r w:rsidRPr="00FE2C00">
        <w:rPr>
          <w:rFonts w:ascii="Arial" w:eastAsia="Arial" w:hAnsi="Arial" w:cs="Arial"/>
          <w:color w:val="000000" w:themeColor="text1"/>
          <w:sz w:val="24"/>
          <w:szCs w:val="24"/>
        </w:rPr>
        <w:t xml:space="preserve"> </w:t>
      </w:r>
    </w:p>
    <w:p w14:paraId="5124C963" w14:textId="77777777" w:rsidR="00FE2C00" w:rsidRPr="00FE2C00" w:rsidRDefault="009A103A" w:rsidP="00E229D4">
      <w:pPr>
        <w:pStyle w:val="ListParagraph"/>
        <w:numPr>
          <w:ilvl w:val="0"/>
          <w:numId w:val="149"/>
        </w:numPr>
        <w:pBdr>
          <w:top w:val="nil"/>
          <w:left w:val="nil"/>
          <w:bottom w:val="nil"/>
          <w:right w:val="nil"/>
          <w:between w:val="nil"/>
        </w:pBdr>
        <w:spacing w:after="0"/>
        <w:rPr>
          <w:rFonts w:ascii="Arial" w:eastAsia="Arial" w:hAnsi="Arial" w:cs="Arial"/>
          <w:color w:val="000000"/>
          <w:sz w:val="24"/>
          <w:szCs w:val="24"/>
        </w:rPr>
      </w:pPr>
      <w:r w:rsidRPr="00FE2C00">
        <w:rPr>
          <w:rFonts w:ascii="Arial" w:eastAsia="Arial" w:hAnsi="Arial" w:cs="Arial"/>
          <w:color w:val="000000" w:themeColor="text1"/>
          <w:sz w:val="24"/>
          <w:szCs w:val="24"/>
        </w:rPr>
        <w:t>Call-Off Schedule 20 (Call-Off Specification)</w:t>
      </w:r>
      <w:r>
        <w:tab/>
      </w:r>
      <w:r>
        <w:tab/>
      </w:r>
      <w:r>
        <w:tab/>
      </w:r>
      <w:r w:rsidRPr="00FE2C00">
        <w:rPr>
          <w:rFonts w:ascii="Arial" w:eastAsia="Arial" w:hAnsi="Arial" w:cs="Arial"/>
          <w:color w:val="000000" w:themeColor="text1"/>
          <w:sz w:val="24"/>
          <w:szCs w:val="24"/>
        </w:rPr>
        <w:t xml:space="preserve"> </w:t>
      </w:r>
    </w:p>
    <w:p w14:paraId="3CC73913" w14:textId="3DD5E0FB" w:rsidR="00404680" w:rsidRPr="00FE2C00" w:rsidRDefault="009A103A" w:rsidP="00E229D4">
      <w:pPr>
        <w:pStyle w:val="ListParagraph"/>
        <w:numPr>
          <w:ilvl w:val="0"/>
          <w:numId w:val="149"/>
        </w:numPr>
        <w:pBdr>
          <w:top w:val="nil"/>
          <w:left w:val="nil"/>
          <w:bottom w:val="nil"/>
          <w:right w:val="nil"/>
          <w:between w:val="nil"/>
        </w:pBdr>
        <w:spacing w:after="0"/>
        <w:rPr>
          <w:rFonts w:ascii="Arial" w:eastAsia="Arial" w:hAnsi="Arial" w:cs="Arial"/>
          <w:color w:val="000000"/>
          <w:sz w:val="24"/>
          <w:szCs w:val="24"/>
        </w:rPr>
      </w:pPr>
      <w:r w:rsidRPr="00FE2C00">
        <w:rPr>
          <w:rFonts w:ascii="Arial" w:eastAsia="Arial" w:hAnsi="Arial" w:cs="Arial"/>
          <w:color w:val="000000" w:themeColor="text1"/>
          <w:sz w:val="24"/>
          <w:szCs w:val="24"/>
        </w:rPr>
        <w:t>Call-Off Schedule 23 (HMRC Terms)</w:t>
      </w:r>
      <w:r>
        <w:tab/>
      </w:r>
    </w:p>
    <w:p w14:paraId="4B7A6678" w14:textId="5D590FFD" w:rsidR="00860FF6" w:rsidRPr="006D739A" w:rsidRDefault="009A103A" w:rsidP="00404680">
      <w:pPr>
        <w:pBdr>
          <w:top w:val="nil"/>
          <w:left w:val="nil"/>
          <w:bottom w:val="nil"/>
          <w:right w:val="nil"/>
          <w:between w:val="nil"/>
        </w:pBdr>
        <w:spacing w:after="0" w:line="259" w:lineRule="auto"/>
        <w:ind w:left="1800"/>
        <w:rPr>
          <w:rFonts w:ascii="Arial" w:eastAsia="Arial" w:hAnsi="Arial" w:cs="Arial"/>
          <w:color w:val="000000"/>
          <w:sz w:val="24"/>
          <w:szCs w:val="24"/>
        </w:rPr>
      </w:pPr>
      <w:r>
        <w:tab/>
      </w:r>
      <w:r>
        <w:tab/>
      </w:r>
      <w:r w:rsidRPr="751D2500">
        <w:rPr>
          <w:rFonts w:ascii="Arial" w:eastAsia="Arial" w:hAnsi="Arial" w:cs="Arial"/>
          <w:color w:val="000000" w:themeColor="text1"/>
          <w:sz w:val="24"/>
          <w:szCs w:val="24"/>
        </w:rPr>
        <w:t xml:space="preserve">         </w:t>
      </w:r>
      <w:r>
        <w:tab/>
      </w:r>
      <w:r>
        <w:tab/>
      </w:r>
      <w:r w:rsidRPr="751D2500">
        <w:rPr>
          <w:rFonts w:ascii="Arial" w:eastAsia="Arial" w:hAnsi="Arial" w:cs="Arial"/>
          <w:color w:val="000000" w:themeColor="text1"/>
          <w:sz w:val="24"/>
          <w:szCs w:val="24"/>
        </w:rPr>
        <w:t xml:space="preserve"> </w:t>
      </w:r>
    </w:p>
    <w:p w14:paraId="31B9EDC6" w14:textId="77777777" w:rsidR="00860FF6" w:rsidRDefault="009A103A">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44E39926" w14:textId="77777777" w:rsidR="00860FF6" w:rsidRDefault="009A103A">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5 (Corporate Social Responsibility) RM6195 </w:t>
      </w:r>
    </w:p>
    <w:p w14:paraId="6A7726EF" w14:textId="3D9C9E5F" w:rsidR="00860FF6" w:rsidRPr="006D739A" w:rsidRDefault="009A103A">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bookmarkStart w:id="2" w:name="_heading=h.3znysh7" w:colFirst="0" w:colLast="0"/>
      <w:bookmarkEnd w:id="2"/>
      <w:r w:rsidRPr="006D739A">
        <w:rPr>
          <w:rFonts w:ascii="Arial" w:eastAsia="Arial" w:hAnsi="Arial" w:cs="Arial"/>
          <w:color w:val="000000"/>
          <w:sz w:val="24"/>
          <w:szCs w:val="24"/>
        </w:rPr>
        <w:t xml:space="preserve"> Call-Off Schedule 4 (Call-Off Tender) as long as any parts of the Call-Off Tender that offer a better commercial position for the Buyer (as decided by the Buyer) take precedence over the documents above.</w:t>
      </w:r>
    </w:p>
    <w:p w14:paraId="781DA0BF" w14:textId="77777777" w:rsidR="00860FF6" w:rsidRDefault="00860FF6" w:rsidP="006D739A">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23ACBE3E" w14:textId="77777777" w:rsidR="00860FF6" w:rsidRDefault="009A103A">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350B17EE" w14:textId="77777777" w:rsidR="00860FF6" w:rsidRDefault="00860FF6">
      <w:pPr>
        <w:tabs>
          <w:tab w:val="left" w:pos="2257"/>
        </w:tabs>
        <w:spacing w:after="0" w:line="259" w:lineRule="auto"/>
        <w:rPr>
          <w:rFonts w:ascii="Arial" w:eastAsia="Arial" w:hAnsi="Arial" w:cs="Arial"/>
          <w:sz w:val="24"/>
          <w:szCs w:val="24"/>
        </w:rPr>
      </w:pPr>
    </w:p>
    <w:p w14:paraId="05A1E346" w14:textId="77777777" w:rsidR="00860FF6" w:rsidRDefault="009A103A">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76CE2BCC" w14:textId="77777777" w:rsidR="00F37AD1" w:rsidRDefault="00F37AD1" w:rsidP="00F37AD1">
      <w:pPr>
        <w:pBdr>
          <w:top w:val="nil"/>
          <w:left w:val="nil"/>
          <w:bottom w:val="nil"/>
          <w:right w:val="nil"/>
          <w:between w:val="nil"/>
        </w:pBdr>
        <w:spacing w:after="0" w:line="259" w:lineRule="auto"/>
        <w:rPr>
          <w:rFonts w:ascii="Arial" w:eastAsia="Arial" w:hAnsi="Arial" w:cs="Arial"/>
          <w:color w:val="000000"/>
          <w:sz w:val="24"/>
          <w:szCs w:val="24"/>
        </w:rPr>
      </w:pPr>
    </w:p>
    <w:p w14:paraId="49DF25A6" w14:textId="4CDB1FD3" w:rsidR="00860FF6" w:rsidRPr="00FE142F" w:rsidRDefault="00FE142F" w:rsidP="00FE142F">
      <w:pPr>
        <w:spacing w:after="0" w:line="259" w:lineRule="auto"/>
        <w:rPr>
          <w:rFonts w:ascii="Arial" w:eastAsia="Arial" w:hAnsi="Arial" w:cs="Arial"/>
          <w:color w:val="000000"/>
          <w:sz w:val="24"/>
          <w:szCs w:val="24"/>
        </w:rPr>
      </w:pPr>
      <w:r w:rsidRPr="00FE142F">
        <w:rPr>
          <w:rFonts w:ascii="Arial" w:eastAsia="Arial" w:hAnsi="Arial" w:cs="Arial"/>
          <w:color w:val="000000"/>
          <w:sz w:val="24"/>
          <w:szCs w:val="24"/>
        </w:rPr>
        <w:t>The Parties agree that Call Off Schedule 14 (Service</w:t>
      </w:r>
      <w:r>
        <w:rPr>
          <w:rFonts w:ascii="Arial" w:eastAsia="Arial" w:hAnsi="Arial" w:cs="Arial"/>
          <w:color w:val="000000"/>
          <w:sz w:val="24"/>
          <w:szCs w:val="24"/>
        </w:rPr>
        <w:t xml:space="preserve"> </w:t>
      </w:r>
      <w:r w:rsidRPr="00FE142F">
        <w:rPr>
          <w:rFonts w:ascii="Arial" w:eastAsia="Arial" w:hAnsi="Arial" w:cs="Arial"/>
          <w:color w:val="000000"/>
          <w:sz w:val="24"/>
          <w:szCs w:val="24"/>
        </w:rPr>
        <w:t>Levels) shall apply only to run SOWs, as indicated in the</w:t>
      </w:r>
      <w:r>
        <w:rPr>
          <w:rFonts w:ascii="Arial" w:eastAsia="Arial" w:hAnsi="Arial" w:cs="Arial"/>
          <w:color w:val="000000"/>
          <w:sz w:val="24"/>
          <w:szCs w:val="24"/>
        </w:rPr>
        <w:t xml:space="preserve"> </w:t>
      </w:r>
      <w:r w:rsidRPr="00FE142F">
        <w:rPr>
          <w:rFonts w:ascii="Arial" w:eastAsia="Arial" w:hAnsi="Arial" w:cs="Arial"/>
          <w:color w:val="000000"/>
          <w:sz w:val="24"/>
          <w:szCs w:val="24"/>
        </w:rPr>
        <w:t>applicable SOWs, and that the applicable Service Levels</w:t>
      </w:r>
      <w:r>
        <w:rPr>
          <w:rFonts w:ascii="Arial" w:eastAsia="Arial" w:hAnsi="Arial" w:cs="Arial"/>
          <w:color w:val="000000"/>
          <w:sz w:val="24"/>
          <w:szCs w:val="24"/>
        </w:rPr>
        <w:t xml:space="preserve"> </w:t>
      </w:r>
      <w:r w:rsidRPr="00FE142F">
        <w:rPr>
          <w:rFonts w:ascii="Arial" w:eastAsia="Arial" w:hAnsi="Arial" w:cs="Arial"/>
          <w:color w:val="000000"/>
          <w:sz w:val="24"/>
          <w:szCs w:val="24"/>
        </w:rPr>
        <w:t>and Service Credits shall be agreed and included in the</w:t>
      </w:r>
      <w:r>
        <w:rPr>
          <w:rFonts w:ascii="Arial" w:eastAsia="Arial" w:hAnsi="Arial" w:cs="Arial"/>
          <w:color w:val="000000"/>
          <w:sz w:val="24"/>
          <w:szCs w:val="24"/>
        </w:rPr>
        <w:t xml:space="preserve"> </w:t>
      </w:r>
      <w:r w:rsidRPr="00FE142F">
        <w:rPr>
          <w:rFonts w:ascii="Arial" w:eastAsia="Arial" w:hAnsi="Arial" w:cs="Arial"/>
          <w:color w:val="000000"/>
          <w:sz w:val="24"/>
          <w:szCs w:val="24"/>
        </w:rPr>
        <w:t>SOW prior to signature of the SOW. The terms “Critical</w:t>
      </w:r>
      <w:r>
        <w:rPr>
          <w:rFonts w:ascii="Arial" w:eastAsia="Arial" w:hAnsi="Arial" w:cs="Arial"/>
          <w:color w:val="000000"/>
          <w:sz w:val="24"/>
          <w:szCs w:val="24"/>
        </w:rPr>
        <w:t xml:space="preserve"> </w:t>
      </w:r>
      <w:r w:rsidRPr="00FE142F">
        <w:rPr>
          <w:rFonts w:ascii="Arial" w:eastAsia="Arial" w:hAnsi="Arial" w:cs="Arial"/>
          <w:color w:val="000000"/>
          <w:sz w:val="24"/>
          <w:szCs w:val="24"/>
        </w:rPr>
        <w:t>Service Level Failure” and “Service Credit Cap” shall be</w:t>
      </w:r>
      <w:r>
        <w:rPr>
          <w:rFonts w:ascii="Arial" w:eastAsia="Arial" w:hAnsi="Arial" w:cs="Arial"/>
          <w:color w:val="000000"/>
          <w:sz w:val="24"/>
          <w:szCs w:val="24"/>
        </w:rPr>
        <w:t xml:space="preserve"> </w:t>
      </w:r>
      <w:r w:rsidRPr="00FE142F">
        <w:rPr>
          <w:rFonts w:ascii="Arial" w:eastAsia="Arial" w:hAnsi="Arial" w:cs="Arial"/>
          <w:color w:val="000000"/>
          <w:sz w:val="24"/>
          <w:szCs w:val="24"/>
        </w:rPr>
        <w:t>defined in the relevant SOW and shall be applicable only</w:t>
      </w:r>
      <w:r>
        <w:rPr>
          <w:rFonts w:ascii="Arial" w:eastAsia="Arial" w:hAnsi="Arial" w:cs="Arial"/>
          <w:color w:val="000000"/>
          <w:sz w:val="24"/>
          <w:szCs w:val="24"/>
        </w:rPr>
        <w:t xml:space="preserve"> </w:t>
      </w:r>
      <w:r w:rsidRPr="00FE142F">
        <w:rPr>
          <w:rFonts w:ascii="Arial" w:eastAsia="Arial" w:hAnsi="Arial" w:cs="Arial"/>
          <w:color w:val="000000"/>
          <w:sz w:val="24"/>
          <w:szCs w:val="24"/>
        </w:rPr>
        <w:t>to that SOW, including</w:t>
      </w:r>
      <w:r>
        <w:rPr>
          <w:rFonts w:ascii="Arial" w:eastAsia="Arial" w:hAnsi="Arial" w:cs="Arial"/>
          <w:color w:val="000000"/>
          <w:sz w:val="24"/>
          <w:szCs w:val="24"/>
        </w:rPr>
        <w:t xml:space="preserve"> </w:t>
      </w:r>
      <w:r w:rsidRPr="00FE142F">
        <w:rPr>
          <w:rFonts w:ascii="Arial" w:eastAsia="Arial" w:hAnsi="Arial" w:cs="Arial"/>
          <w:color w:val="000000"/>
          <w:sz w:val="24"/>
          <w:szCs w:val="24"/>
        </w:rPr>
        <w:t>in respect of any rights of the Buyer</w:t>
      </w:r>
      <w:r>
        <w:rPr>
          <w:rFonts w:ascii="Arial" w:eastAsia="Arial" w:hAnsi="Arial" w:cs="Arial"/>
          <w:color w:val="000000"/>
          <w:sz w:val="24"/>
          <w:szCs w:val="24"/>
        </w:rPr>
        <w:t xml:space="preserve"> </w:t>
      </w:r>
      <w:r w:rsidRPr="00FE142F">
        <w:rPr>
          <w:rFonts w:ascii="Arial" w:eastAsia="Arial" w:hAnsi="Arial" w:cs="Arial"/>
          <w:color w:val="000000"/>
          <w:sz w:val="24"/>
          <w:szCs w:val="24"/>
        </w:rPr>
        <w:t>to terminate and/or withhold Charges</w:t>
      </w:r>
    </w:p>
    <w:p w14:paraId="540576EF" w14:textId="77777777" w:rsidR="00FE142F" w:rsidRDefault="00FE142F" w:rsidP="4B6D9C14">
      <w:pPr>
        <w:spacing w:after="0" w:line="259" w:lineRule="auto"/>
        <w:rPr>
          <w:rFonts w:ascii="Arial" w:eastAsia="Arial" w:hAnsi="Arial" w:cs="Arial"/>
          <w:sz w:val="24"/>
          <w:szCs w:val="24"/>
        </w:rPr>
      </w:pPr>
    </w:p>
    <w:p w14:paraId="10B4376F" w14:textId="60B20FDB" w:rsidR="00860FF6" w:rsidRPr="00A211B7" w:rsidRDefault="009A103A" w:rsidP="4B6D9C14">
      <w:pPr>
        <w:spacing w:after="0" w:line="259" w:lineRule="auto"/>
        <w:rPr>
          <w:rFonts w:ascii="Arial" w:eastAsia="Arial" w:hAnsi="Arial" w:cs="Arial"/>
          <w:b/>
          <w:bCs/>
          <w:sz w:val="24"/>
          <w:szCs w:val="24"/>
        </w:rPr>
      </w:pPr>
      <w:r w:rsidRPr="4B6D9C14">
        <w:rPr>
          <w:rFonts w:ascii="Arial" w:eastAsia="Arial" w:hAnsi="Arial" w:cs="Arial"/>
          <w:sz w:val="24"/>
          <w:szCs w:val="24"/>
        </w:rPr>
        <w:t>CALL-OFF START DATE:</w:t>
      </w:r>
      <w:r>
        <w:tab/>
      </w:r>
      <w:r>
        <w:tab/>
      </w:r>
      <w:r>
        <w:tab/>
      </w:r>
      <w:r w:rsidR="00332C9F">
        <w:rPr>
          <w:rFonts w:ascii="Arial" w:eastAsia="Arial" w:hAnsi="Arial" w:cs="Arial"/>
          <w:b/>
          <w:bCs/>
          <w:sz w:val="24"/>
          <w:szCs w:val="24"/>
        </w:rPr>
        <w:t>25/07/2023</w:t>
      </w:r>
    </w:p>
    <w:p w14:paraId="6CBF66E7" w14:textId="77777777" w:rsidR="00860FF6" w:rsidRPr="00A211B7" w:rsidRDefault="00860FF6">
      <w:pPr>
        <w:spacing w:after="0" w:line="259" w:lineRule="auto"/>
        <w:rPr>
          <w:rFonts w:ascii="Arial" w:eastAsia="Arial" w:hAnsi="Arial" w:cs="Arial"/>
          <w:sz w:val="24"/>
          <w:szCs w:val="24"/>
        </w:rPr>
      </w:pPr>
    </w:p>
    <w:p w14:paraId="05DB93FF" w14:textId="6EDBE3CA" w:rsidR="00860FF6" w:rsidRPr="00A211B7" w:rsidRDefault="009A103A" w:rsidP="4B6D9C14">
      <w:pPr>
        <w:spacing w:after="0" w:line="259" w:lineRule="auto"/>
        <w:rPr>
          <w:rFonts w:ascii="Arial" w:eastAsia="Arial" w:hAnsi="Arial" w:cs="Arial"/>
          <w:sz w:val="24"/>
          <w:szCs w:val="24"/>
        </w:rPr>
      </w:pPr>
      <w:r w:rsidRPr="00A211B7">
        <w:rPr>
          <w:rFonts w:ascii="Arial" w:eastAsia="Arial" w:hAnsi="Arial" w:cs="Arial"/>
          <w:sz w:val="24"/>
          <w:szCs w:val="24"/>
        </w:rPr>
        <w:t xml:space="preserve">CALL-OFF EXPIRY DATE: </w:t>
      </w:r>
      <w:r w:rsidRPr="00A211B7">
        <w:tab/>
      </w:r>
      <w:r w:rsidRPr="00A211B7">
        <w:tab/>
      </w:r>
      <w:r w:rsidR="00332C9F">
        <w:rPr>
          <w:rFonts w:ascii="Arial" w:eastAsia="Arial" w:hAnsi="Arial" w:cs="Arial"/>
          <w:b/>
          <w:bCs/>
          <w:sz w:val="24"/>
          <w:szCs w:val="24"/>
        </w:rPr>
        <w:t>24/07/2024</w:t>
      </w:r>
    </w:p>
    <w:p w14:paraId="53C95CA7" w14:textId="77777777" w:rsidR="00860FF6" w:rsidRPr="00A211B7" w:rsidRDefault="00860FF6">
      <w:pPr>
        <w:spacing w:after="0" w:line="259" w:lineRule="auto"/>
        <w:rPr>
          <w:rFonts w:ascii="Arial" w:eastAsia="Arial" w:hAnsi="Arial" w:cs="Arial"/>
          <w:sz w:val="24"/>
          <w:szCs w:val="24"/>
        </w:rPr>
      </w:pPr>
    </w:p>
    <w:p w14:paraId="6EF4434A" w14:textId="433CD79A" w:rsidR="00860FF6" w:rsidRPr="00A211B7" w:rsidRDefault="009A103A">
      <w:pPr>
        <w:spacing w:after="0" w:line="259" w:lineRule="auto"/>
        <w:rPr>
          <w:rFonts w:ascii="Arial" w:eastAsia="Arial" w:hAnsi="Arial" w:cs="Arial"/>
          <w:sz w:val="24"/>
          <w:szCs w:val="24"/>
        </w:rPr>
      </w:pPr>
      <w:r w:rsidRPr="00A211B7">
        <w:rPr>
          <w:rFonts w:ascii="Arial" w:eastAsia="Arial" w:hAnsi="Arial" w:cs="Arial"/>
          <w:sz w:val="24"/>
          <w:szCs w:val="24"/>
        </w:rPr>
        <w:t>CALL-OFF INITIAL PERIOD:</w:t>
      </w:r>
      <w:r w:rsidRPr="00A211B7">
        <w:rPr>
          <w:rFonts w:ascii="Arial" w:eastAsia="Arial" w:hAnsi="Arial" w:cs="Arial"/>
          <w:sz w:val="24"/>
          <w:szCs w:val="24"/>
        </w:rPr>
        <w:tab/>
      </w:r>
      <w:r w:rsidRPr="00A211B7">
        <w:rPr>
          <w:rFonts w:ascii="Arial" w:eastAsia="Arial" w:hAnsi="Arial" w:cs="Arial"/>
          <w:sz w:val="24"/>
          <w:szCs w:val="24"/>
        </w:rPr>
        <w:tab/>
      </w:r>
      <w:r w:rsidR="00A71723" w:rsidRPr="00A211B7">
        <w:rPr>
          <w:rFonts w:ascii="Arial" w:eastAsia="Arial" w:hAnsi="Arial" w:cs="Arial"/>
          <w:b/>
          <w:sz w:val="24"/>
          <w:szCs w:val="24"/>
        </w:rPr>
        <w:t>12 months</w:t>
      </w:r>
    </w:p>
    <w:p w14:paraId="2BC658CF" w14:textId="77777777" w:rsidR="00860FF6" w:rsidRPr="00A211B7" w:rsidRDefault="00860FF6">
      <w:pPr>
        <w:spacing w:after="0" w:line="259" w:lineRule="auto"/>
        <w:rPr>
          <w:rFonts w:ascii="Arial" w:eastAsia="Arial" w:hAnsi="Arial" w:cs="Arial"/>
          <w:sz w:val="24"/>
          <w:szCs w:val="24"/>
        </w:rPr>
      </w:pPr>
    </w:p>
    <w:p w14:paraId="7349B877" w14:textId="41696D84" w:rsidR="00860FF6" w:rsidRDefault="009A103A">
      <w:pPr>
        <w:spacing w:after="0" w:line="259" w:lineRule="auto"/>
        <w:rPr>
          <w:rFonts w:ascii="Arial" w:eastAsia="Arial" w:hAnsi="Arial" w:cs="Arial"/>
          <w:sz w:val="24"/>
          <w:szCs w:val="24"/>
        </w:rPr>
      </w:pPr>
      <w:r w:rsidRPr="00A211B7">
        <w:rPr>
          <w:rFonts w:ascii="Arial" w:eastAsia="Arial" w:hAnsi="Arial" w:cs="Arial"/>
          <w:sz w:val="24"/>
          <w:szCs w:val="24"/>
        </w:rPr>
        <w:t xml:space="preserve">CALL-OFF OPTIONAL </w:t>
      </w:r>
      <w:r w:rsidRPr="00A211B7">
        <w:rPr>
          <w:rFonts w:ascii="Arial" w:eastAsia="Arial" w:hAnsi="Arial" w:cs="Arial"/>
          <w:sz w:val="24"/>
          <w:szCs w:val="24"/>
        </w:rPr>
        <w:tab/>
        <w:t>:</w:t>
      </w:r>
      <w:r w:rsidRPr="00A211B7">
        <w:rPr>
          <w:rFonts w:ascii="Arial" w:eastAsia="Arial" w:hAnsi="Arial" w:cs="Arial"/>
          <w:sz w:val="24"/>
          <w:szCs w:val="24"/>
        </w:rPr>
        <w:tab/>
      </w:r>
      <w:r w:rsidRPr="00A211B7">
        <w:rPr>
          <w:rFonts w:ascii="Arial" w:eastAsia="Arial" w:hAnsi="Arial" w:cs="Arial"/>
          <w:sz w:val="24"/>
          <w:szCs w:val="24"/>
        </w:rPr>
        <w:tab/>
      </w:r>
      <w:r w:rsidR="00A71723" w:rsidRPr="00A211B7">
        <w:rPr>
          <w:rFonts w:ascii="Arial" w:eastAsia="Arial" w:hAnsi="Arial" w:cs="Arial"/>
          <w:sz w:val="24"/>
          <w:szCs w:val="24"/>
        </w:rPr>
        <w:t>1 year</w:t>
      </w:r>
    </w:p>
    <w:p w14:paraId="179A58F7" w14:textId="27F11B7D" w:rsidR="00860FF6" w:rsidRDefault="009A103A">
      <w:pPr>
        <w:spacing w:after="0" w:line="259" w:lineRule="auto"/>
        <w:rPr>
          <w:rFonts w:ascii="Arial" w:eastAsia="Arial" w:hAnsi="Arial" w:cs="Arial"/>
          <w:sz w:val="24"/>
          <w:szCs w:val="24"/>
        </w:rPr>
      </w:pPr>
      <w:r>
        <w:rPr>
          <w:rFonts w:ascii="Arial" w:eastAsia="Arial" w:hAnsi="Arial" w:cs="Arial"/>
          <w:sz w:val="24"/>
          <w:szCs w:val="24"/>
        </w:rPr>
        <w:t>EXTENSION PERIOD</w:t>
      </w:r>
    </w:p>
    <w:p w14:paraId="1753C9BC" w14:textId="77777777" w:rsidR="00860FF6" w:rsidRDefault="00860FF6">
      <w:pPr>
        <w:spacing w:after="0" w:line="259" w:lineRule="auto"/>
        <w:rPr>
          <w:rFonts w:ascii="Arial" w:eastAsia="Arial" w:hAnsi="Arial" w:cs="Arial"/>
          <w:sz w:val="24"/>
          <w:szCs w:val="24"/>
        </w:rPr>
      </w:pPr>
    </w:p>
    <w:p w14:paraId="046EE826" w14:textId="77777777" w:rsidR="00860FF6" w:rsidRDefault="009A103A">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12EE99F4" w14:textId="3B9B9FA4" w:rsidR="00860FF6" w:rsidRPr="00A71723" w:rsidRDefault="00A71723">
      <w:pPr>
        <w:tabs>
          <w:tab w:val="left" w:pos="2257"/>
        </w:tabs>
        <w:spacing w:after="0" w:line="259" w:lineRule="auto"/>
        <w:rPr>
          <w:rFonts w:ascii="Arial" w:eastAsia="Arial" w:hAnsi="Arial" w:cs="Arial"/>
          <w:sz w:val="24"/>
          <w:szCs w:val="24"/>
        </w:rPr>
      </w:pPr>
      <w:r w:rsidRPr="00A71723">
        <w:rPr>
          <w:rFonts w:ascii="Arial" w:eastAsia="Arial" w:hAnsi="Arial" w:cs="Arial"/>
          <w:sz w:val="24"/>
          <w:szCs w:val="24"/>
        </w:rPr>
        <w:t>See details in Call-Off Schedule 20 (Call-Off Specification)</w:t>
      </w:r>
    </w:p>
    <w:p w14:paraId="5C48294C" w14:textId="77777777" w:rsidR="00A71723" w:rsidRDefault="00A71723">
      <w:pPr>
        <w:tabs>
          <w:tab w:val="left" w:pos="2257"/>
        </w:tabs>
        <w:spacing w:after="0" w:line="259" w:lineRule="auto"/>
        <w:rPr>
          <w:rFonts w:ascii="Arial" w:eastAsia="Arial" w:hAnsi="Arial" w:cs="Arial"/>
          <w:b/>
          <w:sz w:val="24"/>
          <w:szCs w:val="24"/>
        </w:rPr>
      </w:pPr>
    </w:p>
    <w:p w14:paraId="6694EB19" w14:textId="77777777" w:rsidR="00860FF6" w:rsidRDefault="009A103A">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7A0C0687" w14:textId="77777777" w:rsidR="00860FF6" w:rsidRDefault="009A103A">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13FA19EE" w14:textId="77777777" w:rsidR="00860FF6" w:rsidRDefault="00860FF6">
      <w:pPr>
        <w:tabs>
          <w:tab w:val="left" w:pos="2257"/>
        </w:tabs>
        <w:spacing w:after="0" w:line="259" w:lineRule="auto"/>
        <w:rPr>
          <w:rFonts w:ascii="Arial" w:eastAsia="Arial" w:hAnsi="Arial" w:cs="Arial"/>
          <w:sz w:val="24"/>
          <w:szCs w:val="24"/>
        </w:rPr>
      </w:pPr>
    </w:p>
    <w:p w14:paraId="7CC16A9E" w14:textId="69F23930" w:rsidR="00860FF6" w:rsidRDefault="009A103A" w:rsidP="4B6D9C14">
      <w:pPr>
        <w:tabs>
          <w:tab w:val="left" w:pos="2257"/>
        </w:tabs>
        <w:spacing w:after="0" w:line="259" w:lineRule="auto"/>
        <w:rPr>
          <w:rFonts w:ascii="Arial" w:eastAsia="Arial" w:hAnsi="Arial" w:cs="Arial"/>
          <w:b/>
          <w:bCs/>
          <w:sz w:val="24"/>
          <w:szCs w:val="24"/>
        </w:rPr>
      </w:pPr>
      <w:r w:rsidRPr="58791D0F">
        <w:rPr>
          <w:rFonts w:ascii="Arial" w:eastAsia="Arial" w:hAnsi="Arial" w:cs="Arial"/>
          <w:sz w:val="24"/>
          <w:szCs w:val="24"/>
        </w:rPr>
        <w:t>The Estimated Year 1 Charges used to calculate liability in the first Contract Year is</w:t>
      </w:r>
      <w:r w:rsidR="41C6FD85" w:rsidRPr="58791D0F">
        <w:rPr>
          <w:rFonts w:ascii="Arial" w:eastAsia="Arial" w:hAnsi="Arial" w:cs="Arial"/>
          <w:sz w:val="24"/>
          <w:szCs w:val="24"/>
        </w:rPr>
        <w:t xml:space="preserve"> </w:t>
      </w:r>
      <w:r w:rsidR="00F746B0">
        <w:rPr>
          <w:rFonts w:ascii="Arial" w:eastAsia="Arial" w:hAnsi="Arial"/>
          <w:color w:val="000000"/>
          <w:sz w:val="24"/>
          <w:szCs w:val="24"/>
        </w:rPr>
        <w:t>[REDACTED]</w:t>
      </w:r>
    </w:p>
    <w:p w14:paraId="23242137" w14:textId="77777777" w:rsidR="00860FF6" w:rsidRDefault="00860FF6">
      <w:pPr>
        <w:tabs>
          <w:tab w:val="left" w:pos="2257"/>
        </w:tabs>
        <w:spacing w:after="0" w:line="259" w:lineRule="auto"/>
        <w:rPr>
          <w:rFonts w:ascii="Arial" w:eastAsia="Arial" w:hAnsi="Arial" w:cs="Arial"/>
          <w:b/>
          <w:sz w:val="24"/>
          <w:szCs w:val="24"/>
        </w:rPr>
      </w:pPr>
    </w:p>
    <w:p w14:paraId="3C1B1186" w14:textId="77777777" w:rsidR="00860FF6" w:rsidRDefault="009A103A">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1AF0EADC" w14:textId="5C942418" w:rsidR="00860FF6" w:rsidRDefault="009A103A">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 Call-Off Schedule 5 (Pricing Details)</w:t>
      </w:r>
    </w:p>
    <w:p w14:paraId="5B275D6D" w14:textId="77777777" w:rsidR="00860FF6" w:rsidRDefault="00860FF6">
      <w:pPr>
        <w:tabs>
          <w:tab w:val="left" w:pos="2257"/>
        </w:tabs>
        <w:spacing w:after="0" w:line="259" w:lineRule="auto"/>
        <w:rPr>
          <w:rFonts w:ascii="Arial" w:eastAsia="Arial" w:hAnsi="Arial" w:cs="Arial"/>
          <w:sz w:val="24"/>
          <w:szCs w:val="24"/>
          <w:highlight w:val="yellow"/>
        </w:rPr>
      </w:pPr>
    </w:p>
    <w:p w14:paraId="1037FA2A" w14:textId="77777777" w:rsidR="00860FF6" w:rsidRDefault="009A103A">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5814D04C" w14:textId="19EE4889" w:rsidR="00860FF6" w:rsidRPr="00A71723" w:rsidRDefault="00A71723">
      <w:pPr>
        <w:tabs>
          <w:tab w:val="left" w:pos="2257"/>
        </w:tabs>
        <w:spacing w:after="0" w:line="259" w:lineRule="auto"/>
        <w:rPr>
          <w:rFonts w:ascii="Arial" w:eastAsia="Arial" w:hAnsi="Arial" w:cs="Arial"/>
          <w:sz w:val="24"/>
          <w:szCs w:val="24"/>
        </w:rPr>
      </w:pPr>
      <w:r w:rsidRPr="00A71723">
        <w:rPr>
          <w:rFonts w:ascii="Arial" w:eastAsia="Arial" w:hAnsi="Arial" w:cs="Arial"/>
          <w:sz w:val="24"/>
          <w:szCs w:val="24"/>
        </w:rPr>
        <w:t>Recoverable as stated in the Framework Contract. See Expenses Policy in Annex 1 to Call-Off Schedule 5 (Pricing Details)</w:t>
      </w:r>
    </w:p>
    <w:p w14:paraId="656173BA" w14:textId="77777777" w:rsidR="00A71723" w:rsidRDefault="00A71723">
      <w:pPr>
        <w:tabs>
          <w:tab w:val="left" w:pos="2257"/>
        </w:tabs>
        <w:spacing w:after="0" w:line="259" w:lineRule="auto"/>
        <w:rPr>
          <w:rFonts w:ascii="Arial" w:eastAsia="Arial" w:hAnsi="Arial" w:cs="Arial"/>
          <w:b/>
          <w:sz w:val="24"/>
          <w:szCs w:val="24"/>
        </w:rPr>
      </w:pPr>
    </w:p>
    <w:p w14:paraId="3187CA74" w14:textId="77777777" w:rsidR="00860FF6" w:rsidRDefault="009A103A">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48EF378A" w14:textId="01281CDC" w:rsidR="00860FF6" w:rsidRPr="00A71723" w:rsidRDefault="00A71723">
      <w:pPr>
        <w:tabs>
          <w:tab w:val="left" w:pos="2257"/>
        </w:tabs>
        <w:spacing w:after="0" w:line="259" w:lineRule="auto"/>
        <w:rPr>
          <w:rFonts w:ascii="Arial" w:eastAsia="Arial" w:hAnsi="Arial" w:cs="Arial"/>
          <w:sz w:val="24"/>
          <w:szCs w:val="24"/>
        </w:rPr>
      </w:pPr>
      <w:r w:rsidRPr="00A71723">
        <w:rPr>
          <w:rFonts w:ascii="Arial" w:eastAsia="Arial" w:hAnsi="Arial" w:cs="Arial"/>
          <w:sz w:val="24"/>
          <w:szCs w:val="24"/>
        </w:rPr>
        <w:t>Monthly Invoices. Purchase Order transfer via HMRC’s SAP Ariba Network</w:t>
      </w:r>
    </w:p>
    <w:p w14:paraId="7AE7C915" w14:textId="77777777" w:rsidR="00A71723" w:rsidRDefault="00A71723">
      <w:pPr>
        <w:tabs>
          <w:tab w:val="left" w:pos="2257"/>
        </w:tabs>
        <w:spacing w:after="0" w:line="259" w:lineRule="auto"/>
        <w:rPr>
          <w:rFonts w:ascii="Arial" w:eastAsia="Arial" w:hAnsi="Arial" w:cs="Arial"/>
          <w:b/>
          <w:sz w:val="24"/>
          <w:szCs w:val="24"/>
        </w:rPr>
      </w:pPr>
    </w:p>
    <w:p w14:paraId="1C328EBD" w14:textId="77777777" w:rsidR="00860FF6" w:rsidRDefault="009A103A">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4052E8FA" w14:textId="3913F30E" w:rsidR="00A71723" w:rsidRDefault="00A71723">
      <w:pPr>
        <w:tabs>
          <w:tab w:val="left" w:pos="2257"/>
        </w:tabs>
        <w:spacing w:after="0" w:line="259" w:lineRule="auto"/>
        <w:rPr>
          <w:rFonts w:ascii="Arial" w:eastAsia="Arial" w:hAnsi="Arial" w:cs="Arial"/>
          <w:sz w:val="24"/>
          <w:szCs w:val="24"/>
        </w:rPr>
      </w:pPr>
      <w:r w:rsidRPr="00A71723">
        <w:rPr>
          <w:rFonts w:ascii="Arial" w:eastAsia="Arial" w:hAnsi="Arial" w:cs="Arial"/>
          <w:sz w:val="24"/>
          <w:szCs w:val="24"/>
        </w:rPr>
        <w:t>Payments and invoices will be directed via HMRC SAP Ariba Network</w:t>
      </w:r>
      <w:r>
        <w:rPr>
          <w:rFonts w:ascii="Arial" w:eastAsia="Arial" w:hAnsi="Arial" w:cs="Arial"/>
          <w:sz w:val="24"/>
          <w:szCs w:val="24"/>
        </w:rPr>
        <w:t>, with:</w:t>
      </w:r>
    </w:p>
    <w:p w14:paraId="3F9F803E" w14:textId="77777777" w:rsidR="00A71723" w:rsidRDefault="00A71723">
      <w:pPr>
        <w:tabs>
          <w:tab w:val="left" w:pos="2257"/>
        </w:tabs>
        <w:spacing w:after="0" w:line="259" w:lineRule="auto"/>
        <w:rPr>
          <w:rFonts w:ascii="Arial" w:eastAsia="Arial" w:hAnsi="Arial" w:cs="Arial"/>
          <w:sz w:val="24"/>
          <w:szCs w:val="24"/>
        </w:rPr>
      </w:pPr>
    </w:p>
    <w:p w14:paraId="726A07BF" w14:textId="77777777" w:rsidR="00A71723" w:rsidRDefault="00A71723">
      <w:pPr>
        <w:tabs>
          <w:tab w:val="left" w:pos="2257"/>
        </w:tabs>
        <w:spacing w:after="0" w:line="259" w:lineRule="auto"/>
        <w:rPr>
          <w:rFonts w:ascii="Arial" w:eastAsia="Arial" w:hAnsi="Arial" w:cs="Arial"/>
          <w:sz w:val="24"/>
          <w:szCs w:val="24"/>
        </w:rPr>
      </w:pPr>
      <w:r w:rsidRPr="00A71723">
        <w:rPr>
          <w:rFonts w:ascii="Arial" w:eastAsia="Arial" w:hAnsi="Arial" w:cs="Arial"/>
          <w:sz w:val="24"/>
          <w:szCs w:val="24"/>
        </w:rPr>
        <w:t xml:space="preserve"> • the Purchase Order number; </w:t>
      </w:r>
    </w:p>
    <w:p w14:paraId="79FC4EFB" w14:textId="77777777" w:rsidR="00A71723" w:rsidRDefault="00A71723">
      <w:pPr>
        <w:tabs>
          <w:tab w:val="left" w:pos="2257"/>
        </w:tabs>
        <w:spacing w:after="0" w:line="259" w:lineRule="auto"/>
        <w:rPr>
          <w:rFonts w:ascii="Arial" w:eastAsia="Arial" w:hAnsi="Arial" w:cs="Arial"/>
          <w:sz w:val="24"/>
          <w:szCs w:val="24"/>
        </w:rPr>
      </w:pPr>
      <w:r w:rsidRPr="00A71723">
        <w:rPr>
          <w:rFonts w:ascii="Arial" w:eastAsia="Arial" w:hAnsi="Arial" w:cs="Arial"/>
          <w:sz w:val="24"/>
          <w:szCs w:val="24"/>
        </w:rPr>
        <w:t xml:space="preserve">• total value excluding Value Added Tax (VAT); </w:t>
      </w:r>
    </w:p>
    <w:p w14:paraId="7BC9B6BD" w14:textId="77777777" w:rsidR="00A71723" w:rsidRDefault="00A71723">
      <w:pPr>
        <w:tabs>
          <w:tab w:val="left" w:pos="2257"/>
        </w:tabs>
        <w:spacing w:after="0" w:line="259" w:lineRule="auto"/>
        <w:rPr>
          <w:rFonts w:ascii="Arial" w:eastAsia="Arial" w:hAnsi="Arial" w:cs="Arial"/>
          <w:sz w:val="24"/>
          <w:szCs w:val="24"/>
        </w:rPr>
      </w:pPr>
      <w:r w:rsidRPr="00A71723">
        <w:rPr>
          <w:rFonts w:ascii="Arial" w:eastAsia="Arial" w:hAnsi="Arial" w:cs="Arial"/>
          <w:sz w:val="24"/>
          <w:szCs w:val="24"/>
        </w:rPr>
        <w:t xml:space="preserve">• the VAT percentage; </w:t>
      </w:r>
    </w:p>
    <w:p w14:paraId="3EF7893A" w14:textId="4D602073" w:rsidR="00A71723" w:rsidRDefault="00A71723">
      <w:pPr>
        <w:tabs>
          <w:tab w:val="left" w:pos="2257"/>
        </w:tabs>
        <w:spacing w:after="0" w:line="259" w:lineRule="auto"/>
        <w:rPr>
          <w:rFonts w:ascii="Arial" w:eastAsia="Arial" w:hAnsi="Arial" w:cs="Arial"/>
          <w:sz w:val="24"/>
          <w:szCs w:val="24"/>
        </w:rPr>
      </w:pPr>
      <w:r w:rsidRPr="00A71723">
        <w:rPr>
          <w:rFonts w:ascii="Arial" w:eastAsia="Arial" w:hAnsi="Arial" w:cs="Arial"/>
          <w:sz w:val="24"/>
          <w:szCs w:val="24"/>
        </w:rPr>
        <w:t xml:space="preserve">• the total value including VAT; </w:t>
      </w:r>
    </w:p>
    <w:p w14:paraId="0A74A10A" w14:textId="77777777" w:rsidR="00A71723" w:rsidRDefault="00A71723">
      <w:pPr>
        <w:tabs>
          <w:tab w:val="left" w:pos="2257"/>
        </w:tabs>
        <w:spacing w:after="0" w:line="259" w:lineRule="auto"/>
        <w:rPr>
          <w:rFonts w:ascii="Arial" w:eastAsia="Arial" w:hAnsi="Arial" w:cs="Arial"/>
          <w:sz w:val="24"/>
          <w:szCs w:val="24"/>
        </w:rPr>
      </w:pPr>
      <w:r w:rsidRPr="00A71723">
        <w:rPr>
          <w:rFonts w:ascii="Arial" w:eastAsia="Arial" w:hAnsi="Arial" w:cs="Arial"/>
          <w:sz w:val="24"/>
          <w:szCs w:val="24"/>
        </w:rPr>
        <w:lastRenderedPageBreak/>
        <w:t xml:space="preserve">• a contact name and telephone number of an appropriate individual in the Supplier's finance department in the event of administrative queries (functional email address will suffice); </w:t>
      </w:r>
    </w:p>
    <w:p w14:paraId="3545F9C8" w14:textId="395845A5" w:rsidR="00860FF6" w:rsidRPr="00A71723" w:rsidRDefault="00A71723">
      <w:pPr>
        <w:tabs>
          <w:tab w:val="left" w:pos="2257"/>
        </w:tabs>
        <w:spacing w:after="0" w:line="259" w:lineRule="auto"/>
        <w:rPr>
          <w:rFonts w:ascii="Arial" w:eastAsia="Arial" w:hAnsi="Arial" w:cs="Arial"/>
          <w:sz w:val="24"/>
          <w:szCs w:val="24"/>
        </w:rPr>
      </w:pPr>
      <w:r w:rsidRPr="00A71723">
        <w:rPr>
          <w:rFonts w:ascii="Arial" w:eastAsia="Arial" w:hAnsi="Arial" w:cs="Arial"/>
          <w:sz w:val="24"/>
          <w:szCs w:val="24"/>
        </w:rPr>
        <w:t>• and the banking details for payment to the Supplier via electronic transfer of funds need to have been provided (name and address of bank, sort code, account name and number).</w:t>
      </w:r>
    </w:p>
    <w:p w14:paraId="64B4EE4A" w14:textId="77777777" w:rsidR="00A71723" w:rsidRDefault="00A71723">
      <w:pPr>
        <w:tabs>
          <w:tab w:val="left" w:pos="2257"/>
        </w:tabs>
        <w:spacing w:after="0" w:line="259" w:lineRule="auto"/>
        <w:rPr>
          <w:rFonts w:ascii="Arial" w:eastAsia="Arial" w:hAnsi="Arial" w:cs="Arial"/>
          <w:sz w:val="24"/>
          <w:szCs w:val="24"/>
        </w:rPr>
      </w:pPr>
    </w:p>
    <w:p w14:paraId="588C4492" w14:textId="77777777" w:rsidR="00860FF6" w:rsidRDefault="009A103A">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6106D517" w14:textId="42CE8EBB" w:rsidR="00FF2295" w:rsidRDefault="00F746B0">
      <w:pPr>
        <w:tabs>
          <w:tab w:val="left" w:pos="2257"/>
        </w:tabs>
        <w:spacing w:after="0" w:line="259" w:lineRule="auto"/>
        <w:rPr>
          <w:rFonts w:ascii="Arial" w:eastAsia="Arial" w:hAnsi="Arial"/>
          <w:color w:val="000000"/>
          <w:sz w:val="24"/>
          <w:szCs w:val="24"/>
        </w:rPr>
      </w:pPr>
      <w:r>
        <w:rPr>
          <w:rFonts w:ascii="Arial" w:eastAsia="Arial" w:hAnsi="Arial"/>
          <w:color w:val="000000"/>
          <w:sz w:val="24"/>
          <w:szCs w:val="24"/>
        </w:rPr>
        <w:t>[REDACTED]</w:t>
      </w:r>
    </w:p>
    <w:p w14:paraId="09466AE9" w14:textId="77777777" w:rsidR="00F746B0" w:rsidRDefault="00F746B0">
      <w:pPr>
        <w:tabs>
          <w:tab w:val="left" w:pos="2257"/>
        </w:tabs>
        <w:spacing w:after="0" w:line="259" w:lineRule="auto"/>
        <w:rPr>
          <w:rFonts w:ascii="Arial" w:eastAsia="Arial" w:hAnsi="Arial" w:cs="Arial"/>
          <w:sz w:val="24"/>
          <w:szCs w:val="24"/>
        </w:rPr>
      </w:pPr>
    </w:p>
    <w:p w14:paraId="52B55784" w14:textId="77777777" w:rsidR="00860FF6" w:rsidRDefault="009A103A">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0737B88E" w14:textId="7C872F1D" w:rsidR="00860FF6" w:rsidRDefault="00A71723">
      <w:pPr>
        <w:tabs>
          <w:tab w:val="left" w:pos="2257"/>
        </w:tabs>
        <w:spacing w:after="0" w:line="259" w:lineRule="auto"/>
        <w:rPr>
          <w:rFonts w:ascii="Arial" w:eastAsia="Arial" w:hAnsi="Arial" w:cs="Arial"/>
          <w:sz w:val="24"/>
          <w:szCs w:val="24"/>
        </w:rPr>
      </w:pPr>
      <w:r>
        <w:rPr>
          <w:rFonts w:ascii="Arial" w:eastAsia="Arial" w:hAnsi="Arial" w:cs="Arial"/>
          <w:b/>
          <w:sz w:val="24"/>
          <w:szCs w:val="24"/>
        </w:rPr>
        <w:t>N/A</w:t>
      </w:r>
    </w:p>
    <w:p w14:paraId="7FAFC20D" w14:textId="77777777" w:rsidR="00860FF6" w:rsidRDefault="00860FF6">
      <w:pPr>
        <w:tabs>
          <w:tab w:val="left" w:pos="2257"/>
        </w:tabs>
        <w:spacing w:after="0" w:line="259" w:lineRule="auto"/>
        <w:rPr>
          <w:rFonts w:ascii="Arial" w:eastAsia="Arial" w:hAnsi="Arial" w:cs="Arial"/>
          <w:sz w:val="24"/>
          <w:szCs w:val="24"/>
        </w:rPr>
      </w:pPr>
    </w:p>
    <w:p w14:paraId="14B45BD8" w14:textId="77777777" w:rsidR="00860FF6" w:rsidRDefault="009A103A">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14727FE4" w14:textId="44924D8B" w:rsidR="00860FF6" w:rsidRPr="00A71723" w:rsidRDefault="00A71723">
      <w:pPr>
        <w:tabs>
          <w:tab w:val="left" w:pos="2257"/>
        </w:tabs>
        <w:spacing w:after="0" w:line="259" w:lineRule="auto"/>
        <w:rPr>
          <w:rFonts w:ascii="Arial" w:eastAsia="Arial" w:hAnsi="Arial" w:cs="Arial"/>
          <w:sz w:val="24"/>
          <w:szCs w:val="24"/>
        </w:rPr>
      </w:pPr>
      <w:r w:rsidRPr="00A71723">
        <w:rPr>
          <w:rFonts w:ascii="Arial" w:eastAsia="Arial" w:hAnsi="Arial" w:cs="Arial"/>
          <w:sz w:val="24"/>
          <w:szCs w:val="24"/>
        </w:rPr>
        <w:t>Appended at Call-Off Schedule 9 (Security)</w:t>
      </w:r>
    </w:p>
    <w:p w14:paraId="3BB59FEB" w14:textId="77777777" w:rsidR="00A71723" w:rsidRDefault="00A71723">
      <w:pPr>
        <w:tabs>
          <w:tab w:val="left" w:pos="2257"/>
        </w:tabs>
        <w:spacing w:after="0" w:line="259" w:lineRule="auto"/>
        <w:rPr>
          <w:rFonts w:ascii="Arial" w:eastAsia="Arial" w:hAnsi="Arial" w:cs="Arial"/>
          <w:sz w:val="24"/>
          <w:szCs w:val="24"/>
        </w:rPr>
      </w:pPr>
    </w:p>
    <w:p w14:paraId="07A11756" w14:textId="77777777" w:rsidR="00860FF6" w:rsidRDefault="009A103A">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00D448B7" w14:textId="6947D576" w:rsidR="00860FF6" w:rsidRDefault="00F746B0">
      <w:pPr>
        <w:tabs>
          <w:tab w:val="left" w:pos="2257"/>
        </w:tabs>
        <w:spacing w:after="0" w:line="259" w:lineRule="auto"/>
        <w:rPr>
          <w:rFonts w:ascii="Arial" w:eastAsia="Arial" w:hAnsi="Arial"/>
          <w:color w:val="000000"/>
          <w:sz w:val="24"/>
          <w:szCs w:val="24"/>
        </w:rPr>
      </w:pPr>
      <w:r>
        <w:rPr>
          <w:rFonts w:ascii="Arial" w:eastAsia="Arial" w:hAnsi="Arial"/>
          <w:color w:val="000000"/>
          <w:sz w:val="24"/>
          <w:szCs w:val="24"/>
        </w:rPr>
        <w:t>[REDACTED]</w:t>
      </w:r>
    </w:p>
    <w:p w14:paraId="03D50BE1" w14:textId="77777777" w:rsidR="00F746B0" w:rsidRDefault="00F746B0">
      <w:pPr>
        <w:tabs>
          <w:tab w:val="left" w:pos="2257"/>
        </w:tabs>
        <w:spacing w:after="0" w:line="259" w:lineRule="auto"/>
        <w:rPr>
          <w:rFonts w:ascii="Arial" w:eastAsia="Arial" w:hAnsi="Arial" w:cs="Arial"/>
          <w:sz w:val="24"/>
          <w:szCs w:val="24"/>
        </w:rPr>
      </w:pPr>
    </w:p>
    <w:p w14:paraId="6AF63645" w14:textId="77777777" w:rsidR="00860FF6" w:rsidRDefault="009A103A">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1ED2684C" w14:textId="574B2A54" w:rsidR="00860FF6" w:rsidRDefault="00F746B0">
      <w:pPr>
        <w:tabs>
          <w:tab w:val="left" w:pos="2257"/>
        </w:tabs>
        <w:spacing w:after="0" w:line="259" w:lineRule="auto"/>
        <w:rPr>
          <w:rFonts w:ascii="Arial" w:eastAsia="Arial" w:hAnsi="Arial"/>
          <w:color w:val="000000"/>
          <w:sz w:val="24"/>
          <w:szCs w:val="24"/>
        </w:rPr>
      </w:pPr>
      <w:r>
        <w:rPr>
          <w:rFonts w:ascii="Arial" w:eastAsia="Arial" w:hAnsi="Arial"/>
          <w:color w:val="000000"/>
          <w:sz w:val="24"/>
          <w:szCs w:val="24"/>
        </w:rPr>
        <w:t>[REDACTED]</w:t>
      </w:r>
    </w:p>
    <w:p w14:paraId="79A3B2E0" w14:textId="77777777" w:rsidR="00F746B0" w:rsidRDefault="00F746B0">
      <w:pPr>
        <w:tabs>
          <w:tab w:val="left" w:pos="2257"/>
        </w:tabs>
        <w:spacing w:after="0" w:line="259" w:lineRule="auto"/>
        <w:rPr>
          <w:rFonts w:ascii="Arial" w:eastAsia="Arial" w:hAnsi="Arial" w:cs="Arial"/>
          <w:sz w:val="24"/>
          <w:szCs w:val="24"/>
        </w:rPr>
      </w:pPr>
    </w:p>
    <w:p w14:paraId="08F7EFDF" w14:textId="77777777" w:rsidR="00860FF6" w:rsidRDefault="009A103A">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3D2C9AA8" w14:textId="210A34CD" w:rsidR="00860FF6" w:rsidRPr="00A71723" w:rsidRDefault="00A71723">
      <w:pPr>
        <w:tabs>
          <w:tab w:val="left" w:pos="2257"/>
        </w:tabs>
        <w:spacing w:after="0" w:line="259" w:lineRule="auto"/>
        <w:rPr>
          <w:rFonts w:ascii="Arial" w:eastAsia="Arial" w:hAnsi="Arial" w:cs="Arial"/>
          <w:sz w:val="24"/>
          <w:szCs w:val="24"/>
        </w:rPr>
      </w:pPr>
      <w:r w:rsidRPr="00A71723">
        <w:rPr>
          <w:rFonts w:ascii="Arial" w:eastAsia="Arial" w:hAnsi="Arial" w:cs="Arial"/>
          <w:sz w:val="24"/>
          <w:szCs w:val="24"/>
        </w:rPr>
        <w:t>Please see Call-Off Schedule 15- Call-Off Contract Management</w:t>
      </w:r>
    </w:p>
    <w:p w14:paraId="1F985665" w14:textId="77777777" w:rsidR="00A71723" w:rsidRDefault="00A71723">
      <w:pPr>
        <w:tabs>
          <w:tab w:val="left" w:pos="2257"/>
        </w:tabs>
        <w:spacing w:after="0" w:line="259" w:lineRule="auto"/>
        <w:rPr>
          <w:rFonts w:ascii="Arial" w:eastAsia="Arial" w:hAnsi="Arial" w:cs="Arial"/>
          <w:b/>
          <w:sz w:val="24"/>
          <w:szCs w:val="24"/>
        </w:rPr>
      </w:pPr>
    </w:p>
    <w:p w14:paraId="7335F472" w14:textId="77777777" w:rsidR="00860FF6" w:rsidRDefault="009A103A">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5498E6EC" w14:textId="77777777" w:rsidR="00A71723" w:rsidRPr="00A71723" w:rsidRDefault="00A71723" w:rsidP="00A71723">
      <w:pPr>
        <w:tabs>
          <w:tab w:val="left" w:pos="2257"/>
        </w:tabs>
        <w:spacing w:after="0" w:line="259" w:lineRule="auto"/>
        <w:rPr>
          <w:rFonts w:ascii="Arial" w:eastAsia="Arial" w:hAnsi="Arial" w:cs="Arial"/>
          <w:sz w:val="24"/>
          <w:szCs w:val="24"/>
        </w:rPr>
      </w:pPr>
      <w:r w:rsidRPr="00A71723">
        <w:rPr>
          <w:rFonts w:ascii="Arial" w:eastAsia="Arial" w:hAnsi="Arial" w:cs="Arial"/>
          <w:sz w:val="24"/>
          <w:szCs w:val="24"/>
        </w:rPr>
        <w:t>Please see Call-Off Schedule 15- Call-Off Contract Management</w:t>
      </w:r>
    </w:p>
    <w:p w14:paraId="43182F7D" w14:textId="77777777" w:rsidR="00860FF6" w:rsidRDefault="00860FF6">
      <w:pPr>
        <w:tabs>
          <w:tab w:val="left" w:pos="2257"/>
        </w:tabs>
        <w:spacing w:after="0" w:line="259" w:lineRule="auto"/>
        <w:rPr>
          <w:rFonts w:ascii="Arial" w:eastAsia="Arial" w:hAnsi="Arial" w:cs="Arial"/>
          <w:b/>
          <w:sz w:val="24"/>
          <w:szCs w:val="24"/>
        </w:rPr>
      </w:pPr>
    </w:p>
    <w:p w14:paraId="11E2B3F1" w14:textId="77777777" w:rsidR="00860FF6" w:rsidRDefault="009A103A">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40846401" w14:textId="77777777" w:rsidR="00A71723" w:rsidRPr="00A71723" w:rsidRDefault="00A71723" w:rsidP="00A71723">
      <w:pPr>
        <w:tabs>
          <w:tab w:val="left" w:pos="2257"/>
        </w:tabs>
        <w:spacing w:after="0" w:line="259" w:lineRule="auto"/>
        <w:rPr>
          <w:rFonts w:ascii="Arial" w:eastAsia="Arial" w:hAnsi="Arial" w:cs="Arial"/>
          <w:sz w:val="24"/>
          <w:szCs w:val="24"/>
        </w:rPr>
      </w:pPr>
      <w:r w:rsidRPr="00A71723">
        <w:rPr>
          <w:rFonts w:ascii="Arial" w:eastAsia="Arial" w:hAnsi="Arial" w:cs="Arial"/>
          <w:sz w:val="24"/>
          <w:szCs w:val="24"/>
        </w:rPr>
        <w:t>Not applicable. This is a fully contracted out service outside IR35.</w:t>
      </w:r>
    </w:p>
    <w:p w14:paraId="7D916E75" w14:textId="77777777" w:rsidR="00860FF6" w:rsidRDefault="00860FF6">
      <w:pPr>
        <w:tabs>
          <w:tab w:val="left" w:pos="2257"/>
        </w:tabs>
        <w:spacing w:after="0" w:line="259" w:lineRule="auto"/>
        <w:rPr>
          <w:rFonts w:ascii="Arial" w:eastAsia="Arial" w:hAnsi="Arial" w:cs="Arial"/>
          <w:sz w:val="24"/>
          <w:szCs w:val="24"/>
        </w:rPr>
      </w:pPr>
    </w:p>
    <w:p w14:paraId="4F47848D" w14:textId="77777777" w:rsidR="00860FF6" w:rsidRDefault="009A103A">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29D10C87" w14:textId="719DF43A" w:rsidR="00A71723" w:rsidRPr="00A71723" w:rsidRDefault="00FF2295">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332D4570" w14:textId="77777777" w:rsidR="00A71723" w:rsidRDefault="00A71723">
      <w:pPr>
        <w:tabs>
          <w:tab w:val="left" w:pos="2257"/>
        </w:tabs>
        <w:spacing w:after="0" w:line="259" w:lineRule="auto"/>
        <w:rPr>
          <w:rFonts w:ascii="Arial" w:eastAsia="Arial" w:hAnsi="Arial" w:cs="Arial"/>
          <w:b/>
          <w:sz w:val="24"/>
          <w:szCs w:val="24"/>
        </w:rPr>
      </w:pPr>
    </w:p>
    <w:p w14:paraId="1845F6D8" w14:textId="77777777" w:rsidR="00860FF6" w:rsidRDefault="009A103A">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0F8413C3" w14:textId="0D464DE8" w:rsidR="00860FF6" w:rsidRPr="00A71723" w:rsidRDefault="00A71723">
      <w:pPr>
        <w:tabs>
          <w:tab w:val="left" w:pos="2257"/>
        </w:tabs>
        <w:spacing w:after="0" w:line="259" w:lineRule="auto"/>
        <w:rPr>
          <w:rFonts w:ascii="Arial" w:eastAsia="Arial" w:hAnsi="Arial" w:cs="Arial"/>
          <w:sz w:val="24"/>
          <w:szCs w:val="24"/>
        </w:rPr>
      </w:pPr>
      <w:r w:rsidRPr="00A71723">
        <w:rPr>
          <w:rFonts w:ascii="Arial" w:eastAsia="Arial" w:hAnsi="Arial" w:cs="Arial"/>
          <w:sz w:val="24"/>
          <w:szCs w:val="24"/>
        </w:rPr>
        <w:t>See Joint Schedule 4-Commercially Sensitive Information</w:t>
      </w:r>
    </w:p>
    <w:p w14:paraId="58F6D736" w14:textId="77777777" w:rsidR="00860FF6" w:rsidRDefault="00860FF6">
      <w:pPr>
        <w:tabs>
          <w:tab w:val="left" w:pos="2257"/>
        </w:tabs>
        <w:spacing w:after="0" w:line="259" w:lineRule="auto"/>
        <w:rPr>
          <w:rFonts w:ascii="Arial" w:eastAsia="Arial" w:hAnsi="Arial" w:cs="Arial"/>
          <w:b/>
          <w:sz w:val="24"/>
          <w:szCs w:val="24"/>
        </w:rPr>
      </w:pPr>
    </w:p>
    <w:p w14:paraId="10AB1560" w14:textId="77777777" w:rsidR="00860FF6" w:rsidRDefault="009A103A">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0B59EEBB" w14:textId="5E54A574" w:rsidR="00860FF6" w:rsidRDefault="00A71723">
      <w:pPr>
        <w:spacing w:after="0" w:line="240" w:lineRule="auto"/>
        <w:jc w:val="both"/>
        <w:rPr>
          <w:rFonts w:ascii="Arial" w:eastAsia="Arial" w:hAnsi="Arial" w:cs="Arial"/>
          <w:sz w:val="24"/>
          <w:szCs w:val="24"/>
        </w:rPr>
      </w:pPr>
      <w:r>
        <w:rPr>
          <w:rFonts w:ascii="Arial" w:eastAsia="Arial" w:hAnsi="Arial" w:cs="Arial"/>
          <w:sz w:val="24"/>
          <w:szCs w:val="24"/>
        </w:rPr>
        <w:t>N/A</w:t>
      </w:r>
    </w:p>
    <w:p w14:paraId="14282A04" w14:textId="77777777" w:rsidR="00860FF6" w:rsidRDefault="00860FF6">
      <w:pPr>
        <w:spacing w:after="0" w:line="240" w:lineRule="auto"/>
        <w:jc w:val="both"/>
        <w:rPr>
          <w:rFonts w:ascii="Arial" w:eastAsia="Arial" w:hAnsi="Arial" w:cs="Arial"/>
          <w:sz w:val="24"/>
          <w:szCs w:val="24"/>
        </w:rPr>
      </w:pPr>
    </w:p>
    <w:p w14:paraId="63E0AA20" w14:textId="77777777" w:rsidR="00860FF6" w:rsidRDefault="009A103A">
      <w:pPr>
        <w:spacing w:after="0" w:line="240" w:lineRule="auto"/>
        <w:jc w:val="both"/>
        <w:rPr>
          <w:rFonts w:ascii="Arial" w:eastAsia="Arial" w:hAnsi="Arial" w:cs="Arial"/>
          <w:sz w:val="24"/>
          <w:szCs w:val="24"/>
        </w:rPr>
      </w:pPr>
      <w:r>
        <w:rPr>
          <w:rFonts w:ascii="Arial" w:eastAsia="Arial" w:hAnsi="Arial" w:cs="Arial"/>
          <w:sz w:val="24"/>
          <w:szCs w:val="24"/>
        </w:rPr>
        <w:t>GUARANTEE</w:t>
      </w:r>
    </w:p>
    <w:p w14:paraId="5C99AFDA" w14:textId="26048B47" w:rsidR="00860FF6" w:rsidRDefault="00A71723">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0EFC23F4" w14:textId="77777777" w:rsidR="00860FF6" w:rsidRDefault="00860FF6">
      <w:pPr>
        <w:spacing w:after="0" w:line="259" w:lineRule="auto"/>
        <w:rPr>
          <w:rFonts w:ascii="Arial" w:eastAsia="Arial" w:hAnsi="Arial" w:cs="Arial"/>
          <w:b/>
          <w:sz w:val="24"/>
          <w:szCs w:val="24"/>
          <w:highlight w:val="yellow"/>
        </w:rPr>
      </w:pPr>
    </w:p>
    <w:p w14:paraId="79FBEE60" w14:textId="77777777" w:rsidR="00860FF6" w:rsidRDefault="009A103A">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50F4D58E" w14:textId="24A9DAF5" w:rsidR="00860FF6" w:rsidRDefault="009A103A">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r w:rsidR="00A71723">
        <w:rPr>
          <w:rFonts w:ascii="Arial" w:eastAsia="Arial" w:hAnsi="Arial" w:cs="Arial"/>
          <w:sz w:val="24"/>
          <w:szCs w:val="24"/>
        </w:rPr>
        <w:t>.</w:t>
      </w:r>
    </w:p>
    <w:p w14:paraId="2341BFC6" w14:textId="2C66CF72" w:rsidR="00A71723" w:rsidRDefault="00A71723">
      <w:pPr>
        <w:spacing w:after="0" w:line="240" w:lineRule="auto"/>
        <w:jc w:val="both"/>
        <w:rPr>
          <w:rFonts w:ascii="Arial" w:eastAsia="Arial" w:hAnsi="Arial" w:cs="Arial"/>
          <w:sz w:val="24"/>
          <w:szCs w:val="24"/>
        </w:rPr>
      </w:pPr>
    </w:p>
    <w:p w14:paraId="7F310AF2" w14:textId="02ABA574" w:rsidR="00A71723" w:rsidRDefault="00A71723">
      <w:pPr>
        <w:spacing w:after="0" w:line="240" w:lineRule="auto"/>
        <w:jc w:val="both"/>
        <w:rPr>
          <w:rFonts w:ascii="Arial" w:eastAsia="Arial" w:hAnsi="Arial" w:cs="Arial"/>
          <w:sz w:val="24"/>
          <w:szCs w:val="24"/>
        </w:rPr>
      </w:pPr>
      <w:r w:rsidRPr="00A71723">
        <w:rPr>
          <w:rFonts w:ascii="Arial" w:eastAsia="Arial" w:hAnsi="Arial" w:cs="Arial"/>
          <w:sz w:val="24"/>
          <w:szCs w:val="24"/>
        </w:rPr>
        <w:t>The Supplier agrees to report monthly on progress to the Authority, against the Supplier’s commitment to Social Value as outlined in their Social Value Response submitted as part of their bid for this call-off further competition.</w:t>
      </w:r>
    </w:p>
    <w:p w14:paraId="5BB18C04" w14:textId="77777777" w:rsidR="00860FF6" w:rsidRDefault="00860FF6">
      <w:pPr>
        <w:rPr>
          <w:rFonts w:ascii="Arial" w:eastAsia="Arial" w:hAnsi="Arial" w:cs="Arial"/>
          <w:color w:val="1F497D"/>
          <w:sz w:val="24"/>
          <w:szCs w:val="24"/>
          <w:highlight w:val="yellow"/>
        </w:rPr>
      </w:pPr>
    </w:p>
    <w:tbl>
      <w:tblPr>
        <w:tblStyle w:val="a3"/>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860FF6" w14:paraId="108909B0" w14:textId="77777777" w:rsidTr="00860FF6">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455550B7" w14:textId="77777777" w:rsidR="00860FF6" w:rsidRDefault="009A103A">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75065F75" w14:textId="77777777" w:rsidR="00860FF6" w:rsidRDefault="009A103A">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860FF6" w14:paraId="749E7CE1" w14:textId="77777777" w:rsidTr="00860FF6">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44553EA" w14:textId="77777777" w:rsidR="00860FF6" w:rsidRDefault="009A103A">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22B133F1" w14:textId="73DE0C0A" w:rsidR="00860FF6" w:rsidRDefault="00F746B0">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olor w:val="000000"/>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032268D1" w14:textId="77777777" w:rsidR="00860FF6" w:rsidRDefault="009A103A">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5A1BB93F" w14:textId="267FFE85" w:rsidR="00860FF6" w:rsidRDefault="00F746B0">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olor w:val="000000"/>
                <w:sz w:val="24"/>
                <w:szCs w:val="24"/>
              </w:rPr>
              <w:t>[REDACTED]</w:t>
            </w:r>
          </w:p>
        </w:tc>
      </w:tr>
      <w:tr w:rsidR="00860FF6" w14:paraId="699ABE00" w14:textId="77777777" w:rsidTr="00860FF6">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F29B028" w14:textId="77777777" w:rsidR="00860FF6" w:rsidRDefault="009A103A">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7D57E870" w14:textId="1F3BFA1E" w:rsidR="00860FF6" w:rsidRDefault="00F746B0">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olor w:val="000000"/>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307CFEE9" w14:textId="77777777" w:rsidR="00860FF6" w:rsidRDefault="009A103A">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464BEB9D" w14:textId="11696ED7" w:rsidR="00860FF6" w:rsidRDefault="00F746B0">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olor w:val="000000"/>
                <w:sz w:val="24"/>
                <w:szCs w:val="24"/>
              </w:rPr>
              <w:t>[REDACTED]</w:t>
            </w:r>
          </w:p>
        </w:tc>
      </w:tr>
      <w:tr w:rsidR="00860FF6" w14:paraId="7ECB8EB7" w14:textId="77777777" w:rsidTr="00860FF6">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077E947" w14:textId="77777777" w:rsidR="00860FF6" w:rsidRDefault="009A103A">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433D3C7B" w14:textId="1223C4F2" w:rsidR="00860FF6" w:rsidRDefault="00F746B0">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olor w:val="000000"/>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1F4625E9" w14:textId="77777777" w:rsidR="00860FF6" w:rsidRDefault="009A103A">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61290C59" w14:textId="4CA94DA0" w:rsidR="00860FF6" w:rsidRDefault="00F746B0">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olor w:val="000000"/>
                <w:sz w:val="24"/>
                <w:szCs w:val="24"/>
              </w:rPr>
              <w:t>[REDACTED]</w:t>
            </w:r>
          </w:p>
        </w:tc>
      </w:tr>
      <w:tr w:rsidR="00860FF6" w14:paraId="4A39EC8F" w14:textId="77777777" w:rsidTr="00860FF6">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622F0142" w14:textId="77777777" w:rsidR="00860FF6" w:rsidRDefault="009A103A">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405027B4" w14:textId="6C6E18C8" w:rsidR="00860FF6" w:rsidRDefault="00F746B0">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olor w:val="000000"/>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5E0FFF5A" w14:textId="77777777" w:rsidR="00860FF6" w:rsidRDefault="009A103A">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26C40D2B" w14:textId="01A49C00" w:rsidR="00860FF6" w:rsidRDefault="00F746B0">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olor w:val="000000"/>
                <w:sz w:val="24"/>
                <w:szCs w:val="24"/>
              </w:rPr>
              <w:t>[REDACTED]</w:t>
            </w:r>
          </w:p>
        </w:tc>
      </w:tr>
    </w:tbl>
    <w:p w14:paraId="35F59139" w14:textId="4A2F5A9B" w:rsidR="00860FF6" w:rsidRDefault="00860FF6">
      <w:pPr>
        <w:rPr>
          <w:rFonts w:ascii="Arial" w:eastAsia="Arial" w:hAnsi="Arial" w:cs="Arial"/>
        </w:rPr>
      </w:pPr>
      <w:bookmarkStart w:id="3" w:name="_heading=h.1fob9te" w:colFirst="0" w:colLast="0"/>
      <w:bookmarkEnd w:id="3"/>
    </w:p>
    <w:p w14:paraId="15B3D42A" w14:textId="2EDEF94B" w:rsidR="00667901" w:rsidRDefault="00667901">
      <w:pPr>
        <w:rPr>
          <w:rFonts w:ascii="Arial" w:eastAsia="Arial" w:hAnsi="Arial" w:cs="Arial"/>
        </w:rPr>
      </w:pPr>
    </w:p>
    <w:p w14:paraId="3B0E8844" w14:textId="378E6043" w:rsidR="00667901" w:rsidRDefault="00667901">
      <w:pPr>
        <w:rPr>
          <w:rFonts w:ascii="Arial" w:eastAsia="Arial" w:hAnsi="Arial" w:cs="Arial"/>
        </w:rPr>
      </w:pPr>
    </w:p>
    <w:p w14:paraId="6C0FAFB9" w14:textId="30D52DB1" w:rsidR="00667901" w:rsidRDefault="00667901">
      <w:pPr>
        <w:rPr>
          <w:rFonts w:ascii="Arial" w:eastAsia="Arial" w:hAnsi="Arial" w:cs="Arial"/>
        </w:rPr>
      </w:pPr>
    </w:p>
    <w:p w14:paraId="7D469EE9" w14:textId="194B5904" w:rsidR="00667901" w:rsidRDefault="00667901">
      <w:pPr>
        <w:rPr>
          <w:rFonts w:ascii="Arial" w:eastAsia="Arial" w:hAnsi="Arial" w:cs="Arial"/>
        </w:rPr>
      </w:pPr>
    </w:p>
    <w:p w14:paraId="7AA2B867" w14:textId="4F895256" w:rsidR="00667901" w:rsidRPr="00667901" w:rsidRDefault="00667901" w:rsidP="00667901">
      <w:pPr>
        <w:rPr>
          <w:rFonts w:ascii="Arial" w:eastAsia="Arial" w:hAnsi="Arial" w:cs="Arial"/>
        </w:rPr>
      </w:pPr>
    </w:p>
    <w:p w14:paraId="62287E17" w14:textId="467A11D2" w:rsidR="00667901" w:rsidRPr="00667901" w:rsidRDefault="00667901" w:rsidP="00667901">
      <w:pPr>
        <w:rPr>
          <w:rFonts w:ascii="Arial" w:eastAsia="Arial" w:hAnsi="Arial" w:cs="Arial"/>
        </w:rPr>
      </w:pPr>
    </w:p>
    <w:p w14:paraId="540A7A7B" w14:textId="3109AEAE" w:rsidR="00667901" w:rsidRPr="00667901" w:rsidRDefault="00667901" w:rsidP="00667901">
      <w:pPr>
        <w:rPr>
          <w:rFonts w:ascii="Arial" w:eastAsia="Arial" w:hAnsi="Arial" w:cs="Arial"/>
        </w:rPr>
      </w:pPr>
    </w:p>
    <w:p w14:paraId="5B7F1590" w14:textId="356B12AD" w:rsidR="00667901" w:rsidRPr="00667901" w:rsidRDefault="00667901" w:rsidP="00667901">
      <w:pPr>
        <w:rPr>
          <w:rFonts w:ascii="Arial" w:eastAsia="Arial" w:hAnsi="Arial" w:cs="Arial"/>
        </w:rPr>
      </w:pPr>
    </w:p>
    <w:p w14:paraId="67B836C2" w14:textId="2119AE5C" w:rsidR="00667901" w:rsidRPr="00667901" w:rsidRDefault="00667901" w:rsidP="00667901">
      <w:pPr>
        <w:rPr>
          <w:rFonts w:ascii="Arial" w:eastAsia="Arial" w:hAnsi="Arial" w:cs="Arial"/>
        </w:rPr>
      </w:pPr>
    </w:p>
    <w:p w14:paraId="7142B8E4" w14:textId="27BBE8E2" w:rsidR="00667901" w:rsidRPr="00667901" w:rsidRDefault="00667901" w:rsidP="00667901">
      <w:pPr>
        <w:rPr>
          <w:rFonts w:ascii="Arial" w:eastAsia="Arial" w:hAnsi="Arial" w:cs="Arial"/>
        </w:rPr>
      </w:pPr>
    </w:p>
    <w:p w14:paraId="6EE1E8DC" w14:textId="6BAF3A0D" w:rsidR="00667901" w:rsidRDefault="00667901" w:rsidP="00667901">
      <w:pPr>
        <w:rPr>
          <w:rFonts w:ascii="Arial" w:eastAsia="Arial" w:hAnsi="Arial" w:cs="Arial"/>
        </w:rPr>
      </w:pPr>
    </w:p>
    <w:p w14:paraId="3C5307EC" w14:textId="5863C4AC" w:rsidR="00667901" w:rsidRDefault="00667901" w:rsidP="00667901">
      <w:pPr>
        <w:rPr>
          <w:rFonts w:ascii="Arial" w:eastAsia="Arial" w:hAnsi="Arial" w:cs="Arial"/>
        </w:rPr>
      </w:pPr>
    </w:p>
    <w:p w14:paraId="067CCF75" w14:textId="7D2F6E3A" w:rsidR="00667901" w:rsidRDefault="00667901" w:rsidP="00667901">
      <w:pPr>
        <w:rPr>
          <w:rFonts w:ascii="Arial" w:eastAsia="Arial" w:hAnsi="Arial" w:cs="Arial"/>
        </w:rPr>
      </w:pPr>
    </w:p>
    <w:p w14:paraId="1FA4A627" w14:textId="0A86DC0C" w:rsidR="00667901" w:rsidRDefault="00667901" w:rsidP="00667901">
      <w:pPr>
        <w:rPr>
          <w:rFonts w:ascii="Arial" w:eastAsia="Arial" w:hAnsi="Arial" w:cs="Arial"/>
        </w:rPr>
      </w:pPr>
    </w:p>
    <w:p w14:paraId="4C3235B7" w14:textId="77777777" w:rsidR="007319C4" w:rsidRDefault="007319C4" w:rsidP="00597797">
      <w:pPr>
        <w:pStyle w:val="Title"/>
        <w:rPr>
          <w:rFonts w:ascii="Arial" w:hAnsi="Arial" w:cs="Arial"/>
        </w:rPr>
        <w:sectPr w:rsidR="007319C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pgNumType w:start="1"/>
          <w:cols w:space="720"/>
        </w:sectPr>
      </w:pPr>
    </w:p>
    <w:p w14:paraId="29B27FA8" w14:textId="77777777" w:rsidR="00667901" w:rsidRPr="00B312CE" w:rsidRDefault="00667901" w:rsidP="00597797">
      <w:pPr>
        <w:pStyle w:val="Title"/>
        <w:rPr>
          <w:rFonts w:ascii="Arial" w:hAnsi="Arial" w:cs="Arial"/>
        </w:rPr>
      </w:pPr>
      <w:r w:rsidRPr="00B312CE">
        <w:rPr>
          <w:rFonts w:ascii="Arial" w:hAnsi="Arial" w:cs="Arial"/>
        </w:rPr>
        <w:lastRenderedPageBreak/>
        <w:t>Statement of Work (SOW)</w:t>
      </w:r>
    </w:p>
    <w:p w14:paraId="3FD829A5" w14:textId="77777777" w:rsidR="00667901" w:rsidRPr="00B312CE" w:rsidRDefault="00667901" w:rsidP="00597797">
      <w:pPr>
        <w:rPr>
          <w:rFonts w:ascii="Arial" w:hAnsi="Arial" w:cs="Arial"/>
        </w:rPr>
      </w:pPr>
    </w:p>
    <w:p w14:paraId="4701272A" w14:textId="2ABE774D" w:rsidR="003F443B" w:rsidRDefault="00F746B0">
      <w:pPr>
        <w:rPr>
          <w:rFonts w:ascii="Arial" w:eastAsia="Arial" w:hAnsi="Arial"/>
          <w:color w:val="000000"/>
          <w:sz w:val="24"/>
          <w:szCs w:val="24"/>
        </w:rPr>
      </w:pPr>
      <w:r>
        <w:rPr>
          <w:rFonts w:ascii="Arial" w:eastAsia="Arial" w:hAnsi="Arial"/>
          <w:color w:val="000000"/>
          <w:sz w:val="24"/>
          <w:szCs w:val="24"/>
        </w:rPr>
        <w:t>[REDACTED]</w:t>
      </w:r>
    </w:p>
    <w:p w14:paraId="67F38928" w14:textId="04E1A89D" w:rsidR="00F746B0" w:rsidRDefault="00F746B0">
      <w:pPr>
        <w:rPr>
          <w:rFonts w:ascii="Arial" w:eastAsia="Arial" w:hAnsi="Arial"/>
          <w:color w:val="000000"/>
          <w:sz w:val="24"/>
          <w:szCs w:val="24"/>
        </w:rPr>
      </w:pPr>
    </w:p>
    <w:p w14:paraId="600E43C8" w14:textId="1E4B4B11" w:rsidR="00F746B0" w:rsidRDefault="00F746B0">
      <w:pPr>
        <w:rPr>
          <w:rFonts w:ascii="Arial" w:eastAsia="Arial" w:hAnsi="Arial"/>
          <w:color w:val="000000"/>
          <w:sz w:val="24"/>
          <w:szCs w:val="24"/>
        </w:rPr>
      </w:pPr>
    </w:p>
    <w:p w14:paraId="498B84DF" w14:textId="0875339C" w:rsidR="00F746B0" w:rsidRDefault="00F746B0">
      <w:pPr>
        <w:rPr>
          <w:rFonts w:ascii="Arial" w:eastAsia="Arial" w:hAnsi="Arial"/>
          <w:color w:val="000000"/>
          <w:sz w:val="24"/>
          <w:szCs w:val="24"/>
        </w:rPr>
      </w:pPr>
    </w:p>
    <w:p w14:paraId="13499DEC" w14:textId="0A3C2DB2" w:rsidR="00F746B0" w:rsidRDefault="00F746B0">
      <w:pPr>
        <w:rPr>
          <w:rFonts w:ascii="Arial" w:eastAsia="Arial" w:hAnsi="Arial"/>
          <w:color w:val="000000"/>
          <w:sz w:val="24"/>
          <w:szCs w:val="24"/>
        </w:rPr>
      </w:pPr>
    </w:p>
    <w:p w14:paraId="7B8699FB" w14:textId="77777777" w:rsidR="00F746B0" w:rsidRDefault="00F746B0">
      <w:pPr>
        <w:rPr>
          <w:rFonts w:ascii="Arial" w:eastAsia="Arial" w:hAnsi="Arial"/>
          <w:b/>
          <w:sz w:val="36"/>
          <w:szCs w:val="36"/>
        </w:rPr>
      </w:pPr>
    </w:p>
    <w:p w14:paraId="17CAFBF3" w14:textId="77777777" w:rsidR="003F443B" w:rsidRDefault="003F443B">
      <w:pPr>
        <w:rPr>
          <w:rFonts w:ascii="Arial" w:eastAsia="Arial" w:hAnsi="Arial"/>
          <w:b/>
          <w:sz w:val="36"/>
          <w:szCs w:val="36"/>
        </w:rPr>
      </w:pPr>
      <w:r>
        <w:rPr>
          <w:rFonts w:ascii="Arial" w:eastAsia="Arial" w:hAnsi="Arial"/>
          <w:b/>
          <w:sz w:val="36"/>
          <w:szCs w:val="36"/>
        </w:rPr>
        <w:t>Joint Schedule 1 (Definitions)</w:t>
      </w:r>
    </w:p>
    <w:p w14:paraId="613063E7" w14:textId="77777777" w:rsidR="003F443B" w:rsidRDefault="003F443B" w:rsidP="003F443B">
      <w:pPr>
        <w:numPr>
          <w:ilvl w:val="1"/>
          <w:numId w:val="55"/>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olor w:val="000000"/>
          <w:sz w:val="24"/>
          <w:szCs w:val="24"/>
        </w:rPr>
      </w:pPr>
      <w:r>
        <w:rPr>
          <w:rFonts w:ascii="Arial" w:eastAsia="Arial" w:hAnsi="Arial"/>
          <w:color w:val="000000"/>
          <w:sz w:val="24"/>
          <w:szCs w:val="24"/>
        </w:rPr>
        <w:t>In each Contract, unless the context otherwise requires, capitalised expressions shall have the meanings set out in this Joint Schedule 1 (Definitions) or the relevant Schedule in which that capitalised expression appears.</w:t>
      </w:r>
    </w:p>
    <w:p w14:paraId="187591D3" w14:textId="77777777" w:rsidR="003F443B" w:rsidRDefault="003F443B" w:rsidP="003F443B">
      <w:pPr>
        <w:numPr>
          <w:ilvl w:val="1"/>
          <w:numId w:val="55"/>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olor w:val="000000"/>
          <w:sz w:val="24"/>
          <w:szCs w:val="24"/>
        </w:rPr>
      </w:pPr>
      <w:r>
        <w:rPr>
          <w:rFonts w:ascii="Arial" w:eastAsia="Arial" w:hAnsi="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71681D9F" w14:textId="77777777" w:rsidR="003F443B" w:rsidRDefault="003F443B" w:rsidP="003F443B">
      <w:pPr>
        <w:numPr>
          <w:ilvl w:val="1"/>
          <w:numId w:val="55"/>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olor w:val="000000"/>
          <w:sz w:val="24"/>
          <w:szCs w:val="24"/>
        </w:rPr>
      </w:pPr>
      <w:r>
        <w:rPr>
          <w:rFonts w:ascii="Arial" w:eastAsia="Arial" w:hAnsi="Arial"/>
          <w:color w:val="000000"/>
          <w:sz w:val="24"/>
          <w:szCs w:val="24"/>
        </w:rPr>
        <w:t>In each Contract, unless the context otherwise requires:</w:t>
      </w:r>
    </w:p>
    <w:p w14:paraId="42455206" w14:textId="77777777" w:rsidR="003F443B" w:rsidRDefault="003F443B" w:rsidP="003F443B">
      <w:pPr>
        <w:numPr>
          <w:ilvl w:val="2"/>
          <w:numId w:val="55"/>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olor w:val="000000"/>
          <w:sz w:val="24"/>
          <w:szCs w:val="24"/>
        </w:rPr>
      </w:pPr>
      <w:r>
        <w:rPr>
          <w:rFonts w:ascii="Arial" w:eastAsia="Arial" w:hAnsi="Arial"/>
          <w:color w:val="000000"/>
          <w:sz w:val="24"/>
          <w:szCs w:val="24"/>
        </w:rPr>
        <w:t>the singular includes the plural and vice versa;</w:t>
      </w:r>
    </w:p>
    <w:p w14:paraId="7868945B" w14:textId="77777777" w:rsidR="003F443B" w:rsidRDefault="003F443B" w:rsidP="003F443B">
      <w:pPr>
        <w:numPr>
          <w:ilvl w:val="2"/>
          <w:numId w:val="55"/>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olor w:val="000000"/>
          <w:sz w:val="24"/>
          <w:szCs w:val="24"/>
        </w:rPr>
      </w:pPr>
      <w:r>
        <w:rPr>
          <w:rFonts w:ascii="Arial" w:eastAsia="Arial" w:hAnsi="Arial"/>
          <w:color w:val="000000"/>
          <w:sz w:val="24"/>
          <w:szCs w:val="24"/>
        </w:rPr>
        <w:t>reference to a gender includes the other gender and the neuter;</w:t>
      </w:r>
    </w:p>
    <w:p w14:paraId="5F1061A4" w14:textId="77777777" w:rsidR="003F443B" w:rsidRDefault="003F443B" w:rsidP="003F443B">
      <w:pPr>
        <w:numPr>
          <w:ilvl w:val="2"/>
          <w:numId w:val="55"/>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olor w:val="000000"/>
          <w:sz w:val="24"/>
          <w:szCs w:val="24"/>
        </w:rPr>
      </w:pPr>
      <w:r>
        <w:rPr>
          <w:rFonts w:ascii="Arial" w:eastAsia="Arial" w:hAnsi="Arial"/>
          <w:color w:val="000000"/>
          <w:sz w:val="24"/>
          <w:szCs w:val="24"/>
        </w:rPr>
        <w:t>references to a person include an individual, company, body corporate, corporation, unincorporated association, firm, partnership or other legal entity or Central Government Body;</w:t>
      </w:r>
    </w:p>
    <w:p w14:paraId="127EB0B7" w14:textId="77777777" w:rsidR="003F443B" w:rsidRDefault="003F443B" w:rsidP="003F443B">
      <w:pPr>
        <w:numPr>
          <w:ilvl w:val="2"/>
          <w:numId w:val="55"/>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olor w:val="000000"/>
          <w:sz w:val="24"/>
          <w:szCs w:val="24"/>
        </w:rPr>
      </w:pPr>
      <w:r>
        <w:rPr>
          <w:rFonts w:ascii="Arial" w:eastAsia="Arial" w:hAnsi="Arial"/>
          <w:color w:val="000000"/>
          <w:sz w:val="24"/>
          <w:szCs w:val="24"/>
        </w:rPr>
        <w:t>a reference to any Law includes a reference to that Law as amended, extended, consolidated or re-enacted from time to time;</w:t>
      </w:r>
    </w:p>
    <w:p w14:paraId="214E11AF" w14:textId="77777777" w:rsidR="003F443B" w:rsidRDefault="003F443B" w:rsidP="003F443B">
      <w:pPr>
        <w:numPr>
          <w:ilvl w:val="2"/>
          <w:numId w:val="55"/>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olor w:val="000000"/>
          <w:sz w:val="24"/>
          <w:szCs w:val="24"/>
        </w:rPr>
      </w:pPr>
      <w:r>
        <w:rPr>
          <w:rFonts w:ascii="Arial" w:eastAsia="Arial" w:hAnsi="Arial"/>
          <w:color w:val="000000"/>
          <w:sz w:val="24"/>
          <w:szCs w:val="24"/>
        </w:rPr>
        <w:t>the words "</w:t>
      </w:r>
      <w:r>
        <w:rPr>
          <w:rFonts w:ascii="Arial" w:eastAsia="Arial" w:hAnsi="Arial"/>
          <w:b/>
          <w:color w:val="000000"/>
          <w:sz w:val="24"/>
          <w:szCs w:val="24"/>
        </w:rPr>
        <w:t>including</w:t>
      </w:r>
      <w:r>
        <w:rPr>
          <w:rFonts w:ascii="Arial" w:eastAsia="Arial" w:hAnsi="Arial"/>
          <w:color w:val="000000"/>
          <w:sz w:val="24"/>
          <w:szCs w:val="24"/>
        </w:rPr>
        <w:t>", "</w:t>
      </w:r>
      <w:r>
        <w:rPr>
          <w:rFonts w:ascii="Arial" w:eastAsia="Arial" w:hAnsi="Arial"/>
          <w:b/>
          <w:color w:val="000000"/>
          <w:sz w:val="24"/>
          <w:szCs w:val="24"/>
        </w:rPr>
        <w:t>other</w:t>
      </w:r>
      <w:r>
        <w:rPr>
          <w:rFonts w:ascii="Arial" w:eastAsia="Arial" w:hAnsi="Arial"/>
          <w:color w:val="000000"/>
          <w:sz w:val="24"/>
          <w:szCs w:val="24"/>
        </w:rPr>
        <w:t>", "</w:t>
      </w:r>
      <w:r>
        <w:rPr>
          <w:rFonts w:ascii="Arial" w:eastAsia="Arial" w:hAnsi="Arial"/>
          <w:b/>
          <w:color w:val="000000"/>
          <w:sz w:val="24"/>
          <w:szCs w:val="24"/>
        </w:rPr>
        <w:t>in particular</w:t>
      </w:r>
      <w:r>
        <w:rPr>
          <w:rFonts w:ascii="Arial" w:eastAsia="Arial" w:hAnsi="Arial"/>
          <w:color w:val="000000"/>
          <w:sz w:val="24"/>
          <w:szCs w:val="24"/>
        </w:rPr>
        <w:t>", "</w:t>
      </w:r>
      <w:r>
        <w:rPr>
          <w:rFonts w:ascii="Arial" w:eastAsia="Arial" w:hAnsi="Arial"/>
          <w:b/>
          <w:color w:val="000000"/>
          <w:sz w:val="24"/>
          <w:szCs w:val="24"/>
        </w:rPr>
        <w:t>for example</w:t>
      </w:r>
      <w:r>
        <w:rPr>
          <w:rFonts w:ascii="Arial" w:eastAsia="Arial" w:hAnsi="Arial"/>
          <w:color w:val="000000"/>
          <w:sz w:val="24"/>
          <w:szCs w:val="24"/>
        </w:rPr>
        <w:t>" and similar words shall not limit the generality of the preceding words and shall be construed as if they were immediately followed by the words "</w:t>
      </w:r>
      <w:r>
        <w:rPr>
          <w:rFonts w:ascii="Arial" w:eastAsia="Arial" w:hAnsi="Arial"/>
          <w:b/>
          <w:color w:val="000000"/>
          <w:sz w:val="24"/>
          <w:szCs w:val="24"/>
        </w:rPr>
        <w:t>without limitation</w:t>
      </w:r>
      <w:r>
        <w:rPr>
          <w:rFonts w:ascii="Arial" w:eastAsia="Arial" w:hAnsi="Arial"/>
          <w:color w:val="000000"/>
          <w:sz w:val="24"/>
          <w:szCs w:val="24"/>
        </w:rPr>
        <w:t>";</w:t>
      </w:r>
    </w:p>
    <w:p w14:paraId="4B0918B3" w14:textId="77777777" w:rsidR="003F443B" w:rsidRDefault="003F443B" w:rsidP="003F443B">
      <w:pPr>
        <w:numPr>
          <w:ilvl w:val="2"/>
          <w:numId w:val="55"/>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olor w:val="000000"/>
          <w:sz w:val="24"/>
          <w:szCs w:val="24"/>
        </w:rPr>
      </w:pPr>
      <w:r>
        <w:rPr>
          <w:rFonts w:ascii="Arial" w:eastAsia="Arial" w:hAnsi="Arial"/>
          <w:color w:val="000000"/>
          <w:sz w:val="24"/>
          <w:szCs w:val="24"/>
        </w:rPr>
        <w:t>references to "</w:t>
      </w:r>
      <w:r>
        <w:rPr>
          <w:rFonts w:ascii="Arial" w:eastAsia="Arial" w:hAnsi="Arial"/>
          <w:b/>
          <w:color w:val="000000"/>
          <w:sz w:val="24"/>
          <w:szCs w:val="24"/>
        </w:rPr>
        <w:t>writing</w:t>
      </w:r>
      <w:r>
        <w:rPr>
          <w:rFonts w:ascii="Arial" w:eastAsia="Arial" w:hAnsi="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370578B9" w14:textId="77777777" w:rsidR="003F443B" w:rsidRDefault="003F443B" w:rsidP="003F443B">
      <w:pPr>
        <w:numPr>
          <w:ilvl w:val="2"/>
          <w:numId w:val="55"/>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olor w:val="000000"/>
          <w:sz w:val="24"/>
          <w:szCs w:val="24"/>
        </w:rPr>
      </w:pPr>
      <w:r>
        <w:rPr>
          <w:rFonts w:ascii="Arial" w:eastAsia="Arial" w:hAnsi="Arial"/>
          <w:color w:val="000000"/>
          <w:sz w:val="24"/>
          <w:szCs w:val="24"/>
        </w:rPr>
        <w:lastRenderedPageBreak/>
        <w:t>references to "</w:t>
      </w:r>
      <w:r>
        <w:rPr>
          <w:rFonts w:ascii="Arial" w:eastAsia="Arial" w:hAnsi="Arial"/>
          <w:b/>
          <w:color w:val="000000"/>
          <w:sz w:val="24"/>
          <w:szCs w:val="24"/>
        </w:rPr>
        <w:t>representations</w:t>
      </w:r>
      <w:r>
        <w:rPr>
          <w:rFonts w:ascii="Arial" w:eastAsia="Arial" w:hAnsi="Arial"/>
          <w:color w:val="000000"/>
          <w:sz w:val="24"/>
          <w:szCs w:val="24"/>
        </w:rPr>
        <w:t>" shall be construed as references to present facts, to "</w:t>
      </w:r>
      <w:r>
        <w:rPr>
          <w:rFonts w:ascii="Arial" w:eastAsia="Arial" w:hAnsi="Arial"/>
          <w:b/>
          <w:color w:val="000000"/>
          <w:sz w:val="24"/>
          <w:szCs w:val="24"/>
        </w:rPr>
        <w:t>warranties</w:t>
      </w:r>
      <w:r>
        <w:rPr>
          <w:rFonts w:ascii="Arial" w:eastAsia="Arial" w:hAnsi="Arial"/>
          <w:color w:val="000000"/>
          <w:sz w:val="24"/>
          <w:szCs w:val="24"/>
        </w:rPr>
        <w:t>" as references to present and future facts and to "</w:t>
      </w:r>
      <w:r>
        <w:rPr>
          <w:rFonts w:ascii="Arial" w:eastAsia="Arial" w:hAnsi="Arial"/>
          <w:b/>
          <w:color w:val="000000"/>
          <w:sz w:val="24"/>
          <w:szCs w:val="24"/>
        </w:rPr>
        <w:t>undertakings"</w:t>
      </w:r>
      <w:r>
        <w:rPr>
          <w:rFonts w:ascii="Arial" w:eastAsia="Arial" w:hAnsi="Arial"/>
          <w:color w:val="000000"/>
          <w:sz w:val="24"/>
          <w:szCs w:val="24"/>
        </w:rPr>
        <w:t xml:space="preserve"> as references to obligations under the Contract; </w:t>
      </w:r>
    </w:p>
    <w:p w14:paraId="67F5280C" w14:textId="77777777" w:rsidR="003F443B" w:rsidRDefault="003F443B" w:rsidP="003F443B">
      <w:pPr>
        <w:numPr>
          <w:ilvl w:val="2"/>
          <w:numId w:val="55"/>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olor w:val="000000"/>
          <w:sz w:val="24"/>
          <w:szCs w:val="24"/>
        </w:rPr>
      </w:pPr>
      <w:r>
        <w:rPr>
          <w:rFonts w:ascii="Arial" w:eastAsia="Arial" w:hAnsi="Arial"/>
          <w:color w:val="000000"/>
          <w:sz w:val="24"/>
          <w:szCs w:val="24"/>
        </w:rPr>
        <w:t xml:space="preserve">references to </w:t>
      </w:r>
      <w:r>
        <w:rPr>
          <w:rFonts w:ascii="Arial" w:eastAsia="Arial" w:hAnsi="Arial"/>
          <w:b/>
          <w:color w:val="000000"/>
          <w:sz w:val="24"/>
          <w:szCs w:val="24"/>
        </w:rPr>
        <w:t xml:space="preserve">"Clauses" </w:t>
      </w:r>
      <w:r>
        <w:rPr>
          <w:rFonts w:ascii="Arial" w:eastAsia="Arial" w:hAnsi="Arial"/>
          <w:color w:val="000000"/>
          <w:sz w:val="24"/>
          <w:szCs w:val="24"/>
        </w:rPr>
        <w:t xml:space="preserve">and </w:t>
      </w:r>
      <w:r>
        <w:rPr>
          <w:rFonts w:ascii="Arial" w:eastAsia="Arial" w:hAnsi="Arial"/>
          <w:b/>
          <w:color w:val="000000"/>
          <w:sz w:val="24"/>
          <w:szCs w:val="24"/>
        </w:rPr>
        <w:t>"Schedules"</w:t>
      </w:r>
      <w:r>
        <w:rPr>
          <w:rFonts w:ascii="Arial" w:eastAsia="Arial" w:hAnsi="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430E4234" w14:textId="77777777" w:rsidR="003F443B" w:rsidRDefault="003F443B" w:rsidP="003F443B">
      <w:pPr>
        <w:numPr>
          <w:ilvl w:val="2"/>
          <w:numId w:val="55"/>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olor w:val="000000"/>
          <w:sz w:val="24"/>
          <w:szCs w:val="24"/>
        </w:rPr>
      </w:pPr>
      <w:r>
        <w:rPr>
          <w:rFonts w:ascii="Arial" w:eastAsia="Arial" w:hAnsi="Arial"/>
          <w:color w:val="000000"/>
          <w:sz w:val="24"/>
          <w:szCs w:val="24"/>
        </w:rPr>
        <w:t xml:space="preserve">references to </w:t>
      </w:r>
      <w:r>
        <w:rPr>
          <w:rFonts w:ascii="Arial" w:eastAsia="Arial" w:hAnsi="Arial"/>
          <w:b/>
          <w:color w:val="000000"/>
          <w:sz w:val="24"/>
          <w:szCs w:val="24"/>
        </w:rPr>
        <w:t>"Paragraphs"</w:t>
      </w:r>
      <w:r>
        <w:rPr>
          <w:rFonts w:ascii="Arial" w:eastAsia="Arial" w:hAnsi="Arial"/>
          <w:color w:val="000000"/>
          <w:sz w:val="24"/>
          <w:szCs w:val="24"/>
        </w:rPr>
        <w:t xml:space="preserve"> are, unless otherwise provided, references to the paragraph of the appropriate Schedules unless otherwise provided; </w:t>
      </w:r>
    </w:p>
    <w:p w14:paraId="150EA9AC" w14:textId="77777777" w:rsidR="003F443B" w:rsidRDefault="003F443B" w:rsidP="003F443B">
      <w:pPr>
        <w:numPr>
          <w:ilvl w:val="2"/>
          <w:numId w:val="55"/>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olor w:val="000000"/>
          <w:sz w:val="24"/>
          <w:szCs w:val="24"/>
        </w:rPr>
      </w:pPr>
      <w:r>
        <w:rPr>
          <w:rFonts w:ascii="Arial" w:eastAsia="Arial" w:hAnsi="Arial"/>
          <w:color w:val="000000"/>
          <w:sz w:val="24"/>
          <w:szCs w:val="24"/>
        </w:rPr>
        <w:t>references to a series of Clauses or Paragraphs shall be inclusive of the clause numbers specified;</w:t>
      </w:r>
    </w:p>
    <w:p w14:paraId="6E8FEAB9" w14:textId="77777777" w:rsidR="003F443B" w:rsidRDefault="003F443B" w:rsidP="003F443B">
      <w:pPr>
        <w:numPr>
          <w:ilvl w:val="2"/>
          <w:numId w:val="55"/>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olor w:val="000000"/>
          <w:sz w:val="24"/>
          <w:szCs w:val="24"/>
        </w:rPr>
      </w:pPr>
      <w:r>
        <w:rPr>
          <w:rFonts w:ascii="Arial" w:eastAsia="Arial" w:hAnsi="Arial"/>
          <w:color w:val="000000"/>
          <w:sz w:val="24"/>
          <w:szCs w:val="24"/>
        </w:rPr>
        <w:t xml:space="preserve">the headings in each Contract are for ease of reference only and shall not affect the interpretation or construction of a Contract; </w:t>
      </w:r>
    </w:p>
    <w:p w14:paraId="222CA0BD" w14:textId="77777777" w:rsidR="003F443B" w:rsidRDefault="003F443B" w:rsidP="003F443B">
      <w:pPr>
        <w:numPr>
          <w:ilvl w:val="2"/>
          <w:numId w:val="55"/>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olor w:val="000000"/>
          <w:sz w:val="24"/>
          <w:szCs w:val="24"/>
        </w:rPr>
      </w:pPr>
      <w:r>
        <w:rPr>
          <w:rFonts w:ascii="Arial" w:eastAsia="Arial" w:hAnsi="Arial"/>
          <w:color w:val="000000"/>
          <w:sz w:val="24"/>
          <w:szCs w:val="24"/>
        </w:rPr>
        <w:t>where the Buyer is a Central Government Body it shall be treated as contracting with the Crown as a whole;</w:t>
      </w:r>
    </w:p>
    <w:p w14:paraId="251F2AEF" w14:textId="77777777" w:rsidR="003F443B" w:rsidRDefault="003F443B" w:rsidP="003F443B">
      <w:pPr>
        <w:numPr>
          <w:ilvl w:val="2"/>
          <w:numId w:val="55"/>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olor w:val="000000"/>
          <w:sz w:val="24"/>
          <w:szCs w:val="24"/>
        </w:rPr>
      </w:pPr>
      <w:r>
        <w:rPr>
          <w:rFonts w:ascii="Arial" w:eastAsia="Arial" w:hAnsi="Arial"/>
          <w:color w:val="000000"/>
          <w:sz w:val="24"/>
          <w:szCs w:val="24"/>
        </w:rPr>
        <w:t>any reference in a Contract which immediately before Exit Day was a reference to (as it has effect from time to time):</w:t>
      </w:r>
    </w:p>
    <w:p w14:paraId="37BED61C" w14:textId="77777777" w:rsidR="003F443B" w:rsidRDefault="003F443B" w:rsidP="003F443B">
      <w:pPr>
        <w:numPr>
          <w:ilvl w:val="3"/>
          <w:numId w:val="55"/>
        </w:numPr>
        <w:pBdr>
          <w:top w:val="nil"/>
          <w:left w:val="nil"/>
          <w:bottom w:val="nil"/>
          <w:right w:val="nil"/>
          <w:between w:val="nil"/>
        </w:pBdr>
        <w:tabs>
          <w:tab w:val="left" w:pos="1985"/>
          <w:tab w:val="left" w:pos="2127"/>
        </w:tabs>
        <w:spacing w:before="120" w:after="120" w:line="240" w:lineRule="auto"/>
        <w:ind w:left="2694" w:hanging="709"/>
        <w:jc w:val="both"/>
        <w:rPr>
          <w:rFonts w:ascii="Arial" w:eastAsia="Arial" w:hAnsi="Arial"/>
          <w:color w:val="000000"/>
          <w:sz w:val="24"/>
          <w:szCs w:val="24"/>
        </w:rPr>
      </w:pPr>
      <w:r>
        <w:rPr>
          <w:rFonts w:ascii="Arial" w:eastAsia="Arial" w:hAnsi="Arial"/>
          <w:color w:val="000000"/>
          <w:sz w:val="24"/>
          <w:szCs w:val="24"/>
        </w:rPr>
        <w:t>any EU regulation, EU decision, EU tertiary legislation or provision of the EEA agreement (“</w:t>
      </w:r>
      <w:r>
        <w:rPr>
          <w:rFonts w:ascii="Arial" w:eastAsia="Arial" w:hAnsi="Arial"/>
          <w:b/>
          <w:color w:val="000000"/>
          <w:sz w:val="24"/>
          <w:szCs w:val="24"/>
        </w:rPr>
        <w:t>EU References</w:t>
      </w:r>
      <w:r>
        <w:rPr>
          <w:rFonts w:ascii="Arial" w:eastAsia="Arial" w:hAnsi="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2F28CE5C" w14:textId="77777777" w:rsidR="003F443B" w:rsidRDefault="003F443B" w:rsidP="003F443B">
      <w:pPr>
        <w:numPr>
          <w:ilvl w:val="3"/>
          <w:numId w:val="55"/>
        </w:numPr>
        <w:pBdr>
          <w:top w:val="nil"/>
          <w:left w:val="nil"/>
          <w:bottom w:val="nil"/>
          <w:right w:val="nil"/>
          <w:between w:val="nil"/>
        </w:pBdr>
        <w:tabs>
          <w:tab w:val="left" w:pos="1985"/>
          <w:tab w:val="left" w:pos="2127"/>
        </w:tabs>
        <w:spacing w:before="120" w:after="120" w:line="240" w:lineRule="auto"/>
        <w:ind w:left="2694" w:hanging="709"/>
        <w:jc w:val="both"/>
        <w:rPr>
          <w:rFonts w:ascii="Arial" w:eastAsia="Arial" w:hAnsi="Arial"/>
          <w:color w:val="000000"/>
          <w:sz w:val="24"/>
          <w:szCs w:val="24"/>
        </w:rPr>
      </w:pPr>
      <w:r>
        <w:rPr>
          <w:rFonts w:ascii="Arial" w:eastAsia="Arial" w:hAnsi="Arial"/>
          <w:color w:val="000000"/>
          <w:sz w:val="24"/>
          <w:szCs w:val="24"/>
        </w:rPr>
        <w:t>any EU institution or EU authority or other such EU body shall be read on and after Exit Day as a reference to the UK institution, authority or body to which its functions were transferred; and</w:t>
      </w:r>
    </w:p>
    <w:p w14:paraId="4B815F43" w14:textId="77777777" w:rsidR="003F443B" w:rsidRDefault="003F443B" w:rsidP="003F443B">
      <w:pPr>
        <w:numPr>
          <w:ilvl w:val="2"/>
          <w:numId w:val="55"/>
        </w:numPr>
        <w:pBdr>
          <w:top w:val="nil"/>
          <w:left w:val="nil"/>
          <w:bottom w:val="nil"/>
          <w:right w:val="nil"/>
          <w:between w:val="nil"/>
        </w:pBdr>
        <w:tabs>
          <w:tab w:val="left" w:pos="1985"/>
          <w:tab w:val="left" w:pos="2127"/>
        </w:tabs>
        <w:spacing w:before="120" w:after="120" w:line="240" w:lineRule="auto"/>
        <w:jc w:val="both"/>
        <w:rPr>
          <w:rFonts w:ascii="Arial" w:eastAsia="Arial" w:hAnsi="Arial"/>
          <w:color w:val="000000"/>
          <w:sz w:val="24"/>
          <w:szCs w:val="24"/>
        </w:rPr>
      </w:pPr>
      <w:r>
        <w:rPr>
          <w:rFonts w:ascii="Arial" w:eastAsia="Arial" w:hAnsi="Arial"/>
          <w:color w:val="000000"/>
          <w:sz w:val="24"/>
          <w:szCs w:val="24"/>
        </w:rPr>
        <w:t>unless otherwise provided, references to “</w:t>
      </w:r>
      <w:r>
        <w:rPr>
          <w:rFonts w:ascii="Arial" w:eastAsia="Arial" w:hAnsi="Arial"/>
          <w:b/>
          <w:color w:val="000000"/>
          <w:sz w:val="24"/>
          <w:szCs w:val="24"/>
        </w:rPr>
        <w:t>Buyer</w:t>
      </w:r>
      <w:r>
        <w:rPr>
          <w:rFonts w:ascii="Arial" w:eastAsia="Arial" w:hAnsi="Arial"/>
          <w:color w:val="000000"/>
          <w:sz w:val="24"/>
          <w:szCs w:val="24"/>
        </w:rPr>
        <w:t>” shall be construed as including Exempt Buyers; and</w:t>
      </w:r>
    </w:p>
    <w:p w14:paraId="3D305DE3" w14:textId="77777777" w:rsidR="003F443B" w:rsidRDefault="003F443B" w:rsidP="003F443B">
      <w:pPr>
        <w:numPr>
          <w:ilvl w:val="2"/>
          <w:numId w:val="55"/>
        </w:numPr>
        <w:pBdr>
          <w:top w:val="nil"/>
          <w:left w:val="nil"/>
          <w:bottom w:val="nil"/>
          <w:right w:val="nil"/>
          <w:between w:val="nil"/>
        </w:pBdr>
        <w:tabs>
          <w:tab w:val="left" w:pos="1985"/>
          <w:tab w:val="left" w:pos="2127"/>
        </w:tabs>
        <w:spacing w:before="120" w:after="120" w:line="240" w:lineRule="auto"/>
        <w:jc w:val="both"/>
        <w:rPr>
          <w:rFonts w:ascii="Arial" w:eastAsia="Arial" w:hAnsi="Arial"/>
          <w:color w:val="000000"/>
          <w:sz w:val="24"/>
          <w:szCs w:val="24"/>
        </w:rPr>
      </w:pPr>
      <w:r>
        <w:rPr>
          <w:rFonts w:ascii="Arial" w:eastAsia="Arial" w:hAnsi="Arial"/>
          <w:color w:val="000000"/>
          <w:sz w:val="24"/>
          <w:szCs w:val="24"/>
        </w:rPr>
        <w:t>unless otherwise provided, references to “</w:t>
      </w:r>
      <w:r>
        <w:rPr>
          <w:rFonts w:ascii="Arial" w:eastAsia="Arial" w:hAnsi="Arial"/>
          <w:b/>
          <w:color w:val="000000"/>
          <w:sz w:val="24"/>
          <w:szCs w:val="24"/>
        </w:rPr>
        <w:t>Call-Off Contract</w:t>
      </w:r>
      <w:r>
        <w:rPr>
          <w:rFonts w:ascii="Arial" w:eastAsia="Arial" w:hAnsi="Arial"/>
          <w:color w:val="000000"/>
          <w:sz w:val="24"/>
          <w:szCs w:val="24"/>
        </w:rPr>
        <w:t>” and “</w:t>
      </w:r>
      <w:r>
        <w:rPr>
          <w:rFonts w:ascii="Arial" w:eastAsia="Arial" w:hAnsi="Arial"/>
          <w:b/>
          <w:color w:val="000000"/>
          <w:sz w:val="24"/>
          <w:szCs w:val="24"/>
        </w:rPr>
        <w:t>Contract</w:t>
      </w:r>
      <w:r>
        <w:rPr>
          <w:rFonts w:ascii="Arial" w:eastAsia="Arial" w:hAnsi="Arial"/>
          <w:color w:val="000000"/>
          <w:sz w:val="24"/>
          <w:szCs w:val="24"/>
        </w:rPr>
        <w:t>” shall be construed as including Exempt Call-off Contracts.</w:t>
      </w:r>
    </w:p>
    <w:p w14:paraId="038EB16C" w14:textId="77777777" w:rsidR="003F443B" w:rsidRDefault="003F443B" w:rsidP="003F443B">
      <w:pPr>
        <w:numPr>
          <w:ilvl w:val="1"/>
          <w:numId w:val="55"/>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olor w:val="000000"/>
          <w:sz w:val="24"/>
          <w:szCs w:val="24"/>
        </w:rPr>
      </w:pPr>
      <w:r>
        <w:rPr>
          <w:rFonts w:ascii="Arial" w:eastAsia="Arial" w:hAnsi="Arial"/>
          <w:color w:val="000000"/>
          <w:sz w:val="24"/>
          <w:szCs w:val="24"/>
        </w:rPr>
        <w:t>In each Contract, unless the context otherwise requires, the following words shall have the following meanings:</w:t>
      </w:r>
    </w:p>
    <w:p w14:paraId="14393B8D" w14:textId="77777777" w:rsidR="003F443B" w:rsidRDefault="003F443B">
      <w:pPr>
        <w:keepNext/>
        <w:pBdr>
          <w:top w:val="nil"/>
          <w:left w:val="nil"/>
          <w:bottom w:val="nil"/>
          <w:right w:val="nil"/>
          <w:between w:val="nil"/>
        </w:pBdr>
        <w:tabs>
          <w:tab w:val="left" w:pos="1134"/>
        </w:tabs>
        <w:spacing w:before="120" w:after="120"/>
        <w:ind w:left="567" w:hanging="360"/>
        <w:rPr>
          <w:rFonts w:ascii="Arial" w:eastAsia="Arial" w:hAnsi="Arial"/>
          <w:color w:val="000000"/>
          <w:sz w:val="24"/>
          <w:szCs w:val="24"/>
        </w:rPr>
      </w:pPr>
    </w:p>
    <w:tbl>
      <w:tblPr>
        <w:tblW w:w="10845" w:type="dxa"/>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8010"/>
      </w:tblGrid>
      <w:tr w:rsidR="003F443B" w14:paraId="4CACDA44" w14:textId="77777777">
        <w:tc>
          <w:tcPr>
            <w:tcW w:w="2835" w:type="dxa"/>
          </w:tcPr>
          <w:p w14:paraId="72AE565A"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"Achieve"</w:t>
            </w:r>
          </w:p>
        </w:tc>
        <w:tc>
          <w:tcPr>
            <w:tcW w:w="8010" w:type="dxa"/>
          </w:tcPr>
          <w:p w14:paraId="2533BB80"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in respect of a Test, to successfully pass such Test without any Test Issues and in respect of a Milestone, the issue of a Satisfaction Certificate in respect of that Milestone and "</w:t>
            </w:r>
            <w:r>
              <w:rPr>
                <w:rFonts w:ascii="Arial" w:eastAsia="Arial" w:hAnsi="Arial"/>
                <w:b/>
                <w:color w:val="000000"/>
                <w:sz w:val="24"/>
                <w:szCs w:val="24"/>
              </w:rPr>
              <w:t>Achieved</w:t>
            </w:r>
            <w:r>
              <w:rPr>
                <w:rFonts w:ascii="Arial" w:eastAsia="Arial" w:hAnsi="Arial"/>
                <w:color w:val="000000"/>
                <w:sz w:val="24"/>
                <w:szCs w:val="24"/>
              </w:rPr>
              <w:t>", "</w:t>
            </w:r>
            <w:r>
              <w:rPr>
                <w:rFonts w:ascii="Arial" w:eastAsia="Arial" w:hAnsi="Arial"/>
                <w:b/>
                <w:color w:val="000000"/>
                <w:sz w:val="24"/>
                <w:szCs w:val="24"/>
              </w:rPr>
              <w:t>Achieving</w:t>
            </w:r>
            <w:r>
              <w:rPr>
                <w:rFonts w:ascii="Arial" w:eastAsia="Arial" w:hAnsi="Arial"/>
                <w:color w:val="000000"/>
                <w:sz w:val="24"/>
                <w:szCs w:val="24"/>
              </w:rPr>
              <w:t>" and "</w:t>
            </w:r>
            <w:r>
              <w:rPr>
                <w:rFonts w:ascii="Arial" w:eastAsia="Arial" w:hAnsi="Arial"/>
                <w:b/>
                <w:color w:val="000000"/>
                <w:sz w:val="24"/>
                <w:szCs w:val="24"/>
              </w:rPr>
              <w:t>Achievement</w:t>
            </w:r>
            <w:r>
              <w:rPr>
                <w:rFonts w:ascii="Arial" w:eastAsia="Arial" w:hAnsi="Arial"/>
                <w:color w:val="000000"/>
                <w:sz w:val="24"/>
                <w:szCs w:val="24"/>
              </w:rPr>
              <w:t>" shall be construed accordingly;</w:t>
            </w:r>
          </w:p>
        </w:tc>
      </w:tr>
      <w:tr w:rsidR="003F443B" w14:paraId="67D579A0" w14:textId="77777777">
        <w:tc>
          <w:tcPr>
            <w:tcW w:w="2835" w:type="dxa"/>
          </w:tcPr>
          <w:p w14:paraId="1E3E4875"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lastRenderedPageBreak/>
              <w:t>"Additional Insurances"</w:t>
            </w:r>
          </w:p>
        </w:tc>
        <w:tc>
          <w:tcPr>
            <w:tcW w:w="8010" w:type="dxa"/>
          </w:tcPr>
          <w:p w14:paraId="566E7D9B"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 xml:space="preserve">insurance requirements relating to a Call-Off Contract specified in the Order Form additional to those outlined in Joint Schedule 3 (Insurance Requirements); </w:t>
            </w:r>
          </w:p>
        </w:tc>
      </w:tr>
      <w:tr w:rsidR="003F443B" w14:paraId="7A6DA3CF" w14:textId="77777777">
        <w:tc>
          <w:tcPr>
            <w:tcW w:w="2835" w:type="dxa"/>
          </w:tcPr>
          <w:p w14:paraId="03A7D28F"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"Admin Fee”</w:t>
            </w:r>
          </w:p>
        </w:tc>
        <w:tc>
          <w:tcPr>
            <w:tcW w:w="8010" w:type="dxa"/>
          </w:tcPr>
          <w:p w14:paraId="58456CD9"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3F443B" w14:paraId="7949D9B2" w14:textId="77777777">
        <w:tc>
          <w:tcPr>
            <w:tcW w:w="2835" w:type="dxa"/>
          </w:tcPr>
          <w:p w14:paraId="5B323A61"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"Affected Party"</w:t>
            </w:r>
          </w:p>
        </w:tc>
        <w:tc>
          <w:tcPr>
            <w:tcW w:w="8010" w:type="dxa"/>
          </w:tcPr>
          <w:p w14:paraId="30F67095"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Party seeking to claim relief in respect of a Force Majeure Event;</w:t>
            </w:r>
          </w:p>
        </w:tc>
      </w:tr>
      <w:tr w:rsidR="003F443B" w14:paraId="417555C2" w14:textId="77777777">
        <w:tc>
          <w:tcPr>
            <w:tcW w:w="2835" w:type="dxa"/>
          </w:tcPr>
          <w:p w14:paraId="21316C24"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"Affiliates"</w:t>
            </w:r>
          </w:p>
        </w:tc>
        <w:tc>
          <w:tcPr>
            <w:tcW w:w="8010" w:type="dxa"/>
          </w:tcPr>
          <w:p w14:paraId="000E58E7"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in relation to a body corporate, any other entity which directly or indirectly Controls, is Controlled by, or is under direct or indirect common Control of that body corporate from time to time;</w:t>
            </w:r>
          </w:p>
        </w:tc>
      </w:tr>
      <w:tr w:rsidR="003F443B" w14:paraId="1B486C7F" w14:textId="77777777">
        <w:tc>
          <w:tcPr>
            <w:tcW w:w="2835" w:type="dxa"/>
          </w:tcPr>
          <w:p w14:paraId="4D67C406"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“Annex”</w:t>
            </w:r>
          </w:p>
        </w:tc>
        <w:tc>
          <w:tcPr>
            <w:tcW w:w="8010" w:type="dxa"/>
          </w:tcPr>
          <w:p w14:paraId="20D80BC6"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extra information which supports a Schedule;</w:t>
            </w:r>
          </w:p>
        </w:tc>
      </w:tr>
      <w:tr w:rsidR="003F443B" w14:paraId="041B39C1" w14:textId="77777777">
        <w:tc>
          <w:tcPr>
            <w:tcW w:w="2835" w:type="dxa"/>
          </w:tcPr>
          <w:p w14:paraId="4476F524"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"Approval"</w:t>
            </w:r>
          </w:p>
        </w:tc>
        <w:tc>
          <w:tcPr>
            <w:tcW w:w="8010" w:type="dxa"/>
          </w:tcPr>
          <w:p w14:paraId="22A737FA"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prior written consent of the Buyer and "</w:t>
            </w:r>
            <w:r>
              <w:rPr>
                <w:rFonts w:ascii="Arial" w:eastAsia="Arial" w:hAnsi="Arial"/>
                <w:b/>
                <w:color w:val="000000"/>
                <w:sz w:val="24"/>
                <w:szCs w:val="24"/>
              </w:rPr>
              <w:t>Approve</w:t>
            </w:r>
            <w:r>
              <w:rPr>
                <w:rFonts w:ascii="Arial" w:eastAsia="Arial" w:hAnsi="Arial"/>
                <w:color w:val="000000"/>
                <w:sz w:val="24"/>
                <w:szCs w:val="24"/>
              </w:rPr>
              <w:t>" and "</w:t>
            </w:r>
            <w:r>
              <w:rPr>
                <w:rFonts w:ascii="Arial" w:eastAsia="Arial" w:hAnsi="Arial"/>
                <w:b/>
                <w:color w:val="000000"/>
                <w:sz w:val="24"/>
                <w:szCs w:val="24"/>
              </w:rPr>
              <w:t>Approved</w:t>
            </w:r>
            <w:r>
              <w:rPr>
                <w:rFonts w:ascii="Arial" w:eastAsia="Arial" w:hAnsi="Arial"/>
                <w:color w:val="000000"/>
                <w:sz w:val="24"/>
                <w:szCs w:val="24"/>
              </w:rPr>
              <w:t>" shall be construed accordingly;</w:t>
            </w:r>
          </w:p>
        </w:tc>
      </w:tr>
      <w:tr w:rsidR="003F443B" w14:paraId="6F374547" w14:textId="77777777">
        <w:tc>
          <w:tcPr>
            <w:tcW w:w="2835" w:type="dxa"/>
          </w:tcPr>
          <w:p w14:paraId="238362FA"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"Audit"</w:t>
            </w:r>
          </w:p>
        </w:tc>
        <w:tc>
          <w:tcPr>
            <w:tcW w:w="8010" w:type="dxa"/>
          </w:tcPr>
          <w:p w14:paraId="0278DDB3"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 xml:space="preserve">the Relevant Authority’s right to: </w:t>
            </w:r>
          </w:p>
          <w:p w14:paraId="71DDDD70" w14:textId="77777777" w:rsidR="003F443B" w:rsidRDefault="003F443B" w:rsidP="003F443B">
            <w:pPr>
              <w:numPr>
                <w:ilvl w:val="0"/>
                <w:numId w:val="74"/>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olor w:val="000000"/>
                <w:sz w:val="24"/>
                <w:szCs w:val="24"/>
              </w:rPr>
            </w:pPr>
            <w:r>
              <w:rPr>
                <w:rFonts w:ascii="Arial" w:eastAsia="Arial" w:hAnsi="Arial"/>
                <w:color w:val="000000"/>
                <w:sz w:val="24"/>
                <w:szCs w:val="24"/>
              </w:rPr>
              <w:t xml:space="preserve">verify the accuracy of the Charges and any other amounts payable by a Buyer under a Call-Off Contract (including proposed or actual variations to them in accordance with the Contract); </w:t>
            </w:r>
          </w:p>
          <w:p w14:paraId="6785017B" w14:textId="77777777" w:rsidR="003F443B" w:rsidRDefault="003F443B" w:rsidP="003F443B">
            <w:pPr>
              <w:numPr>
                <w:ilvl w:val="0"/>
                <w:numId w:val="74"/>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olor w:val="000000"/>
                <w:sz w:val="24"/>
                <w:szCs w:val="24"/>
              </w:rPr>
            </w:pPr>
            <w:r>
              <w:rPr>
                <w:rFonts w:ascii="Arial" w:eastAsia="Arial" w:hAnsi="Arial"/>
                <w:color w:val="000000"/>
                <w:sz w:val="24"/>
                <w:szCs w:val="24"/>
              </w:rPr>
              <w:t>verify the costs of the Supplier (including the costs of all Subcontractors and any third party suppliers) in connection with the provision of the Services;</w:t>
            </w:r>
          </w:p>
          <w:p w14:paraId="7496BCE6" w14:textId="77777777" w:rsidR="003F443B" w:rsidRDefault="003F443B" w:rsidP="003F443B">
            <w:pPr>
              <w:numPr>
                <w:ilvl w:val="0"/>
                <w:numId w:val="74"/>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olor w:val="000000"/>
                <w:sz w:val="24"/>
                <w:szCs w:val="24"/>
              </w:rPr>
            </w:pPr>
            <w:r>
              <w:rPr>
                <w:rFonts w:ascii="Arial" w:eastAsia="Arial" w:hAnsi="Arial"/>
                <w:color w:val="000000"/>
                <w:sz w:val="24"/>
                <w:szCs w:val="24"/>
              </w:rPr>
              <w:t>verify the Open Book Data;</w:t>
            </w:r>
          </w:p>
          <w:p w14:paraId="55D9AF00" w14:textId="77777777" w:rsidR="003F443B" w:rsidRDefault="003F443B" w:rsidP="003F443B">
            <w:pPr>
              <w:numPr>
                <w:ilvl w:val="0"/>
                <w:numId w:val="74"/>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olor w:val="000000"/>
                <w:sz w:val="24"/>
                <w:szCs w:val="24"/>
              </w:rPr>
            </w:pPr>
            <w:r>
              <w:rPr>
                <w:rFonts w:ascii="Arial" w:eastAsia="Arial" w:hAnsi="Arial"/>
                <w:color w:val="000000"/>
                <w:sz w:val="24"/>
                <w:szCs w:val="24"/>
              </w:rPr>
              <w:t>verify the Supplier’s and each Subcontractor’s compliance with the Contract and applicable Law;</w:t>
            </w:r>
          </w:p>
          <w:p w14:paraId="1B1B7F20" w14:textId="77777777" w:rsidR="003F443B" w:rsidRDefault="003F443B" w:rsidP="003F443B">
            <w:pPr>
              <w:numPr>
                <w:ilvl w:val="0"/>
                <w:numId w:val="74"/>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olor w:val="000000"/>
                <w:sz w:val="24"/>
                <w:szCs w:val="24"/>
              </w:rPr>
            </w:pPr>
            <w:r>
              <w:rPr>
                <w:rFonts w:ascii="Arial" w:eastAsia="Arial" w:hAnsi="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08E8A63A" w14:textId="77777777" w:rsidR="003F443B" w:rsidRDefault="003F443B" w:rsidP="003F443B">
            <w:pPr>
              <w:numPr>
                <w:ilvl w:val="0"/>
                <w:numId w:val="74"/>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olor w:val="000000"/>
                <w:sz w:val="24"/>
                <w:szCs w:val="24"/>
              </w:rPr>
            </w:pPr>
            <w:r>
              <w:rPr>
                <w:rFonts w:ascii="Arial" w:eastAsia="Arial" w:hAnsi="Arial"/>
                <w:color w:val="000000"/>
                <w:sz w:val="24"/>
                <w:szCs w:val="24"/>
              </w:rPr>
              <w:t>identify or investigate any circumstances which may impact upon the financial stability of the Supplier, any Guarantor, and/or any Subcontractors or their ability to provide the Deliverables;</w:t>
            </w:r>
          </w:p>
          <w:p w14:paraId="603DAA01" w14:textId="77777777" w:rsidR="003F443B" w:rsidRDefault="003F443B" w:rsidP="003F443B">
            <w:pPr>
              <w:numPr>
                <w:ilvl w:val="0"/>
                <w:numId w:val="74"/>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olor w:val="000000"/>
                <w:sz w:val="24"/>
                <w:szCs w:val="24"/>
              </w:rPr>
            </w:pPr>
            <w:r>
              <w:rPr>
                <w:rFonts w:ascii="Arial" w:eastAsia="Arial" w:hAnsi="Arial"/>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38AFC546" w14:textId="77777777" w:rsidR="003F443B" w:rsidRDefault="003F443B" w:rsidP="003F443B">
            <w:pPr>
              <w:numPr>
                <w:ilvl w:val="0"/>
                <w:numId w:val="74"/>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olor w:val="000000"/>
                <w:sz w:val="24"/>
                <w:szCs w:val="24"/>
              </w:rPr>
            </w:pPr>
            <w:r>
              <w:rPr>
                <w:rFonts w:ascii="Arial" w:eastAsia="Arial" w:hAnsi="Arial"/>
                <w:color w:val="000000"/>
                <w:sz w:val="24"/>
                <w:szCs w:val="24"/>
              </w:rPr>
              <w:t>review any books of account and the internal contract management accounts kept by the Supplier in connection with each Contract;</w:t>
            </w:r>
          </w:p>
          <w:p w14:paraId="4A2FF143" w14:textId="77777777" w:rsidR="003F443B" w:rsidRDefault="003F443B" w:rsidP="003F443B">
            <w:pPr>
              <w:numPr>
                <w:ilvl w:val="0"/>
                <w:numId w:val="74"/>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olor w:val="000000"/>
                <w:sz w:val="24"/>
                <w:szCs w:val="24"/>
              </w:rPr>
            </w:pPr>
            <w:r>
              <w:rPr>
                <w:rFonts w:ascii="Arial" w:eastAsia="Arial" w:hAnsi="Arial"/>
                <w:color w:val="000000"/>
                <w:sz w:val="24"/>
                <w:szCs w:val="24"/>
              </w:rPr>
              <w:lastRenderedPageBreak/>
              <w:t>carry out the Relevant Authority’s internal and statutory audits and to prepare, examine and/or certify the Relevant Authority's annual and interim reports and accounts;</w:t>
            </w:r>
          </w:p>
          <w:p w14:paraId="2C476138" w14:textId="77777777" w:rsidR="003F443B" w:rsidRDefault="003F443B" w:rsidP="003F443B">
            <w:pPr>
              <w:numPr>
                <w:ilvl w:val="0"/>
                <w:numId w:val="74"/>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olor w:val="000000"/>
                <w:sz w:val="24"/>
                <w:szCs w:val="24"/>
              </w:rPr>
            </w:pPr>
            <w:r>
              <w:rPr>
                <w:rFonts w:ascii="Arial" w:eastAsia="Arial" w:hAnsi="Arial"/>
                <w:color w:val="000000"/>
                <w:sz w:val="24"/>
                <w:szCs w:val="24"/>
              </w:rPr>
              <w:t>enable the National Audit Office to carry out an examination pursuant to Section 6(1) of the National Audit Act 1983 of the economy, efficiency and effectiveness with which the Relevant Authority has used its resources; or</w:t>
            </w:r>
          </w:p>
          <w:p w14:paraId="49697EEE" w14:textId="77777777" w:rsidR="003F443B" w:rsidRDefault="003F443B" w:rsidP="003F443B">
            <w:pPr>
              <w:numPr>
                <w:ilvl w:val="0"/>
                <w:numId w:val="74"/>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olor w:val="000000"/>
                <w:sz w:val="24"/>
                <w:szCs w:val="24"/>
              </w:rPr>
            </w:pPr>
            <w:r>
              <w:rPr>
                <w:rFonts w:ascii="Arial" w:eastAsia="Arial" w:hAnsi="Arial"/>
                <w:color w:val="000000"/>
                <w:sz w:val="24"/>
                <w:szCs w:val="24"/>
              </w:rPr>
              <w:t>verify the accuracy and completeness of any Management Information delivered or required by the Framework Contract;</w:t>
            </w:r>
          </w:p>
        </w:tc>
      </w:tr>
      <w:tr w:rsidR="003F443B" w14:paraId="490B128D" w14:textId="77777777">
        <w:tc>
          <w:tcPr>
            <w:tcW w:w="2835" w:type="dxa"/>
          </w:tcPr>
          <w:p w14:paraId="3669A64F"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lastRenderedPageBreak/>
              <w:t>"Auditor"</w:t>
            </w:r>
          </w:p>
        </w:tc>
        <w:tc>
          <w:tcPr>
            <w:tcW w:w="8010" w:type="dxa"/>
          </w:tcPr>
          <w:p w14:paraId="0E1E05BC" w14:textId="77777777" w:rsidR="003F443B" w:rsidRDefault="003F443B" w:rsidP="003F443B">
            <w:pPr>
              <w:numPr>
                <w:ilvl w:val="0"/>
                <w:numId w:val="60"/>
              </w:numPr>
              <w:pBdr>
                <w:top w:val="nil"/>
                <w:left w:val="nil"/>
                <w:bottom w:val="nil"/>
                <w:right w:val="nil"/>
                <w:between w:val="nil"/>
              </w:pBdr>
              <w:tabs>
                <w:tab w:val="left" w:pos="-179"/>
                <w:tab w:val="left" w:pos="-9"/>
              </w:tabs>
              <w:spacing w:after="120" w:line="240" w:lineRule="auto"/>
              <w:ind w:left="501" w:hanging="331"/>
              <w:jc w:val="both"/>
              <w:rPr>
                <w:rFonts w:ascii="Arial" w:eastAsia="Arial" w:hAnsi="Arial"/>
                <w:color w:val="000000"/>
                <w:sz w:val="24"/>
                <w:szCs w:val="24"/>
              </w:rPr>
            </w:pPr>
            <w:r>
              <w:rPr>
                <w:rFonts w:ascii="Arial" w:eastAsia="Arial" w:hAnsi="Arial"/>
                <w:color w:val="000000"/>
                <w:sz w:val="24"/>
                <w:szCs w:val="24"/>
              </w:rPr>
              <w:t>the Relevant Authority’s internal and external auditors;</w:t>
            </w:r>
          </w:p>
          <w:p w14:paraId="30CEB964" w14:textId="77777777" w:rsidR="003F443B" w:rsidRDefault="003F443B" w:rsidP="003F443B">
            <w:pPr>
              <w:numPr>
                <w:ilvl w:val="0"/>
                <w:numId w:val="60"/>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olor w:val="000000"/>
                <w:sz w:val="24"/>
                <w:szCs w:val="24"/>
              </w:rPr>
            </w:pPr>
            <w:r>
              <w:rPr>
                <w:rFonts w:ascii="Arial" w:eastAsia="Arial" w:hAnsi="Arial"/>
                <w:color w:val="000000"/>
                <w:sz w:val="24"/>
                <w:szCs w:val="24"/>
              </w:rPr>
              <w:t>the Relevant Authority’s statutory or regulatory auditors;</w:t>
            </w:r>
          </w:p>
          <w:p w14:paraId="05AAFEBC" w14:textId="77777777" w:rsidR="003F443B" w:rsidRDefault="003F443B" w:rsidP="003F443B">
            <w:pPr>
              <w:numPr>
                <w:ilvl w:val="0"/>
                <w:numId w:val="60"/>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olor w:val="000000"/>
                <w:sz w:val="24"/>
                <w:szCs w:val="24"/>
              </w:rPr>
            </w:pPr>
            <w:r>
              <w:rPr>
                <w:rFonts w:ascii="Arial" w:eastAsia="Arial" w:hAnsi="Arial"/>
                <w:color w:val="000000"/>
                <w:sz w:val="24"/>
                <w:szCs w:val="24"/>
              </w:rPr>
              <w:t>the Comptroller and Auditor General, their staff and/or any appointed representatives of the National Audit Office;</w:t>
            </w:r>
          </w:p>
          <w:p w14:paraId="0BFB17C4" w14:textId="77777777" w:rsidR="003F443B" w:rsidRDefault="003F443B" w:rsidP="003F443B">
            <w:pPr>
              <w:numPr>
                <w:ilvl w:val="0"/>
                <w:numId w:val="60"/>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olor w:val="000000"/>
                <w:sz w:val="24"/>
                <w:szCs w:val="24"/>
              </w:rPr>
            </w:pPr>
            <w:r>
              <w:rPr>
                <w:rFonts w:ascii="Arial" w:eastAsia="Arial" w:hAnsi="Arial"/>
                <w:color w:val="000000"/>
                <w:sz w:val="24"/>
                <w:szCs w:val="24"/>
              </w:rPr>
              <w:t>HM Treasury or the Cabinet Office;</w:t>
            </w:r>
          </w:p>
          <w:p w14:paraId="3ACB66C9" w14:textId="77777777" w:rsidR="003F443B" w:rsidRDefault="003F443B" w:rsidP="003F443B">
            <w:pPr>
              <w:numPr>
                <w:ilvl w:val="0"/>
                <w:numId w:val="60"/>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olor w:val="000000"/>
                <w:sz w:val="24"/>
                <w:szCs w:val="24"/>
              </w:rPr>
            </w:pPr>
            <w:r>
              <w:rPr>
                <w:rFonts w:ascii="Arial" w:eastAsia="Arial" w:hAnsi="Arial"/>
                <w:color w:val="000000"/>
                <w:sz w:val="24"/>
                <w:szCs w:val="24"/>
              </w:rPr>
              <w:t>any party formally appointed by the Relevant Authority to carry out audit or similar review functions; and</w:t>
            </w:r>
          </w:p>
          <w:p w14:paraId="283309C8" w14:textId="77777777" w:rsidR="003F443B" w:rsidRDefault="003F443B" w:rsidP="003F443B">
            <w:pPr>
              <w:numPr>
                <w:ilvl w:val="0"/>
                <w:numId w:val="60"/>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olor w:val="000000"/>
                <w:sz w:val="24"/>
                <w:szCs w:val="24"/>
              </w:rPr>
            </w:pPr>
            <w:r>
              <w:rPr>
                <w:rFonts w:ascii="Arial" w:eastAsia="Arial" w:hAnsi="Arial"/>
                <w:color w:val="000000"/>
                <w:sz w:val="24"/>
                <w:szCs w:val="24"/>
              </w:rPr>
              <w:t>successors or assigns of any of the above;</w:t>
            </w:r>
          </w:p>
        </w:tc>
      </w:tr>
      <w:tr w:rsidR="003F443B" w14:paraId="65C03BB2" w14:textId="77777777">
        <w:trPr>
          <w:trHeight w:val="601"/>
        </w:trPr>
        <w:tc>
          <w:tcPr>
            <w:tcW w:w="2835" w:type="dxa"/>
          </w:tcPr>
          <w:p w14:paraId="48D37D58"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"Authority"</w:t>
            </w:r>
          </w:p>
        </w:tc>
        <w:tc>
          <w:tcPr>
            <w:tcW w:w="8010" w:type="dxa"/>
          </w:tcPr>
          <w:p w14:paraId="747C75CD" w14:textId="77777777" w:rsidR="003F443B" w:rsidRDefault="003F443B">
            <w:pPr>
              <w:rPr>
                <w:rFonts w:ascii="Arial" w:eastAsia="Arial" w:hAnsi="Arial"/>
                <w:sz w:val="24"/>
                <w:szCs w:val="24"/>
              </w:rPr>
            </w:pPr>
            <w:r>
              <w:rPr>
                <w:rFonts w:ascii="Arial" w:eastAsia="Arial" w:hAnsi="Arial"/>
                <w:sz w:val="24"/>
                <w:szCs w:val="24"/>
              </w:rPr>
              <w:t xml:space="preserve">   CCS and each Buyer;</w:t>
            </w:r>
          </w:p>
        </w:tc>
      </w:tr>
      <w:tr w:rsidR="003F443B" w14:paraId="5B2DCD3C" w14:textId="77777777">
        <w:tc>
          <w:tcPr>
            <w:tcW w:w="2835" w:type="dxa"/>
          </w:tcPr>
          <w:p w14:paraId="1ABF102E" w14:textId="77777777" w:rsidR="003F443B" w:rsidRDefault="003F443B">
            <w:pPr>
              <w:pBdr>
                <w:top w:val="nil"/>
                <w:left w:val="nil"/>
                <w:bottom w:val="nil"/>
                <w:right w:val="nil"/>
                <w:between w:val="nil"/>
              </w:pBdr>
              <w:ind w:left="141"/>
              <w:rPr>
                <w:rFonts w:ascii="Arial" w:eastAsia="Arial" w:hAnsi="Arial"/>
                <w:b/>
                <w:color w:val="000000"/>
                <w:sz w:val="24"/>
                <w:szCs w:val="24"/>
              </w:rPr>
            </w:pPr>
            <w:r>
              <w:rPr>
                <w:rFonts w:ascii="Arial" w:eastAsia="Arial" w:hAnsi="Arial"/>
                <w:b/>
                <w:color w:val="000000"/>
                <w:sz w:val="24"/>
                <w:szCs w:val="24"/>
              </w:rPr>
              <w:t>"Authority Cause"</w:t>
            </w:r>
          </w:p>
        </w:tc>
        <w:tc>
          <w:tcPr>
            <w:tcW w:w="8010" w:type="dxa"/>
          </w:tcPr>
          <w:p w14:paraId="2EDC797F"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3F443B" w14:paraId="29530420" w14:textId="77777777">
        <w:tc>
          <w:tcPr>
            <w:tcW w:w="2835" w:type="dxa"/>
          </w:tcPr>
          <w:p w14:paraId="0727574F"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"BACS"</w:t>
            </w:r>
          </w:p>
        </w:tc>
        <w:tc>
          <w:tcPr>
            <w:tcW w:w="8010" w:type="dxa"/>
          </w:tcPr>
          <w:p w14:paraId="0B4D2361"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Bankers’ Automated Clearing Services, which is a scheme for the electronic processing of financial transactions within the United Kingdom;</w:t>
            </w:r>
          </w:p>
        </w:tc>
      </w:tr>
      <w:tr w:rsidR="003F443B" w14:paraId="39509295" w14:textId="77777777">
        <w:tc>
          <w:tcPr>
            <w:tcW w:w="2835" w:type="dxa"/>
          </w:tcPr>
          <w:p w14:paraId="70D208D4"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"Beneficiary"</w:t>
            </w:r>
          </w:p>
        </w:tc>
        <w:tc>
          <w:tcPr>
            <w:tcW w:w="8010" w:type="dxa"/>
          </w:tcPr>
          <w:p w14:paraId="44A9989D"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 Party having (or claiming to have) the benefit of an indemnity under this Contract;</w:t>
            </w:r>
          </w:p>
        </w:tc>
      </w:tr>
      <w:tr w:rsidR="003F443B" w14:paraId="57C4E6F1" w14:textId="77777777">
        <w:tc>
          <w:tcPr>
            <w:tcW w:w="2835" w:type="dxa"/>
          </w:tcPr>
          <w:p w14:paraId="631425E9"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"Buyer"</w:t>
            </w:r>
          </w:p>
        </w:tc>
        <w:tc>
          <w:tcPr>
            <w:tcW w:w="8010" w:type="dxa"/>
          </w:tcPr>
          <w:p w14:paraId="16FF35F0"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relevant public sector purchaser identified as such in the Order Form;</w:t>
            </w:r>
          </w:p>
        </w:tc>
      </w:tr>
      <w:tr w:rsidR="003F443B" w14:paraId="4A78E925" w14:textId="77777777">
        <w:tc>
          <w:tcPr>
            <w:tcW w:w="2835" w:type="dxa"/>
          </w:tcPr>
          <w:p w14:paraId="37DC9294" w14:textId="77777777" w:rsidR="003F443B" w:rsidRDefault="003F443B">
            <w:pPr>
              <w:keepNext/>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"Buyer Assets"</w:t>
            </w:r>
          </w:p>
        </w:tc>
        <w:tc>
          <w:tcPr>
            <w:tcW w:w="8010" w:type="dxa"/>
          </w:tcPr>
          <w:p w14:paraId="23F0083E"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3F443B" w14:paraId="5ABEE21D" w14:textId="77777777">
        <w:tc>
          <w:tcPr>
            <w:tcW w:w="2835" w:type="dxa"/>
          </w:tcPr>
          <w:p w14:paraId="1B951A3E"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"Buyer Authorised Representative"</w:t>
            </w:r>
          </w:p>
        </w:tc>
        <w:tc>
          <w:tcPr>
            <w:tcW w:w="8010" w:type="dxa"/>
          </w:tcPr>
          <w:p w14:paraId="421C8248"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representative appointed by the Buyer from time to time in relation to the Call-Off Contract initially identified in the Order Form;</w:t>
            </w:r>
          </w:p>
        </w:tc>
      </w:tr>
      <w:tr w:rsidR="003F443B" w14:paraId="5BE904BB" w14:textId="77777777">
        <w:tc>
          <w:tcPr>
            <w:tcW w:w="2835" w:type="dxa"/>
          </w:tcPr>
          <w:p w14:paraId="67F56A32"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lastRenderedPageBreak/>
              <w:t>"Buyer Premises"</w:t>
            </w:r>
          </w:p>
        </w:tc>
        <w:tc>
          <w:tcPr>
            <w:tcW w:w="8010" w:type="dxa"/>
          </w:tcPr>
          <w:p w14:paraId="4CF7DD13"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premises owned, controlled or occupied by the Buyer which are made available for use by the Supplier or its Subcontractors for the provision of the Deliverables (or any of them);</w:t>
            </w:r>
          </w:p>
        </w:tc>
      </w:tr>
      <w:tr w:rsidR="003F443B" w14:paraId="17C62EA5" w14:textId="77777777">
        <w:tc>
          <w:tcPr>
            <w:tcW w:w="2835" w:type="dxa"/>
          </w:tcPr>
          <w:p w14:paraId="15676A2E"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"Call-Off Contract"</w:t>
            </w:r>
          </w:p>
        </w:tc>
        <w:tc>
          <w:tcPr>
            <w:tcW w:w="8010" w:type="dxa"/>
          </w:tcPr>
          <w:p w14:paraId="3B611DEF"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contract between the Buyer and the Supplier (entered into pursuant to the provisions of the Framework Contract), which consists of the terms set out and referred to in the Order Form;</w:t>
            </w:r>
          </w:p>
        </w:tc>
      </w:tr>
      <w:tr w:rsidR="003F443B" w14:paraId="558E1056" w14:textId="77777777">
        <w:tc>
          <w:tcPr>
            <w:tcW w:w="2835" w:type="dxa"/>
          </w:tcPr>
          <w:p w14:paraId="28F83B19"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"Call-Off Contract Period"</w:t>
            </w:r>
          </w:p>
        </w:tc>
        <w:tc>
          <w:tcPr>
            <w:tcW w:w="8010" w:type="dxa"/>
          </w:tcPr>
          <w:p w14:paraId="55FFE8AD"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Contract Period in respect of the Call-Off Contract;</w:t>
            </w:r>
          </w:p>
        </w:tc>
      </w:tr>
      <w:tr w:rsidR="003F443B" w14:paraId="210BE980" w14:textId="77777777">
        <w:tc>
          <w:tcPr>
            <w:tcW w:w="2835" w:type="dxa"/>
          </w:tcPr>
          <w:p w14:paraId="461584C4"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"Call-Off Expiry Date"</w:t>
            </w:r>
          </w:p>
        </w:tc>
        <w:tc>
          <w:tcPr>
            <w:tcW w:w="8010" w:type="dxa"/>
          </w:tcPr>
          <w:p w14:paraId="42931EA8"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scheduled date of the end of a Call-Off Contract as stated in the Order Form;</w:t>
            </w:r>
          </w:p>
        </w:tc>
      </w:tr>
      <w:tr w:rsidR="003F443B" w14:paraId="67D9FAD4" w14:textId="77777777">
        <w:tc>
          <w:tcPr>
            <w:tcW w:w="2835" w:type="dxa"/>
          </w:tcPr>
          <w:p w14:paraId="61099E80"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"Call-Off Incorporated Terms"</w:t>
            </w:r>
          </w:p>
        </w:tc>
        <w:tc>
          <w:tcPr>
            <w:tcW w:w="8010" w:type="dxa"/>
          </w:tcPr>
          <w:p w14:paraId="49128DE2"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contractual terms applicable to the Call-Off Contract specified under the relevant heading in the Order Form;</w:t>
            </w:r>
          </w:p>
        </w:tc>
      </w:tr>
      <w:tr w:rsidR="003F443B" w14:paraId="37A79313" w14:textId="77777777">
        <w:tc>
          <w:tcPr>
            <w:tcW w:w="2835" w:type="dxa"/>
          </w:tcPr>
          <w:p w14:paraId="30788E27"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"Call-Off Initial Period"</w:t>
            </w:r>
          </w:p>
        </w:tc>
        <w:tc>
          <w:tcPr>
            <w:tcW w:w="8010" w:type="dxa"/>
          </w:tcPr>
          <w:p w14:paraId="1BF240AB"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Initial Period of a Call-Off Contract specified in the Order Form;</w:t>
            </w:r>
          </w:p>
        </w:tc>
      </w:tr>
      <w:tr w:rsidR="003F443B" w14:paraId="13C7742C" w14:textId="77777777">
        <w:tc>
          <w:tcPr>
            <w:tcW w:w="2835" w:type="dxa"/>
          </w:tcPr>
          <w:p w14:paraId="32C20729"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"Call-Off Optional Extension Period"</w:t>
            </w:r>
          </w:p>
        </w:tc>
        <w:tc>
          <w:tcPr>
            <w:tcW w:w="8010" w:type="dxa"/>
          </w:tcPr>
          <w:p w14:paraId="58997FC4"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such period or periods beyond which the Call-Off Initial Period may be extended as specified in the Order Form;</w:t>
            </w:r>
          </w:p>
        </w:tc>
      </w:tr>
      <w:tr w:rsidR="003F443B" w14:paraId="0008811C" w14:textId="77777777">
        <w:tc>
          <w:tcPr>
            <w:tcW w:w="2835" w:type="dxa"/>
          </w:tcPr>
          <w:p w14:paraId="65C07A06"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"Call-Off Procedure"</w:t>
            </w:r>
          </w:p>
        </w:tc>
        <w:tc>
          <w:tcPr>
            <w:tcW w:w="8010" w:type="dxa"/>
          </w:tcPr>
          <w:p w14:paraId="2416214E"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process for awarding a Call-Off Contract pursuant to Clause 2 (How the contract works) and Framework Schedule 7 (Call-Off Award Procedure);</w:t>
            </w:r>
          </w:p>
        </w:tc>
      </w:tr>
      <w:tr w:rsidR="003F443B" w14:paraId="7AE4B4B0" w14:textId="77777777">
        <w:tc>
          <w:tcPr>
            <w:tcW w:w="2835" w:type="dxa"/>
          </w:tcPr>
          <w:p w14:paraId="614DC57E"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"Call-Off Special Terms"</w:t>
            </w:r>
          </w:p>
        </w:tc>
        <w:tc>
          <w:tcPr>
            <w:tcW w:w="8010" w:type="dxa"/>
          </w:tcPr>
          <w:p w14:paraId="7F9E670F"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 xml:space="preserve">any additional terms and conditions specified in the Order Form incorporated into the applicable Call-Off Contract; </w:t>
            </w:r>
          </w:p>
        </w:tc>
      </w:tr>
      <w:tr w:rsidR="003F443B" w14:paraId="05D74DCC" w14:textId="77777777">
        <w:tc>
          <w:tcPr>
            <w:tcW w:w="2835" w:type="dxa"/>
          </w:tcPr>
          <w:p w14:paraId="32F4C916"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"Call-Off Start Date"</w:t>
            </w:r>
          </w:p>
        </w:tc>
        <w:tc>
          <w:tcPr>
            <w:tcW w:w="8010" w:type="dxa"/>
          </w:tcPr>
          <w:p w14:paraId="73D32249"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date of start of a Call-Off Contract as stated in the Order Form;</w:t>
            </w:r>
          </w:p>
        </w:tc>
      </w:tr>
      <w:tr w:rsidR="003F443B" w14:paraId="6F761186" w14:textId="77777777">
        <w:tc>
          <w:tcPr>
            <w:tcW w:w="2835" w:type="dxa"/>
          </w:tcPr>
          <w:p w14:paraId="2FD04794"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"Call-Off Tender"</w:t>
            </w:r>
          </w:p>
        </w:tc>
        <w:tc>
          <w:tcPr>
            <w:tcW w:w="8010" w:type="dxa"/>
          </w:tcPr>
          <w:p w14:paraId="6456C2A5"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tender submitted by the Supplier in response to the Buyer’s Statement of Requirements following a Further Competition Procedure and set out at Call-Off Schedule 4 (Call-Off Tender);</w:t>
            </w:r>
          </w:p>
        </w:tc>
      </w:tr>
      <w:tr w:rsidR="003F443B" w14:paraId="1EFF6AA6" w14:textId="77777777">
        <w:tc>
          <w:tcPr>
            <w:tcW w:w="2835" w:type="dxa"/>
          </w:tcPr>
          <w:p w14:paraId="1F8B3CDD" w14:textId="77777777" w:rsidR="003F443B" w:rsidRDefault="003F443B">
            <w:pPr>
              <w:tabs>
                <w:tab w:val="left" w:pos="709"/>
              </w:tabs>
              <w:ind w:left="141"/>
              <w:rPr>
                <w:rFonts w:ascii="Arial" w:eastAsia="Arial" w:hAnsi="Arial"/>
                <w:b/>
                <w:sz w:val="28"/>
                <w:szCs w:val="28"/>
              </w:rPr>
            </w:pPr>
            <w:r>
              <w:rPr>
                <w:rFonts w:ascii="Arial" w:eastAsia="Arial" w:hAnsi="Arial"/>
                <w:b/>
                <w:sz w:val="24"/>
                <w:szCs w:val="24"/>
              </w:rPr>
              <w:t>“Capability Down-Select Matrix”</w:t>
            </w:r>
          </w:p>
        </w:tc>
        <w:tc>
          <w:tcPr>
            <w:tcW w:w="8010" w:type="dxa"/>
          </w:tcPr>
          <w:p w14:paraId="3BAAB570" w14:textId="77777777" w:rsidR="003F443B" w:rsidRDefault="003F443B">
            <w:pPr>
              <w:shd w:val="clear" w:color="auto" w:fill="FFFFFF"/>
              <w:tabs>
                <w:tab w:val="left" w:pos="709"/>
                <w:tab w:val="left" w:pos="1134"/>
              </w:tabs>
              <w:ind w:left="141"/>
              <w:rPr>
                <w:rFonts w:ascii="Arial" w:eastAsia="Arial" w:hAnsi="Arial"/>
                <w:color w:val="000000"/>
                <w:sz w:val="24"/>
                <w:szCs w:val="24"/>
              </w:rPr>
            </w:pPr>
            <w:r>
              <w:rPr>
                <w:rFonts w:ascii="Arial" w:eastAsia="Arial" w:hAnsi="Arial"/>
                <w:sz w:val="24"/>
                <w:szCs w:val="24"/>
              </w:rPr>
              <w:t>means the matrix available for buyers to create shortlists of suppliers on Lot 1 by capability to run a down-select further competition</w:t>
            </w:r>
          </w:p>
        </w:tc>
      </w:tr>
      <w:tr w:rsidR="003F443B" w14:paraId="0C826881" w14:textId="77777777">
        <w:tc>
          <w:tcPr>
            <w:tcW w:w="2835" w:type="dxa"/>
          </w:tcPr>
          <w:p w14:paraId="47AB176E" w14:textId="77777777" w:rsidR="003F443B" w:rsidRDefault="003F443B">
            <w:pPr>
              <w:tabs>
                <w:tab w:val="left" w:pos="709"/>
              </w:tabs>
              <w:ind w:left="141"/>
              <w:rPr>
                <w:rFonts w:ascii="Arial" w:eastAsia="Arial" w:hAnsi="Arial"/>
                <w:b/>
                <w:sz w:val="24"/>
                <w:szCs w:val="24"/>
              </w:rPr>
            </w:pPr>
            <w:r>
              <w:rPr>
                <w:rFonts w:ascii="Arial" w:eastAsia="Arial" w:hAnsi="Arial"/>
                <w:b/>
                <w:sz w:val="24"/>
                <w:szCs w:val="24"/>
              </w:rPr>
              <w:t>“Catalogue”</w:t>
            </w:r>
          </w:p>
        </w:tc>
        <w:tc>
          <w:tcPr>
            <w:tcW w:w="8010" w:type="dxa"/>
          </w:tcPr>
          <w:p w14:paraId="09AEA87D" w14:textId="77777777" w:rsidR="003F443B" w:rsidRDefault="003F443B">
            <w:pPr>
              <w:shd w:val="clear" w:color="auto" w:fill="FFFFFF"/>
              <w:tabs>
                <w:tab w:val="left" w:pos="709"/>
                <w:tab w:val="left" w:pos="1134"/>
              </w:tabs>
              <w:ind w:left="141"/>
              <w:rPr>
                <w:rFonts w:ascii="Arial" w:eastAsia="Arial" w:hAnsi="Arial"/>
                <w:sz w:val="24"/>
                <w:szCs w:val="24"/>
              </w:rPr>
            </w:pPr>
            <w:r>
              <w:rPr>
                <w:rFonts w:ascii="Arial" w:eastAsia="Arial" w:hAnsi="Arial"/>
                <w:sz w:val="24"/>
                <w:szCs w:val="24"/>
              </w:rPr>
              <w:t>means the online repository of supplier product &amp; service offerings and pricing</w:t>
            </w:r>
          </w:p>
        </w:tc>
      </w:tr>
      <w:tr w:rsidR="003F443B" w14:paraId="2977BF1B" w14:textId="77777777">
        <w:tc>
          <w:tcPr>
            <w:tcW w:w="2835" w:type="dxa"/>
          </w:tcPr>
          <w:p w14:paraId="01EFCCF9"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"CCS"</w:t>
            </w:r>
          </w:p>
        </w:tc>
        <w:tc>
          <w:tcPr>
            <w:tcW w:w="8010" w:type="dxa"/>
          </w:tcPr>
          <w:p w14:paraId="67971118"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3F443B" w14:paraId="7BF8F343" w14:textId="77777777">
        <w:tc>
          <w:tcPr>
            <w:tcW w:w="2835" w:type="dxa"/>
          </w:tcPr>
          <w:p w14:paraId="71EB432D"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"CCS Authorised Representative"</w:t>
            </w:r>
          </w:p>
        </w:tc>
        <w:tc>
          <w:tcPr>
            <w:tcW w:w="8010" w:type="dxa"/>
          </w:tcPr>
          <w:p w14:paraId="697D036A"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representative appointed by CCS from time to time in relation to the Framework Contract initially identified in the Framework Award Form;</w:t>
            </w:r>
          </w:p>
        </w:tc>
      </w:tr>
      <w:tr w:rsidR="003F443B" w14:paraId="279D141E" w14:textId="77777777">
        <w:tc>
          <w:tcPr>
            <w:tcW w:w="2835" w:type="dxa"/>
          </w:tcPr>
          <w:p w14:paraId="189957EA" w14:textId="77777777" w:rsidR="003F443B" w:rsidRDefault="003F443B">
            <w:pPr>
              <w:keepNext/>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lastRenderedPageBreak/>
              <w:t>"Central Government Body"</w:t>
            </w:r>
          </w:p>
        </w:tc>
        <w:tc>
          <w:tcPr>
            <w:tcW w:w="8010" w:type="dxa"/>
          </w:tcPr>
          <w:p w14:paraId="4DCE682D"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027F5AB9" w14:textId="77777777" w:rsidR="003F443B" w:rsidRDefault="003F443B" w:rsidP="003F443B">
            <w:pPr>
              <w:numPr>
                <w:ilvl w:val="1"/>
                <w:numId w:val="76"/>
              </w:numPr>
              <w:pBdr>
                <w:top w:val="nil"/>
                <w:left w:val="nil"/>
                <w:bottom w:val="nil"/>
                <w:right w:val="nil"/>
                <w:between w:val="nil"/>
              </w:pBdr>
              <w:tabs>
                <w:tab w:val="left" w:pos="-576"/>
                <w:tab w:val="left" w:pos="144"/>
              </w:tabs>
              <w:spacing w:after="120" w:line="240" w:lineRule="auto"/>
              <w:ind w:left="689" w:hanging="545"/>
              <w:jc w:val="both"/>
              <w:rPr>
                <w:rFonts w:ascii="Arial" w:eastAsia="Arial" w:hAnsi="Arial"/>
                <w:color w:val="000000"/>
                <w:sz w:val="24"/>
                <w:szCs w:val="24"/>
              </w:rPr>
            </w:pPr>
            <w:r>
              <w:rPr>
                <w:rFonts w:ascii="Arial" w:eastAsia="Arial" w:hAnsi="Arial"/>
                <w:color w:val="000000"/>
                <w:sz w:val="24"/>
                <w:szCs w:val="24"/>
              </w:rPr>
              <w:t>Government Department;</w:t>
            </w:r>
          </w:p>
          <w:p w14:paraId="6AC80C8C" w14:textId="77777777" w:rsidR="003F443B" w:rsidRDefault="003F443B" w:rsidP="003F443B">
            <w:pPr>
              <w:numPr>
                <w:ilvl w:val="1"/>
                <w:numId w:val="76"/>
              </w:numPr>
              <w:pBdr>
                <w:top w:val="nil"/>
                <w:left w:val="nil"/>
                <w:bottom w:val="nil"/>
                <w:right w:val="nil"/>
                <w:between w:val="nil"/>
              </w:pBdr>
              <w:tabs>
                <w:tab w:val="left" w:pos="-576"/>
                <w:tab w:val="left" w:pos="144"/>
              </w:tabs>
              <w:spacing w:after="120" w:line="240" w:lineRule="auto"/>
              <w:ind w:hanging="288"/>
              <w:jc w:val="both"/>
              <w:rPr>
                <w:rFonts w:ascii="Arial" w:eastAsia="Arial" w:hAnsi="Arial"/>
                <w:color w:val="000000"/>
                <w:sz w:val="24"/>
                <w:szCs w:val="24"/>
              </w:rPr>
            </w:pPr>
            <w:r>
              <w:rPr>
                <w:rFonts w:ascii="Arial" w:eastAsia="Arial" w:hAnsi="Arial"/>
                <w:color w:val="000000"/>
                <w:sz w:val="24"/>
                <w:szCs w:val="24"/>
              </w:rPr>
              <w:t>Non-Departmental Public Body or Assembly Sponsored Public Body (advisory, executive, or tribunal);</w:t>
            </w:r>
          </w:p>
          <w:p w14:paraId="1796508C" w14:textId="77777777" w:rsidR="003F443B" w:rsidRDefault="003F443B" w:rsidP="003F443B">
            <w:pPr>
              <w:numPr>
                <w:ilvl w:val="1"/>
                <w:numId w:val="76"/>
              </w:numPr>
              <w:pBdr>
                <w:top w:val="nil"/>
                <w:left w:val="nil"/>
                <w:bottom w:val="nil"/>
                <w:right w:val="nil"/>
                <w:between w:val="nil"/>
              </w:pBdr>
              <w:tabs>
                <w:tab w:val="left" w:pos="-576"/>
                <w:tab w:val="left" w:pos="144"/>
              </w:tabs>
              <w:spacing w:after="120" w:line="240" w:lineRule="auto"/>
              <w:ind w:left="689" w:hanging="545"/>
              <w:jc w:val="both"/>
              <w:rPr>
                <w:rFonts w:ascii="Arial" w:eastAsia="Arial" w:hAnsi="Arial"/>
                <w:color w:val="000000"/>
                <w:sz w:val="24"/>
                <w:szCs w:val="24"/>
              </w:rPr>
            </w:pPr>
            <w:r>
              <w:rPr>
                <w:rFonts w:ascii="Arial" w:eastAsia="Arial" w:hAnsi="Arial"/>
                <w:color w:val="000000"/>
                <w:sz w:val="24"/>
                <w:szCs w:val="24"/>
              </w:rPr>
              <w:t>Non-Ministerial Department; or</w:t>
            </w:r>
          </w:p>
          <w:p w14:paraId="7C9CD4CF" w14:textId="77777777" w:rsidR="003F443B" w:rsidRDefault="003F443B" w:rsidP="003F443B">
            <w:pPr>
              <w:numPr>
                <w:ilvl w:val="1"/>
                <w:numId w:val="76"/>
              </w:numPr>
              <w:pBdr>
                <w:top w:val="nil"/>
                <w:left w:val="nil"/>
                <w:bottom w:val="nil"/>
                <w:right w:val="nil"/>
                <w:between w:val="nil"/>
              </w:pBdr>
              <w:tabs>
                <w:tab w:val="left" w:pos="-576"/>
                <w:tab w:val="left" w:pos="144"/>
              </w:tabs>
              <w:spacing w:after="120" w:line="240" w:lineRule="auto"/>
              <w:ind w:left="689" w:hanging="545"/>
              <w:jc w:val="both"/>
              <w:rPr>
                <w:rFonts w:ascii="Arial" w:eastAsia="Arial" w:hAnsi="Arial"/>
                <w:color w:val="000000"/>
                <w:sz w:val="24"/>
                <w:szCs w:val="24"/>
              </w:rPr>
            </w:pPr>
            <w:r>
              <w:rPr>
                <w:rFonts w:ascii="Arial" w:eastAsia="Arial" w:hAnsi="Arial"/>
                <w:color w:val="000000"/>
                <w:sz w:val="24"/>
                <w:szCs w:val="24"/>
              </w:rPr>
              <w:t>Executive Agency;</w:t>
            </w:r>
          </w:p>
        </w:tc>
      </w:tr>
      <w:tr w:rsidR="003F443B" w14:paraId="13A98364" w14:textId="77777777">
        <w:tc>
          <w:tcPr>
            <w:tcW w:w="2835" w:type="dxa"/>
          </w:tcPr>
          <w:p w14:paraId="501993BF"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"Change in Law"</w:t>
            </w:r>
          </w:p>
        </w:tc>
        <w:tc>
          <w:tcPr>
            <w:tcW w:w="8010" w:type="dxa"/>
          </w:tcPr>
          <w:p w14:paraId="0045DFDB"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any change in Law which impacts on the supply of the Deliverables and performance of the Contract which comes into force after the Start Date;</w:t>
            </w:r>
            <w:r>
              <w:rPr>
                <w:rFonts w:ascii="Arial" w:eastAsia="Arial" w:hAnsi="Arial"/>
                <w:b/>
                <w:color w:val="000000"/>
                <w:sz w:val="24"/>
                <w:szCs w:val="24"/>
              </w:rPr>
              <w:t xml:space="preserve"> </w:t>
            </w:r>
          </w:p>
        </w:tc>
      </w:tr>
      <w:tr w:rsidR="003F443B" w14:paraId="6BDAAE6C" w14:textId="77777777">
        <w:tc>
          <w:tcPr>
            <w:tcW w:w="2835" w:type="dxa"/>
          </w:tcPr>
          <w:p w14:paraId="69225AF5"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"Change of Control"</w:t>
            </w:r>
          </w:p>
        </w:tc>
        <w:tc>
          <w:tcPr>
            <w:tcW w:w="8010" w:type="dxa"/>
          </w:tcPr>
          <w:p w14:paraId="66086A16"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 change of control within the meaning of Section 450 of the Corporation Tax Act 2010;</w:t>
            </w:r>
          </w:p>
        </w:tc>
      </w:tr>
      <w:tr w:rsidR="003F443B" w14:paraId="37613C59" w14:textId="77777777">
        <w:tc>
          <w:tcPr>
            <w:tcW w:w="2835" w:type="dxa"/>
          </w:tcPr>
          <w:p w14:paraId="3F625CAC"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"Charges"</w:t>
            </w:r>
          </w:p>
        </w:tc>
        <w:tc>
          <w:tcPr>
            <w:tcW w:w="8010" w:type="dxa"/>
          </w:tcPr>
          <w:p w14:paraId="3B89FAA4" w14:textId="77777777" w:rsidR="003F443B" w:rsidRDefault="003F443B">
            <w:pPr>
              <w:pBdr>
                <w:top w:val="nil"/>
                <w:left w:val="nil"/>
                <w:bottom w:val="nil"/>
                <w:right w:val="nil"/>
                <w:between w:val="nil"/>
              </w:pBdr>
              <w:tabs>
                <w:tab w:val="left" w:pos="-179"/>
                <w:tab w:val="left" w:pos="-9"/>
              </w:tabs>
              <w:spacing w:after="120"/>
              <w:ind w:left="144"/>
              <w:rPr>
                <w:rFonts w:ascii="Arial" w:eastAsia="Arial" w:hAnsi="Arial"/>
                <w:color w:val="000000"/>
                <w:sz w:val="24"/>
                <w:szCs w:val="24"/>
              </w:rPr>
            </w:pPr>
            <w:r>
              <w:rPr>
                <w:rFonts w:ascii="Arial" w:eastAsia="Arial" w:hAnsi="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3F443B" w14:paraId="26973861" w14:textId="77777777">
        <w:tc>
          <w:tcPr>
            <w:tcW w:w="2835" w:type="dxa"/>
          </w:tcPr>
          <w:p w14:paraId="2854E2D9"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"Claim"</w:t>
            </w:r>
          </w:p>
        </w:tc>
        <w:tc>
          <w:tcPr>
            <w:tcW w:w="8010" w:type="dxa"/>
          </w:tcPr>
          <w:p w14:paraId="5B8F615E"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any claim which it appears that a Beneficiary is, or may become, entitled to indemnification under this Contract;</w:t>
            </w:r>
          </w:p>
        </w:tc>
      </w:tr>
      <w:tr w:rsidR="003F443B" w14:paraId="181D635D" w14:textId="77777777">
        <w:tc>
          <w:tcPr>
            <w:tcW w:w="2835" w:type="dxa"/>
          </w:tcPr>
          <w:p w14:paraId="125AA3ED"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"Commercially Sensitive Information"</w:t>
            </w:r>
          </w:p>
        </w:tc>
        <w:tc>
          <w:tcPr>
            <w:tcW w:w="8010" w:type="dxa"/>
          </w:tcPr>
          <w:p w14:paraId="3A4F87E6"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3F443B" w14:paraId="54E7146E" w14:textId="77777777">
        <w:tc>
          <w:tcPr>
            <w:tcW w:w="2835" w:type="dxa"/>
          </w:tcPr>
          <w:p w14:paraId="3A79B456"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"Comparable Supply"</w:t>
            </w:r>
          </w:p>
        </w:tc>
        <w:tc>
          <w:tcPr>
            <w:tcW w:w="8010" w:type="dxa"/>
          </w:tcPr>
          <w:p w14:paraId="6A082101"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supply of Deliverables to another Buyer of the Supplier that are the same or similar to the Deliverables;</w:t>
            </w:r>
          </w:p>
        </w:tc>
      </w:tr>
      <w:tr w:rsidR="003F443B" w14:paraId="14C5EC7A" w14:textId="77777777">
        <w:tc>
          <w:tcPr>
            <w:tcW w:w="2835" w:type="dxa"/>
          </w:tcPr>
          <w:p w14:paraId="40079D79"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"Compliance Officer"</w:t>
            </w:r>
          </w:p>
        </w:tc>
        <w:tc>
          <w:tcPr>
            <w:tcW w:w="8010" w:type="dxa"/>
          </w:tcPr>
          <w:p w14:paraId="7F30F8CE"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person(s) appointed by the Supplier who is responsible for ensuring that the Supplier complies with its legal obligations;</w:t>
            </w:r>
          </w:p>
        </w:tc>
      </w:tr>
      <w:tr w:rsidR="003F443B" w14:paraId="07CD85FE" w14:textId="77777777">
        <w:tc>
          <w:tcPr>
            <w:tcW w:w="2835" w:type="dxa"/>
          </w:tcPr>
          <w:p w14:paraId="080DBEB1"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"Confidential Information"</w:t>
            </w:r>
          </w:p>
        </w:tc>
        <w:tc>
          <w:tcPr>
            <w:tcW w:w="8010" w:type="dxa"/>
          </w:tcPr>
          <w:p w14:paraId="125952E3"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rFonts w:ascii="Arial" w:eastAsia="Arial" w:hAnsi="Arial"/>
                <w:b/>
                <w:color w:val="000000"/>
                <w:sz w:val="24"/>
                <w:szCs w:val="24"/>
              </w:rPr>
              <w:t>"confidential"</w:t>
            </w:r>
            <w:r>
              <w:rPr>
                <w:rFonts w:ascii="Arial" w:eastAsia="Arial" w:hAnsi="Arial"/>
                <w:color w:val="000000"/>
                <w:sz w:val="24"/>
                <w:szCs w:val="24"/>
              </w:rPr>
              <w:t>) or which ought reasonably to be considered to be confidential;</w:t>
            </w:r>
          </w:p>
        </w:tc>
      </w:tr>
      <w:tr w:rsidR="003F443B" w14:paraId="2270F855" w14:textId="77777777">
        <w:tc>
          <w:tcPr>
            <w:tcW w:w="2835" w:type="dxa"/>
          </w:tcPr>
          <w:p w14:paraId="729A053C" w14:textId="77777777" w:rsidR="003F443B" w:rsidRDefault="003F443B">
            <w:pPr>
              <w:keepNext/>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lastRenderedPageBreak/>
              <w:t>"Conflict of Interest"</w:t>
            </w:r>
          </w:p>
        </w:tc>
        <w:tc>
          <w:tcPr>
            <w:tcW w:w="8010" w:type="dxa"/>
          </w:tcPr>
          <w:p w14:paraId="19C7D632"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 conflict between the financial or personal duties of the Supplier or the Supplier Staff and the duties owed to CCS or any Buyer under a Contract, in the reasonable opinion of the Buyer or CCS;</w:t>
            </w:r>
          </w:p>
        </w:tc>
      </w:tr>
      <w:tr w:rsidR="003F443B" w14:paraId="705A6152" w14:textId="77777777">
        <w:tc>
          <w:tcPr>
            <w:tcW w:w="2835" w:type="dxa"/>
          </w:tcPr>
          <w:p w14:paraId="62F3A93F"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"Contract"</w:t>
            </w:r>
          </w:p>
        </w:tc>
        <w:tc>
          <w:tcPr>
            <w:tcW w:w="8010" w:type="dxa"/>
          </w:tcPr>
          <w:p w14:paraId="38B0C3F5"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either the Framework Contract or the Call-Off Contract, as the context requires;</w:t>
            </w:r>
          </w:p>
        </w:tc>
      </w:tr>
      <w:tr w:rsidR="003F443B" w14:paraId="5ED23645" w14:textId="77777777">
        <w:tc>
          <w:tcPr>
            <w:tcW w:w="2835" w:type="dxa"/>
          </w:tcPr>
          <w:p w14:paraId="56548664"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"Contract Period"</w:t>
            </w:r>
          </w:p>
        </w:tc>
        <w:tc>
          <w:tcPr>
            <w:tcW w:w="8010" w:type="dxa"/>
          </w:tcPr>
          <w:p w14:paraId="03B4910F"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term of either a Framework Contract or Call-Off Contract on and from the earlier of the:</w:t>
            </w:r>
          </w:p>
          <w:p w14:paraId="412DA10D"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 applicable Start Date; or</w:t>
            </w:r>
          </w:p>
          <w:p w14:paraId="0E8836D5"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b) the Effective Date</w:t>
            </w:r>
          </w:p>
          <w:p w14:paraId="1AAC4B52"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 xml:space="preserve">up to and including the applicable End Date; </w:t>
            </w:r>
          </w:p>
        </w:tc>
      </w:tr>
      <w:tr w:rsidR="003F443B" w14:paraId="439078B5" w14:textId="77777777">
        <w:tc>
          <w:tcPr>
            <w:tcW w:w="2835" w:type="dxa"/>
          </w:tcPr>
          <w:p w14:paraId="4178D8B9"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"Contract Value"</w:t>
            </w:r>
          </w:p>
        </w:tc>
        <w:tc>
          <w:tcPr>
            <w:tcW w:w="8010" w:type="dxa"/>
          </w:tcPr>
          <w:p w14:paraId="541EFB03"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higher of the actual or expected total Charges paid or payable under a Contract where all obligations are met by the Supplier;</w:t>
            </w:r>
          </w:p>
        </w:tc>
      </w:tr>
      <w:tr w:rsidR="003F443B" w14:paraId="482A1E88" w14:textId="77777777">
        <w:tc>
          <w:tcPr>
            <w:tcW w:w="2835" w:type="dxa"/>
          </w:tcPr>
          <w:p w14:paraId="187390B2"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"Contract Year"</w:t>
            </w:r>
          </w:p>
        </w:tc>
        <w:tc>
          <w:tcPr>
            <w:tcW w:w="8010" w:type="dxa"/>
          </w:tcPr>
          <w:p w14:paraId="2482C772"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 consecutive period of twelve (12) Months commencing on the Start Date or each anniversary thereof;</w:t>
            </w:r>
          </w:p>
        </w:tc>
      </w:tr>
      <w:tr w:rsidR="003F443B" w14:paraId="07CA3BDA" w14:textId="77777777">
        <w:tc>
          <w:tcPr>
            <w:tcW w:w="2835" w:type="dxa"/>
          </w:tcPr>
          <w:p w14:paraId="12E21124"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"Control"</w:t>
            </w:r>
          </w:p>
        </w:tc>
        <w:tc>
          <w:tcPr>
            <w:tcW w:w="8010" w:type="dxa"/>
          </w:tcPr>
          <w:p w14:paraId="05B83B5E"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control in either of the senses defined in sections 450 and 1124 of the Corporation Tax Act 2010 and "</w:t>
            </w:r>
            <w:r>
              <w:rPr>
                <w:rFonts w:ascii="Arial" w:eastAsia="Arial" w:hAnsi="Arial"/>
                <w:b/>
                <w:color w:val="000000"/>
                <w:sz w:val="24"/>
                <w:szCs w:val="24"/>
              </w:rPr>
              <w:t>Controlled</w:t>
            </w:r>
            <w:r>
              <w:rPr>
                <w:rFonts w:ascii="Arial" w:eastAsia="Arial" w:hAnsi="Arial"/>
                <w:color w:val="000000"/>
                <w:sz w:val="24"/>
                <w:szCs w:val="24"/>
              </w:rPr>
              <w:t>" shall be construed accordingly;</w:t>
            </w:r>
          </w:p>
        </w:tc>
      </w:tr>
      <w:tr w:rsidR="003F443B" w14:paraId="330ECF72" w14:textId="77777777">
        <w:tc>
          <w:tcPr>
            <w:tcW w:w="2835" w:type="dxa"/>
          </w:tcPr>
          <w:p w14:paraId="7466BE3C"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“Controller”</w:t>
            </w:r>
          </w:p>
        </w:tc>
        <w:tc>
          <w:tcPr>
            <w:tcW w:w="8010" w:type="dxa"/>
          </w:tcPr>
          <w:p w14:paraId="249CEBCD"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has the meaning given to it in the UK GDPR;</w:t>
            </w:r>
          </w:p>
        </w:tc>
      </w:tr>
      <w:tr w:rsidR="003F443B" w14:paraId="5430D683" w14:textId="77777777">
        <w:tc>
          <w:tcPr>
            <w:tcW w:w="2835" w:type="dxa"/>
          </w:tcPr>
          <w:p w14:paraId="5A391630"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“Core Terms”</w:t>
            </w:r>
          </w:p>
        </w:tc>
        <w:tc>
          <w:tcPr>
            <w:tcW w:w="8010" w:type="dxa"/>
          </w:tcPr>
          <w:p w14:paraId="5B151E1B"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CCS’ terms and conditions for common goods and services which govern how Suppliers must interact with CCS and Buyers under Framework Contracts and Call-Off Contracts;</w:t>
            </w:r>
          </w:p>
        </w:tc>
      </w:tr>
      <w:tr w:rsidR="003F443B" w14:paraId="509E1F80" w14:textId="77777777">
        <w:tc>
          <w:tcPr>
            <w:tcW w:w="2835" w:type="dxa"/>
          </w:tcPr>
          <w:p w14:paraId="70A23E39"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"Costs"</w:t>
            </w:r>
          </w:p>
        </w:tc>
        <w:tc>
          <w:tcPr>
            <w:tcW w:w="8010" w:type="dxa"/>
          </w:tcPr>
          <w:p w14:paraId="1B39FA5C"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following costs (without double recovery) to the extent that they are reasonably and properly incurred by the Supplier in providing the Deliverables:</w:t>
            </w:r>
          </w:p>
          <w:p w14:paraId="1A465365" w14:textId="77777777" w:rsidR="003F443B" w:rsidRDefault="003F443B" w:rsidP="003F443B">
            <w:pPr>
              <w:numPr>
                <w:ilvl w:val="1"/>
                <w:numId w:val="76"/>
              </w:numPr>
              <w:pBdr>
                <w:top w:val="nil"/>
                <w:left w:val="nil"/>
                <w:bottom w:val="nil"/>
                <w:right w:val="nil"/>
                <w:between w:val="nil"/>
              </w:pBdr>
              <w:tabs>
                <w:tab w:val="left" w:pos="-576"/>
                <w:tab w:val="left" w:pos="144"/>
              </w:tabs>
              <w:spacing w:after="120" w:line="240" w:lineRule="auto"/>
              <w:ind w:hanging="288"/>
              <w:jc w:val="both"/>
              <w:rPr>
                <w:rFonts w:ascii="Arial" w:eastAsia="Arial" w:hAnsi="Arial"/>
                <w:color w:val="000000"/>
                <w:sz w:val="24"/>
                <w:szCs w:val="24"/>
              </w:rPr>
            </w:pPr>
            <w:r>
              <w:rPr>
                <w:rFonts w:ascii="Arial" w:eastAsia="Arial" w:hAnsi="Arial"/>
                <w:color w:val="000000"/>
                <w:sz w:val="24"/>
                <w:szCs w:val="24"/>
              </w:rPr>
              <w:t>the cost to the Supplier or the Key Subcontractor (as the context requires), calculated per Work Day, of engaging the Supplier Staff, including:</w:t>
            </w:r>
          </w:p>
          <w:p w14:paraId="16FA1778" w14:textId="77777777" w:rsidR="003F443B" w:rsidRDefault="003F443B" w:rsidP="003F443B">
            <w:pPr>
              <w:numPr>
                <w:ilvl w:val="2"/>
                <w:numId w:val="76"/>
              </w:numPr>
              <w:pBdr>
                <w:top w:val="nil"/>
                <w:left w:val="nil"/>
                <w:bottom w:val="nil"/>
                <w:right w:val="nil"/>
                <w:between w:val="nil"/>
              </w:pBdr>
              <w:tabs>
                <w:tab w:val="left" w:pos="-576"/>
                <w:tab w:val="left" w:pos="144"/>
              </w:tabs>
              <w:spacing w:after="120" w:line="240" w:lineRule="auto"/>
              <w:ind w:left="792"/>
              <w:jc w:val="both"/>
              <w:rPr>
                <w:rFonts w:ascii="Arial" w:eastAsia="Arial" w:hAnsi="Arial"/>
                <w:color w:val="000000"/>
                <w:sz w:val="24"/>
                <w:szCs w:val="24"/>
              </w:rPr>
            </w:pPr>
            <w:r>
              <w:rPr>
                <w:rFonts w:ascii="Arial" w:eastAsia="Arial" w:hAnsi="Arial"/>
                <w:color w:val="000000"/>
                <w:sz w:val="24"/>
                <w:szCs w:val="24"/>
              </w:rPr>
              <w:t>base salary paid to the Supplier Staff;</w:t>
            </w:r>
          </w:p>
          <w:p w14:paraId="13631EE7" w14:textId="77777777" w:rsidR="003F443B" w:rsidRDefault="003F443B" w:rsidP="003F443B">
            <w:pPr>
              <w:numPr>
                <w:ilvl w:val="2"/>
                <w:numId w:val="76"/>
              </w:numPr>
              <w:pBdr>
                <w:top w:val="nil"/>
                <w:left w:val="nil"/>
                <w:bottom w:val="nil"/>
                <w:right w:val="nil"/>
                <w:between w:val="nil"/>
              </w:pBdr>
              <w:tabs>
                <w:tab w:val="left" w:pos="-576"/>
                <w:tab w:val="left" w:pos="144"/>
              </w:tabs>
              <w:spacing w:after="120" w:line="240" w:lineRule="auto"/>
              <w:ind w:left="792"/>
              <w:jc w:val="both"/>
              <w:rPr>
                <w:rFonts w:ascii="Arial" w:eastAsia="Arial" w:hAnsi="Arial"/>
                <w:color w:val="000000"/>
                <w:sz w:val="24"/>
                <w:szCs w:val="24"/>
              </w:rPr>
            </w:pPr>
            <w:r>
              <w:rPr>
                <w:rFonts w:ascii="Arial" w:eastAsia="Arial" w:hAnsi="Arial"/>
                <w:color w:val="000000"/>
                <w:sz w:val="24"/>
                <w:szCs w:val="24"/>
              </w:rPr>
              <w:t>employer’s National Insurance contributions;</w:t>
            </w:r>
          </w:p>
          <w:p w14:paraId="5CA54242" w14:textId="77777777" w:rsidR="003F443B" w:rsidRDefault="003F443B" w:rsidP="003F443B">
            <w:pPr>
              <w:numPr>
                <w:ilvl w:val="2"/>
                <w:numId w:val="76"/>
              </w:numPr>
              <w:pBdr>
                <w:top w:val="nil"/>
                <w:left w:val="nil"/>
                <w:bottom w:val="nil"/>
                <w:right w:val="nil"/>
                <w:between w:val="nil"/>
              </w:pBdr>
              <w:tabs>
                <w:tab w:val="left" w:pos="-576"/>
                <w:tab w:val="left" w:pos="144"/>
              </w:tabs>
              <w:spacing w:after="120" w:line="240" w:lineRule="auto"/>
              <w:ind w:left="792"/>
              <w:jc w:val="both"/>
              <w:rPr>
                <w:rFonts w:ascii="Arial" w:eastAsia="Arial" w:hAnsi="Arial"/>
                <w:color w:val="000000"/>
                <w:sz w:val="24"/>
                <w:szCs w:val="24"/>
              </w:rPr>
            </w:pPr>
            <w:r>
              <w:rPr>
                <w:rFonts w:ascii="Arial" w:eastAsia="Arial" w:hAnsi="Arial"/>
                <w:color w:val="000000"/>
                <w:sz w:val="24"/>
                <w:szCs w:val="24"/>
              </w:rPr>
              <w:t>pension contributions;</w:t>
            </w:r>
          </w:p>
          <w:p w14:paraId="4AEBBC9C" w14:textId="77777777" w:rsidR="003F443B" w:rsidRDefault="003F443B" w:rsidP="003F443B">
            <w:pPr>
              <w:numPr>
                <w:ilvl w:val="2"/>
                <w:numId w:val="76"/>
              </w:numPr>
              <w:pBdr>
                <w:top w:val="nil"/>
                <w:left w:val="nil"/>
                <w:bottom w:val="nil"/>
                <w:right w:val="nil"/>
                <w:between w:val="nil"/>
              </w:pBdr>
              <w:tabs>
                <w:tab w:val="left" w:pos="-576"/>
                <w:tab w:val="left" w:pos="144"/>
              </w:tabs>
              <w:spacing w:after="120" w:line="240" w:lineRule="auto"/>
              <w:ind w:left="792"/>
              <w:jc w:val="both"/>
              <w:rPr>
                <w:rFonts w:ascii="Arial" w:eastAsia="Arial" w:hAnsi="Arial"/>
                <w:color w:val="000000"/>
                <w:sz w:val="24"/>
                <w:szCs w:val="24"/>
              </w:rPr>
            </w:pPr>
            <w:r>
              <w:rPr>
                <w:rFonts w:ascii="Arial" w:eastAsia="Arial" w:hAnsi="Arial"/>
                <w:color w:val="000000"/>
                <w:sz w:val="24"/>
                <w:szCs w:val="24"/>
              </w:rPr>
              <w:t xml:space="preserve">car allowances; </w:t>
            </w:r>
          </w:p>
          <w:p w14:paraId="50AF9652" w14:textId="77777777" w:rsidR="003F443B" w:rsidRDefault="003F443B" w:rsidP="003F443B">
            <w:pPr>
              <w:numPr>
                <w:ilvl w:val="2"/>
                <w:numId w:val="76"/>
              </w:numPr>
              <w:pBdr>
                <w:top w:val="nil"/>
                <w:left w:val="nil"/>
                <w:bottom w:val="nil"/>
                <w:right w:val="nil"/>
                <w:between w:val="nil"/>
              </w:pBdr>
              <w:tabs>
                <w:tab w:val="left" w:pos="-576"/>
                <w:tab w:val="left" w:pos="144"/>
              </w:tabs>
              <w:spacing w:after="120" w:line="240" w:lineRule="auto"/>
              <w:ind w:left="792"/>
              <w:jc w:val="both"/>
              <w:rPr>
                <w:rFonts w:ascii="Arial" w:eastAsia="Arial" w:hAnsi="Arial"/>
                <w:color w:val="000000"/>
                <w:sz w:val="24"/>
                <w:szCs w:val="24"/>
              </w:rPr>
            </w:pPr>
            <w:r>
              <w:rPr>
                <w:rFonts w:ascii="Arial" w:eastAsia="Arial" w:hAnsi="Arial"/>
                <w:color w:val="000000"/>
                <w:sz w:val="24"/>
                <w:szCs w:val="24"/>
              </w:rPr>
              <w:t>any other contractual employment benefits;</w:t>
            </w:r>
          </w:p>
          <w:p w14:paraId="7B26A5F8" w14:textId="77777777" w:rsidR="003F443B" w:rsidRDefault="003F443B" w:rsidP="003F443B">
            <w:pPr>
              <w:numPr>
                <w:ilvl w:val="2"/>
                <w:numId w:val="76"/>
              </w:numPr>
              <w:pBdr>
                <w:top w:val="nil"/>
                <w:left w:val="nil"/>
                <w:bottom w:val="nil"/>
                <w:right w:val="nil"/>
                <w:between w:val="nil"/>
              </w:pBdr>
              <w:tabs>
                <w:tab w:val="left" w:pos="-576"/>
                <w:tab w:val="left" w:pos="144"/>
              </w:tabs>
              <w:spacing w:after="120" w:line="240" w:lineRule="auto"/>
              <w:ind w:left="792"/>
              <w:jc w:val="both"/>
              <w:rPr>
                <w:rFonts w:ascii="Arial" w:eastAsia="Arial" w:hAnsi="Arial"/>
                <w:color w:val="000000"/>
                <w:sz w:val="24"/>
                <w:szCs w:val="24"/>
              </w:rPr>
            </w:pPr>
            <w:r>
              <w:rPr>
                <w:rFonts w:ascii="Arial" w:eastAsia="Arial" w:hAnsi="Arial"/>
                <w:color w:val="000000"/>
                <w:sz w:val="24"/>
                <w:szCs w:val="24"/>
              </w:rPr>
              <w:t>staff training;</w:t>
            </w:r>
          </w:p>
          <w:p w14:paraId="14BA27AA" w14:textId="77777777" w:rsidR="003F443B" w:rsidRDefault="003F443B" w:rsidP="003F443B">
            <w:pPr>
              <w:numPr>
                <w:ilvl w:val="2"/>
                <w:numId w:val="76"/>
              </w:numPr>
              <w:pBdr>
                <w:top w:val="nil"/>
                <w:left w:val="nil"/>
                <w:bottom w:val="nil"/>
                <w:right w:val="nil"/>
                <w:between w:val="nil"/>
              </w:pBdr>
              <w:tabs>
                <w:tab w:val="left" w:pos="-576"/>
                <w:tab w:val="left" w:pos="144"/>
              </w:tabs>
              <w:spacing w:after="120" w:line="240" w:lineRule="auto"/>
              <w:ind w:left="792"/>
              <w:jc w:val="both"/>
              <w:rPr>
                <w:rFonts w:ascii="Arial" w:eastAsia="Arial" w:hAnsi="Arial"/>
                <w:color w:val="000000"/>
                <w:sz w:val="24"/>
                <w:szCs w:val="24"/>
              </w:rPr>
            </w:pPr>
            <w:r>
              <w:rPr>
                <w:rFonts w:ascii="Arial" w:eastAsia="Arial" w:hAnsi="Arial"/>
                <w:color w:val="000000"/>
                <w:sz w:val="24"/>
                <w:szCs w:val="24"/>
              </w:rPr>
              <w:t>work place accommodation;</w:t>
            </w:r>
          </w:p>
          <w:p w14:paraId="44904EF1" w14:textId="77777777" w:rsidR="003F443B" w:rsidRDefault="003F443B" w:rsidP="003F443B">
            <w:pPr>
              <w:numPr>
                <w:ilvl w:val="2"/>
                <w:numId w:val="76"/>
              </w:numPr>
              <w:pBdr>
                <w:top w:val="nil"/>
                <w:left w:val="nil"/>
                <w:bottom w:val="nil"/>
                <w:right w:val="nil"/>
                <w:between w:val="nil"/>
              </w:pBdr>
              <w:tabs>
                <w:tab w:val="left" w:pos="-576"/>
                <w:tab w:val="left" w:pos="144"/>
              </w:tabs>
              <w:spacing w:after="120" w:line="240" w:lineRule="auto"/>
              <w:ind w:left="792"/>
              <w:jc w:val="both"/>
              <w:rPr>
                <w:rFonts w:ascii="Arial" w:eastAsia="Arial" w:hAnsi="Arial"/>
                <w:color w:val="000000"/>
                <w:sz w:val="24"/>
                <w:szCs w:val="24"/>
              </w:rPr>
            </w:pPr>
            <w:r>
              <w:rPr>
                <w:rFonts w:ascii="Arial" w:eastAsia="Arial" w:hAnsi="Arial"/>
                <w:color w:val="000000"/>
                <w:sz w:val="24"/>
                <w:szCs w:val="24"/>
              </w:rPr>
              <w:lastRenderedPageBreak/>
              <w:t>work place IT equipment and tools reasonably necessary to provide the Deliverables (but not including items included within limb (b) below); and</w:t>
            </w:r>
          </w:p>
          <w:p w14:paraId="6F315781" w14:textId="77777777" w:rsidR="003F443B" w:rsidRDefault="003F443B" w:rsidP="003F443B">
            <w:pPr>
              <w:numPr>
                <w:ilvl w:val="2"/>
                <w:numId w:val="76"/>
              </w:numPr>
              <w:pBdr>
                <w:top w:val="nil"/>
                <w:left w:val="nil"/>
                <w:bottom w:val="nil"/>
                <w:right w:val="nil"/>
                <w:between w:val="nil"/>
              </w:pBdr>
              <w:tabs>
                <w:tab w:val="left" w:pos="-576"/>
                <w:tab w:val="left" w:pos="144"/>
              </w:tabs>
              <w:spacing w:after="120" w:line="240" w:lineRule="auto"/>
              <w:ind w:left="792"/>
              <w:jc w:val="both"/>
              <w:rPr>
                <w:rFonts w:ascii="Arial" w:eastAsia="Arial" w:hAnsi="Arial"/>
                <w:color w:val="000000"/>
                <w:sz w:val="24"/>
                <w:szCs w:val="24"/>
              </w:rPr>
            </w:pPr>
            <w:r>
              <w:rPr>
                <w:rFonts w:ascii="Arial" w:eastAsia="Arial" w:hAnsi="Arial"/>
                <w:color w:val="000000"/>
                <w:sz w:val="24"/>
                <w:szCs w:val="24"/>
              </w:rPr>
              <w:t xml:space="preserve">reasonable recruitment costs, as agreed with the Buyer; </w:t>
            </w:r>
          </w:p>
          <w:p w14:paraId="52F6D58A" w14:textId="77777777" w:rsidR="003F443B" w:rsidRDefault="003F443B" w:rsidP="003F443B">
            <w:pPr>
              <w:numPr>
                <w:ilvl w:val="1"/>
                <w:numId w:val="76"/>
              </w:numPr>
              <w:pBdr>
                <w:top w:val="nil"/>
                <w:left w:val="nil"/>
                <w:bottom w:val="nil"/>
                <w:right w:val="nil"/>
                <w:between w:val="nil"/>
              </w:pBdr>
              <w:tabs>
                <w:tab w:val="left" w:pos="-576"/>
                <w:tab w:val="left" w:pos="144"/>
              </w:tabs>
              <w:spacing w:after="120" w:line="240" w:lineRule="auto"/>
              <w:ind w:hanging="288"/>
              <w:jc w:val="both"/>
              <w:rPr>
                <w:rFonts w:ascii="Arial" w:eastAsia="Arial" w:hAnsi="Arial"/>
                <w:color w:val="000000"/>
                <w:sz w:val="24"/>
                <w:szCs w:val="24"/>
              </w:rPr>
            </w:pPr>
            <w:r>
              <w:rPr>
                <w:rFonts w:ascii="Arial" w:eastAsia="Arial" w:hAnsi="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626AFBB4" w14:textId="77777777" w:rsidR="003F443B" w:rsidRDefault="003F443B" w:rsidP="003F443B">
            <w:pPr>
              <w:numPr>
                <w:ilvl w:val="1"/>
                <w:numId w:val="76"/>
              </w:numPr>
              <w:pBdr>
                <w:top w:val="nil"/>
                <w:left w:val="nil"/>
                <w:bottom w:val="nil"/>
                <w:right w:val="nil"/>
                <w:between w:val="nil"/>
              </w:pBdr>
              <w:tabs>
                <w:tab w:val="left" w:pos="-576"/>
                <w:tab w:val="left" w:pos="144"/>
              </w:tabs>
              <w:spacing w:after="120" w:line="240" w:lineRule="auto"/>
              <w:ind w:hanging="288"/>
              <w:jc w:val="both"/>
              <w:rPr>
                <w:rFonts w:ascii="Arial" w:eastAsia="Arial" w:hAnsi="Arial"/>
                <w:color w:val="000000"/>
                <w:sz w:val="24"/>
                <w:szCs w:val="24"/>
              </w:rPr>
            </w:pPr>
            <w:r>
              <w:rPr>
                <w:rFonts w:ascii="Arial" w:eastAsia="Arial" w:hAnsi="Arial"/>
                <w:color w:val="000000"/>
                <w:sz w:val="24"/>
                <w:szCs w:val="24"/>
              </w:rPr>
              <w:t>operational costs which are not included within (a) or (b) above, to the extent that such costs are necessary and properly incurred by the Supplier in the provision of the Deliverables; and</w:t>
            </w:r>
          </w:p>
          <w:p w14:paraId="3D4709CC" w14:textId="77777777" w:rsidR="003F443B" w:rsidRDefault="003F443B" w:rsidP="003F443B">
            <w:pPr>
              <w:numPr>
                <w:ilvl w:val="1"/>
                <w:numId w:val="76"/>
              </w:numPr>
              <w:pBdr>
                <w:top w:val="nil"/>
                <w:left w:val="nil"/>
                <w:bottom w:val="nil"/>
                <w:right w:val="nil"/>
                <w:between w:val="nil"/>
              </w:pBdr>
              <w:tabs>
                <w:tab w:val="left" w:pos="-576"/>
                <w:tab w:val="left" w:pos="144"/>
              </w:tabs>
              <w:spacing w:after="120" w:line="240" w:lineRule="auto"/>
              <w:ind w:hanging="288"/>
              <w:jc w:val="both"/>
              <w:rPr>
                <w:rFonts w:ascii="Arial" w:eastAsia="Arial" w:hAnsi="Arial"/>
                <w:color w:val="000000"/>
                <w:sz w:val="24"/>
                <w:szCs w:val="24"/>
              </w:rPr>
            </w:pPr>
            <w:r>
              <w:rPr>
                <w:rFonts w:ascii="Arial" w:eastAsia="Arial" w:hAnsi="Arial"/>
                <w:color w:val="000000"/>
                <w:sz w:val="24"/>
                <w:szCs w:val="24"/>
              </w:rPr>
              <w:t>Reimbursable Expenses to the extent these have been specified as allowable in the Order Form and are incurred in delivering any Deliverables;</w:t>
            </w:r>
          </w:p>
          <w:p w14:paraId="694FB60B" w14:textId="77777777" w:rsidR="003F443B" w:rsidRDefault="003F443B">
            <w:pPr>
              <w:pBdr>
                <w:top w:val="nil"/>
                <w:left w:val="nil"/>
                <w:bottom w:val="nil"/>
                <w:right w:val="nil"/>
                <w:between w:val="nil"/>
              </w:pBdr>
              <w:tabs>
                <w:tab w:val="left" w:pos="-179"/>
                <w:tab w:val="left" w:pos="411"/>
              </w:tabs>
              <w:spacing w:after="120"/>
              <w:ind w:left="170"/>
              <w:rPr>
                <w:rFonts w:ascii="Arial" w:eastAsia="Arial" w:hAnsi="Arial"/>
                <w:color w:val="000000"/>
                <w:sz w:val="24"/>
                <w:szCs w:val="24"/>
              </w:rPr>
            </w:pPr>
            <w:r>
              <w:rPr>
                <w:rFonts w:ascii="Arial" w:eastAsia="Arial" w:hAnsi="Arial"/>
                <w:color w:val="000000"/>
                <w:sz w:val="24"/>
                <w:szCs w:val="24"/>
              </w:rPr>
              <w:tab/>
              <w:t>but excluding:</w:t>
            </w:r>
          </w:p>
          <w:p w14:paraId="3207A328" w14:textId="77777777" w:rsidR="003F443B" w:rsidRDefault="003F443B" w:rsidP="003F443B">
            <w:pPr>
              <w:numPr>
                <w:ilvl w:val="1"/>
                <w:numId w:val="76"/>
              </w:numPr>
              <w:pBdr>
                <w:top w:val="nil"/>
                <w:left w:val="nil"/>
                <w:bottom w:val="nil"/>
                <w:right w:val="nil"/>
                <w:between w:val="nil"/>
              </w:pBdr>
              <w:tabs>
                <w:tab w:val="left" w:pos="-576"/>
                <w:tab w:val="left" w:pos="144"/>
              </w:tabs>
              <w:spacing w:after="120" w:line="240" w:lineRule="auto"/>
              <w:ind w:left="576" w:hanging="432"/>
              <w:jc w:val="both"/>
              <w:rPr>
                <w:rFonts w:ascii="Arial" w:eastAsia="Arial" w:hAnsi="Arial"/>
                <w:color w:val="000000"/>
                <w:sz w:val="24"/>
                <w:szCs w:val="24"/>
              </w:rPr>
            </w:pPr>
            <w:r>
              <w:rPr>
                <w:rFonts w:ascii="Arial" w:eastAsia="Arial" w:hAnsi="Arial"/>
                <w:color w:val="000000"/>
                <w:sz w:val="24"/>
                <w:szCs w:val="24"/>
              </w:rPr>
              <w:t>Overhead;</w:t>
            </w:r>
          </w:p>
          <w:p w14:paraId="6A0B033B" w14:textId="77777777" w:rsidR="003F443B" w:rsidRDefault="003F443B" w:rsidP="003F443B">
            <w:pPr>
              <w:numPr>
                <w:ilvl w:val="1"/>
                <w:numId w:val="76"/>
              </w:numPr>
              <w:pBdr>
                <w:top w:val="nil"/>
                <w:left w:val="nil"/>
                <w:bottom w:val="nil"/>
                <w:right w:val="nil"/>
                <w:between w:val="nil"/>
              </w:pBdr>
              <w:tabs>
                <w:tab w:val="left" w:pos="-576"/>
                <w:tab w:val="left" w:pos="144"/>
              </w:tabs>
              <w:spacing w:after="120" w:line="240" w:lineRule="auto"/>
              <w:ind w:left="576" w:hanging="432"/>
              <w:jc w:val="both"/>
              <w:rPr>
                <w:rFonts w:ascii="Arial" w:eastAsia="Arial" w:hAnsi="Arial"/>
                <w:color w:val="000000"/>
                <w:sz w:val="24"/>
                <w:szCs w:val="24"/>
              </w:rPr>
            </w:pPr>
            <w:r>
              <w:rPr>
                <w:rFonts w:ascii="Arial" w:eastAsia="Arial" w:hAnsi="Arial"/>
                <w:color w:val="000000"/>
                <w:sz w:val="24"/>
                <w:szCs w:val="24"/>
              </w:rPr>
              <w:t>financing or similar costs;</w:t>
            </w:r>
          </w:p>
          <w:p w14:paraId="4387D622" w14:textId="77777777" w:rsidR="003F443B" w:rsidRDefault="003F443B" w:rsidP="003F443B">
            <w:pPr>
              <w:numPr>
                <w:ilvl w:val="1"/>
                <w:numId w:val="76"/>
              </w:numPr>
              <w:pBdr>
                <w:top w:val="nil"/>
                <w:left w:val="nil"/>
                <w:bottom w:val="nil"/>
                <w:right w:val="nil"/>
                <w:between w:val="nil"/>
              </w:pBdr>
              <w:tabs>
                <w:tab w:val="left" w:pos="-576"/>
                <w:tab w:val="left" w:pos="144"/>
              </w:tabs>
              <w:spacing w:after="120" w:line="240" w:lineRule="auto"/>
              <w:ind w:hanging="288"/>
              <w:jc w:val="both"/>
              <w:rPr>
                <w:rFonts w:ascii="Arial" w:eastAsia="Arial" w:hAnsi="Arial"/>
                <w:color w:val="000000"/>
                <w:sz w:val="24"/>
                <w:szCs w:val="24"/>
              </w:rPr>
            </w:pPr>
            <w:r>
              <w:rPr>
                <w:rFonts w:ascii="Arial" w:eastAsia="Arial" w:hAnsi="Arial"/>
                <w:color w:val="000000"/>
                <w:sz w:val="24"/>
                <w:szCs w:val="24"/>
              </w:rPr>
              <w:t>maintenance and support costs to the extent that these relate to maintenance and/or support Deliverables provided beyond the Call-Off Contract Period whether in relation to Supplier Assets or otherwise;</w:t>
            </w:r>
          </w:p>
          <w:p w14:paraId="4D2EBF2D" w14:textId="77777777" w:rsidR="003F443B" w:rsidRDefault="003F443B" w:rsidP="003F443B">
            <w:pPr>
              <w:numPr>
                <w:ilvl w:val="1"/>
                <w:numId w:val="76"/>
              </w:numPr>
              <w:pBdr>
                <w:top w:val="nil"/>
                <w:left w:val="nil"/>
                <w:bottom w:val="nil"/>
                <w:right w:val="nil"/>
                <w:between w:val="nil"/>
              </w:pBdr>
              <w:tabs>
                <w:tab w:val="left" w:pos="-576"/>
                <w:tab w:val="left" w:pos="144"/>
              </w:tabs>
              <w:spacing w:after="120" w:line="240" w:lineRule="auto"/>
              <w:ind w:left="689" w:hanging="545"/>
              <w:jc w:val="both"/>
              <w:rPr>
                <w:rFonts w:ascii="Arial" w:eastAsia="Arial" w:hAnsi="Arial"/>
                <w:color w:val="000000"/>
                <w:sz w:val="24"/>
                <w:szCs w:val="24"/>
              </w:rPr>
            </w:pPr>
            <w:r>
              <w:rPr>
                <w:rFonts w:ascii="Arial" w:eastAsia="Arial" w:hAnsi="Arial"/>
                <w:color w:val="000000"/>
                <w:sz w:val="24"/>
                <w:szCs w:val="24"/>
              </w:rPr>
              <w:t>taxation;</w:t>
            </w:r>
          </w:p>
          <w:p w14:paraId="1568FF9C" w14:textId="77777777" w:rsidR="003F443B" w:rsidRDefault="003F443B" w:rsidP="003F443B">
            <w:pPr>
              <w:numPr>
                <w:ilvl w:val="1"/>
                <w:numId w:val="76"/>
              </w:numPr>
              <w:pBdr>
                <w:top w:val="nil"/>
                <w:left w:val="nil"/>
                <w:bottom w:val="nil"/>
                <w:right w:val="nil"/>
                <w:between w:val="nil"/>
              </w:pBdr>
              <w:tabs>
                <w:tab w:val="left" w:pos="-576"/>
                <w:tab w:val="left" w:pos="144"/>
              </w:tabs>
              <w:spacing w:after="120" w:line="240" w:lineRule="auto"/>
              <w:ind w:left="689" w:hanging="545"/>
              <w:jc w:val="both"/>
              <w:rPr>
                <w:rFonts w:ascii="Arial" w:eastAsia="Arial" w:hAnsi="Arial"/>
                <w:color w:val="000000"/>
                <w:sz w:val="24"/>
                <w:szCs w:val="24"/>
              </w:rPr>
            </w:pPr>
            <w:r>
              <w:rPr>
                <w:rFonts w:ascii="Arial" w:eastAsia="Arial" w:hAnsi="Arial"/>
                <w:color w:val="000000"/>
                <w:sz w:val="24"/>
                <w:szCs w:val="24"/>
              </w:rPr>
              <w:t>fines and penalties;</w:t>
            </w:r>
          </w:p>
          <w:p w14:paraId="7822CA7A" w14:textId="77777777" w:rsidR="003F443B" w:rsidRDefault="003F443B" w:rsidP="003F443B">
            <w:pPr>
              <w:numPr>
                <w:ilvl w:val="1"/>
                <w:numId w:val="76"/>
              </w:numPr>
              <w:pBdr>
                <w:top w:val="nil"/>
                <w:left w:val="nil"/>
                <w:bottom w:val="nil"/>
                <w:right w:val="nil"/>
                <w:between w:val="nil"/>
              </w:pBdr>
              <w:tabs>
                <w:tab w:val="left" w:pos="-576"/>
                <w:tab w:val="left" w:pos="144"/>
              </w:tabs>
              <w:spacing w:after="120" w:line="240" w:lineRule="auto"/>
              <w:ind w:hanging="288"/>
              <w:jc w:val="both"/>
              <w:rPr>
                <w:rFonts w:ascii="Arial" w:eastAsia="Arial" w:hAnsi="Arial"/>
                <w:color w:val="000000"/>
                <w:sz w:val="24"/>
                <w:szCs w:val="24"/>
              </w:rPr>
            </w:pPr>
            <w:r>
              <w:rPr>
                <w:rFonts w:ascii="Arial" w:eastAsia="Arial" w:hAnsi="Arial"/>
                <w:color w:val="000000"/>
                <w:sz w:val="24"/>
                <w:szCs w:val="24"/>
              </w:rPr>
              <w:t>amounts payable under Call-Off Schedule 16 (Benchmarking) where such Schedule is used; and</w:t>
            </w:r>
          </w:p>
          <w:p w14:paraId="69BE9D1C" w14:textId="77777777" w:rsidR="003F443B" w:rsidRDefault="003F443B" w:rsidP="003F443B">
            <w:pPr>
              <w:numPr>
                <w:ilvl w:val="1"/>
                <w:numId w:val="76"/>
              </w:numPr>
              <w:pBdr>
                <w:top w:val="nil"/>
                <w:left w:val="nil"/>
                <w:bottom w:val="nil"/>
                <w:right w:val="nil"/>
                <w:between w:val="nil"/>
              </w:pBdr>
              <w:tabs>
                <w:tab w:val="left" w:pos="-576"/>
                <w:tab w:val="left" w:pos="144"/>
              </w:tabs>
              <w:spacing w:after="120" w:line="240" w:lineRule="auto"/>
              <w:ind w:hanging="288"/>
              <w:jc w:val="both"/>
              <w:rPr>
                <w:rFonts w:ascii="Arial" w:eastAsia="Arial" w:hAnsi="Arial"/>
                <w:color w:val="000000"/>
                <w:sz w:val="24"/>
                <w:szCs w:val="24"/>
              </w:rPr>
            </w:pPr>
            <w:r>
              <w:rPr>
                <w:rFonts w:ascii="Arial" w:eastAsia="Arial" w:hAnsi="Arial"/>
                <w:color w:val="000000"/>
                <w:sz w:val="24"/>
                <w:szCs w:val="24"/>
              </w:rPr>
              <w:t>non-cash items (including depreciation, amortisation, impairments and movements in provisions);</w:t>
            </w:r>
          </w:p>
        </w:tc>
      </w:tr>
      <w:tr w:rsidR="003F443B" w14:paraId="2CE2D90C" w14:textId="77777777">
        <w:tc>
          <w:tcPr>
            <w:tcW w:w="2835" w:type="dxa"/>
          </w:tcPr>
          <w:p w14:paraId="5D2B53A8"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lastRenderedPageBreak/>
              <w:t>"CRTPA"</w:t>
            </w:r>
          </w:p>
        </w:tc>
        <w:tc>
          <w:tcPr>
            <w:tcW w:w="8010" w:type="dxa"/>
          </w:tcPr>
          <w:p w14:paraId="62352BEC"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Contract Rights of Third Parties Act 1999;</w:t>
            </w:r>
          </w:p>
        </w:tc>
      </w:tr>
      <w:tr w:rsidR="003F443B" w14:paraId="1A3D9B2A" w14:textId="77777777">
        <w:tc>
          <w:tcPr>
            <w:tcW w:w="2835" w:type="dxa"/>
          </w:tcPr>
          <w:p w14:paraId="15AD72CF"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“Data Protection Impact Assessment”</w:t>
            </w:r>
          </w:p>
        </w:tc>
        <w:tc>
          <w:tcPr>
            <w:tcW w:w="8010" w:type="dxa"/>
          </w:tcPr>
          <w:p w14:paraId="3A1A33AF"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an assessment by the Controller of the impact of the envisaged Processing on the protection of Personal Data;</w:t>
            </w:r>
          </w:p>
        </w:tc>
      </w:tr>
      <w:tr w:rsidR="003F443B" w14:paraId="585D31B2" w14:textId="77777777">
        <w:tc>
          <w:tcPr>
            <w:tcW w:w="2835" w:type="dxa"/>
          </w:tcPr>
          <w:p w14:paraId="487664E3"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"Data Protection Legislation"</w:t>
            </w:r>
          </w:p>
        </w:tc>
        <w:tc>
          <w:tcPr>
            <w:tcW w:w="8010" w:type="dxa"/>
          </w:tcPr>
          <w:p w14:paraId="01092F03"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(i) the UK GDPR as amended from time to time; (ii) the DPA 2018 to the extent that it relates to Processing of Personal Data and privacy; (iii) all applicable Law about the Processing of Personal Data and privacy;</w:t>
            </w:r>
          </w:p>
        </w:tc>
      </w:tr>
      <w:tr w:rsidR="003F443B" w14:paraId="4AE68A5B" w14:textId="77777777">
        <w:tc>
          <w:tcPr>
            <w:tcW w:w="2835" w:type="dxa"/>
          </w:tcPr>
          <w:p w14:paraId="0A486EEE"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“Data Protection Liability Cap”</w:t>
            </w:r>
          </w:p>
        </w:tc>
        <w:tc>
          <w:tcPr>
            <w:tcW w:w="8010" w:type="dxa"/>
          </w:tcPr>
          <w:p w14:paraId="17D469AB"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amount specified in the Framework Award Form;</w:t>
            </w:r>
          </w:p>
        </w:tc>
      </w:tr>
      <w:tr w:rsidR="003F443B" w14:paraId="7AA65EA4" w14:textId="77777777">
        <w:tc>
          <w:tcPr>
            <w:tcW w:w="2835" w:type="dxa"/>
          </w:tcPr>
          <w:p w14:paraId="0956989B"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lastRenderedPageBreak/>
              <w:t>"Data Protection Officer"</w:t>
            </w:r>
          </w:p>
        </w:tc>
        <w:tc>
          <w:tcPr>
            <w:tcW w:w="8010" w:type="dxa"/>
          </w:tcPr>
          <w:p w14:paraId="5A293A17"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has the meaning given to it in the UK GDPR;</w:t>
            </w:r>
          </w:p>
        </w:tc>
      </w:tr>
      <w:tr w:rsidR="003F443B" w14:paraId="440403CB"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5B89B50F" w14:textId="77777777" w:rsidR="003F443B" w:rsidRDefault="003F443B">
            <w:pPr>
              <w:tabs>
                <w:tab w:val="left" w:pos="709"/>
              </w:tabs>
              <w:rPr>
                <w:rFonts w:ascii="Arial" w:eastAsia="Arial" w:hAnsi="Arial"/>
                <w:b/>
                <w:sz w:val="24"/>
                <w:szCs w:val="24"/>
              </w:rPr>
            </w:pPr>
            <w:r>
              <w:rPr>
                <w:rFonts w:ascii="Arial" w:eastAsia="Arial" w:hAnsi="Arial"/>
                <w:b/>
                <w:sz w:val="24"/>
                <w:szCs w:val="24"/>
              </w:rPr>
              <w:t>“DataSecOps”</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4CF3E77A" w14:textId="77777777" w:rsidR="003F443B" w:rsidRDefault="003F443B">
            <w:pPr>
              <w:widowControl w:val="0"/>
              <w:tabs>
                <w:tab w:val="left" w:pos="709"/>
              </w:tabs>
              <w:spacing w:before="120" w:after="120"/>
              <w:ind w:right="57"/>
              <w:rPr>
                <w:rFonts w:ascii="Arial" w:eastAsia="Arial" w:hAnsi="Arial"/>
                <w:sz w:val="24"/>
                <w:szCs w:val="24"/>
              </w:rPr>
            </w:pPr>
            <w:r>
              <w:rPr>
                <w:rFonts w:ascii="Arial" w:eastAsia="Arial" w:hAnsi="Arial"/>
                <w:sz w:val="24"/>
                <w:szCs w:val="24"/>
              </w:rPr>
              <w:t>is the evolution of the ‘DevSecOps’ model specifically for data management.</w:t>
            </w:r>
          </w:p>
        </w:tc>
      </w:tr>
      <w:tr w:rsidR="003F443B" w14:paraId="7D115C0D" w14:textId="77777777">
        <w:tc>
          <w:tcPr>
            <w:tcW w:w="2835" w:type="dxa"/>
          </w:tcPr>
          <w:p w14:paraId="69125FBB"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"Data Subject"</w:t>
            </w:r>
          </w:p>
        </w:tc>
        <w:tc>
          <w:tcPr>
            <w:tcW w:w="8010" w:type="dxa"/>
          </w:tcPr>
          <w:p w14:paraId="00EF72BD"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has the meaning given to it in the UK GDPR;</w:t>
            </w:r>
          </w:p>
        </w:tc>
      </w:tr>
      <w:tr w:rsidR="003F443B" w14:paraId="05CF7A08" w14:textId="77777777">
        <w:tc>
          <w:tcPr>
            <w:tcW w:w="2835" w:type="dxa"/>
          </w:tcPr>
          <w:p w14:paraId="1E05630D"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"Data Subject Access Request"</w:t>
            </w:r>
          </w:p>
        </w:tc>
        <w:tc>
          <w:tcPr>
            <w:tcW w:w="8010" w:type="dxa"/>
          </w:tcPr>
          <w:p w14:paraId="4FB5A032"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 request made by, or on behalf of, a Data Subject in accordance with rights granted pursuant to the Data Protection Legislation to access their Personal Data;</w:t>
            </w:r>
          </w:p>
        </w:tc>
      </w:tr>
      <w:tr w:rsidR="003F443B" w14:paraId="56DAD118" w14:textId="77777777">
        <w:tc>
          <w:tcPr>
            <w:tcW w:w="2835" w:type="dxa"/>
          </w:tcPr>
          <w:p w14:paraId="03892C8C"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sz w:val="24"/>
                <w:szCs w:val="24"/>
              </w:rPr>
              <w:t>“Day Rate”</w:t>
            </w:r>
          </w:p>
        </w:tc>
        <w:tc>
          <w:tcPr>
            <w:tcW w:w="8010" w:type="dxa"/>
          </w:tcPr>
          <w:p w14:paraId="407EADB5"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sz w:val="24"/>
                <w:szCs w:val="24"/>
              </w:rPr>
              <w:t>means the rate for an eight (8) hour Working Day, exclusive of breaks including lunch</w:t>
            </w:r>
          </w:p>
        </w:tc>
      </w:tr>
      <w:tr w:rsidR="003F443B" w14:paraId="6E4BD483" w14:textId="77777777">
        <w:tc>
          <w:tcPr>
            <w:tcW w:w="2835" w:type="dxa"/>
          </w:tcPr>
          <w:p w14:paraId="2394657B"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"Deductions"</w:t>
            </w:r>
          </w:p>
        </w:tc>
        <w:tc>
          <w:tcPr>
            <w:tcW w:w="8010" w:type="dxa"/>
          </w:tcPr>
          <w:p w14:paraId="0F05D868"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all Service Credits, Delay Payments (if applicable), or any other deduction which the Buyer is paid or is payable to the Buyer under a Call-Off Contract;</w:t>
            </w:r>
          </w:p>
        </w:tc>
      </w:tr>
      <w:tr w:rsidR="003F443B" w14:paraId="5DA8F5F2" w14:textId="77777777">
        <w:tc>
          <w:tcPr>
            <w:tcW w:w="2835" w:type="dxa"/>
          </w:tcPr>
          <w:p w14:paraId="6E249169"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"Default"</w:t>
            </w:r>
          </w:p>
        </w:tc>
        <w:tc>
          <w:tcPr>
            <w:tcW w:w="8010" w:type="dxa"/>
          </w:tcPr>
          <w:p w14:paraId="0BEB51AC"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3F443B" w14:paraId="174A96F6" w14:textId="77777777">
        <w:tc>
          <w:tcPr>
            <w:tcW w:w="2835" w:type="dxa"/>
          </w:tcPr>
          <w:p w14:paraId="35F0232D"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"Default Management Charge"</w:t>
            </w:r>
          </w:p>
        </w:tc>
        <w:tc>
          <w:tcPr>
            <w:tcW w:w="8010" w:type="dxa"/>
          </w:tcPr>
          <w:p w14:paraId="58823C27"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has the meaning given to it in Paragraph 8.1.1 of Framework Schedule 5 (Management Charges and Information);</w:t>
            </w:r>
          </w:p>
        </w:tc>
      </w:tr>
      <w:tr w:rsidR="003F443B" w14:paraId="3AFD9529" w14:textId="77777777">
        <w:tc>
          <w:tcPr>
            <w:tcW w:w="2835" w:type="dxa"/>
          </w:tcPr>
          <w:p w14:paraId="238E1956"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"Delay Payments"</w:t>
            </w:r>
          </w:p>
        </w:tc>
        <w:tc>
          <w:tcPr>
            <w:tcW w:w="8010" w:type="dxa"/>
          </w:tcPr>
          <w:p w14:paraId="1D6EB40A"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amounts (if any) payable by the Supplier to the Buyer in respect of a delay in respect of a Milestone as specified in the Implementation Plan;</w:t>
            </w:r>
          </w:p>
        </w:tc>
      </w:tr>
      <w:tr w:rsidR="003F443B" w14:paraId="2182E9E1" w14:textId="77777777">
        <w:tc>
          <w:tcPr>
            <w:tcW w:w="2835" w:type="dxa"/>
          </w:tcPr>
          <w:p w14:paraId="2D502235"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"Deliverables"</w:t>
            </w:r>
          </w:p>
        </w:tc>
        <w:tc>
          <w:tcPr>
            <w:tcW w:w="8010" w:type="dxa"/>
          </w:tcPr>
          <w:p w14:paraId="763D1CB3"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 xml:space="preserve">Goods and/or Services that may be ordered under the Contract including the Documentation; </w:t>
            </w:r>
          </w:p>
        </w:tc>
      </w:tr>
      <w:tr w:rsidR="003F443B" w14:paraId="275AD9BF" w14:textId="77777777">
        <w:tc>
          <w:tcPr>
            <w:tcW w:w="2835" w:type="dxa"/>
          </w:tcPr>
          <w:p w14:paraId="3653111D"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"Delivery"</w:t>
            </w:r>
          </w:p>
        </w:tc>
        <w:tc>
          <w:tcPr>
            <w:tcW w:w="8010" w:type="dxa"/>
          </w:tcPr>
          <w:p w14:paraId="2BC45E1A"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delivery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Pr>
                <w:rFonts w:ascii="Arial" w:eastAsia="Arial" w:hAnsi="Arial"/>
                <w:b/>
                <w:color w:val="000000"/>
                <w:sz w:val="24"/>
                <w:szCs w:val="24"/>
              </w:rPr>
              <w:t>Deliver</w:t>
            </w:r>
            <w:r>
              <w:rPr>
                <w:rFonts w:ascii="Arial" w:eastAsia="Arial" w:hAnsi="Arial"/>
                <w:color w:val="000000"/>
                <w:sz w:val="24"/>
                <w:szCs w:val="24"/>
              </w:rPr>
              <w:t>" and "</w:t>
            </w:r>
            <w:r>
              <w:rPr>
                <w:rFonts w:ascii="Arial" w:eastAsia="Arial" w:hAnsi="Arial"/>
                <w:b/>
                <w:color w:val="000000"/>
                <w:sz w:val="24"/>
                <w:szCs w:val="24"/>
              </w:rPr>
              <w:t>Delivered</w:t>
            </w:r>
            <w:r>
              <w:rPr>
                <w:rFonts w:ascii="Arial" w:eastAsia="Arial" w:hAnsi="Arial"/>
                <w:color w:val="000000"/>
                <w:sz w:val="24"/>
                <w:szCs w:val="24"/>
              </w:rPr>
              <w:t>" shall be construed accordingly;</w:t>
            </w:r>
          </w:p>
        </w:tc>
      </w:tr>
      <w:tr w:rsidR="003F443B" w14:paraId="09577ECE"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6360471B" w14:textId="77777777" w:rsidR="003F443B" w:rsidRDefault="003F443B">
            <w:pPr>
              <w:tabs>
                <w:tab w:val="left" w:pos="709"/>
              </w:tabs>
              <w:rPr>
                <w:rFonts w:ascii="Arial" w:eastAsia="Arial" w:hAnsi="Arial"/>
                <w:b/>
                <w:sz w:val="24"/>
                <w:szCs w:val="24"/>
              </w:rPr>
            </w:pPr>
            <w:r>
              <w:rPr>
                <w:rFonts w:ascii="Arial" w:eastAsia="Arial" w:hAnsi="Arial"/>
                <w:b/>
                <w:sz w:val="24"/>
                <w:szCs w:val="24"/>
              </w:rPr>
              <w:t>“DevOps”</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7F94C506" w14:textId="77777777" w:rsidR="003F443B" w:rsidRDefault="003F443B">
            <w:pPr>
              <w:tabs>
                <w:tab w:val="left" w:pos="709"/>
                <w:tab w:val="left" w:pos="-179"/>
                <w:tab w:val="left" w:pos="-9"/>
              </w:tabs>
              <w:rPr>
                <w:rFonts w:ascii="Arial" w:eastAsia="Arial" w:hAnsi="Arial"/>
                <w:sz w:val="24"/>
                <w:szCs w:val="24"/>
              </w:rPr>
            </w:pPr>
            <w:r>
              <w:rPr>
                <w:rFonts w:ascii="Arial" w:eastAsia="Arial" w:hAnsi="Arial"/>
                <w:sz w:val="24"/>
                <w:szCs w:val="24"/>
              </w:rPr>
              <w:t>DevOps is a set of practices that combines software development (Dev) and IT operations (Ops). In many cases, this is the name of the team operating a customer’s CI/CD pipelines and managing its environments.</w:t>
            </w:r>
          </w:p>
        </w:tc>
      </w:tr>
      <w:tr w:rsidR="003F443B" w14:paraId="7AFCF884" w14:textId="77777777">
        <w:tc>
          <w:tcPr>
            <w:tcW w:w="2835" w:type="dxa"/>
          </w:tcPr>
          <w:p w14:paraId="7CA84F9E"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lastRenderedPageBreak/>
              <w:t>"Disclosing Party"</w:t>
            </w:r>
          </w:p>
        </w:tc>
        <w:tc>
          <w:tcPr>
            <w:tcW w:w="8010" w:type="dxa"/>
          </w:tcPr>
          <w:p w14:paraId="600355BC"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Party directly or indirectly providing Confidential Information to the other Party in accordance with Clause 15 (What you must keep confidential);</w:t>
            </w:r>
          </w:p>
        </w:tc>
      </w:tr>
      <w:tr w:rsidR="003F443B" w14:paraId="74B88610" w14:textId="77777777">
        <w:tc>
          <w:tcPr>
            <w:tcW w:w="2835" w:type="dxa"/>
          </w:tcPr>
          <w:p w14:paraId="55D6DD62" w14:textId="77777777" w:rsidR="003F443B" w:rsidRDefault="003F443B">
            <w:pPr>
              <w:keepNext/>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"Dispute"</w:t>
            </w:r>
          </w:p>
        </w:tc>
        <w:tc>
          <w:tcPr>
            <w:tcW w:w="8010" w:type="dxa"/>
          </w:tcPr>
          <w:p w14:paraId="2EF7D524"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3F443B" w14:paraId="3B93BD1B" w14:textId="77777777">
        <w:tc>
          <w:tcPr>
            <w:tcW w:w="2835" w:type="dxa"/>
          </w:tcPr>
          <w:p w14:paraId="65FC18A9"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"Dispute Resolution Procedure"</w:t>
            </w:r>
          </w:p>
        </w:tc>
        <w:tc>
          <w:tcPr>
            <w:tcW w:w="8010" w:type="dxa"/>
          </w:tcPr>
          <w:p w14:paraId="134AE72F"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dispute resolution procedure set out in Clause 34 (Resolving disputes);</w:t>
            </w:r>
          </w:p>
        </w:tc>
      </w:tr>
      <w:tr w:rsidR="003F443B" w14:paraId="656A0F54" w14:textId="77777777">
        <w:tc>
          <w:tcPr>
            <w:tcW w:w="2835" w:type="dxa"/>
          </w:tcPr>
          <w:p w14:paraId="2DCA9624"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"Documentation"</w:t>
            </w:r>
          </w:p>
        </w:tc>
        <w:tc>
          <w:tcPr>
            <w:tcW w:w="8010" w:type="dxa"/>
          </w:tcPr>
          <w:p w14:paraId="4FEEBB0B" w14:textId="77777777" w:rsidR="003F443B" w:rsidRDefault="003F443B">
            <w:pPr>
              <w:pBdr>
                <w:top w:val="nil"/>
                <w:left w:val="nil"/>
                <w:bottom w:val="nil"/>
                <w:right w:val="nil"/>
                <w:between w:val="nil"/>
              </w:pBdr>
              <w:tabs>
                <w:tab w:val="left" w:pos="-576"/>
                <w:tab w:val="left" w:pos="144"/>
              </w:tabs>
              <w:spacing w:after="120"/>
              <w:ind w:left="175"/>
              <w:rPr>
                <w:rFonts w:ascii="Arial" w:eastAsia="Arial" w:hAnsi="Arial"/>
                <w:color w:val="000000"/>
                <w:sz w:val="24"/>
                <w:szCs w:val="24"/>
              </w:rPr>
            </w:pPr>
            <w:r>
              <w:rPr>
                <w:rFonts w:ascii="Arial" w:eastAsia="Arial" w:hAnsi="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148A7847" w14:textId="77777777" w:rsidR="003F443B" w:rsidRDefault="003F443B" w:rsidP="003F443B">
            <w:pPr>
              <w:numPr>
                <w:ilvl w:val="1"/>
                <w:numId w:val="76"/>
              </w:numPr>
              <w:pBdr>
                <w:top w:val="nil"/>
                <w:left w:val="nil"/>
                <w:bottom w:val="nil"/>
                <w:right w:val="nil"/>
                <w:between w:val="nil"/>
              </w:pBdr>
              <w:tabs>
                <w:tab w:val="left" w:pos="-576"/>
                <w:tab w:val="left" w:pos="144"/>
              </w:tabs>
              <w:spacing w:after="120" w:line="240" w:lineRule="auto"/>
              <w:ind w:hanging="288"/>
              <w:rPr>
                <w:rFonts w:ascii="Arial" w:eastAsia="Arial" w:hAnsi="Arial"/>
                <w:color w:val="000000"/>
                <w:sz w:val="24"/>
                <w:szCs w:val="24"/>
              </w:rPr>
            </w:pPr>
            <w:r>
              <w:rPr>
                <w:rFonts w:ascii="Arial" w:eastAsia="Arial" w:hAnsi="Arial"/>
                <w:color w:val="000000"/>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1F35091F" w14:textId="77777777" w:rsidR="003F443B" w:rsidRDefault="003F443B" w:rsidP="003F443B">
            <w:pPr>
              <w:numPr>
                <w:ilvl w:val="1"/>
                <w:numId w:val="76"/>
              </w:numPr>
              <w:pBdr>
                <w:top w:val="nil"/>
                <w:left w:val="nil"/>
                <w:bottom w:val="nil"/>
                <w:right w:val="nil"/>
                <w:between w:val="nil"/>
              </w:pBdr>
              <w:tabs>
                <w:tab w:val="left" w:pos="-576"/>
                <w:tab w:val="left" w:pos="144"/>
              </w:tabs>
              <w:spacing w:after="120" w:line="240" w:lineRule="auto"/>
              <w:ind w:hanging="288"/>
              <w:rPr>
                <w:rFonts w:ascii="Arial" w:eastAsia="Arial" w:hAnsi="Arial"/>
                <w:color w:val="000000"/>
                <w:sz w:val="24"/>
                <w:szCs w:val="24"/>
              </w:rPr>
            </w:pPr>
            <w:r>
              <w:rPr>
                <w:rFonts w:ascii="Arial" w:eastAsia="Arial" w:hAnsi="Arial"/>
                <w:color w:val="000000"/>
                <w:sz w:val="24"/>
                <w:szCs w:val="24"/>
              </w:rPr>
              <w:t>is required by the Supplier in order to provide the Deliverables; and/or</w:t>
            </w:r>
          </w:p>
          <w:p w14:paraId="50ABAF1F" w14:textId="77777777" w:rsidR="003F443B" w:rsidRDefault="003F443B" w:rsidP="003F443B">
            <w:pPr>
              <w:numPr>
                <w:ilvl w:val="1"/>
                <w:numId w:val="76"/>
              </w:numPr>
              <w:pBdr>
                <w:top w:val="nil"/>
                <w:left w:val="nil"/>
                <w:bottom w:val="nil"/>
                <w:right w:val="nil"/>
                <w:between w:val="nil"/>
              </w:pBdr>
              <w:tabs>
                <w:tab w:val="left" w:pos="-576"/>
                <w:tab w:val="left" w:pos="144"/>
              </w:tabs>
              <w:spacing w:after="120" w:line="240" w:lineRule="auto"/>
              <w:ind w:hanging="288"/>
              <w:rPr>
                <w:rFonts w:ascii="Arial" w:eastAsia="Arial" w:hAnsi="Arial"/>
                <w:color w:val="000000"/>
                <w:sz w:val="24"/>
                <w:szCs w:val="24"/>
              </w:rPr>
            </w:pPr>
            <w:r>
              <w:rPr>
                <w:rFonts w:ascii="Arial" w:eastAsia="Arial" w:hAnsi="Arial"/>
                <w:color w:val="000000"/>
                <w:sz w:val="24"/>
                <w:szCs w:val="24"/>
              </w:rPr>
              <w:t>has been or shall be generated for the purpose of providing the Deliverables;</w:t>
            </w:r>
          </w:p>
        </w:tc>
      </w:tr>
      <w:tr w:rsidR="003F443B" w14:paraId="58CA4E9B" w14:textId="77777777">
        <w:tc>
          <w:tcPr>
            <w:tcW w:w="2835" w:type="dxa"/>
          </w:tcPr>
          <w:p w14:paraId="30DAE5E7"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"DOTAS"</w:t>
            </w:r>
          </w:p>
        </w:tc>
        <w:tc>
          <w:tcPr>
            <w:tcW w:w="8010" w:type="dxa"/>
          </w:tcPr>
          <w:p w14:paraId="58B2A755" w14:textId="77777777" w:rsidR="003F443B" w:rsidRDefault="003F443B">
            <w:pPr>
              <w:pBdr>
                <w:top w:val="nil"/>
                <w:left w:val="nil"/>
                <w:bottom w:val="nil"/>
                <w:right w:val="nil"/>
                <w:between w:val="nil"/>
              </w:pBdr>
              <w:tabs>
                <w:tab w:val="left" w:pos="-576"/>
                <w:tab w:val="left" w:pos="144"/>
              </w:tabs>
              <w:spacing w:after="120"/>
              <w:ind w:left="175"/>
              <w:rPr>
                <w:rFonts w:ascii="Arial" w:eastAsia="Arial" w:hAnsi="Arial"/>
                <w:color w:val="000000"/>
                <w:sz w:val="24"/>
                <w:szCs w:val="24"/>
              </w:rPr>
            </w:pPr>
            <w:r>
              <w:rPr>
                <w:rFonts w:ascii="Arial" w:eastAsia="Arial" w:hAnsi="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3F443B" w14:paraId="17662713" w14:textId="77777777">
        <w:tc>
          <w:tcPr>
            <w:tcW w:w="2835" w:type="dxa"/>
          </w:tcPr>
          <w:p w14:paraId="64366B45"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“DPA 2018”</w:t>
            </w:r>
          </w:p>
        </w:tc>
        <w:tc>
          <w:tcPr>
            <w:tcW w:w="8010" w:type="dxa"/>
          </w:tcPr>
          <w:p w14:paraId="16BE238A" w14:textId="77777777" w:rsidR="003F443B" w:rsidRDefault="003F443B">
            <w:pPr>
              <w:pBdr>
                <w:top w:val="nil"/>
                <w:left w:val="nil"/>
                <w:bottom w:val="nil"/>
                <w:right w:val="nil"/>
                <w:between w:val="nil"/>
              </w:pBdr>
              <w:tabs>
                <w:tab w:val="left" w:pos="-576"/>
                <w:tab w:val="left" w:pos="144"/>
              </w:tabs>
              <w:spacing w:after="120"/>
              <w:ind w:left="175"/>
              <w:rPr>
                <w:rFonts w:ascii="Arial" w:eastAsia="Arial" w:hAnsi="Arial"/>
                <w:color w:val="000000"/>
                <w:sz w:val="24"/>
                <w:szCs w:val="24"/>
              </w:rPr>
            </w:pPr>
            <w:r>
              <w:rPr>
                <w:rFonts w:ascii="Arial" w:eastAsia="Arial" w:hAnsi="Arial"/>
                <w:color w:val="000000"/>
                <w:sz w:val="24"/>
                <w:szCs w:val="24"/>
              </w:rPr>
              <w:t>the Data Protection Act 2018;</w:t>
            </w:r>
          </w:p>
        </w:tc>
      </w:tr>
      <w:tr w:rsidR="003F443B" w14:paraId="23820DC8" w14:textId="77777777">
        <w:tc>
          <w:tcPr>
            <w:tcW w:w="2835" w:type="dxa"/>
          </w:tcPr>
          <w:p w14:paraId="44F5B162"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"Due Diligence Information"</w:t>
            </w:r>
          </w:p>
        </w:tc>
        <w:tc>
          <w:tcPr>
            <w:tcW w:w="8010" w:type="dxa"/>
          </w:tcPr>
          <w:p w14:paraId="20A2E042" w14:textId="77777777" w:rsidR="003F443B" w:rsidRDefault="003F443B">
            <w:pPr>
              <w:pBdr>
                <w:top w:val="nil"/>
                <w:left w:val="nil"/>
                <w:bottom w:val="nil"/>
                <w:right w:val="nil"/>
                <w:between w:val="nil"/>
              </w:pBdr>
              <w:tabs>
                <w:tab w:val="left" w:pos="-576"/>
                <w:tab w:val="left" w:pos="144"/>
              </w:tabs>
              <w:spacing w:after="120"/>
              <w:ind w:left="175"/>
              <w:rPr>
                <w:rFonts w:ascii="Arial" w:eastAsia="Arial" w:hAnsi="Arial"/>
                <w:color w:val="000000"/>
                <w:sz w:val="24"/>
                <w:szCs w:val="24"/>
              </w:rPr>
            </w:pPr>
            <w:r>
              <w:rPr>
                <w:rFonts w:ascii="Arial" w:eastAsia="Arial" w:hAnsi="Arial"/>
                <w:color w:val="000000"/>
                <w:sz w:val="24"/>
                <w:szCs w:val="24"/>
              </w:rPr>
              <w:t>any information supplied to the Supplier by or on behalf of the Authority prior to the Start Date;</w:t>
            </w:r>
          </w:p>
        </w:tc>
      </w:tr>
      <w:tr w:rsidR="003F443B" w14:paraId="4C7B0D4A" w14:textId="77777777">
        <w:tc>
          <w:tcPr>
            <w:tcW w:w="2835" w:type="dxa"/>
          </w:tcPr>
          <w:p w14:paraId="4F578846"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“Effective Date”</w:t>
            </w:r>
          </w:p>
        </w:tc>
        <w:tc>
          <w:tcPr>
            <w:tcW w:w="8010" w:type="dxa"/>
          </w:tcPr>
          <w:p w14:paraId="6C13BE5E" w14:textId="77777777" w:rsidR="003F443B" w:rsidRDefault="003F443B">
            <w:pPr>
              <w:pBdr>
                <w:top w:val="nil"/>
                <w:left w:val="nil"/>
                <w:bottom w:val="nil"/>
                <w:right w:val="nil"/>
                <w:between w:val="nil"/>
              </w:pBdr>
              <w:tabs>
                <w:tab w:val="left" w:pos="-576"/>
                <w:tab w:val="left" w:pos="144"/>
              </w:tabs>
              <w:spacing w:after="120"/>
              <w:ind w:left="175"/>
              <w:rPr>
                <w:rFonts w:ascii="Arial" w:eastAsia="Arial" w:hAnsi="Arial"/>
                <w:color w:val="000000"/>
                <w:sz w:val="24"/>
                <w:szCs w:val="24"/>
              </w:rPr>
            </w:pPr>
            <w:r>
              <w:rPr>
                <w:rFonts w:ascii="Arial" w:eastAsia="Arial" w:hAnsi="Arial"/>
                <w:color w:val="000000"/>
                <w:sz w:val="24"/>
                <w:szCs w:val="24"/>
              </w:rPr>
              <w:t>the date on which the final Party has signed the Contract;</w:t>
            </w:r>
          </w:p>
        </w:tc>
      </w:tr>
      <w:tr w:rsidR="003F443B" w14:paraId="5E8AF462" w14:textId="77777777">
        <w:tc>
          <w:tcPr>
            <w:tcW w:w="2835" w:type="dxa"/>
          </w:tcPr>
          <w:p w14:paraId="27B9B483"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"EIR"</w:t>
            </w:r>
          </w:p>
        </w:tc>
        <w:tc>
          <w:tcPr>
            <w:tcW w:w="8010" w:type="dxa"/>
          </w:tcPr>
          <w:p w14:paraId="1A4EDD42"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Environmental Information Regulations 2004;</w:t>
            </w:r>
          </w:p>
        </w:tc>
      </w:tr>
      <w:tr w:rsidR="003F443B" w14:paraId="0B2593CE" w14:textId="77777777">
        <w:tc>
          <w:tcPr>
            <w:tcW w:w="2835" w:type="dxa"/>
          </w:tcPr>
          <w:p w14:paraId="13CE316A"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lastRenderedPageBreak/>
              <w:t>“Electronic Invoice”</w:t>
            </w:r>
          </w:p>
        </w:tc>
        <w:tc>
          <w:tcPr>
            <w:tcW w:w="8010" w:type="dxa"/>
          </w:tcPr>
          <w:p w14:paraId="684A72DE"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3F443B" w14:paraId="2D94DCA9" w14:textId="77777777">
        <w:tc>
          <w:tcPr>
            <w:tcW w:w="2835" w:type="dxa"/>
          </w:tcPr>
          <w:p w14:paraId="3BA4018E"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"Employment Regulations"</w:t>
            </w:r>
          </w:p>
        </w:tc>
        <w:tc>
          <w:tcPr>
            <w:tcW w:w="8010" w:type="dxa"/>
          </w:tcPr>
          <w:p w14:paraId="1DDC7583"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Transfer of Undertakings (Protection of Employment) Regulations 2006 (SI 2006/246) as amended or replaced or any other Regulations implementing the European Council Directive 77/187/EEC;</w:t>
            </w:r>
          </w:p>
        </w:tc>
      </w:tr>
      <w:tr w:rsidR="003F443B" w14:paraId="110F9E83" w14:textId="77777777">
        <w:tc>
          <w:tcPr>
            <w:tcW w:w="2835" w:type="dxa"/>
          </w:tcPr>
          <w:p w14:paraId="42E21078"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 xml:space="preserve">"End Date" </w:t>
            </w:r>
          </w:p>
        </w:tc>
        <w:tc>
          <w:tcPr>
            <w:tcW w:w="8010" w:type="dxa"/>
          </w:tcPr>
          <w:p w14:paraId="759E9399" w14:textId="77777777" w:rsidR="003F443B" w:rsidRDefault="003F443B">
            <w:pPr>
              <w:pBdr>
                <w:top w:val="nil"/>
                <w:left w:val="nil"/>
                <w:bottom w:val="nil"/>
                <w:right w:val="nil"/>
                <w:between w:val="nil"/>
              </w:pBdr>
              <w:tabs>
                <w:tab w:val="left" w:pos="-576"/>
                <w:tab w:val="left" w:pos="144"/>
              </w:tabs>
              <w:spacing w:after="120"/>
              <w:ind w:firstLine="141"/>
              <w:rPr>
                <w:rFonts w:ascii="Arial" w:eastAsia="Arial" w:hAnsi="Arial"/>
                <w:color w:val="000000"/>
                <w:sz w:val="24"/>
                <w:szCs w:val="24"/>
              </w:rPr>
            </w:pPr>
            <w:r>
              <w:rPr>
                <w:rFonts w:ascii="Arial" w:eastAsia="Arial" w:hAnsi="Arial"/>
                <w:color w:val="000000"/>
                <w:sz w:val="24"/>
                <w:szCs w:val="24"/>
              </w:rPr>
              <w:t xml:space="preserve">the earlier of: </w:t>
            </w:r>
          </w:p>
          <w:p w14:paraId="5F9143C6" w14:textId="77777777" w:rsidR="003F443B" w:rsidRDefault="003F443B" w:rsidP="003F443B">
            <w:pPr>
              <w:numPr>
                <w:ilvl w:val="1"/>
                <w:numId w:val="76"/>
              </w:numPr>
              <w:pBdr>
                <w:top w:val="nil"/>
                <w:left w:val="nil"/>
                <w:bottom w:val="nil"/>
                <w:right w:val="nil"/>
                <w:between w:val="nil"/>
              </w:pBdr>
              <w:tabs>
                <w:tab w:val="left" w:pos="-576"/>
                <w:tab w:val="left" w:pos="144"/>
              </w:tabs>
              <w:spacing w:after="120" w:line="240" w:lineRule="auto"/>
              <w:ind w:hanging="291"/>
              <w:rPr>
                <w:rFonts w:ascii="Arial" w:eastAsia="Arial" w:hAnsi="Arial"/>
                <w:color w:val="000000"/>
                <w:sz w:val="24"/>
                <w:szCs w:val="24"/>
              </w:rPr>
            </w:pPr>
            <w:r>
              <w:rPr>
                <w:rFonts w:ascii="Arial" w:eastAsia="Arial" w:hAnsi="Arial"/>
                <w:color w:val="000000"/>
                <w:sz w:val="24"/>
                <w:szCs w:val="24"/>
              </w:rPr>
              <w:t>the Expiry Date (as extended by any Extension Period exercised by the Relevant Authority under Clause 10.1.2); or</w:t>
            </w:r>
          </w:p>
          <w:p w14:paraId="62E1F20C" w14:textId="77777777" w:rsidR="003F443B" w:rsidRDefault="003F443B" w:rsidP="003F443B">
            <w:pPr>
              <w:numPr>
                <w:ilvl w:val="1"/>
                <w:numId w:val="76"/>
              </w:numPr>
              <w:pBdr>
                <w:top w:val="nil"/>
                <w:left w:val="nil"/>
                <w:bottom w:val="nil"/>
                <w:right w:val="nil"/>
                <w:between w:val="nil"/>
              </w:pBdr>
              <w:tabs>
                <w:tab w:val="left" w:pos="-576"/>
                <w:tab w:val="left" w:pos="144"/>
              </w:tabs>
              <w:spacing w:after="120" w:line="240" w:lineRule="auto"/>
              <w:ind w:hanging="291"/>
              <w:rPr>
                <w:rFonts w:ascii="Arial" w:eastAsia="Arial" w:hAnsi="Arial"/>
                <w:color w:val="000000"/>
                <w:sz w:val="24"/>
                <w:szCs w:val="24"/>
              </w:rPr>
            </w:pPr>
            <w:r>
              <w:rPr>
                <w:rFonts w:ascii="Arial" w:eastAsia="Arial" w:hAnsi="Arial"/>
                <w:color w:val="000000"/>
                <w:sz w:val="24"/>
                <w:szCs w:val="24"/>
              </w:rPr>
              <w:t>if a Contract is terminated before the date specified in (a) above, the date of termination of the Contract;</w:t>
            </w:r>
          </w:p>
        </w:tc>
      </w:tr>
      <w:tr w:rsidR="003F443B" w14:paraId="081BBB54" w14:textId="77777777">
        <w:tc>
          <w:tcPr>
            <w:tcW w:w="2835" w:type="dxa"/>
          </w:tcPr>
          <w:p w14:paraId="1F40CD80"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"Environmental Policy"</w:t>
            </w:r>
          </w:p>
        </w:tc>
        <w:tc>
          <w:tcPr>
            <w:tcW w:w="8010" w:type="dxa"/>
          </w:tcPr>
          <w:p w14:paraId="14186D09"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3F443B" w14:paraId="5E7BEABA" w14:textId="77777777">
        <w:tc>
          <w:tcPr>
            <w:tcW w:w="2835" w:type="dxa"/>
          </w:tcPr>
          <w:p w14:paraId="2AEE3CD0"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"Equality and Human Rights Commission"</w:t>
            </w:r>
          </w:p>
        </w:tc>
        <w:tc>
          <w:tcPr>
            <w:tcW w:w="8010" w:type="dxa"/>
          </w:tcPr>
          <w:p w14:paraId="109FD35A"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UK Government body named as such as may be renamed or replaced by an equivalent body from time to time;</w:t>
            </w:r>
          </w:p>
        </w:tc>
      </w:tr>
      <w:tr w:rsidR="003F443B" w14:paraId="747D40ED" w14:textId="77777777">
        <w:tc>
          <w:tcPr>
            <w:tcW w:w="2835" w:type="dxa"/>
          </w:tcPr>
          <w:p w14:paraId="52E8C2E7"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“Estimated Year 1 Charges”</w:t>
            </w:r>
          </w:p>
        </w:tc>
        <w:tc>
          <w:tcPr>
            <w:tcW w:w="8010" w:type="dxa"/>
          </w:tcPr>
          <w:p w14:paraId="4689EFE2" w14:textId="77777777" w:rsidR="003F443B" w:rsidRDefault="003F443B">
            <w:pPr>
              <w:pBdr>
                <w:top w:val="nil"/>
                <w:left w:val="nil"/>
                <w:bottom w:val="nil"/>
                <w:right w:val="nil"/>
                <w:between w:val="nil"/>
              </w:pBdr>
              <w:tabs>
                <w:tab w:val="left" w:pos="-179"/>
              </w:tabs>
              <w:spacing w:after="120"/>
              <w:ind w:left="170"/>
              <w:rPr>
                <w:rFonts w:ascii="Arial" w:eastAsia="Arial" w:hAnsi="Arial"/>
                <w:color w:val="000000"/>
                <w:sz w:val="24"/>
                <w:szCs w:val="24"/>
              </w:rPr>
            </w:pPr>
            <w:r>
              <w:rPr>
                <w:rFonts w:ascii="Arial" w:eastAsia="Arial" w:hAnsi="Arial"/>
                <w:color w:val="000000"/>
                <w:sz w:val="24"/>
                <w:szCs w:val="24"/>
              </w:rPr>
              <w:t>the anticipated total Charges payable by the Buyer in the first Contract Year specified in the Order Form;</w:t>
            </w:r>
          </w:p>
          <w:p w14:paraId="34C49462"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p>
        </w:tc>
      </w:tr>
    </w:tbl>
    <w:p w14:paraId="0430AF53" w14:textId="77777777" w:rsidR="003F443B" w:rsidRDefault="003F443B">
      <w:pPr>
        <w:widowControl w:val="0"/>
        <w:pBdr>
          <w:top w:val="nil"/>
          <w:left w:val="nil"/>
          <w:bottom w:val="nil"/>
          <w:right w:val="nil"/>
          <w:between w:val="nil"/>
        </w:pBdr>
        <w:spacing w:after="0"/>
        <w:rPr>
          <w:rFonts w:ascii="Arial" w:eastAsia="Arial" w:hAnsi="Arial"/>
          <w:color w:val="000000"/>
          <w:sz w:val="24"/>
          <w:szCs w:val="24"/>
        </w:rPr>
      </w:pPr>
    </w:p>
    <w:tbl>
      <w:tblPr>
        <w:tblW w:w="10890" w:type="dxa"/>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5"/>
        <w:gridCol w:w="7875"/>
      </w:tblGrid>
      <w:tr w:rsidR="003F443B" w14:paraId="24104551" w14:textId="77777777">
        <w:tc>
          <w:tcPr>
            <w:tcW w:w="3015" w:type="dxa"/>
            <w:tcBorders>
              <w:top w:val="nil"/>
              <w:left w:val="single" w:sz="8" w:space="0" w:color="000000"/>
              <w:bottom w:val="single" w:sz="4" w:space="0" w:color="000000"/>
              <w:right w:val="single" w:sz="8" w:space="0" w:color="000000"/>
            </w:tcBorders>
            <w:tcMar>
              <w:top w:w="0" w:type="dxa"/>
              <w:left w:w="108" w:type="dxa"/>
              <w:bottom w:w="0" w:type="dxa"/>
              <w:right w:w="108" w:type="dxa"/>
            </w:tcMar>
          </w:tcPr>
          <w:p w14:paraId="5AC2B3EE" w14:textId="77777777" w:rsidR="003F443B" w:rsidRDefault="003F443B">
            <w:pPr>
              <w:pBdr>
                <w:top w:val="nil"/>
                <w:left w:val="nil"/>
                <w:bottom w:val="nil"/>
                <w:right w:val="nil"/>
                <w:between w:val="nil"/>
              </w:pBdr>
              <w:spacing w:after="120"/>
              <w:rPr>
                <w:rFonts w:ascii="Arial" w:eastAsia="Arial" w:hAnsi="Arial"/>
                <w:b/>
                <w:color w:val="000000"/>
                <w:sz w:val="24"/>
                <w:szCs w:val="24"/>
              </w:rPr>
            </w:pPr>
            <w:r>
              <w:rPr>
                <w:rFonts w:ascii="Arial" w:eastAsia="Arial" w:hAnsi="Arial"/>
                <w:b/>
                <w:color w:val="000000"/>
                <w:sz w:val="24"/>
                <w:szCs w:val="24"/>
              </w:rPr>
              <w:t>"Estimated Yearly Cha</w:t>
            </w:r>
            <w:r>
              <w:rPr>
                <w:rFonts w:ascii="Arial" w:eastAsia="Arial" w:hAnsi="Arial"/>
                <w:b/>
                <w:sz w:val="24"/>
                <w:szCs w:val="24"/>
              </w:rPr>
              <w:t>rge</w:t>
            </w:r>
            <w:r>
              <w:rPr>
                <w:rFonts w:ascii="Arial" w:eastAsia="Arial" w:hAnsi="Arial"/>
                <w:b/>
                <w:color w:val="000000"/>
                <w:sz w:val="24"/>
                <w:szCs w:val="24"/>
              </w:rPr>
              <w:t>s"</w:t>
            </w:r>
          </w:p>
        </w:tc>
        <w:tc>
          <w:tcPr>
            <w:tcW w:w="7875" w:type="dxa"/>
            <w:tcBorders>
              <w:top w:val="nil"/>
              <w:left w:val="nil"/>
              <w:bottom w:val="single" w:sz="4" w:space="0" w:color="000000"/>
              <w:right w:val="single" w:sz="8" w:space="0" w:color="000000"/>
            </w:tcBorders>
            <w:tcMar>
              <w:top w:w="0" w:type="dxa"/>
              <w:left w:w="108" w:type="dxa"/>
              <w:bottom w:w="0" w:type="dxa"/>
              <w:right w:w="108" w:type="dxa"/>
            </w:tcMar>
          </w:tcPr>
          <w:p w14:paraId="7A7D94D0" w14:textId="77777777" w:rsidR="003F443B" w:rsidRDefault="003F443B">
            <w:pPr>
              <w:pBdr>
                <w:top w:val="nil"/>
                <w:left w:val="nil"/>
                <w:bottom w:val="nil"/>
                <w:right w:val="nil"/>
                <w:between w:val="nil"/>
              </w:pBdr>
              <w:tabs>
                <w:tab w:val="left" w:pos="-179"/>
              </w:tabs>
              <w:spacing w:after="120"/>
              <w:ind w:left="170"/>
              <w:rPr>
                <w:rFonts w:ascii="Arial" w:eastAsia="Arial" w:hAnsi="Arial"/>
                <w:color w:val="000000"/>
                <w:sz w:val="24"/>
                <w:szCs w:val="24"/>
              </w:rPr>
            </w:pPr>
            <w:r>
              <w:rPr>
                <w:rFonts w:ascii="Arial" w:eastAsia="Arial" w:hAnsi="Arial"/>
                <w:color w:val="000000"/>
                <w:sz w:val="24"/>
                <w:szCs w:val="24"/>
              </w:rPr>
              <w:t>means for the purposes of calculating each Party’s annual liability under clause 11.2 :</w:t>
            </w:r>
          </w:p>
          <w:p w14:paraId="3EC2EA38" w14:textId="77777777" w:rsidR="003F443B" w:rsidRDefault="003F443B">
            <w:pPr>
              <w:pBdr>
                <w:top w:val="nil"/>
                <w:left w:val="nil"/>
                <w:bottom w:val="nil"/>
                <w:right w:val="nil"/>
                <w:between w:val="nil"/>
              </w:pBdr>
              <w:tabs>
                <w:tab w:val="left" w:pos="-179"/>
              </w:tabs>
              <w:spacing w:after="120"/>
              <w:ind w:left="170"/>
              <w:rPr>
                <w:rFonts w:ascii="Arial" w:eastAsia="Arial" w:hAnsi="Arial"/>
                <w:color w:val="000000"/>
                <w:sz w:val="24"/>
                <w:szCs w:val="24"/>
              </w:rPr>
            </w:pPr>
            <w:r>
              <w:rPr>
                <w:rFonts w:ascii="Arial" w:eastAsia="Arial" w:hAnsi="Arial"/>
                <w:color w:val="000000"/>
                <w:sz w:val="24"/>
                <w:szCs w:val="24"/>
              </w:rPr>
              <w:t xml:space="preserve">i)  in the first Contract Year, the Estimated Year 1 Charges; or </w:t>
            </w:r>
          </w:p>
          <w:p w14:paraId="56A04D85" w14:textId="77777777" w:rsidR="003F443B" w:rsidRDefault="003F443B">
            <w:pPr>
              <w:pBdr>
                <w:top w:val="nil"/>
                <w:left w:val="nil"/>
                <w:bottom w:val="nil"/>
                <w:right w:val="nil"/>
                <w:between w:val="nil"/>
              </w:pBdr>
              <w:tabs>
                <w:tab w:val="left" w:pos="-179"/>
              </w:tabs>
              <w:spacing w:after="120"/>
              <w:ind w:left="170"/>
              <w:rPr>
                <w:rFonts w:ascii="Arial" w:eastAsia="Arial" w:hAnsi="Arial"/>
                <w:color w:val="000000"/>
                <w:sz w:val="24"/>
                <w:szCs w:val="24"/>
              </w:rPr>
            </w:pPr>
            <w:r>
              <w:rPr>
                <w:rFonts w:ascii="Arial" w:eastAsia="Arial" w:hAnsi="Arial"/>
                <w:color w:val="000000"/>
                <w:sz w:val="24"/>
                <w:szCs w:val="24"/>
              </w:rPr>
              <w:t>ii) in the any subsequent Contract Years, the Charges paid or payable in the previous Call-off Contract Year; or</w:t>
            </w:r>
          </w:p>
          <w:p w14:paraId="5ECAC5B9" w14:textId="77777777" w:rsidR="003F443B" w:rsidRDefault="003F443B">
            <w:pPr>
              <w:pBdr>
                <w:top w:val="nil"/>
                <w:left w:val="nil"/>
                <w:bottom w:val="nil"/>
                <w:right w:val="nil"/>
                <w:between w:val="nil"/>
              </w:pBdr>
              <w:tabs>
                <w:tab w:val="left" w:pos="-179"/>
              </w:tabs>
              <w:spacing w:after="120"/>
              <w:rPr>
                <w:rFonts w:ascii="Arial" w:eastAsia="Arial" w:hAnsi="Arial"/>
                <w:color w:val="000000"/>
                <w:sz w:val="24"/>
                <w:szCs w:val="24"/>
              </w:rPr>
            </w:pPr>
            <w:r>
              <w:rPr>
                <w:rFonts w:ascii="Arial" w:eastAsia="Arial" w:hAnsi="Arial"/>
                <w:color w:val="000000"/>
                <w:sz w:val="24"/>
                <w:szCs w:val="24"/>
              </w:rPr>
              <w:t>    iii) after the end of the Call-off Contract, the Charges paid or payable in the last Contract Year during the Call-off Contract Period;  </w:t>
            </w:r>
          </w:p>
        </w:tc>
      </w:tr>
      <w:tr w:rsidR="003F443B" w14:paraId="414A4AA0" w14:textId="77777777">
        <w:tc>
          <w:tcPr>
            <w:tcW w:w="3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FF89D" w14:textId="77777777" w:rsidR="003F443B" w:rsidRDefault="003F443B">
            <w:pPr>
              <w:pBdr>
                <w:top w:val="nil"/>
                <w:left w:val="nil"/>
                <w:bottom w:val="nil"/>
                <w:right w:val="nil"/>
                <w:between w:val="nil"/>
              </w:pBdr>
              <w:spacing w:after="120"/>
              <w:rPr>
                <w:rFonts w:ascii="Arial" w:eastAsia="Arial" w:hAnsi="Arial"/>
                <w:b/>
                <w:color w:val="000000"/>
                <w:sz w:val="24"/>
                <w:szCs w:val="24"/>
              </w:rPr>
            </w:pPr>
            <w:r>
              <w:rPr>
                <w:rFonts w:ascii="Arial" w:eastAsia="Arial" w:hAnsi="Arial"/>
                <w:b/>
                <w:sz w:val="24"/>
                <w:szCs w:val="24"/>
              </w:rPr>
              <w:t>“Exempt Buyer”</w:t>
            </w:r>
          </w:p>
        </w:tc>
        <w:tc>
          <w:tcPr>
            <w:tcW w:w="7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15DBF" w14:textId="77777777" w:rsidR="003F443B" w:rsidRDefault="003F443B">
            <w:p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a public sector purchaser that is:</w:t>
            </w:r>
          </w:p>
          <w:p w14:paraId="24E669DD" w14:textId="77777777" w:rsidR="003F443B" w:rsidRDefault="003F443B" w:rsidP="003F443B">
            <w:pPr>
              <w:numPr>
                <w:ilvl w:val="0"/>
                <w:numId w:val="70"/>
              </w:numPr>
              <w:pBdr>
                <w:top w:val="nil"/>
                <w:left w:val="nil"/>
                <w:bottom w:val="nil"/>
                <w:right w:val="nil"/>
                <w:between w:val="nil"/>
              </w:pBdr>
              <w:tabs>
                <w:tab w:val="left" w:pos="-179"/>
                <w:tab w:val="left" w:pos="-9"/>
              </w:tabs>
              <w:spacing w:after="120" w:line="240" w:lineRule="auto"/>
              <w:ind w:left="388"/>
              <w:rPr>
                <w:sz w:val="24"/>
                <w:szCs w:val="24"/>
              </w:rPr>
            </w:pPr>
            <w:r>
              <w:rPr>
                <w:rFonts w:ascii="Arial" w:eastAsia="Arial" w:hAnsi="Arial"/>
                <w:color w:val="000000"/>
                <w:sz w:val="24"/>
                <w:szCs w:val="24"/>
              </w:rPr>
              <w:t>eligible to use the Framework Contract; and</w:t>
            </w:r>
          </w:p>
          <w:p w14:paraId="36781854" w14:textId="77777777" w:rsidR="003F443B" w:rsidRDefault="003F443B" w:rsidP="003F443B">
            <w:pPr>
              <w:numPr>
                <w:ilvl w:val="0"/>
                <w:numId w:val="70"/>
              </w:numPr>
              <w:pBdr>
                <w:top w:val="nil"/>
                <w:left w:val="nil"/>
                <w:bottom w:val="nil"/>
                <w:right w:val="nil"/>
                <w:between w:val="nil"/>
              </w:pBdr>
              <w:tabs>
                <w:tab w:val="left" w:pos="-179"/>
                <w:tab w:val="left" w:pos="-9"/>
              </w:tabs>
              <w:spacing w:after="120" w:line="240" w:lineRule="auto"/>
              <w:ind w:left="388"/>
              <w:rPr>
                <w:sz w:val="24"/>
                <w:szCs w:val="24"/>
              </w:rPr>
            </w:pPr>
            <w:r>
              <w:rPr>
                <w:rFonts w:ascii="Arial" w:eastAsia="Arial" w:hAnsi="Arial"/>
                <w:color w:val="000000"/>
                <w:sz w:val="24"/>
                <w:szCs w:val="24"/>
              </w:rPr>
              <w:t>is entering into an Exempt Call-off Contract that is not subject to (as applicable) any of:</w:t>
            </w:r>
          </w:p>
          <w:p w14:paraId="384A2E93" w14:textId="77777777" w:rsidR="003F443B" w:rsidRDefault="003F443B" w:rsidP="003F443B">
            <w:pPr>
              <w:numPr>
                <w:ilvl w:val="1"/>
                <w:numId w:val="70"/>
              </w:numPr>
              <w:pBdr>
                <w:top w:val="nil"/>
                <w:left w:val="nil"/>
                <w:bottom w:val="nil"/>
                <w:right w:val="nil"/>
                <w:between w:val="nil"/>
              </w:pBdr>
              <w:tabs>
                <w:tab w:val="left" w:pos="-179"/>
                <w:tab w:val="left" w:pos="-9"/>
              </w:tabs>
              <w:spacing w:after="120" w:line="240" w:lineRule="auto"/>
              <w:ind w:left="814"/>
              <w:rPr>
                <w:sz w:val="24"/>
                <w:szCs w:val="24"/>
              </w:rPr>
            </w:pPr>
            <w:r>
              <w:rPr>
                <w:rFonts w:ascii="Arial" w:eastAsia="Arial" w:hAnsi="Arial"/>
                <w:color w:val="000000"/>
                <w:sz w:val="24"/>
                <w:szCs w:val="24"/>
              </w:rPr>
              <w:t>the Regulations;</w:t>
            </w:r>
          </w:p>
          <w:p w14:paraId="10E99200" w14:textId="77777777" w:rsidR="003F443B" w:rsidRDefault="003F443B" w:rsidP="003F443B">
            <w:pPr>
              <w:numPr>
                <w:ilvl w:val="1"/>
                <w:numId w:val="70"/>
              </w:numPr>
              <w:pBdr>
                <w:top w:val="nil"/>
                <w:left w:val="nil"/>
                <w:bottom w:val="nil"/>
                <w:right w:val="nil"/>
                <w:between w:val="nil"/>
              </w:pBdr>
              <w:tabs>
                <w:tab w:val="left" w:pos="-179"/>
                <w:tab w:val="left" w:pos="-9"/>
              </w:tabs>
              <w:spacing w:after="120" w:line="240" w:lineRule="auto"/>
              <w:ind w:left="814"/>
              <w:rPr>
                <w:sz w:val="24"/>
                <w:szCs w:val="24"/>
              </w:rPr>
            </w:pPr>
            <w:r>
              <w:rPr>
                <w:rFonts w:ascii="Arial" w:eastAsia="Arial" w:hAnsi="Arial"/>
                <w:color w:val="000000"/>
                <w:sz w:val="24"/>
                <w:szCs w:val="24"/>
              </w:rPr>
              <w:lastRenderedPageBreak/>
              <w:t>the Concession Contracts Regulations 2016 (SI 2016/273);</w:t>
            </w:r>
          </w:p>
          <w:p w14:paraId="6B92C03F" w14:textId="77777777" w:rsidR="003F443B" w:rsidRDefault="003F443B" w:rsidP="003F443B">
            <w:pPr>
              <w:numPr>
                <w:ilvl w:val="1"/>
                <w:numId w:val="70"/>
              </w:numPr>
              <w:pBdr>
                <w:top w:val="nil"/>
                <w:left w:val="nil"/>
                <w:bottom w:val="nil"/>
                <w:right w:val="nil"/>
                <w:between w:val="nil"/>
              </w:pBdr>
              <w:tabs>
                <w:tab w:val="left" w:pos="-179"/>
                <w:tab w:val="left" w:pos="-9"/>
              </w:tabs>
              <w:spacing w:after="120" w:line="240" w:lineRule="auto"/>
              <w:ind w:left="814"/>
              <w:rPr>
                <w:sz w:val="24"/>
                <w:szCs w:val="24"/>
              </w:rPr>
            </w:pPr>
            <w:r>
              <w:rPr>
                <w:rFonts w:ascii="Arial" w:eastAsia="Arial" w:hAnsi="Arial"/>
                <w:color w:val="000000"/>
                <w:sz w:val="24"/>
                <w:szCs w:val="24"/>
              </w:rPr>
              <w:t>the Utilities Contracts Regulations 2016 (SI 2016/274);</w:t>
            </w:r>
          </w:p>
          <w:p w14:paraId="77E61E34" w14:textId="77777777" w:rsidR="003F443B" w:rsidRDefault="003F443B" w:rsidP="003F443B">
            <w:pPr>
              <w:numPr>
                <w:ilvl w:val="1"/>
                <w:numId w:val="70"/>
              </w:numPr>
              <w:pBdr>
                <w:top w:val="nil"/>
                <w:left w:val="nil"/>
                <w:bottom w:val="nil"/>
                <w:right w:val="nil"/>
                <w:between w:val="nil"/>
              </w:pBdr>
              <w:tabs>
                <w:tab w:val="left" w:pos="-179"/>
                <w:tab w:val="left" w:pos="-9"/>
              </w:tabs>
              <w:spacing w:after="120" w:line="240" w:lineRule="auto"/>
              <w:ind w:left="814"/>
              <w:rPr>
                <w:sz w:val="24"/>
                <w:szCs w:val="24"/>
              </w:rPr>
            </w:pPr>
            <w:r>
              <w:rPr>
                <w:rFonts w:ascii="Arial" w:eastAsia="Arial" w:hAnsi="Arial"/>
                <w:color w:val="000000"/>
                <w:sz w:val="24"/>
                <w:szCs w:val="24"/>
              </w:rPr>
              <w:t>the Defence and Security Public Contracts Regulations 2011 (SI 2011/1848);</w:t>
            </w:r>
          </w:p>
          <w:p w14:paraId="5221B1B1" w14:textId="77777777" w:rsidR="003F443B" w:rsidRDefault="003F443B" w:rsidP="003F443B">
            <w:pPr>
              <w:numPr>
                <w:ilvl w:val="1"/>
                <w:numId w:val="70"/>
              </w:numPr>
              <w:pBdr>
                <w:top w:val="nil"/>
                <w:left w:val="nil"/>
                <w:bottom w:val="nil"/>
                <w:right w:val="nil"/>
                <w:between w:val="nil"/>
              </w:pBdr>
              <w:tabs>
                <w:tab w:val="left" w:pos="-179"/>
                <w:tab w:val="left" w:pos="-9"/>
              </w:tabs>
              <w:spacing w:after="120" w:line="240" w:lineRule="auto"/>
              <w:ind w:left="814"/>
              <w:rPr>
                <w:sz w:val="24"/>
                <w:szCs w:val="24"/>
              </w:rPr>
            </w:pPr>
            <w:r>
              <w:rPr>
                <w:rFonts w:ascii="Arial" w:eastAsia="Arial" w:hAnsi="Arial"/>
                <w:color w:val="000000"/>
                <w:sz w:val="24"/>
                <w:szCs w:val="24"/>
              </w:rPr>
              <w:t>the Remedies Directive (2007/66/EC);</w:t>
            </w:r>
          </w:p>
          <w:p w14:paraId="71AAB66E" w14:textId="77777777" w:rsidR="003F443B" w:rsidRDefault="003F443B" w:rsidP="003F443B">
            <w:pPr>
              <w:numPr>
                <w:ilvl w:val="1"/>
                <w:numId w:val="70"/>
              </w:numPr>
              <w:pBdr>
                <w:top w:val="nil"/>
                <w:left w:val="nil"/>
                <w:bottom w:val="nil"/>
                <w:right w:val="nil"/>
                <w:between w:val="nil"/>
              </w:pBdr>
              <w:tabs>
                <w:tab w:val="left" w:pos="-179"/>
                <w:tab w:val="left" w:pos="-9"/>
              </w:tabs>
              <w:spacing w:after="120" w:line="240" w:lineRule="auto"/>
              <w:ind w:left="814"/>
              <w:rPr>
                <w:sz w:val="24"/>
                <w:szCs w:val="24"/>
              </w:rPr>
            </w:pPr>
            <w:r>
              <w:rPr>
                <w:rFonts w:ascii="Arial" w:eastAsia="Arial" w:hAnsi="Arial"/>
                <w:color w:val="000000"/>
                <w:sz w:val="24"/>
                <w:szCs w:val="24"/>
              </w:rPr>
              <w:t>Directive 2014/23/EU of the European Parliament and Council;</w:t>
            </w:r>
          </w:p>
          <w:p w14:paraId="3D257FB7" w14:textId="77777777" w:rsidR="003F443B" w:rsidRDefault="003F443B" w:rsidP="003F443B">
            <w:pPr>
              <w:numPr>
                <w:ilvl w:val="1"/>
                <w:numId w:val="70"/>
              </w:numPr>
              <w:pBdr>
                <w:top w:val="nil"/>
                <w:left w:val="nil"/>
                <w:bottom w:val="nil"/>
                <w:right w:val="nil"/>
                <w:between w:val="nil"/>
              </w:pBdr>
              <w:tabs>
                <w:tab w:val="left" w:pos="-179"/>
                <w:tab w:val="left" w:pos="-9"/>
              </w:tabs>
              <w:spacing w:after="120" w:line="240" w:lineRule="auto"/>
              <w:ind w:left="814"/>
              <w:rPr>
                <w:sz w:val="24"/>
                <w:szCs w:val="24"/>
              </w:rPr>
            </w:pPr>
            <w:r>
              <w:rPr>
                <w:rFonts w:ascii="Arial" w:eastAsia="Arial" w:hAnsi="Arial"/>
                <w:color w:val="000000"/>
                <w:sz w:val="24"/>
                <w:szCs w:val="24"/>
              </w:rPr>
              <w:t>Directive 2014/24/EU of the European Parliament and Council;</w:t>
            </w:r>
          </w:p>
          <w:p w14:paraId="62A15CBB" w14:textId="77777777" w:rsidR="003F443B" w:rsidRDefault="003F443B" w:rsidP="003F443B">
            <w:pPr>
              <w:numPr>
                <w:ilvl w:val="1"/>
                <w:numId w:val="70"/>
              </w:numPr>
              <w:pBdr>
                <w:top w:val="nil"/>
                <w:left w:val="nil"/>
                <w:bottom w:val="nil"/>
                <w:right w:val="nil"/>
                <w:between w:val="nil"/>
              </w:pBdr>
              <w:tabs>
                <w:tab w:val="left" w:pos="-179"/>
                <w:tab w:val="left" w:pos="-9"/>
              </w:tabs>
              <w:spacing w:after="120" w:line="240" w:lineRule="auto"/>
              <w:ind w:left="814"/>
              <w:rPr>
                <w:sz w:val="24"/>
                <w:szCs w:val="24"/>
              </w:rPr>
            </w:pPr>
            <w:r>
              <w:rPr>
                <w:rFonts w:ascii="Arial" w:eastAsia="Arial" w:hAnsi="Arial"/>
                <w:color w:val="000000"/>
                <w:sz w:val="24"/>
                <w:szCs w:val="24"/>
              </w:rPr>
              <w:t>Directive 2014/25/EU of the European Parliament and Council; or</w:t>
            </w:r>
          </w:p>
          <w:p w14:paraId="636F5630" w14:textId="77777777" w:rsidR="003F443B" w:rsidRDefault="003F443B" w:rsidP="003F443B">
            <w:pPr>
              <w:numPr>
                <w:ilvl w:val="1"/>
                <w:numId w:val="70"/>
              </w:numPr>
              <w:pBdr>
                <w:top w:val="nil"/>
                <w:left w:val="nil"/>
                <w:bottom w:val="nil"/>
                <w:right w:val="nil"/>
                <w:between w:val="nil"/>
              </w:pBdr>
              <w:tabs>
                <w:tab w:val="left" w:pos="-179"/>
                <w:tab w:val="left" w:pos="-9"/>
              </w:tabs>
              <w:spacing w:after="120" w:line="240" w:lineRule="auto"/>
              <w:ind w:left="814"/>
              <w:rPr>
                <w:rFonts w:ascii="Arial" w:eastAsia="Arial" w:hAnsi="Arial"/>
                <w:color w:val="000000"/>
                <w:sz w:val="24"/>
                <w:szCs w:val="24"/>
              </w:rPr>
            </w:pPr>
            <w:r>
              <w:rPr>
                <w:rFonts w:ascii="Arial" w:eastAsia="Arial" w:hAnsi="Arial"/>
                <w:color w:val="000000"/>
                <w:sz w:val="24"/>
                <w:szCs w:val="24"/>
              </w:rPr>
              <w:t>Directive 2009/81/EC of the European Parliament and Council;</w:t>
            </w:r>
          </w:p>
        </w:tc>
      </w:tr>
      <w:tr w:rsidR="003F443B" w14:paraId="1AC2C5A4" w14:textId="77777777">
        <w:tc>
          <w:tcPr>
            <w:tcW w:w="3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DB823" w14:textId="77777777" w:rsidR="003F443B" w:rsidRDefault="003F443B">
            <w:pPr>
              <w:pBdr>
                <w:top w:val="nil"/>
                <w:left w:val="nil"/>
                <w:bottom w:val="nil"/>
                <w:right w:val="nil"/>
                <w:between w:val="nil"/>
              </w:pBdr>
              <w:spacing w:after="120"/>
              <w:rPr>
                <w:rFonts w:ascii="Arial" w:eastAsia="Arial" w:hAnsi="Arial"/>
                <w:b/>
                <w:sz w:val="24"/>
                <w:szCs w:val="24"/>
              </w:rPr>
            </w:pPr>
            <w:r>
              <w:rPr>
                <w:rFonts w:ascii="Arial" w:eastAsia="Arial" w:hAnsi="Arial"/>
                <w:b/>
                <w:sz w:val="24"/>
                <w:szCs w:val="24"/>
              </w:rPr>
              <w:lastRenderedPageBreak/>
              <w:t>“Exempt Call-off Contract”</w:t>
            </w:r>
          </w:p>
        </w:tc>
        <w:tc>
          <w:tcPr>
            <w:tcW w:w="7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DF2A7" w14:textId="77777777" w:rsidR="003F443B" w:rsidRDefault="003F443B">
            <w:p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the contract between the Exempt Buyer and the Supplier for Deliverables which consists of the terms set out and referred to in the Order Form incorporating and, where necessary, amending, refining or adding to the terms of the Framework Contract;</w:t>
            </w:r>
          </w:p>
        </w:tc>
      </w:tr>
      <w:tr w:rsidR="003F443B" w14:paraId="34F662F6" w14:textId="77777777">
        <w:tc>
          <w:tcPr>
            <w:tcW w:w="3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4D74E" w14:textId="77777777" w:rsidR="003F443B" w:rsidRDefault="003F443B">
            <w:pPr>
              <w:pBdr>
                <w:top w:val="nil"/>
                <w:left w:val="nil"/>
                <w:bottom w:val="nil"/>
                <w:right w:val="nil"/>
                <w:between w:val="nil"/>
              </w:pBdr>
              <w:spacing w:after="120"/>
              <w:rPr>
                <w:rFonts w:ascii="Arial" w:eastAsia="Arial" w:hAnsi="Arial"/>
                <w:b/>
                <w:sz w:val="24"/>
                <w:szCs w:val="24"/>
              </w:rPr>
            </w:pPr>
            <w:r>
              <w:rPr>
                <w:rFonts w:ascii="Arial" w:eastAsia="Arial" w:hAnsi="Arial"/>
                <w:b/>
                <w:sz w:val="24"/>
                <w:szCs w:val="24"/>
              </w:rPr>
              <w:t>“Exempt Procurement Amendments”</w:t>
            </w:r>
          </w:p>
        </w:tc>
        <w:tc>
          <w:tcPr>
            <w:tcW w:w="7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4A40D" w14:textId="77777777" w:rsidR="003F443B" w:rsidRDefault="003F443B">
            <w:p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6B3F41D8" w14:textId="77777777" w:rsidR="003F443B" w:rsidRDefault="003F443B">
      <w:pPr>
        <w:widowControl w:val="0"/>
        <w:pBdr>
          <w:top w:val="nil"/>
          <w:left w:val="nil"/>
          <w:bottom w:val="nil"/>
          <w:right w:val="nil"/>
          <w:between w:val="nil"/>
        </w:pBdr>
        <w:spacing w:after="0"/>
        <w:rPr>
          <w:rFonts w:ascii="Arial" w:eastAsia="Arial" w:hAnsi="Arial"/>
          <w:color w:val="000000"/>
        </w:rPr>
      </w:pPr>
    </w:p>
    <w:tbl>
      <w:tblPr>
        <w:tblW w:w="10860" w:type="dxa"/>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35"/>
        <w:gridCol w:w="7725"/>
      </w:tblGrid>
      <w:tr w:rsidR="003F443B" w14:paraId="2C70E004" w14:textId="77777777">
        <w:tc>
          <w:tcPr>
            <w:tcW w:w="3135" w:type="dxa"/>
          </w:tcPr>
          <w:p w14:paraId="74CDEA6F"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"Existing IPR"</w:t>
            </w:r>
          </w:p>
        </w:tc>
        <w:tc>
          <w:tcPr>
            <w:tcW w:w="7725" w:type="dxa"/>
          </w:tcPr>
          <w:p w14:paraId="1AA7A4FB"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any and all IPR that are owned by or licensed to either Party and which are or have been developed independently of the Contract (whether prior to the Start Date or otherwise);</w:t>
            </w:r>
          </w:p>
        </w:tc>
      </w:tr>
      <w:tr w:rsidR="003F443B" w14:paraId="7DD54E54" w14:textId="77777777">
        <w:tc>
          <w:tcPr>
            <w:tcW w:w="3135" w:type="dxa"/>
          </w:tcPr>
          <w:p w14:paraId="014EC117"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“Exit Day”</w:t>
            </w:r>
          </w:p>
        </w:tc>
        <w:tc>
          <w:tcPr>
            <w:tcW w:w="7725" w:type="dxa"/>
          </w:tcPr>
          <w:p w14:paraId="45523558"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shall have the meaning in the European Union (Withdrawal) Act 2018;</w:t>
            </w:r>
          </w:p>
        </w:tc>
      </w:tr>
      <w:tr w:rsidR="003F443B" w14:paraId="4D842C43" w14:textId="77777777">
        <w:tc>
          <w:tcPr>
            <w:tcW w:w="3135" w:type="dxa"/>
          </w:tcPr>
          <w:p w14:paraId="7B2ADE41"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"Expiry Date"</w:t>
            </w:r>
          </w:p>
        </w:tc>
        <w:tc>
          <w:tcPr>
            <w:tcW w:w="7725" w:type="dxa"/>
          </w:tcPr>
          <w:p w14:paraId="369D59A0" w14:textId="77777777" w:rsidR="003F443B" w:rsidRDefault="003F443B">
            <w:pPr>
              <w:pBdr>
                <w:top w:val="nil"/>
                <w:left w:val="nil"/>
                <w:bottom w:val="nil"/>
                <w:right w:val="nil"/>
                <w:between w:val="nil"/>
              </w:pBdr>
              <w:tabs>
                <w:tab w:val="left" w:pos="-576"/>
                <w:tab w:val="left" w:pos="144"/>
              </w:tabs>
              <w:spacing w:after="120"/>
              <w:ind w:left="144"/>
              <w:rPr>
                <w:rFonts w:ascii="Arial" w:eastAsia="Arial" w:hAnsi="Arial"/>
                <w:color w:val="000000"/>
                <w:sz w:val="24"/>
                <w:szCs w:val="24"/>
              </w:rPr>
            </w:pPr>
            <w:r>
              <w:rPr>
                <w:rFonts w:ascii="Arial" w:eastAsia="Arial" w:hAnsi="Arial"/>
                <w:color w:val="000000"/>
                <w:sz w:val="24"/>
                <w:szCs w:val="24"/>
              </w:rPr>
              <w:t xml:space="preserve">the Framework Expiry Date or the Call-Off Expiry Date (as the context dictates); </w:t>
            </w:r>
          </w:p>
        </w:tc>
      </w:tr>
      <w:tr w:rsidR="003F443B" w14:paraId="0275C95A" w14:textId="77777777">
        <w:tc>
          <w:tcPr>
            <w:tcW w:w="3135" w:type="dxa"/>
          </w:tcPr>
          <w:p w14:paraId="62A2D7B6"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sz w:val="24"/>
                <w:szCs w:val="24"/>
              </w:rPr>
              <w:t>“Expression of Interest”</w:t>
            </w:r>
          </w:p>
        </w:tc>
        <w:tc>
          <w:tcPr>
            <w:tcW w:w="7725" w:type="dxa"/>
          </w:tcPr>
          <w:p w14:paraId="1C3A4500"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sz w:val="24"/>
                <w:szCs w:val="24"/>
              </w:rPr>
              <w:t xml:space="preserve">means the pre-procurement supplier engagement activity undertaken by the Buyer, whereby suppliers can express their interest to participate in a Further Competition Procedure. </w:t>
            </w:r>
          </w:p>
        </w:tc>
      </w:tr>
      <w:tr w:rsidR="003F443B" w14:paraId="62E7D63D" w14:textId="77777777">
        <w:tc>
          <w:tcPr>
            <w:tcW w:w="3135" w:type="dxa"/>
          </w:tcPr>
          <w:p w14:paraId="7BBA2595"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"Extension Period"</w:t>
            </w:r>
          </w:p>
        </w:tc>
        <w:tc>
          <w:tcPr>
            <w:tcW w:w="7725" w:type="dxa"/>
          </w:tcPr>
          <w:p w14:paraId="2F40C58F"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Framework Optional Extension Period or the Call-Off Optional Extension Period as the context dictates;</w:t>
            </w:r>
          </w:p>
        </w:tc>
      </w:tr>
      <w:tr w:rsidR="003F443B" w14:paraId="1C6DA0BB" w14:textId="77777777">
        <w:tc>
          <w:tcPr>
            <w:tcW w:w="3135" w:type="dxa"/>
          </w:tcPr>
          <w:p w14:paraId="7312D373"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"FOIA"</w:t>
            </w:r>
          </w:p>
        </w:tc>
        <w:tc>
          <w:tcPr>
            <w:tcW w:w="7725" w:type="dxa"/>
          </w:tcPr>
          <w:p w14:paraId="3446D532"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3F443B" w14:paraId="01376FC3" w14:textId="77777777">
        <w:tc>
          <w:tcPr>
            <w:tcW w:w="3135" w:type="dxa"/>
          </w:tcPr>
          <w:p w14:paraId="34BBD6F0"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lastRenderedPageBreak/>
              <w:t>"Force Majeure Event"</w:t>
            </w:r>
          </w:p>
        </w:tc>
        <w:tc>
          <w:tcPr>
            <w:tcW w:w="7725" w:type="dxa"/>
          </w:tcPr>
          <w:p w14:paraId="25318716"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78181EEC" w14:textId="77777777" w:rsidR="003F443B" w:rsidRDefault="003F443B" w:rsidP="003F443B">
            <w:pPr>
              <w:numPr>
                <w:ilvl w:val="1"/>
                <w:numId w:val="75"/>
              </w:numPr>
              <w:pBdr>
                <w:top w:val="nil"/>
                <w:left w:val="nil"/>
                <w:bottom w:val="nil"/>
                <w:right w:val="nil"/>
                <w:between w:val="nil"/>
              </w:pBdr>
              <w:tabs>
                <w:tab w:val="left" w:pos="-576"/>
                <w:tab w:val="left" w:pos="144"/>
              </w:tabs>
              <w:spacing w:after="120" w:line="240" w:lineRule="auto"/>
              <w:ind w:hanging="288"/>
              <w:rPr>
                <w:rFonts w:ascii="Arial" w:eastAsia="Arial" w:hAnsi="Arial"/>
                <w:color w:val="000000"/>
                <w:sz w:val="24"/>
                <w:szCs w:val="24"/>
              </w:rPr>
            </w:pPr>
            <w:r>
              <w:rPr>
                <w:rFonts w:ascii="Arial" w:eastAsia="Arial" w:hAnsi="Arial"/>
                <w:color w:val="000000"/>
                <w:sz w:val="24"/>
                <w:szCs w:val="24"/>
              </w:rPr>
              <w:t>riots, civil commotion, war or armed conflict;</w:t>
            </w:r>
          </w:p>
          <w:p w14:paraId="50672BF5" w14:textId="77777777" w:rsidR="003F443B" w:rsidRDefault="003F443B" w:rsidP="003F443B">
            <w:pPr>
              <w:numPr>
                <w:ilvl w:val="1"/>
                <w:numId w:val="75"/>
              </w:numPr>
              <w:pBdr>
                <w:top w:val="nil"/>
                <w:left w:val="nil"/>
                <w:bottom w:val="nil"/>
                <w:right w:val="nil"/>
                <w:between w:val="nil"/>
              </w:pBdr>
              <w:tabs>
                <w:tab w:val="left" w:pos="-576"/>
                <w:tab w:val="left" w:pos="144"/>
              </w:tabs>
              <w:spacing w:after="120" w:line="240" w:lineRule="auto"/>
              <w:ind w:hanging="288"/>
              <w:rPr>
                <w:rFonts w:ascii="Arial" w:eastAsia="Arial" w:hAnsi="Arial"/>
                <w:color w:val="000000"/>
                <w:sz w:val="24"/>
                <w:szCs w:val="24"/>
              </w:rPr>
            </w:pPr>
            <w:r>
              <w:rPr>
                <w:rFonts w:ascii="Arial" w:eastAsia="Arial" w:hAnsi="Arial"/>
                <w:color w:val="000000"/>
                <w:sz w:val="24"/>
                <w:szCs w:val="24"/>
              </w:rPr>
              <w:t>acts of terrorism;</w:t>
            </w:r>
          </w:p>
          <w:p w14:paraId="210E4952" w14:textId="77777777" w:rsidR="003F443B" w:rsidRDefault="003F443B" w:rsidP="003F443B">
            <w:pPr>
              <w:numPr>
                <w:ilvl w:val="1"/>
                <w:numId w:val="75"/>
              </w:numPr>
              <w:pBdr>
                <w:top w:val="nil"/>
                <w:left w:val="nil"/>
                <w:bottom w:val="nil"/>
                <w:right w:val="nil"/>
                <w:between w:val="nil"/>
              </w:pBdr>
              <w:tabs>
                <w:tab w:val="left" w:pos="-576"/>
                <w:tab w:val="left" w:pos="144"/>
              </w:tabs>
              <w:spacing w:after="120" w:line="240" w:lineRule="auto"/>
              <w:ind w:hanging="288"/>
              <w:rPr>
                <w:rFonts w:ascii="Arial" w:eastAsia="Arial" w:hAnsi="Arial"/>
                <w:color w:val="000000"/>
                <w:sz w:val="24"/>
                <w:szCs w:val="24"/>
              </w:rPr>
            </w:pPr>
            <w:r>
              <w:rPr>
                <w:rFonts w:ascii="Arial" w:eastAsia="Arial" w:hAnsi="Arial"/>
                <w:color w:val="000000"/>
                <w:sz w:val="24"/>
                <w:szCs w:val="24"/>
              </w:rPr>
              <w:t>acts of government, local government or regulatory bodies;</w:t>
            </w:r>
          </w:p>
          <w:p w14:paraId="3C1F972C" w14:textId="77777777" w:rsidR="003F443B" w:rsidRDefault="003F443B" w:rsidP="003F443B">
            <w:pPr>
              <w:numPr>
                <w:ilvl w:val="1"/>
                <w:numId w:val="75"/>
              </w:numPr>
              <w:pBdr>
                <w:top w:val="nil"/>
                <w:left w:val="nil"/>
                <w:bottom w:val="nil"/>
                <w:right w:val="nil"/>
                <w:between w:val="nil"/>
              </w:pBdr>
              <w:tabs>
                <w:tab w:val="left" w:pos="-576"/>
                <w:tab w:val="left" w:pos="144"/>
              </w:tabs>
              <w:spacing w:after="120" w:line="240" w:lineRule="auto"/>
              <w:ind w:left="576" w:hanging="432"/>
              <w:rPr>
                <w:rFonts w:ascii="Arial" w:eastAsia="Arial" w:hAnsi="Arial"/>
                <w:color w:val="000000"/>
                <w:sz w:val="24"/>
                <w:szCs w:val="24"/>
              </w:rPr>
            </w:pPr>
            <w:r>
              <w:rPr>
                <w:rFonts w:ascii="Arial" w:eastAsia="Arial" w:hAnsi="Arial"/>
                <w:color w:val="000000"/>
                <w:sz w:val="24"/>
                <w:szCs w:val="24"/>
              </w:rPr>
              <w:t>fire, flood, storm or earthquake or other natural disaster,</w:t>
            </w:r>
          </w:p>
          <w:p w14:paraId="22F7384C"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but excluding any industrial dispute relating to the Supplier, the Supplier Staff or any other failure in the Supplier or the Subcontractor's supply chain;</w:t>
            </w:r>
          </w:p>
        </w:tc>
      </w:tr>
      <w:tr w:rsidR="003F443B" w14:paraId="5FDC7451" w14:textId="77777777">
        <w:tc>
          <w:tcPr>
            <w:tcW w:w="3135" w:type="dxa"/>
          </w:tcPr>
          <w:p w14:paraId="46C74F80"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"Force Majeure Notice"</w:t>
            </w:r>
          </w:p>
        </w:tc>
        <w:tc>
          <w:tcPr>
            <w:tcW w:w="7725" w:type="dxa"/>
          </w:tcPr>
          <w:p w14:paraId="6741BC2A"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 written notice served by the Affected Party on the other Party stating that the Affected Party believes that there is a Force Majeure Event;</w:t>
            </w:r>
          </w:p>
        </w:tc>
      </w:tr>
      <w:tr w:rsidR="003F443B" w14:paraId="5F4371CE" w14:textId="77777777">
        <w:tc>
          <w:tcPr>
            <w:tcW w:w="3135" w:type="dxa"/>
          </w:tcPr>
          <w:p w14:paraId="27673832"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"Framework Award Form"</w:t>
            </w:r>
          </w:p>
        </w:tc>
        <w:tc>
          <w:tcPr>
            <w:tcW w:w="7725" w:type="dxa"/>
          </w:tcPr>
          <w:p w14:paraId="3DE397CD"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document outlining the Framework Incorporated Terms and crucial information required for the Framework Contract, to be executed by the Supplier and CCS;</w:t>
            </w:r>
          </w:p>
        </w:tc>
      </w:tr>
      <w:tr w:rsidR="003F443B" w14:paraId="7EB7AA53" w14:textId="77777777">
        <w:tc>
          <w:tcPr>
            <w:tcW w:w="3135" w:type="dxa"/>
          </w:tcPr>
          <w:p w14:paraId="3971DFFA"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"Framework Contract"</w:t>
            </w:r>
          </w:p>
        </w:tc>
        <w:tc>
          <w:tcPr>
            <w:tcW w:w="7725" w:type="dxa"/>
          </w:tcPr>
          <w:p w14:paraId="60AA4220"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3F443B" w14:paraId="25A99E33" w14:textId="77777777">
        <w:tc>
          <w:tcPr>
            <w:tcW w:w="3135" w:type="dxa"/>
          </w:tcPr>
          <w:p w14:paraId="670E3726"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"Framework Contract Period"</w:t>
            </w:r>
          </w:p>
        </w:tc>
        <w:tc>
          <w:tcPr>
            <w:tcW w:w="7725" w:type="dxa"/>
          </w:tcPr>
          <w:p w14:paraId="27669688"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period from the Framework Start Date until the End Date of the Framework Contract;</w:t>
            </w:r>
          </w:p>
        </w:tc>
      </w:tr>
      <w:tr w:rsidR="003F443B" w14:paraId="2786F8A2" w14:textId="77777777">
        <w:tc>
          <w:tcPr>
            <w:tcW w:w="3135" w:type="dxa"/>
          </w:tcPr>
          <w:p w14:paraId="7726C63E"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"Framework Expiry Date"</w:t>
            </w:r>
          </w:p>
        </w:tc>
        <w:tc>
          <w:tcPr>
            <w:tcW w:w="7725" w:type="dxa"/>
          </w:tcPr>
          <w:p w14:paraId="25902FD0"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scheduled date of the end of the Framework Contract as stated in the Framework Award Form;</w:t>
            </w:r>
          </w:p>
        </w:tc>
      </w:tr>
      <w:tr w:rsidR="003F443B" w14:paraId="216157B7" w14:textId="77777777">
        <w:tc>
          <w:tcPr>
            <w:tcW w:w="3135" w:type="dxa"/>
          </w:tcPr>
          <w:p w14:paraId="7FFD2FEC"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"Framework Incorporated Terms"</w:t>
            </w:r>
          </w:p>
        </w:tc>
        <w:tc>
          <w:tcPr>
            <w:tcW w:w="7725" w:type="dxa"/>
          </w:tcPr>
          <w:p w14:paraId="2F245F1B"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contractual terms applicable to the Framework Contract specified in the Framework Award Form;</w:t>
            </w:r>
          </w:p>
        </w:tc>
      </w:tr>
      <w:tr w:rsidR="003F443B" w14:paraId="36492905" w14:textId="77777777">
        <w:tc>
          <w:tcPr>
            <w:tcW w:w="3135" w:type="dxa"/>
          </w:tcPr>
          <w:p w14:paraId="2E6ED735"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"Framework Optional Extension Period"</w:t>
            </w:r>
          </w:p>
        </w:tc>
        <w:tc>
          <w:tcPr>
            <w:tcW w:w="7725" w:type="dxa"/>
          </w:tcPr>
          <w:p w14:paraId="6D42C9EB"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such period or periods beyond which the Framework Contract Period may be extended as specified in the Framework Award Form;</w:t>
            </w:r>
          </w:p>
        </w:tc>
      </w:tr>
      <w:tr w:rsidR="003F443B" w14:paraId="6DD65154" w14:textId="77777777">
        <w:tc>
          <w:tcPr>
            <w:tcW w:w="3135" w:type="dxa"/>
          </w:tcPr>
          <w:p w14:paraId="2FB766FB" w14:textId="77777777" w:rsidR="003F443B" w:rsidRDefault="003F443B">
            <w:pPr>
              <w:keepNext/>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"Framework Price(s)"</w:t>
            </w:r>
          </w:p>
        </w:tc>
        <w:tc>
          <w:tcPr>
            <w:tcW w:w="7725" w:type="dxa"/>
          </w:tcPr>
          <w:p w14:paraId="29F66D92"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price(s) applicable to the provision of the Deliverables set out in Framework Schedule 3 (Framework Prices);</w:t>
            </w:r>
          </w:p>
        </w:tc>
      </w:tr>
      <w:tr w:rsidR="003F443B" w14:paraId="2B35001A" w14:textId="77777777">
        <w:tc>
          <w:tcPr>
            <w:tcW w:w="3135" w:type="dxa"/>
          </w:tcPr>
          <w:p w14:paraId="51FAF4CE"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"Framework Special Terms"</w:t>
            </w:r>
          </w:p>
        </w:tc>
        <w:tc>
          <w:tcPr>
            <w:tcW w:w="7725" w:type="dxa"/>
          </w:tcPr>
          <w:p w14:paraId="238E7541"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any additional terms and conditions specified in the Framework Award Form incorporated into the Framework Contract;</w:t>
            </w:r>
          </w:p>
        </w:tc>
      </w:tr>
      <w:tr w:rsidR="003F443B" w14:paraId="110B83F8" w14:textId="77777777">
        <w:tc>
          <w:tcPr>
            <w:tcW w:w="3135" w:type="dxa"/>
          </w:tcPr>
          <w:p w14:paraId="2B51B5D8"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lastRenderedPageBreak/>
              <w:t>"Framework Start Date"</w:t>
            </w:r>
          </w:p>
        </w:tc>
        <w:tc>
          <w:tcPr>
            <w:tcW w:w="7725" w:type="dxa"/>
          </w:tcPr>
          <w:p w14:paraId="78B9F57C"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date of start of the Framework Contract as stated in the Framework Award Form;</w:t>
            </w:r>
          </w:p>
        </w:tc>
      </w:tr>
      <w:tr w:rsidR="003F443B" w14:paraId="59132344" w14:textId="77777777">
        <w:tc>
          <w:tcPr>
            <w:tcW w:w="3135" w:type="dxa"/>
          </w:tcPr>
          <w:p w14:paraId="01D2868E"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"Framework Tender Response"</w:t>
            </w:r>
          </w:p>
        </w:tc>
        <w:tc>
          <w:tcPr>
            <w:tcW w:w="7725" w:type="dxa"/>
          </w:tcPr>
          <w:p w14:paraId="0480B7AD"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tender submitted by the Supplier to CCS and annexed to or referred to in Framework Schedule 2 (Framework Tender);</w:t>
            </w:r>
          </w:p>
        </w:tc>
      </w:tr>
      <w:tr w:rsidR="003F443B" w14:paraId="788EECF5" w14:textId="77777777">
        <w:tc>
          <w:tcPr>
            <w:tcW w:w="3135" w:type="dxa"/>
          </w:tcPr>
          <w:p w14:paraId="4E3CDA1C"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"Further Competition Procedure"</w:t>
            </w:r>
          </w:p>
        </w:tc>
        <w:tc>
          <w:tcPr>
            <w:tcW w:w="7725" w:type="dxa"/>
          </w:tcPr>
          <w:p w14:paraId="0F883CBE"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further competition procedure described in Framework Schedule 7 (Call-Off Award Procedure);</w:t>
            </w:r>
          </w:p>
        </w:tc>
      </w:tr>
      <w:tr w:rsidR="003F443B" w14:paraId="38B3D6E0" w14:textId="77777777">
        <w:tc>
          <w:tcPr>
            <w:tcW w:w="3135" w:type="dxa"/>
          </w:tcPr>
          <w:p w14:paraId="1E256C17"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"UK GDPR"</w:t>
            </w:r>
          </w:p>
        </w:tc>
        <w:tc>
          <w:tcPr>
            <w:tcW w:w="7725" w:type="dxa"/>
          </w:tcPr>
          <w:p w14:paraId="1CB07637"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retained EU law version of the General Data Protection Regulation (Regulation (EU) 2016/679);</w:t>
            </w:r>
          </w:p>
        </w:tc>
      </w:tr>
      <w:tr w:rsidR="003F443B" w14:paraId="74EC09BF" w14:textId="77777777">
        <w:tc>
          <w:tcPr>
            <w:tcW w:w="3135" w:type="dxa"/>
          </w:tcPr>
          <w:p w14:paraId="6647205F"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"General Anti-Abuse Rule"</w:t>
            </w:r>
          </w:p>
        </w:tc>
        <w:tc>
          <w:tcPr>
            <w:tcW w:w="7725" w:type="dxa"/>
          </w:tcPr>
          <w:p w14:paraId="51B1C3E9" w14:textId="77777777" w:rsidR="003F443B" w:rsidRDefault="003F443B" w:rsidP="003F443B">
            <w:pPr>
              <w:numPr>
                <w:ilvl w:val="1"/>
                <w:numId w:val="75"/>
              </w:numPr>
              <w:pBdr>
                <w:top w:val="nil"/>
                <w:left w:val="nil"/>
                <w:bottom w:val="nil"/>
                <w:right w:val="nil"/>
                <w:between w:val="nil"/>
              </w:pBdr>
              <w:tabs>
                <w:tab w:val="left" w:pos="-576"/>
                <w:tab w:val="left" w:pos="144"/>
              </w:tabs>
              <w:spacing w:after="120" w:line="240" w:lineRule="auto"/>
              <w:ind w:hanging="288"/>
              <w:rPr>
                <w:rFonts w:ascii="Arial" w:eastAsia="Arial" w:hAnsi="Arial"/>
                <w:color w:val="000000"/>
                <w:sz w:val="24"/>
                <w:szCs w:val="24"/>
              </w:rPr>
            </w:pPr>
            <w:r>
              <w:rPr>
                <w:rFonts w:ascii="Arial" w:eastAsia="Arial" w:hAnsi="Arial"/>
                <w:color w:val="000000"/>
                <w:sz w:val="24"/>
                <w:szCs w:val="24"/>
              </w:rPr>
              <w:t xml:space="preserve">the legislation in Part 5 of the Finance Act 2013 and; and </w:t>
            </w:r>
          </w:p>
          <w:p w14:paraId="2BB5B4F6" w14:textId="77777777" w:rsidR="003F443B" w:rsidRDefault="003F443B" w:rsidP="003F443B">
            <w:pPr>
              <w:numPr>
                <w:ilvl w:val="1"/>
                <w:numId w:val="75"/>
              </w:numPr>
              <w:pBdr>
                <w:top w:val="nil"/>
                <w:left w:val="nil"/>
                <w:bottom w:val="nil"/>
                <w:right w:val="nil"/>
                <w:between w:val="nil"/>
              </w:pBdr>
              <w:tabs>
                <w:tab w:val="left" w:pos="-576"/>
                <w:tab w:val="left" w:pos="144"/>
              </w:tabs>
              <w:spacing w:after="120" w:line="240" w:lineRule="auto"/>
              <w:ind w:hanging="288"/>
              <w:rPr>
                <w:rFonts w:ascii="Arial" w:eastAsia="Arial" w:hAnsi="Arial"/>
                <w:color w:val="000000"/>
                <w:sz w:val="24"/>
                <w:szCs w:val="24"/>
              </w:rPr>
            </w:pPr>
            <w:r>
              <w:rPr>
                <w:rFonts w:ascii="Arial" w:eastAsia="Arial" w:hAnsi="Arial"/>
                <w:color w:val="000000"/>
                <w:sz w:val="24"/>
                <w:szCs w:val="24"/>
              </w:rPr>
              <w:t>any future legislation introduced into parliament to counteract Tax advantages arising from abusive arrangements to avoid National Insurance contributions;</w:t>
            </w:r>
          </w:p>
        </w:tc>
      </w:tr>
      <w:tr w:rsidR="003F443B" w14:paraId="7C480C42" w14:textId="77777777">
        <w:tc>
          <w:tcPr>
            <w:tcW w:w="3135" w:type="dxa"/>
          </w:tcPr>
          <w:p w14:paraId="1E3ED010"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"General Change in Law"</w:t>
            </w:r>
          </w:p>
        </w:tc>
        <w:tc>
          <w:tcPr>
            <w:tcW w:w="7725" w:type="dxa"/>
          </w:tcPr>
          <w:p w14:paraId="6AC0AA09"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 Change in Law where the change is of a general legislative nature (including Tax or duties of any sort affecting the Supplier) or which affects or relates to a Comparable Supply;</w:t>
            </w:r>
          </w:p>
        </w:tc>
      </w:tr>
      <w:tr w:rsidR="003F443B" w14:paraId="4C4693BF" w14:textId="77777777">
        <w:tc>
          <w:tcPr>
            <w:tcW w:w="3135" w:type="dxa"/>
          </w:tcPr>
          <w:p w14:paraId="730B3CE1"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"Goods"</w:t>
            </w:r>
          </w:p>
        </w:tc>
        <w:tc>
          <w:tcPr>
            <w:tcW w:w="7725" w:type="dxa"/>
          </w:tcPr>
          <w:p w14:paraId="112B7C27"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goods made available by the Supplier as specified in Framework Schedule 1 (Specification) and in relation to a Call-Off Contract as specified in the Order Form ;</w:t>
            </w:r>
          </w:p>
        </w:tc>
      </w:tr>
      <w:tr w:rsidR="003F443B" w14:paraId="0785CF48" w14:textId="77777777">
        <w:tc>
          <w:tcPr>
            <w:tcW w:w="3135" w:type="dxa"/>
          </w:tcPr>
          <w:p w14:paraId="4A9EED56"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"Good Industry Practice"</w:t>
            </w:r>
          </w:p>
        </w:tc>
        <w:tc>
          <w:tcPr>
            <w:tcW w:w="7725" w:type="dxa"/>
          </w:tcPr>
          <w:p w14:paraId="4E03EC1C"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3F443B" w14:paraId="3E6FDF54" w14:textId="77777777">
        <w:tc>
          <w:tcPr>
            <w:tcW w:w="3135" w:type="dxa"/>
          </w:tcPr>
          <w:p w14:paraId="336DC038"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"Government"</w:t>
            </w:r>
          </w:p>
        </w:tc>
        <w:tc>
          <w:tcPr>
            <w:tcW w:w="7725" w:type="dxa"/>
          </w:tcPr>
          <w:p w14:paraId="1473EDA0"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3F443B" w14:paraId="2B2E28B4" w14:textId="77777777">
        <w:tc>
          <w:tcPr>
            <w:tcW w:w="3135" w:type="dxa"/>
          </w:tcPr>
          <w:p w14:paraId="64D768F0"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"Government Data"</w:t>
            </w:r>
          </w:p>
        </w:tc>
        <w:tc>
          <w:tcPr>
            <w:tcW w:w="7725" w:type="dxa"/>
          </w:tcPr>
          <w:p w14:paraId="36E1ADB5" w14:textId="77777777" w:rsidR="003F443B" w:rsidRDefault="003F443B">
            <w:pPr>
              <w:pBdr>
                <w:top w:val="nil"/>
                <w:left w:val="nil"/>
                <w:bottom w:val="nil"/>
                <w:right w:val="nil"/>
                <w:between w:val="nil"/>
              </w:pBdr>
              <w:tabs>
                <w:tab w:val="left" w:pos="-576"/>
                <w:tab w:val="left" w:pos="144"/>
              </w:tabs>
              <w:spacing w:after="120"/>
              <w:rPr>
                <w:rFonts w:ascii="Arial" w:eastAsia="Arial" w:hAnsi="Arial"/>
                <w:color w:val="000000"/>
                <w:sz w:val="24"/>
                <w:szCs w:val="24"/>
              </w:rPr>
            </w:pPr>
            <w:r>
              <w:rPr>
                <w:rFonts w:ascii="Arial" w:eastAsia="Arial" w:hAnsi="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0AD1CF86" w14:textId="77777777" w:rsidR="003F443B" w:rsidRDefault="003F443B" w:rsidP="003F443B">
            <w:pPr>
              <w:numPr>
                <w:ilvl w:val="2"/>
                <w:numId w:val="75"/>
              </w:numPr>
              <w:pBdr>
                <w:top w:val="nil"/>
                <w:left w:val="nil"/>
                <w:bottom w:val="nil"/>
                <w:right w:val="nil"/>
                <w:between w:val="nil"/>
              </w:pBdr>
              <w:tabs>
                <w:tab w:val="left" w:pos="-576"/>
                <w:tab w:val="left" w:pos="144"/>
              </w:tabs>
              <w:spacing w:after="120" w:line="240" w:lineRule="auto"/>
              <w:ind w:left="792"/>
              <w:rPr>
                <w:rFonts w:ascii="Arial" w:eastAsia="Arial" w:hAnsi="Arial"/>
                <w:color w:val="000000"/>
                <w:sz w:val="24"/>
                <w:szCs w:val="24"/>
              </w:rPr>
            </w:pPr>
            <w:r>
              <w:rPr>
                <w:rFonts w:ascii="Arial" w:eastAsia="Arial" w:hAnsi="Arial"/>
                <w:color w:val="000000"/>
                <w:sz w:val="24"/>
                <w:szCs w:val="24"/>
              </w:rPr>
              <w:t>are supplied to the Supplier by or on behalf of the Authority; or</w:t>
            </w:r>
          </w:p>
          <w:p w14:paraId="2E130832" w14:textId="77777777" w:rsidR="003F443B" w:rsidRDefault="003F443B" w:rsidP="003F443B">
            <w:pPr>
              <w:numPr>
                <w:ilvl w:val="2"/>
                <w:numId w:val="75"/>
              </w:numPr>
              <w:pBdr>
                <w:top w:val="nil"/>
                <w:left w:val="nil"/>
                <w:bottom w:val="nil"/>
                <w:right w:val="nil"/>
                <w:between w:val="nil"/>
              </w:pBdr>
              <w:tabs>
                <w:tab w:val="left" w:pos="-576"/>
                <w:tab w:val="left" w:pos="144"/>
              </w:tabs>
              <w:spacing w:after="120" w:line="240" w:lineRule="auto"/>
              <w:ind w:left="792"/>
              <w:rPr>
                <w:rFonts w:ascii="Arial" w:eastAsia="Arial" w:hAnsi="Arial"/>
                <w:color w:val="000000"/>
                <w:sz w:val="24"/>
                <w:szCs w:val="24"/>
              </w:rPr>
            </w:pPr>
            <w:r>
              <w:rPr>
                <w:rFonts w:ascii="Arial" w:eastAsia="Arial" w:hAnsi="Arial"/>
                <w:color w:val="000000"/>
                <w:sz w:val="24"/>
                <w:szCs w:val="24"/>
              </w:rPr>
              <w:t xml:space="preserve">the Supplier is required to generate, process, store or transmit pursuant to a Contract; </w:t>
            </w:r>
          </w:p>
        </w:tc>
      </w:tr>
      <w:tr w:rsidR="003F443B" w14:paraId="1B32D490" w14:textId="77777777">
        <w:tc>
          <w:tcPr>
            <w:tcW w:w="3135" w:type="dxa"/>
          </w:tcPr>
          <w:p w14:paraId="24DC4042" w14:textId="77777777" w:rsidR="003F443B" w:rsidRDefault="003F443B">
            <w:pPr>
              <w:keepNext/>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lastRenderedPageBreak/>
              <w:t>"Guarantor"</w:t>
            </w:r>
          </w:p>
        </w:tc>
        <w:tc>
          <w:tcPr>
            <w:tcW w:w="7725" w:type="dxa"/>
          </w:tcPr>
          <w:p w14:paraId="3099E6AA"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person (if any) who has entered into a guarantee in the form set out in Joint Schedule 8 (Guarantee) in relation to this Contract;</w:t>
            </w:r>
          </w:p>
        </w:tc>
      </w:tr>
      <w:tr w:rsidR="003F443B" w14:paraId="7DA7A84E" w14:textId="77777777">
        <w:tc>
          <w:tcPr>
            <w:tcW w:w="3135" w:type="dxa"/>
          </w:tcPr>
          <w:p w14:paraId="081152C3"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"Halifax Abuse Principle"</w:t>
            </w:r>
          </w:p>
        </w:tc>
        <w:tc>
          <w:tcPr>
            <w:tcW w:w="7725" w:type="dxa"/>
          </w:tcPr>
          <w:p w14:paraId="1BA0AA08"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principle explained in the CJEU Case C-255/02 Halifax and others;</w:t>
            </w:r>
          </w:p>
        </w:tc>
      </w:tr>
      <w:tr w:rsidR="003F443B" w14:paraId="237CA52F" w14:textId="77777777">
        <w:tc>
          <w:tcPr>
            <w:tcW w:w="3135" w:type="dxa"/>
          </w:tcPr>
          <w:p w14:paraId="23F0A968"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"HMRC"</w:t>
            </w:r>
          </w:p>
        </w:tc>
        <w:tc>
          <w:tcPr>
            <w:tcW w:w="7725" w:type="dxa"/>
          </w:tcPr>
          <w:p w14:paraId="629FB200"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Her Majesty’s Revenue and Customs;</w:t>
            </w:r>
          </w:p>
        </w:tc>
      </w:tr>
      <w:tr w:rsidR="003F443B" w14:paraId="4878312E" w14:textId="77777777">
        <w:tc>
          <w:tcPr>
            <w:tcW w:w="3135" w:type="dxa"/>
          </w:tcPr>
          <w:p w14:paraId="7FD9C739"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"ICT Policy"</w:t>
            </w:r>
          </w:p>
        </w:tc>
        <w:tc>
          <w:tcPr>
            <w:tcW w:w="7725" w:type="dxa"/>
          </w:tcPr>
          <w:p w14:paraId="60BCDD07"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3F443B" w14:paraId="0962CC35" w14:textId="77777777">
        <w:tc>
          <w:tcPr>
            <w:tcW w:w="3135" w:type="dxa"/>
          </w:tcPr>
          <w:p w14:paraId="4603912B"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"Impact Assessment"</w:t>
            </w:r>
          </w:p>
        </w:tc>
        <w:tc>
          <w:tcPr>
            <w:tcW w:w="7725" w:type="dxa"/>
          </w:tcPr>
          <w:p w14:paraId="11E50833"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an assessment of the impact of a Variation request by the Relevant Authority completed in good faith, including:</w:t>
            </w:r>
          </w:p>
          <w:p w14:paraId="1A783D62" w14:textId="77777777" w:rsidR="003F443B" w:rsidRDefault="003F443B" w:rsidP="003F443B">
            <w:pPr>
              <w:numPr>
                <w:ilvl w:val="1"/>
                <w:numId w:val="54"/>
              </w:numPr>
              <w:pBdr>
                <w:top w:val="nil"/>
                <w:left w:val="nil"/>
                <w:bottom w:val="nil"/>
                <w:right w:val="nil"/>
                <w:between w:val="nil"/>
              </w:pBdr>
              <w:tabs>
                <w:tab w:val="left" w:pos="-576"/>
                <w:tab w:val="left" w:pos="144"/>
              </w:tabs>
              <w:spacing w:after="120" w:line="240" w:lineRule="auto"/>
              <w:rPr>
                <w:rFonts w:ascii="Arial" w:eastAsia="Arial" w:hAnsi="Arial"/>
                <w:color w:val="000000"/>
                <w:sz w:val="24"/>
                <w:szCs w:val="24"/>
              </w:rPr>
            </w:pPr>
            <w:r>
              <w:rPr>
                <w:rFonts w:ascii="Arial" w:eastAsia="Arial" w:hAnsi="Arial"/>
                <w:color w:val="000000"/>
                <w:sz w:val="24"/>
                <w:szCs w:val="24"/>
              </w:rPr>
              <w:t xml:space="preserve">details of the impact of the proposed Variation on the Deliverables and the Supplier's ability to meet its other obligations under the Contract; </w:t>
            </w:r>
          </w:p>
          <w:p w14:paraId="11D79C91" w14:textId="77777777" w:rsidR="003F443B" w:rsidRDefault="003F443B" w:rsidP="003F443B">
            <w:pPr>
              <w:numPr>
                <w:ilvl w:val="1"/>
                <w:numId w:val="54"/>
              </w:numPr>
              <w:pBdr>
                <w:top w:val="nil"/>
                <w:left w:val="nil"/>
                <w:bottom w:val="nil"/>
                <w:right w:val="nil"/>
                <w:between w:val="nil"/>
              </w:pBdr>
              <w:tabs>
                <w:tab w:val="left" w:pos="-576"/>
                <w:tab w:val="left" w:pos="144"/>
              </w:tabs>
              <w:spacing w:after="120" w:line="240" w:lineRule="auto"/>
              <w:ind w:hanging="288"/>
              <w:rPr>
                <w:rFonts w:ascii="Arial" w:eastAsia="Arial" w:hAnsi="Arial"/>
                <w:color w:val="000000"/>
                <w:sz w:val="24"/>
                <w:szCs w:val="24"/>
              </w:rPr>
            </w:pPr>
            <w:r>
              <w:rPr>
                <w:rFonts w:ascii="Arial" w:eastAsia="Arial" w:hAnsi="Arial"/>
                <w:color w:val="000000"/>
                <w:sz w:val="24"/>
                <w:szCs w:val="24"/>
              </w:rPr>
              <w:t>details of the cost of implementing the proposed Variation;</w:t>
            </w:r>
          </w:p>
          <w:p w14:paraId="179E107D" w14:textId="77777777" w:rsidR="003F443B" w:rsidRDefault="003F443B" w:rsidP="003F443B">
            <w:pPr>
              <w:numPr>
                <w:ilvl w:val="1"/>
                <w:numId w:val="54"/>
              </w:numPr>
              <w:pBdr>
                <w:top w:val="nil"/>
                <w:left w:val="nil"/>
                <w:bottom w:val="nil"/>
                <w:right w:val="nil"/>
                <w:between w:val="nil"/>
              </w:pBdr>
              <w:tabs>
                <w:tab w:val="left" w:pos="-576"/>
                <w:tab w:val="left" w:pos="144"/>
              </w:tabs>
              <w:spacing w:after="120" w:line="240" w:lineRule="auto"/>
              <w:ind w:hanging="288"/>
              <w:rPr>
                <w:rFonts w:ascii="Arial" w:eastAsia="Arial" w:hAnsi="Arial"/>
                <w:color w:val="000000"/>
                <w:sz w:val="24"/>
                <w:szCs w:val="24"/>
              </w:rPr>
            </w:pPr>
            <w:r>
              <w:rPr>
                <w:rFonts w:ascii="Arial" w:eastAsia="Arial" w:hAnsi="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25EB4C86" w14:textId="77777777" w:rsidR="003F443B" w:rsidRDefault="003F443B" w:rsidP="003F443B">
            <w:pPr>
              <w:numPr>
                <w:ilvl w:val="1"/>
                <w:numId w:val="54"/>
              </w:numPr>
              <w:pBdr>
                <w:top w:val="nil"/>
                <w:left w:val="nil"/>
                <w:bottom w:val="nil"/>
                <w:right w:val="nil"/>
                <w:between w:val="nil"/>
              </w:pBdr>
              <w:tabs>
                <w:tab w:val="left" w:pos="-576"/>
                <w:tab w:val="left" w:pos="144"/>
              </w:tabs>
              <w:spacing w:after="120" w:line="240" w:lineRule="auto"/>
              <w:ind w:hanging="288"/>
              <w:rPr>
                <w:rFonts w:ascii="Arial" w:eastAsia="Arial" w:hAnsi="Arial"/>
                <w:color w:val="000000"/>
                <w:sz w:val="24"/>
                <w:szCs w:val="24"/>
              </w:rPr>
            </w:pPr>
            <w:r>
              <w:rPr>
                <w:rFonts w:ascii="Arial" w:eastAsia="Arial" w:hAnsi="Arial"/>
                <w:color w:val="000000"/>
                <w:sz w:val="24"/>
                <w:szCs w:val="24"/>
              </w:rPr>
              <w:t>a timetable for the implementation, together with any proposals for the testing of the Variation; and</w:t>
            </w:r>
          </w:p>
          <w:p w14:paraId="4EE38499" w14:textId="77777777" w:rsidR="003F443B" w:rsidRDefault="003F443B" w:rsidP="003F443B">
            <w:pPr>
              <w:numPr>
                <w:ilvl w:val="1"/>
                <w:numId w:val="54"/>
              </w:numPr>
              <w:pBdr>
                <w:top w:val="nil"/>
                <w:left w:val="nil"/>
                <w:bottom w:val="nil"/>
                <w:right w:val="nil"/>
                <w:between w:val="nil"/>
              </w:pBdr>
              <w:tabs>
                <w:tab w:val="left" w:pos="-576"/>
                <w:tab w:val="left" w:pos="144"/>
              </w:tabs>
              <w:spacing w:after="120" w:line="240" w:lineRule="auto"/>
              <w:ind w:hanging="288"/>
              <w:rPr>
                <w:rFonts w:ascii="Arial" w:eastAsia="Arial" w:hAnsi="Arial"/>
                <w:color w:val="000000"/>
                <w:sz w:val="24"/>
                <w:szCs w:val="24"/>
              </w:rPr>
            </w:pPr>
            <w:r>
              <w:rPr>
                <w:rFonts w:ascii="Arial" w:eastAsia="Arial" w:hAnsi="Arial"/>
                <w:color w:val="000000"/>
                <w:sz w:val="24"/>
                <w:szCs w:val="24"/>
              </w:rPr>
              <w:t>such other information as the Relevant Authority may reasonably request in (or in response to) the Variation request;</w:t>
            </w:r>
          </w:p>
        </w:tc>
      </w:tr>
      <w:tr w:rsidR="003F443B" w14:paraId="14517222" w14:textId="77777777">
        <w:tc>
          <w:tcPr>
            <w:tcW w:w="3135" w:type="dxa"/>
          </w:tcPr>
          <w:p w14:paraId="2E40D2F0"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"Implementation Plan"</w:t>
            </w:r>
          </w:p>
        </w:tc>
        <w:tc>
          <w:tcPr>
            <w:tcW w:w="7725" w:type="dxa"/>
          </w:tcPr>
          <w:p w14:paraId="07E9182F"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plan for provision of the Deliverables set out in Call-Off Schedule 13 (Implementation Plan and Testing) where that Schedule is used or otherwise as agreed between the Supplier and the Buyer;</w:t>
            </w:r>
          </w:p>
        </w:tc>
      </w:tr>
      <w:tr w:rsidR="003F443B" w14:paraId="70033863" w14:textId="77777777">
        <w:tc>
          <w:tcPr>
            <w:tcW w:w="3135" w:type="dxa"/>
          </w:tcPr>
          <w:p w14:paraId="13943887"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"Indemnifier"</w:t>
            </w:r>
          </w:p>
        </w:tc>
        <w:tc>
          <w:tcPr>
            <w:tcW w:w="7725" w:type="dxa"/>
          </w:tcPr>
          <w:p w14:paraId="38495308"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 Party from whom an indemnity is sought under this Contract;</w:t>
            </w:r>
          </w:p>
        </w:tc>
      </w:tr>
      <w:tr w:rsidR="003F443B" w14:paraId="6D92E2E6" w14:textId="77777777">
        <w:tc>
          <w:tcPr>
            <w:tcW w:w="3135" w:type="dxa"/>
          </w:tcPr>
          <w:p w14:paraId="4697300A"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“Independent Control”</w:t>
            </w:r>
          </w:p>
        </w:tc>
        <w:tc>
          <w:tcPr>
            <w:tcW w:w="7725" w:type="dxa"/>
          </w:tcPr>
          <w:p w14:paraId="311AD610"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rFonts w:ascii="Arial" w:eastAsia="Arial" w:hAnsi="Arial"/>
                <w:b/>
                <w:color w:val="000000"/>
                <w:sz w:val="24"/>
                <w:szCs w:val="24"/>
              </w:rPr>
              <w:t>Independent Controller</w:t>
            </w:r>
            <w:r>
              <w:rPr>
                <w:rFonts w:ascii="Arial" w:eastAsia="Arial" w:hAnsi="Arial"/>
                <w:color w:val="000000"/>
                <w:sz w:val="24"/>
                <w:szCs w:val="24"/>
              </w:rPr>
              <w:t>” shall be construed accordingly;</w:t>
            </w:r>
          </w:p>
        </w:tc>
      </w:tr>
      <w:tr w:rsidR="003F443B" w14:paraId="1B72AF59" w14:textId="77777777">
        <w:tc>
          <w:tcPr>
            <w:tcW w:w="3135" w:type="dxa"/>
          </w:tcPr>
          <w:p w14:paraId="37178F83"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"Indexation"</w:t>
            </w:r>
          </w:p>
        </w:tc>
        <w:tc>
          <w:tcPr>
            <w:tcW w:w="7725" w:type="dxa"/>
          </w:tcPr>
          <w:p w14:paraId="1DE9551B"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adjustment of an amount or sum in accordance with Framework Schedule 3 (Framework Prices) and the relevant Order Form;</w:t>
            </w:r>
          </w:p>
        </w:tc>
      </w:tr>
      <w:tr w:rsidR="003F443B" w14:paraId="0BB95DC9" w14:textId="77777777">
        <w:tc>
          <w:tcPr>
            <w:tcW w:w="3135" w:type="dxa"/>
          </w:tcPr>
          <w:p w14:paraId="19BDA833"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lastRenderedPageBreak/>
              <w:t>"Information"</w:t>
            </w:r>
          </w:p>
        </w:tc>
        <w:tc>
          <w:tcPr>
            <w:tcW w:w="7725" w:type="dxa"/>
          </w:tcPr>
          <w:p w14:paraId="1BEA6F37"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has the meaning given under section 84 of the Freedom of Information Act 2000;</w:t>
            </w:r>
          </w:p>
        </w:tc>
      </w:tr>
      <w:tr w:rsidR="003F443B" w14:paraId="1177DE6C" w14:textId="77777777">
        <w:tc>
          <w:tcPr>
            <w:tcW w:w="3135" w:type="dxa"/>
          </w:tcPr>
          <w:p w14:paraId="614FA276"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"Information Commissioner"</w:t>
            </w:r>
          </w:p>
        </w:tc>
        <w:tc>
          <w:tcPr>
            <w:tcW w:w="7725" w:type="dxa"/>
          </w:tcPr>
          <w:p w14:paraId="47187CC8"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3F443B" w14:paraId="26B87BE1" w14:textId="77777777">
        <w:tc>
          <w:tcPr>
            <w:tcW w:w="3135" w:type="dxa"/>
          </w:tcPr>
          <w:p w14:paraId="3E9C9FF0"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"Initial Period"</w:t>
            </w:r>
          </w:p>
        </w:tc>
        <w:tc>
          <w:tcPr>
            <w:tcW w:w="7725" w:type="dxa"/>
          </w:tcPr>
          <w:p w14:paraId="19B097B3"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initial term of a Contract specified in the Framework Award Form or the Order Form, as the context requires;</w:t>
            </w:r>
          </w:p>
        </w:tc>
      </w:tr>
      <w:tr w:rsidR="003F443B" w14:paraId="4EBC9B8B" w14:textId="77777777">
        <w:tc>
          <w:tcPr>
            <w:tcW w:w="3135" w:type="dxa"/>
          </w:tcPr>
          <w:p w14:paraId="0E753604"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"Insolvency Event"</w:t>
            </w:r>
          </w:p>
        </w:tc>
        <w:tc>
          <w:tcPr>
            <w:tcW w:w="7725" w:type="dxa"/>
          </w:tcPr>
          <w:p w14:paraId="41A5F1AC"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with respect to any person, means:</w:t>
            </w:r>
          </w:p>
          <w:p w14:paraId="1635327F"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 that person suspends, or threatens to suspend, payment of its debts, or is unable to pay its debts as they fall due or admits inability to pay its debts, or:</w:t>
            </w:r>
          </w:p>
          <w:p w14:paraId="11DEF1E7"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(i) (being a company or a LLP) is deemed unable to pay its debts within the meaning of section 123 of the Insolvency Act 1986, or</w:t>
            </w:r>
          </w:p>
          <w:p w14:paraId="30F2F480"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(ii) (being a partnership) is deemed unable to pay its debts within the meaning of section 222 of the Insolvency Act 1986;</w:t>
            </w:r>
          </w:p>
          <w:p w14:paraId="739A9436"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0C34C0EC"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(c) another person becomes entitled to appoint a receiver over the assets of that person or a receiver is appointed over the assets of that person;</w:t>
            </w:r>
          </w:p>
          <w:p w14:paraId="5ED9E763"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688EB002"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(e) that person suspends or ceases, or threatens to suspend or cease, carrying on all or a substantial part of its business;</w:t>
            </w:r>
          </w:p>
          <w:p w14:paraId="45031DE9"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(f) where that person is a company, a LLP or a partnership:</w:t>
            </w:r>
          </w:p>
          <w:p w14:paraId="239F3DAD"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 xml:space="preserve">(i) a petition is presented (which is not dismissed within 14 days of its service), a notice is given, a resolution is passed, or an order is </w:t>
            </w:r>
            <w:r>
              <w:rPr>
                <w:rFonts w:ascii="Arial" w:eastAsia="Arial" w:hAnsi="Arial"/>
                <w:color w:val="000000"/>
                <w:sz w:val="24"/>
                <w:szCs w:val="24"/>
              </w:rPr>
              <w:lastRenderedPageBreak/>
              <w:t>made, for or in connection with the winding up of that person other than for the sole purpose of a scheme for a solvent amalgamation of that person with one or more other companies or the solvent reconstruction of that person;</w:t>
            </w:r>
          </w:p>
          <w:p w14:paraId="2F0DDB02"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14:paraId="4197A84E"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(iii) (being a company or a LLP) the holder of a qualifying floating charge over the assets of that person has become entitled to appoint or has appointed an administrative receiver; or</w:t>
            </w:r>
          </w:p>
          <w:p w14:paraId="7220843C"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(iv) (being a partnership) the holder of an agricultural floating charge over the assets of that person has become entitled to appoint or has appointed an agricultural receiver; or</w:t>
            </w:r>
          </w:p>
          <w:p w14:paraId="647DF212"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(g) any event occurs, or proceeding is taken, with respect to that person in any jurisdiction to which it is subject that has an effect equivalent or similar to any of the events mentioned above;</w:t>
            </w:r>
          </w:p>
        </w:tc>
      </w:tr>
      <w:tr w:rsidR="003F443B" w14:paraId="1E25B812" w14:textId="77777777">
        <w:tc>
          <w:tcPr>
            <w:tcW w:w="3135" w:type="dxa"/>
          </w:tcPr>
          <w:p w14:paraId="34A7F8C4" w14:textId="77777777" w:rsidR="003F443B" w:rsidRDefault="003F443B">
            <w:pPr>
              <w:keepNext/>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lastRenderedPageBreak/>
              <w:t>"Installation Works"</w:t>
            </w:r>
          </w:p>
        </w:tc>
        <w:tc>
          <w:tcPr>
            <w:tcW w:w="7725" w:type="dxa"/>
          </w:tcPr>
          <w:p w14:paraId="2AFF45CE"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all works which the Supplier is to carry out at the beginning of the Call-Off Contract Period to install the Goods in accordance with the Call-Off Contract;</w:t>
            </w:r>
          </w:p>
        </w:tc>
      </w:tr>
      <w:tr w:rsidR="003F443B" w14:paraId="11294B28" w14:textId="77777777">
        <w:tc>
          <w:tcPr>
            <w:tcW w:w="3135" w:type="dxa"/>
          </w:tcPr>
          <w:p w14:paraId="281341EA"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"Intellectual Property Rights" or "IPR"</w:t>
            </w:r>
          </w:p>
        </w:tc>
        <w:tc>
          <w:tcPr>
            <w:tcW w:w="7725" w:type="dxa"/>
          </w:tcPr>
          <w:p w14:paraId="05D46A67" w14:textId="77777777" w:rsidR="003F443B" w:rsidRDefault="003F443B" w:rsidP="003F443B">
            <w:pPr>
              <w:numPr>
                <w:ilvl w:val="1"/>
                <w:numId w:val="61"/>
              </w:numPr>
              <w:pBdr>
                <w:top w:val="nil"/>
                <w:left w:val="nil"/>
                <w:bottom w:val="nil"/>
                <w:right w:val="nil"/>
                <w:between w:val="nil"/>
              </w:pBdr>
              <w:tabs>
                <w:tab w:val="left" w:pos="-576"/>
                <w:tab w:val="left" w:pos="144"/>
              </w:tabs>
              <w:spacing w:after="120" w:line="240" w:lineRule="auto"/>
              <w:rPr>
                <w:rFonts w:ascii="Arial" w:eastAsia="Arial" w:hAnsi="Arial"/>
                <w:color w:val="000000"/>
                <w:sz w:val="24"/>
                <w:szCs w:val="24"/>
              </w:rPr>
            </w:pPr>
            <w:r>
              <w:rPr>
                <w:rFonts w:ascii="Arial" w:eastAsia="Arial" w:hAnsi="Arial"/>
                <w:color w:val="000000"/>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4102B454" w14:textId="77777777" w:rsidR="003F443B" w:rsidRDefault="003F443B" w:rsidP="003F443B">
            <w:pPr>
              <w:numPr>
                <w:ilvl w:val="1"/>
                <w:numId w:val="61"/>
              </w:numPr>
              <w:pBdr>
                <w:top w:val="nil"/>
                <w:left w:val="nil"/>
                <w:bottom w:val="nil"/>
                <w:right w:val="nil"/>
                <w:between w:val="nil"/>
              </w:pBdr>
              <w:tabs>
                <w:tab w:val="left" w:pos="-576"/>
                <w:tab w:val="left" w:pos="144"/>
              </w:tabs>
              <w:spacing w:after="120" w:line="240" w:lineRule="auto"/>
              <w:ind w:hanging="288"/>
              <w:rPr>
                <w:rFonts w:ascii="Arial" w:eastAsia="Arial" w:hAnsi="Arial"/>
                <w:color w:val="000000"/>
                <w:sz w:val="24"/>
                <w:szCs w:val="24"/>
              </w:rPr>
            </w:pPr>
            <w:r>
              <w:rPr>
                <w:rFonts w:ascii="Arial" w:eastAsia="Arial" w:hAnsi="Arial"/>
                <w:color w:val="000000"/>
                <w:sz w:val="24"/>
                <w:szCs w:val="24"/>
              </w:rPr>
              <w:t>applications for registration, and the right to apply for registration, for any of the rights listed at (a) that are capable of being registered in any country or jurisdiction; and</w:t>
            </w:r>
          </w:p>
          <w:p w14:paraId="1FCCDC39" w14:textId="77777777" w:rsidR="003F443B" w:rsidRDefault="003F443B" w:rsidP="003F443B">
            <w:pPr>
              <w:numPr>
                <w:ilvl w:val="1"/>
                <w:numId w:val="61"/>
              </w:numPr>
              <w:pBdr>
                <w:top w:val="nil"/>
                <w:left w:val="nil"/>
                <w:bottom w:val="nil"/>
                <w:right w:val="nil"/>
                <w:between w:val="nil"/>
              </w:pBdr>
              <w:tabs>
                <w:tab w:val="left" w:pos="-576"/>
                <w:tab w:val="left" w:pos="144"/>
              </w:tabs>
              <w:spacing w:after="120" w:line="240" w:lineRule="auto"/>
              <w:ind w:hanging="288"/>
              <w:rPr>
                <w:rFonts w:ascii="Arial" w:eastAsia="Arial" w:hAnsi="Arial"/>
                <w:color w:val="000000"/>
                <w:sz w:val="24"/>
                <w:szCs w:val="24"/>
              </w:rPr>
            </w:pPr>
            <w:r>
              <w:rPr>
                <w:rFonts w:ascii="Arial" w:eastAsia="Arial" w:hAnsi="Arial"/>
                <w:color w:val="000000"/>
                <w:sz w:val="24"/>
                <w:szCs w:val="24"/>
              </w:rPr>
              <w:t>all other rights having equivalent or similar effect in any country or jurisdiction;</w:t>
            </w:r>
          </w:p>
        </w:tc>
      </w:tr>
      <w:tr w:rsidR="003F443B" w14:paraId="78D69FCF" w14:textId="77777777">
        <w:tc>
          <w:tcPr>
            <w:tcW w:w="3135" w:type="dxa"/>
          </w:tcPr>
          <w:p w14:paraId="7834E5D7"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"Invoicing Address"</w:t>
            </w:r>
          </w:p>
        </w:tc>
        <w:tc>
          <w:tcPr>
            <w:tcW w:w="7725" w:type="dxa"/>
          </w:tcPr>
          <w:p w14:paraId="20625EAC"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address to which the Supplier shall invoice the Buyer as specified in the Order Form;</w:t>
            </w:r>
          </w:p>
        </w:tc>
      </w:tr>
      <w:tr w:rsidR="003F443B" w14:paraId="387FEB00" w14:textId="77777777">
        <w:tc>
          <w:tcPr>
            <w:tcW w:w="3135" w:type="dxa"/>
          </w:tcPr>
          <w:p w14:paraId="5CBDB24C"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"IPR Claim"</w:t>
            </w:r>
          </w:p>
        </w:tc>
        <w:tc>
          <w:tcPr>
            <w:tcW w:w="7725" w:type="dxa"/>
          </w:tcPr>
          <w:p w14:paraId="746DEF3D"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3F443B" w14:paraId="63F1DABD" w14:textId="77777777">
        <w:tc>
          <w:tcPr>
            <w:tcW w:w="3135" w:type="dxa"/>
          </w:tcPr>
          <w:p w14:paraId="1E6731F3"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lastRenderedPageBreak/>
              <w:t>"IR35"</w:t>
            </w:r>
          </w:p>
        </w:tc>
        <w:tc>
          <w:tcPr>
            <w:tcW w:w="7725" w:type="dxa"/>
          </w:tcPr>
          <w:p w14:paraId="77F3EDAC"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 xml:space="preserve">the off-payroll rules requiring individuals who work through their company pay the same income tax and National Insurance contributions as an employee which can be found online at: </w:t>
            </w:r>
            <w:hyperlink r:id="rId17">
              <w:r>
                <w:rPr>
                  <w:rFonts w:ascii="Arial" w:eastAsia="Arial" w:hAnsi="Arial"/>
                  <w:color w:val="0000FF"/>
                  <w:sz w:val="24"/>
                  <w:szCs w:val="24"/>
                  <w:u w:val="single"/>
                </w:rPr>
                <w:t>https://www.gov.uk/guidance/ir35-find-out-if-it-applies</w:t>
              </w:r>
            </w:hyperlink>
            <w:r>
              <w:rPr>
                <w:rFonts w:ascii="Arial" w:eastAsia="Arial" w:hAnsi="Arial"/>
                <w:color w:val="000000"/>
                <w:sz w:val="24"/>
                <w:szCs w:val="24"/>
              </w:rPr>
              <w:t>;</w:t>
            </w:r>
          </w:p>
        </w:tc>
      </w:tr>
      <w:tr w:rsidR="003F443B" w14:paraId="7351D68B" w14:textId="77777777">
        <w:tc>
          <w:tcPr>
            <w:tcW w:w="3135" w:type="dxa"/>
          </w:tcPr>
          <w:p w14:paraId="50617D38"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“Joint Controller Agreement”</w:t>
            </w:r>
          </w:p>
        </w:tc>
        <w:tc>
          <w:tcPr>
            <w:tcW w:w="7725" w:type="dxa"/>
          </w:tcPr>
          <w:p w14:paraId="470DB126"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agreement (if any) entered into between the Relevant Authority and the Supplier substantially in the form set out in Annex 2 of Joint Schedule 11 (</w:t>
            </w:r>
            <w:r>
              <w:rPr>
                <w:rFonts w:ascii="Arial" w:eastAsia="Arial" w:hAnsi="Arial"/>
                <w:i/>
                <w:color w:val="000000"/>
                <w:sz w:val="24"/>
                <w:szCs w:val="24"/>
              </w:rPr>
              <w:t>Processing Data</w:t>
            </w:r>
            <w:r>
              <w:rPr>
                <w:rFonts w:ascii="Arial" w:eastAsia="Arial" w:hAnsi="Arial"/>
                <w:color w:val="000000"/>
                <w:sz w:val="24"/>
                <w:szCs w:val="24"/>
              </w:rPr>
              <w:t>);</w:t>
            </w:r>
          </w:p>
        </w:tc>
      </w:tr>
      <w:tr w:rsidR="003F443B" w14:paraId="77B358E2" w14:textId="77777777">
        <w:tc>
          <w:tcPr>
            <w:tcW w:w="3135" w:type="dxa"/>
          </w:tcPr>
          <w:p w14:paraId="25A0873C"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“Joint Controllers”</w:t>
            </w:r>
          </w:p>
        </w:tc>
        <w:tc>
          <w:tcPr>
            <w:tcW w:w="7725" w:type="dxa"/>
          </w:tcPr>
          <w:p w14:paraId="1A70E2A3"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where two or more Controllers jointly determine the purposes and means of Processing;</w:t>
            </w:r>
          </w:p>
        </w:tc>
      </w:tr>
      <w:tr w:rsidR="003F443B" w14:paraId="0F8FCAA5" w14:textId="77777777">
        <w:tc>
          <w:tcPr>
            <w:tcW w:w="3135" w:type="dxa"/>
          </w:tcPr>
          <w:p w14:paraId="3665D5DB"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"Key Staff"</w:t>
            </w:r>
          </w:p>
        </w:tc>
        <w:tc>
          <w:tcPr>
            <w:tcW w:w="7725" w:type="dxa"/>
          </w:tcPr>
          <w:p w14:paraId="7BCA00DB"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individuals (if any) identified as such in the Order Form;</w:t>
            </w:r>
          </w:p>
        </w:tc>
      </w:tr>
      <w:tr w:rsidR="003F443B" w14:paraId="4E43E925" w14:textId="77777777">
        <w:trPr>
          <w:trHeight w:val="357"/>
        </w:trPr>
        <w:tc>
          <w:tcPr>
            <w:tcW w:w="3135" w:type="dxa"/>
          </w:tcPr>
          <w:p w14:paraId="1A5DE3CD"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"Key Sub-Contract"</w:t>
            </w:r>
          </w:p>
        </w:tc>
        <w:tc>
          <w:tcPr>
            <w:tcW w:w="7725" w:type="dxa"/>
          </w:tcPr>
          <w:p w14:paraId="1EF8EA5E"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each Sub-Contract with a Key Subcontractor;</w:t>
            </w:r>
          </w:p>
        </w:tc>
      </w:tr>
      <w:tr w:rsidR="003F443B" w14:paraId="2776653C" w14:textId="77777777">
        <w:trPr>
          <w:trHeight w:val="426"/>
        </w:trPr>
        <w:tc>
          <w:tcPr>
            <w:tcW w:w="3135" w:type="dxa"/>
          </w:tcPr>
          <w:p w14:paraId="1E5417D8"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"Key Subcontractor"</w:t>
            </w:r>
          </w:p>
        </w:tc>
        <w:tc>
          <w:tcPr>
            <w:tcW w:w="7725" w:type="dxa"/>
          </w:tcPr>
          <w:p w14:paraId="1B23866C"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any Subcontractor:</w:t>
            </w:r>
          </w:p>
          <w:p w14:paraId="3CE8A59E" w14:textId="77777777" w:rsidR="003F443B" w:rsidRDefault="003F443B" w:rsidP="003F443B">
            <w:pPr>
              <w:numPr>
                <w:ilvl w:val="1"/>
                <w:numId w:val="62"/>
              </w:numPr>
              <w:pBdr>
                <w:top w:val="nil"/>
                <w:left w:val="nil"/>
                <w:bottom w:val="nil"/>
                <w:right w:val="nil"/>
                <w:between w:val="nil"/>
              </w:pBdr>
              <w:tabs>
                <w:tab w:val="left" w:pos="-576"/>
                <w:tab w:val="left" w:pos="144"/>
              </w:tabs>
              <w:spacing w:after="120" w:line="240" w:lineRule="auto"/>
              <w:rPr>
                <w:rFonts w:ascii="Arial" w:eastAsia="Arial" w:hAnsi="Arial"/>
                <w:color w:val="000000"/>
                <w:sz w:val="24"/>
                <w:szCs w:val="24"/>
              </w:rPr>
            </w:pPr>
            <w:r>
              <w:rPr>
                <w:rFonts w:ascii="Arial" w:eastAsia="Arial" w:hAnsi="Arial"/>
                <w:color w:val="000000"/>
                <w:sz w:val="24"/>
                <w:szCs w:val="24"/>
              </w:rPr>
              <w:t>which is relied upon to deliver any work package within the Deliverables in their entirety; and/or</w:t>
            </w:r>
          </w:p>
          <w:p w14:paraId="442663B5" w14:textId="77777777" w:rsidR="003F443B" w:rsidRDefault="003F443B" w:rsidP="003F443B">
            <w:pPr>
              <w:numPr>
                <w:ilvl w:val="1"/>
                <w:numId w:val="62"/>
              </w:numPr>
              <w:pBdr>
                <w:top w:val="nil"/>
                <w:left w:val="nil"/>
                <w:bottom w:val="nil"/>
                <w:right w:val="nil"/>
                <w:between w:val="nil"/>
              </w:pBdr>
              <w:tabs>
                <w:tab w:val="left" w:pos="-576"/>
                <w:tab w:val="left" w:pos="144"/>
              </w:tabs>
              <w:spacing w:after="120" w:line="240" w:lineRule="auto"/>
              <w:ind w:hanging="288"/>
              <w:rPr>
                <w:rFonts w:ascii="Arial" w:eastAsia="Arial" w:hAnsi="Arial"/>
                <w:color w:val="000000"/>
                <w:sz w:val="24"/>
                <w:szCs w:val="24"/>
              </w:rPr>
            </w:pPr>
            <w:r>
              <w:rPr>
                <w:rFonts w:ascii="Arial" w:eastAsia="Arial" w:hAnsi="Arial"/>
                <w:color w:val="000000"/>
                <w:sz w:val="24"/>
                <w:szCs w:val="24"/>
              </w:rPr>
              <w:t>which, in the opinion of CCS or the Buyer performs (or would perform if appointed) a critical role in the provision of all or any part of the Deliverables; and/or</w:t>
            </w:r>
          </w:p>
          <w:p w14:paraId="0FCBF145" w14:textId="77777777" w:rsidR="003F443B" w:rsidRDefault="003F443B" w:rsidP="003F443B">
            <w:pPr>
              <w:numPr>
                <w:ilvl w:val="1"/>
                <w:numId w:val="62"/>
              </w:numPr>
              <w:pBdr>
                <w:top w:val="nil"/>
                <w:left w:val="nil"/>
                <w:bottom w:val="nil"/>
                <w:right w:val="nil"/>
                <w:between w:val="nil"/>
              </w:pBdr>
              <w:tabs>
                <w:tab w:val="left" w:pos="-576"/>
                <w:tab w:val="left" w:pos="144"/>
              </w:tabs>
              <w:spacing w:after="120" w:line="240" w:lineRule="auto"/>
              <w:ind w:hanging="288"/>
              <w:rPr>
                <w:rFonts w:ascii="Arial" w:eastAsia="Arial" w:hAnsi="Arial"/>
                <w:color w:val="000000"/>
                <w:sz w:val="24"/>
                <w:szCs w:val="24"/>
              </w:rPr>
            </w:pPr>
            <w:r>
              <w:rPr>
                <w:rFonts w:ascii="Arial" w:eastAsia="Arial" w:hAnsi="Arial"/>
                <w:color w:val="000000"/>
                <w:sz w:val="24"/>
                <w:szCs w:val="24"/>
              </w:rPr>
              <w:t>with a Sub-Contract with a contract value which at the time of appointment exceeds (or would exceed if appointed) 10% of the aggregate Charges forecast to be payable under the Call-Off Contract,</w:t>
            </w:r>
          </w:p>
          <w:p w14:paraId="1DF3A7BB" w14:textId="77777777" w:rsidR="003F443B" w:rsidRDefault="003F443B">
            <w:pPr>
              <w:pBdr>
                <w:top w:val="nil"/>
                <w:left w:val="nil"/>
                <w:bottom w:val="nil"/>
                <w:right w:val="nil"/>
                <w:between w:val="nil"/>
              </w:pBdr>
              <w:tabs>
                <w:tab w:val="left" w:pos="-576"/>
                <w:tab w:val="left" w:pos="144"/>
              </w:tabs>
              <w:spacing w:after="120"/>
              <w:ind w:left="144"/>
              <w:rPr>
                <w:rFonts w:ascii="Arial" w:eastAsia="Arial" w:hAnsi="Arial"/>
                <w:color w:val="000000"/>
                <w:sz w:val="24"/>
                <w:szCs w:val="24"/>
              </w:rPr>
            </w:pPr>
            <w:r>
              <w:rPr>
                <w:rFonts w:ascii="Arial" w:eastAsia="Arial" w:hAnsi="Arial"/>
                <w:color w:val="000000"/>
                <w:sz w:val="24"/>
                <w:szCs w:val="24"/>
              </w:rPr>
              <w:t>and the Supplier shall list all such Key Subcontractors in section 19 of the Framework Award Form and in the Key Subcontractor Section in Order Form;</w:t>
            </w:r>
          </w:p>
        </w:tc>
      </w:tr>
      <w:tr w:rsidR="003F443B" w14:paraId="6CC1ABE1" w14:textId="77777777">
        <w:tc>
          <w:tcPr>
            <w:tcW w:w="3135" w:type="dxa"/>
          </w:tcPr>
          <w:p w14:paraId="04168066" w14:textId="77777777" w:rsidR="003F443B" w:rsidRDefault="003F443B">
            <w:pPr>
              <w:keepNext/>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"Know-How"</w:t>
            </w:r>
          </w:p>
        </w:tc>
        <w:tc>
          <w:tcPr>
            <w:tcW w:w="7725" w:type="dxa"/>
          </w:tcPr>
          <w:p w14:paraId="6E48751C"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3F443B" w14:paraId="46B2B1F6" w14:textId="77777777">
        <w:tc>
          <w:tcPr>
            <w:tcW w:w="3135" w:type="dxa"/>
          </w:tcPr>
          <w:p w14:paraId="5CEBC88E"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"Law"</w:t>
            </w:r>
          </w:p>
        </w:tc>
        <w:tc>
          <w:tcPr>
            <w:tcW w:w="7725" w:type="dxa"/>
          </w:tcPr>
          <w:p w14:paraId="5C79C620"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3F443B" w14:paraId="18479774" w14:textId="77777777">
        <w:tc>
          <w:tcPr>
            <w:tcW w:w="3135" w:type="dxa"/>
          </w:tcPr>
          <w:p w14:paraId="5061F944"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"Losses"</w:t>
            </w:r>
          </w:p>
        </w:tc>
        <w:tc>
          <w:tcPr>
            <w:tcW w:w="7725" w:type="dxa"/>
          </w:tcPr>
          <w:p w14:paraId="59A489CE"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 xml:space="preserve">all losses, liabilities, damages, costs, expenses (including legal fees), disbursements, costs of investigation, litigation, settlement, judgment, interest and penalties whether arising in contract, tort </w:t>
            </w:r>
            <w:r>
              <w:rPr>
                <w:rFonts w:ascii="Arial" w:eastAsia="Arial" w:hAnsi="Arial"/>
                <w:color w:val="000000"/>
                <w:sz w:val="24"/>
                <w:szCs w:val="24"/>
              </w:rPr>
              <w:lastRenderedPageBreak/>
              <w:t>(including negligence), breach of statutory duty, misrepresentation or otherwise and "</w:t>
            </w:r>
            <w:r>
              <w:rPr>
                <w:rFonts w:ascii="Arial" w:eastAsia="Arial" w:hAnsi="Arial"/>
                <w:b/>
                <w:color w:val="000000"/>
                <w:sz w:val="24"/>
                <w:szCs w:val="24"/>
              </w:rPr>
              <w:t>Loss</w:t>
            </w:r>
            <w:r>
              <w:rPr>
                <w:rFonts w:ascii="Arial" w:eastAsia="Arial" w:hAnsi="Arial"/>
                <w:color w:val="000000"/>
                <w:sz w:val="24"/>
                <w:szCs w:val="24"/>
              </w:rPr>
              <w:t>" shall be interpreted accordingly;</w:t>
            </w:r>
          </w:p>
        </w:tc>
      </w:tr>
      <w:tr w:rsidR="003F443B" w14:paraId="49E49DBB" w14:textId="77777777">
        <w:tc>
          <w:tcPr>
            <w:tcW w:w="3135" w:type="dxa"/>
          </w:tcPr>
          <w:p w14:paraId="0D89FB09"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lastRenderedPageBreak/>
              <w:t>"Lots"</w:t>
            </w:r>
          </w:p>
        </w:tc>
        <w:tc>
          <w:tcPr>
            <w:tcW w:w="7725" w:type="dxa"/>
          </w:tcPr>
          <w:p w14:paraId="01703D19" w14:textId="77777777" w:rsidR="003F443B" w:rsidRDefault="003F443B">
            <w:pPr>
              <w:pBdr>
                <w:top w:val="nil"/>
                <w:left w:val="nil"/>
                <w:bottom w:val="nil"/>
                <w:right w:val="nil"/>
                <w:between w:val="nil"/>
              </w:pBdr>
              <w:tabs>
                <w:tab w:val="left" w:pos="-179"/>
                <w:tab w:val="left" w:pos="175"/>
              </w:tabs>
              <w:spacing w:after="120"/>
              <w:ind w:left="170"/>
              <w:rPr>
                <w:rFonts w:ascii="Arial" w:eastAsia="Arial" w:hAnsi="Arial"/>
                <w:color w:val="000000"/>
                <w:sz w:val="24"/>
                <w:szCs w:val="24"/>
              </w:rPr>
            </w:pPr>
            <w:r>
              <w:rPr>
                <w:rFonts w:ascii="Arial" w:eastAsia="Arial" w:hAnsi="Arial"/>
                <w:color w:val="000000"/>
                <w:sz w:val="24"/>
                <w:szCs w:val="24"/>
              </w:rPr>
              <w:t>the number of lots specified in Framework Schedule 1 (Specification), if applicable;</w:t>
            </w:r>
          </w:p>
        </w:tc>
      </w:tr>
      <w:tr w:rsidR="003F443B" w14:paraId="2D65DF7D" w14:textId="77777777">
        <w:tc>
          <w:tcPr>
            <w:tcW w:w="3135" w:type="dxa"/>
          </w:tcPr>
          <w:p w14:paraId="6283EADF"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"Management Charge"</w:t>
            </w:r>
          </w:p>
        </w:tc>
        <w:tc>
          <w:tcPr>
            <w:tcW w:w="7725" w:type="dxa"/>
          </w:tcPr>
          <w:p w14:paraId="79D64D71"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sum specified in the Framework Award Form payable by the Supplier to CCS in accordance with Framework Schedule 5 (Management Charges and Information);</w:t>
            </w:r>
          </w:p>
        </w:tc>
      </w:tr>
      <w:tr w:rsidR="003F443B" w14:paraId="2ADCB8EE" w14:textId="77777777">
        <w:tc>
          <w:tcPr>
            <w:tcW w:w="3135" w:type="dxa"/>
          </w:tcPr>
          <w:p w14:paraId="383B8691"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"Management Information" or “MI”</w:t>
            </w:r>
          </w:p>
        </w:tc>
        <w:tc>
          <w:tcPr>
            <w:tcW w:w="7725" w:type="dxa"/>
          </w:tcPr>
          <w:p w14:paraId="5EA63F71"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management information specified in Framework Schedule 5 (Management Charges and Information);</w:t>
            </w:r>
          </w:p>
        </w:tc>
      </w:tr>
      <w:tr w:rsidR="003F443B" w14:paraId="2D913A69" w14:textId="77777777">
        <w:tc>
          <w:tcPr>
            <w:tcW w:w="3135" w:type="dxa"/>
          </w:tcPr>
          <w:p w14:paraId="70AF44FF"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“MI Default”</w:t>
            </w:r>
          </w:p>
        </w:tc>
        <w:tc>
          <w:tcPr>
            <w:tcW w:w="7725" w:type="dxa"/>
          </w:tcPr>
          <w:p w14:paraId="0EF6CFDE" w14:textId="77777777" w:rsidR="003F443B" w:rsidRDefault="003F443B">
            <w:pPr>
              <w:pBdr>
                <w:top w:val="nil"/>
                <w:left w:val="nil"/>
                <w:bottom w:val="nil"/>
                <w:right w:val="nil"/>
                <w:between w:val="nil"/>
              </w:pBdr>
              <w:tabs>
                <w:tab w:val="left" w:pos="-179"/>
                <w:tab w:val="left" w:pos="175"/>
              </w:tabs>
              <w:spacing w:after="120"/>
              <w:ind w:left="170"/>
              <w:rPr>
                <w:rFonts w:ascii="Arial" w:eastAsia="Arial" w:hAnsi="Arial"/>
                <w:color w:val="000000"/>
                <w:sz w:val="24"/>
                <w:szCs w:val="24"/>
              </w:rPr>
            </w:pPr>
            <w:r>
              <w:rPr>
                <w:rFonts w:ascii="Arial" w:eastAsia="Arial" w:hAnsi="Arial"/>
                <w:color w:val="222222"/>
                <w:sz w:val="24"/>
                <w:szCs w:val="24"/>
              </w:rPr>
              <w:t>means when</w:t>
            </w:r>
            <w:r>
              <w:rPr>
                <w:rFonts w:ascii="Arial" w:eastAsia="Arial" w:hAnsi="Arial"/>
                <w:b/>
                <w:color w:val="222222"/>
                <w:sz w:val="24"/>
                <w:szCs w:val="24"/>
              </w:rPr>
              <w:t xml:space="preserve"> </w:t>
            </w:r>
            <w:r>
              <w:rPr>
                <w:rFonts w:ascii="Arial" w:eastAsia="Arial" w:hAnsi="Arial"/>
                <w:color w:val="000000"/>
                <w:sz w:val="24"/>
                <w:szCs w:val="24"/>
              </w:rPr>
              <w:t>two (2) MI Reports are not provided in any rolling six (6) month period</w:t>
            </w:r>
          </w:p>
        </w:tc>
      </w:tr>
      <w:tr w:rsidR="003F443B" w14:paraId="0E335E08" w14:textId="77777777">
        <w:tc>
          <w:tcPr>
            <w:tcW w:w="3135" w:type="dxa"/>
          </w:tcPr>
          <w:p w14:paraId="377AA1EA"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"MI Failure"</w:t>
            </w:r>
          </w:p>
        </w:tc>
        <w:tc>
          <w:tcPr>
            <w:tcW w:w="7725" w:type="dxa"/>
          </w:tcPr>
          <w:p w14:paraId="76A26AB1" w14:textId="77777777" w:rsidR="003F443B" w:rsidRDefault="003F443B">
            <w:pPr>
              <w:pBdr>
                <w:top w:val="nil"/>
                <w:left w:val="nil"/>
                <w:bottom w:val="nil"/>
                <w:right w:val="nil"/>
                <w:between w:val="nil"/>
              </w:pBdr>
              <w:tabs>
                <w:tab w:val="left" w:pos="-179"/>
                <w:tab w:val="left" w:pos="175"/>
              </w:tabs>
              <w:spacing w:after="120"/>
              <w:ind w:left="170"/>
              <w:rPr>
                <w:rFonts w:ascii="Arial" w:eastAsia="Arial" w:hAnsi="Arial"/>
                <w:color w:val="000000"/>
                <w:sz w:val="24"/>
                <w:szCs w:val="24"/>
              </w:rPr>
            </w:pPr>
            <w:r>
              <w:rPr>
                <w:rFonts w:ascii="Arial" w:eastAsia="Arial" w:hAnsi="Arial"/>
                <w:color w:val="000000"/>
                <w:sz w:val="24"/>
                <w:szCs w:val="24"/>
              </w:rPr>
              <w:t>means when an MI report:</w:t>
            </w:r>
          </w:p>
          <w:p w14:paraId="4FE3FC97" w14:textId="77777777" w:rsidR="003F443B" w:rsidRDefault="003F443B" w:rsidP="003F443B">
            <w:pPr>
              <w:numPr>
                <w:ilvl w:val="1"/>
                <w:numId w:val="68"/>
              </w:numPr>
              <w:pBdr>
                <w:top w:val="nil"/>
                <w:left w:val="nil"/>
                <w:bottom w:val="nil"/>
                <w:right w:val="nil"/>
                <w:between w:val="nil"/>
              </w:pBdr>
              <w:tabs>
                <w:tab w:val="left" w:pos="-576"/>
                <w:tab w:val="left" w:pos="175"/>
              </w:tabs>
              <w:spacing w:after="120" w:line="240" w:lineRule="auto"/>
              <w:rPr>
                <w:rFonts w:ascii="Arial" w:eastAsia="Arial" w:hAnsi="Arial"/>
                <w:color w:val="000000"/>
                <w:sz w:val="24"/>
                <w:szCs w:val="24"/>
              </w:rPr>
            </w:pPr>
            <w:r>
              <w:rPr>
                <w:rFonts w:ascii="Arial" w:eastAsia="Arial" w:hAnsi="Arial"/>
                <w:color w:val="000000"/>
                <w:sz w:val="24"/>
                <w:szCs w:val="24"/>
              </w:rPr>
              <w:t xml:space="preserve">contains any material errors or material omissions or a missing mandatory field; or  </w:t>
            </w:r>
          </w:p>
          <w:p w14:paraId="785E0318" w14:textId="77777777" w:rsidR="003F443B" w:rsidRDefault="003F443B" w:rsidP="003F443B">
            <w:pPr>
              <w:numPr>
                <w:ilvl w:val="1"/>
                <w:numId w:val="68"/>
              </w:numPr>
              <w:pBdr>
                <w:top w:val="nil"/>
                <w:left w:val="nil"/>
                <w:bottom w:val="nil"/>
                <w:right w:val="nil"/>
                <w:between w:val="nil"/>
              </w:pBdr>
              <w:tabs>
                <w:tab w:val="left" w:pos="-576"/>
                <w:tab w:val="left" w:pos="175"/>
              </w:tabs>
              <w:spacing w:after="120" w:line="240" w:lineRule="auto"/>
              <w:ind w:left="720" w:hanging="544"/>
              <w:rPr>
                <w:rFonts w:ascii="Arial" w:eastAsia="Arial" w:hAnsi="Arial"/>
                <w:color w:val="000000"/>
                <w:sz w:val="24"/>
                <w:szCs w:val="24"/>
              </w:rPr>
            </w:pPr>
            <w:r>
              <w:rPr>
                <w:rFonts w:ascii="Arial" w:eastAsia="Arial" w:hAnsi="Arial"/>
                <w:color w:val="000000"/>
                <w:sz w:val="24"/>
                <w:szCs w:val="24"/>
              </w:rPr>
              <w:t xml:space="preserve">is submitted using an incorrect MI reporting Template; or </w:t>
            </w:r>
          </w:p>
          <w:p w14:paraId="49A9B28B" w14:textId="77777777" w:rsidR="003F443B" w:rsidRDefault="003F443B" w:rsidP="003F443B">
            <w:pPr>
              <w:numPr>
                <w:ilvl w:val="1"/>
                <w:numId w:val="68"/>
              </w:numPr>
              <w:pBdr>
                <w:top w:val="nil"/>
                <w:left w:val="nil"/>
                <w:bottom w:val="nil"/>
                <w:right w:val="nil"/>
                <w:between w:val="nil"/>
              </w:pBdr>
              <w:tabs>
                <w:tab w:val="left" w:pos="-576"/>
                <w:tab w:val="left" w:pos="175"/>
              </w:tabs>
              <w:spacing w:after="120" w:line="240" w:lineRule="auto"/>
              <w:ind w:left="720" w:hanging="544"/>
              <w:rPr>
                <w:rFonts w:ascii="Arial" w:eastAsia="Arial" w:hAnsi="Arial"/>
                <w:color w:val="000000"/>
                <w:sz w:val="24"/>
                <w:szCs w:val="24"/>
              </w:rPr>
            </w:pPr>
            <w:r>
              <w:rPr>
                <w:rFonts w:ascii="Arial" w:eastAsia="Arial" w:hAnsi="Arial"/>
                <w:color w:val="000000"/>
                <w:sz w:val="24"/>
                <w:szCs w:val="24"/>
              </w:rPr>
              <w:t>is not submitted by the reporting date (including where a declaration of no business should have been filed);</w:t>
            </w:r>
          </w:p>
        </w:tc>
      </w:tr>
      <w:tr w:rsidR="003F443B" w14:paraId="0BBAF4B2" w14:textId="77777777">
        <w:tc>
          <w:tcPr>
            <w:tcW w:w="3135" w:type="dxa"/>
          </w:tcPr>
          <w:p w14:paraId="63AB2315"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"MI Report"</w:t>
            </w:r>
          </w:p>
        </w:tc>
        <w:tc>
          <w:tcPr>
            <w:tcW w:w="7725" w:type="dxa"/>
          </w:tcPr>
          <w:p w14:paraId="376DD617" w14:textId="77777777" w:rsidR="003F443B" w:rsidRDefault="003F443B">
            <w:pPr>
              <w:pBdr>
                <w:top w:val="nil"/>
                <w:left w:val="nil"/>
                <w:bottom w:val="nil"/>
                <w:right w:val="nil"/>
                <w:between w:val="nil"/>
              </w:pBdr>
              <w:tabs>
                <w:tab w:val="left" w:pos="-179"/>
                <w:tab w:val="left" w:pos="175"/>
              </w:tabs>
              <w:spacing w:after="120"/>
              <w:ind w:left="170"/>
              <w:rPr>
                <w:rFonts w:ascii="Arial" w:eastAsia="Arial" w:hAnsi="Arial"/>
                <w:color w:val="000000"/>
                <w:sz w:val="24"/>
                <w:szCs w:val="24"/>
              </w:rPr>
            </w:pPr>
            <w:r>
              <w:rPr>
                <w:rFonts w:ascii="Arial" w:eastAsia="Arial" w:hAnsi="Arial"/>
                <w:color w:val="000000"/>
                <w:sz w:val="24"/>
                <w:szCs w:val="24"/>
              </w:rPr>
              <w:t>means a report containing Management Information submitted to the Authority in accordance with Framework Schedule 5 (Management Charges and Information);</w:t>
            </w:r>
          </w:p>
        </w:tc>
      </w:tr>
      <w:tr w:rsidR="003F443B" w14:paraId="3D739462" w14:textId="77777777">
        <w:tc>
          <w:tcPr>
            <w:tcW w:w="3135" w:type="dxa"/>
          </w:tcPr>
          <w:p w14:paraId="1E49F6F4"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"MI Reporting Template"</w:t>
            </w:r>
          </w:p>
        </w:tc>
        <w:tc>
          <w:tcPr>
            <w:tcW w:w="7725" w:type="dxa"/>
          </w:tcPr>
          <w:p w14:paraId="1693C184" w14:textId="77777777" w:rsidR="003F443B" w:rsidRDefault="003F443B">
            <w:pPr>
              <w:pBdr>
                <w:top w:val="nil"/>
                <w:left w:val="nil"/>
                <w:bottom w:val="nil"/>
                <w:right w:val="nil"/>
                <w:between w:val="nil"/>
              </w:pBdr>
              <w:tabs>
                <w:tab w:val="left" w:pos="-179"/>
                <w:tab w:val="left" w:pos="175"/>
              </w:tabs>
              <w:spacing w:after="120"/>
              <w:ind w:left="170"/>
              <w:rPr>
                <w:rFonts w:ascii="Arial" w:eastAsia="Arial" w:hAnsi="Arial"/>
                <w:color w:val="000000"/>
                <w:sz w:val="24"/>
                <w:szCs w:val="24"/>
              </w:rPr>
            </w:pPr>
            <w:r>
              <w:rPr>
                <w:rFonts w:ascii="Arial" w:eastAsia="Arial" w:hAnsi="Arial"/>
                <w:color w:val="000000"/>
                <w:sz w:val="24"/>
                <w:szCs w:val="24"/>
              </w:rPr>
              <w:t>means the form of report set out in the Annex to Framework Schedule 5 (Management Charges and Information) setting out the information the Supplier is required to supply to the Authority;</w:t>
            </w:r>
          </w:p>
        </w:tc>
      </w:tr>
      <w:tr w:rsidR="003F443B" w14:paraId="71163ACC" w14:textId="77777777">
        <w:tc>
          <w:tcPr>
            <w:tcW w:w="3135" w:type="dxa"/>
          </w:tcPr>
          <w:p w14:paraId="16104C9F"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"Milestone"</w:t>
            </w:r>
          </w:p>
        </w:tc>
        <w:tc>
          <w:tcPr>
            <w:tcW w:w="7725" w:type="dxa"/>
          </w:tcPr>
          <w:p w14:paraId="0A581B26"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an event or task described in the Implementation Plan;</w:t>
            </w:r>
          </w:p>
        </w:tc>
      </w:tr>
      <w:tr w:rsidR="003F443B" w14:paraId="7ABEA297" w14:textId="77777777">
        <w:tc>
          <w:tcPr>
            <w:tcW w:w="3135" w:type="dxa"/>
          </w:tcPr>
          <w:p w14:paraId="7CDA9493"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"Milestone Date"</w:t>
            </w:r>
          </w:p>
        </w:tc>
        <w:tc>
          <w:tcPr>
            <w:tcW w:w="7725" w:type="dxa"/>
          </w:tcPr>
          <w:p w14:paraId="6882BDF7"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target date set out against the relevant Milestone in the Implementation Plan by which the Milestone must be Achieved;</w:t>
            </w:r>
          </w:p>
        </w:tc>
      </w:tr>
      <w:tr w:rsidR="003F443B" w14:paraId="28DB185D" w14:textId="77777777">
        <w:tc>
          <w:tcPr>
            <w:tcW w:w="3135" w:type="dxa"/>
          </w:tcPr>
          <w:p w14:paraId="7E707057"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"Month"</w:t>
            </w:r>
          </w:p>
        </w:tc>
        <w:tc>
          <w:tcPr>
            <w:tcW w:w="7725" w:type="dxa"/>
          </w:tcPr>
          <w:p w14:paraId="3A92B29E"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 calendar month and "</w:t>
            </w:r>
            <w:r>
              <w:rPr>
                <w:rFonts w:ascii="Arial" w:eastAsia="Arial" w:hAnsi="Arial"/>
                <w:b/>
                <w:color w:val="000000"/>
                <w:sz w:val="24"/>
                <w:szCs w:val="24"/>
              </w:rPr>
              <w:t>Monthly</w:t>
            </w:r>
            <w:r>
              <w:rPr>
                <w:rFonts w:ascii="Arial" w:eastAsia="Arial" w:hAnsi="Arial"/>
                <w:color w:val="000000"/>
                <w:sz w:val="24"/>
                <w:szCs w:val="24"/>
              </w:rPr>
              <w:t>" shall be interpreted accordingly;</w:t>
            </w:r>
          </w:p>
        </w:tc>
      </w:tr>
      <w:tr w:rsidR="003F443B" w14:paraId="0B3BD68D" w14:textId="77777777">
        <w:tc>
          <w:tcPr>
            <w:tcW w:w="3135" w:type="dxa"/>
          </w:tcPr>
          <w:p w14:paraId="78426DC4"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"National Insurance"</w:t>
            </w:r>
          </w:p>
        </w:tc>
        <w:tc>
          <w:tcPr>
            <w:tcW w:w="7725" w:type="dxa"/>
          </w:tcPr>
          <w:p w14:paraId="2779EB12"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contributions required by the Social Security Contributions and Benefits Act 1992 and made in accordance with the  Social Security (Contributions) Regulations 2001 (SI 2001/1004);</w:t>
            </w:r>
          </w:p>
        </w:tc>
      </w:tr>
      <w:tr w:rsidR="003F443B" w14:paraId="429171D1" w14:textId="77777777">
        <w:tc>
          <w:tcPr>
            <w:tcW w:w="3135" w:type="dxa"/>
          </w:tcPr>
          <w:p w14:paraId="11A29DDE"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"New IPR"</w:t>
            </w:r>
          </w:p>
        </w:tc>
        <w:tc>
          <w:tcPr>
            <w:tcW w:w="7725" w:type="dxa"/>
          </w:tcPr>
          <w:p w14:paraId="268EFB6E" w14:textId="77777777" w:rsidR="003F443B" w:rsidRDefault="003F443B" w:rsidP="003F443B">
            <w:pPr>
              <w:numPr>
                <w:ilvl w:val="1"/>
                <w:numId w:val="63"/>
              </w:numPr>
              <w:pBdr>
                <w:top w:val="nil"/>
                <w:left w:val="nil"/>
                <w:bottom w:val="nil"/>
                <w:right w:val="nil"/>
                <w:between w:val="nil"/>
              </w:pBdr>
              <w:tabs>
                <w:tab w:val="left" w:pos="-576"/>
                <w:tab w:val="left" w:pos="144"/>
              </w:tabs>
              <w:spacing w:after="120" w:line="240" w:lineRule="auto"/>
              <w:rPr>
                <w:rFonts w:ascii="Arial" w:eastAsia="Arial" w:hAnsi="Arial"/>
                <w:color w:val="000000"/>
                <w:sz w:val="24"/>
                <w:szCs w:val="24"/>
              </w:rPr>
            </w:pPr>
            <w:r>
              <w:rPr>
                <w:rFonts w:ascii="Arial" w:eastAsia="Arial" w:hAnsi="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56508420" w14:textId="77777777" w:rsidR="003F443B" w:rsidRDefault="003F443B" w:rsidP="003F443B">
            <w:pPr>
              <w:numPr>
                <w:ilvl w:val="1"/>
                <w:numId w:val="63"/>
              </w:numPr>
              <w:pBdr>
                <w:top w:val="nil"/>
                <w:left w:val="nil"/>
                <w:bottom w:val="nil"/>
                <w:right w:val="nil"/>
                <w:between w:val="nil"/>
              </w:pBdr>
              <w:tabs>
                <w:tab w:val="left" w:pos="-576"/>
                <w:tab w:val="left" w:pos="144"/>
              </w:tabs>
              <w:spacing w:after="120" w:line="240" w:lineRule="auto"/>
              <w:ind w:hanging="288"/>
              <w:rPr>
                <w:rFonts w:ascii="Arial" w:eastAsia="Arial" w:hAnsi="Arial"/>
                <w:color w:val="000000"/>
                <w:sz w:val="24"/>
                <w:szCs w:val="24"/>
              </w:rPr>
            </w:pPr>
            <w:r>
              <w:rPr>
                <w:rFonts w:ascii="Arial" w:eastAsia="Arial" w:hAnsi="Arial"/>
                <w:color w:val="000000"/>
                <w:sz w:val="24"/>
                <w:szCs w:val="24"/>
              </w:rPr>
              <w:t xml:space="preserve">IPR in or arising as a result of the performance of the Supplier’s obligations under a Contract and all updates and amendments to the same; </w:t>
            </w:r>
          </w:p>
          <w:p w14:paraId="69E99F4E"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lastRenderedPageBreak/>
              <w:t>but shall not include the Supplier’s Existing IPR;</w:t>
            </w:r>
          </w:p>
        </w:tc>
      </w:tr>
      <w:tr w:rsidR="003F443B" w14:paraId="566A04B2" w14:textId="77777777">
        <w:tc>
          <w:tcPr>
            <w:tcW w:w="3135" w:type="dxa"/>
          </w:tcPr>
          <w:p w14:paraId="60C829C7"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lastRenderedPageBreak/>
              <w:t>"Occasion of Tax Non–Compliance"</w:t>
            </w:r>
          </w:p>
        </w:tc>
        <w:tc>
          <w:tcPr>
            <w:tcW w:w="7725" w:type="dxa"/>
          </w:tcPr>
          <w:p w14:paraId="79F7A2BD"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 xml:space="preserve">where: </w:t>
            </w:r>
          </w:p>
          <w:p w14:paraId="2C2B18A2" w14:textId="77777777" w:rsidR="003F443B" w:rsidRDefault="003F443B" w:rsidP="003F443B">
            <w:pPr>
              <w:numPr>
                <w:ilvl w:val="1"/>
                <w:numId w:val="71"/>
              </w:numPr>
              <w:pBdr>
                <w:top w:val="nil"/>
                <w:left w:val="nil"/>
                <w:bottom w:val="nil"/>
                <w:right w:val="nil"/>
                <w:between w:val="nil"/>
              </w:pBdr>
              <w:tabs>
                <w:tab w:val="left" w:pos="-576"/>
                <w:tab w:val="left" w:pos="144"/>
              </w:tabs>
              <w:spacing w:after="120" w:line="240" w:lineRule="auto"/>
              <w:rPr>
                <w:rFonts w:ascii="Arial" w:eastAsia="Arial" w:hAnsi="Arial"/>
                <w:color w:val="000000"/>
                <w:sz w:val="24"/>
                <w:szCs w:val="24"/>
              </w:rPr>
            </w:pPr>
            <w:r>
              <w:rPr>
                <w:rFonts w:ascii="Arial" w:eastAsia="Arial" w:hAnsi="Arial"/>
                <w:color w:val="000000"/>
                <w:sz w:val="24"/>
                <w:szCs w:val="24"/>
              </w:rPr>
              <w:t>any Tax return of the Supplier submitted to a Relevant Tax Authority on or after 1 October 2012 is found on or after 1 April 2013 to be incorrect as a result of:</w:t>
            </w:r>
          </w:p>
          <w:p w14:paraId="0C5CCEF4" w14:textId="77777777" w:rsidR="003F443B" w:rsidRDefault="003F443B" w:rsidP="003F443B">
            <w:pPr>
              <w:numPr>
                <w:ilvl w:val="2"/>
                <w:numId w:val="71"/>
              </w:numPr>
              <w:pBdr>
                <w:top w:val="nil"/>
                <w:left w:val="nil"/>
                <w:bottom w:val="nil"/>
                <w:right w:val="nil"/>
                <w:between w:val="nil"/>
              </w:pBdr>
              <w:tabs>
                <w:tab w:val="left" w:pos="-576"/>
                <w:tab w:val="left" w:pos="144"/>
              </w:tabs>
              <w:spacing w:after="120" w:line="240" w:lineRule="auto"/>
              <w:ind w:left="792"/>
              <w:rPr>
                <w:rFonts w:ascii="Arial" w:eastAsia="Arial" w:hAnsi="Arial"/>
                <w:color w:val="000000"/>
                <w:sz w:val="24"/>
                <w:szCs w:val="24"/>
              </w:rPr>
            </w:pPr>
            <w:r>
              <w:rPr>
                <w:rFonts w:ascii="Arial" w:eastAsia="Arial" w:hAnsi="Arial"/>
                <w:color w:val="00000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5F7C20C9" w14:textId="77777777" w:rsidR="003F443B" w:rsidRDefault="003F443B" w:rsidP="003F443B">
            <w:pPr>
              <w:numPr>
                <w:ilvl w:val="2"/>
                <w:numId w:val="71"/>
              </w:numPr>
              <w:pBdr>
                <w:top w:val="nil"/>
                <w:left w:val="nil"/>
                <w:bottom w:val="nil"/>
                <w:right w:val="nil"/>
                <w:between w:val="nil"/>
              </w:pBdr>
              <w:tabs>
                <w:tab w:val="left" w:pos="-576"/>
                <w:tab w:val="left" w:pos="144"/>
              </w:tabs>
              <w:spacing w:after="120" w:line="240" w:lineRule="auto"/>
              <w:ind w:left="792"/>
              <w:rPr>
                <w:rFonts w:ascii="Arial" w:eastAsia="Arial" w:hAnsi="Arial"/>
                <w:color w:val="000000"/>
                <w:sz w:val="24"/>
                <w:szCs w:val="24"/>
              </w:rPr>
            </w:pPr>
            <w:r>
              <w:rPr>
                <w:rFonts w:ascii="Arial" w:eastAsia="Arial" w:hAnsi="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14:paraId="38029710" w14:textId="77777777" w:rsidR="003F443B" w:rsidRDefault="003F443B" w:rsidP="003F443B">
            <w:pPr>
              <w:numPr>
                <w:ilvl w:val="1"/>
                <w:numId w:val="71"/>
              </w:numPr>
              <w:pBdr>
                <w:top w:val="nil"/>
                <w:left w:val="nil"/>
                <w:bottom w:val="nil"/>
                <w:right w:val="nil"/>
                <w:between w:val="nil"/>
              </w:pBdr>
              <w:tabs>
                <w:tab w:val="left" w:pos="-576"/>
                <w:tab w:val="left" w:pos="144"/>
              </w:tabs>
              <w:spacing w:after="120" w:line="240" w:lineRule="auto"/>
              <w:ind w:hanging="288"/>
              <w:rPr>
                <w:rFonts w:ascii="Arial" w:eastAsia="Arial" w:hAnsi="Arial"/>
                <w:color w:val="000000"/>
                <w:sz w:val="24"/>
                <w:szCs w:val="24"/>
              </w:rPr>
            </w:pPr>
            <w:r>
              <w:rPr>
                <w:rFonts w:ascii="Arial" w:eastAsia="Arial" w:hAnsi="Arial"/>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3F443B" w14:paraId="03C7B7FF" w14:textId="77777777">
        <w:tc>
          <w:tcPr>
            <w:tcW w:w="3135" w:type="dxa"/>
          </w:tcPr>
          <w:p w14:paraId="3C43103C"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"Open Book Data "</w:t>
            </w:r>
          </w:p>
        </w:tc>
        <w:tc>
          <w:tcPr>
            <w:tcW w:w="7725" w:type="dxa"/>
          </w:tcPr>
          <w:p w14:paraId="73D29307"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705F6D73" w14:textId="77777777" w:rsidR="003F443B" w:rsidRDefault="003F443B" w:rsidP="003F443B">
            <w:pPr>
              <w:numPr>
                <w:ilvl w:val="1"/>
                <w:numId w:val="64"/>
              </w:numPr>
              <w:pBdr>
                <w:top w:val="nil"/>
                <w:left w:val="nil"/>
                <w:bottom w:val="nil"/>
                <w:right w:val="nil"/>
                <w:between w:val="nil"/>
              </w:pBdr>
              <w:tabs>
                <w:tab w:val="left" w:pos="-576"/>
                <w:tab w:val="left" w:pos="144"/>
              </w:tabs>
              <w:spacing w:after="120" w:line="240" w:lineRule="auto"/>
              <w:rPr>
                <w:rFonts w:ascii="Arial" w:eastAsia="Arial" w:hAnsi="Arial"/>
                <w:color w:val="000000"/>
                <w:sz w:val="24"/>
                <w:szCs w:val="24"/>
              </w:rPr>
            </w:pPr>
            <w:r>
              <w:rPr>
                <w:rFonts w:ascii="Arial" w:eastAsia="Arial" w:hAnsi="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14:paraId="17F6C300" w14:textId="77777777" w:rsidR="003F443B" w:rsidRDefault="003F443B" w:rsidP="003F443B">
            <w:pPr>
              <w:numPr>
                <w:ilvl w:val="1"/>
                <w:numId w:val="64"/>
              </w:numPr>
              <w:pBdr>
                <w:top w:val="nil"/>
                <w:left w:val="nil"/>
                <w:bottom w:val="nil"/>
                <w:right w:val="nil"/>
                <w:between w:val="nil"/>
              </w:pBdr>
              <w:tabs>
                <w:tab w:val="left" w:pos="-576"/>
                <w:tab w:val="left" w:pos="144"/>
              </w:tabs>
              <w:spacing w:after="120" w:line="240" w:lineRule="auto"/>
              <w:ind w:hanging="288"/>
              <w:rPr>
                <w:rFonts w:ascii="Arial" w:eastAsia="Arial" w:hAnsi="Arial"/>
                <w:color w:val="000000"/>
                <w:sz w:val="24"/>
                <w:szCs w:val="24"/>
              </w:rPr>
            </w:pPr>
            <w:r>
              <w:rPr>
                <w:rFonts w:ascii="Arial" w:eastAsia="Arial" w:hAnsi="Arial"/>
                <w:color w:val="000000"/>
                <w:sz w:val="24"/>
                <w:szCs w:val="24"/>
              </w:rPr>
              <w:t>operating expenditure relating to the provision of the Deliverables including an analysis showing:</w:t>
            </w:r>
          </w:p>
          <w:p w14:paraId="70A391F7" w14:textId="77777777" w:rsidR="003F443B" w:rsidRDefault="003F443B" w:rsidP="003F443B">
            <w:pPr>
              <w:numPr>
                <w:ilvl w:val="2"/>
                <w:numId w:val="64"/>
              </w:numPr>
              <w:pBdr>
                <w:top w:val="nil"/>
                <w:left w:val="nil"/>
                <w:bottom w:val="nil"/>
                <w:right w:val="nil"/>
                <w:between w:val="nil"/>
              </w:pBdr>
              <w:tabs>
                <w:tab w:val="left" w:pos="-576"/>
                <w:tab w:val="left" w:pos="144"/>
              </w:tabs>
              <w:spacing w:after="120" w:line="240" w:lineRule="auto"/>
              <w:ind w:left="792"/>
              <w:rPr>
                <w:rFonts w:ascii="Arial" w:eastAsia="Arial" w:hAnsi="Arial"/>
                <w:color w:val="000000"/>
                <w:sz w:val="24"/>
                <w:szCs w:val="24"/>
              </w:rPr>
            </w:pPr>
            <w:r>
              <w:rPr>
                <w:rFonts w:ascii="Arial" w:eastAsia="Arial" w:hAnsi="Arial"/>
                <w:color w:val="000000"/>
                <w:sz w:val="24"/>
                <w:szCs w:val="24"/>
              </w:rPr>
              <w:t>the unit costs and quantity of Goods and any other consumables and bought-in Deliverables;</w:t>
            </w:r>
          </w:p>
          <w:p w14:paraId="4E23AF0F" w14:textId="77777777" w:rsidR="003F443B" w:rsidRDefault="003F443B" w:rsidP="003F443B">
            <w:pPr>
              <w:numPr>
                <w:ilvl w:val="2"/>
                <w:numId w:val="64"/>
              </w:numPr>
              <w:pBdr>
                <w:top w:val="nil"/>
                <w:left w:val="nil"/>
                <w:bottom w:val="nil"/>
                <w:right w:val="nil"/>
                <w:between w:val="nil"/>
              </w:pBdr>
              <w:tabs>
                <w:tab w:val="left" w:pos="-576"/>
                <w:tab w:val="left" w:pos="144"/>
              </w:tabs>
              <w:spacing w:after="120" w:line="240" w:lineRule="auto"/>
              <w:ind w:left="792"/>
              <w:rPr>
                <w:rFonts w:ascii="Arial" w:eastAsia="Arial" w:hAnsi="Arial"/>
                <w:color w:val="000000"/>
                <w:sz w:val="24"/>
                <w:szCs w:val="24"/>
              </w:rPr>
            </w:pPr>
            <w:r>
              <w:rPr>
                <w:rFonts w:ascii="Arial" w:eastAsia="Arial" w:hAnsi="Arial"/>
                <w:color w:val="000000"/>
                <w:sz w:val="24"/>
                <w:szCs w:val="24"/>
              </w:rPr>
              <w:t>staff costs broken down into the number and grade/role of all Supplier Staff (free of any contingency) together with a list of agreed rates against each grade;</w:t>
            </w:r>
          </w:p>
          <w:p w14:paraId="49FFB5E1" w14:textId="77777777" w:rsidR="003F443B" w:rsidRDefault="003F443B" w:rsidP="003F443B">
            <w:pPr>
              <w:numPr>
                <w:ilvl w:val="2"/>
                <w:numId w:val="64"/>
              </w:numPr>
              <w:pBdr>
                <w:top w:val="nil"/>
                <w:left w:val="nil"/>
                <w:bottom w:val="nil"/>
                <w:right w:val="nil"/>
                <w:between w:val="nil"/>
              </w:pBdr>
              <w:tabs>
                <w:tab w:val="left" w:pos="-576"/>
                <w:tab w:val="left" w:pos="144"/>
              </w:tabs>
              <w:spacing w:after="120" w:line="240" w:lineRule="auto"/>
              <w:ind w:left="792"/>
              <w:rPr>
                <w:rFonts w:ascii="Arial" w:eastAsia="Arial" w:hAnsi="Arial"/>
                <w:color w:val="000000"/>
                <w:sz w:val="24"/>
                <w:szCs w:val="24"/>
              </w:rPr>
            </w:pPr>
            <w:r>
              <w:rPr>
                <w:rFonts w:ascii="Arial" w:eastAsia="Arial" w:hAnsi="Arial"/>
                <w:color w:val="000000"/>
                <w:sz w:val="24"/>
                <w:szCs w:val="24"/>
              </w:rPr>
              <w:t>a list of Costs underpinning those rates for each grade, being the agreed rate less the Supplier Profit Margin; and</w:t>
            </w:r>
          </w:p>
          <w:p w14:paraId="71F15400" w14:textId="77777777" w:rsidR="003F443B" w:rsidRDefault="003F443B" w:rsidP="003F443B">
            <w:pPr>
              <w:numPr>
                <w:ilvl w:val="2"/>
                <w:numId w:val="64"/>
              </w:numPr>
              <w:pBdr>
                <w:top w:val="nil"/>
                <w:left w:val="nil"/>
                <w:bottom w:val="nil"/>
                <w:right w:val="nil"/>
                <w:between w:val="nil"/>
              </w:pBdr>
              <w:tabs>
                <w:tab w:val="left" w:pos="-576"/>
                <w:tab w:val="left" w:pos="144"/>
              </w:tabs>
              <w:spacing w:after="120" w:line="240" w:lineRule="auto"/>
              <w:ind w:left="792"/>
              <w:rPr>
                <w:rFonts w:ascii="Arial" w:eastAsia="Arial" w:hAnsi="Arial"/>
                <w:color w:val="000000"/>
                <w:sz w:val="24"/>
                <w:szCs w:val="24"/>
              </w:rPr>
            </w:pPr>
            <w:r>
              <w:rPr>
                <w:rFonts w:ascii="Arial" w:eastAsia="Arial" w:hAnsi="Arial"/>
                <w:color w:val="000000"/>
                <w:sz w:val="24"/>
                <w:szCs w:val="24"/>
              </w:rPr>
              <w:t xml:space="preserve">Reimbursable Expenses, if allowed under the Order Form; </w:t>
            </w:r>
          </w:p>
          <w:p w14:paraId="523066FB" w14:textId="77777777" w:rsidR="003F443B" w:rsidRDefault="003F443B" w:rsidP="003F443B">
            <w:pPr>
              <w:numPr>
                <w:ilvl w:val="1"/>
                <w:numId w:val="64"/>
              </w:numPr>
              <w:pBdr>
                <w:top w:val="nil"/>
                <w:left w:val="nil"/>
                <w:bottom w:val="nil"/>
                <w:right w:val="nil"/>
                <w:between w:val="nil"/>
              </w:pBdr>
              <w:tabs>
                <w:tab w:val="left" w:pos="-576"/>
                <w:tab w:val="left" w:pos="144"/>
              </w:tabs>
              <w:spacing w:after="120" w:line="240" w:lineRule="auto"/>
              <w:ind w:left="576" w:hanging="432"/>
              <w:rPr>
                <w:rFonts w:ascii="Arial" w:eastAsia="Arial" w:hAnsi="Arial"/>
                <w:color w:val="000000"/>
                <w:sz w:val="24"/>
                <w:szCs w:val="24"/>
              </w:rPr>
            </w:pPr>
            <w:r>
              <w:rPr>
                <w:rFonts w:ascii="Arial" w:eastAsia="Arial" w:hAnsi="Arial"/>
                <w:color w:val="000000"/>
                <w:sz w:val="24"/>
                <w:szCs w:val="24"/>
              </w:rPr>
              <w:t xml:space="preserve">Overheads; </w:t>
            </w:r>
          </w:p>
          <w:p w14:paraId="25EB8314" w14:textId="77777777" w:rsidR="003F443B" w:rsidRDefault="003F443B" w:rsidP="003F443B">
            <w:pPr>
              <w:numPr>
                <w:ilvl w:val="1"/>
                <w:numId w:val="64"/>
              </w:numPr>
              <w:pBdr>
                <w:top w:val="nil"/>
                <w:left w:val="nil"/>
                <w:bottom w:val="nil"/>
                <w:right w:val="nil"/>
                <w:between w:val="nil"/>
              </w:pBdr>
              <w:tabs>
                <w:tab w:val="left" w:pos="-576"/>
                <w:tab w:val="left" w:pos="144"/>
              </w:tabs>
              <w:spacing w:after="120" w:line="240" w:lineRule="auto"/>
              <w:ind w:hanging="288"/>
              <w:rPr>
                <w:rFonts w:ascii="Arial" w:eastAsia="Arial" w:hAnsi="Arial"/>
                <w:color w:val="000000"/>
                <w:sz w:val="24"/>
                <w:szCs w:val="24"/>
              </w:rPr>
            </w:pPr>
            <w:r>
              <w:rPr>
                <w:rFonts w:ascii="Arial" w:eastAsia="Arial" w:hAnsi="Arial"/>
                <w:color w:val="000000"/>
                <w:sz w:val="24"/>
                <w:szCs w:val="24"/>
              </w:rPr>
              <w:t>all interest, expenses and any other third party financing costs incurred in relation to the provision of the Deliverables;</w:t>
            </w:r>
          </w:p>
          <w:p w14:paraId="57104C37" w14:textId="77777777" w:rsidR="003F443B" w:rsidRDefault="003F443B" w:rsidP="003F443B">
            <w:pPr>
              <w:numPr>
                <w:ilvl w:val="1"/>
                <w:numId w:val="64"/>
              </w:numPr>
              <w:pBdr>
                <w:top w:val="nil"/>
                <w:left w:val="nil"/>
                <w:bottom w:val="nil"/>
                <w:right w:val="nil"/>
                <w:between w:val="nil"/>
              </w:pBdr>
              <w:tabs>
                <w:tab w:val="left" w:pos="-576"/>
                <w:tab w:val="left" w:pos="144"/>
              </w:tabs>
              <w:spacing w:after="120" w:line="240" w:lineRule="auto"/>
              <w:ind w:hanging="288"/>
              <w:rPr>
                <w:rFonts w:ascii="Arial" w:eastAsia="Arial" w:hAnsi="Arial"/>
                <w:color w:val="000000"/>
                <w:sz w:val="24"/>
                <w:szCs w:val="24"/>
              </w:rPr>
            </w:pPr>
            <w:r>
              <w:rPr>
                <w:rFonts w:ascii="Arial" w:eastAsia="Arial" w:hAnsi="Arial"/>
                <w:color w:val="000000"/>
                <w:sz w:val="24"/>
                <w:szCs w:val="24"/>
              </w:rPr>
              <w:lastRenderedPageBreak/>
              <w:t>the Supplier Profit achieved over the Framework Contract Period and on an annual basis;</w:t>
            </w:r>
          </w:p>
          <w:p w14:paraId="2748AB6E" w14:textId="77777777" w:rsidR="003F443B" w:rsidRDefault="003F443B" w:rsidP="003F443B">
            <w:pPr>
              <w:numPr>
                <w:ilvl w:val="1"/>
                <w:numId w:val="64"/>
              </w:numPr>
              <w:pBdr>
                <w:top w:val="nil"/>
                <w:left w:val="nil"/>
                <w:bottom w:val="nil"/>
                <w:right w:val="nil"/>
                <w:between w:val="nil"/>
              </w:pBdr>
              <w:tabs>
                <w:tab w:val="left" w:pos="-576"/>
                <w:tab w:val="left" w:pos="144"/>
              </w:tabs>
              <w:spacing w:after="120" w:line="240" w:lineRule="auto"/>
              <w:ind w:hanging="288"/>
              <w:rPr>
                <w:rFonts w:ascii="Arial" w:eastAsia="Arial" w:hAnsi="Arial"/>
                <w:color w:val="000000"/>
                <w:sz w:val="24"/>
                <w:szCs w:val="24"/>
              </w:rPr>
            </w:pPr>
            <w:r>
              <w:rPr>
                <w:rFonts w:ascii="Arial" w:eastAsia="Arial" w:hAnsi="Arial"/>
                <w:color w:val="000000"/>
                <w:sz w:val="24"/>
                <w:szCs w:val="24"/>
              </w:rPr>
              <w:t>confirmation that all methods of Cost apportionment and Overhead allocation are consistent with and not more onerous than such methods applied generally by the Supplier;</w:t>
            </w:r>
          </w:p>
          <w:p w14:paraId="29E55F72" w14:textId="77777777" w:rsidR="003F443B" w:rsidRDefault="003F443B" w:rsidP="003F443B">
            <w:pPr>
              <w:numPr>
                <w:ilvl w:val="1"/>
                <w:numId w:val="64"/>
              </w:numPr>
              <w:pBdr>
                <w:top w:val="nil"/>
                <w:left w:val="nil"/>
                <w:bottom w:val="nil"/>
                <w:right w:val="nil"/>
                <w:between w:val="nil"/>
              </w:pBdr>
              <w:tabs>
                <w:tab w:val="left" w:pos="-576"/>
                <w:tab w:val="left" w:pos="144"/>
              </w:tabs>
              <w:spacing w:after="120" w:line="240" w:lineRule="auto"/>
              <w:ind w:hanging="288"/>
              <w:rPr>
                <w:rFonts w:ascii="Arial" w:eastAsia="Arial" w:hAnsi="Arial"/>
                <w:color w:val="000000"/>
                <w:sz w:val="24"/>
                <w:szCs w:val="24"/>
              </w:rPr>
            </w:pPr>
            <w:r>
              <w:rPr>
                <w:rFonts w:ascii="Arial" w:eastAsia="Arial" w:hAnsi="Arial"/>
                <w:color w:val="000000"/>
                <w:sz w:val="24"/>
                <w:szCs w:val="24"/>
              </w:rPr>
              <w:t>an explanation of the type and value of risk and contingencies associated with the provision of the Deliverables, including the amount of money attributed to each risk and/or contingency; and</w:t>
            </w:r>
          </w:p>
          <w:p w14:paraId="5F8B7300" w14:textId="77777777" w:rsidR="003F443B" w:rsidRDefault="003F443B" w:rsidP="003F443B">
            <w:pPr>
              <w:numPr>
                <w:ilvl w:val="1"/>
                <w:numId w:val="64"/>
              </w:numPr>
              <w:pBdr>
                <w:top w:val="nil"/>
                <w:left w:val="nil"/>
                <w:bottom w:val="nil"/>
                <w:right w:val="nil"/>
                <w:between w:val="nil"/>
              </w:pBdr>
              <w:tabs>
                <w:tab w:val="left" w:pos="-576"/>
                <w:tab w:val="left" w:pos="144"/>
              </w:tabs>
              <w:spacing w:after="120" w:line="240" w:lineRule="auto"/>
              <w:ind w:hanging="288"/>
              <w:rPr>
                <w:rFonts w:ascii="Arial" w:eastAsia="Arial" w:hAnsi="Arial"/>
                <w:color w:val="000000"/>
                <w:sz w:val="24"/>
                <w:szCs w:val="24"/>
              </w:rPr>
            </w:pPr>
            <w:r>
              <w:rPr>
                <w:rFonts w:ascii="Arial" w:eastAsia="Arial" w:hAnsi="Arial"/>
                <w:color w:val="000000"/>
                <w:sz w:val="24"/>
                <w:szCs w:val="24"/>
              </w:rPr>
              <w:t>the actual Costs profile for each Service Period;</w:t>
            </w:r>
          </w:p>
        </w:tc>
      </w:tr>
      <w:tr w:rsidR="003F443B" w14:paraId="7F0D2673" w14:textId="77777777">
        <w:tc>
          <w:tcPr>
            <w:tcW w:w="3135" w:type="dxa"/>
          </w:tcPr>
          <w:p w14:paraId="1FEA61D1"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lastRenderedPageBreak/>
              <w:t>"Order"</w:t>
            </w:r>
          </w:p>
        </w:tc>
        <w:tc>
          <w:tcPr>
            <w:tcW w:w="7725" w:type="dxa"/>
          </w:tcPr>
          <w:p w14:paraId="7DB760E5"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means an order for the provision of the Deliverables placed by a Buyer with the Supplier under a Contract;</w:t>
            </w:r>
          </w:p>
        </w:tc>
      </w:tr>
      <w:tr w:rsidR="003F443B" w14:paraId="1F08A6BC" w14:textId="77777777">
        <w:tc>
          <w:tcPr>
            <w:tcW w:w="3135" w:type="dxa"/>
          </w:tcPr>
          <w:p w14:paraId="36891452"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"Order Form"</w:t>
            </w:r>
          </w:p>
        </w:tc>
        <w:tc>
          <w:tcPr>
            <w:tcW w:w="7725" w:type="dxa"/>
          </w:tcPr>
          <w:p w14:paraId="43DD6215"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 completed Order Form Template (or equivalent information issued by the Buyer) used to create a Call-Off Contract;</w:t>
            </w:r>
          </w:p>
        </w:tc>
      </w:tr>
      <w:tr w:rsidR="003F443B" w14:paraId="0EE96ED6" w14:textId="77777777">
        <w:tc>
          <w:tcPr>
            <w:tcW w:w="3135" w:type="dxa"/>
          </w:tcPr>
          <w:p w14:paraId="29F12B60"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"Order Form Template"</w:t>
            </w:r>
          </w:p>
        </w:tc>
        <w:tc>
          <w:tcPr>
            <w:tcW w:w="7725" w:type="dxa"/>
          </w:tcPr>
          <w:p w14:paraId="2419DABE"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template in Framework Schedule 6 (Order Form Template and Call-Off Schedules);</w:t>
            </w:r>
          </w:p>
        </w:tc>
      </w:tr>
      <w:tr w:rsidR="003F443B" w14:paraId="250C604E" w14:textId="77777777">
        <w:tc>
          <w:tcPr>
            <w:tcW w:w="3135" w:type="dxa"/>
          </w:tcPr>
          <w:p w14:paraId="2C4DC9FB"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"Other Contracting Authority"</w:t>
            </w:r>
          </w:p>
        </w:tc>
        <w:tc>
          <w:tcPr>
            <w:tcW w:w="7725" w:type="dxa"/>
          </w:tcPr>
          <w:p w14:paraId="3F4A6B8A"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any actual or potential Buyer under the Framework Contract;</w:t>
            </w:r>
          </w:p>
        </w:tc>
      </w:tr>
      <w:tr w:rsidR="003F443B" w14:paraId="2590E46B" w14:textId="77777777">
        <w:tc>
          <w:tcPr>
            <w:tcW w:w="3135" w:type="dxa"/>
          </w:tcPr>
          <w:p w14:paraId="66D75BA3" w14:textId="77777777" w:rsidR="003F443B" w:rsidRDefault="003F443B">
            <w:pPr>
              <w:keepNext/>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"Overhead"</w:t>
            </w:r>
          </w:p>
        </w:tc>
        <w:tc>
          <w:tcPr>
            <w:tcW w:w="7725" w:type="dxa"/>
          </w:tcPr>
          <w:p w14:paraId="6EE36B1B"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3F443B" w14:paraId="6D2002B4" w14:textId="77777777">
        <w:tc>
          <w:tcPr>
            <w:tcW w:w="3135" w:type="dxa"/>
          </w:tcPr>
          <w:p w14:paraId="4297AF38" w14:textId="77777777" w:rsidR="003F443B" w:rsidRDefault="003F443B">
            <w:pPr>
              <w:keepNext/>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"Parliament"</w:t>
            </w:r>
          </w:p>
        </w:tc>
        <w:tc>
          <w:tcPr>
            <w:tcW w:w="7725" w:type="dxa"/>
          </w:tcPr>
          <w:p w14:paraId="5029C2B9"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takes its natural meaning as interpreted by Law;</w:t>
            </w:r>
          </w:p>
        </w:tc>
      </w:tr>
      <w:tr w:rsidR="003F443B" w14:paraId="0BBFA0DC" w14:textId="77777777">
        <w:tc>
          <w:tcPr>
            <w:tcW w:w="3135" w:type="dxa"/>
          </w:tcPr>
          <w:p w14:paraId="0014A8E2"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"Party"</w:t>
            </w:r>
          </w:p>
        </w:tc>
        <w:tc>
          <w:tcPr>
            <w:tcW w:w="7725" w:type="dxa"/>
          </w:tcPr>
          <w:p w14:paraId="339F9263"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in the context of the Framework Contract, CCS or the Supplier, and in the in the context of a Call-Off Contract the Buyer or the Supplier. "</w:t>
            </w:r>
            <w:r>
              <w:rPr>
                <w:rFonts w:ascii="Arial" w:eastAsia="Arial" w:hAnsi="Arial"/>
                <w:b/>
                <w:color w:val="000000"/>
                <w:sz w:val="24"/>
                <w:szCs w:val="24"/>
              </w:rPr>
              <w:t>Parties</w:t>
            </w:r>
            <w:r>
              <w:rPr>
                <w:rFonts w:ascii="Arial" w:eastAsia="Arial" w:hAnsi="Arial"/>
                <w:color w:val="000000"/>
                <w:sz w:val="24"/>
                <w:szCs w:val="24"/>
              </w:rPr>
              <w:t>" shall mean both of them where the context permits;</w:t>
            </w:r>
          </w:p>
        </w:tc>
      </w:tr>
      <w:tr w:rsidR="003F443B" w14:paraId="42A9C134" w14:textId="77777777">
        <w:tc>
          <w:tcPr>
            <w:tcW w:w="3135" w:type="dxa"/>
          </w:tcPr>
          <w:p w14:paraId="518ABE36"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"Performance Indicators" or "PIs"</w:t>
            </w:r>
          </w:p>
        </w:tc>
        <w:tc>
          <w:tcPr>
            <w:tcW w:w="7725" w:type="dxa"/>
          </w:tcPr>
          <w:p w14:paraId="52AFF07D"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performance measurements and targets in respect of the Supplier’s performance of the Framework Contract set out in Framework Schedule 4 (Framework Management);</w:t>
            </w:r>
          </w:p>
        </w:tc>
      </w:tr>
      <w:tr w:rsidR="003F443B" w14:paraId="273F2AE7" w14:textId="77777777">
        <w:tc>
          <w:tcPr>
            <w:tcW w:w="3135" w:type="dxa"/>
          </w:tcPr>
          <w:p w14:paraId="0565C0E9"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"Personal Data"</w:t>
            </w:r>
          </w:p>
        </w:tc>
        <w:tc>
          <w:tcPr>
            <w:tcW w:w="7725" w:type="dxa"/>
          </w:tcPr>
          <w:p w14:paraId="2BA65608"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has the meaning given to it in the UK GDPR;</w:t>
            </w:r>
          </w:p>
        </w:tc>
      </w:tr>
      <w:tr w:rsidR="003F443B" w14:paraId="228AC328" w14:textId="77777777">
        <w:tc>
          <w:tcPr>
            <w:tcW w:w="3135" w:type="dxa"/>
          </w:tcPr>
          <w:p w14:paraId="3D5DAA06"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“Personal Data Breach”</w:t>
            </w:r>
          </w:p>
        </w:tc>
        <w:tc>
          <w:tcPr>
            <w:tcW w:w="7725" w:type="dxa"/>
          </w:tcPr>
          <w:p w14:paraId="4D50744E"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has the meaning given to it in the UK GDPR;</w:t>
            </w:r>
          </w:p>
        </w:tc>
      </w:tr>
      <w:tr w:rsidR="003F443B" w14:paraId="21848341" w14:textId="77777777">
        <w:tc>
          <w:tcPr>
            <w:tcW w:w="3135" w:type="dxa"/>
          </w:tcPr>
          <w:p w14:paraId="406DA1CF"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“Personnel”</w:t>
            </w:r>
          </w:p>
        </w:tc>
        <w:tc>
          <w:tcPr>
            <w:tcW w:w="7725" w:type="dxa"/>
          </w:tcPr>
          <w:p w14:paraId="48E55897"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all directors, officers, employees, agents, consultants and suppliers of a Party and/or of any Subcontractor and/or Subprocessor engaged in the performance of its obligations under a Contract;</w:t>
            </w:r>
          </w:p>
        </w:tc>
      </w:tr>
      <w:tr w:rsidR="003F443B" w14:paraId="30F5C60A" w14:textId="77777777">
        <w:tc>
          <w:tcPr>
            <w:tcW w:w="3135" w:type="dxa"/>
          </w:tcPr>
          <w:p w14:paraId="73AC2BC1"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lastRenderedPageBreak/>
              <w:t>"Prescribed Person"</w:t>
            </w:r>
          </w:p>
        </w:tc>
        <w:tc>
          <w:tcPr>
            <w:tcW w:w="7725" w:type="dxa"/>
          </w:tcPr>
          <w:p w14:paraId="2F176E78"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18">
              <w:r>
                <w:rPr>
                  <w:rFonts w:ascii="Arial" w:eastAsia="Arial" w:hAnsi="Arial"/>
                  <w:color w:val="0000FF"/>
                  <w:sz w:val="24"/>
                  <w:szCs w:val="24"/>
                  <w:u w:val="single"/>
                </w:rPr>
                <w:t>https://www.gov.uk/government/publications/blowing-the-whistle-list-of-prescribed-people-and-bodies--2/whistleblowing-list-of-prescribed-people-and-bodies</w:t>
              </w:r>
            </w:hyperlink>
            <w:r>
              <w:rPr>
                <w:rFonts w:ascii="Arial" w:eastAsia="Arial" w:hAnsi="Arial"/>
                <w:color w:val="000000"/>
                <w:sz w:val="24"/>
                <w:szCs w:val="24"/>
              </w:rPr>
              <w:t>;</w:t>
            </w:r>
          </w:p>
        </w:tc>
      </w:tr>
      <w:tr w:rsidR="003F443B" w14:paraId="44EF5E2B" w14:textId="77777777">
        <w:tc>
          <w:tcPr>
            <w:tcW w:w="3135" w:type="dxa"/>
          </w:tcPr>
          <w:p w14:paraId="5FBB3C4E"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“Processing”</w:t>
            </w:r>
          </w:p>
        </w:tc>
        <w:tc>
          <w:tcPr>
            <w:tcW w:w="7725" w:type="dxa"/>
          </w:tcPr>
          <w:p w14:paraId="2D0571E6"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has the meaning given to it in the UK GDPR;</w:t>
            </w:r>
          </w:p>
        </w:tc>
      </w:tr>
      <w:tr w:rsidR="003F443B" w14:paraId="2FF30AF7" w14:textId="77777777">
        <w:tc>
          <w:tcPr>
            <w:tcW w:w="3135" w:type="dxa"/>
          </w:tcPr>
          <w:p w14:paraId="2DFC7AC1"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“Processor”</w:t>
            </w:r>
          </w:p>
        </w:tc>
        <w:tc>
          <w:tcPr>
            <w:tcW w:w="7725" w:type="dxa"/>
          </w:tcPr>
          <w:p w14:paraId="49FDFD81"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has the meaning given to it in the UK GDPR;</w:t>
            </w:r>
          </w:p>
        </w:tc>
      </w:tr>
      <w:tr w:rsidR="003F443B" w14:paraId="79200FA4" w14:textId="77777777">
        <w:tc>
          <w:tcPr>
            <w:tcW w:w="3135" w:type="dxa"/>
          </w:tcPr>
          <w:p w14:paraId="19F87C0D"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"Progress Meeting"</w:t>
            </w:r>
          </w:p>
        </w:tc>
        <w:tc>
          <w:tcPr>
            <w:tcW w:w="7725" w:type="dxa"/>
          </w:tcPr>
          <w:p w14:paraId="6CBBBBC9"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 xml:space="preserve">a meeting between the Buyer Authorised Representative and the Supplier Authorised Representative; </w:t>
            </w:r>
          </w:p>
        </w:tc>
      </w:tr>
      <w:tr w:rsidR="003F443B" w14:paraId="3F1EB238" w14:textId="77777777">
        <w:tc>
          <w:tcPr>
            <w:tcW w:w="3135" w:type="dxa"/>
          </w:tcPr>
          <w:p w14:paraId="5E051012"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"Progress Meeting Frequency"</w:t>
            </w:r>
          </w:p>
        </w:tc>
        <w:tc>
          <w:tcPr>
            <w:tcW w:w="7725" w:type="dxa"/>
          </w:tcPr>
          <w:p w14:paraId="0346685F"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frequency at which the Supplier shall conduct a Progress Meeting in accordance with Clause 6.1 as specified in the Order Form;</w:t>
            </w:r>
          </w:p>
        </w:tc>
      </w:tr>
      <w:tr w:rsidR="003F443B" w14:paraId="1889D43A" w14:textId="77777777">
        <w:tc>
          <w:tcPr>
            <w:tcW w:w="3135" w:type="dxa"/>
          </w:tcPr>
          <w:p w14:paraId="17A7E08C"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“Progress Report”</w:t>
            </w:r>
          </w:p>
        </w:tc>
        <w:tc>
          <w:tcPr>
            <w:tcW w:w="7725" w:type="dxa"/>
          </w:tcPr>
          <w:p w14:paraId="1E5E08F1"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 report provided by the Supplier indicating the steps taken to achieve Milestones or delivery dates;</w:t>
            </w:r>
          </w:p>
        </w:tc>
      </w:tr>
      <w:tr w:rsidR="003F443B" w14:paraId="6B660A57" w14:textId="77777777">
        <w:tc>
          <w:tcPr>
            <w:tcW w:w="3135" w:type="dxa"/>
          </w:tcPr>
          <w:p w14:paraId="7A9F8444"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“Progress Report Frequency”</w:t>
            </w:r>
          </w:p>
        </w:tc>
        <w:tc>
          <w:tcPr>
            <w:tcW w:w="7725" w:type="dxa"/>
          </w:tcPr>
          <w:p w14:paraId="54A224AE"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frequency at which the Supplier shall deliver Progress Reports in accordance with Clause 6.1 as specified in the Order Form;</w:t>
            </w:r>
          </w:p>
        </w:tc>
      </w:tr>
      <w:tr w:rsidR="003F443B" w14:paraId="796F7771" w14:textId="77777777">
        <w:tc>
          <w:tcPr>
            <w:tcW w:w="3135" w:type="dxa"/>
          </w:tcPr>
          <w:p w14:paraId="44A7915C"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“Prohibited Acts”</w:t>
            </w:r>
          </w:p>
        </w:tc>
        <w:tc>
          <w:tcPr>
            <w:tcW w:w="7725" w:type="dxa"/>
          </w:tcPr>
          <w:p w14:paraId="6B8043AC" w14:textId="77777777" w:rsidR="003F443B" w:rsidRDefault="003F443B" w:rsidP="003F443B">
            <w:pPr>
              <w:numPr>
                <w:ilvl w:val="1"/>
                <w:numId w:val="65"/>
              </w:numPr>
              <w:pBdr>
                <w:top w:val="nil"/>
                <w:left w:val="nil"/>
                <w:bottom w:val="nil"/>
                <w:right w:val="nil"/>
                <w:between w:val="nil"/>
              </w:pBdr>
              <w:tabs>
                <w:tab w:val="left" w:pos="-576"/>
                <w:tab w:val="left" w:pos="144"/>
              </w:tabs>
              <w:spacing w:after="120" w:line="240" w:lineRule="auto"/>
              <w:rPr>
                <w:rFonts w:ascii="Arial" w:eastAsia="Arial" w:hAnsi="Arial"/>
                <w:color w:val="000000"/>
                <w:sz w:val="24"/>
                <w:szCs w:val="24"/>
              </w:rPr>
            </w:pPr>
            <w:r>
              <w:rPr>
                <w:rFonts w:ascii="Arial" w:eastAsia="Arial" w:hAnsi="Arial"/>
                <w:color w:val="000000"/>
                <w:sz w:val="24"/>
                <w:szCs w:val="24"/>
              </w:rPr>
              <w:t>to directly or indirectly offer, promise or give any person working for or engaged by a Buyer or any other public body a financial or other advantage to:</w:t>
            </w:r>
          </w:p>
          <w:p w14:paraId="32B101BD" w14:textId="77777777" w:rsidR="003F443B" w:rsidRDefault="003F443B" w:rsidP="003F443B">
            <w:pPr>
              <w:numPr>
                <w:ilvl w:val="2"/>
                <w:numId w:val="65"/>
              </w:numPr>
              <w:pBdr>
                <w:top w:val="nil"/>
                <w:left w:val="nil"/>
                <w:bottom w:val="nil"/>
                <w:right w:val="nil"/>
                <w:between w:val="nil"/>
              </w:pBdr>
              <w:tabs>
                <w:tab w:val="left" w:pos="-179"/>
                <w:tab w:val="left" w:pos="-9"/>
              </w:tabs>
              <w:spacing w:after="120" w:line="240" w:lineRule="auto"/>
              <w:ind w:left="792"/>
              <w:rPr>
                <w:rFonts w:ascii="Arial" w:eastAsia="Arial" w:hAnsi="Arial"/>
                <w:color w:val="000000"/>
                <w:sz w:val="24"/>
                <w:szCs w:val="24"/>
              </w:rPr>
            </w:pPr>
            <w:r>
              <w:rPr>
                <w:rFonts w:ascii="Arial" w:eastAsia="Arial" w:hAnsi="Arial"/>
                <w:color w:val="000000"/>
                <w:sz w:val="24"/>
                <w:szCs w:val="24"/>
              </w:rPr>
              <w:t>induce that person to perform improperly a relevant function or activity; or</w:t>
            </w:r>
          </w:p>
          <w:p w14:paraId="4B9C8AFF" w14:textId="77777777" w:rsidR="003F443B" w:rsidRDefault="003F443B" w:rsidP="003F443B">
            <w:pPr>
              <w:numPr>
                <w:ilvl w:val="2"/>
                <w:numId w:val="65"/>
              </w:numPr>
              <w:pBdr>
                <w:top w:val="nil"/>
                <w:left w:val="nil"/>
                <w:bottom w:val="nil"/>
                <w:right w:val="nil"/>
                <w:between w:val="nil"/>
              </w:pBdr>
              <w:tabs>
                <w:tab w:val="left" w:pos="-179"/>
                <w:tab w:val="left" w:pos="-9"/>
              </w:tabs>
              <w:spacing w:after="120" w:line="240" w:lineRule="auto"/>
              <w:ind w:left="792"/>
              <w:rPr>
                <w:rFonts w:ascii="Arial" w:eastAsia="Arial" w:hAnsi="Arial"/>
                <w:color w:val="000000"/>
                <w:sz w:val="24"/>
                <w:szCs w:val="24"/>
              </w:rPr>
            </w:pPr>
            <w:r>
              <w:rPr>
                <w:rFonts w:ascii="Arial" w:eastAsia="Arial" w:hAnsi="Arial"/>
                <w:color w:val="000000"/>
                <w:sz w:val="24"/>
                <w:szCs w:val="24"/>
              </w:rPr>
              <w:t xml:space="preserve">reward that person for improper performance of a relevant function or activity; </w:t>
            </w:r>
          </w:p>
          <w:p w14:paraId="4F8D4296" w14:textId="77777777" w:rsidR="003F443B" w:rsidRDefault="003F443B" w:rsidP="003F443B">
            <w:pPr>
              <w:numPr>
                <w:ilvl w:val="1"/>
                <w:numId w:val="65"/>
              </w:numPr>
              <w:pBdr>
                <w:top w:val="nil"/>
                <w:left w:val="nil"/>
                <w:bottom w:val="nil"/>
                <w:right w:val="nil"/>
                <w:between w:val="nil"/>
              </w:pBdr>
              <w:tabs>
                <w:tab w:val="left" w:pos="-576"/>
                <w:tab w:val="left" w:pos="144"/>
              </w:tabs>
              <w:spacing w:after="120" w:line="240" w:lineRule="auto"/>
              <w:ind w:hanging="288"/>
              <w:rPr>
                <w:rFonts w:ascii="Arial" w:eastAsia="Arial" w:hAnsi="Arial"/>
                <w:color w:val="000000"/>
                <w:sz w:val="24"/>
                <w:szCs w:val="24"/>
              </w:rPr>
            </w:pPr>
            <w:r>
              <w:rPr>
                <w:rFonts w:ascii="Arial" w:eastAsia="Arial" w:hAnsi="Arial"/>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14:paraId="7940482F" w14:textId="77777777" w:rsidR="003F443B" w:rsidRDefault="003F443B" w:rsidP="003F443B">
            <w:pPr>
              <w:numPr>
                <w:ilvl w:val="1"/>
                <w:numId w:val="65"/>
              </w:numPr>
              <w:pBdr>
                <w:top w:val="nil"/>
                <w:left w:val="nil"/>
                <w:bottom w:val="nil"/>
                <w:right w:val="nil"/>
                <w:between w:val="nil"/>
              </w:pBdr>
              <w:tabs>
                <w:tab w:val="left" w:pos="-576"/>
                <w:tab w:val="left" w:pos="144"/>
              </w:tabs>
              <w:spacing w:after="120" w:line="240" w:lineRule="auto"/>
              <w:ind w:left="576" w:hanging="432"/>
              <w:rPr>
                <w:rFonts w:ascii="Arial" w:eastAsia="Arial" w:hAnsi="Arial"/>
                <w:color w:val="000000"/>
                <w:sz w:val="24"/>
                <w:szCs w:val="24"/>
              </w:rPr>
            </w:pPr>
            <w:r>
              <w:rPr>
                <w:rFonts w:ascii="Arial" w:eastAsia="Arial" w:hAnsi="Arial"/>
                <w:color w:val="000000"/>
                <w:sz w:val="24"/>
                <w:szCs w:val="24"/>
              </w:rPr>
              <w:t>committing any offence:</w:t>
            </w:r>
            <w:r>
              <w:rPr>
                <w:rFonts w:ascii="Arial" w:eastAsia="Arial" w:hAnsi="Arial"/>
                <w:color w:val="000000"/>
                <w:sz w:val="24"/>
                <w:szCs w:val="24"/>
              </w:rPr>
              <w:tab/>
            </w:r>
          </w:p>
          <w:p w14:paraId="321E2F28" w14:textId="77777777" w:rsidR="003F443B" w:rsidRDefault="003F443B" w:rsidP="003F443B">
            <w:pPr>
              <w:numPr>
                <w:ilvl w:val="2"/>
                <w:numId w:val="65"/>
              </w:numPr>
              <w:pBdr>
                <w:top w:val="nil"/>
                <w:left w:val="nil"/>
                <w:bottom w:val="nil"/>
                <w:right w:val="nil"/>
                <w:between w:val="nil"/>
              </w:pBdr>
              <w:tabs>
                <w:tab w:val="left" w:pos="-179"/>
                <w:tab w:val="left" w:pos="-9"/>
              </w:tabs>
              <w:spacing w:after="120" w:line="240" w:lineRule="auto"/>
              <w:ind w:left="792"/>
              <w:rPr>
                <w:rFonts w:ascii="Arial" w:eastAsia="Arial" w:hAnsi="Arial"/>
                <w:color w:val="000000"/>
                <w:sz w:val="24"/>
                <w:szCs w:val="24"/>
              </w:rPr>
            </w:pPr>
            <w:r>
              <w:rPr>
                <w:rFonts w:ascii="Arial" w:eastAsia="Arial" w:hAnsi="Arial"/>
                <w:color w:val="000000"/>
                <w:sz w:val="24"/>
                <w:szCs w:val="24"/>
              </w:rPr>
              <w:t>under the Bribery Act 2010 (or any legislation repealed or revoked by such Act); or</w:t>
            </w:r>
          </w:p>
          <w:p w14:paraId="4B03E394" w14:textId="77777777" w:rsidR="003F443B" w:rsidRDefault="003F443B" w:rsidP="003F443B">
            <w:pPr>
              <w:numPr>
                <w:ilvl w:val="2"/>
                <w:numId w:val="65"/>
              </w:numPr>
              <w:pBdr>
                <w:top w:val="nil"/>
                <w:left w:val="nil"/>
                <w:bottom w:val="nil"/>
                <w:right w:val="nil"/>
                <w:between w:val="nil"/>
              </w:pBdr>
              <w:tabs>
                <w:tab w:val="left" w:pos="-179"/>
                <w:tab w:val="left" w:pos="-9"/>
              </w:tabs>
              <w:spacing w:after="120" w:line="240" w:lineRule="auto"/>
              <w:ind w:left="792"/>
              <w:rPr>
                <w:rFonts w:ascii="Arial" w:eastAsia="Arial" w:hAnsi="Arial"/>
                <w:color w:val="000000"/>
                <w:sz w:val="24"/>
                <w:szCs w:val="24"/>
              </w:rPr>
            </w:pPr>
            <w:r>
              <w:rPr>
                <w:rFonts w:ascii="Arial" w:eastAsia="Arial" w:hAnsi="Arial"/>
                <w:color w:val="000000"/>
                <w:sz w:val="24"/>
                <w:szCs w:val="24"/>
              </w:rPr>
              <w:t>under legislation or common law concerning fraudulent acts; or</w:t>
            </w:r>
          </w:p>
          <w:p w14:paraId="6F3E7AA2" w14:textId="77777777" w:rsidR="003F443B" w:rsidRDefault="003F443B" w:rsidP="003F443B">
            <w:pPr>
              <w:numPr>
                <w:ilvl w:val="2"/>
                <w:numId w:val="65"/>
              </w:numPr>
              <w:pBdr>
                <w:top w:val="nil"/>
                <w:left w:val="nil"/>
                <w:bottom w:val="nil"/>
                <w:right w:val="nil"/>
                <w:between w:val="nil"/>
              </w:pBdr>
              <w:tabs>
                <w:tab w:val="left" w:pos="-179"/>
                <w:tab w:val="left" w:pos="-9"/>
              </w:tabs>
              <w:spacing w:after="120" w:line="240" w:lineRule="auto"/>
              <w:ind w:left="792"/>
              <w:rPr>
                <w:rFonts w:ascii="Arial" w:eastAsia="Arial" w:hAnsi="Arial"/>
                <w:color w:val="000000"/>
                <w:sz w:val="24"/>
                <w:szCs w:val="24"/>
              </w:rPr>
            </w:pPr>
            <w:r>
              <w:rPr>
                <w:rFonts w:ascii="Arial" w:eastAsia="Arial" w:hAnsi="Arial"/>
                <w:color w:val="000000"/>
                <w:sz w:val="24"/>
                <w:szCs w:val="24"/>
              </w:rPr>
              <w:t xml:space="preserve">defrauding, attempting to defraud or conspiring to defraud a Buyer or other public body; or </w:t>
            </w:r>
          </w:p>
          <w:p w14:paraId="4AF378D6" w14:textId="77777777" w:rsidR="003F443B" w:rsidRDefault="003F443B" w:rsidP="003F443B">
            <w:pPr>
              <w:numPr>
                <w:ilvl w:val="1"/>
                <w:numId w:val="65"/>
              </w:numPr>
              <w:pBdr>
                <w:top w:val="nil"/>
                <w:left w:val="nil"/>
                <w:bottom w:val="nil"/>
                <w:right w:val="nil"/>
                <w:between w:val="nil"/>
              </w:pBdr>
              <w:tabs>
                <w:tab w:val="left" w:pos="-576"/>
                <w:tab w:val="left" w:pos="144"/>
              </w:tabs>
              <w:spacing w:after="120" w:line="240" w:lineRule="auto"/>
              <w:ind w:hanging="288"/>
              <w:rPr>
                <w:rFonts w:ascii="Arial" w:eastAsia="Arial" w:hAnsi="Arial"/>
                <w:color w:val="000000"/>
                <w:sz w:val="24"/>
                <w:szCs w:val="24"/>
              </w:rPr>
            </w:pPr>
            <w:r>
              <w:rPr>
                <w:rFonts w:ascii="Arial" w:eastAsia="Arial" w:hAnsi="Arial"/>
                <w:color w:val="000000"/>
                <w:sz w:val="24"/>
                <w:szCs w:val="24"/>
              </w:rPr>
              <w:t>any activity, practice or conduct which would constitute one of the offences listed under (c) above if such activity, practice or conduct had been carried out in the UK;</w:t>
            </w:r>
          </w:p>
        </w:tc>
      </w:tr>
      <w:tr w:rsidR="003F443B" w14:paraId="2DAB74AA" w14:textId="77777777">
        <w:tc>
          <w:tcPr>
            <w:tcW w:w="3135" w:type="dxa"/>
          </w:tcPr>
          <w:p w14:paraId="444611C0"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“Protective Measures”</w:t>
            </w:r>
          </w:p>
        </w:tc>
        <w:tc>
          <w:tcPr>
            <w:tcW w:w="7725" w:type="dxa"/>
          </w:tcPr>
          <w:p w14:paraId="4F23DB93"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 xml:space="preserve">appropriate technical and organisational measures which may include: pseudonymising and encrypting Personal Data, ensuring </w:t>
            </w:r>
            <w:r>
              <w:rPr>
                <w:rFonts w:ascii="Arial" w:eastAsia="Arial" w:hAnsi="Arial"/>
                <w:color w:val="000000"/>
                <w:sz w:val="24"/>
                <w:szCs w:val="24"/>
              </w:rPr>
              <w:lastRenderedPageBreak/>
              <w:t>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3F443B" w14:paraId="57E758C6" w14:textId="77777777">
        <w:tc>
          <w:tcPr>
            <w:tcW w:w="3135" w:type="dxa"/>
          </w:tcPr>
          <w:p w14:paraId="25A76491"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lastRenderedPageBreak/>
              <w:t>“Recall”</w:t>
            </w:r>
          </w:p>
        </w:tc>
        <w:tc>
          <w:tcPr>
            <w:tcW w:w="7725" w:type="dxa"/>
          </w:tcPr>
          <w:p w14:paraId="21C9DB1B"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3F443B" w14:paraId="02C1A76B" w14:textId="77777777">
        <w:tc>
          <w:tcPr>
            <w:tcW w:w="3135" w:type="dxa"/>
          </w:tcPr>
          <w:p w14:paraId="61458616"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"Recipient Party"</w:t>
            </w:r>
          </w:p>
        </w:tc>
        <w:tc>
          <w:tcPr>
            <w:tcW w:w="7725" w:type="dxa"/>
          </w:tcPr>
          <w:p w14:paraId="4335D1E2"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Party which receives or obtains directly or indirectly Confidential Information;</w:t>
            </w:r>
          </w:p>
        </w:tc>
      </w:tr>
      <w:tr w:rsidR="003F443B" w14:paraId="5625E720" w14:textId="77777777">
        <w:tc>
          <w:tcPr>
            <w:tcW w:w="3135" w:type="dxa"/>
          </w:tcPr>
          <w:p w14:paraId="5A405EF4"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"Rectification Plan"</w:t>
            </w:r>
          </w:p>
        </w:tc>
        <w:tc>
          <w:tcPr>
            <w:tcW w:w="7725" w:type="dxa"/>
          </w:tcPr>
          <w:p w14:paraId="7287A17D"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Supplier’s plan (or revised plan) to rectify it’s breach using the template in Joint Schedule 10 (Rectification Plan) which shall include:</w:t>
            </w:r>
          </w:p>
          <w:p w14:paraId="584B2A00" w14:textId="77777777" w:rsidR="003F443B" w:rsidRDefault="003F443B" w:rsidP="003F443B">
            <w:pPr>
              <w:numPr>
                <w:ilvl w:val="1"/>
                <w:numId w:val="72"/>
              </w:numPr>
              <w:pBdr>
                <w:top w:val="nil"/>
                <w:left w:val="nil"/>
                <w:bottom w:val="nil"/>
                <w:right w:val="nil"/>
                <w:between w:val="nil"/>
              </w:pBdr>
              <w:tabs>
                <w:tab w:val="left" w:pos="-576"/>
                <w:tab w:val="left" w:pos="144"/>
              </w:tabs>
              <w:spacing w:after="120" w:line="240" w:lineRule="auto"/>
              <w:rPr>
                <w:rFonts w:ascii="Arial" w:eastAsia="Arial" w:hAnsi="Arial"/>
                <w:color w:val="000000"/>
                <w:sz w:val="24"/>
                <w:szCs w:val="24"/>
              </w:rPr>
            </w:pPr>
            <w:r>
              <w:rPr>
                <w:rFonts w:ascii="Arial" w:eastAsia="Arial" w:hAnsi="Arial"/>
                <w:color w:val="000000"/>
                <w:sz w:val="24"/>
                <w:szCs w:val="24"/>
              </w:rPr>
              <w:t xml:space="preserve">full details of the Default that has occurred, including a root cause analysis; </w:t>
            </w:r>
          </w:p>
          <w:p w14:paraId="569729ED" w14:textId="77777777" w:rsidR="003F443B" w:rsidRDefault="003F443B" w:rsidP="003F443B">
            <w:pPr>
              <w:numPr>
                <w:ilvl w:val="1"/>
                <w:numId w:val="72"/>
              </w:numPr>
              <w:pBdr>
                <w:top w:val="nil"/>
                <w:left w:val="nil"/>
                <w:bottom w:val="nil"/>
                <w:right w:val="nil"/>
                <w:between w:val="nil"/>
              </w:pBdr>
              <w:tabs>
                <w:tab w:val="left" w:pos="-576"/>
                <w:tab w:val="left" w:pos="144"/>
              </w:tabs>
              <w:spacing w:after="120" w:line="240" w:lineRule="auto"/>
              <w:ind w:left="576" w:hanging="432"/>
              <w:rPr>
                <w:rFonts w:ascii="Arial" w:eastAsia="Arial" w:hAnsi="Arial"/>
                <w:color w:val="000000"/>
                <w:sz w:val="24"/>
                <w:szCs w:val="24"/>
              </w:rPr>
            </w:pPr>
            <w:r>
              <w:rPr>
                <w:rFonts w:ascii="Arial" w:eastAsia="Arial" w:hAnsi="Arial"/>
                <w:color w:val="000000"/>
                <w:sz w:val="24"/>
                <w:szCs w:val="24"/>
              </w:rPr>
              <w:t>the actual or anticipated effect of the Default; and</w:t>
            </w:r>
          </w:p>
          <w:p w14:paraId="00304078" w14:textId="77777777" w:rsidR="003F443B" w:rsidRDefault="003F443B" w:rsidP="003F443B">
            <w:pPr>
              <w:numPr>
                <w:ilvl w:val="1"/>
                <w:numId w:val="72"/>
              </w:numPr>
              <w:pBdr>
                <w:top w:val="nil"/>
                <w:left w:val="nil"/>
                <w:bottom w:val="nil"/>
                <w:right w:val="nil"/>
                <w:between w:val="nil"/>
              </w:pBdr>
              <w:tabs>
                <w:tab w:val="left" w:pos="-576"/>
                <w:tab w:val="left" w:pos="144"/>
              </w:tabs>
              <w:spacing w:after="120" w:line="240" w:lineRule="auto"/>
              <w:ind w:hanging="288"/>
              <w:rPr>
                <w:rFonts w:ascii="Arial" w:eastAsia="Arial" w:hAnsi="Arial"/>
                <w:color w:val="000000"/>
                <w:sz w:val="24"/>
                <w:szCs w:val="24"/>
              </w:rPr>
            </w:pPr>
            <w:r>
              <w:rPr>
                <w:rFonts w:ascii="Arial" w:eastAsia="Arial" w:hAnsi="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3F443B" w14:paraId="3015A8A1" w14:textId="77777777">
        <w:tc>
          <w:tcPr>
            <w:tcW w:w="3135" w:type="dxa"/>
          </w:tcPr>
          <w:p w14:paraId="0720A4ED"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"Rectification Plan Process"</w:t>
            </w:r>
          </w:p>
        </w:tc>
        <w:tc>
          <w:tcPr>
            <w:tcW w:w="7725" w:type="dxa"/>
          </w:tcPr>
          <w:p w14:paraId="0A63C1FC"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 xml:space="preserve">the process set out in Clause 10.3.1 to 10.3.4 (Rectification Plan Process); </w:t>
            </w:r>
          </w:p>
        </w:tc>
      </w:tr>
      <w:tr w:rsidR="003F443B" w14:paraId="7629F77A" w14:textId="77777777">
        <w:tc>
          <w:tcPr>
            <w:tcW w:w="3135" w:type="dxa"/>
          </w:tcPr>
          <w:p w14:paraId="49F2F849"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"Regulations"</w:t>
            </w:r>
          </w:p>
        </w:tc>
        <w:tc>
          <w:tcPr>
            <w:tcW w:w="7725" w:type="dxa"/>
          </w:tcPr>
          <w:p w14:paraId="092BF385"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Public Contracts Regulations 2015 and/or the Public Contracts (Scotland) Regulations 2015 (as the context requires);</w:t>
            </w:r>
          </w:p>
        </w:tc>
      </w:tr>
      <w:tr w:rsidR="003F443B" w14:paraId="42FB6702" w14:textId="77777777">
        <w:tc>
          <w:tcPr>
            <w:tcW w:w="3135" w:type="dxa"/>
          </w:tcPr>
          <w:p w14:paraId="4307EC12"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"Reimbursable Expenses"</w:t>
            </w:r>
          </w:p>
        </w:tc>
        <w:tc>
          <w:tcPr>
            <w:tcW w:w="7725" w:type="dxa"/>
          </w:tcPr>
          <w:p w14:paraId="21F845FC"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4CA1870C" w14:textId="77777777" w:rsidR="003F443B" w:rsidRDefault="003F443B" w:rsidP="003F443B">
            <w:pPr>
              <w:numPr>
                <w:ilvl w:val="1"/>
                <w:numId w:val="69"/>
              </w:numPr>
              <w:pBdr>
                <w:top w:val="nil"/>
                <w:left w:val="nil"/>
                <w:bottom w:val="nil"/>
                <w:right w:val="nil"/>
                <w:between w:val="nil"/>
              </w:pBdr>
              <w:tabs>
                <w:tab w:val="left" w:pos="-576"/>
                <w:tab w:val="left" w:pos="144"/>
              </w:tabs>
              <w:spacing w:after="120" w:line="240" w:lineRule="auto"/>
              <w:rPr>
                <w:rFonts w:ascii="Arial" w:eastAsia="Arial" w:hAnsi="Arial"/>
                <w:color w:val="000000"/>
                <w:sz w:val="24"/>
                <w:szCs w:val="24"/>
              </w:rPr>
            </w:pPr>
            <w:r>
              <w:rPr>
                <w:rFonts w:ascii="Arial" w:eastAsia="Arial" w:hAnsi="Arial"/>
                <w:color w:val="000000"/>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6BC6C188" w14:textId="77777777" w:rsidR="003F443B" w:rsidRDefault="003F443B" w:rsidP="003F443B">
            <w:pPr>
              <w:numPr>
                <w:ilvl w:val="1"/>
                <w:numId w:val="69"/>
              </w:numPr>
              <w:pBdr>
                <w:top w:val="nil"/>
                <w:left w:val="nil"/>
                <w:bottom w:val="nil"/>
                <w:right w:val="nil"/>
                <w:between w:val="nil"/>
              </w:pBdr>
              <w:tabs>
                <w:tab w:val="left" w:pos="-576"/>
                <w:tab w:val="left" w:pos="144"/>
              </w:tabs>
              <w:spacing w:after="120" w:line="240" w:lineRule="auto"/>
              <w:ind w:hanging="288"/>
              <w:rPr>
                <w:rFonts w:ascii="Arial" w:eastAsia="Arial" w:hAnsi="Arial"/>
                <w:color w:val="000000"/>
                <w:sz w:val="24"/>
                <w:szCs w:val="24"/>
              </w:rPr>
            </w:pPr>
            <w:r>
              <w:rPr>
                <w:rFonts w:ascii="Arial" w:eastAsia="Arial" w:hAnsi="Arial"/>
                <w:color w:val="000000"/>
                <w:sz w:val="24"/>
                <w:szCs w:val="24"/>
              </w:rPr>
              <w:t xml:space="preserve">subsistence expenses incurred by Supplier Staff whilst performing the Services at their usual place of work, or to </w:t>
            </w:r>
            <w:r>
              <w:rPr>
                <w:rFonts w:ascii="Arial" w:eastAsia="Arial" w:hAnsi="Arial"/>
                <w:color w:val="000000"/>
                <w:sz w:val="24"/>
                <w:szCs w:val="24"/>
              </w:rPr>
              <w:lastRenderedPageBreak/>
              <w:t>and from the premises at which the Services are principally to be performed;</w:t>
            </w:r>
          </w:p>
        </w:tc>
      </w:tr>
      <w:tr w:rsidR="003F443B" w14:paraId="3BADE4C7" w14:textId="77777777">
        <w:tc>
          <w:tcPr>
            <w:tcW w:w="3135" w:type="dxa"/>
          </w:tcPr>
          <w:p w14:paraId="41AB8115"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lastRenderedPageBreak/>
              <w:t>"Relevant Authority"</w:t>
            </w:r>
          </w:p>
        </w:tc>
        <w:tc>
          <w:tcPr>
            <w:tcW w:w="7725" w:type="dxa"/>
          </w:tcPr>
          <w:p w14:paraId="6B83D5CC"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 xml:space="preserve">the Authority which is party to the Contract to which a right or obligation is owed, as the context requires; </w:t>
            </w:r>
          </w:p>
        </w:tc>
      </w:tr>
      <w:tr w:rsidR="003F443B" w14:paraId="35971996" w14:textId="77777777">
        <w:tc>
          <w:tcPr>
            <w:tcW w:w="3135" w:type="dxa"/>
          </w:tcPr>
          <w:p w14:paraId="192E6EE7"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"Relevant Authority's Confidential Information"</w:t>
            </w:r>
          </w:p>
        </w:tc>
        <w:tc>
          <w:tcPr>
            <w:tcW w:w="7725" w:type="dxa"/>
          </w:tcPr>
          <w:p w14:paraId="256147C5" w14:textId="77777777" w:rsidR="003F443B" w:rsidRDefault="003F443B" w:rsidP="003F443B">
            <w:pPr>
              <w:numPr>
                <w:ilvl w:val="1"/>
                <w:numId w:val="53"/>
              </w:numPr>
              <w:pBdr>
                <w:top w:val="nil"/>
                <w:left w:val="nil"/>
                <w:bottom w:val="nil"/>
                <w:right w:val="nil"/>
                <w:between w:val="nil"/>
              </w:pBdr>
              <w:tabs>
                <w:tab w:val="left" w:pos="-576"/>
                <w:tab w:val="left" w:pos="144"/>
              </w:tabs>
              <w:spacing w:after="120" w:line="240" w:lineRule="auto"/>
              <w:rPr>
                <w:rFonts w:ascii="Arial" w:eastAsia="Arial" w:hAnsi="Arial"/>
                <w:color w:val="000000"/>
                <w:sz w:val="24"/>
                <w:szCs w:val="24"/>
              </w:rPr>
            </w:pPr>
            <w:r>
              <w:rPr>
                <w:rFonts w:ascii="Arial" w:eastAsia="Arial" w:hAnsi="Arial"/>
                <w:color w:val="000000"/>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200B1EB8" w14:textId="77777777" w:rsidR="003F443B" w:rsidRDefault="003F443B" w:rsidP="003F443B">
            <w:pPr>
              <w:numPr>
                <w:ilvl w:val="1"/>
                <w:numId w:val="53"/>
              </w:numPr>
              <w:pBdr>
                <w:top w:val="nil"/>
                <w:left w:val="nil"/>
                <w:bottom w:val="nil"/>
                <w:right w:val="nil"/>
                <w:between w:val="nil"/>
              </w:pBdr>
              <w:tabs>
                <w:tab w:val="left" w:pos="-576"/>
                <w:tab w:val="left" w:pos="144"/>
              </w:tabs>
              <w:spacing w:after="120" w:line="240" w:lineRule="auto"/>
              <w:ind w:hanging="288"/>
              <w:rPr>
                <w:rFonts w:ascii="Arial" w:eastAsia="Arial" w:hAnsi="Arial"/>
                <w:color w:val="000000"/>
                <w:sz w:val="24"/>
                <w:szCs w:val="24"/>
              </w:rPr>
            </w:pPr>
            <w:r>
              <w:rPr>
                <w:rFonts w:ascii="Arial" w:eastAsia="Arial" w:hAnsi="Arial"/>
                <w:color w:val="000000"/>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65A63DA0"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information derived from any of the above;</w:t>
            </w:r>
          </w:p>
        </w:tc>
      </w:tr>
      <w:tr w:rsidR="003F443B" w14:paraId="5735D1E2" w14:textId="77777777">
        <w:tc>
          <w:tcPr>
            <w:tcW w:w="3135" w:type="dxa"/>
          </w:tcPr>
          <w:p w14:paraId="00BD7001"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sz w:val="24"/>
                <w:szCs w:val="24"/>
              </w:rPr>
              <w:t>“Relevant Person(s)”</w:t>
            </w:r>
          </w:p>
        </w:tc>
        <w:tc>
          <w:tcPr>
            <w:tcW w:w="7725" w:type="dxa"/>
          </w:tcPr>
          <w:p w14:paraId="7E7E880A"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sz w:val="24"/>
                <w:szCs w:val="24"/>
              </w:rPr>
              <w:t>anyone who might need access to that information as part of managing or calling off one of our agreements.</w:t>
            </w:r>
          </w:p>
        </w:tc>
      </w:tr>
      <w:tr w:rsidR="003F443B" w14:paraId="54BFDA88" w14:textId="77777777">
        <w:tc>
          <w:tcPr>
            <w:tcW w:w="3135" w:type="dxa"/>
          </w:tcPr>
          <w:p w14:paraId="46C19FD8"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"Relevant   Requirements"</w:t>
            </w:r>
          </w:p>
        </w:tc>
        <w:tc>
          <w:tcPr>
            <w:tcW w:w="7725" w:type="dxa"/>
          </w:tcPr>
          <w:p w14:paraId="0D1E0C05"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all applicable Law relating to bribery, corruption and fraud, including the Bribery Act 2010 and any guidance issued by the Secretary of State pursuant to section 9 of the Bribery Act 2010;</w:t>
            </w:r>
          </w:p>
        </w:tc>
      </w:tr>
      <w:tr w:rsidR="003F443B" w14:paraId="2566DE7B" w14:textId="77777777">
        <w:tc>
          <w:tcPr>
            <w:tcW w:w="3135" w:type="dxa"/>
          </w:tcPr>
          <w:p w14:paraId="5F2F6E84" w14:textId="77777777" w:rsidR="003F443B" w:rsidRDefault="003F443B">
            <w:pPr>
              <w:keepNext/>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"Relevant Tax Authority"</w:t>
            </w:r>
          </w:p>
        </w:tc>
        <w:tc>
          <w:tcPr>
            <w:tcW w:w="7725" w:type="dxa"/>
          </w:tcPr>
          <w:p w14:paraId="39AFB95C"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HMRC, or, if applicable, the tax authority in the jurisdiction in which the Supplier is established;</w:t>
            </w:r>
          </w:p>
        </w:tc>
      </w:tr>
      <w:tr w:rsidR="003F443B" w14:paraId="5F1ACDBD" w14:textId="77777777">
        <w:tc>
          <w:tcPr>
            <w:tcW w:w="3135" w:type="dxa"/>
          </w:tcPr>
          <w:p w14:paraId="7671E946"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"Reminder Notice"</w:t>
            </w:r>
          </w:p>
        </w:tc>
        <w:tc>
          <w:tcPr>
            <w:tcW w:w="7725" w:type="dxa"/>
          </w:tcPr>
          <w:p w14:paraId="0B0F2568" w14:textId="77777777" w:rsidR="003F443B" w:rsidRDefault="003F443B">
            <w:pPr>
              <w:pBdr>
                <w:top w:val="nil"/>
                <w:left w:val="nil"/>
                <w:bottom w:val="nil"/>
                <w:right w:val="nil"/>
                <w:between w:val="nil"/>
              </w:pBdr>
              <w:tabs>
                <w:tab w:val="left" w:pos="1985"/>
                <w:tab w:val="left" w:pos="2127"/>
              </w:tabs>
              <w:spacing w:after="120"/>
              <w:ind w:left="170"/>
              <w:rPr>
                <w:rFonts w:ascii="Arial" w:eastAsia="Arial" w:hAnsi="Arial"/>
                <w:color w:val="000000"/>
                <w:sz w:val="24"/>
                <w:szCs w:val="24"/>
              </w:rPr>
            </w:pPr>
            <w:r>
              <w:rPr>
                <w:rFonts w:ascii="Arial" w:eastAsia="Arial" w:hAnsi="Arial"/>
                <w:color w:val="000000"/>
                <w:sz w:val="24"/>
                <w:szCs w:val="24"/>
              </w:rPr>
              <w:t xml:space="preserve">a notice sent in accordance with Clause 10.5 given by the Supplier to the Buyer providing notification that payment has not been received on time; </w:t>
            </w:r>
          </w:p>
        </w:tc>
      </w:tr>
      <w:tr w:rsidR="003F443B" w14:paraId="091DE39D" w14:textId="77777777">
        <w:tc>
          <w:tcPr>
            <w:tcW w:w="3135" w:type="dxa"/>
          </w:tcPr>
          <w:p w14:paraId="2253A607"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"Replacement Deliverables"</w:t>
            </w:r>
          </w:p>
        </w:tc>
        <w:tc>
          <w:tcPr>
            <w:tcW w:w="7725" w:type="dxa"/>
          </w:tcPr>
          <w:p w14:paraId="7E151043" w14:textId="77777777" w:rsidR="003F443B" w:rsidRDefault="003F443B">
            <w:pPr>
              <w:pBdr>
                <w:top w:val="nil"/>
                <w:left w:val="nil"/>
                <w:bottom w:val="nil"/>
                <w:right w:val="nil"/>
                <w:between w:val="nil"/>
              </w:pBdr>
              <w:tabs>
                <w:tab w:val="left" w:pos="1985"/>
                <w:tab w:val="left" w:pos="2127"/>
              </w:tabs>
              <w:spacing w:after="120"/>
              <w:ind w:left="170"/>
              <w:rPr>
                <w:rFonts w:ascii="Arial" w:eastAsia="Arial" w:hAnsi="Arial"/>
                <w:color w:val="000000"/>
                <w:sz w:val="24"/>
                <w:szCs w:val="24"/>
              </w:rPr>
            </w:pPr>
            <w:r>
              <w:rPr>
                <w:rFonts w:ascii="Arial" w:eastAsia="Arial" w:hAnsi="Arial"/>
                <w:color w:val="000000"/>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3F443B" w14:paraId="0A2200DA" w14:textId="77777777">
        <w:tc>
          <w:tcPr>
            <w:tcW w:w="3135" w:type="dxa"/>
          </w:tcPr>
          <w:p w14:paraId="5AB1A885" w14:textId="77777777" w:rsidR="003F443B" w:rsidRDefault="003F443B">
            <w:pPr>
              <w:keepNext/>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"Replacement Subcontractor"</w:t>
            </w:r>
          </w:p>
        </w:tc>
        <w:tc>
          <w:tcPr>
            <w:tcW w:w="7725" w:type="dxa"/>
          </w:tcPr>
          <w:p w14:paraId="6C9ACFC7"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 xml:space="preserve">a Subcontractor of the Replacement Supplier to whom Transferring Supplier Employees will transfer on a Service Transfer Date (or any Subcontractor of any such Subcontractor); </w:t>
            </w:r>
          </w:p>
        </w:tc>
      </w:tr>
      <w:tr w:rsidR="003F443B" w14:paraId="3A9A8C67" w14:textId="77777777">
        <w:tc>
          <w:tcPr>
            <w:tcW w:w="3135" w:type="dxa"/>
          </w:tcPr>
          <w:p w14:paraId="558772E7"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"Replacement Supplier"</w:t>
            </w:r>
          </w:p>
        </w:tc>
        <w:tc>
          <w:tcPr>
            <w:tcW w:w="7725" w:type="dxa"/>
          </w:tcPr>
          <w:p w14:paraId="484FDB3D"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3F443B" w14:paraId="55F77AFA" w14:textId="77777777">
        <w:tc>
          <w:tcPr>
            <w:tcW w:w="3135" w:type="dxa"/>
          </w:tcPr>
          <w:p w14:paraId="56090BB5"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lastRenderedPageBreak/>
              <w:t>"Request For Information"</w:t>
            </w:r>
          </w:p>
        </w:tc>
        <w:tc>
          <w:tcPr>
            <w:tcW w:w="7725" w:type="dxa"/>
          </w:tcPr>
          <w:p w14:paraId="3412F2C0"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 request for information or an apparent request relating to a Contract for the provision of the Deliverables or an apparent request for such information under the FOIA or the EIRs;</w:t>
            </w:r>
          </w:p>
        </w:tc>
      </w:tr>
      <w:tr w:rsidR="003F443B" w14:paraId="5FD4CC02" w14:textId="77777777">
        <w:tc>
          <w:tcPr>
            <w:tcW w:w="3135" w:type="dxa"/>
          </w:tcPr>
          <w:p w14:paraId="1235B0C0"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"Required Insurances"</w:t>
            </w:r>
          </w:p>
        </w:tc>
        <w:tc>
          <w:tcPr>
            <w:tcW w:w="7725" w:type="dxa"/>
          </w:tcPr>
          <w:p w14:paraId="30CA66C1"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 xml:space="preserve">the insurances required by Joint Schedule 3 (Insurance Requirements) or any additional insurances specified in the Order Form; </w:t>
            </w:r>
          </w:p>
        </w:tc>
      </w:tr>
      <w:tr w:rsidR="003F443B" w14:paraId="3F6EC9E0" w14:textId="77777777">
        <w:tc>
          <w:tcPr>
            <w:tcW w:w="3135" w:type="dxa"/>
          </w:tcPr>
          <w:p w14:paraId="01A35706"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"Satisfaction Certificate"</w:t>
            </w:r>
          </w:p>
        </w:tc>
        <w:tc>
          <w:tcPr>
            <w:tcW w:w="7725" w:type="dxa"/>
          </w:tcPr>
          <w:p w14:paraId="724E430A"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3F443B" w14:paraId="615A1DDD" w14:textId="77777777">
        <w:tc>
          <w:tcPr>
            <w:tcW w:w="3135" w:type="dxa"/>
          </w:tcPr>
          <w:p w14:paraId="18436354"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"Security Management Plan"</w:t>
            </w:r>
          </w:p>
        </w:tc>
        <w:tc>
          <w:tcPr>
            <w:tcW w:w="7725" w:type="dxa"/>
          </w:tcPr>
          <w:p w14:paraId="6C4655E5"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 xml:space="preserve">the Supplier's security management plan prepared pursuant to Call-Off Schedule 9 (Security) (if applicable); </w:t>
            </w:r>
          </w:p>
        </w:tc>
      </w:tr>
      <w:tr w:rsidR="003F443B" w14:paraId="6026B1E7" w14:textId="77777777">
        <w:tc>
          <w:tcPr>
            <w:tcW w:w="3135" w:type="dxa"/>
          </w:tcPr>
          <w:p w14:paraId="593881DF"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"Security Policy"</w:t>
            </w:r>
          </w:p>
        </w:tc>
        <w:tc>
          <w:tcPr>
            <w:tcW w:w="7725" w:type="dxa"/>
          </w:tcPr>
          <w:p w14:paraId="67DB3900"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3F443B" w14:paraId="2D3D9CB2" w14:textId="77777777">
        <w:tc>
          <w:tcPr>
            <w:tcW w:w="3135" w:type="dxa"/>
          </w:tcPr>
          <w:p w14:paraId="4783E341"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"Self Audit Certificate"</w:t>
            </w:r>
          </w:p>
        </w:tc>
        <w:tc>
          <w:tcPr>
            <w:tcW w:w="7725" w:type="dxa"/>
          </w:tcPr>
          <w:p w14:paraId="29B20384"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means the certificate in the form as set out in Framework Schedule 8 (Self Audit Certificate);</w:t>
            </w:r>
          </w:p>
        </w:tc>
      </w:tr>
      <w:tr w:rsidR="003F443B" w14:paraId="6F47F386" w14:textId="77777777">
        <w:tc>
          <w:tcPr>
            <w:tcW w:w="3135" w:type="dxa"/>
          </w:tcPr>
          <w:p w14:paraId="2FB125EB"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"Serious Fraud Office"</w:t>
            </w:r>
          </w:p>
        </w:tc>
        <w:tc>
          <w:tcPr>
            <w:tcW w:w="7725" w:type="dxa"/>
          </w:tcPr>
          <w:p w14:paraId="3A086643"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UK Government body named as such as may be renamed or replaced by an equivalent body from time to time;</w:t>
            </w:r>
          </w:p>
        </w:tc>
      </w:tr>
      <w:tr w:rsidR="003F443B" w14:paraId="37108A26" w14:textId="77777777">
        <w:tc>
          <w:tcPr>
            <w:tcW w:w="3135" w:type="dxa"/>
          </w:tcPr>
          <w:p w14:paraId="36565E0E"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“Service Levels”</w:t>
            </w:r>
          </w:p>
        </w:tc>
        <w:tc>
          <w:tcPr>
            <w:tcW w:w="7725" w:type="dxa"/>
          </w:tcPr>
          <w:p w14:paraId="2A631B06"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3F443B" w14:paraId="1FFA9185" w14:textId="77777777">
        <w:tc>
          <w:tcPr>
            <w:tcW w:w="3135" w:type="dxa"/>
          </w:tcPr>
          <w:p w14:paraId="1090ACE6"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"Service Period"</w:t>
            </w:r>
          </w:p>
        </w:tc>
        <w:tc>
          <w:tcPr>
            <w:tcW w:w="7725" w:type="dxa"/>
          </w:tcPr>
          <w:p w14:paraId="1945A5E9"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has the meaning given to it in the Order Form;</w:t>
            </w:r>
          </w:p>
        </w:tc>
      </w:tr>
      <w:tr w:rsidR="003F443B" w14:paraId="09F945B3" w14:textId="77777777">
        <w:tc>
          <w:tcPr>
            <w:tcW w:w="3135" w:type="dxa"/>
          </w:tcPr>
          <w:p w14:paraId="6AAD65CB" w14:textId="77777777" w:rsidR="003F443B" w:rsidRDefault="003F443B">
            <w:pPr>
              <w:keepNext/>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"Services"</w:t>
            </w:r>
          </w:p>
        </w:tc>
        <w:tc>
          <w:tcPr>
            <w:tcW w:w="7725" w:type="dxa"/>
          </w:tcPr>
          <w:p w14:paraId="19270BB8"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services made available by the Supplier as specified in Framework Schedule 1 (Specification) and in relation to a Call-Off Contract as specified in the Order Form;</w:t>
            </w:r>
          </w:p>
        </w:tc>
      </w:tr>
      <w:tr w:rsidR="003F443B" w14:paraId="51473737" w14:textId="77777777">
        <w:tc>
          <w:tcPr>
            <w:tcW w:w="3135" w:type="dxa"/>
          </w:tcPr>
          <w:p w14:paraId="3AF38BD1" w14:textId="77777777" w:rsidR="003F443B" w:rsidRDefault="003F443B">
            <w:pPr>
              <w:keepNext/>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"Service Transfer"</w:t>
            </w:r>
          </w:p>
        </w:tc>
        <w:tc>
          <w:tcPr>
            <w:tcW w:w="7725" w:type="dxa"/>
          </w:tcPr>
          <w:p w14:paraId="2C4795B6"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any transfer of the Deliverables (or any part of the Deliverables), for whatever reason, from the Supplier or any Subcontractor to a Replacement Supplier or a Replacement Subcontractor;</w:t>
            </w:r>
          </w:p>
        </w:tc>
      </w:tr>
      <w:tr w:rsidR="003F443B" w14:paraId="707F2E06" w14:textId="77777777">
        <w:tc>
          <w:tcPr>
            <w:tcW w:w="3135" w:type="dxa"/>
          </w:tcPr>
          <w:p w14:paraId="341E197D" w14:textId="77777777" w:rsidR="003F443B" w:rsidRDefault="003F443B">
            <w:pPr>
              <w:pBdr>
                <w:top w:val="nil"/>
                <w:left w:val="nil"/>
                <w:bottom w:val="nil"/>
                <w:right w:val="nil"/>
                <w:between w:val="nil"/>
              </w:pBdr>
              <w:spacing w:after="120"/>
              <w:ind w:left="141"/>
              <w:rPr>
                <w:rFonts w:ascii="Arial" w:eastAsia="Arial" w:hAnsi="Arial"/>
                <w:b/>
                <w:color w:val="000000"/>
                <w:sz w:val="24"/>
                <w:szCs w:val="24"/>
                <w:highlight w:val="green"/>
              </w:rPr>
            </w:pPr>
            <w:r>
              <w:rPr>
                <w:rFonts w:ascii="Arial" w:eastAsia="Arial" w:hAnsi="Arial"/>
                <w:b/>
                <w:color w:val="000000"/>
                <w:sz w:val="24"/>
                <w:szCs w:val="24"/>
              </w:rPr>
              <w:t>"Service Transfer Date"</w:t>
            </w:r>
          </w:p>
        </w:tc>
        <w:tc>
          <w:tcPr>
            <w:tcW w:w="7725" w:type="dxa"/>
          </w:tcPr>
          <w:p w14:paraId="01C4A874"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date of a Service Transfer;</w:t>
            </w:r>
          </w:p>
        </w:tc>
      </w:tr>
      <w:tr w:rsidR="003F443B" w14:paraId="002DD31E" w14:textId="77777777">
        <w:tc>
          <w:tcPr>
            <w:tcW w:w="3135" w:type="dxa"/>
          </w:tcPr>
          <w:p w14:paraId="5A158BC0"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"Sites"</w:t>
            </w:r>
          </w:p>
        </w:tc>
        <w:tc>
          <w:tcPr>
            <w:tcW w:w="7725" w:type="dxa"/>
          </w:tcPr>
          <w:p w14:paraId="079F20FE"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any premises (including the Buyer Premises, the Supplier’s premises or third party premises) from, to or at which:</w:t>
            </w:r>
          </w:p>
          <w:p w14:paraId="7EC15463" w14:textId="77777777" w:rsidR="003F443B" w:rsidRDefault="003F443B" w:rsidP="003F443B">
            <w:pPr>
              <w:numPr>
                <w:ilvl w:val="1"/>
                <w:numId w:val="57"/>
              </w:numPr>
              <w:pBdr>
                <w:top w:val="nil"/>
                <w:left w:val="nil"/>
                <w:bottom w:val="nil"/>
                <w:right w:val="nil"/>
                <w:between w:val="nil"/>
              </w:pBdr>
              <w:tabs>
                <w:tab w:val="left" w:pos="-576"/>
                <w:tab w:val="left" w:pos="144"/>
              </w:tabs>
              <w:spacing w:after="120" w:line="240" w:lineRule="auto"/>
              <w:rPr>
                <w:rFonts w:ascii="Arial" w:eastAsia="Arial" w:hAnsi="Arial"/>
                <w:color w:val="000000"/>
                <w:sz w:val="24"/>
                <w:szCs w:val="24"/>
              </w:rPr>
            </w:pPr>
            <w:r>
              <w:rPr>
                <w:rFonts w:ascii="Arial" w:eastAsia="Arial" w:hAnsi="Arial"/>
                <w:color w:val="000000"/>
                <w:sz w:val="24"/>
                <w:szCs w:val="24"/>
              </w:rPr>
              <w:t>the Deliverables are (or are to be) provided; or</w:t>
            </w:r>
          </w:p>
          <w:p w14:paraId="59CF48EF" w14:textId="77777777" w:rsidR="003F443B" w:rsidRDefault="003F443B" w:rsidP="003F443B">
            <w:pPr>
              <w:numPr>
                <w:ilvl w:val="1"/>
                <w:numId w:val="57"/>
              </w:numPr>
              <w:pBdr>
                <w:top w:val="nil"/>
                <w:left w:val="nil"/>
                <w:bottom w:val="nil"/>
                <w:right w:val="nil"/>
                <w:between w:val="nil"/>
              </w:pBdr>
              <w:tabs>
                <w:tab w:val="left" w:pos="-576"/>
                <w:tab w:val="left" w:pos="144"/>
              </w:tabs>
              <w:spacing w:after="120" w:line="240" w:lineRule="auto"/>
              <w:ind w:hanging="288"/>
              <w:rPr>
                <w:rFonts w:ascii="Arial" w:eastAsia="Arial" w:hAnsi="Arial"/>
                <w:color w:val="000000"/>
                <w:sz w:val="24"/>
                <w:szCs w:val="24"/>
              </w:rPr>
            </w:pPr>
            <w:r>
              <w:rPr>
                <w:rFonts w:ascii="Arial" w:eastAsia="Arial" w:hAnsi="Arial"/>
                <w:color w:val="000000"/>
                <w:sz w:val="24"/>
                <w:szCs w:val="24"/>
              </w:rPr>
              <w:t>the Supplier manages, organises or otherwise directs the provision or the use of the Deliverables;</w:t>
            </w:r>
          </w:p>
        </w:tc>
      </w:tr>
      <w:tr w:rsidR="003F443B" w14:paraId="518F1899" w14:textId="77777777">
        <w:trPr>
          <w:trHeight w:val="945"/>
        </w:trPr>
        <w:tc>
          <w:tcPr>
            <w:tcW w:w="3135" w:type="dxa"/>
          </w:tcPr>
          <w:p w14:paraId="7908D4A7"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lastRenderedPageBreak/>
              <w:t>"SME"</w:t>
            </w:r>
          </w:p>
        </w:tc>
        <w:tc>
          <w:tcPr>
            <w:tcW w:w="7725" w:type="dxa"/>
          </w:tcPr>
          <w:p w14:paraId="62D2F1B2"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3F443B" w14:paraId="34CDB2FC" w14:textId="77777777">
        <w:trPr>
          <w:trHeight w:val="945"/>
        </w:trPr>
        <w:tc>
          <w:tcPr>
            <w:tcW w:w="3135" w:type="dxa"/>
          </w:tcPr>
          <w:p w14:paraId="79AF84BD"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"Special Terms"</w:t>
            </w:r>
          </w:p>
        </w:tc>
        <w:tc>
          <w:tcPr>
            <w:tcW w:w="7725" w:type="dxa"/>
          </w:tcPr>
          <w:p w14:paraId="5D843AB9"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any additional Clauses set out in the Framework Award Form or Order Form which shall form part of the respective Contract;</w:t>
            </w:r>
          </w:p>
        </w:tc>
      </w:tr>
      <w:tr w:rsidR="003F443B" w14:paraId="05791A8E" w14:textId="77777777">
        <w:trPr>
          <w:trHeight w:val="945"/>
        </w:trPr>
        <w:tc>
          <w:tcPr>
            <w:tcW w:w="3135" w:type="dxa"/>
          </w:tcPr>
          <w:p w14:paraId="525836FA"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"Specific Change in Law"</w:t>
            </w:r>
          </w:p>
        </w:tc>
        <w:tc>
          <w:tcPr>
            <w:tcW w:w="7725" w:type="dxa"/>
          </w:tcPr>
          <w:p w14:paraId="1D41EEF6"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3F443B" w14:paraId="26518326" w14:textId="77777777">
        <w:trPr>
          <w:trHeight w:val="945"/>
        </w:trPr>
        <w:tc>
          <w:tcPr>
            <w:tcW w:w="3135" w:type="dxa"/>
          </w:tcPr>
          <w:p w14:paraId="11FC5C22"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"Specification"</w:t>
            </w:r>
          </w:p>
        </w:tc>
        <w:tc>
          <w:tcPr>
            <w:tcW w:w="7725" w:type="dxa"/>
          </w:tcPr>
          <w:p w14:paraId="19672DB7"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specification set out in Framework Schedule 1 (Specification), as may, in relation to a Call-Off Contract, be supplemented by the Order Form;</w:t>
            </w:r>
          </w:p>
        </w:tc>
      </w:tr>
      <w:tr w:rsidR="003F443B" w14:paraId="3AC6920C" w14:textId="77777777">
        <w:tc>
          <w:tcPr>
            <w:tcW w:w="3135" w:type="dxa"/>
          </w:tcPr>
          <w:p w14:paraId="20210F17"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"Standards"</w:t>
            </w:r>
          </w:p>
        </w:tc>
        <w:tc>
          <w:tcPr>
            <w:tcW w:w="7725" w:type="dxa"/>
          </w:tcPr>
          <w:p w14:paraId="2F4CA75E"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any:</w:t>
            </w:r>
          </w:p>
          <w:p w14:paraId="2ABD9BF7" w14:textId="77777777" w:rsidR="003F443B" w:rsidRDefault="003F443B" w:rsidP="003F443B">
            <w:pPr>
              <w:numPr>
                <w:ilvl w:val="1"/>
                <w:numId w:val="56"/>
              </w:numPr>
              <w:pBdr>
                <w:top w:val="nil"/>
                <w:left w:val="nil"/>
                <w:bottom w:val="nil"/>
                <w:right w:val="nil"/>
                <w:between w:val="nil"/>
              </w:pBdr>
              <w:tabs>
                <w:tab w:val="left" w:pos="-576"/>
                <w:tab w:val="left" w:pos="144"/>
              </w:tabs>
              <w:spacing w:after="120" w:line="240" w:lineRule="auto"/>
              <w:rPr>
                <w:rFonts w:ascii="Arial" w:eastAsia="Arial" w:hAnsi="Arial"/>
                <w:color w:val="000000"/>
                <w:sz w:val="24"/>
                <w:szCs w:val="24"/>
              </w:rPr>
            </w:pPr>
            <w:r>
              <w:rPr>
                <w:rFonts w:ascii="Arial" w:eastAsia="Arial" w:hAnsi="Arial"/>
                <w:color w:val="00000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47150BE7" w14:textId="77777777" w:rsidR="003F443B" w:rsidRDefault="003F443B" w:rsidP="003F443B">
            <w:pPr>
              <w:numPr>
                <w:ilvl w:val="1"/>
                <w:numId w:val="56"/>
              </w:numPr>
              <w:pBdr>
                <w:top w:val="nil"/>
                <w:left w:val="nil"/>
                <w:bottom w:val="nil"/>
                <w:right w:val="nil"/>
                <w:between w:val="nil"/>
              </w:pBdr>
              <w:tabs>
                <w:tab w:val="left" w:pos="-576"/>
                <w:tab w:val="left" w:pos="144"/>
              </w:tabs>
              <w:spacing w:after="120" w:line="240" w:lineRule="auto"/>
              <w:ind w:hanging="288"/>
              <w:rPr>
                <w:rFonts w:ascii="Arial" w:eastAsia="Arial" w:hAnsi="Arial"/>
                <w:color w:val="000000"/>
                <w:sz w:val="24"/>
                <w:szCs w:val="24"/>
              </w:rPr>
            </w:pPr>
            <w:r>
              <w:rPr>
                <w:rFonts w:ascii="Arial" w:eastAsia="Arial" w:hAnsi="Arial"/>
                <w:color w:val="000000"/>
                <w:sz w:val="24"/>
                <w:szCs w:val="24"/>
              </w:rPr>
              <w:t>standards detailed in the specification in Schedule 1 (Specification);</w:t>
            </w:r>
          </w:p>
          <w:p w14:paraId="0D76671A" w14:textId="77777777" w:rsidR="003F443B" w:rsidRDefault="003F443B" w:rsidP="003F443B">
            <w:pPr>
              <w:numPr>
                <w:ilvl w:val="1"/>
                <w:numId w:val="56"/>
              </w:numPr>
              <w:pBdr>
                <w:top w:val="nil"/>
                <w:left w:val="nil"/>
                <w:bottom w:val="nil"/>
                <w:right w:val="nil"/>
                <w:between w:val="nil"/>
              </w:pBdr>
              <w:tabs>
                <w:tab w:val="left" w:pos="-576"/>
                <w:tab w:val="left" w:pos="144"/>
              </w:tabs>
              <w:spacing w:after="120" w:line="240" w:lineRule="auto"/>
              <w:ind w:hanging="288"/>
              <w:rPr>
                <w:rFonts w:ascii="Arial" w:eastAsia="Arial" w:hAnsi="Arial"/>
                <w:color w:val="000000"/>
                <w:sz w:val="24"/>
                <w:szCs w:val="24"/>
              </w:rPr>
            </w:pPr>
            <w:r>
              <w:rPr>
                <w:rFonts w:ascii="Arial" w:eastAsia="Arial" w:hAnsi="Arial"/>
                <w:color w:val="000000"/>
                <w:sz w:val="24"/>
                <w:szCs w:val="24"/>
              </w:rPr>
              <w:t>standards detailed by the Buyer in the Order Form or agreed between the Parties from time to time;</w:t>
            </w:r>
          </w:p>
          <w:p w14:paraId="125DFD2E" w14:textId="77777777" w:rsidR="003F443B" w:rsidRDefault="003F443B" w:rsidP="003F443B">
            <w:pPr>
              <w:numPr>
                <w:ilvl w:val="1"/>
                <w:numId w:val="56"/>
              </w:numPr>
              <w:pBdr>
                <w:top w:val="nil"/>
                <w:left w:val="nil"/>
                <w:bottom w:val="nil"/>
                <w:right w:val="nil"/>
                <w:between w:val="nil"/>
              </w:pBdr>
              <w:tabs>
                <w:tab w:val="left" w:pos="-576"/>
                <w:tab w:val="left" w:pos="144"/>
              </w:tabs>
              <w:spacing w:after="120" w:line="240" w:lineRule="auto"/>
              <w:ind w:hanging="288"/>
              <w:rPr>
                <w:rFonts w:ascii="Arial" w:eastAsia="Arial" w:hAnsi="Arial"/>
                <w:color w:val="000000"/>
                <w:sz w:val="24"/>
                <w:szCs w:val="24"/>
              </w:rPr>
            </w:pPr>
            <w:r>
              <w:rPr>
                <w:rFonts w:ascii="Arial" w:eastAsia="Arial" w:hAnsi="Arial"/>
                <w:color w:val="000000"/>
                <w:sz w:val="24"/>
                <w:szCs w:val="24"/>
              </w:rPr>
              <w:t>relevant Government codes of practice and guidance applicable from time to time;</w:t>
            </w:r>
          </w:p>
        </w:tc>
      </w:tr>
      <w:tr w:rsidR="003F443B" w14:paraId="319DBF50" w14:textId="77777777">
        <w:tc>
          <w:tcPr>
            <w:tcW w:w="3135" w:type="dxa"/>
          </w:tcPr>
          <w:p w14:paraId="6EDDA302"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"Start Date"</w:t>
            </w:r>
          </w:p>
        </w:tc>
        <w:tc>
          <w:tcPr>
            <w:tcW w:w="7725" w:type="dxa"/>
          </w:tcPr>
          <w:p w14:paraId="47C37CF6"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in the case of the Framework Contract, the date specified on the Framework Award Form, and in the case of a Call-Off Contract, the date specified in the Order Form;</w:t>
            </w:r>
          </w:p>
        </w:tc>
      </w:tr>
      <w:tr w:rsidR="003F443B" w14:paraId="43F22917" w14:textId="77777777">
        <w:tc>
          <w:tcPr>
            <w:tcW w:w="3135" w:type="dxa"/>
          </w:tcPr>
          <w:p w14:paraId="0BC120A7" w14:textId="77777777" w:rsidR="003F443B" w:rsidRDefault="003F443B">
            <w:pPr>
              <w:keepNext/>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 xml:space="preserve">"Statement of </w:t>
            </w:r>
            <w:r>
              <w:rPr>
                <w:rFonts w:ascii="Arial" w:eastAsia="Arial" w:hAnsi="Arial"/>
                <w:b/>
                <w:sz w:val="24"/>
                <w:szCs w:val="24"/>
              </w:rPr>
              <w:t>Requirement</w:t>
            </w:r>
            <w:r>
              <w:rPr>
                <w:rFonts w:ascii="Arial" w:eastAsia="Arial" w:hAnsi="Arial"/>
                <w:b/>
                <w:color w:val="000000"/>
                <w:sz w:val="24"/>
                <w:szCs w:val="24"/>
              </w:rPr>
              <w:t>"</w:t>
            </w:r>
          </w:p>
        </w:tc>
        <w:tc>
          <w:tcPr>
            <w:tcW w:w="7725" w:type="dxa"/>
          </w:tcPr>
          <w:p w14:paraId="0B0E702D"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 statement issued by the Buyer detailing its requirements and w</w:t>
            </w:r>
            <w:r>
              <w:rPr>
                <w:rFonts w:ascii="Arial" w:eastAsia="Arial" w:hAnsi="Arial"/>
                <w:sz w:val="24"/>
                <w:szCs w:val="24"/>
              </w:rPr>
              <w:t>ork needed</w:t>
            </w:r>
            <w:r>
              <w:rPr>
                <w:rFonts w:ascii="Arial" w:eastAsia="Arial" w:hAnsi="Arial"/>
                <w:color w:val="000000"/>
                <w:sz w:val="24"/>
                <w:szCs w:val="24"/>
              </w:rPr>
              <w:t xml:space="preserve"> in respect of Deliverables issued in accordance with the Call-Off Procedure;</w:t>
            </w:r>
          </w:p>
        </w:tc>
      </w:tr>
      <w:tr w:rsidR="003F443B" w14:paraId="59282063" w14:textId="77777777">
        <w:tc>
          <w:tcPr>
            <w:tcW w:w="3135" w:type="dxa"/>
          </w:tcPr>
          <w:p w14:paraId="3C1F40C8"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"Storage Media"</w:t>
            </w:r>
          </w:p>
        </w:tc>
        <w:tc>
          <w:tcPr>
            <w:tcW w:w="7725" w:type="dxa"/>
          </w:tcPr>
          <w:p w14:paraId="160501F0"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 xml:space="preserve">the part of any device that is capable of storing and retrieving data; </w:t>
            </w:r>
          </w:p>
        </w:tc>
      </w:tr>
      <w:tr w:rsidR="003F443B" w14:paraId="0653EB06" w14:textId="77777777">
        <w:tc>
          <w:tcPr>
            <w:tcW w:w="3135" w:type="dxa"/>
          </w:tcPr>
          <w:p w14:paraId="736F6BC0" w14:textId="77777777" w:rsidR="003F443B" w:rsidRDefault="003F443B">
            <w:pPr>
              <w:keepNext/>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lastRenderedPageBreak/>
              <w:t>"Sub-Contract"</w:t>
            </w:r>
          </w:p>
        </w:tc>
        <w:tc>
          <w:tcPr>
            <w:tcW w:w="7725" w:type="dxa"/>
          </w:tcPr>
          <w:p w14:paraId="14859346"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any contract or agreement (or proposed contract or agreement), other than a Call-Off Contract or the Framework Contract, pursuant to which a third party:</w:t>
            </w:r>
          </w:p>
          <w:p w14:paraId="636F94E8" w14:textId="77777777" w:rsidR="003F443B" w:rsidRDefault="003F443B" w:rsidP="003F443B">
            <w:pPr>
              <w:numPr>
                <w:ilvl w:val="1"/>
                <w:numId w:val="66"/>
              </w:numPr>
              <w:pBdr>
                <w:top w:val="nil"/>
                <w:left w:val="nil"/>
                <w:bottom w:val="nil"/>
                <w:right w:val="nil"/>
                <w:between w:val="nil"/>
              </w:pBdr>
              <w:tabs>
                <w:tab w:val="left" w:pos="-576"/>
                <w:tab w:val="left" w:pos="144"/>
              </w:tabs>
              <w:spacing w:after="120" w:line="240" w:lineRule="auto"/>
              <w:rPr>
                <w:rFonts w:ascii="Arial" w:eastAsia="Arial" w:hAnsi="Arial"/>
                <w:color w:val="000000"/>
                <w:sz w:val="24"/>
                <w:szCs w:val="24"/>
              </w:rPr>
            </w:pPr>
            <w:r>
              <w:rPr>
                <w:rFonts w:ascii="Arial" w:eastAsia="Arial" w:hAnsi="Arial"/>
                <w:color w:val="000000"/>
                <w:sz w:val="24"/>
                <w:szCs w:val="24"/>
              </w:rPr>
              <w:t>provides the Deliverables (or any part of them);</w:t>
            </w:r>
          </w:p>
          <w:p w14:paraId="4AB07620" w14:textId="77777777" w:rsidR="003F443B" w:rsidRDefault="003F443B" w:rsidP="003F443B">
            <w:pPr>
              <w:numPr>
                <w:ilvl w:val="1"/>
                <w:numId w:val="66"/>
              </w:numPr>
              <w:pBdr>
                <w:top w:val="nil"/>
                <w:left w:val="nil"/>
                <w:bottom w:val="nil"/>
                <w:right w:val="nil"/>
                <w:between w:val="nil"/>
              </w:pBdr>
              <w:tabs>
                <w:tab w:val="left" w:pos="-576"/>
                <w:tab w:val="left" w:pos="144"/>
              </w:tabs>
              <w:spacing w:after="120" w:line="240" w:lineRule="auto"/>
              <w:ind w:hanging="288"/>
              <w:rPr>
                <w:rFonts w:ascii="Arial" w:eastAsia="Arial" w:hAnsi="Arial"/>
                <w:color w:val="000000"/>
                <w:sz w:val="24"/>
                <w:szCs w:val="24"/>
              </w:rPr>
            </w:pPr>
            <w:r>
              <w:rPr>
                <w:rFonts w:ascii="Arial" w:eastAsia="Arial" w:hAnsi="Arial"/>
                <w:color w:val="000000"/>
                <w:sz w:val="24"/>
                <w:szCs w:val="24"/>
              </w:rPr>
              <w:t>provides facilities or services necessary for the provision of the Deliverables (or any part of them); and/or</w:t>
            </w:r>
          </w:p>
          <w:p w14:paraId="6EB08E67" w14:textId="77777777" w:rsidR="003F443B" w:rsidRDefault="003F443B" w:rsidP="003F443B">
            <w:pPr>
              <w:numPr>
                <w:ilvl w:val="1"/>
                <w:numId w:val="66"/>
              </w:numPr>
              <w:pBdr>
                <w:top w:val="nil"/>
                <w:left w:val="nil"/>
                <w:bottom w:val="nil"/>
                <w:right w:val="nil"/>
                <w:between w:val="nil"/>
              </w:pBdr>
              <w:tabs>
                <w:tab w:val="left" w:pos="-576"/>
                <w:tab w:val="left" w:pos="144"/>
              </w:tabs>
              <w:spacing w:after="120" w:line="240" w:lineRule="auto"/>
              <w:ind w:hanging="288"/>
              <w:rPr>
                <w:rFonts w:ascii="Arial" w:eastAsia="Arial" w:hAnsi="Arial"/>
                <w:color w:val="000000"/>
                <w:sz w:val="24"/>
                <w:szCs w:val="24"/>
              </w:rPr>
            </w:pPr>
            <w:r>
              <w:rPr>
                <w:rFonts w:ascii="Arial" w:eastAsia="Arial" w:hAnsi="Arial"/>
                <w:color w:val="000000"/>
                <w:sz w:val="24"/>
                <w:szCs w:val="24"/>
              </w:rPr>
              <w:t>is responsible for the management, direction or control of the provision of the Deliverables (or any part of them);</w:t>
            </w:r>
          </w:p>
        </w:tc>
      </w:tr>
      <w:tr w:rsidR="003F443B" w14:paraId="1D6F57BA" w14:textId="77777777">
        <w:tc>
          <w:tcPr>
            <w:tcW w:w="3135" w:type="dxa"/>
          </w:tcPr>
          <w:p w14:paraId="5C6C0458"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"Subcontractor"</w:t>
            </w:r>
          </w:p>
        </w:tc>
        <w:tc>
          <w:tcPr>
            <w:tcW w:w="7725" w:type="dxa"/>
          </w:tcPr>
          <w:p w14:paraId="36EF8287"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any person other than the Supplier, who is a party to a Sub-Contract and the servants or agents of that person;</w:t>
            </w:r>
          </w:p>
        </w:tc>
      </w:tr>
      <w:tr w:rsidR="003F443B" w14:paraId="006D4DF2" w14:textId="77777777">
        <w:tc>
          <w:tcPr>
            <w:tcW w:w="3135" w:type="dxa"/>
          </w:tcPr>
          <w:p w14:paraId="53853683"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"Subprocessor"</w:t>
            </w:r>
          </w:p>
        </w:tc>
        <w:tc>
          <w:tcPr>
            <w:tcW w:w="7725" w:type="dxa"/>
          </w:tcPr>
          <w:p w14:paraId="3889256B"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any third Party appointed to process Personal Data on behalf of that Processor related to a Contract;</w:t>
            </w:r>
          </w:p>
        </w:tc>
      </w:tr>
      <w:tr w:rsidR="003F443B" w14:paraId="4AC3FA15" w14:textId="77777777">
        <w:tc>
          <w:tcPr>
            <w:tcW w:w="3135" w:type="dxa"/>
          </w:tcPr>
          <w:p w14:paraId="7C53E8BE"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"Supplier"</w:t>
            </w:r>
          </w:p>
        </w:tc>
        <w:tc>
          <w:tcPr>
            <w:tcW w:w="7725" w:type="dxa"/>
          </w:tcPr>
          <w:p w14:paraId="3A14CB31"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person, firm or company identified in the Framework Award Form;</w:t>
            </w:r>
          </w:p>
        </w:tc>
      </w:tr>
      <w:tr w:rsidR="003F443B" w14:paraId="06BC885B" w14:textId="77777777">
        <w:tc>
          <w:tcPr>
            <w:tcW w:w="3135" w:type="dxa"/>
          </w:tcPr>
          <w:p w14:paraId="5B5DC4F4"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"Supplier Assets"</w:t>
            </w:r>
          </w:p>
        </w:tc>
        <w:tc>
          <w:tcPr>
            <w:tcW w:w="7725" w:type="dxa"/>
          </w:tcPr>
          <w:p w14:paraId="3759AFDD"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all assets and rights used by the Supplier to provide the Deliverables in accordance with the Call-Off Contract but excluding the Buyer Assets;</w:t>
            </w:r>
          </w:p>
        </w:tc>
      </w:tr>
      <w:tr w:rsidR="003F443B" w14:paraId="75E55BB8" w14:textId="77777777">
        <w:tc>
          <w:tcPr>
            <w:tcW w:w="3135" w:type="dxa"/>
          </w:tcPr>
          <w:p w14:paraId="09C7C116"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"Supplier Authorised Representative"</w:t>
            </w:r>
          </w:p>
        </w:tc>
        <w:tc>
          <w:tcPr>
            <w:tcW w:w="7725" w:type="dxa"/>
          </w:tcPr>
          <w:p w14:paraId="4F471B0B"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 xml:space="preserve">the representative appointed by the Supplier named in the Framework Award Form, or later defined in a Call-Off Contract; </w:t>
            </w:r>
          </w:p>
        </w:tc>
      </w:tr>
      <w:tr w:rsidR="003F443B" w14:paraId="6D931753" w14:textId="77777777">
        <w:tc>
          <w:tcPr>
            <w:tcW w:w="3135" w:type="dxa"/>
          </w:tcPr>
          <w:p w14:paraId="7AFCA32B"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"Supplier's Confidential Information"</w:t>
            </w:r>
          </w:p>
        </w:tc>
        <w:tc>
          <w:tcPr>
            <w:tcW w:w="7725" w:type="dxa"/>
          </w:tcPr>
          <w:p w14:paraId="490C963E" w14:textId="77777777" w:rsidR="003F443B" w:rsidRDefault="003F443B" w:rsidP="003F443B">
            <w:pPr>
              <w:numPr>
                <w:ilvl w:val="1"/>
                <w:numId w:val="73"/>
              </w:numPr>
              <w:pBdr>
                <w:top w:val="nil"/>
                <w:left w:val="nil"/>
                <w:bottom w:val="nil"/>
                <w:right w:val="nil"/>
                <w:between w:val="nil"/>
              </w:pBdr>
              <w:tabs>
                <w:tab w:val="left" w:pos="-576"/>
                <w:tab w:val="left" w:pos="144"/>
              </w:tabs>
              <w:spacing w:after="120" w:line="240" w:lineRule="auto"/>
              <w:rPr>
                <w:rFonts w:ascii="Arial" w:eastAsia="Arial" w:hAnsi="Arial"/>
                <w:color w:val="000000"/>
                <w:sz w:val="24"/>
                <w:szCs w:val="24"/>
              </w:rPr>
            </w:pPr>
            <w:r>
              <w:rPr>
                <w:rFonts w:ascii="Arial" w:eastAsia="Arial" w:hAnsi="Arial"/>
                <w:color w:val="000000"/>
                <w:sz w:val="24"/>
                <w:szCs w:val="24"/>
              </w:rPr>
              <w:t xml:space="preserve">any information, however it is conveyed, that relates to the business, affairs, developments, IPR of the Supplier (including the Supplier Existing IPR) trade secrets, Know-How, and/or personnel of the Supplier; </w:t>
            </w:r>
          </w:p>
          <w:p w14:paraId="02EC987A" w14:textId="77777777" w:rsidR="003F443B" w:rsidRDefault="003F443B" w:rsidP="003F443B">
            <w:pPr>
              <w:numPr>
                <w:ilvl w:val="1"/>
                <w:numId w:val="73"/>
              </w:numPr>
              <w:pBdr>
                <w:top w:val="nil"/>
                <w:left w:val="nil"/>
                <w:bottom w:val="nil"/>
                <w:right w:val="nil"/>
                <w:between w:val="nil"/>
              </w:pBdr>
              <w:tabs>
                <w:tab w:val="left" w:pos="-576"/>
                <w:tab w:val="left" w:pos="144"/>
              </w:tabs>
              <w:spacing w:after="120" w:line="240" w:lineRule="auto"/>
              <w:ind w:hanging="288"/>
              <w:rPr>
                <w:rFonts w:ascii="Arial" w:eastAsia="Arial" w:hAnsi="Arial"/>
                <w:color w:val="000000"/>
                <w:sz w:val="24"/>
                <w:szCs w:val="24"/>
              </w:rPr>
            </w:pPr>
            <w:r>
              <w:rPr>
                <w:rFonts w:ascii="Arial" w:eastAsia="Arial" w:hAnsi="Arial"/>
                <w:color w:val="000000"/>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49A22C87" w14:textId="77777777" w:rsidR="003F443B" w:rsidRDefault="003F443B" w:rsidP="003F443B">
            <w:pPr>
              <w:numPr>
                <w:ilvl w:val="1"/>
                <w:numId w:val="73"/>
              </w:numPr>
              <w:pBdr>
                <w:top w:val="nil"/>
                <w:left w:val="nil"/>
                <w:bottom w:val="nil"/>
                <w:right w:val="nil"/>
                <w:between w:val="nil"/>
              </w:pBdr>
              <w:tabs>
                <w:tab w:val="left" w:pos="-576"/>
                <w:tab w:val="left" w:pos="144"/>
              </w:tabs>
              <w:spacing w:after="120" w:line="240" w:lineRule="auto"/>
              <w:ind w:hanging="288"/>
              <w:rPr>
                <w:rFonts w:ascii="Arial" w:eastAsia="Arial" w:hAnsi="Arial"/>
                <w:color w:val="000000"/>
                <w:sz w:val="24"/>
                <w:szCs w:val="24"/>
              </w:rPr>
            </w:pPr>
            <w:r>
              <w:rPr>
                <w:rFonts w:ascii="Arial" w:eastAsia="Arial" w:hAnsi="Arial"/>
                <w:color w:val="000000"/>
                <w:sz w:val="24"/>
                <w:szCs w:val="24"/>
              </w:rPr>
              <w:t>Information derived from any of (a) and (b) above;</w:t>
            </w:r>
          </w:p>
        </w:tc>
      </w:tr>
      <w:tr w:rsidR="003F443B" w14:paraId="3B99EDC2" w14:textId="77777777">
        <w:tc>
          <w:tcPr>
            <w:tcW w:w="3135" w:type="dxa"/>
          </w:tcPr>
          <w:p w14:paraId="3EF2CBA8" w14:textId="77777777" w:rsidR="003F443B" w:rsidRDefault="003F443B">
            <w:pPr>
              <w:pBdr>
                <w:top w:val="nil"/>
                <w:left w:val="nil"/>
                <w:bottom w:val="nil"/>
                <w:right w:val="nil"/>
                <w:between w:val="nil"/>
              </w:pBdr>
              <w:tabs>
                <w:tab w:val="left" w:pos="1134"/>
              </w:tabs>
              <w:spacing w:before="120" w:after="120"/>
              <w:ind w:left="141"/>
              <w:rPr>
                <w:rFonts w:ascii="Arial" w:eastAsia="Arial" w:hAnsi="Arial"/>
                <w:b/>
                <w:color w:val="000000"/>
                <w:sz w:val="24"/>
                <w:szCs w:val="24"/>
              </w:rPr>
            </w:pPr>
            <w:r>
              <w:rPr>
                <w:rFonts w:ascii="Arial" w:eastAsia="Arial" w:hAnsi="Arial"/>
                <w:b/>
                <w:color w:val="000000"/>
                <w:sz w:val="24"/>
                <w:szCs w:val="24"/>
              </w:rPr>
              <w:t xml:space="preserve">"Supplier's Contract Manager </w:t>
            </w:r>
          </w:p>
        </w:tc>
        <w:tc>
          <w:tcPr>
            <w:tcW w:w="7725" w:type="dxa"/>
          </w:tcPr>
          <w:p w14:paraId="037BB34B" w14:textId="77777777" w:rsidR="003F443B" w:rsidRDefault="003F443B">
            <w:pPr>
              <w:pBdr>
                <w:top w:val="nil"/>
                <w:left w:val="nil"/>
                <w:bottom w:val="nil"/>
                <w:right w:val="nil"/>
                <w:between w:val="nil"/>
              </w:pBdr>
              <w:tabs>
                <w:tab w:val="left" w:pos="1134"/>
              </w:tabs>
              <w:spacing w:before="120" w:after="120"/>
              <w:ind w:left="928" w:hanging="360"/>
              <w:rPr>
                <w:rFonts w:ascii="Arial" w:eastAsia="Arial" w:hAnsi="Arial"/>
                <w:b/>
                <w:color w:val="000000"/>
                <w:sz w:val="24"/>
                <w:szCs w:val="24"/>
              </w:rPr>
            </w:pPr>
            <w:r>
              <w:rPr>
                <w:rFonts w:ascii="Arial" w:eastAsia="Arial" w:hAnsi="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3F443B" w14:paraId="6C8CEF3E" w14:textId="77777777">
        <w:tc>
          <w:tcPr>
            <w:tcW w:w="3135" w:type="dxa"/>
          </w:tcPr>
          <w:p w14:paraId="1B42F715"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"Supplier Equipment"</w:t>
            </w:r>
          </w:p>
        </w:tc>
        <w:tc>
          <w:tcPr>
            <w:tcW w:w="7725" w:type="dxa"/>
          </w:tcPr>
          <w:p w14:paraId="730D9EAB"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 xml:space="preserve">the Supplier's hardware, computer and telecoms devices, equipment, plant, materials and such other items supplied and used </w:t>
            </w:r>
            <w:r>
              <w:rPr>
                <w:rFonts w:ascii="Arial" w:eastAsia="Arial" w:hAnsi="Arial"/>
                <w:color w:val="000000"/>
                <w:sz w:val="24"/>
                <w:szCs w:val="24"/>
              </w:rPr>
              <w:lastRenderedPageBreak/>
              <w:t>by the Supplier (but not hired, leased or loaned from the Buyer) in the performance of its obligations under this Call-Off Contract;</w:t>
            </w:r>
          </w:p>
        </w:tc>
      </w:tr>
      <w:tr w:rsidR="003F443B" w14:paraId="32C0FE9B" w14:textId="77777777">
        <w:tc>
          <w:tcPr>
            <w:tcW w:w="3135" w:type="dxa"/>
          </w:tcPr>
          <w:p w14:paraId="75C317BB"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lastRenderedPageBreak/>
              <w:t>"Supplier Marketing Contact"</w:t>
            </w:r>
          </w:p>
        </w:tc>
        <w:tc>
          <w:tcPr>
            <w:tcW w:w="7725" w:type="dxa"/>
          </w:tcPr>
          <w:p w14:paraId="587244A9"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shall be the person identified in the Framework Award Form;</w:t>
            </w:r>
          </w:p>
        </w:tc>
      </w:tr>
      <w:tr w:rsidR="003F443B" w14:paraId="239C03A7" w14:textId="77777777">
        <w:tc>
          <w:tcPr>
            <w:tcW w:w="3135" w:type="dxa"/>
          </w:tcPr>
          <w:p w14:paraId="30F459C6"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"Supplier Non-Performance"</w:t>
            </w:r>
          </w:p>
        </w:tc>
        <w:tc>
          <w:tcPr>
            <w:tcW w:w="7725" w:type="dxa"/>
          </w:tcPr>
          <w:p w14:paraId="2924D620"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where the Supplier has failed to:</w:t>
            </w:r>
          </w:p>
          <w:p w14:paraId="05375143" w14:textId="77777777" w:rsidR="003F443B" w:rsidRDefault="003F443B" w:rsidP="003F443B">
            <w:pPr>
              <w:numPr>
                <w:ilvl w:val="1"/>
                <w:numId w:val="67"/>
              </w:numPr>
              <w:pBdr>
                <w:top w:val="nil"/>
                <w:left w:val="nil"/>
                <w:bottom w:val="nil"/>
                <w:right w:val="nil"/>
                <w:between w:val="nil"/>
              </w:pBdr>
              <w:tabs>
                <w:tab w:val="left" w:pos="-576"/>
                <w:tab w:val="left" w:pos="144"/>
              </w:tabs>
              <w:spacing w:after="120" w:line="240" w:lineRule="auto"/>
              <w:rPr>
                <w:rFonts w:ascii="Arial" w:eastAsia="Arial" w:hAnsi="Arial"/>
                <w:color w:val="000000"/>
                <w:sz w:val="24"/>
                <w:szCs w:val="24"/>
              </w:rPr>
            </w:pPr>
            <w:r>
              <w:rPr>
                <w:rFonts w:ascii="Arial" w:eastAsia="Arial" w:hAnsi="Arial"/>
                <w:color w:val="000000"/>
                <w:sz w:val="24"/>
                <w:szCs w:val="24"/>
              </w:rPr>
              <w:t>Achieve a Milestone by its Milestone Date;</w:t>
            </w:r>
          </w:p>
          <w:p w14:paraId="36351D54" w14:textId="77777777" w:rsidR="003F443B" w:rsidRDefault="003F443B" w:rsidP="003F443B">
            <w:pPr>
              <w:numPr>
                <w:ilvl w:val="1"/>
                <w:numId w:val="67"/>
              </w:numPr>
              <w:pBdr>
                <w:top w:val="nil"/>
                <w:left w:val="nil"/>
                <w:bottom w:val="nil"/>
                <w:right w:val="nil"/>
                <w:between w:val="nil"/>
              </w:pBdr>
              <w:tabs>
                <w:tab w:val="left" w:pos="-576"/>
                <w:tab w:val="left" w:pos="144"/>
              </w:tabs>
              <w:spacing w:after="120" w:line="240" w:lineRule="auto"/>
              <w:ind w:hanging="288"/>
              <w:rPr>
                <w:rFonts w:ascii="Arial" w:eastAsia="Arial" w:hAnsi="Arial"/>
                <w:color w:val="000000"/>
                <w:sz w:val="24"/>
                <w:szCs w:val="24"/>
              </w:rPr>
            </w:pPr>
            <w:r>
              <w:rPr>
                <w:rFonts w:ascii="Arial" w:eastAsia="Arial" w:hAnsi="Arial"/>
                <w:color w:val="000000"/>
                <w:sz w:val="24"/>
                <w:szCs w:val="24"/>
              </w:rPr>
              <w:t>provide the Goods and/or Services in accordance with the Service Levels ; and/or</w:t>
            </w:r>
          </w:p>
          <w:p w14:paraId="2EB2FCE1" w14:textId="77777777" w:rsidR="003F443B" w:rsidRDefault="003F443B" w:rsidP="003F443B">
            <w:pPr>
              <w:numPr>
                <w:ilvl w:val="1"/>
                <w:numId w:val="67"/>
              </w:numPr>
              <w:pBdr>
                <w:top w:val="nil"/>
                <w:left w:val="nil"/>
                <w:bottom w:val="nil"/>
                <w:right w:val="nil"/>
                <w:between w:val="nil"/>
              </w:pBdr>
              <w:tabs>
                <w:tab w:val="left" w:pos="-576"/>
                <w:tab w:val="left" w:pos="144"/>
              </w:tabs>
              <w:spacing w:after="120" w:line="240" w:lineRule="auto"/>
              <w:ind w:left="576" w:hanging="432"/>
              <w:rPr>
                <w:rFonts w:ascii="Arial" w:eastAsia="Arial" w:hAnsi="Arial"/>
                <w:color w:val="000000"/>
                <w:sz w:val="24"/>
                <w:szCs w:val="24"/>
              </w:rPr>
            </w:pPr>
            <w:r>
              <w:rPr>
                <w:rFonts w:ascii="Arial" w:eastAsia="Arial" w:hAnsi="Arial"/>
                <w:color w:val="000000"/>
                <w:sz w:val="24"/>
                <w:szCs w:val="24"/>
              </w:rPr>
              <w:t>comply with an obligation under a Contract;</w:t>
            </w:r>
          </w:p>
        </w:tc>
      </w:tr>
      <w:tr w:rsidR="003F443B" w14:paraId="5B2D0955" w14:textId="77777777">
        <w:tc>
          <w:tcPr>
            <w:tcW w:w="3135" w:type="dxa"/>
          </w:tcPr>
          <w:p w14:paraId="3344F52F"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"Supplier Profit"</w:t>
            </w:r>
          </w:p>
        </w:tc>
        <w:tc>
          <w:tcPr>
            <w:tcW w:w="7725" w:type="dxa"/>
          </w:tcPr>
          <w:p w14:paraId="777EEBE8"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3F443B" w14:paraId="4E7F4A0A" w14:textId="77777777">
        <w:tc>
          <w:tcPr>
            <w:tcW w:w="3135" w:type="dxa"/>
          </w:tcPr>
          <w:p w14:paraId="69CBEB00"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"Supplier Profit Margin"</w:t>
            </w:r>
          </w:p>
        </w:tc>
        <w:tc>
          <w:tcPr>
            <w:tcW w:w="7725" w:type="dxa"/>
          </w:tcPr>
          <w:p w14:paraId="4F035922"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3F443B" w14:paraId="44FECF43" w14:textId="77777777">
        <w:tc>
          <w:tcPr>
            <w:tcW w:w="3135" w:type="dxa"/>
          </w:tcPr>
          <w:p w14:paraId="04482F90"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"Supplier Staff"</w:t>
            </w:r>
          </w:p>
        </w:tc>
        <w:tc>
          <w:tcPr>
            <w:tcW w:w="7725" w:type="dxa"/>
          </w:tcPr>
          <w:p w14:paraId="60555731"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all directors, officers, employees, agents, consultants and contractors of the Supplier and/or of any Subcontractor engaged in the performance of the Supplier’s obligations under a Contract;</w:t>
            </w:r>
          </w:p>
        </w:tc>
      </w:tr>
      <w:tr w:rsidR="003F443B" w14:paraId="0DA251E7" w14:textId="77777777">
        <w:tc>
          <w:tcPr>
            <w:tcW w:w="3135" w:type="dxa"/>
          </w:tcPr>
          <w:p w14:paraId="7E621CB8"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"Supporting Documentation"</w:t>
            </w:r>
          </w:p>
        </w:tc>
        <w:tc>
          <w:tcPr>
            <w:tcW w:w="7725" w:type="dxa"/>
          </w:tcPr>
          <w:p w14:paraId="14F4C7D1"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3F443B" w14:paraId="1ECFD110" w14:textId="77777777">
        <w:tc>
          <w:tcPr>
            <w:tcW w:w="3135" w:type="dxa"/>
          </w:tcPr>
          <w:p w14:paraId="272CCE81"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“Tax”</w:t>
            </w:r>
          </w:p>
        </w:tc>
        <w:tc>
          <w:tcPr>
            <w:tcW w:w="7725" w:type="dxa"/>
          </w:tcPr>
          <w:p w14:paraId="7CFAFE8E" w14:textId="77777777" w:rsidR="003F443B" w:rsidRDefault="003F443B" w:rsidP="003F443B">
            <w:pPr>
              <w:numPr>
                <w:ilvl w:val="0"/>
                <w:numId w:val="58"/>
              </w:numPr>
              <w:pBdr>
                <w:top w:val="nil"/>
                <w:left w:val="nil"/>
                <w:bottom w:val="nil"/>
                <w:right w:val="nil"/>
                <w:between w:val="nil"/>
              </w:pBdr>
              <w:tabs>
                <w:tab w:val="left" w:pos="-179"/>
                <w:tab w:val="left" w:pos="-9"/>
              </w:tabs>
              <w:spacing w:after="120" w:line="240" w:lineRule="auto"/>
              <w:rPr>
                <w:rFonts w:ascii="Arial" w:eastAsia="Arial" w:hAnsi="Arial"/>
                <w:color w:val="000000"/>
                <w:sz w:val="24"/>
                <w:szCs w:val="24"/>
              </w:rPr>
            </w:pPr>
            <w:r>
              <w:rPr>
                <w:rFonts w:ascii="Arial" w:eastAsia="Arial" w:hAnsi="Arial"/>
                <w:color w:val="000000"/>
                <w:sz w:val="24"/>
                <w:szCs w:val="24"/>
              </w:rPr>
              <w:t>all forms of taxation whether direct or indirect;</w:t>
            </w:r>
          </w:p>
          <w:p w14:paraId="440489AB" w14:textId="77777777" w:rsidR="003F443B" w:rsidRDefault="003F443B" w:rsidP="003F443B">
            <w:pPr>
              <w:numPr>
                <w:ilvl w:val="0"/>
                <w:numId w:val="58"/>
              </w:numPr>
              <w:pBdr>
                <w:top w:val="nil"/>
                <w:left w:val="nil"/>
                <w:bottom w:val="nil"/>
                <w:right w:val="nil"/>
                <w:between w:val="nil"/>
              </w:pBdr>
              <w:tabs>
                <w:tab w:val="left" w:pos="-179"/>
                <w:tab w:val="left" w:pos="-9"/>
              </w:tabs>
              <w:spacing w:after="120" w:line="240" w:lineRule="auto"/>
              <w:rPr>
                <w:rFonts w:ascii="Arial" w:eastAsia="Arial" w:hAnsi="Arial"/>
                <w:color w:val="000000"/>
                <w:sz w:val="24"/>
                <w:szCs w:val="24"/>
              </w:rPr>
            </w:pPr>
            <w:r>
              <w:rPr>
                <w:rFonts w:ascii="Arial" w:eastAsia="Arial" w:hAnsi="Arial"/>
                <w:color w:val="000000"/>
                <w:sz w:val="24"/>
                <w:szCs w:val="24"/>
              </w:rPr>
              <w:t>national insurance contributions in the United Kingdom and similar contributions or obligations in any other jurisdiction;</w:t>
            </w:r>
          </w:p>
          <w:p w14:paraId="7D22372A" w14:textId="77777777" w:rsidR="003F443B" w:rsidRDefault="003F443B" w:rsidP="003F443B">
            <w:pPr>
              <w:numPr>
                <w:ilvl w:val="0"/>
                <w:numId w:val="58"/>
              </w:numPr>
              <w:pBdr>
                <w:top w:val="nil"/>
                <w:left w:val="nil"/>
                <w:bottom w:val="nil"/>
                <w:right w:val="nil"/>
                <w:between w:val="nil"/>
              </w:pBdr>
              <w:tabs>
                <w:tab w:val="left" w:pos="-179"/>
                <w:tab w:val="left" w:pos="-9"/>
              </w:tabs>
              <w:spacing w:after="120" w:line="240" w:lineRule="auto"/>
              <w:rPr>
                <w:rFonts w:ascii="Arial" w:eastAsia="Arial" w:hAnsi="Arial"/>
                <w:color w:val="000000"/>
                <w:sz w:val="24"/>
                <w:szCs w:val="24"/>
              </w:rPr>
            </w:pPr>
            <w:r>
              <w:rPr>
                <w:rFonts w:ascii="Arial" w:eastAsia="Arial" w:hAnsi="Arial"/>
                <w:color w:val="000000"/>
                <w:sz w:val="24"/>
                <w:szCs w:val="24"/>
              </w:rPr>
              <w:t>all statutory, governmental, state, federal, provincial, local government or municipal charges, duties, imports, contributions. levies or liabilities (other than in return  for goods or services supplied or performed or to be performed) and withholdings; and</w:t>
            </w:r>
          </w:p>
          <w:p w14:paraId="24AB427E" w14:textId="77777777" w:rsidR="003F443B" w:rsidRDefault="003F443B" w:rsidP="003F443B">
            <w:pPr>
              <w:numPr>
                <w:ilvl w:val="0"/>
                <w:numId w:val="58"/>
              </w:numPr>
              <w:pBdr>
                <w:top w:val="nil"/>
                <w:left w:val="nil"/>
                <w:bottom w:val="nil"/>
                <w:right w:val="nil"/>
                <w:between w:val="nil"/>
              </w:pBdr>
              <w:tabs>
                <w:tab w:val="left" w:pos="-179"/>
                <w:tab w:val="left" w:pos="-9"/>
              </w:tabs>
              <w:spacing w:after="120" w:line="240" w:lineRule="auto"/>
              <w:rPr>
                <w:rFonts w:ascii="Arial" w:eastAsia="Arial" w:hAnsi="Arial"/>
                <w:color w:val="000000"/>
                <w:sz w:val="24"/>
                <w:szCs w:val="24"/>
              </w:rPr>
            </w:pPr>
            <w:r>
              <w:rPr>
                <w:rFonts w:ascii="Arial" w:eastAsia="Arial" w:hAnsi="Arial"/>
                <w:color w:val="000000"/>
                <w:sz w:val="24"/>
                <w:szCs w:val="24"/>
              </w:rPr>
              <w:t>any penalty, fine, surcharge, interest, charges or costs relating to any of the above,</w:t>
            </w:r>
          </w:p>
          <w:p w14:paraId="5922958B"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in each case wherever chargeable and whether of the United Kingdom and any other jurisdiction;</w:t>
            </w:r>
          </w:p>
        </w:tc>
      </w:tr>
      <w:tr w:rsidR="003F443B" w14:paraId="01F4ACF3" w14:textId="77777777">
        <w:tc>
          <w:tcPr>
            <w:tcW w:w="3135" w:type="dxa"/>
          </w:tcPr>
          <w:p w14:paraId="259404F1"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"Termination Notice"</w:t>
            </w:r>
          </w:p>
        </w:tc>
        <w:tc>
          <w:tcPr>
            <w:tcW w:w="7725" w:type="dxa"/>
          </w:tcPr>
          <w:p w14:paraId="3A8E58E2"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 xml:space="preserve">a written notice of termination given by one Party to the other, notifying the Party receiving the notice of the intention of the Party </w:t>
            </w:r>
            <w:r>
              <w:rPr>
                <w:rFonts w:ascii="Arial" w:eastAsia="Arial" w:hAnsi="Arial"/>
                <w:color w:val="000000"/>
                <w:sz w:val="24"/>
                <w:szCs w:val="24"/>
              </w:rPr>
              <w:lastRenderedPageBreak/>
              <w:t xml:space="preserve">giving the notice to terminate a Contract on a specified date and setting out the grounds for termination; </w:t>
            </w:r>
          </w:p>
        </w:tc>
      </w:tr>
      <w:tr w:rsidR="003F443B" w14:paraId="551F8233" w14:textId="77777777">
        <w:tc>
          <w:tcPr>
            <w:tcW w:w="3135" w:type="dxa"/>
          </w:tcPr>
          <w:p w14:paraId="229B8766"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lastRenderedPageBreak/>
              <w:t>"Test Issue"</w:t>
            </w:r>
          </w:p>
        </w:tc>
        <w:tc>
          <w:tcPr>
            <w:tcW w:w="7725" w:type="dxa"/>
          </w:tcPr>
          <w:p w14:paraId="43A61279"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any variance or non-conformity of the Deliverables from their requirements as set out in a Call-Off Contract;</w:t>
            </w:r>
          </w:p>
        </w:tc>
      </w:tr>
      <w:tr w:rsidR="003F443B" w14:paraId="7B48175A" w14:textId="77777777">
        <w:tc>
          <w:tcPr>
            <w:tcW w:w="3135" w:type="dxa"/>
          </w:tcPr>
          <w:p w14:paraId="34D2BAFD"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"Test Plan"</w:t>
            </w:r>
          </w:p>
        </w:tc>
        <w:tc>
          <w:tcPr>
            <w:tcW w:w="7725" w:type="dxa"/>
          </w:tcPr>
          <w:p w14:paraId="135C5B4C"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 plan:</w:t>
            </w:r>
          </w:p>
          <w:p w14:paraId="59272EDA" w14:textId="77777777" w:rsidR="003F443B" w:rsidRDefault="003F443B" w:rsidP="003F443B">
            <w:pPr>
              <w:numPr>
                <w:ilvl w:val="1"/>
                <w:numId w:val="59"/>
              </w:numPr>
              <w:pBdr>
                <w:top w:val="nil"/>
                <w:left w:val="nil"/>
                <w:bottom w:val="nil"/>
                <w:right w:val="nil"/>
                <w:between w:val="nil"/>
              </w:pBdr>
              <w:tabs>
                <w:tab w:val="left" w:pos="-576"/>
                <w:tab w:val="left" w:pos="141"/>
              </w:tabs>
              <w:spacing w:after="120" w:line="240" w:lineRule="auto"/>
              <w:rPr>
                <w:rFonts w:ascii="Arial" w:eastAsia="Arial" w:hAnsi="Arial"/>
                <w:color w:val="000000"/>
                <w:sz w:val="24"/>
                <w:szCs w:val="24"/>
              </w:rPr>
            </w:pPr>
            <w:r>
              <w:rPr>
                <w:rFonts w:ascii="Arial" w:eastAsia="Arial" w:hAnsi="Arial"/>
                <w:color w:val="000000"/>
                <w:sz w:val="24"/>
                <w:szCs w:val="24"/>
              </w:rPr>
              <w:t xml:space="preserve">for the Testing of the Deliverables; and </w:t>
            </w:r>
          </w:p>
          <w:p w14:paraId="4F3D3C88" w14:textId="77777777" w:rsidR="003F443B" w:rsidRDefault="003F443B" w:rsidP="003F443B">
            <w:pPr>
              <w:numPr>
                <w:ilvl w:val="1"/>
                <w:numId w:val="59"/>
              </w:numPr>
              <w:pBdr>
                <w:top w:val="nil"/>
                <w:left w:val="nil"/>
                <w:bottom w:val="nil"/>
                <w:right w:val="nil"/>
                <w:between w:val="nil"/>
              </w:pBdr>
              <w:tabs>
                <w:tab w:val="left" w:pos="-576"/>
                <w:tab w:val="left" w:pos="144"/>
              </w:tabs>
              <w:spacing w:after="120" w:line="240" w:lineRule="auto"/>
              <w:ind w:hanging="288"/>
              <w:rPr>
                <w:rFonts w:ascii="Arial" w:eastAsia="Arial" w:hAnsi="Arial"/>
                <w:color w:val="000000"/>
                <w:sz w:val="24"/>
                <w:szCs w:val="24"/>
              </w:rPr>
            </w:pPr>
            <w:r>
              <w:rPr>
                <w:rFonts w:ascii="Arial" w:eastAsia="Arial" w:hAnsi="Arial"/>
                <w:color w:val="000000"/>
                <w:sz w:val="24"/>
                <w:szCs w:val="24"/>
              </w:rPr>
              <w:t>setting out other agreed criteria related to the achievement of Milestones;</w:t>
            </w:r>
          </w:p>
        </w:tc>
      </w:tr>
      <w:tr w:rsidR="003F443B" w14:paraId="3645D34C" w14:textId="77777777">
        <w:tc>
          <w:tcPr>
            <w:tcW w:w="3135" w:type="dxa"/>
          </w:tcPr>
          <w:p w14:paraId="17B4D1C2"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"Tests "</w:t>
            </w:r>
          </w:p>
        </w:tc>
        <w:tc>
          <w:tcPr>
            <w:tcW w:w="7725" w:type="dxa"/>
          </w:tcPr>
          <w:p w14:paraId="0EDFAEE9"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any tests required to be carried out pursuant to a Call-Off Contract as set out in the Test Plan or elsewhere in a Call-Off Contract and "</w:t>
            </w:r>
            <w:r>
              <w:rPr>
                <w:rFonts w:ascii="Arial" w:eastAsia="Arial" w:hAnsi="Arial"/>
                <w:b/>
                <w:color w:val="000000"/>
                <w:sz w:val="24"/>
                <w:szCs w:val="24"/>
              </w:rPr>
              <w:t>Tested</w:t>
            </w:r>
            <w:r>
              <w:rPr>
                <w:rFonts w:ascii="Arial" w:eastAsia="Arial" w:hAnsi="Arial"/>
                <w:color w:val="000000"/>
                <w:sz w:val="24"/>
                <w:szCs w:val="24"/>
              </w:rPr>
              <w:t>" and “</w:t>
            </w:r>
            <w:r>
              <w:rPr>
                <w:rFonts w:ascii="Arial" w:eastAsia="Arial" w:hAnsi="Arial"/>
                <w:b/>
                <w:color w:val="000000"/>
                <w:sz w:val="24"/>
                <w:szCs w:val="24"/>
              </w:rPr>
              <w:t>Testing</w:t>
            </w:r>
            <w:r>
              <w:rPr>
                <w:rFonts w:ascii="Arial" w:eastAsia="Arial" w:hAnsi="Arial"/>
                <w:color w:val="000000"/>
                <w:sz w:val="24"/>
                <w:szCs w:val="24"/>
              </w:rPr>
              <w:t>” shall be construed accordingly;</w:t>
            </w:r>
          </w:p>
        </w:tc>
      </w:tr>
      <w:tr w:rsidR="003F443B" w14:paraId="188825FA" w14:textId="77777777">
        <w:tc>
          <w:tcPr>
            <w:tcW w:w="3135" w:type="dxa"/>
          </w:tcPr>
          <w:p w14:paraId="2FC7DC5C"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"Third Party IPR"</w:t>
            </w:r>
          </w:p>
        </w:tc>
        <w:tc>
          <w:tcPr>
            <w:tcW w:w="7725" w:type="dxa"/>
          </w:tcPr>
          <w:p w14:paraId="215D6F6B"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Intellectual Property Rights owned by a third party which is or will be used by the Supplier for the purpose of providing the Deliverables;</w:t>
            </w:r>
          </w:p>
        </w:tc>
      </w:tr>
      <w:tr w:rsidR="003F443B" w14:paraId="5334AD93" w14:textId="77777777">
        <w:tc>
          <w:tcPr>
            <w:tcW w:w="3135" w:type="dxa"/>
          </w:tcPr>
          <w:p w14:paraId="3A25B3F3"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"Transferring Supplier Employees"</w:t>
            </w:r>
          </w:p>
        </w:tc>
        <w:tc>
          <w:tcPr>
            <w:tcW w:w="7725" w:type="dxa"/>
          </w:tcPr>
          <w:p w14:paraId="537539BB"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 xml:space="preserve">those employees of the Supplier and/or the Supplier’s Subcontractors to whom the Employment Regulations will apply on the Service Transfer Date; </w:t>
            </w:r>
          </w:p>
        </w:tc>
      </w:tr>
      <w:tr w:rsidR="003F443B" w14:paraId="29CF4C99" w14:textId="77777777">
        <w:tc>
          <w:tcPr>
            <w:tcW w:w="3135" w:type="dxa"/>
          </w:tcPr>
          <w:p w14:paraId="26F3B6CC" w14:textId="77777777" w:rsidR="003F443B" w:rsidRDefault="003F443B">
            <w:pPr>
              <w:keepNext/>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"Transparency Information"</w:t>
            </w:r>
          </w:p>
        </w:tc>
        <w:tc>
          <w:tcPr>
            <w:tcW w:w="7725" w:type="dxa"/>
          </w:tcPr>
          <w:p w14:paraId="6EB87424" w14:textId="77777777" w:rsidR="003F443B" w:rsidRDefault="003F443B">
            <w:pPr>
              <w:keepNext/>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 xml:space="preserve">the Transparency Reports and the content of a Contract, including any changes to this Contract agreed from time to time, except for – </w:t>
            </w:r>
          </w:p>
          <w:p w14:paraId="354C8696" w14:textId="77777777" w:rsidR="003F443B" w:rsidRDefault="003F443B">
            <w:pPr>
              <w:keepNext/>
              <w:pBdr>
                <w:top w:val="nil"/>
                <w:left w:val="nil"/>
                <w:bottom w:val="nil"/>
                <w:right w:val="nil"/>
                <w:between w:val="nil"/>
              </w:pBdr>
              <w:tabs>
                <w:tab w:val="left" w:pos="-179"/>
                <w:tab w:val="left" w:pos="-9"/>
              </w:tabs>
              <w:spacing w:after="120"/>
              <w:ind w:left="720"/>
              <w:rPr>
                <w:rFonts w:ascii="Arial" w:eastAsia="Arial" w:hAnsi="Arial"/>
                <w:color w:val="000000"/>
                <w:sz w:val="24"/>
                <w:szCs w:val="24"/>
              </w:rPr>
            </w:pPr>
            <w:r>
              <w:rPr>
                <w:rFonts w:ascii="Arial" w:eastAsia="Arial" w:hAnsi="Arial"/>
                <w:color w:val="000000"/>
                <w:sz w:val="24"/>
                <w:szCs w:val="24"/>
              </w:rPr>
              <w:t>(i)</w:t>
            </w:r>
            <w:r>
              <w:rPr>
                <w:rFonts w:ascii="Arial" w:eastAsia="Arial" w:hAnsi="Arial"/>
                <w:color w:val="000000"/>
                <w:sz w:val="24"/>
                <w:szCs w:val="24"/>
              </w:rPr>
              <w:tab/>
              <w:t>any information which is exempt from disclosure in accordance with the provisions of the FOIA, which shall be determined by the Relevant Authority; and</w:t>
            </w:r>
          </w:p>
          <w:p w14:paraId="53D3E58F" w14:textId="77777777" w:rsidR="003F443B" w:rsidRDefault="003F443B">
            <w:pPr>
              <w:keepNext/>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 xml:space="preserve"> (ii)</w:t>
            </w:r>
            <w:r>
              <w:rPr>
                <w:rFonts w:ascii="Arial" w:eastAsia="Arial" w:hAnsi="Arial"/>
                <w:color w:val="000000"/>
                <w:sz w:val="24"/>
                <w:szCs w:val="24"/>
              </w:rPr>
              <w:tab/>
              <w:t>Commercially Sensitive Information;</w:t>
            </w:r>
          </w:p>
          <w:p w14:paraId="031A7A37" w14:textId="77777777" w:rsidR="003F443B" w:rsidRDefault="003F443B">
            <w:pPr>
              <w:keepNext/>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p>
        </w:tc>
      </w:tr>
      <w:tr w:rsidR="003F443B" w14:paraId="3F2CA5EC" w14:textId="77777777">
        <w:tc>
          <w:tcPr>
            <w:tcW w:w="3135" w:type="dxa"/>
          </w:tcPr>
          <w:p w14:paraId="10BA6167"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"Transparency Reports"</w:t>
            </w:r>
          </w:p>
        </w:tc>
        <w:tc>
          <w:tcPr>
            <w:tcW w:w="7725" w:type="dxa"/>
          </w:tcPr>
          <w:p w14:paraId="59377266"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3F443B" w14:paraId="0A6E87CD" w14:textId="77777777">
        <w:tc>
          <w:tcPr>
            <w:tcW w:w="3135" w:type="dxa"/>
          </w:tcPr>
          <w:p w14:paraId="2EE613AB"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"Variation"</w:t>
            </w:r>
          </w:p>
        </w:tc>
        <w:tc>
          <w:tcPr>
            <w:tcW w:w="7725" w:type="dxa"/>
          </w:tcPr>
          <w:p w14:paraId="4B8D6528"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any change to a Contract;</w:t>
            </w:r>
          </w:p>
        </w:tc>
      </w:tr>
      <w:tr w:rsidR="003F443B" w14:paraId="4DB28E32" w14:textId="77777777">
        <w:tc>
          <w:tcPr>
            <w:tcW w:w="3135" w:type="dxa"/>
          </w:tcPr>
          <w:p w14:paraId="4D5C75E6"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"Variation Form"</w:t>
            </w:r>
          </w:p>
        </w:tc>
        <w:tc>
          <w:tcPr>
            <w:tcW w:w="7725" w:type="dxa"/>
          </w:tcPr>
          <w:p w14:paraId="6F23DBC2"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form set out in Joint Schedule 2 (Variation Form);</w:t>
            </w:r>
          </w:p>
        </w:tc>
      </w:tr>
      <w:tr w:rsidR="003F443B" w14:paraId="6829492B" w14:textId="77777777">
        <w:tc>
          <w:tcPr>
            <w:tcW w:w="3135" w:type="dxa"/>
          </w:tcPr>
          <w:p w14:paraId="56060395"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"Variation Procedure"</w:t>
            </w:r>
          </w:p>
        </w:tc>
        <w:tc>
          <w:tcPr>
            <w:tcW w:w="7725" w:type="dxa"/>
          </w:tcPr>
          <w:p w14:paraId="3FC448CA"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procedure set out in Clause 24 (Changing the contract);</w:t>
            </w:r>
          </w:p>
        </w:tc>
      </w:tr>
      <w:tr w:rsidR="003F443B" w14:paraId="545B4CFC" w14:textId="77777777">
        <w:tc>
          <w:tcPr>
            <w:tcW w:w="3135" w:type="dxa"/>
          </w:tcPr>
          <w:p w14:paraId="12E8E405"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"VAT"</w:t>
            </w:r>
          </w:p>
        </w:tc>
        <w:tc>
          <w:tcPr>
            <w:tcW w:w="7725" w:type="dxa"/>
          </w:tcPr>
          <w:p w14:paraId="0B804ECA"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value added tax in accordance with the provisions of the Value Added Tax Act 1994;</w:t>
            </w:r>
          </w:p>
        </w:tc>
      </w:tr>
      <w:tr w:rsidR="003F443B" w14:paraId="4E71D0D4" w14:textId="77777777">
        <w:tc>
          <w:tcPr>
            <w:tcW w:w="3135" w:type="dxa"/>
          </w:tcPr>
          <w:p w14:paraId="4DA542D4"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sz w:val="24"/>
                <w:szCs w:val="24"/>
              </w:rPr>
              <w:t>“</w:t>
            </w:r>
            <w:r>
              <w:rPr>
                <w:rFonts w:ascii="Arial" w:eastAsia="Arial" w:hAnsi="Arial"/>
                <w:b/>
                <w:color w:val="000000"/>
                <w:sz w:val="24"/>
                <w:szCs w:val="24"/>
              </w:rPr>
              <w:t>VCSE"</w:t>
            </w:r>
          </w:p>
        </w:tc>
        <w:tc>
          <w:tcPr>
            <w:tcW w:w="7725" w:type="dxa"/>
          </w:tcPr>
          <w:p w14:paraId="58018C57"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 non-governmental organisation that is value-driven and which principally reinvests its surpluses to further social, environmental or cultural objectives;</w:t>
            </w:r>
          </w:p>
        </w:tc>
      </w:tr>
      <w:tr w:rsidR="003F443B" w14:paraId="5C15B7F1" w14:textId="77777777">
        <w:tc>
          <w:tcPr>
            <w:tcW w:w="3135" w:type="dxa"/>
          </w:tcPr>
          <w:p w14:paraId="7F652C14"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sz w:val="24"/>
                <w:szCs w:val="24"/>
              </w:rPr>
              <w:lastRenderedPageBreak/>
              <w:t>“</w:t>
            </w:r>
            <w:r>
              <w:rPr>
                <w:rFonts w:ascii="Arial" w:eastAsia="Arial" w:hAnsi="Arial"/>
                <w:b/>
                <w:color w:val="000000"/>
                <w:sz w:val="24"/>
                <w:szCs w:val="24"/>
              </w:rPr>
              <w:t>Worker"</w:t>
            </w:r>
          </w:p>
        </w:tc>
        <w:tc>
          <w:tcPr>
            <w:tcW w:w="7725" w:type="dxa"/>
          </w:tcPr>
          <w:p w14:paraId="6758FE03"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3F443B" w14:paraId="1CCFCE6B" w14:textId="77777777">
        <w:tc>
          <w:tcPr>
            <w:tcW w:w="3135" w:type="dxa"/>
          </w:tcPr>
          <w:p w14:paraId="483E863F"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"Working Day"</w:t>
            </w:r>
          </w:p>
        </w:tc>
        <w:tc>
          <w:tcPr>
            <w:tcW w:w="7725" w:type="dxa"/>
          </w:tcPr>
          <w:p w14:paraId="21B0F5BB"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any day other than a Saturday or Sunday or public holiday in England and Wales unless specified otherwise by the Parties in the Order Form;</w:t>
            </w:r>
          </w:p>
        </w:tc>
      </w:tr>
      <w:tr w:rsidR="003F443B" w14:paraId="31008DCA" w14:textId="77777777">
        <w:tc>
          <w:tcPr>
            <w:tcW w:w="3135" w:type="dxa"/>
          </w:tcPr>
          <w:p w14:paraId="6B2E9D49"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"Work Day"</w:t>
            </w:r>
          </w:p>
        </w:tc>
        <w:tc>
          <w:tcPr>
            <w:tcW w:w="7725" w:type="dxa"/>
          </w:tcPr>
          <w:p w14:paraId="7654DF1F"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7.5 Work Hours, whether or not such hours are worked consecutively and whether or not they are worked on the same day; and</w:t>
            </w:r>
          </w:p>
        </w:tc>
      </w:tr>
      <w:tr w:rsidR="003F443B" w14:paraId="15095FC8" w14:textId="77777777">
        <w:tc>
          <w:tcPr>
            <w:tcW w:w="3135" w:type="dxa"/>
          </w:tcPr>
          <w:p w14:paraId="7D4C5D04" w14:textId="77777777" w:rsidR="003F443B" w:rsidRDefault="003F443B">
            <w:pPr>
              <w:pBdr>
                <w:top w:val="nil"/>
                <w:left w:val="nil"/>
                <w:bottom w:val="nil"/>
                <w:right w:val="nil"/>
                <w:between w:val="nil"/>
              </w:pBdr>
              <w:spacing w:after="120"/>
              <w:ind w:left="141"/>
              <w:rPr>
                <w:rFonts w:ascii="Arial" w:eastAsia="Arial" w:hAnsi="Arial"/>
                <w:b/>
                <w:color w:val="000000"/>
                <w:sz w:val="24"/>
                <w:szCs w:val="24"/>
              </w:rPr>
            </w:pPr>
            <w:r>
              <w:rPr>
                <w:rFonts w:ascii="Arial" w:eastAsia="Arial" w:hAnsi="Arial"/>
                <w:b/>
                <w:color w:val="000000"/>
                <w:sz w:val="24"/>
                <w:szCs w:val="24"/>
              </w:rPr>
              <w:t>"Work Hours"</w:t>
            </w:r>
          </w:p>
        </w:tc>
        <w:tc>
          <w:tcPr>
            <w:tcW w:w="7725" w:type="dxa"/>
          </w:tcPr>
          <w:p w14:paraId="75994C19" w14:textId="77777777" w:rsidR="003F443B" w:rsidRDefault="003F443B">
            <w:pPr>
              <w:pBdr>
                <w:top w:val="nil"/>
                <w:left w:val="nil"/>
                <w:bottom w:val="nil"/>
                <w:right w:val="nil"/>
                <w:between w:val="nil"/>
              </w:pBdr>
              <w:tabs>
                <w:tab w:val="left" w:pos="-179"/>
                <w:tab w:val="left" w:pos="-9"/>
              </w:tabs>
              <w:spacing w:after="120"/>
              <w:ind w:left="170"/>
              <w:rPr>
                <w:rFonts w:ascii="Arial" w:eastAsia="Arial" w:hAnsi="Arial"/>
                <w:color w:val="000000"/>
                <w:sz w:val="24"/>
                <w:szCs w:val="24"/>
              </w:rPr>
            </w:pPr>
            <w:r>
              <w:rPr>
                <w:rFonts w:ascii="Arial" w:eastAsia="Arial" w:hAnsi="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14:paraId="23AC4982" w14:textId="77777777" w:rsidR="003F443B" w:rsidRDefault="003F443B">
      <w:pPr>
        <w:spacing w:after="0"/>
        <w:rPr>
          <w:rFonts w:ascii="Arial" w:eastAsia="Arial" w:hAnsi="Arial"/>
          <w:sz w:val="24"/>
          <w:szCs w:val="24"/>
        </w:rPr>
      </w:pPr>
    </w:p>
    <w:p w14:paraId="238CCF81" w14:textId="77777777" w:rsidR="003F443B" w:rsidRDefault="003F443B">
      <w:pPr>
        <w:rPr>
          <w:rFonts w:ascii="Arial" w:eastAsia="Arial" w:hAnsi="Arial"/>
          <w:b/>
          <w:sz w:val="36"/>
          <w:szCs w:val="36"/>
        </w:rPr>
      </w:pPr>
    </w:p>
    <w:p w14:paraId="6C014215" w14:textId="77777777" w:rsidR="003F443B" w:rsidRDefault="003F443B">
      <w:pPr>
        <w:rPr>
          <w:rFonts w:ascii="Arial" w:eastAsia="Arial" w:hAnsi="Arial"/>
          <w:b/>
          <w:sz w:val="36"/>
          <w:szCs w:val="36"/>
        </w:rPr>
      </w:pPr>
      <w:r>
        <w:rPr>
          <w:rFonts w:ascii="Arial" w:eastAsia="Arial" w:hAnsi="Arial"/>
          <w:b/>
          <w:sz w:val="36"/>
          <w:szCs w:val="36"/>
        </w:rPr>
        <w:t>Joint Schedule 2 (Variation Form)</w:t>
      </w:r>
    </w:p>
    <w:p w14:paraId="0750FEA4" w14:textId="77777777" w:rsidR="003F443B" w:rsidRDefault="003F443B">
      <w:pPr>
        <w:rPr>
          <w:rFonts w:ascii="Arial" w:eastAsia="Arial" w:hAnsi="Arial"/>
          <w:sz w:val="24"/>
          <w:szCs w:val="24"/>
        </w:rPr>
      </w:pPr>
      <w:r>
        <w:rPr>
          <w:rFonts w:ascii="Arial" w:eastAsia="Arial" w:hAnsi="Arial"/>
          <w:sz w:val="24"/>
          <w:szCs w:val="24"/>
        </w:rPr>
        <w:t>This form is to be used in order to change a contract in accordance with Clause 24 (Changing the Contract)</w:t>
      </w:r>
    </w:p>
    <w:tbl>
      <w:tblPr>
        <w:tblW w:w="8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8"/>
        <w:gridCol w:w="3022"/>
        <w:gridCol w:w="3022"/>
      </w:tblGrid>
      <w:tr w:rsidR="003F443B" w14:paraId="0E188E8D" w14:textId="77777777">
        <w:tc>
          <w:tcPr>
            <w:tcW w:w="8982" w:type="dxa"/>
            <w:gridSpan w:val="3"/>
          </w:tcPr>
          <w:p w14:paraId="49459958" w14:textId="77777777" w:rsidR="003F443B" w:rsidRDefault="003F443B">
            <w:pPr>
              <w:pBdr>
                <w:top w:val="nil"/>
                <w:left w:val="nil"/>
                <w:bottom w:val="nil"/>
                <w:right w:val="nil"/>
                <w:between w:val="nil"/>
              </w:pBdr>
              <w:spacing w:after="120"/>
              <w:ind w:left="34"/>
              <w:jc w:val="center"/>
              <w:rPr>
                <w:rFonts w:ascii="Arial" w:eastAsia="Arial" w:hAnsi="Arial"/>
                <w:b/>
                <w:color w:val="000000"/>
                <w:sz w:val="20"/>
                <w:szCs w:val="20"/>
                <w:highlight w:val="green"/>
              </w:rPr>
            </w:pPr>
            <w:r>
              <w:rPr>
                <w:rFonts w:ascii="Arial" w:eastAsia="Arial" w:hAnsi="Arial"/>
                <w:b/>
                <w:color w:val="000000"/>
                <w:sz w:val="20"/>
                <w:szCs w:val="20"/>
              </w:rPr>
              <w:t xml:space="preserve">Contract Details </w:t>
            </w:r>
          </w:p>
        </w:tc>
      </w:tr>
      <w:tr w:rsidR="003F443B" w14:paraId="1FCA47F2" w14:textId="77777777">
        <w:trPr>
          <w:trHeight w:val="1174"/>
        </w:trPr>
        <w:tc>
          <w:tcPr>
            <w:tcW w:w="2938" w:type="dxa"/>
          </w:tcPr>
          <w:p w14:paraId="5F2178EF" w14:textId="77777777" w:rsidR="003F443B" w:rsidRDefault="003F443B">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This variation is between:</w:t>
            </w:r>
          </w:p>
        </w:tc>
        <w:tc>
          <w:tcPr>
            <w:tcW w:w="6044" w:type="dxa"/>
            <w:gridSpan w:val="2"/>
          </w:tcPr>
          <w:p w14:paraId="22294E21" w14:textId="77777777" w:rsidR="003F443B" w:rsidRDefault="003F443B">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b/>
                <w:color w:val="000000"/>
                <w:sz w:val="20"/>
                <w:szCs w:val="20"/>
                <w:highlight w:val="yellow"/>
              </w:rPr>
              <w:t>[delete</w:t>
            </w:r>
            <w:r>
              <w:rPr>
                <w:rFonts w:ascii="Arial" w:eastAsia="Arial" w:hAnsi="Arial"/>
                <w:b/>
                <w:color w:val="000000"/>
                <w:sz w:val="20"/>
                <w:szCs w:val="20"/>
              </w:rPr>
              <w:t xml:space="preserve"> </w:t>
            </w:r>
            <w:r>
              <w:rPr>
                <w:rFonts w:ascii="Arial" w:eastAsia="Arial" w:hAnsi="Arial"/>
                <w:color w:val="000000"/>
                <w:sz w:val="20"/>
                <w:szCs w:val="20"/>
              </w:rPr>
              <w:t>as applicable:</w:t>
            </w:r>
            <w:r>
              <w:rPr>
                <w:rFonts w:ascii="Arial" w:eastAsia="Arial" w:hAnsi="Arial"/>
                <w:b/>
                <w:color w:val="000000"/>
                <w:sz w:val="20"/>
                <w:szCs w:val="20"/>
              </w:rPr>
              <w:t xml:space="preserve"> </w:t>
            </w:r>
            <w:r>
              <w:rPr>
                <w:rFonts w:ascii="Arial" w:eastAsia="Arial" w:hAnsi="Arial"/>
                <w:color w:val="000000"/>
                <w:sz w:val="20"/>
                <w:szCs w:val="20"/>
              </w:rPr>
              <w:t>CCS / Buyer</w:t>
            </w:r>
            <w:r>
              <w:rPr>
                <w:rFonts w:ascii="Arial" w:eastAsia="Arial" w:hAnsi="Arial"/>
                <w:b/>
                <w:color w:val="000000"/>
                <w:sz w:val="20"/>
                <w:szCs w:val="20"/>
              </w:rPr>
              <w:t>]</w:t>
            </w:r>
            <w:r>
              <w:rPr>
                <w:rFonts w:ascii="Arial" w:eastAsia="Arial" w:hAnsi="Arial"/>
                <w:color w:val="000000"/>
                <w:sz w:val="20"/>
                <w:szCs w:val="20"/>
              </w:rPr>
              <w:t xml:space="preserve"> ("</w:t>
            </w:r>
            <w:r>
              <w:rPr>
                <w:rFonts w:ascii="Arial" w:eastAsia="Arial" w:hAnsi="Arial"/>
                <w:b/>
                <w:color w:val="000000"/>
                <w:sz w:val="20"/>
                <w:szCs w:val="20"/>
              </w:rPr>
              <w:t>CCS”  “the Buyer"</w:t>
            </w:r>
            <w:r>
              <w:rPr>
                <w:rFonts w:ascii="Arial" w:eastAsia="Arial" w:hAnsi="Arial"/>
                <w:color w:val="000000"/>
                <w:sz w:val="20"/>
                <w:szCs w:val="20"/>
              </w:rPr>
              <w:t>)</w:t>
            </w:r>
          </w:p>
          <w:p w14:paraId="25A711A5" w14:textId="77777777" w:rsidR="003F443B" w:rsidRDefault="003F443B">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 xml:space="preserve">And </w:t>
            </w:r>
          </w:p>
          <w:p w14:paraId="155CAFA0" w14:textId="77777777" w:rsidR="003F443B" w:rsidRDefault="003F443B">
            <w:pPr>
              <w:pBdr>
                <w:top w:val="nil"/>
                <w:left w:val="nil"/>
                <w:bottom w:val="nil"/>
                <w:right w:val="nil"/>
                <w:between w:val="nil"/>
              </w:pBdr>
              <w:spacing w:after="120"/>
              <w:rPr>
                <w:rFonts w:ascii="Arial" w:eastAsia="Arial" w:hAnsi="Arial"/>
                <w:color w:val="000000"/>
                <w:sz w:val="20"/>
                <w:szCs w:val="20"/>
              </w:rPr>
            </w:pPr>
            <w:r>
              <w:rPr>
                <w:rFonts w:ascii="Arial" w:eastAsia="Arial" w:hAnsi="Arial"/>
                <w:b/>
                <w:color w:val="000000"/>
                <w:sz w:val="20"/>
                <w:szCs w:val="20"/>
                <w:highlight w:val="yellow"/>
              </w:rPr>
              <w:t xml:space="preserve">[insert </w:t>
            </w:r>
            <w:r>
              <w:rPr>
                <w:rFonts w:ascii="Arial" w:eastAsia="Arial" w:hAnsi="Arial"/>
                <w:color w:val="000000"/>
                <w:sz w:val="20"/>
                <w:szCs w:val="20"/>
              </w:rPr>
              <w:t>name of Supplier</w:t>
            </w:r>
            <w:r>
              <w:rPr>
                <w:rFonts w:ascii="Arial" w:eastAsia="Arial" w:hAnsi="Arial"/>
                <w:b/>
                <w:color w:val="000000"/>
                <w:sz w:val="20"/>
                <w:szCs w:val="20"/>
              </w:rPr>
              <w:t>]</w:t>
            </w:r>
            <w:r>
              <w:rPr>
                <w:rFonts w:ascii="Arial" w:eastAsia="Arial" w:hAnsi="Arial"/>
                <w:color w:val="000000"/>
                <w:sz w:val="20"/>
                <w:szCs w:val="20"/>
              </w:rPr>
              <w:t xml:space="preserve"> (</w:t>
            </w:r>
            <w:r>
              <w:rPr>
                <w:rFonts w:ascii="Arial" w:eastAsia="Arial" w:hAnsi="Arial"/>
                <w:b/>
                <w:color w:val="000000"/>
                <w:sz w:val="20"/>
                <w:szCs w:val="20"/>
              </w:rPr>
              <w:t>"the Supplier"</w:t>
            </w:r>
            <w:r>
              <w:rPr>
                <w:rFonts w:ascii="Arial" w:eastAsia="Arial" w:hAnsi="Arial"/>
                <w:color w:val="000000"/>
                <w:sz w:val="20"/>
                <w:szCs w:val="20"/>
              </w:rPr>
              <w:t>)</w:t>
            </w:r>
          </w:p>
        </w:tc>
      </w:tr>
      <w:tr w:rsidR="003F443B" w14:paraId="31BD827B" w14:textId="77777777">
        <w:tc>
          <w:tcPr>
            <w:tcW w:w="2938" w:type="dxa"/>
          </w:tcPr>
          <w:p w14:paraId="2E36D8F2" w14:textId="77777777" w:rsidR="003F443B" w:rsidRDefault="003F443B">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Contract name:</w:t>
            </w:r>
          </w:p>
        </w:tc>
        <w:tc>
          <w:tcPr>
            <w:tcW w:w="6044" w:type="dxa"/>
            <w:gridSpan w:val="2"/>
          </w:tcPr>
          <w:p w14:paraId="092D8114" w14:textId="77777777" w:rsidR="003F443B" w:rsidRDefault="003F443B">
            <w:pPr>
              <w:pBdr>
                <w:top w:val="nil"/>
                <w:left w:val="nil"/>
                <w:bottom w:val="nil"/>
                <w:right w:val="nil"/>
                <w:between w:val="nil"/>
              </w:pBdr>
              <w:spacing w:after="120"/>
              <w:rPr>
                <w:rFonts w:ascii="Arial" w:eastAsia="Arial" w:hAnsi="Arial"/>
                <w:color w:val="000000"/>
                <w:sz w:val="20"/>
                <w:szCs w:val="20"/>
              </w:rPr>
            </w:pPr>
            <w:r>
              <w:rPr>
                <w:rFonts w:ascii="Arial" w:eastAsia="Arial" w:hAnsi="Arial"/>
                <w:b/>
                <w:color w:val="000000"/>
                <w:sz w:val="20"/>
                <w:szCs w:val="20"/>
                <w:highlight w:val="yellow"/>
              </w:rPr>
              <w:t xml:space="preserve">[insert </w:t>
            </w:r>
            <w:r>
              <w:rPr>
                <w:rFonts w:ascii="Arial" w:eastAsia="Arial" w:hAnsi="Arial"/>
                <w:color w:val="000000"/>
                <w:sz w:val="20"/>
                <w:szCs w:val="20"/>
              </w:rPr>
              <w:t xml:space="preserve">name of contract to be changed] </w:t>
            </w:r>
            <w:r>
              <w:rPr>
                <w:rFonts w:ascii="Arial" w:eastAsia="Arial" w:hAnsi="Arial"/>
                <w:b/>
                <w:color w:val="000000"/>
                <w:sz w:val="20"/>
                <w:szCs w:val="20"/>
              </w:rPr>
              <w:t>(“the Contract”)</w:t>
            </w:r>
          </w:p>
        </w:tc>
      </w:tr>
      <w:tr w:rsidR="003F443B" w14:paraId="0104066D" w14:textId="77777777">
        <w:tc>
          <w:tcPr>
            <w:tcW w:w="2938" w:type="dxa"/>
          </w:tcPr>
          <w:p w14:paraId="4E437496" w14:textId="77777777" w:rsidR="003F443B" w:rsidRDefault="003F443B">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Contract reference number:</w:t>
            </w:r>
          </w:p>
        </w:tc>
        <w:tc>
          <w:tcPr>
            <w:tcW w:w="6044" w:type="dxa"/>
            <w:gridSpan w:val="2"/>
          </w:tcPr>
          <w:p w14:paraId="0CDC7869" w14:textId="77777777" w:rsidR="003F443B" w:rsidRDefault="003F443B">
            <w:pPr>
              <w:pBdr>
                <w:top w:val="nil"/>
                <w:left w:val="nil"/>
                <w:bottom w:val="nil"/>
                <w:right w:val="nil"/>
                <w:between w:val="nil"/>
              </w:pBdr>
              <w:spacing w:after="120"/>
              <w:rPr>
                <w:rFonts w:ascii="Arial" w:eastAsia="Arial" w:hAnsi="Arial"/>
                <w:color w:val="000000"/>
                <w:sz w:val="20"/>
                <w:szCs w:val="20"/>
              </w:rPr>
            </w:pPr>
            <w:r>
              <w:rPr>
                <w:rFonts w:ascii="Arial" w:eastAsia="Arial" w:hAnsi="Arial"/>
                <w:b/>
                <w:color w:val="000000"/>
                <w:sz w:val="20"/>
                <w:szCs w:val="20"/>
                <w:highlight w:val="yellow"/>
              </w:rPr>
              <w:t xml:space="preserve">[insert </w:t>
            </w:r>
            <w:r>
              <w:rPr>
                <w:rFonts w:ascii="Arial" w:eastAsia="Arial" w:hAnsi="Arial"/>
                <w:color w:val="000000"/>
                <w:sz w:val="20"/>
                <w:szCs w:val="20"/>
              </w:rPr>
              <w:t>contract reference number]</w:t>
            </w:r>
          </w:p>
        </w:tc>
      </w:tr>
      <w:tr w:rsidR="003F443B" w14:paraId="01D94D78" w14:textId="77777777">
        <w:tc>
          <w:tcPr>
            <w:tcW w:w="8982" w:type="dxa"/>
            <w:gridSpan w:val="3"/>
          </w:tcPr>
          <w:p w14:paraId="12773282" w14:textId="77777777" w:rsidR="003F443B" w:rsidRDefault="003F443B">
            <w:pPr>
              <w:pBdr>
                <w:top w:val="nil"/>
                <w:left w:val="nil"/>
                <w:bottom w:val="nil"/>
                <w:right w:val="nil"/>
                <w:between w:val="nil"/>
              </w:pBdr>
              <w:spacing w:after="120"/>
              <w:ind w:left="34"/>
              <w:jc w:val="center"/>
              <w:rPr>
                <w:rFonts w:ascii="Arial" w:eastAsia="Arial" w:hAnsi="Arial"/>
                <w:color w:val="000000"/>
                <w:sz w:val="20"/>
                <w:szCs w:val="20"/>
              </w:rPr>
            </w:pPr>
            <w:r>
              <w:rPr>
                <w:rFonts w:ascii="Arial" w:eastAsia="Arial" w:hAnsi="Arial"/>
                <w:b/>
                <w:color w:val="000000"/>
                <w:sz w:val="20"/>
                <w:szCs w:val="20"/>
              </w:rPr>
              <w:t>Details of Proposed Variation</w:t>
            </w:r>
          </w:p>
        </w:tc>
      </w:tr>
      <w:tr w:rsidR="003F443B" w14:paraId="69962DE9" w14:textId="77777777">
        <w:tc>
          <w:tcPr>
            <w:tcW w:w="2938" w:type="dxa"/>
          </w:tcPr>
          <w:p w14:paraId="087DA1F7" w14:textId="77777777" w:rsidR="003F443B" w:rsidRDefault="003F443B">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Variation initiated by:</w:t>
            </w:r>
          </w:p>
        </w:tc>
        <w:tc>
          <w:tcPr>
            <w:tcW w:w="6044" w:type="dxa"/>
            <w:gridSpan w:val="2"/>
          </w:tcPr>
          <w:p w14:paraId="56BB46C1" w14:textId="77777777" w:rsidR="003F443B" w:rsidRDefault="003F443B">
            <w:pPr>
              <w:pBdr>
                <w:top w:val="nil"/>
                <w:left w:val="nil"/>
                <w:bottom w:val="nil"/>
                <w:right w:val="nil"/>
                <w:between w:val="nil"/>
              </w:pBdr>
              <w:spacing w:after="120"/>
              <w:rPr>
                <w:rFonts w:ascii="Arial" w:eastAsia="Arial" w:hAnsi="Arial"/>
                <w:color w:val="000000"/>
                <w:sz w:val="20"/>
                <w:szCs w:val="20"/>
              </w:rPr>
            </w:pPr>
            <w:r>
              <w:rPr>
                <w:rFonts w:ascii="Arial" w:eastAsia="Arial" w:hAnsi="Arial"/>
                <w:b/>
                <w:color w:val="000000"/>
                <w:sz w:val="20"/>
                <w:szCs w:val="20"/>
                <w:highlight w:val="yellow"/>
              </w:rPr>
              <w:t>[delete</w:t>
            </w:r>
            <w:r>
              <w:rPr>
                <w:rFonts w:ascii="Arial" w:eastAsia="Arial" w:hAnsi="Arial"/>
                <w:color w:val="000000"/>
                <w:sz w:val="20"/>
                <w:szCs w:val="20"/>
              </w:rPr>
              <w:t xml:space="preserve"> as applicable: CCS/Buyer/Supplier]</w:t>
            </w:r>
          </w:p>
        </w:tc>
      </w:tr>
      <w:tr w:rsidR="003F443B" w14:paraId="74AEEA40" w14:textId="77777777">
        <w:tc>
          <w:tcPr>
            <w:tcW w:w="2938" w:type="dxa"/>
          </w:tcPr>
          <w:p w14:paraId="416C27C0" w14:textId="77777777" w:rsidR="003F443B" w:rsidRDefault="003F443B">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Variation number:</w:t>
            </w:r>
          </w:p>
        </w:tc>
        <w:tc>
          <w:tcPr>
            <w:tcW w:w="6044" w:type="dxa"/>
            <w:gridSpan w:val="2"/>
          </w:tcPr>
          <w:p w14:paraId="6D3DBE00" w14:textId="77777777" w:rsidR="003F443B" w:rsidRDefault="003F443B">
            <w:pPr>
              <w:pBdr>
                <w:top w:val="nil"/>
                <w:left w:val="nil"/>
                <w:bottom w:val="nil"/>
                <w:right w:val="nil"/>
                <w:between w:val="nil"/>
              </w:pBdr>
              <w:spacing w:after="120"/>
              <w:rPr>
                <w:rFonts w:ascii="Arial" w:eastAsia="Arial" w:hAnsi="Arial"/>
                <w:color w:val="000000"/>
                <w:sz w:val="20"/>
                <w:szCs w:val="20"/>
              </w:rPr>
            </w:pPr>
            <w:r>
              <w:rPr>
                <w:rFonts w:ascii="Arial" w:eastAsia="Arial" w:hAnsi="Arial"/>
                <w:b/>
                <w:color w:val="000000"/>
                <w:sz w:val="20"/>
                <w:szCs w:val="20"/>
                <w:highlight w:val="yellow"/>
              </w:rPr>
              <w:t xml:space="preserve">[insert </w:t>
            </w:r>
            <w:r>
              <w:rPr>
                <w:rFonts w:ascii="Arial" w:eastAsia="Arial" w:hAnsi="Arial"/>
                <w:color w:val="000000"/>
                <w:sz w:val="20"/>
                <w:szCs w:val="20"/>
              </w:rPr>
              <w:t>variation number]</w:t>
            </w:r>
          </w:p>
        </w:tc>
      </w:tr>
      <w:tr w:rsidR="003F443B" w14:paraId="75ABD2B5" w14:textId="77777777">
        <w:tc>
          <w:tcPr>
            <w:tcW w:w="2938" w:type="dxa"/>
          </w:tcPr>
          <w:p w14:paraId="755D9AF3" w14:textId="77777777" w:rsidR="003F443B" w:rsidRDefault="003F443B">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Date variation is raised:</w:t>
            </w:r>
          </w:p>
        </w:tc>
        <w:tc>
          <w:tcPr>
            <w:tcW w:w="6044" w:type="dxa"/>
            <w:gridSpan w:val="2"/>
          </w:tcPr>
          <w:p w14:paraId="230E464E" w14:textId="77777777" w:rsidR="003F443B" w:rsidRDefault="003F443B">
            <w:pPr>
              <w:pBdr>
                <w:top w:val="nil"/>
                <w:left w:val="nil"/>
                <w:bottom w:val="nil"/>
                <w:right w:val="nil"/>
                <w:between w:val="nil"/>
              </w:pBdr>
              <w:spacing w:after="120"/>
              <w:rPr>
                <w:rFonts w:ascii="Arial" w:eastAsia="Arial" w:hAnsi="Arial"/>
                <w:color w:val="000000"/>
                <w:sz w:val="20"/>
                <w:szCs w:val="20"/>
              </w:rPr>
            </w:pPr>
            <w:r>
              <w:rPr>
                <w:rFonts w:ascii="Arial" w:eastAsia="Arial" w:hAnsi="Arial"/>
                <w:b/>
                <w:color w:val="000000"/>
                <w:sz w:val="20"/>
                <w:szCs w:val="20"/>
                <w:highlight w:val="yellow"/>
              </w:rPr>
              <w:t xml:space="preserve">[insert </w:t>
            </w:r>
            <w:r>
              <w:rPr>
                <w:rFonts w:ascii="Arial" w:eastAsia="Arial" w:hAnsi="Arial"/>
                <w:color w:val="000000"/>
                <w:sz w:val="20"/>
                <w:szCs w:val="20"/>
              </w:rPr>
              <w:t>date]</w:t>
            </w:r>
          </w:p>
        </w:tc>
      </w:tr>
      <w:tr w:rsidR="003F443B" w14:paraId="347C56D7" w14:textId="77777777">
        <w:tc>
          <w:tcPr>
            <w:tcW w:w="2938" w:type="dxa"/>
          </w:tcPr>
          <w:p w14:paraId="5BBF68AE" w14:textId="77777777" w:rsidR="003F443B" w:rsidRDefault="003F443B">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Proposed variation</w:t>
            </w:r>
          </w:p>
        </w:tc>
        <w:tc>
          <w:tcPr>
            <w:tcW w:w="6044" w:type="dxa"/>
            <w:gridSpan w:val="2"/>
          </w:tcPr>
          <w:p w14:paraId="591FD006" w14:textId="77777777" w:rsidR="003F443B" w:rsidRDefault="003F443B">
            <w:pPr>
              <w:pBdr>
                <w:top w:val="nil"/>
                <w:left w:val="nil"/>
                <w:bottom w:val="nil"/>
                <w:right w:val="nil"/>
                <w:between w:val="nil"/>
              </w:pBdr>
              <w:spacing w:after="120"/>
              <w:rPr>
                <w:rFonts w:ascii="Arial" w:eastAsia="Arial" w:hAnsi="Arial"/>
                <w:color w:val="000000"/>
                <w:sz w:val="20"/>
                <w:szCs w:val="20"/>
                <w:highlight w:val="yellow"/>
              </w:rPr>
            </w:pPr>
          </w:p>
        </w:tc>
      </w:tr>
      <w:tr w:rsidR="003F443B" w14:paraId="575E3626" w14:textId="77777777">
        <w:tc>
          <w:tcPr>
            <w:tcW w:w="2938" w:type="dxa"/>
          </w:tcPr>
          <w:p w14:paraId="211C35B9" w14:textId="77777777" w:rsidR="003F443B" w:rsidRDefault="003F443B">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Reason for the variation:</w:t>
            </w:r>
          </w:p>
        </w:tc>
        <w:tc>
          <w:tcPr>
            <w:tcW w:w="6044" w:type="dxa"/>
            <w:gridSpan w:val="2"/>
          </w:tcPr>
          <w:p w14:paraId="5245B5D9" w14:textId="77777777" w:rsidR="003F443B" w:rsidRDefault="003F443B">
            <w:pPr>
              <w:pBdr>
                <w:top w:val="nil"/>
                <w:left w:val="nil"/>
                <w:bottom w:val="nil"/>
                <w:right w:val="nil"/>
                <w:between w:val="nil"/>
              </w:pBdr>
              <w:spacing w:after="120"/>
              <w:rPr>
                <w:rFonts w:ascii="Arial" w:eastAsia="Arial" w:hAnsi="Arial"/>
                <w:color w:val="000000"/>
                <w:sz w:val="20"/>
                <w:szCs w:val="20"/>
              </w:rPr>
            </w:pPr>
            <w:r>
              <w:rPr>
                <w:rFonts w:ascii="Arial" w:eastAsia="Arial" w:hAnsi="Arial"/>
                <w:b/>
                <w:color w:val="000000"/>
                <w:sz w:val="20"/>
                <w:szCs w:val="20"/>
                <w:highlight w:val="yellow"/>
              </w:rPr>
              <w:t xml:space="preserve">[insert </w:t>
            </w:r>
            <w:r>
              <w:rPr>
                <w:rFonts w:ascii="Arial" w:eastAsia="Arial" w:hAnsi="Arial"/>
                <w:color w:val="000000"/>
                <w:sz w:val="20"/>
                <w:szCs w:val="20"/>
              </w:rPr>
              <w:t>reason]</w:t>
            </w:r>
          </w:p>
        </w:tc>
      </w:tr>
      <w:tr w:rsidR="003F443B" w14:paraId="1BF436CB" w14:textId="77777777">
        <w:trPr>
          <w:trHeight w:val="718"/>
        </w:trPr>
        <w:tc>
          <w:tcPr>
            <w:tcW w:w="2938" w:type="dxa"/>
          </w:tcPr>
          <w:p w14:paraId="5450345C" w14:textId="77777777" w:rsidR="003F443B" w:rsidRDefault="003F443B">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An Impact Assessment shall be provided within:</w:t>
            </w:r>
          </w:p>
        </w:tc>
        <w:tc>
          <w:tcPr>
            <w:tcW w:w="6044" w:type="dxa"/>
            <w:gridSpan w:val="2"/>
          </w:tcPr>
          <w:p w14:paraId="23F57E1F" w14:textId="77777777" w:rsidR="003F443B" w:rsidRDefault="003F443B">
            <w:pPr>
              <w:pBdr>
                <w:top w:val="nil"/>
                <w:left w:val="nil"/>
                <w:bottom w:val="nil"/>
                <w:right w:val="nil"/>
                <w:between w:val="nil"/>
              </w:pBdr>
              <w:spacing w:after="120"/>
              <w:rPr>
                <w:rFonts w:ascii="Arial" w:eastAsia="Arial" w:hAnsi="Arial"/>
                <w:color w:val="000000"/>
                <w:sz w:val="20"/>
                <w:szCs w:val="20"/>
              </w:rPr>
            </w:pPr>
            <w:r>
              <w:rPr>
                <w:rFonts w:ascii="Arial" w:eastAsia="Arial" w:hAnsi="Arial"/>
                <w:b/>
                <w:color w:val="000000"/>
                <w:sz w:val="20"/>
                <w:szCs w:val="20"/>
                <w:highlight w:val="yellow"/>
              </w:rPr>
              <w:t xml:space="preserve">[insert </w:t>
            </w:r>
            <w:r>
              <w:rPr>
                <w:rFonts w:ascii="Arial" w:eastAsia="Arial" w:hAnsi="Arial"/>
                <w:color w:val="000000"/>
                <w:sz w:val="20"/>
                <w:szCs w:val="20"/>
              </w:rPr>
              <w:t>number] days</w:t>
            </w:r>
          </w:p>
        </w:tc>
      </w:tr>
      <w:tr w:rsidR="003F443B" w14:paraId="697FFF2B" w14:textId="77777777">
        <w:trPr>
          <w:trHeight w:val="285"/>
        </w:trPr>
        <w:tc>
          <w:tcPr>
            <w:tcW w:w="8982" w:type="dxa"/>
            <w:gridSpan w:val="3"/>
          </w:tcPr>
          <w:p w14:paraId="02E6C0D3" w14:textId="77777777" w:rsidR="003F443B" w:rsidRDefault="003F443B">
            <w:pPr>
              <w:pBdr>
                <w:top w:val="nil"/>
                <w:left w:val="nil"/>
                <w:bottom w:val="nil"/>
                <w:right w:val="nil"/>
                <w:between w:val="nil"/>
              </w:pBdr>
              <w:spacing w:after="120"/>
              <w:jc w:val="center"/>
              <w:rPr>
                <w:rFonts w:ascii="Arial" w:eastAsia="Arial" w:hAnsi="Arial"/>
                <w:color w:val="000000"/>
                <w:sz w:val="20"/>
                <w:szCs w:val="20"/>
              </w:rPr>
            </w:pPr>
            <w:r>
              <w:rPr>
                <w:rFonts w:ascii="Arial" w:eastAsia="Arial" w:hAnsi="Arial"/>
                <w:b/>
                <w:color w:val="000000"/>
                <w:sz w:val="20"/>
                <w:szCs w:val="20"/>
              </w:rPr>
              <w:lastRenderedPageBreak/>
              <w:t>Impact of Variation</w:t>
            </w:r>
          </w:p>
        </w:tc>
      </w:tr>
      <w:tr w:rsidR="003F443B" w14:paraId="32119351" w14:textId="77777777">
        <w:tc>
          <w:tcPr>
            <w:tcW w:w="2938" w:type="dxa"/>
          </w:tcPr>
          <w:p w14:paraId="6E6D0E61" w14:textId="77777777" w:rsidR="003F443B" w:rsidRDefault="003F443B">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Likely impact of the proposed variation:</w:t>
            </w:r>
          </w:p>
        </w:tc>
        <w:tc>
          <w:tcPr>
            <w:tcW w:w="6044" w:type="dxa"/>
            <w:gridSpan w:val="2"/>
          </w:tcPr>
          <w:p w14:paraId="68CD9672" w14:textId="77777777" w:rsidR="003F443B" w:rsidRDefault="003F443B">
            <w:pPr>
              <w:pBdr>
                <w:top w:val="nil"/>
                <w:left w:val="nil"/>
                <w:bottom w:val="nil"/>
                <w:right w:val="nil"/>
                <w:between w:val="nil"/>
              </w:pBdr>
              <w:spacing w:after="120"/>
              <w:rPr>
                <w:rFonts w:ascii="Arial" w:eastAsia="Arial" w:hAnsi="Arial"/>
                <w:color w:val="000000"/>
                <w:sz w:val="20"/>
                <w:szCs w:val="20"/>
                <w:highlight w:val="yellow"/>
              </w:rPr>
            </w:pPr>
            <w:r>
              <w:rPr>
                <w:rFonts w:ascii="Arial" w:eastAsia="Arial" w:hAnsi="Arial"/>
                <w:b/>
                <w:color w:val="000000"/>
                <w:sz w:val="20"/>
                <w:szCs w:val="20"/>
                <w:highlight w:val="yellow"/>
              </w:rPr>
              <w:t xml:space="preserve">[Supplier to insert </w:t>
            </w:r>
            <w:r>
              <w:rPr>
                <w:rFonts w:ascii="Arial" w:eastAsia="Arial" w:hAnsi="Arial"/>
                <w:color w:val="000000"/>
                <w:sz w:val="20"/>
                <w:szCs w:val="20"/>
              </w:rPr>
              <w:t xml:space="preserve">assessment of impact] </w:t>
            </w:r>
          </w:p>
        </w:tc>
      </w:tr>
      <w:tr w:rsidR="003F443B" w14:paraId="1F65725E" w14:textId="77777777">
        <w:trPr>
          <w:trHeight w:val="469"/>
        </w:trPr>
        <w:tc>
          <w:tcPr>
            <w:tcW w:w="8982" w:type="dxa"/>
            <w:gridSpan w:val="3"/>
          </w:tcPr>
          <w:p w14:paraId="674D6696" w14:textId="77777777" w:rsidR="003F443B" w:rsidRDefault="003F443B">
            <w:pPr>
              <w:pBdr>
                <w:top w:val="nil"/>
                <w:left w:val="nil"/>
                <w:bottom w:val="nil"/>
                <w:right w:val="nil"/>
                <w:between w:val="nil"/>
              </w:pBdr>
              <w:spacing w:after="120"/>
              <w:jc w:val="center"/>
              <w:rPr>
                <w:rFonts w:ascii="Arial" w:eastAsia="Arial" w:hAnsi="Arial"/>
                <w:color w:val="000000"/>
                <w:sz w:val="20"/>
                <w:szCs w:val="20"/>
                <w:highlight w:val="yellow"/>
              </w:rPr>
            </w:pPr>
            <w:r>
              <w:rPr>
                <w:rFonts w:ascii="Arial" w:eastAsia="Arial" w:hAnsi="Arial"/>
                <w:b/>
                <w:color w:val="000000"/>
                <w:sz w:val="20"/>
                <w:szCs w:val="20"/>
              </w:rPr>
              <w:t>Outcome of Variation</w:t>
            </w:r>
          </w:p>
        </w:tc>
      </w:tr>
      <w:tr w:rsidR="003F443B" w14:paraId="043DD210" w14:textId="77777777">
        <w:tc>
          <w:tcPr>
            <w:tcW w:w="2938" w:type="dxa"/>
          </w:tcPr>
          <w:p w14:paraId="11E14CE1" w14:textId="77777777" w:rsidR="003F443B" w:rsidRDefault="003F443B">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Contract variation:</w:t>
            </w:r>
          </w:p>
        </w:tc>
        <w:tc>
          <w:tcPr>
            <w:tcW w:w="6044" w:type="dxa"/>
            <w:gridSpan w:val="2"/>
          </w:tcPr>
          <w:p w14:paraId="0B4F0738" w14:textId="77777777" w:rsidR="003F443B" w:rsidRDefault="003F443B">
            <w:pPr>
              <w:keepNext/>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This Contract detailed above is varied as follows:</w:t>
            </w:r>
          </w:p>
          <w:p w14:paraId="71D49AA6" w14:textId="77777777" w:rsidR="003F443B" w:rsidRDefault="003F443B" w:rsidP="003F443B">
            <w:pPr>
              <w:numPr>
                <w:ilvl w:val="0"/>
                <w:numId w:val="28"/>
              </w:numPr>
              <w:pBdr>
                <w:top w:val="nil"/>
                <w:left w:val="nil"/>
                <w:bottom w:val="nil"/>
                <w:right w:val="nil"/>
                <w:between w:val="nil"/>
              </w:pBdr>
              <w:overflowPunct w:val="0"/>
              <w:autoSpaceDE w:val="0"/>
              <w:autoSpaceDN w:val="0"/>
              <w:spacing w:after="120"/>
              <w:textAlignment w:val="baseline"/>
              <w:rPr>
                <w:rFonts w:ascii="Arial" w:eastAsia="Arial" w:hAnsi="Arial"/>
                <w:color w:val="000000"/>
                <w:sz w:val="20"/>
                <w:szCs w:val="20"/>
              </w:rPr>
            </w:pPr>
            <w:r>
              <w:rPr>
                <w:rFonts w:ascii="Arial" w:eastAsia="Arial" w:hAnsi="Arial"/>
                <w:b/>
                <w:color w:val="000000"/>
                <w:sz w:val="20"/>
                <w:szCs w:val="20"/>
                <w:highlight w:val="yellow"/>
              </w:rPr>
              <w:t xml:space="preserve">[CCS/Buyer to insert </w:t>
            </w:r>
            <w:r>
              <w:rPr>
                <w:rFonts w:ascii="Arial" w:eastAsia="Arial" w:hAnsi="Arial"/>
                <w:color w:val="000000"/>
                <w:sz w:val="20"/>
                <w:szCs w:val="20"/>
              </w:rPr>
              <w:t>original Clauses or Paragraphs to be varied and the changed clause]</w:t>
            </w:r>
          </w:p>
        </w:tc>
      </w:tr>
      <w:tr w:rsidR="003F443B" w14:paraId="1346BCD3" w14:textId="77777777">
        <w:tc>
          <w:tcPr>
            <w:tcW w:w="2938" w:type="dxa"/>
            <w:vMerge w:val="restart"/>
          </w:tcPr>
          <w:p w14:paraId="52B057C0" w14:textId="77777777" w:rsidR="003F443B" w:rsidRDefault="003F443B">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Financial variation:</w:t>
            </w:r>
          </w:p>
        </w:tc>
        <w:tc>
          <w:tcPr>
            <w:tcW w:w="3022" w:type="dxa"/>
          </w:tcPr>
          <w:p w14:paraId="52233378" w14:textId="77777777" w:rsidR="003F443B" w:rsidRDefault="003F443B">
            <w:pPr>
              <w:keepNext/>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Original Contract Value:</w:t>
            </w:r>
          </w:p>
        </w:tc>
        <w:tc>
          <w:tcPr>
            <w:tcW w:w="3022" w:type="dxa"/>
          </w:tcPr>
          <w:p w14:paraId="2B7A70D1" w14:textId="77777777" w:rsidR="003F443B" w:rsidRDefault="003F443B">
            <w:pPr>
              <w:keepNext/>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 xml:space="preserve">£ </w:t>
            </w:r>
            <w:r>
              <w:rPr>
                <w:rFonts w:ascii="Arial" w:eastAsia="Arial" w:hAnsi="Arial"/>
                <w:b/>
                <w:color w:val="000000"/>
                <w:sz w:val="20"/>
                <w:szCs w:val="20"/>
                <w:highlight w:val="yellow"/>
              </w:rPr>
              <w:t xml:space="preserve">[insert </w:t>
            </w:r>
            <w:r>
              <w:rPr>
                <w:rFonts w:ascii="Arial" w:eastAsia="Arial" w:hAnsi="Arial"/>
                <w:color w:val="000000"/>
                <w:sz w:val="20"/>
                <w:szCs w:val="20"/>
              </w:rPr>
              <w:t>amount]</w:t>
            </w:r>
          </w:p>
        </w:tc>
      </w:tr>
      <w:tr w:rsidR="003F443B" w14:paraId="689E2251" w14:textId="77777777">
        <w:tc>
          <w:tcPr>
            <w:tcW w:w="2938" w:type="dxa"/>
            <w:vMerge/>
          </w:tcPr>
          <w:p w14:paraId="1BC6954A" w14:textId="77777777" w:rsidR="003F443B" w:rsidRDefault="003F443B">
            <w:pPr>
              <w:widowControl w:val="0"/>
              <w:pBdr>
                <w:top w:val="nil"/>
                <w:left w:val="nil"/>
                <w:bottom w:val="nil"/>
                <w:right w:val="nil"/>
                <w:between w:val="nil"/>
              </w:pBdr>
              <w:rPr>
                <w:rFonts w:ascii="Arial" w:eastAsia="Arial" w:hAnsi="Arial"/>
                <w:color w:val="000000"/>
                <w:sz w:val="20"/>
                <w:szCs w:val="20"/>
              </w:rPr>
            </w:pPr>
          </w:p>
        </w:tc>
        <w:tc>
          <w:tcPr>
            <w:tcW w:w="3022" w:type="dxa"/>
          </w:tcPr>
          <w:p w14:paraId="2C59F8EC" w14:textId="77777777" w:rsidR="003F443B" w:rsidRDefault="003F443B">
            <w:pPr>
              <w:keepNext/>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Additional cost due to variation:</w:t>
            </w:r>
          </w:p>
        </w:tc>
        <w:tc>
          <w:tcPr>
            <w:tcW w:w="3022" w:type="dxa"/>
          </w:tcPr>
          <w:p w14:paraId="12AF42B0" w14:textId="77777777" w:rsidR="003F443B" w:rsidRDefault="003F443B">
            <w:pPr>
              <w:keepNext/>
              <w:pBdr>
                <w:top w:val="nil"/>
                <w:left w:val="nil"/>
                <w:bottom w:val="nil"/>
                <w:right w:val="nil"/>
                <w:between w:val="nil"/>
              </w:pBdr>
              <w:spacing w:after="120"/>
              <w:rPr>
                <w:rFonts w:cs="Calibri"/>
                <w:color w:val="000000"/>
              </w:rPr>
            </w:pPr>
            <w:r>
              <w:rPr>
                <w:rFonts w:ascii="Arial" w:eastAsia="Arial" w:hAnsi="Arial"/>
                <w:color w:val="000000"/>
                <w:sz w:val="20"/>
                <w:szCs w:val="20"/>
              </w:rPr>
              <w:t xml:space="preserve">£ </w:t>
            </w:r>
            <w:r>
              <w:rPr>
                <w:rFonts w:ascii="Arial" w:eastAsia="Arial" w:hAnsi="Arial"/>
                <w:b/>
                <w:color w:val="000000"/>
                <w:sz w:val="20"/>
                <w:szCs w:val="20"/>
                <w:highlight w:val="yellow"/>
              </w:rPr>
              <w:t xml:space="preserve">[insert </w:t>
            </w:r>
            <w:r>
              <w:rPr>
                <w:rFonts w:ascii="Arial" w:eastAsia="Arial" w:hAnsi="Arial"/>
                <w:color w:val="000000"/>
                <w:sz w:val="20"/>
                <w:szCs w:val="20"/>
              </w:rPr>
              <w:t>amount]</w:t>
            </w:r>
          </w:p>
        </w:tc>
      </w:tr>
      <w:tr w:rsidR="003F443B" w14:paraId="2C4DA043" w14:textId="77777777">
        <w:tc>
          <w:tcPr>
            <w:tcW w:w="2938" w:type="dxa"/>
            <w:vMerge/>
          </w:tcPr>
          <w:p w14:paraId="1597691A" w14:textId="77777777" w:rsidR="003F443B" w:rsidRDefault="003F443B">
            <w:pPr>
              <w:widowControl w:val="0"/>
              <w:pBdr>
                <w:top w:val="nil"/>
                <w:left w:val="nil"/>
                <w:bottom w:val="nil"/>
                <w:right w:val="nil"/>
                <w:between w:val="nil"/>
              </w:pBdr>
              <w:rPr>
                <w:rFonts w:cs="Calibri"/>
                <w:color w:val="000000"/>
              </w:rPr>
            </w:pPr>
          </w:p>
        </w:tc>
        <w:tc>
          <w:tcPr>
            <w:tcW w:w="3022" w:type="dxa"/>
          </w:tcPr>
          <w:p w14:paraId="6CA7BE98" w14:textId="77777777" w:rsidR="003F443B" w:rsidRDefault="003F443B">
            <w:pPr>
              <w:keepNext/>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New Contract value:</w:t>
            </w:r>
          </w:p>
        </w:tc>
        <w:tc>
          <w:tcPr>
            <w:tcW w:w="3022" w:type="dxa"/>
          </w:tcPr>
          <w:p w14:paraId="7A47B73D" w14:textId="77777777" w:rsidR="003F443B" w:rsidRDefault="003F443B">
            <w:pPr>
              <w:keepNext/>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 xml:space="preserve">£ </w:t>
            </w:r>
            <w:r>
              <w:rPr>
                <w:rFonts w:ascii="Arial" w:eastAsia="Arial" w:hAnsi="Arial"/>
                <w:b/>
                <w:color w:val="000000"/>
                <w:sz w:val="20"/>
                <w:szCs w:val="20"/>
                <w:highlight w:val="yellow"/>
              </w:rPr>
              <w:t xml:space="preserve">[insert </w:t>
            </w:r>
            <w:r>
              <w:rPr>
                <w:rFonts w:ascii="Arial" w:eastAsia="Arial" w:hAnsi="Arial"/>
                <w:color w:val="000000"/>
                <w:sz w:val="20"/>
                <w:szCs w:val="20"/>
              </w:rPr>
              <w:t>amount]</w:t>
            </w:r>
          </w:p>
        </w:tc>
      </w:tr>
    </w:tbl>
    <w:p w14:paraId="390A02FB" w14:textId="77777777" w:rsidR="003F443B" w:rsidRDefault="003F443B" w:rsidP="003F443B">
      <w:pPr>
        <w:keepNext/>
        <w:numPr>
          <w:ilvl w:val="0"/>
          <w:numId w:val="27"/>
        </w:numPr>
        <w:pBdr>
          <w:top w:val="nil"/>
          <w:left w:val="nil"/>
          <w:bottom w:val="nil"/>
          <w:right w:val="nil"/>
          <w:between w:val="nil"/>
        </w:pBdr>
        <w:overflowPunct w:val="0"/>
        <w:autoSpaceDE w:val="0"/>
        <w:autoSpaceDN w:val="0"/>
        <w:adjustRightInd w:val="0"/>
        <w:spacing w:before="240" w:after="120" w:line="240" w:lineRule="auto"/>
        <w:ind w:left="567" w:hanging="425"/>
        <w:jc w:val="both"/>
        <w:textAlignment w:val="baseline"/>
        <w:rPr>
          <w:rFonts w:ascii="Arial" w:eastAsia="Arial" w:hAnsi="Arial"/>
          <w:color w:val="000000"/>
          <w:sz w:val="20"/>
          <w:szCs w:val="20"/>
        </w:rPr>
      </w:pPr>
      <w:r>
        <w:rPr>
          <w:rFonts w:ascii="Arial" w:eastAsia="Arial" w:hAnsi="Arial"/>
          <w:color w:val="000000"/>
          <w:sz w:val="20"/>
          <w:szCs w:val="20"/>
        </w:rPr>
        <w:t>This Variation must be agreed and signed by both Parties to the Contract and shall only be effective from the date it is signed by the Buyer</w:t>
      </w:r>
    </w:p>
    <w:p w14:paraId="50212C74" w14:textId="77777777" w:rsidR="003F443B" w:rsidRDefault="003F443B" w:rsidP="003F443B">
      <w:pPr>
        <w:keepNext/>
        <w:numPr>
          <w:ilvl w:val="0"/>
          <w:numId w:val="27"/>
        </w:numPr>
        <w:pBdr>
          <w:top w:val="nil"/>
          <w:left w:val="nil"/>
          <w:bottom w:val="nil"/>
          <w:right w:val="nil"/>
          <w:between w:val="nil"/>
        </w:pBdr>
        <w:overflowPunct w:val="0"/>
        <w:autoSpaceDE w:val="0"/>
        <w:autoSpaceDN w:val="0"/>
        <w:adjustRightInd w:val="0"/>
        <w:spacing w:before="240" w:after="120" w:line="240" w:lineRule="auto"/>
        <w:ind w:left="567" w:hanging="425"/>
        <w:jc w:val="both"/>
        <w:textAlignment w:val="baseline"/>
        <w:rPr>
          <w:rFonts w:ascii="Arial" w:eastAsia="Arial" w:hAnsi="Arial"/>
          <w:color w:val="000000"/>
          <w:sz w:val="20"/>
          <w:szCs w:val="20"/>
        </w:rPr>
      </w:pPr>
      <w:r>
        <w:rPr>
          <w:rFonts w:ascii="Arial" w:eastAsia="Arial" w:hAnsi="Arial"/>
          <w:color w:val="000000"/>
          <w:sz w:val="20"/>
          <w:szCs w:val="20"/>
        </w:rPr>
        <w:t xml:space="preserve">Words and expressions in this Variation shall have the meanings given to them in the Contract. </w:t>
      </w:r>
    </w:p>
    <w:p w14:paraId="23B32CBE" w14:textId="77777777" w:rsidR="003F443B" w:rsidRDefault="003F443B" w:rsidP="003F443B">
      <w:pPr>
        <w:keepNext/>
        <w:numPr>
          <w:ilvl w:val="0"/>
          <w:numId w:val="27"/>
        </w:numPr>
        <w:pBdr>
          <w:top w:val="nil"/>
          <w:left w:val="nil"/>
          <w:bottom w:val="nil"/>
          <w:right w:val="nil"/>
          <w:between w:val="nil"/>
        </w:pBdr>
        <w:overflowPunct w:val="0"/>
        <w:autoSpaceDE w:val="0"/>
        <w:autoSpaceDN w:val="0"/>
        <w:adjustRightInd w:val="0"/>
        <w:spacing w:before="240"/>
        <w:ind w:left="567" w:hanging="425"/>
        <w:textAlignment w:val="baseline"/>
        <w:rPr>
          <w:rFonts w:ascii="Arial" w:eastAsia="Arial" w:hAnsi="Arial"/>
          <w:color w:val="000000"/>
          <w:sz w:val="20"/>
          <w:szCs w:val="20"/>
        </w:rPr>
      </w:pPr>
      <w:r>
        <w:rPr>
          <w:rFonts w:ascii="Arial" w:eastAsia="Arial" w:hAnsi="Arial"/>
          <w:color w:val="000000"/>
          <w:sz w:val="20"/>
          <w:szCs w:val="20"/>
        </w:rPr>
        <w:t>The Contract, including any previous Variations, shall remain effective and unaltered except as amended by this Variation.</w:t>
      </w:r>
      <w:r>
        <w:br w:type="page"/>
      </w:r>
    </w:p>
    <w:p w14:paraId="2BC83D42" w14:textId="77777777" w:rsidR="003F443B" w:rsidRDefault="003F443B">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lastRenderedPageBreak/>
        <w:t xml:space="preserve">Signed by an authorised signatory for and on behalf of the </w:t>
      </w:r>
      <w:r>
        <w:rPr>
          <w:rFonts w:ascii="Arial" w:eastAsia="Arial" w:hAnsi="Arial"/>
          <w:b/>
          <w:color w:val="000000"/>
          <w:sz w:val="20"/>
          <w:szCs w:val="20"/>
          <w:highlight w:val="yellow"/>
        </w:rPr>
        <w:t>[delete</w:t>
      </w:r>
      <w:r>
        <w:rPr>
          <w:rFonts w:ascii="Arial" w:eastAsia="Arial" w:hAnsi="Arial"/>
          <w:b/>
          <w:color w:val="000000"/>
          <w:sz w:val="20"/>
          <w:szCs w:val="20"/>
        </w:rPr>
        <w:t xml:space="preserve"> </w:t>
      </w:r>
      <w:r>
        <w:rPr>
          <w:rFonts w:ascii="Arial" w:eastAsia="Arial" w:hAnsi="Arial"/>
          <w:color w:val="000000"/>
          <w:sz w:val="20"/>
          <w:szCs w:val="20"/>
        </w:rPr>
        <w:t>as applicable:</w:t>
      </w:r>
      <w:r>
        <w:rPr>
          <w:rFonts w:ascii="Arial" w:eastAsia="Arial" w:hAnsi="Arial"/>
          <w:b/>
          <w:color w:val="000000"/>
          <w:sz w:val="20"/>
          <w:szCs w:val="20"/>
        </w:rPr>
        <w:t xml:space="preserve"> </w:t>
      </w:r>
      <w:r>
        <w:rPr>
          <w:rFonts w:ascii="Arial" w:eastAsia="Arial" w:hAnsi="Arial"/>
          <w:color w:val="000000"/>
          <w:sz w:val="20"/>
          <w:szCs w:val="20"/>
        </w:rPr>
        <w:t>CCS / Buyer</w:t>
      </w:r>
      <w:r>
        <w:rPr>
          <w:rFonts w:ascii="Arial" w:eastAsia="Arial" w:hAnsi="Arial"/>
          <w:b/>
          <w:color w:val="000000"/>
          <w:sz w:val="20"/>
          <w:szCs w:val="20"/>
        </w:rPr>
        <w:t>]</w:t>
      </w:r>
    </w:p>
    <w:tbl>
      <w:tblPr>
        <w:tblW w:w="8150" w:type="dxa"/>
        <w:tblBorders>
          <w:bottom w:val="dotted" w:sz="4" w:space="0" w:color="000000"/>
          <w:insideH w:val="dotted" w:sz="4" w:space="0" w:color="000000"/>
        </w:tblBorders>
        <w:tblLayout w:type="fixed"/>
        <w:tblLook w:val="0000" w:firstRow="0" w:lastRow="0" w:firstColumn="0" w:lastColumn="0" w:noHBand="0" w:noVBand="0"/>
      </w:tblPr>
      <w:tblGrid>
        <w:gridCol w:w="2210"/>
        <w:gridCol w:w="5940"/>
      </w:tblGrid>
      <w:tr w:rsidR="003F443B" w14:paraId="03CCCE45" w14:textId="77777777">
        <w:tc>
          <w:tcPr>
            <w:tcW w:w="2210" w:type="dxa"/>
            <w:tcBorders>
              <w:bottom w:val="nil"/>
            </w:tcBorders>
          </w:tcPr>
          <w:p w14:paraId="3BE2C459" w14:textId="77777777" w:rsidR="003F443B" w:rsidRDefault="003F443B">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Signature</w:t>
            </w:r>
          </w:p>
        </w:tc>
        <w:tc>
          <w:tcPr>
            <w:tcW w:w="5940" w:type="dxa"/>
          </w:tcPr>
          <w:p w14:paraId="05936D17" w14:textId="77777777" w:rsidR="003F443B" w:rsidRDefault="003F443B">
            <w:pPr>
              <w:pBdr>
                <w:top w:val="nil"/>
                <w:left w:val="nil"/>
                <w:bottom w:val="nil"/>
                <w:right w:val="nil"/>
                <w:between w:val="nil"/>
              </w:pBdr>
              <w:ind w:left="142"/>
              <w:rPr>
                <w:rFonts w:ascii="Arial" w:eastAsia="Arial" w:hAnsi="Arial"/>
                <w:color w:val="000000"/>
                <w:sz w:val="20"/>
                <w:szCs w:val="20"/>
              </w:rPr>
            </w:pPr>
          </w:p>
        </w:tc>
      </w:tr>
      <w:tr w:rsidR="003F443B" w14:paraId="4B3AE788" w14:textId="77777777">
        <w:tc>
          <w:tcPr>
            <w:tcW w:w="2210" w:type="dxa"/>
            <w:tcBorders>
              <w:top w:val="nil"/>
              <w:bottom w:val="nil"/>
            </w:tcBorders>
          </w:tcPr>
          <w:p w14:paraId="6311E868" w14:textId="77777777" w:rsidR="003F443B" w:rsidRDefault="003F443B">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Date</w:t>
            </w:r>
          </w:p>
        </w:tc>
        <w:tc>
          <w:tcPr>
            <w:tcW w:w="5940" w:type="dxa"/>
          </w:tcPr>
          <w:p w14:paraId="410DD897" w14:textId="77777777" w:rsidR="003F443B" w:rsidRDefault="003F443B">
            <w:pPr>
              <w:pBdr>
                <w:top w:val="nil"/>
                <w:left w:val="nil"/>
                <w:bottom w:val="nil"/>
                <w:right w:val="nil"/>
                <w:between w:val="nil"/>
              </w:pBdr>
              <w:ind w:left="142"/>
              <w:rPr>
                <w:rFonts w:ascii="Arial" w:eastAsia="Arial" w:hAnsi="Arial"/>
                <w:color w:val="000000"/>
                <w:sz w:val="20"/>
                <w:szCs w:val="20"/>
              </w:rPr>
            </w:pPr>
          </w:p>
        </w:tc>
      </w:tr>
      <w:tr w:rsidR="003F443B" w14:paraId="513A5ADD" w14:textId="77777777">
        <w:tc>
          <w:tcPr>
            <w:tcW w:w="2210" w:type="dxa"/>
            <w:tcBorders>
              <w:top w:val="nil"/>
              <w:bottom w:val="nil"/>
            </w:tcBorders>
          </w:tcPr>
          <w:p w14:paraId="2DD11B9B" w14:textId="77777777" w:rsidR="003F443B" w:rsidRDefault="003F443B">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Name (in Capitals)</w:t>
            </w:r>
          </w:p>
        </w:tc>
        <w:tc>
          <w:tcPr>
            <w:tcW w:w="5940" w:type="dxa"/>
          </w:tcPr>
          <w:p w14:paraId="4A1CE2EC" w14:textId="77777777" w:rsidR="003F443B" w:rsidRDefault="003F443B">
            <w:pPr>
              <w:pBdr>
                <w:top w:val="nil"/>
                <w:left w:val="nil"/>
                <w:bottom w:val="nil"/>
                <w:right w:val="nil"/>
                <w:between w:val="nil"/>
              </w:pBdr>
              <w:ind w:left="142"/>
              <w:rPr>
                <w:rFonts w:ascii="Arial" w:eastAsia="Arial" w:hAnsi="Arial"/>
                <w:color w:val="000000"/>
                <w:sz w:val="20"/>
                <w:szCs w:val="20"/>
              </w:rPr>
            </w:pPr>
          </w:p>
        </w:tc>
      </w:tr>
      <w:tr w:rsidR="003F443B" w14:paraId="352B849E" w14:textId="77777777">
        <w:tc>
          <w:tcPr>
            <w:tcW w:w="2210" w:type="dxa"/>
            <w:tcBorders>
              <w:top w:val="nil"/>
              <w:bottom w:val="nil"/>
            </w:tcBorders>
          </w:tcPr>
          <w:p w14:paraId="46BCB60A" w14:textId="77777777" w:rsidR="003F443B" w:rsidRDefault="003F443B">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Address</w:t>
            </w:r>
          </w:p>
        </w:tc>
        <w:tc>
          <w:tcPr>
            <w:tcW w:w="5940" w:type="dxa"/>
          </w:tcPr>
          <w:p w14:paraId="50A06ABC" w14:textId="77777777" w:rsidR="003F443B" w:rsidRDefault="003F443B">
            <w:pPr>
              <w:pBdr>
                <w:top w:val="nil"/>
                <w:left w:val="nil"/>
                <w:bottom w:val="nil"/>
                <w:right w:val="nil"/>
                <w:between w:val="nil"/>
              </w:pBdr>
              <w:ind w:left="142"/>
              <w:rPr>
                <w:rFonts w:ascii="Arial" w:eastAsia="Arial" w:hAnsi="Arial"/>
                <w:color w:val="000000"/>
                <w:sz w:val="20"/>
                <w:szCs w:val="20"/>
              </w:rPr>
            </w:pPr>
          </w:p>
        </w:tc>
      </w:tr>
      <w:tr w:rsidR="003F443B" w14:paraId="203882C2" w14:textId="77777777">
        <w:tc>
          <w:tcPr>
            <w:tcW w:w="2210" w:type="dxa"/>
            <w:tcBorders>
              <w:top w:val="nil"/>
            </w:tcBorders>
          </w:tcPr>
          <w:p w14:paraId="618B5E77" w14:textId="77777777" w:rsidR="003F443B" w:rsidRDefault="003F443B">
            <w:pPr>
              <w:pBdr>
                <w:top w:val="nil"/>
                <w:left w:val="nil"/>
                <w:bottom w:val="nil"/>
                <w:right w:val="nil"/>
                <w:between w:val="nil"/>
              </w:pBdr>
              <w:rPr>
                <w:rFonts w:ascii="Arial" w:eastAsia="Arial" w:hAnsi="Arial"/>
                <w:color w:val="000000"/>
                <w:sz w:val="20"/>
                <w:szCs w:val="20"/>
              </w:rPr>
            </w:pPr>
          </w:p>
        </w:tc>
        <w:tc>
          <w:tcPr>
            <w:tcW w:w="5940" w:type="dxa"/>
          </w:tcPr>
          <w:p w14:paraId="3AB3D67E" w14:textId="77777777" w:rsidR="003F443B" w:rsidRDefault="003F443B">
            <w:pPr>
              <w:pBdr>
                <w:top w:val="nil"/>
                <w:left w:val="nil"/>
                <w:bottom w:val="nil"/>
                <w:right w:val="nil"/>
                <w:between w:val="nil"/>
              </w:pBdr>
              <w:ind w:left="142"/>
              <w:rPr>
                <w:rFonts w:ascii="Arial" w:eastAsia="Arial" w:hAnsi="Arial"/>
                <w:color w:val="000000"/>
                <w:sz w:val="20"/>
                <w:szCs w:val="20"/>
              </w:rPr>
            </w:pPr>
          </w:p>
        </w:tc>
      </w:tr>
    </w:tbl>
    <w:p w14:paraId="32FCFDEE" w14:textId="77777777" w:rsidR="003F443B" w:rsidRDefault="003F443B">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Signed by an authorised signatory to sign for and on behalf of the Supplier</w:t>
      </w:r>
    </w:p>
    <w:tbl>
      <w:tblPr>
        <w:tblW w:w="8188" w:type="dxa"/>
        <w:tblBorders>
          <w:bottom w:val="dotted" w:sz="4" w:space="0" w:color="000000"/>
          <w:insideH w:val="dotted" w:sz="4" w:space="0" w:color="000000"/>
        </w:tblBorders>
        <w:tblLayout w:type="fixed"/>
        <w:tblLook w:val="0000" w:firstRow="0" w:lastRow="0" w:firstColumn="0" w:lastColumn="0" w:noHBand="0" w:noVBand="0"/>
      </w:tblPr>
      <w:tblGrid>
        <w:gridCol w:w="2208"/>
        <w:gridCol w:w="5980"/>
      </w:tblGrid>
      <w:tr w:rsidR="003F443B" w14:paraId="0A2465E5" w14:textId="77777777">
        <w:tc>
          <w:tcPr>
            <w:tcW w:w="2208" w:type="dxa"/>
            <w:tcBorders>
              <w:bottom w:val="nil"/>
            </w:tcBorders>
          </w:tcPr>
          <w:p w14:paraId="2EA668CE" w14:textId="77777777" w:rsidR="003F443B" w:rsidRDefault="003F443B">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Signature</w:t>
            </w:r>
          </w:p>
        </w:tc>
        <w:tc>
          <w:tcPr>
            <w:tcW w:w="5980" w:type="dxa"/>
          </w:tcPr>
          <w:p w14:paraId="410F7C68" w14:textId="77777777" w:rsidR="003F443B" w:rsidRDefault="003F443B">
            <w:pPr>
              <w:pBdr>
                <w:top w:val="nil"/>
                <w:left w:val="nil"/>
                <w:bottom w:val="nil"/>
                <w:right w:val="nil"/>
                <w:between w:val="nil"/>
              </w:pBdr>
              <w:ind w:left="142"/>
              <w:rPr>
                <w:rFonts w:ascii="Arial" w:eastAsia="Arial" w:hAnsi="Arial"/>
                <w:color w:val="000000"/>
                <w:sz w:val="20"/>
                <w:szCs w:val="20"/>
              </w:rPr>
            </w:pPr>
          </w:p>
        </w:tc>
      </w:tr>
      <w:tr w:rsidR="003F443B" w14:paraId="251202E8" w14:textId="77777777">
        <w:tc>
          <w:tcPr>
            <w:tcW w:w="2208" w:type="dxa"/>
            <w:tcBorders>
              <w:top w:val="nil"/>
              <w:bottom w:val="nil"/>
            </w:tcBorders>
          </w:tcPr>
          <w:p w14:paraId="3165B9F0" w14:textId="77777777" w:rsidR="003F443B" w:rsidRDefault="003F443B">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Date</w:t>
            </w:r>
          </w:p>
        </w:tc>
        <w:tc>
          <w:tcPr>
            <w:tcW w:w="5980" w:type="dxa"/>
          </w:tcPr>
          <w:p w14:paraId="269B0B6C" w14:textId="77777777" w:rsidR="003F443B" w:rsidRDefault="003F443B">
            <w:pPr>
              <w:pBdr>
                <w:top w:val="nil"/>
                <w:left w:val="nil"/>
                <w:bottom w:val="nil"/>
                <w:right w:val="nil"/>
                <w:between w:val="nil"/>
              </w:pBdr>
              <w:ind w:left="142"/>
              <w:rPr>
                <w:rFonts w:ascii="Arial" w:eastAsia="Arial" w:hAnsi="Arial"/>
                <w:color w:val="000000"/>
                <w:sz w:val="20"/>
                <w:szCs w:val="20"/>
              </w:rPr>
            </w:pPr>
          </w:p>
        </w:tc>
      </w:tr>
      <w:tr w:rsidR="003F443B" w14:paraId="4DED9DFB" w14:textId="77777777">
        <w:tc>
          <w:tcPr>
            <w:tcW w:w="2208" w:type="dxa"/>
            <w:tcBorders>
              <w:top w:val="nil"/>
              <w:bottom w:val="nil"/>
            </w:tcBorders>
          </w:tcPr>
          <w:p w14:paraId="3F063B80" w14:textId="77777777" w:rsidR="003F443B" w:rsidRDefault="003F443B">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Name (in Capitals)</w:t>
            </w:r>
          </w:p>
        </w:tc>
        <w:tc>
          <w:tcPr>
            <w:tcW w:w="5980" w:type="dxa"/>
          </w:tcPr>
          <w:p w14:paraId="6D256055" w14:textId="77777777" w:rsidR="003F443B" w:rsidRDefault="003F443B">
            <w:pPr>
              <w:pBdr>
                <w:top w:val="nil"/>
                <w:left w:val="nil"/>
                <w:bottom w:val="nil"/>
                <w:right w:val="nil"/>
                <w:between w:val="nil"/>
              </w:pBdr>
              <w:ind w:left="142"/>
              <w:rPr>
                <w:rFonts w:ascii="Arial" w:eastAsia="Arial" w:hAnsi="Arial"/>
                <w:color w:val="000000"/>
                <w:sz w:val="20"/>
                <w:szCs w:val="20"/>
              </w:rPr>
            </w:pPr>
          </w:p>
        </w:tc>
      </w:tr>
      <w:tr w:rsidR="003F443B" w14:paraId="08B2E156" w14:textId="77777777">
        <w:tc>
          <w:tcPr>
            <w:tcW w:w="2208" w:type="dxa"/>
            <w:tcBorders>
              <w:top w:val="nil"/>
              <w:bottom w:val="nil"/>
            </w:tcBorders>
          </w:tcPr>
          <w:p w14:paraId="2FD27ED3" w14:textId="77777777" w:rsidR="003F443B" w:rsidRDefault="003F443B">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Address</w:t>
            </w:r>
          </w:p>
        </w:tc>
        <w:tc>
          <w:tcPr>
            <w:tcW w:w="5980" w:type="dxa"/>
          </w:tcPr>
          <w:p w14:paraId="395839EC" w14:textId="77777777" w:rsidR="003F443B" w:rsidRDefault="003F443B">
            <w:pPr>
              <w:pBdr>
                <w:top w:val="nil"/>
                <w:left w:val="nil"/>
                <w:bottom w:val="nil"/>
                <w:right w:val="nil"/>
                <w:between w:val="nil"/>
              </w:pBdr>
              <w:ind w:left="142"/>
              <w:rPr>
                <w:rFonts w:ascii="Arial" w:eastAsia="Arial" w:hAnsi="Arial"/>
                <w:color w:val="000000"/>
                <w:sz w:val="20"/>
                <w:szCs w:val="20"/>
              </w:rPr>
            </w:pPr>
          </w:p>
        </w:tc>
      </w:tr>
    </w:tbl>
    <w:p w14:paraId="517B6879" w14:textId="77777777" w:rsidR="003F443B" w:rsidRDefault="003F443B">
      <w:pPr>
        <w:rPr>
          <w:rFonts w:ascii="Arial" w:eastAsia="Arial" w:hAnsi="Arial"/>
          <w:sz w:val="20"/>
          <w:szCs w:val="20"/>
        </w:rPr>
        <w:sectPr w:rsidR="003F443B" w:rsidSect="009977C6">
          <w:headerReference w:type="default" r:id="rId19"/>
          <w:footerReference w:type="default" r:id="rId20"/>
          <w:pgSz w:w="11906" w:h="16838"/>
          <w:pgMar w:top="1440" w:right="1440" w:bottom="1440" w:left="1440" w:header="709" w:footer="709" w:gutter="0"/>
          <w:cols w:space="720"/>
        </w:sectPr>
      </w:pPr>
    </w:p>
    <w:p w14:paraId="0663C7B2" w14:textId="77777777" w:rsidR="003F443B" w:rsidRDefault="003F443B">
      <w:pPr>
        <w:pBdr>
          <w:top w:val="nil"/>
          <w:left w:val="nil"/>
          <w:bottom w:val="nil"/>
          <w:right w:val="nil"/>
          <w:between w:val="nil"/>
        </w:pBdr>
        <w:tabs>
          <w:tab w:val="center" w:pos="4513"/>
          <w:tab w:val="right" w:pos="9026"/>
        </w:tabs>
        <w:spacing w:after="0"/>
        <w:rPr>
          <w:rFonts w:ascii="Arial" w:eastAsia="Arial" w:hAnsi="Arial"/>
          <w:b/>
          <w:color w:val="000000"/>
          <w:sz w:val="36"/>
          <w:szCs w:val="36"/>
        </w:rPr>
      </w:pPr>
      <w:r>
        <w:rPr>
          <w:rFonts w:ascii="Arial" w:eastAsia="Arial" w:hAnsi="Arial"/>
          <w:b/>
          <w:color w:val="000000"/>
          <w:sz w:val="36"/>
          <w:szCs w:val="36"/>
        </w:rPr>
        <w:lastRenderedPageBreak/>
        <w:t>Joint Schedule 3 (Insurance Requirements)</w:t>
      </w:r>
    </w:p>
    <w:p w14:paraId="3CF0B40F" w14:textId="77777777" w:rsidR="003F443B" w:rsidRDefault="003F443B" w:rsidP="003F443B">
      <w:pPr>
        <w:keepNext/>
        <w:numPr>
          <w:ilvl w:val="0"/>
          <w:numId w:val="31"/>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The insurance you need to have</w:t>
      </w:r>
    </w:p>
    <w:p w14:paraId="7938665B" w14:textId="77777777" w:rsidR="003F443B" w:rsidRDefault="003F443B" w:rsidP="003F443B">
      <w:pPr>
        <w:numPr>
          <w:ilvl w:val="1"/>
          <w:numId w:val="31"/>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r>
        <w:rPr>
          <w:rFonts w:ascii="Arial" w:eastAsia="Arial" w:hAnsi="Arial"/>
          <w:color w:val="000000"/>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Pr>
          <w:rFonts w:ascii="Arial" w:eastAsia="Arial" w:hAnsi="Arial"/>
          <w:b/>
          <w:color w:val="000000"/>
          <w:sz w:val="24"/>
          <w:szCs w:val="24"/>
        </w:rPr>
        <w:t>Additional Insurances</w:t>
      </w:r>
      <w:r>
        <w:rPr>
          <w:rFonts w:ascii="Arial" w:eastAsia="Arial" w:hAnsi="Arial"/>
          <w:color w:val="000000"/>
          <w:sz w:val="24"/>
          <w:szCs w:val="24"/>
        </w:rPr>
        <w:t>") and any other insurances as may be required by applicable Law (together the “</w:t>
      </w:r>
      <w:r>
        <w:rPr>
          <w:rFonts w:ascii="Arial" w:eastAsia="Arial" w:hAnsi="Arial"/>
          <w:b/>
          <w:color w:val="000000"/>
          <w:sz w:val="24"/>
          <w:szCs w:val="24"/>
        </w:rPr>
        <w:t>Insurances</w:t>
      </w:r>
      <w:r>
        <w:rPr>
          <w:rFonts w:ascii="Arial" w:eastAsia="Arial" w:hAnsi="Arial"/>
          <w:color w:val="000000"/>
          <w:sz w:val="24"/>
          <w:szCs w:val="24"/>
        </w:rPr>
        <w:t xml:space="preserve">”).  The Supplier shall ensure that each of the Insurances is effective no later than: </w:t>
      </w:r>
    </w:p>
    <w:p w14:paraId="03BBB922" w14:textId="77777777" w:rsidR="003F443B" w:rsidRDefault="003F443B" w:rsidP="003F443B">
      <w:pPr>
        <w:numPr>
          <w:ilvl w:val="2"/>
          <w:numId w:val="31"/>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olor w:val="000000"/>
          <w:sz w:val="24"/>
          <w:szCs w:val="24"/>
        </w:rPr>
        <w:t xml:space="preserve">the Framework Start Date in respect of those Insurances set out in the Annex to this Schedule and those required by applicable Law; and </w:t>
      </w:r>
    </w:p>
    <w:p w14:paraId="53B9FB6E" w14:textId="77777777" w:rsidR="003F443B" w:rsidRDefault="003F443B" w:rsidP="003F443B">
      <w:pPr>
        <w:numPr>
          <w:ilvl w:val="2"/>
          <w:numId w:val="31"/>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olor w:val="000000"/>
          <w:sz w:val="24"/>
          <w:szCs w:val="24"/>
        </w:rPr>
        <w:t>the Call-Off Contract Effective Date in respect of the Additional Insurances.</w:t>
      </w:r>
    </w:p>
    <w:p w14:paraId="20EFA000" w14:textId="77777777" w:rsidR="003F443B" w:rsidRDefault="003F443B" w:rsidP="003F443B">
      <w:pPr>
        <w:keepNext/>
        <w:numPr>
          <w:ilvl w:val="1"/>
          <w:numId w:val="31"/>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r>
        <w:rPr>
          <w:rFonts w:ascii="Arial" w:eastAsia="Arial" w:hAnsi="Arial"/>
          <w:color w:val="000000"/>
          <w:sz w:val="24"/>
          <w:szCs w:val="24"/>
        </w:rPr>
        <w:t xml:space="preserve">The Insurances shall be: </w:t>
      </w:r>
    </w:p>
    <w:p w14:paraId="23D9EF34" w14:textId="77777777" w:rsidR="003F443B" w:rsidRDefault="003F443B" w:rsidP="003F443B">
      <w:pPr>
        <w:numPr>
          <w:ilvl w:val="2"/>
          <w:numId w:val="31"/>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olor w:val="000000"/>
          <w:sz w:val="24"/>
          <w:szCs w:val="24"/>
        </w:rPr>
        <w:t xml:space="preserve">maintained in accordance with Good Industry Practice; </w:t>
      </w:r>
    </w:p>
    <w:p w14:paraId="7ABA5123" w14:textId="77777777" w:rsidR="003F443B" w:rsidRDefault="003F443B" w:rsidP="003F443B">
      <w:pPr>
        <w:numPr>
          <w:ilvl w:val="2"/>
          <w:numId w:val="31"/>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olor w:val="000000"/>
          <w:sz w:val="24"/>
          <w:szCs w:val="24"/>
        </w:rPr>
        <w:t>(so far as is reasonably practicable) on terms no less favourable than those generally available to a prudent contractor in respect of risks insured in the international insurance market from time to time;</w:t>
      </w:r>
    </w:p>
    <w:p w14:paraId="58C7B535" w14:textId="77777777" w:rsidR="003F443B" w:rsidRDefault="003F443B" w:rsidP="003F443B">
      <w:pPr>
        <w:numPr>
          <w:ilvl w:val="2"/>
          <w:numId w:val="31"/>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olor w:val="000000"/>
          <w:sz w:val="24"/>
          <w:szCs w:val="24"/>
        </w:rPr>
        <w:t>taken out and maintained with insurers of good financial standing and good repute in the international insurance market; and</w:t>
      </w:r>
    </w:p>
    <w:p w14:paraId="007F9816" w14:textId="77777777" w:rsidR="003F443B" w:rsidRDefault="003F443B" w:rsidP="003F443B">
      <w:pPr>
        <w:numPr>
          <w:ilvl w:val="2"/>
          <w:numId w:val="31"/>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olor w:val="000000"/>
          <w:sz w:val="24"/>
          <w:szCs w:val="24"/>
        </w:rPr>
        <w:t>maintained for at least six (6) years after the End Date.</w:t>
      </w:r>
    </w:p>
    <w:p w14:paraId="39FA31B3" w14:textId="77777777" w:rsidR="003F443B" w:rsidRDefault="003F443B" w:rsidP="003F443B">
      <w:pPr>
        <w:numPr>
          <w:ilvl w:val="1"/>
          <w:numId w:val="31"/>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r>
        <w:rPr>
          <w:rFonts w:ascii="Arial" w:eastAsia="Arial" w:hAnsi="Arial"/>
          <w:color w:val="000000"/>
          <w:sz w:val="24"/>
          <w:szCs w:val="24"/>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4E517239" w14:textId="77777777" w:rsidR="003F443B" w:rsidRDefault="003F443B" w:rsidP="003F443B">
      <w:pPr>
        <w:keepNext/>
        <w:numPr>
          <w:ilvl w:val="0"/>
          <w:numId w:val="31"/>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How to manage the insurance</w:t>
      </w:r>
    </w:p>
    <w:p w14:paraId="2597E3FA" w14:textId="77777777" w:rsidR="003F443B" w:rsidRDefault="003F443B" w:rsidP="003F443B">
      <w:pPr>
        <w:keepNext/>
        <w:numPr>
          <w:ilvl w:val="1"/>
          <w:numId w:val="31"/>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r>
        <w:rPr>
          <w:rFonts w:ascii="Arial" w:eastAsia="Arial" w:hAnsi="Arial"/>
          <w:color w:val="000000"/>
          <w:sz w:val="24"/>
          <w:szCs w:val="24"/>
        </w:rPr>
        <w:t>Without limiting the other provisions of this Contract, the Supplier shall:</w:t>
      </w:r>
    </w:p>
    <w:p w14:paraId="4F11BD8B" w14:textId="77777777" w:rsidR="003F443B" w:rsidRDefault="003F443B" w:rsidP="003F443B">
      <w:pPr>
        <w:numPr>
          <w:ilvl w:val="2"/>
          <w:numId w:val="31"/>
        </w:numPr>
        <w:pBdr>
          <w:top w:val="nil"/>
          <w:left w:val="nil"/>
          <w:bottom w:val="nil"/>
          <w:right w:val="nil"/>
          <w:between w:val="nil"/>
        </w:pBdr>
        <w:tabs>
          <w:tab w:val="left" w:pos="2835"/>
        </w:tabs>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76A16186" w14:textId="77777777" w:rsidR="003F443B" w:rsidRDefault="003F443B" w:rsidP="003F443B">
      <w:pPr>
        <w:numPr>
          <w:ilvl w:val="2"/>
          <w:numId w:val="31"/>
        </w:numPr>
        <w:pBdr>
          <w:top w:val="nil"/>
          <w:left w:val="nil"/>
          <w:bottom w:val="nil"/>
          <w:right w:val="nil"/>
          <w:between w:val="nil"/>
        </w:pBdr>
        <w:tabs>
          <w:tab w:val="left" w:pos="2835"/>
        </w:tabs>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olor w:val="000000"/>
          <w:sz w:val="24"/>
          <w:szCs w:val="24"/>
        </w:rPr>
        <w:t>promptly notify the insurers in writing of any relevant material fact under any Insurances of which the Supplier is or becomes aware; and</w:t>
      </w:r>
    </w:p>
    <w:p w14:paraId="28273E54" w14:textId="77777777" w:rsidR="003F443B" w:rsidRDefault="003F443B" w:rsidP="003F443B">
      <w:pPr>
        <w:numPr>
          <w:ilvl w:val="2"/>
          <w:numId w:val="31"/>
        </w:numPr>
        <w:pBdr>
          <w:top w:val="nil"/>
          <w:left w:val="nil"/>
          <w:bottom w:val="nil"/>
          <w:right w:val="nil"/>
          <w:between w:val="nil"/>
        </w:pBdr>
        <w:tabs>
          <w:tab w:val="left" w:pos="2835"/>
        </w:tabs>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olor w:val="000000"/>
          <w:sz w:val="24"/>
          <w:szCs w:val="24"/>
        </w:rPr>
        <w:t xml:space="preserve">hold all policies in respect of the Insurances and cause any insurance broker effecting the Insurances to hold any insurance slips and other </w:t>
      </w:r>
      <w:r>
        <w:rPr>
          <w:rFonts w:ascii="Arial" w:eastAsia="Arial" w:hAnsi="Arial"/>
          <w:color w:val="000000"/>
          <w:sz w:val="24"/>
          <w:szCs w:val="24"/>
        </w:rPr>
        <w:lastRenderedPageBreak/>
        <w:t>evidence of placing cover representing any of the Insurances to which it is a party.</w:t>
      </w:r>
    </w:p>
    <w:p w14:paraId="048EDEAE" w14:textId="77777777" w:rsidR="003F443B" w:rsidRDefault="003F443B" w:rsidP="003F443B">
      <w:pPr>
        <w:keepNext/>
        <w:numPr>
          <w:ilvl w:val="0"/>
          <w:numId w:val="31"/>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What happens if you aren’t insured</w:t>
      </w:r>
    </w:p>
    <w:p w14:paraId="78017B98" w14:textId="77777777" w:rsidR="003F443B" w:rsidRDefault="003F443B" w:rsidP="003F443B">
      <w:pPr>
        <w:numPr>
          <w:ilvl w:val="1"/>
          <w:numId w:val="31"/>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r>
        <w:rPr>
          <w:rFonts w:ascii="Arial" w:eastAsia="Arial" w:hAnsi="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6BEF73DF" w14:textId="77777777" w:rsidR="003F443B" w:rsidRDefault="003F443B" w:rsidP="003F443B">
      <w:pPr>
        <w:numPr>
          <w:ilvl w:val="1"/>
          <w:numId w:val="31"/>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r>
        <w:rPr>
          <w:rFonts w:ascii="Arial" w:eastAsia="Arial" w:hAnsi="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5C3D2360" w14:textId="77777777" w:rsidR="003F443B" w:rsidRDefault="003F443B" w:rsidP="003F443B">
      <w:pPr>
        <w:keepNext/>
        <w:numPr>
          <w:ilvl w:val="0"/>
          <w:numId w:val="31"/>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Evidence of insurance you must provide</w:t>
      </w:r>
    </w:p>
    <w:p w14:paraId="30831356" w14:textId="77777777" w:rsidR="003F443B" w:rsidRDefault="003F443B" w:rsidP="003F443B">
      <w:pPr>
        <w:numPr>
          <w:ilvl w:val="1"/>
          <w:numId w:val="31"/>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smallCaps/>
          <w:color w:val="000000"/>
          <w:sz w:val="24"/>
          <w:szCs w:val="24"/>
        </w:rPr>
      </w:pPr>
      <w:r>
        <w:rPr>
          <w:rFonts w:ascii="Arial" w:eastAsia="Arial" w:hAnsi="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2F898E94" w14:textId="77777777" w:rsidR="003F443B" w:rsidRDefault="003F443B" w:rsidP="003F443B">
      <w:pPr>
        <w:keepNext/>
        <w:numPr>
          <w:ilvl w:val="0"/>
          <w:numId w:val="31"/>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Making sure you are insured to the required amount</w:t>
      </w:r>
    </w:p>
    <w:p w14:paraId="4B2F906B" w14:textId="77777777" w:rsidR="003F443B" w:rsidRDefault="003F443B" w:rsidP="003F443B">
      <w:pPr>
        <w:numPr>
          <w:ilvl w:val="1"/>
          <w:numId w:val="31"/>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smallCaps/>
          <w:color w:val="000000"/>
          <w:sz w:val="24"/>
          <w:szCs w:val="24"/>
        </w:rPr>
      </w:pPr>
      <w:r>
        <w:rPr>
          <w:rFonts w:ascii="Arial" w:eastAsia="Arial" w:hAnsi="Arial"/>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7AC42BBD" w14:textId="77777777" w:rsidR="003F443B" w:rsidRDefault="003F443B" w:rsidP="003F443B">
      <w:pPr>
        <w:keepNext/>
        <w:numPr>
          <w:ilvl w:val="0"/>
          <w:numId w:val="31"/>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Cancelled Insurance</w:t>
      </w:r>
    </w:p>
    <w:p w14:paraId="52CEEDD1" w14:textId="77777777" w:rsidR="003F443B" w:rsidRDefault="003F443B" w:rsidP="003F443B">
      <w:pPr>
        <w:numPr>
          <w:ilvl w:val="1"/>
          <w:numId w:val="31"/>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smallCaps/>
          <w:color w:val="000000"/>
          <w:sz w:val="24"/>
          <w:szCs w:val="24"/>
        </w:rPr>
      </w:pPr>
      <w:r>
        <w:rPr>
          <w:rFonts w:ascii="Arial" w:eastAsia="Arial" w:hAnsi="Arial"/>
          <w:color w:val="000000"/>
          <w:sz w:val="24"/>
          <w:szCs w:val="24"/>
        </w:rPr>
        <w:t>The Supplier shall notify the Relevant Authority in writing at least five (5) Working Days prior to the cancellation, suspension, termination or non-renewal of any of the Insurances.</w:t>
      </w:r>
    </w:p>
    <w:p w14:paraId="67864403" w14:textId="77777777" w:rsidR="003F443B" w:rsidRDefault="003F443B" w:rsidP="003F443B">
      <w:pPr>
        <w:numPr>
          <w:ilvl w:val="1"/>
          <w:numId w:val="31"/>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smallCaps/>
          <w:color w:val="000000"/>
          <w:sz w:val="24"/>
          <w:szCs w:val="24"/>
        </w:rPr>
      </w:pPr>
      <w:r>
        <w:rPr>
          <w:rFonts w:ascii="Arial" w:eastAsia="Arial" w:hAnsi="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24EC262C" w14:textId="77777777" w:rsidR="003F443B" w:rsidRDefault="003F443B" w:rsidP="003F443B">
      <w:pPr>
        <w:keepNext/>
        <w:numPr>
          <w:ilvl w:val="0"/>
          <w:numId w:val="31"/>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Insurance claims</w:t>
      </w:r>
    </w:p>
    <w:p w14:paraId="12811BDC" w14:textId="77777777" w:rsidR="003F443B" w:rsidRDefault="003F443B" w:rsidP="003F443B">
      <w:pPr>
        <w:numPr>
          <w:ilvl w:val="1"/>
          <w:numId w:val="31"/>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r>
        <w:rPr>
          <w:rFonts w:ascii="Arial" w:eastAsia="Arial" w:hAnsi="Arial"/>
          <w:color w:val="000000"/>
          <w:sz w:val="24"/>
          <w:szCs w:val="24"/>
        </w:rPr>
        <w:t xml:space="preserve">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w:t>
      </w:r>
      <w:r>
        <w:rPr>
          <w:rFonts w:ascii="Arial" w:eastAsia="Arial" w:hAnsi="Arial"/>
          <w:color w:val="000000"/>
          <w:sz w:val="24"/>
          <w:szCs w:val="24"/>
        </w:rPr>
        <w:lastRenderedPageBreak/>
        <w:t>the Supplier shall co-operate with the Relevant Authority and assist it in dealing with such claims including without limitation providing information and documentation in a timely manner.</w:t>
      </w:r>
    </w:p>
    <w:p w14:paraId="7E169166" w14:textId="77777777" w:rsidR="003F443B" w:rsidRDefault="003F443B" w:rsidP="003F443B">
      <w:pPr>
        <w:numPr>
          <w:ilvl w:val="1"/>
          <w:numId w:val="31"/>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r>
        <w:rPr>
          <w:rFonts w:ascii="Arial" w:eastAsia="Arial" w:hAnsi="Arial"/>
          <w:color w:val="000000"/>
          <w:sz w:val="24"/>
          <w:szCs w:val="24"/>
        </w:rP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42D4E506" w14:textId="77777777" w:rsidR="003F443B" w:rsidRDefault="003F443B" w:rsidP="003F443B">
      <w:pPr>
        <w:numPr>
          <w:ilvl w:val="1"/>
          <w:numId w:val="31"/>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r>
        <w:rPr>
          <w:rFonts w:ascii="Arial" w:eastAsia="Arial" w:hAnsi="Arial"/>
          <w:color w:val="000000"/>
          <w:sz w:val="24"/>
          <w:szCs w:val="24"/>
        </w:rPr>
        <w:t>Where any Insurance requires payment of a premium, the Supplier shall be liable for and shall promptly pay such premium.</w:t>
      </w:r>
    </w:p>
    <w:p w14:paraId="7C62F177" w14:textId="77777777" w:rsidR="003F443B" w:rsidRDefault="003F443B" w:rsidP="003F443B">
      <w:pPr>
        <w:numPr>
          <w:ilvl w:val="1"/>
          <w:numId w:val="31"/>
        </w:numPr>
        <w:pBdr>
          <w:top w:val="nil"/>
          <w:left w:val="nil"/>
          <w:bottom w:val="nil"/>
          <w:right w:val="nil"/>
          <w:between w:val="nil"/>
        </w:pBdr>
        <w:tabs>
          <w:tab w:val="left" w:pos="1134"/>
        </w:tabs>
        <w:overflowPunct w:val="0"/>
        <w:autoSpaceDE w:val="0"/>
        <w:autoSpaceDN w:val="0"/>
        <w:adjustRightInd w:val="0"/>
        <w:spacing w:before="120" w:line="240" w:lineRule="auto"/>
        <w:ind w:left="900" w:hanging="540"/>
        <w:textAlignment w:val="baseline"/>
        <w:rPr>
          <w:rFonts w:ascii="Arial" w:eastAsia="Arial" w:hAnsi="Arial"/>
          <w:color w:val="000000"/>
          <w:sz w:val="24"/>
          <w:szCs w:val="24"/>
        </w:rPr>
      </w:pPr>
      <w:r>
        <w:rPr>
          <w:rFonts w:ascii="Arial" w:eastAsia="Arial" w:hAnsi="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br w:type="page"/>
      </w:r>
    </w:p>
    <w:p w14:paraId="7AD65DB6" w14:textId="77777777" w:rsidR="003F443B" w:rsidRDefault="003F443B">
      <w:pPr>
        <w:pBdr>
          <w:top w:val="nil"/>
          <w:left w:val="nil"/>
          <w:bottom w:val="nil"/>
          <w:right w:val="nil"/>
          <w:between w:val="nil"/>
        </w:pBdr>
        <w:tabs>
          <w:tab w:val="left" w:pos="1134"/>
        </w:tabs>
        <w:spacing w:before="120" w:after="120"/>
        <w:ind w:left="648" w:hanging="576"/>
        <w:rPr>
          <w:rFonts w:ascii="Arial" w:eastAsia="Arial" w:hAnsi="Arial"/>
          <w:b/>
          <w:color w:val="000000"/>
          <w:sz w:val="24"/>
          <w:szCs w:val="24"/>
        </w:rPr>
      </w:pPr>
      <w:r>
        <w:rPr>
          <w:rFonts w:ascii="Arial" w:eastAsia="Arial" w:hAnsi="Arial"/>
          <w:b/>
          <w:color w:val="000000"/>
          <w:sz w:val="24"/>
          <w:szCs w:val="24"/>
        </w:rPr>
        <w:lastRenderedPageBreak/>
        <w:t>ANNEX: REQUIRED INSURANCES</w:t>
      </w:r>
    </w:p>
    <w:p w14:paraId="0CD5F626" w14:textId="77777777" w:rsidR="003F443B" w:rsidRDefault="003F443B" w:rsidP="003F443B">
      <w:pPr>
        <w:keepNext/>
        <w:numPr>
          <w:ilvl w:val="0"/>
          <w:numId w:val="30"/>
        </w:numPr>
        <w:pBdr>
          <w:top w:val="nil"/>
          <w:left w:val="nil"/>
          <w:bottom w:val="nil"/>
          <w:right w:val="nil"/>
          <w:between w:val="nil"/>
        </w:pBdr>
        <w:tabs>
          <w:tab w:val="left" w:pos="142"/>
        </w:tabs>
        <w:overflowPunct w:val="0"/>
        <w:autoSpaceDE w:val="0"/>
        <w:autoSpaceDN w:val="0"/>
        <w:adjustRightInd w:val="0"/>
        <w:spacing w:before="120" w:after="240" w:line="240" w:lineRule="auto"/>
        <w:ind w:left="360"/>
        <w:textAlignment w:val="baseline"/>
        <w:rPr>
          <w:rFonts w:ascii="Arial" w:eastAsia="Arial" w:hAnsi="Arial"/>
          <w:smallCaps/>
          <w:color w:val="000000"/>
          <w:sz w:val="24"/>
          <w:szCs w:val="24"/>
        </w:rPr>
      </w:pPr>
      <w:r>
        <w:rPr>
          <w:rFonts w:ascii="Arial" w:eastAsia="Arial" w:hAnsi="Arial"/>
          <w:color w:val="000000"/>
          <w:sz w:val="24"/>
          <w:szCs w:val="24"/>
        </w:rPr>
        <w:t>The Supplier shall hold the following insurance cover from the Framework Start Date in accordance with this Schedule:</w:t>
      </w:r>
    </w:p>
    <w:p w14:paraId="0750B9FE" w14:textId="33797D5B" w:rsidR="003F443B" w:rsidRDefault="003F443B" w:rsidP="003F443B">
      <w:pPr>
        <w:numPr>
          <w:ilvl w:val="1"/>
          <w:numId w:val="30"/>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bookmarkStart w:id="4" w:name="bookmark=id.1fob9te" w:colFirst="0" w:colLast="0"/>
      <w:bookmarkEnd w:id="4"/>
      <w:r>
        <w:rPr>
          <w:rFonts w:ascii="Arial" w:eastAsia="Arial" w:hAnsi="Arial"/>
          <w:color w:val="000000"/>
          <w:sz w:val="24"/>
          <w:szCs w:val="24"/>
        </w:rPr>
        <w:t xml:space="preserve">professional indemnity insurance with cover (for a single event or a series of related events and in the aggregate) of </w:t>
      </w:r>
      <w:r w:rsidR="00F746B0">
        <w:rPr>
          <w:rFonts w:ascii="Arial" w:eastAsia="Arial" w:hAnsi="Arial"/>
          <w:color w:val="000000"/>
          <w:sz w:val="24"/>
          <w:szCs w:val="24"/>
        </w:rPr>
        <w:t>[REDACTED]</w:t>
      </w:r>
      <w:r>
        <w:rPr>
          <w:rFonts w:ascii="Arial" w:eastAsia="Arial" w:hAnsi="Arial"/>
          <w:color w:val="000000"/>
          <w:sz w:val="24"/>
          <w:szCs w:val="24"/>
        </w:rPr>
        <w:t xml:space="preserve"> </w:t>
      </w:r>
    </w:p>
    <w:p w14:paraId="3EFC02DD" w14:textId="2FFD97D2" w:rsidR="003F443B" w:rsidRDefault="003F443B" w:rsidP="003F443B">
      <w:pPr>
        <w:numPr>
          <w:ilvl w:val="1"/>
          <w:numId w:val="30"/>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r>
        <w:rPr>
          <w:rFonts w:ascii="Arial" w:eastAsia="Arial" w:hAnsi="Arial"/>
          <w:color w:val="000000"/>
          <w:sz w:val="24"/>
          <w:szCs w:val="24"/>
        </w:rPr>
        <w:t xml:space="preserve">public liability insurance with cover (for a single event or a series of related events and in the aggregate) of </w:t>
      </w:r>
      <w:r w:rsidR="00F746B0">
        <w:rPr>
          <w:rFonts w:ascii="Arial" w:eastAsia="Arial" w:hAnsi="Arial"/>
          <w:color w:val="000000"/>
          <w:sz w:val="24"/>
          <w:szCs w:val="24"/>
        </w:rPr>
        <w:t>[REDACTED]</w:t>
      </w:r>
    </w:p>
    <w:p w14:paraId="6506BDF6" w14:textId="29F39424" w:rsidR="003F443B" w:rsidRDefault="003F443B" w:rsidP="003F443B">
      <w:pPr>
        <w:numPr>
          <w:ilvl w:val="1"/>
          <w:numId w:val="30"/>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sectPr w:rsidR="003F443B" w:rsidSect="0023561A">
          <w:headerReference w:type="default" r:id="rId21"/>
          <w:footerReference w:type="default" r:id="rId22"/>
          <w:headerReference w:type="first" r:id="rId23"/>
          <w:footerReference w:type="first" r:id="rId24"/>
          <w:pgSz w:w="11906" w:h="16838"/>
          <w:pgMar w:top="1440" w:right="1440" w:bottom="1440" w:left="1440" w:header="709" w:footer="709" w:gutter="0"/>
          <w:cols w:space="720"/>
          <w:titlePg/>
        </w:sectPr>
      </w:pPr>
      <w:r>
        <w:rPr>
          <w:rFonts w:ascii="Arial" w:eastAsia="Arial" w:hAnsi="Arial"/>
          <w:color w:val="000000"/>
          <w:sz w:val="24"/>
          <w:szCs w:val="24"/>
        </w:rPr>
        <w:t xml:space="preserve">employers’ liability insurance [with cover for a single event or a series of related events and in the aggregate) of </w:t>
      </w:r>
      <w:r w:rsidR="00F746B0">
        <w:rPr>
          <w:rFonts w:ascii="Arial" w:eastAsia="Arial" w:hAnsi="Arial"/>
          <w:color w:val="000000"/>
          <w:sz w:val="24"/>
          <w:szCs w:val="24"/>
        </w:rPr>
        <w:t>[REDACTED]</w:t>
      </w:r>
    </w:p>
    <w:p w14:paraId="4EB272DD" w14:textId="77777777" w:rsidR="003F443B" w:rsidRDefault="003F443B"/>
    <w:p w14:paraId="2EED62BA" w14:textId="77777777" w:rsidR="003F443B" w:rsidRDefault="003F443B">
      <w:pPr>
        <w:rPr>
          <w:rFonts w:ascii="Arial" w:eastAsia="Arial" w:hAnsi="Arial"/>
          <w:b/>
          <w:sz w:val="36"/>
          <w:szCs w:val="36"/>
        </w:rPr>
      </w:pPr>
      <w:r>
        <w:rPr>
          <w:rFonts w:ascii="Arial" w:eastAsia="Arial" w:hAnsi="Arial"/>
          <w:b/>
          <w:sz w:val="36"/>
          <w:szCs w:val="36"/>
        </w:rPr>
        <w:t>Joint Schedule 4 (Commercially Sensitive Information)</w:t>
      </w:r>
    </w:p>
    <w:p w14:paraId="63F13643" w14:textId="77777777" w:rsidR="003F443B" w:rsidRDefault="003F443B" w:rsidP="003F443B">
      <w:pPr>
        <w:numPr>
          <w:ilvl w:val="0"/>
          <w:numId w:val="32"/>
        </w:numPr>
        <w:pBdr>
          <w:top w:val="nil"/>
          <w:left w:val="nil"/>
          <w:bottom w:val="nil"/>
          <w:right w:val="nil"/>
          <w:between w:val="nil"/>
        </w:pBdr>
        <w:tabs>
          <w:tab w:val="left" w:pos="142"/>
        </w:tabs>
        <w:spacing w:before="120" w:after="240" w:line="240" w:lineRule="auto"/>
        <w:jc w:val="both"/>
        <w:rPr>
          <w:rFonts w:ascii="Arial" w:eastAsia="Arial" w:hAnsi="Arial"/>
          <w:b/>
          <w:smallCaps/>
          <w:color w:val="000000"/>
          <w:sz w:val="24"/>
          <w:szCs w:val="24"/>
        </w:rPr>
      </w:pPr>
      <w:r>
        <w:rPr>
          <w:rFonts w:ascii="Arial" w:eastAsia="Arial" w:hAnsi="Arial"/>
          <w:b/>
          <w:color w:val="000000"/>
          <w:sz w:val="24"/>
          <w:szCs w:val="24"/>
        </w:rPr>
        <w:t>What is the Commercially Sensitive Information?</w:t>
      </w:r>
    </w:p>
    <w:p w14:paraId="37BB8720" w14:textId="77777777" w:rsidR="003F443B" w:rsidRDefault="003F443B" w:rsidP="003F443B">
      <w:pPr>
        <w:numPr>
          <w:ilvl w:val="1"/>
          <w:numId w:val="32"/>
        </w:numPr>
        <w:pBdr>
          <w:top w:val="nil"/>
          <w:left w:val="nil"/>
          <w:bottom w:val="nil"/>
          <w:right w:val="nil"/>
          <w:between w:val="nil"/>
        </w:pBdr>
        <w:tabs>
          <w:tab w:val="left" w:pos="1134"/>
        </w:tabs>
        <w:spacing w:before="120" w:after="120" w:line="240" w:lineRule="auto"/>
        <w:ind w:hanging="360"/>
        <w:jc w:val="both"/>
        <w:rPr>
          <w:rFonts w:ascii="Arial" w:eastAsia="Arial" w:hAnsi="Arial"/>
          <w:color w:val="000000"/>
          <w:sz w:val="24"/>
          <w:szCs w:val="24"/>
        </w:rPr>
      </w:pPr>
      <w:r>
        <w:rPr>
          <w:rFonts w:ascii="Arial" w:eastAsia="Arial" w:hAnsi="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14:paraId="303BA7D9" w14:textId="77777777" w:rsidR="003F443B" w:rsidRDefault="003F443B" w:rsidP="003F443B">
      <w:pPr>
        <w:numPr>
          <w:ilvl w:val="1"/>
          <w:numId w:val="32"/>
        </w:numPr>
        <w:pBdr>
          <w:top w:val="nil"/>
          <w:left w:val="nil"/>
          <w:bottom w:val="nil"/>
          <w:right w:val="nil"/>
          <w:between w:val="nil"/>
        </w:pBdr>
        <w:tabs>
          <w:tab w:val="left" w:pos="1134"/>
        </w:tabs>
        <w:spacing w:before="120" w:after="120" w:line="240" w:lineRule="auto"/>
        <w:ind w:hanging="360"/>
        <w:jc w:val="both"/>
        <w:rPr>
          <w:rFonts w:ascii="Arial" w:eastAsia="Arial" w:hAnsi="Arial"/>
          <w:color w:val="000000"/>
          <w:sz w:val="24"/>
          <w:szCs w:val="24"/>
        </w:rPr>
      </w:pPr>
      <w:r>
        <w:rPr>
          <w:rFonts w:ascii="Arial" w:eastAsia="Arial" w:hAnsi="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7BA305C5" w14:textId="77777777" w:rsidR="003F443B" w:rsidRDefault="003F443B" w:rsidP="003F443B">
      <w:pPr>
        <w:numPr>
          <w:ilvl w:val="1"/>
          <w:numId w:val="32"/>
        </w:numPr>
        <w:pBdr>
          <w:top w:val="nil"/>
          <w:left w:val="nil"/>
          <w:bottom w:val="nil"/>
          <w:right w:val="nil"/>
          <w:between w:val="nil"/>
        </w:pBdr>
        <w:tabs>
          <w:tab w:val="left" w:pos="1134"/>
        </w:tabs>
        <w:spacing w:before="120" w:after="120" w:line="240" w:lineRule="auto"/>
        <w:ind w:hanging="360"/>
        <w:jc w:val="both"/>
        <w:rPr>
          <w:rFonts w:ascii="Arial" w:eastAsia="Arial" w:hAnsi="Arial"/>
          <w:color w:val="000000"/>
          <w:sz w:val="24"/>
          <w:szCs w:val="24"/>
        </w:rPr>
      </w:pPr>
      <w:r>
        <w:rPr>
          <w:rFonts w:ascii="Arial" w:eastAsia="Arial" w:hAnsi="Arial"/>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382163E2" w14:textId="77777777" w:rsidR="003F443B" w:rsidRDefault="003F443B">
      <w:pPr>
        <w:pBdr>
          <w:top w:val="nil"/>
          <w:left w:val="nil"/>
          <w:bottom w:val="nil"/>
          <w:right w:val="nil"/>
          <w:between w:val="nil"/>
        </w:pBdr>
        <w:tabs>
          <w:tab w:val="left" w:pos="1134"/>
        </w:tabs>
        <w:spacing w:before="120" w:after="120"/>
        <w:ind w:left="644" w:hanging="576"/>
        <w:rPr>
          <w:color w:val="000000"/>
        </w:rPr>
      </w:pPr>
    </w:p>
    <w:p w14:paraId="1AB64D65" w14:textId="77777777" w:rsidR="00F746B0" w:rsidRPr="00AC48C6" w:rsidRDefault="00F746B0" w:rsidP="00F746B0">
      <w:pPr>
        <w:rPr>
          <w:rFonts w:ascii="Arial" w:eastAsia="Arial" w:hAnsi="Arial" w:cs="Arial"/>
        </w:rPr>
      </w:pPr>
      <w:bookmarkStart w:id="5" w:name="_Hlk138279713"/>
      <w:r>
        <w:rPr>
          <w:rFonts w:ascii="Arial" w:eastAsia="Arial" w:hAnsi="Arial" w:cs="Arial"/>
        </w:rPr>
        <w:t>[REDACTED]</w:t>
      </w:r>
    </w:p>
    <w:p w14:paraId="6548E399" w14:textId="77777777" w:rsidR="003F443B" w:rsidRDefault="003F443B"/>
    <w:p w14:paraId="38505E57" w14:textId="77777777" w:rsidR="003F443B" w:rsidRDefault="003F443B"/>
    <w:bookmarkEnd w:id="5"/>
    <w:p w14:paraId="7E400FCF" w14:textId="77777777" w:rsidR="003F443B" w:rsidRDefault="003F443B">
      <w:pPr>
        <w:sectPr w:rsidR="003F443B" w:rsidSect="00AC7488">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9" w:footer="709" w:gutter="0"/>
          <w:cols w:space="720"/>
        </w:sectPr>
      </w:pPr>
    </w:p>
    <w:p w14:paraId="7AAB8117" w14:textId="77777777" w:rsidR="003F443B" w:rsidRDefault="003F443B"/>
    <w:p w14:paraId="20844A2A" w14:textId="0F12AD76" w:rsidR="003F443B" w:rsidRDefault="00047D52">
      <w:pPr>
        <w:rPr>
          <w:rFonts w:ascii="Arial" w:eastAsia="Arial" w:hAnsi="Arial"/>
          <w:sz w:val="20"/>
          <w:szCs w:val="20"/>
        </w:rPr>
      </w:pPr>
      <w:r>
        <w:rPr>
          <w:rFonts w:ascii="Arial" w:eastAsia="Arial" w:hAnsi="Arial"/>
          <w:b/>
          <w:sz w:val="36"/>
          <w:szCs w:val="36"/>
        </w:rPr>
        <w:t xml:space="preserve">Joint Schedule 6 </w:t>
      </w:r>
      <w:r w:rsidR="003F443B">
        <w:rPr>
          <w:rFonts w:ascii="Arial" w:eastAsia="Arial" w:hAnsi="Arial"/>
          <w:b/>
          <w:sz w:val="36"/>
          <w:szCs w:val="36"/>
        </w:rPr>
        <w:t>(Key Subcontractors)</w:t>
      </w:r>
    </w:p>
    <w:p w14:paraId="0E1DFC03" w14:textId="77777777" w:rsidR="003F443B" w:rsidRDefault="003F443B" w:rsidP="003F443B">
      <w:pPr>
        <w:numPr>
          <w:ilvl w:val="0"/>
          <w:numId w:val="33"/>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Restrictions on certain subcontractors</w:t>
      </w:r>
    </w:p>
    <w:p w14:paraId="2F59AEE5" w14:textId="77777777" w:rsidR="003F443B" w:rsidRDefault="003F443B" w:rsidP="003F443B">
      <w:pPr>
        <w:numPr>
          <w:ilvl w:val="1"/>
          <w:numId w:val="33"/>
        </w:numPr>
        <w:pBdr>
          <w:top w:val="nil"/>
          <w:left w:val="nil"/>
          <w:bottom w:val="nil"/>
          <w:right w:val="nil"/>
          <w:between w:val="nil"/>
        </w:pBdr>
        <w:spacing w:before="120" w:after="120" w:line="240" w:lineRule="auto"/>
        <w:ind w:left="900" w:hanging="540"/>
        <w:rPr>
          <w:rFonts w:ascii="Arial" w:eastAsia="Arial" w:hAnsi="Arial"/>
          <w:b/>
          <w:color w:val="000000"/>
          <w:sz w:val="24"/>
          <w:szCs w:val="24"/>
        </w:rPr>
      </w:pPr>
      <w:r>
        <w:rPr>
          <w:rFonts w:ascii="Arial" w:eastAsia="Arial" w:hAnsi="Arial"/>
          <w:color w:val="000000"/>
          <w:sz w:val="24"/>
          <w:szCs w:val="24"/>
        </w:rPr>
        <w:t xml:space="preserve">The Supplier is entitled to sub-contract its obligations under the Framework Contract to the Key Subcontractors set out in the Framework Award Form. </w:t>
      </w:r>
    </w:p>
    <w:p w14:paraId="1E975CB0" w14:textId="77777777" w:rsidR="003F443B" w:rsidRDefault="003F443B" w:rsidP="003F443B">
      <w:pPr>
        <w:numPr>
          <w:ilvl w:val="1"/>
          <w:numId w:val="33"/>
        </w:numPr>
        <w:pBdr>
          <w:top w:val="nil"/>
          <w:left w:val="nil"/>
          <w:bottom w:val="nil"/>
          <w:right w:val="nil"/>
          <w:between w:val="nil"/>
        </w:pBdr>
        <w:spacing w:before="120" w:after="120" w:line="240" w:lineRule="auto"/>
        <w:ind w:left="900" w:hanging="540"/>
        <w:rPr>
          <w:rFonts w:ascii="Arial" w:eastAsia="Arial" w:hAnsi="Arial"/>
          <w:b/>
          <w:color w:val="000000"/>
          <w:sz w:val="24"/>
          <w:szCs w:val="24"/>
        </w:rPr>
      </w:pPr>
      <w:r>
        <w:rPr>
          <w:rFonts w:ascii="Arial" w:eastAsia="Arial" w:hAnsi="Arial"/>
          <w:color w:val="000000"/>
          <w:sz w:val="24"/>
          <w:szCs w:val="24"/>
        </w:rPr>
        <w:t>The Supplier is entitled to sub-contract its obligations under a Call-Off Contract to Key Subcontractors listed in the Framework Award Form who are specifically nominated in the Order Form.</w:t>
      </w:r>
    </w:p>
    <w:p w14:paraId="2FCB8915" w14:textId="77777777" w:rsidR="003F443B" w:rsidRDefault="003F443B" w:rsidP="003F443B">
      <w:pPr>
        <w:numPr>
          <w:ilvl w:val="1"/>
          <w:numId w:val="33"/>
        </w:numPr>
        <w:pBdr>
          <w:top w:val="nil"/>
          <w:left w:val="nil"/>
          <w:bottom w:val="nil"/>
          <w:right w:val="nil"/>
          <w:between w:val="nil"/>
        </w:pBdr>
        <w:spacing w:before="120" w:after="120" w:line="240" w:lineRule="auto"/>
        <w:ind w:left="900" w:hanging="540"/>
        <w:rPr>
          <w:rFonts w:ascii="Arial" w:eastAsia="Arial" w:hAnsi="Arial"/>
          <w:b/>
          <w:color w:val="000000"/>
          <w:sz w:val="24"/>
          <w:szCs w:val="24"/>
        </w:rPr>
      </w:pPr>
      <w:r>
        <w:rPr>
          <w:rFonts w:ascii="Arial" w:eastAsia="Arial" w:hAnsi="Arial"/>
          <w:color w:val="000000"/>
          <w:sz w:val="24"/>
          <w:szCs w:val="24"/>
        </w:rPr>
        <w:t>Where during the Contract Period the Supplier wishes to enter into a new Key Sub-contract or replace a Key Subcontractor, it must obtain the prior written consent of CCS and the Buyer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p>
    <w:p w14:paraId="2E56A67F" w14:textId="77777777" w:rsidR="003F443B" w:rsidRDefault="003F443B" w:rsidP="003F443B">
      <w:pPr>
        <w:numPr>
          <w:ilvl w:val="2"/>
          <w:numId w:val="33"/>
        </w:numPr>
        <w:pBdr>
          <w:top w:val="nil"/>
          <w:left w:val="nil"/>
          <w:bottom w:val="nil"/>
          <w:right w:val="nil"/>
          <w:between w:val="nil"/>
        </w:pBdr>
        <w:tabs>
          <w:tab w:val="left" w:pos="1985"/>
        </w:tabs>
        <w:spacing w:before="120" w:after="120" w:line="240" w:lineRule="auto"/>
        <w:ind w:left="1750" w:hanging="850"/>
        <w:rPr>
          <w:rFonts w:ascii="Arial" w:eastAsia="Arial" w:hAnsi="Arial"/>
          <w:color w:val="000000"/>
          <w:sz w:val="24"/>
          <w:szCs w:val="24"/>
        </w:rPr>
      </w:pPr>
      <w:r>
        <w:rPr>
          <w:rFonts w:ascii="Arial" w:eastAsia="Arial" w:hAnsi="Arial"/>
          <w:color w:val="000000"/>
          <w:sz w:val="24"/>
          <w:szCs w:val="24"/>
        </w:rPr>
        <w:t>the appointment of a proposed Key Subcontractor may prejudice the provision of the Deliverables or may be contrary to its interests;</w:t>
      </w:r>
    </w:p>
    <w:p w14:paraId="4D3E34FF" w14:textId="77777777" w:rsidR="003F443B" w:rsidRDefault="003F443B" w:rsidP="003F443B">
      <w:pPr>
        <w:numPr>
          <w:ilvl w:val="2"/>
          <w:numId w:val="33"/>
        </w:numPr>
        <w:pBdr>
          <w:top w:val="nil"/>
          <w:left w:val="nil"/>
          <w:bottom w:val="nil"/>
          <w:right w:val="nil"/>
          <w:between w:val="nil"/>
        </w:pBdr>
        <w:tabs>
          <w:tab w:val="left" w:pos="1985"/>
        </w:tabs>
        <w:spacing w:before="120" w:after="120" w:line="240" w:lineRule="auto"/>
        <w:ind w:left="1750" w:hanging="850"/>
        <w:rPr>
          <w:rFonts w:ascii="Arial" w:eastAsia="Arial" w:hAnsi="Arial"/>
          <w:color w:val="000000"/>
          <w:sz w:val="24"/>
          <w:szCs w:val="24"/>
        </w:rPr>
      </w:pPr>
      <w:r>
        <w:rPr>
          <w:rFonts w:ascii="Arial" w:eastAsia="Arial" w:hAnsi="Arial"/>
          <w:color w:val="000000"/>
          <w:sz w:val="24"/>
          <w:szCs w:val="24"/>
        </w:rPr>
        <w:t>the proposed Key Subcontractor is unreliable and/or has not provided reliable goods and or reasonable services to its other customers; and/or</w:t>
      </w:r>
    </w:p>
    <w:p w14:paraId="6683F2D3" w14:textId="77777777" w:rsidR="003F443B" w:rsidRDefault="003F443B" w:rsidP="003F443B">
      <w:pPr>
        <w:numPr>
          <w:ilvl w:val="2"/>
          <w:numId w:val="33"/>
        </w:numPr>
        <w:pBdr>
          <w:top w:val="nil"/>
          <w:left w:val="nil"/>
          <w:bottom w:val="nil"/>
          <w:right w:val="nil"/>
          <w:between w:val="nil"/>
        </w:pBdr>
        <w:tabs>
          <w:tab w:val="left" w:pos="1985"/>
        </w:tabs>
        <w:spacing w:before="120" w:after="120" w:line="240" w:lineRule="auto"/>
        <w:ind w:left="1750" w:hanging="850"/>
        <w:rPr>
          <w:rFonts w:ascii="Arial" w:eastAsia="Arial" w:hAnsi="Arial"/>
          <w:color w:val="000000"/>
          <w:sz w:val="24"/>
          <w:szCs w:val="24"/>
        </w:rPr>
      </w:pPr>
      <w:r>
        <w:rPr>
          <w:rFonts w:ascii="Arial" w:eastAsia="Arial" w:hAnsi="Arial"/>
          <w:color w:val="000000"/>
          <w:sz w:val="24"/>
          <w:szCs w:val="24"/>
        </w:rPr>
        <w:t>the proposed Key Subcontractor employs unfit persons.</w:t>
      </w:r>
    </w:p>
    <w:p w14:paraId="6F0780D6" w14:textId="77777777" w:rsidR="003F443B" w:rsidRDefault="003F443B" w:rsidP="003F443B">
      <w:pPr>
        <w:keepNext/>
        <w:numPr>
          <w:ilvl w:val="1"/>
          <w:numId w:val="33"/>
        </w:numPr>
        <w:pBdr>
          <w:top w:val="nil"/>
          <w:left w:val="nil"/>
          <w:bottom w:val="nil"/>
          <w:right w:val="nil"/>
          <w:between w:val="nil"/>
        </w:pBdr>
        <w:spacing w:before="120" w:after="120" w:line="240" w:lineRule="auto"/>
        <w:ind w:left="900" w:hanging="540"/>
        <w:rPr>
          <w:rFonts w:ascii="Arial" w:eastAsia="Arial" w:hAnsi="Arial"/>
          <w:b/>
          <w:color w:val="000000"/>
          <w:sz w:val="24"/>
          <w:szCs w:val="24"/>
        </w:rPr>
      </w:pPr>
      <w:r>
        <w:rPr>
          <w:rFonts w:ascii="Arial" w:eastAsia="Arial" w:hAnsi="Arial"/>
          <w:color w:val="000000"/>
          <w:sz w:val="24"/>
          <w:szCs w:val="24"/>
        </w:rPr>
        <w:t>The Supplier shall provide CCS and the Buyer with the following information in respect of the proposed Key Subcontractor:</w:t>
      </w:r>
    </w:p>
    <w:p w14:paraId="0DE67912" w14:textId="77777777" w:rsidR="003F443B" w:rsidRDefault="003F443B" w:rsidP="003F443B">
      <w:pPr>
        <w:numPr>
          <w:ilvl w:val="2"/>
          <w:numId w:val="33"/>
        </w:numPr>
        <w:pBdr>
          <w:top w:val="nil"/>
          <w:left w:val="nil"/>
          <w:bottom w:val="nil"/>
          <w:right w:val="nil"/>
          <w:between w:val="nil"/>
        </w:pBdr>
        <w:tabs>
          <w:tab w:val="left" w:pos="1985"/>
        </w:tabs>
        <w:spacing w:before="120" w:after="120" w:line="240" w:lineRule="auto"/>
        <w:ind w:left="1710" w:hanging="810"/>
        <w:rPr>
          <w:rFonts w:ascii="Arial" w:eastAsia="Arial" w:hAnsi="Arial"/>
          <w:color w:val="000000"/>
          <w:sz w:val="24"/>
          <w:szCs w:val="24"/>
        </w:rPr>
      </w:pPr>
      <w:r>
        <w:rPr>
          <w:rFonts w:ascii="Arial" w:eastAsia="Arial" w:hAnsi="Arial"/>
          <w:color w:val="000000"/>
          <w:sz w:val="24"/>
          <w:szCs w:val="24"/>
        </w:rPr>
        <w:t>the proposed Key Subcontractor’s name, registered office and company registration number;</w:t>
      </w:r>
    </w:p>
    <w:p w14:paraId="5DBF6D98" w14:textId="77777777" w:rsidR="003F443B" w:rsidRDefault="003F443B" w:rsidP="003F443B">
      <w:pPr>
        <w:numPr>
          <w:ilvl w:val="2"/>
          <w:numId w:val="33"/>
        </w:numPr>
        <w:pBdr>
          <w:top w:val="nil"/>
          <w:left w:val="nil"/>
          <w:bottom w:val="nil"/>
          <w:right w:val="nil"/>
          <w:between w:val="nil"/>
        </w:pBdr>
        <w:tabs>
          <w:tab w:val="left" w:pos="1985"/>
        </w:tabs>
        <w:spacing w:before="120" w:after="120" w:line="240" w:lineRule="auto"/>
        <w:ind w:left="1710" w:hanging="810"/>
        <w:rPr>
          <w:rFonts w:ascii="Arial" w:eastAsia="Arial" w:hAnsi="Arial"/>
          <w:color w:val="000000"/>
          <w:sz w:val="24"/>
          <w:szCs w:val="24"/>
        </w:rPr>
      </w:pPr>
      <w:r>
        <w:rPr>
          <w:rFonts w:ascii="Arial" w:eastAsia="Arial" w:hAnsi="Arial"/>
          <w:color w:val="000000"/>
          <w:sz w:val="24"/>
          <w:szCs w:val="24"/>
        </w:rPr>
        <w:t xml:space="preserve">the scope/description of any Deliverables to be provided by the proposed Key Subcontractor; </w:t>
      </w:r>
    </w:p>
    <w:p w14:paraId="13DC5A0E" w14:textId="77777777" w:rsidR="003F443B" w:rsidRDefault="003F443B" w:rsidP="003F443B">
      <w:pPr>
        <w:numPr>
          <w:ilvl w:val="2"/>
          <w:numId w:val="33"/>
        </w:numPr>
        <w:pBdr>
          <w:top w:val="nil"/>
          <w:left w:val="nil"/>
          <w:bottom w:val="nil"/>
          <w:right w:val="nil"/>
          <w:between w:val="nil"/>
        </w:pBdr>
        <w:tabs>
          <w:tab w:val="left" w:pos="1985"/>
        </w:tabs>
        <w:spacing w:before="120" w:after="120" w:line="240" w:lineRule="auto"/>
        <w:ind w:left="1710" w:hanging="810"/>
        <w:rPr>
          <w:rFonts w:ascii="Arial" w:eastAsia="Arial" w:hAnsi="Arial"/>
          <w:color w:val="000000"/>
          <w:sz w:val="24"/>
          <w:szCs w:val="24"/>
        </w:rPr>
      </w:pPr>
      <w:r>
        <w:rPr>
          <w:rFonts w:ascii="Arial" w:eastAsia="Arial" w:hAnsi="Arial"/>
          <w:color w:val="000000"/>
          <w:sz w:val="24"/>
          <w:szCs w:val="24"/>
        </w:rPr>
        <w:t>where the proposed Key Subcontractor is an Affiliate of the Supplier, evidence that demonstrates to the reasonable satisfaction of the CCS and the Buyer that the proposed Key Sub-Contract has been agreed on "arm’s-length" terms;</w:t>
      </w:r>
    </w:p>
    <w:p w14:paraId="07778BE7" w14:textId="77777777" w:rsidR="003F443B" w:rsidRDefault="003F443B" w:rsidP="003F443B">
      <w:pPr>
        <w:numPr>
          <w:ilvl w:val="2"/>
          <w:numId w:val="33"/>
        </w:numPr>
        <w:pBdr>
          <w:top w:val="nil"/>
          <w:left w:val="nil"/>
          <w:bottom w:val="nil"/>
          <w:right w:val="nil"/>
          <w:between w:val="nil"/>
        </w:pBdr>
        <w:tabs>
          <w:tab w:val="left" w:pos="1985"/>
        </w:tabs>
        <w:spacing w:before="120" w:after="120" w:line="240" w:lineRule="auto"/>
        <w:ind w:left="1710" w:hanging="810"/>
        <w:rPr>
          <w:rFonts w:ascii="Arial" w:eastAsia="Arial" w:hAnsi="Arial"/>
          <w:color w:val="000000"/>
          <w:sz w:val="24"/>
          <w:szCs w:val="24"/>
        </w:rPr>
      </w:pPr>
      <w:r>
        <w:rPr>
          <w:rFonts w:ascii="Arial" w:eastAsia="Arial" w:hAnsi="Arial"/>
          <w:color w:val="000000"/>
          <w:sz w:val="24"/>
          <w:szCs w:val="24"/>
        </w:rPr>
        <w:t xml:space="preserve">for CCS, the Key Sub-Contract price expressed as a percentage of the total projected Framework Price over the Framework Contract Period; </w:t>
      </w:r>
    </w:p>
    <w:p w14:paraId="103ED4F8" w14:textId="77777777" w:rsidR="003F443B" w:rsidRDefault="003F443B" w:rsidP="003F443B">
      <w:pPr>
        <w:numPr>
          <w:ilvl w:val="2"/>
          <w:numId w:val="33"/>
        </w:numPr>
        <w:pBdr>
          <w:top w:val="nil"/>
          <w:left w:val="nil"/>
          <w:bottom w:val="nil"/>
          <w:right w:val="nil"/>
          <w:between w:val="nil"/>
        </w:pBdr>
        <w:tabs>
          <w:tab w:val="left" w:pos="1985"/>
        </w:tabs>
        <w:spacing w:before="120" w:after="120" w:line="240" w:lineRule="auto"/>
        <w:ind w:left="1710" w:hanging="810"/>
        <w:rPr>
          <w:rFonts w:ascii="Arial" w:eastAsia="Arial" w:hAnsi="Arial"/>
          <w:color w:val="000000"/>
          <w:sz w:val="24"/>
          <w:szCs w:val="24"/>
        </w:rPr>
      </w:pPr>
      <w:r>
        <w:rPr>
          <w:rFonts w:ascii="Arial" w:eastAsia="Arial" w:hAnsi="Arial"/>
          <w:color w:val="000000"/>
          <w:sz w:val="24"/>
          <w:szCs w:val="24"/>
        </w:rPr>
        <w:t>for the Buyer, the Key Sub-Contract price expressed as a percentage of the total projected Charges over the Call Off Contract Period; and</w:t>
      </w:r>
    </w:p>
    <w:p w14:paraId="557CDC79" w14:textId="77777777" w:rsidR="003F443B" w:rsidRDefault="003F443B" w:rsidP="003F443B">
      <w:pPr>
        <w:numPr>
          <w:ilvl w:val="2"/>
          <w:numId w:val="33"/>
        </w:numPr>
        <w:pBdr>
          <w:top w:val="nil"/>
          <w:left w:val="nil"/>
          <w:bottom w:val="nil"/>
          <w:right w:val="nil"/>
          <w:between w:val="nil"/>
        </w:pBdr>
        <w:tabs>
          <w:tab w:val="left" w:pos="1985"/>
        </w:tabs>
        <w:spacing w:before="120" w:after="120" w:line="240" w:lineRule="auto"/>
        <w:ind w:left="1710" w:hanging="810"/>
        <w:rPr>
          <w:rFonts w:ascii="Arial" w:eastAsia="Arial" w:hAnsi="Arial"/>
          <w:color w:val="000000"/>
          <w:sz w:val="24"/>
          <w:szCs w:val="24"/>
        </w:rPr>
      </w:pPr>
      <w:r>
        <w:rPr>
          <w:rFonts w:ascii="Arial" w:eastAsia="Arial" w:hAnsi="Arial"/>
          <w:color w:val="000000"/>
          <w:sz w:val="24"/>
          <w:szCs w:val="24"/>
        </w:rPr>
        <w:lastRenderedPageBreak/>
        <w:t>(where applicable) Credit Rating Threshold (as defined in Joint Schedule 7 (Financial Distress)) of the Key Subcontractor.</w:t>
      </w:r>
    </w:p>
    <w:p w14:paraId="3222F882" w14:textId="77777777" w:rsidR="003F443B" w:rsidRDefault="003F443B" w:rsidP="003F443B">
      <w:pPr>
        <w:keepNext/>
        <w:numPr>
          <w:ilvl w:val="1"/>
          <w:numId w:val="33"/>
        </w:numPr>
        <w:pBdr>
          <w:top w:val="nil"/>
          <w:left w:val="nil"/>
          <w:bottom w:val="nil"/>
          <w:right w:val="nil"/>
          <w:between w:val="nil"/>
        </w:pBdr>
        <w:spacing w:before="120" w:after="120" w:line="240" w:lineRule="auto"/>
        <w:ind w:left="900" w:hanging="540"/>
        <w:rPr>
          <w:rFonts w:ascii="Arial" w:eastAsia="Arial" w:hAnsi="Arial"/>
          <w:b/>
          <w:color w:val="000000"/>
          <w:sz w:val="24"/>
          <w:szCs w:val="24"/>
        </w:rPr>
      </w:pPr>
      <w:r>
        <w:rPr>
          <w:rFonts w:ascii="Arial" w:eastAsia="Arial" w:hAnsi="Arial"/>
          <w:color w:val="000000"/>
          <w:sz w:val="24"/>
          <w:szCs w:val="24"/>
        </w:rPr>
        <w:t>If requested by CCS and/or the Buyer, within ten (10) Working Days of receipt of the information provided by the Supplier pursuant to Paragraph 1.4, the Supplier shall also provide:</w:t>
      </w:r>
    </w:p>
    <w:p w14:paraId="02A451F2" w14:textId="77777777" w:rsidR="003F443B" w:rsidRDefault="003F443B" w:rsidP="003F443B">
      <w:pPr>
        <w:numPr>
          <w:ilvl w:val="2"/>
          <w:numId w:val="33"/>
        </w:numPr>
        <w:pBdr>
          <w:top w:val="nil"/>
          <w:left w:val="nil"/>
          <w:bottom w:val="nil"/>
          <w:right w:val="nil"/>
          <w:between w:val="nil"/>
        </w:pBdr>
        <w:tabs>
          <w:tab w:val="left" w:pos="1985"/>
        </w:tabs>
        <w:spacing w:before="120" w:after="120" w:line="240" w:lineRule="auto"/>
        <w:ind w:left="1620"/>
        <w:rPr>
          <w:rFonts w:ascii="Arial" w:eastAsia="Arial" w:hAnsi="Arial"/>
          <w:color w:val="000000"/>
          <w:sz w:val="24"/>
          <w:szCs w:val="24"/>
        </w:rPr>
      </w:pPr>
      <w:r>
        <w:rPr>
          <w:rFonts w:ascii="Arial" w:eastAsia="Arial" w:hAnsi="Arial"/>
          <w:color w:val="000000"/>
          <w:sz w:val="24"/>
          <w:szCs w:val="24"/>
        </w:rPr>
        <w:t xml:space="preserve">a copy of the proposed Key Sub-Contract; and </w:t>
      </w:r>
    </w:p>
    <w:p w14:paraId="74E865A9" w14:textId="77777777" w:rsidR="003F443B" w:rsidRDefault="003F443B" w:rsidP="003F443B">
      <w:pPr>
        <w:numPr>
          <w:ilvl w:val="2"/>
          <w:numId w:val="33"/>
        </w:numPr>
        <w:pBdr>
          <w:top w:val="nil"/>
          <w:left w:val="nil"/>
          <w:bottom w:val="nil"/>
          <w:right w:val="nil"/>
          <w:between w:val="nil"/>
        </w:pBdr>
        <w:tabs>
          <w:tab w:val="left" w:pos="1985"/>
        </w:tabs>
        <w:spacing w:before="120" w:after="120" w:line="240" w:lineRule="auto"/>
        <w:ind w:left="1620"/>
        <w:rPr>
          <w:rFonts w:ascii="Arial" w:eastAsia="Arial" w:hAnsi="Arial"/>
          <w:color w:val="000000"/>
          <w:sz w:val="24"/>
          <w:szCs w:val="24"/>
        </w:rPr>
      </w:pPr>
      <w:r>
        <w:rPr>
          <w:rFonts w:ascii="Arial" w:eastAsia="Arial" w:hAnsi="Arial"/>
          <w:color w:val="000000"/>
          <w:sz w:val="24"/>
          <w:szCs w:val="24"/>
        </w:rPr>
        <w:t>any further information reasonably requested by CCS and/or the Buyer.</w:t>
      </w:r>
    </w:p>
    <w:p w14:paraId="1290FFCF" w14:textId="77777777" w:rsidR="003F443B" w:rsidRDefault="003F443B" w:rsidP="003F443B">
      <w:pPr>
        <w:keepNext/>
        <w:numPr>
          <w:ilvl w:val="1"/>
          <w:numId w:val="33"/>
        </w:numPr>
        <w:pBdr>
          <w:top w:val="nil"/>
          <w:left w:val="nil"/>
          <w:bottom w:val="nil"/>
          <w:right w:val="nil"/>
          <w:between w:val="nil"/>
        </w:pBdr>
        <w:spacing w:before="120" w:after="120" w:line="240" w:lineRule="auto"/>
        <w:ind w:left="900" w:hanging="540"/>
        <w:rPr>
          <w:rFonts w:ascii="Arial" w:eastAsia="Arial" w:hAnsi="Arial"/>
          <w:b/>
          <w:color w:val="000000"/>
          <w:sz w:val="24"/>
          <w:szCs w:val="24"/>
        </w:rPr>
      </w:pPr>
      <w:bookmarkStart w:id="7" w:name="_heading=h.2et92p0" w:colFirst="0" w:colLast="0"/>
      <w:bookmarkEnd w:id="7"/>
      <w:r>
        <w:rPr>
          <w:rFonts w:ascii="Arial" w:eastAsia="Arial" w:hAnsi="Arial"/>
          <w:color w:val="000000"/>
          <w:sz w:val="24"/>
          <w:szCs w:val="24"/>
        </w:rPr>
        <w:t xml:space="preserve">The Supplier shall ensure that each new or replacement Key Sub-Contract shall include: </w:t>
      </w:r>
    </w:p>
    <w:p w14:paraId="5FB25288" w14:textId="77777777" w:rsidR="003F443B" w:rsidRDefault="003F443B" w:rsidP="003F443B">
      <w:pPr>
        <w:numPr>
          <w:ilvl w:val="2"/>
          <w:numId w:val="33"/>
        </w:numPr>
        <w:pBdr>
          <w:top w:val="nil"/>
          <w:left w:val="nil"/>
          <w:bottom w:val="nil"/>
          <w:right w:val="nil"/>
          <w:between w:val="nil"/>
        </w:pBdr>
        <w:tabs>
          <w:tab w:val="left" w:pos="1985"/>
        </w:tabs>
        <w:spacing w:before="120" w:after="120" w:line="240" w:lineRule="auto"/>
        <w:ind w:left="1710" w:hanging="810"/>
        <w:rPr>
          <w:rFonts w:ascii="Arial" w:eastAsia="Arial" w:hAnsi="Arial"/>
          <w:color w:val="000000"/>
          <w:sz w:val="24"/>
          <w:szCs w:val="24"/>
        </w:rPr>
      </w:pPr>
      <w:r>
        <w:rPr>
          <w:rFonts w:ascii="Arial" w:eastAsia="Arial" w:hAnsi="Arial"/>
          <w:color w:val="000000"/>
          <w:sz w:val="24"/>
          <w:szCs w:val="24"/>
        </w:rPr>
        <w:t>provisions which will enable the Supplier to discharge its obligations under the Contracts;</w:t>
      </w:r>
    </w:p>
    <w:p w14:paraId="57151D4C" w14:textId="77777777" w:rsidR="003F443B" w:rsidRDefault="003F443B" w:rsidP="003F443B">
      <w:pPr>
        <w:numPr>
          <w:ilvl w:val="2"/>
          <w:numId w:val="33"/>
        </w:numPr>
        <w:pBdr>
          <w:top w:val="nil"/>
          <w:left w:val="nil"/>
          <w:bottom w:val="nil"/>
          <w:right w:val="nil"/>
          <w:between w:val="nil"/>
        </w:pBdr>
        <w:tabs>
          <w:tab w:val="left" w:pos="1985"/>
        </w:tabs>
        <w:spacing w:before="120" w:after="120" w:line="240" w:lineRule="auto"/>
        <w:ind w:left="1710" w:hanging="810"/>
        <w:rPr>
          <w:rFonts w:ascii="Arial" w:eastAsia="Arial" w:hAnsi="Arial"/>
          <w:color w:val="000000"/>
          <w:sz w:val="24"/>
          <w:szCs w:val="24"/>
        </w:rPr>
      </w:pPr>
      <w:r>
        <w:rPr>
          <w:rFonts w:ascii="Arial" w:eastAsia="Arial" w:hAnsi="Arial"/>
          <w:color w:val="000000"/>
          <w:sz w:val="24"/>
          <w:szCs w:val="24"/>
        </w:rPr>
        <w:t>a right under CRTPA for CCS and the Buyer to enforce any provisions under the Key Sub-Contract which confer a benefit upon CCS and the Buyer respectively;</w:t>
      </w:r>
    </w:p>
    <w:p w14:paraId="6011CA0B" w14:textId="77777777" w:rsidR="003F443B" w:rsidRDefault="003F443B" w:rsidP="003F443B">
      <w:pPr>
        <w:numPr>
          <w:ilvl w:val="2"/>
          <w:numId w:val="33"/>
        </w:numPr>
        <w:pBdr>
          <w:top w:val="nil"/>
          <w:left w:val="nil"/>
          <w:bottom w:val="nil"/>
          <w:right w:val="nil"/>
          <w:between w:val="nil"/>
        </w:pBdr>
        <w:tabs>
          <w:tab w:val="left" w:pos="1985"/>
        </w:tabs>
        <w:spacing w:before="120" w:after="120" w:line="240" w:lineRule="auto"/>
        <w:ind w:left="1710" w:hanging="810"/>
        <w:rPr>
          <w:rFonts w:ascii="Arial" w:eastAsia="Arial" w:hAnsi="Arial"/>
          <w:color w:val="000000"/>
          <w:sz w:val="24"/>
          <w:szCs w:val="24"/>
        </w:rPr>
      </w:pPr>
      <w:r>
        <w:rPr>
          <w:rFonts w:ascii="Arial" w:eastAsia="Arial" w:hAnsi="Arial"/>
          <w:color w:val="000000"/>
          <w:sz w:val="24"/>
          <w:szCs w:val="24"/>
        </w:rPr>
        <w:t xml:space="preserve">a provision enabling CCS and the Buyer to enforce the Key Sub-Contract as if it were the Supplier; </w:t>
      </w:r>
    </w:p>
    <w:p w14:paraId="2580F53E" w14:textId="77777777" w:rsidR="003F443B" w:rsidRDefault="003F443B" w:rsidP="003F443B">
      <w:pPr>
        <w:numPr>
          <w:ilvl w:val="2"/>
          <w:numId w:val="33"/>
        </w:numPr>
        <w:pBdr>
          <w:top w:val="nil"/>
          <w:left w:val="nil"/>
          <w:bottom w:val="nil"/>
          <w:right w:val="nil"/>
          <w:between w:val="nil"/>
        </w:pBdr>
        <w:tabs>
          <w:tab w:val="left" w:pos="1985"/>
        </w:tabs>
        <w:spacing w:before="120" w:after="120" w:line="240" w:lineRule="auto"/>
        <w:ind w:left="1710" w:hanging="810"/>
        <w:rPr>
          <w:rFonts w:ascii="Arial" w:eastAsia="Arial" w:hAnsi="Arial"/>
          <w:color w:val="000000"/>
          <w:sz w:val="24"/>
          <w:szCs w:val="24"/>
        </w:rPr>
      </w:pPr>
      <w:r>
        <w:rPr>
          <w:rFonts w:ascii="Arial" w:eastAsia="Arial" w:hAnsi="Arial"/>
          <w:color w:val="000000"/>
          <w:sz w:val="24"/>
          <w:szCs w:val="24"/>
        </w:rPr>
        <w:t xml:space="preserve">a provision enabling the Supplier to assign, novate or otherwise transfer any of its rights and/or obligations under the Key Sub-Contract to CCS and/or the Buyer; </w:t>
      </w:r>
    </w:p>
    <w:p w14:paraId="5F4D1EEB" w14:textId="77777777" w:rsidR="003F443B" w:rsidRDefault="003F443B" w:rsidP="003F443B">
      <w:pPr>
        <w:numPr>
          <w:ilvl w:val="2"/>
          <w:numId w:val="33"/>
        </w:numPr>
        <w:pBdr>
          <w:top w:val="nil"/>
          <w:left w:val="nil"/>
          <w:bottom w:val="nil"/>
          <w:right w:val="nil"/>
          <w:between w:val="nil"/>
        </w:pBdr>
        <w:tabs>
          <w:tab w:val="left" w:pos="1985"/>
        </w:tabs>
        <w:spacing w:before="120" w:after="120" w:line="240" w:lineRule="auto"/>
        <w:ind w:left="1710" w:hanging="810"/>
        <w:rPr>
          <w:rFonts w:ascii="Arial" w:eastAsia="Arial" w:hAnsi="Arial"/>
          <w:color w:val="000000"/>
          <w:sz w:val="24"/>
          <w:szCs w:val="24"/>
        </w:rPr>
      </w:pPr>
      <w:r>
        <w:rPr>
          <w:rFonts w:ascii="Arial" w:eastAsia="Arial" w:hAnsi="Arial"/>
          <w:color w:val="000000"/>
          <w:sz w:val="24"/>
          <w:szCs w:val="24"/>
        </w:rPr>
        <w:t>obligations no less onerous on the Key Subcontractor than those imposed on the Supplier under the Framework Contract in respect of:</w:t>
      </w:r>
    </w:p>
    <w:p w14:paraId="2CA7FD95" w14:textId="77777777" w:rsidR="003F443B" w:rsidRDefault="003F443B" w:rsidP="003F443B">
      <w:pPr>
        <w:numPr>
          <w:ilvl w:val="3"/>
          <w:numId w:val="33"/>
        </w:numPr>
        <w:pBdr>
          <w:top w:val="nil"/>
          <w:left w:val="nil"/>
          <w:bottom w:val="nil"/>
          <w:right w:val="nil"/>
          <w:between w:val="nil"/>
        </w:pBdr>
        <w:tabs>
          <w:tab w:val="left" w:pos="2552"/>
        </w:tabs>
        <w:spacing w:before="120" w:after="120" w:line="240" w:lineRule="auto"/>
        <w:ind w:left="2563" w:hanging="853"/>
        <w:rPr>
          <w:rFonts w:ascii="Arial" w:eastAsia="Arial" w:hAnsi="Arial"/>
          <w:color w:val="000000"/>
          <w:sz w:val="24"/>
          <w:szCs w:val="24"/>
        </w:rPr>
      </w:pPr>
      <w:r>
        <w:rPr>
          <w:rFonts w:ascii="Arial" w:eastAsia="Arial" w:hAnsi="Arial"/>
          <w:color w:val="000000"/>
          <w:sz w:val="24"/>
          <w:szCs w:val="24"/>
        </w:rPr>
        <w:t>the data protection requirements set out in Clause 14 (Data protection);</w:t>
      </w:r>
    </w:p>
    <w:p w14:paraId="43B7F94C" w14:textId="77777777" w:rsidR="003F443B" w:rsidRDefault="003F443B" w:rsidP="003F443B">
      <w:pPr>
        <w:numPr>
          <w:ilvl w:val="3"/>
          <w:numId w:val="33"/>
        </w:numPr>
        <w:pBdr>
          <w:top w:val="nil"/>
          <w:left w:val="nil"/>
          <w:bottom w:val="nil"/>
          <w:right w:val="nil"/>
          <w:between w:val="nil"/>
        </w:pBdr>
        <w:tabs>
          <w:tab w:val="left" w:pos="2552"/>
        </w:tabs>
        <w:spacing w:before="120" w:after="120" w:line="240" w:lineRule="auto"/>
        <w:ind w:left="2563" w:hanging="853"/>
        <w:rPr>
          <w:rFonts w:ascii="Arial" w:eastAsia="Arial" w:hAnsi="Arial"/>
          <w:color w:val="000000"/>
          <w:sz w:val="24"/>
          <w:szCs w:val="24"/>
        </w:rPr>
      </w:pPr>
      <w:r>
        <w:rPr>
          <w:rFonts w:ascii="Arial" w:eastAsia="Arial" w:hAnsi="Arial"/>
          <w:color w:val="000000"/>
          <w:sz w:val="24"/>
          <w:szCs w:val="24"/>
        </w:rPr>
        <w:t>the FOIA and other access request requirements set out in Clause 16 (When you can share information);</w:t>
      </w:r>
    </w:p>
    <w:p w14:paraId="03E3ACFC" w14:textId="77777777" w:rsidR="003F443B" w:rsidRDefault="003F443B" w:rsidP="003F443B">
      <w:pPr>
        <w:numPr>
          <w:ilvl w:val="3"/>
          <w:numId w:val="33"/>
        </w:numPr>
        <w:pBdr>
          <w:top w:val="nil"/>
          <w:left w:val="nil"/>
          <w:bottom w:val="nil"/>
          <w:right w:val="nil"/>
          <w:between w:val="nil"/>
        </w:pBdr>
        <w:tabs>
          <w:tab w:val="left" w:pos="2552"/>
        </w:tabs>
        <w:spacing w:before="120" w:after="120" w:line="240" w:lineRule="auto"/>
        <w:ind w:left="2563" w:hanging="853"/>
        <w:rPr>
          <w:rFonts w:ascii="Arial" w:eastAsia="Arial" w:hAnsi="Arial"/>
          <w:color w:val="000000"/>
          <w:sz w:val="24"/>
          <w:szCs w:val="24"/>
        </w:rPr>
      </w:pPr>
      <w:r>
        <w:rPr>
          <w:rFonts w:ascii="Arial" w:eastAsia="Arial" w:hAnsi="Arial"/>
          <w:color w:val="000000"/>
          <w:sz w:val="24"/>
          <w:szCs w:val="24"/>
        </w:rPr>
        <w:t xml:space="preserve">the obligation not to embarrass CCS or the Buyer or otherwise bring CCS or the Buyer into disrepute; </w:t>
      </w:r>
    </w:p>
    <w:p w14:paraId="506FE0E4" w14:textId="77777777" w:rsidR="003F443B" w:rsidRDefault="003F443B" w:rsidP="003F443B">
      <w:pPr>
        <w:numPr>
          <w:ilvl w:val="3"/>
          <w:numId w:val="33"/>
        </w:numPr>
        <w:pBdr>
          <w:top w:val="nil"/>
          <w:left w:val="nil"/>
          <w:bottom w:val="nil"/>
          <w:right w:val="nil"/>
          <w:between w:val="nil"/>
        </w:pBdr>
        <w:tabs>
          <w:tab w:val="left" w:pos="2552"/>
        </w:tabs>
        <w:spacing w:before="120" w:after="120" w:line="240" w:lineRule="auto"/>
        <w:ind w:left="2563" w:hanging="853"/>
        <w:rPr>
          <w:rFonts w:ascii="Arial" w:eastAsia="Arial" w:hAnsi="Arial"/>
          <w:color w:val="000000"/>
          <w:sz w:val="24"/>
          <w:szCs w:val="24"/>
        </w:rPr>
      </w:pPr>
      <w:r>
        <w:rPr>
          <w:rFonts w:ascii="Arial" w:eastAsia="Arial" w:hAnsi="Arial"/>
          <w:color w:val="000000"/>
          <w:sz w:val="24"/>
          <w:szCs w:val="24"/>
        </w:rPr>
        <w:t>the keeping of records in respect of the goods and/or services being provided under the Key Sub-Contract, including the maintenance of Open Book Data; and</w:t>
      </w:r>
    </w:p>
    <w:p w14:paraId="6F135E25" w14:textId="77777777" w:rsidR="003F443B" w:rsidRDefault="003F443B" w:rsidP="003F443B">
      <w:pPr>
        <w:numPr>
          <w:ilvl w:val="3"/>
          <w:numId w:val="33"/>
        </w:numPr>
        <w:pBdr>
          <w:top w:val="nil"/>
          <w:left w:val="nil"/>
          <w:bottom w:val="nil"/>
          <w:right w:val="nil"/>
          <w:between w:val="nil"/>
        </w:pBdr>
        <w:tabs>
          <w:tab w:val="left" w:pos="2552"/>
        </w:tabs>
        <w:spacing w:before="120" w:after="120" w:line="240" w:lineRule="auto"/>
        <w:ind w:left="2563" w:hanging="853"/>
        <w:rPr>
          <w:rFonts w:ascii="Arial" w:eastAsia="Arial" w:hAnsi="Arial"/>
          <w:color w:val="000000"/>
          <w:sz w:val="24"/>
          <w:szCs w:val="24"/>
        </w:rPr>
      </w:pPr>
      <w:r>
        <w:rPr>
          <w:rFonts w:ascii="Arial" w:eastAsia="Arial" w:hAnsi="Arial"/>
          <w:color w:val="000000"/>
          <w:sz w:val="24"/>
          <w:szCs w:val="24"/>
        </w:rPr>
        <w:t>the conduct of audits set out in Clause 6 (Record keeping and reporting);</w:t>
      </w:r>
    </w:p>
    <w:p w14:paraId="550FB10B" w14:textId="77777777" w:rsidR="003F443B" w:rsidRDefault="003F443B" w:rsidP="003F443B">
      <w:pPr>
        <w:numPr>
          <w:ilvl w:val="2"/>
          <w:numId w:val="33"/>
        </w:numPr>
        <w:pBdr>
          <w:top w:val="nil"/>
          <w:left w:val="nil"/>
          <w:bottom w:val="nil"/>
          <w:right w:val="nil"/>
          <w:between w:val="nil"/>
        </w:pBdr>
        <w:tabs>
          <w:tab w:val="left" w:pos="1985"/>
        </w:tabs>
        <w:spacing w:before="120" w:after="120" w:line="240" w:lineRule="auto"/>
        <w:ind w:left="1620"/>
        <w:rPr>
          <w:rFonts w:ascii="Arial" w:eastAsia="Arial" w:hAnsi="Arial"/>
          <w:color w:val="000000"/>
        </w:rPr>
      </w:pPr>
      <w:r>
        <w:rPr>
          <w:rFonts w:ascii="Arial" w:eastAsia="Arial" w:hAnsi="Arial"/>
          <w:color w:val="000000"/>
          <w:sz w:val="24"/>
          <w:szCs w:val="24"/>
        </w:rPr>
        <w:t>provisions enabling the Supplier to terminate the Key Sub-Contract on notice on terms no more onerous on the Supplier than those imposed on CCS and the Buyer under Clauses 10.4 (When CCS or the Buyer can end this contract) and 10.5 (</w:t>
      </w:r>
      <w:r>
        <w:rPr>
          <w:rFonts w:ascii="Arial" w:eastAsia="Arial" w:hAnsi="Arial"/>
          <w:sz w:val="24"/>
          <w:szCs w:val="24"/>
        </w:rPr>
        <w:t>When the Supplier can end the contract</w:t>
      </w:r>
      <w:r>
        <w:rPr>
          <w:rFonts w:ascii="Arial" w:eastAsia="Arial" w:hAnsi="Arial"/>
          <w:color w:val="000000"/>
          <w:sz w:val="24"/>
          <w:szCs w:val="24"/>
        </w:rPr>
        <w:t>) of this Contract; and</w:t>
      </w:r>
    </w:p>
    <w:p w14:paraId="5607D9B9" w14:textId="77777777" w:rsidR="003F443B" w:rsidRDefault="003F443B" w:rsidP="003F443B">
      <w:pPr>
        <w:numPr>
          <w:ilvl w:val="2"/>
          <w:numId w:val="33"/>
        </w:numPr>
        <w:pBdr>
          <w:top w:val="nil"/>
          <w:left w:val="nil"/>
          <w:bottom w:val="nil"/>
          <w:right w:val="nil"/>
          <w:between w:val="nil"/>
        </w:pBdr>
        <w:tabs>
          <w:tab w:val="left" w:pos="1985"/>
        </w:tabs>
        <w:spacing w:before="120" w:after="120" w:line="240" w:lineRule="auto"/>
        <w:ind w:left="1620"/>
        <w:rPr>
          <w:rFonts w:ascii="Arial" w:eastAsia="Arial" w:hAnsi="Arial"/>
          <w:color w:val="000000"/>
          <w:sz w:val="24"/>
          <w:szCs w:val="24"/>
        </w:rPr>
        <w:sectPr w:rsidR="003F443B" w:rsidSect="00031E98">
          <w:headerReference w:type="default" r:id="rId31"/>
          <w:footerReference w:type="default" r:id="rId32"/>
          <w:headerReference w:type="first" r:id="rId33"/>
          <w:footerReference w:type="first" r:id="rId34"/>
          <w:pgSz w:w="11906" w:h="16838"/>
          <w:pgMar w:top="1440" w:right="1440" w:bottom="1440" w:left="1440" w:header="709" w:footer="709" w:gutter="0"/>
          <w:cols w:space="720"/>
        </w:sectPr>
      </w:pPr>
      <w:r>
        <w:rPr>
          <w:rFonts w:ascii="Arial" w:eastAsia="Arial" w:hAnsi="Arial"/>
          <w:color w:val="000000"/>
          <w:sz w:val="24"/>
          <w:szCs w:val="24"/>
        </w:rPr>
        <w:t xml:space="preserve">a provision restricting the ability of the Key Subcontractor to sub-contract all or any part of the provision of the Deliverables provided to the Supplier under the Key Sub-Contract without first seeking the written consent of CCS and the Buyer. </w:t>
      </w:r>
    </w:p>
    <w:p w14:paraId="0638692D" w14:textId="77777777" w:rsidR="003F443B" w:rsidRDefault="003F443B">
      <w:pPr>
        <w:pBdr>
          <w:top w:val="nil"/>
          <w:left w:val="nil"/>
          <w:bottom w:val="nil"/>
          <w:right w:val="nil"/>
          <w:between w:val="nil"/>
        </w:pBdr>
        <w:tabs>
          <w:tab w:val="left" w:pos="1985"/>
        </w:tabs>
        <w:spacing w:before="120" w:after="120"/>
        <w:ind w:left="1138" w:hanging="720"/>
        <w:rPr>
          <w:rFonts w:ascii="Arial" w:eastAsia="Arial" w:hAnsi="Arial"/>
          <w:color w:val="000000"/>
          <w:sz w:val="24"/>
          <w:szCs w:val="24"/>
        </w:rPr>
      </w:pPr>
    </w:p>
    <w:p w14:paraId="3D278418" w14:textId="77777777" w:rsidR="003F443B" w:rsidRDefault="003F443B">
      <w:pPr>
        <w:pBdr>
          <w:top w:val="nil"/>
          <w:left w:val="nil"/>
          <w:bottom w:val="nil"/>
          <w:right w:val="nil"/>
          <w:between w:val="nil"/>
        </w:pBdr>
        <w:tabs>
          <w:tab w:val="center" w:pos="4513"/>
          <w:tab w:val="right" w:pos="9026"/>
        </w:tabs>
        <w:spacing w:after="0"/>
        <w:rPr>
          <w:rFonts w:ascii="Arial" w:eastAsia="Arial" w:hAnsi="Arial"/>
          <w:b/>
          <w:sz w:val="36"/>
          <w:szCs w:val="36"/>
        </w:rPr>
      </w:pPr>
    </w:p>
    <w:p w14:paraId="30034EA8" w14:textId="77777777" w:rsidR="003F443B" w:rsidRDefault="003F443B">
      <w:pPr>
        <w:tabs>
          <w:tab w:val="center" w:pos="4513"/>
          <w:tab w:val="right" w:pos="9026"/>
        </w:tabs>
        <w:spacing w:after="0"/>
        <w:rPr>
          <w:rFonts w:ascii="Arial" w:eastAsia="Arial" w:hAnsi="Arial"/>
          <w:b/>
          <w:sz w:val="36"/>
          <w:szCs w:val="36"/>
        </w:rPr>
      </w:pPr>
      <w:r>
        <w:rPr>
          <w:rFonts w:ascii="Arial" w:eastAsia="Arial" w:hAnsi="Arial"/>
          <w:b/>
          <w:sz w:val="36"/>
          <w:szCs w:val="36"/>
        </w:rPr>
        <w:t>Joint Schedule 7 (Financial Difficulties)</w:t>
      </w:r>
    </w:p>
    <w:p w14:paraId="09ED56E1" w14:textId="77777777" w:rsidR="003F443B" w:rsidRDefault="003F443B" w:rsidP="003F443B">
      <w:pPr>
        <w:keepNext/>
        <w:numPr>
          <w:ilvl w:val="0"/>
          <w:numId w:val="34"/>
        </w:numPr>
        <w:tabs>
          <w:tab w:val="left" w:pos="142"/>
        </w:tabs>
        <w:overflowPunct w:val="0"/>
        <w:autoSpaceDE w:val="0"/>
        <w:autoSpaceDN w:val="0"/>
        <w:adjustRightInd w:val="0"/>
        <w:spacing w:before="120" w:after="240" w:line="240" w:lineRule="auto"/>
        <w:textAlignment w:val="baseline"/>
        <w:rPr>
          <w:rFonts w:ascii="Arial Bold" w:eastAsia="Arial Bold" w:hAnsi="Arial Bold" w:cs="Arial Bold"/>
        </w:rPr>
      </w:pPr>
      <w:r>
        <w:rPr>
          <w:rFonts w:ascii="Arial Bold" w:eastAsia="Arial Bold" w:hAnsi="Arial Bold" w:cs="Arial Bold"/>
          <w:b/>
          <w:sz w:val="24"/>
          <w:szCs w:val="24"/>
        </w:rPr>
        <w:t>Definitions</w:t>
      </w:r>
    </w:p>
    <w:p w14:paraId="712AB307" w14:textId="77777777" w:rsidR="003F443B" w:rsidRDefault="003F443B" w:rsidP="003F443B">
      <w:pPr>
        <w:keepNext/>
        <w:numPr>
          <w:ilvl w:val="1"/>
          <w:numId w:val="34"/>
        </w:numPr>
        <w:tabs>
          <w:tab w:val="left" w:pos="1134"/>
        </w:tabs>
        <w:overflowPunct w:val="0"/>
        <w:autoSpaceDE w:val="0"/>
        <w:autoSpaceDN w:val="0"/>
        <w:adjustRightInd w:val="0"/>
        <w:spacing w:before="120" w:after="120" w:line="240" w:lineRule="auto"/>
        <w:textAlignment w:val="baseline"/>
      </w:pPr>
      <w:r>
        <w:rPr>
          <w:rFonts w:ascii="Arial" w:eastAsia="Arial" w:hAnsi="Arial"/>
          <w:sz w:val="24"/>
          <w:szCs w:val="24"/>
        </w:rPr>
        <w:t>In this Schedule, the following words shall have the following meanings and they shall supplement Joint Schedule 1 (Definitions):</w:t>
      </w:r>
    </w:p>
    <w:tbl>
      <w:tblPr>
        <w:tblW w:w="7560" w:type="dxa"/>
        <w:tblInd w:w="1008" w:type="dxa"/>
        <w:tblLayout w:type="fixed"/>
        <w:tblLook w:val="0000" w:firstRow="0" w:lastRow="0" w:firstColumn="0" w:lastColumn="0" w:noHBand="0" w:noVBand="0"/>
      </w:tblPr>
      <w:tblGrid>
        <w:gridCol w:w="2462"/>
        <w:gridCol w:w="5098"/>
      </w:tblGrid>
      <w:tr w:rsidR="003F443B" w14:paraId="1C9A6C1C" w14:textId="77777777">
        <w:tc>
          <w:tcPr>
            <w:tcW w:w="2462" w:type="dxa"/>
          </w:tcPr>
          <w:p w14:paraId="0E2303B7" w14:textId="77777777" w:rsidR="003F443B" w:rsidRDefault="003F443B">
            <w:pPr>
              <w:spacing w:after="120"/>
              <w:ind w:left="-108"/>
              <w:rPr>
                <w:rFonts w:ascii="Arial" w:eastAsia="Arial" w:hAnsi="Arial"/>
                <w:b/>
                <w:sz w:val="24"/>
                <w:szCs w:val="24"/>
              </w:rPr>
            </w:pPr>
            <w:r>
              <w:rPr>
                <w:rFonts w:ascii="Arial" w:eastAsia="Arial" w:hAnsi="Arial"/>
                <w:b/>
                <w:sz w:val="24"/>
                <w:szCs w:val="24"/>
              </w:rPr>
              <w:t>"Credit Rating Threshold"</w:t>
            </w:r>
          </w:p>
        </w:tc>
        <w:tc>
          <w:tcPr>
            <w:tcW w:w="5098" w:type="dxa"/>
          </w:tcPr>
          <w:p w14:paraId="705233CE" w14:textId="77777777" w:rsidR="003F443B" w:rsidRDefault="003F443B" w:rsidP="003F443B">
            <w:pPr>
              <w:numPr>
                <w:ilvl w:val="0"/>
                <w:numId w:val="35"/>
              </w:numPr>
              <w:tabs>
                <w:tab w:val="left" w:pos="175"/>
              </w:tabs>
              <w:overflowPunct w:val="0"/>
              <w:autoSpaceDE w:val="0"/>
              <w:autoSpaceDN w:val="0"/>
              <w:adjustRightInd w:val="0"/>
              <w:spacing w:after="120" w:line="240" w:lineRule="auto"/>
              <w:textAlignment w:val="baseline"/>
              <w:rPr>
                <w:sz w:val="24"/>
                <w:szCs w:val="24"/>
              </w:rPr>
            </w:pPr>
            <w:r>
              <w:rPr>
                <w:rFonts w:ascii="Arial" w:eastAsia="Arial" w:hAnsi="Arial"/>
                <w:sz w:val="24"/>
                <w:szCs w:val="24"/>
              </w:rPr>
              <w:t>the minimum credit rating level for the Monitored Company as set out in the third Column of the table at Annex 2 and</w:t>
            </w:r>
          </w:p>
        </w:tc>
      </w:tr>
      <w:tr w:rsidR="003F443B" w14:paraId="5C34DC76" w14:textId="77777777">
        <w:tc>
          <w:tcPr>
            <w:tcW w:w="2462" w:type="dxa"/>
          </w:tcPr>
          <w:p w14:paraId="6B3234D4" w14:textId="77777777" w:rsidR="003F443B" w:rsidRDefault="003F443B">
            <w:pPr>
              <w:spacing w:after="120"/>
              <w:ind w:left="-108"/>
              <w:rPr>
                <w:rFonts w:ascii="Arial" w:eastAsia="Arial" w:hAnsi="Arial"/>
                <w:b/>
                <w:sz w:val="24"/>
                <w:szCs w:val="24"/>
              </w:rPr>
            </w:pPr>
            <w:r>
              <w:rPr>
                <w:rFonts w:ascii="Arial" w:eastAsia="Arial" w:hAnsi="Arial"/>
                <w:b/>
                <w:sz w:val="24"/>
                <w:szCs w:val="24"/>
              </w:rPr>
              <w:t>"Financial Distress Event"</w:t>
            </w:r>
          </w:p>
        </w:tc>
        <w:tc>
          <w:tcPr>
            <w:tcW w:w="5098" w:type="dxa"/>
          </w:tcPr>
          <w:p w14:paraId="00218DE0" w14:textId="77777777" w:rsidR="003F443B" w:rsidRDefault="003F443B" w:rsidP="003F443B">
            <w:pPr>
              <w:numPr>
                <w:ilvl w:val="0"/>
                <w:numId w:val="35"/>
              </w:numPr>
              <w:tabs>
                <w:tab w:val="left" w:pos="175"/>
              </w:tabs>
              <w:overflowPunct w:val="0"/>
              <w:autoSpaceDE w:val="0"/>
              <w:autoSpaceDN w:val="0"/>
              <w:adjustRightInd w:val="0"/>
              <w:spacing w:after="120" w:line="240" w:lineRule="auto"/>
              <w:textAlignment w:val="baseline"/>
              <w:rPr>
                <w:sz w:val="24"/>
                <w:szCs w:val="24"/>
              </w:rPr>
            </w:pPr>
            <w:r>
              <w:rPr>
                <w:rFonts w:ascii="Arial" w:eastAsia="Arial" w:hAnsi="Arial"/>
                <w:sz w:val="24"/>
                <w:szCs w:val="24"/>
              </w:rPr>
              <w:t>the occurrence or one or more of the following events:</w:t>
            </w:r>
          </w:p>
          <w:p w14:paraId="224C6A5F" w14:textId="77777777" w:rsidR="003F443B" w:rsidRDefault="003F443B" w:rsidP="003F443B">
            <w:pPr>
              <w:numPr>
                <w:ilvl w:val="1"/>
                <w:numId w:val="35"/>
              </w:numPr>
              <w:tabs>
                <w:tab w:val="left" w:pos="175"/>
              </w:tabs>
              <w:overflowPunct w:val="0"/>
              <w:autoSpaceDE w:val="0"/>
              <w:autoSpaceDN w:val="0"/>
              <w:adjustRightInd w:val="0"/>
              <w:spacing w:after="120" w:line="240" w:lineRule="auto"/>
              <w:ind w:hanging="544"/>
              <w:textAlignment w:val="baseline"/>
              <w:rPr>
                <w:rFonts w:ascii="Arial" w:eastAsia="Arial" w:hAnsi="Arial"/>
                <w:sz w:val="24"/>
                <w:szCs w:val="24"/>
              </w:rPr>
            </w:pPr>
            <w:r>
              <w:rPr>
                <w:rFonts w:ascii="Arial" w:eastAsia="Arial" w:hAnsi="Arial"/>
                <w:sz w:val="24"/>
                <w:szCs w:val="24"/>
              </w:rPr>
              <w:t>the credit rating of the Monitored Company dropping below the applicable Credit Rating Threshold;</w:t>
            </w:r>
          </w:p>
          <w:p w14:paraId="6899877E" w14:textId="77777777" w:rsidR="003F443B" w:rsidRDefault="003F443B" w:rsidP="003F443B">
            <w:pPr>
              <w:numPr>
                <w:ilvl w:val="1"/>
                <w:numId w:val="35"/>
              </w:numPr>
              <w:tabs>
                <w:tab w:val="left" w:pos="175"/>
              </w:tabs>
              <w:overflowPunct w:val="0"/>
              <w:autoSpaceDE w:val="0"/>
              <w:autoSpaceDN w:val="0"/>
              <w:adjustRightInd w:val="0"/>
              <w:spacing w:after="120" w:line="240" w:lineRule="auto"/>
              <w:ind w:hanging="544"/>
              <w:textAlignment w:val="baseline"/>
              <w:rPr>
                <w:rFonts w:ascii="Arial" w:eastAsia="Arial" w:hAnsi="Arial"/>
                <w:sz w:val="24"/>
                <w:szCs w:val="24"/>
              </w:rPr>
            </w:pPr>
            <w:r>
              <w:rPr>
                <w:rFonts w:ascii="Arial" w:eastAsia="Arial" w:hAnsi="Arial"/>
                <w:sz w:val="24"/>
                <w:szCs w:val="24"/>
              </w:rPr>
              <w:t>the Monitored Company issuing a profits warning to a stock exchange or making any other public announcement about a material deterioration in its financial position or prospects;</w:t>
            </w:r>
          </w:p>
          <w:p w14:paraId="64EFD1DA" w14:textId="77777777" w:rsidR="003F443B" w:rsidRDefault="003F443B" w:rsidP="003F443B">
            <w:pPr>
              <w:numPr>
                <w:ilvl w:val="1"/>
                <w:numId w:val="35"/>
              </w:numPr>
              <w:tabs>
                <w:tab w:val="left" w:pos="175"/>
              </w:tabs>
              <w:overflowPunct w:val="0"/>
              <w:autoSpaceDE w:val="0"/>
              <w:autoSpaceDN w:val="0"/>
              <w:adjustRightInd w:val="0"/>
              <w:spacing w:after="120" w:line="240" w:lineRule="auto"/>
              <w:ind w:hanging="544"/>
              <w:textAlignment w:val="baseline"/>
              <w:rPr>
                <w:rFonts w:ascii="Arial" w:eastAsia="Arial" w:hAnsi="Arial"/>
                <w:sz w:val="24"/>
                <w:szCs w:val="24"/>
              </w:rPr>
            </w:pPr>
            <w:r>
              <w:rPr>
                <w:rFonts w:ascii="Arial" w:eastAsia="Arial" w:hAnsi="Arial"/>
                <w:sz w:val="24"/>
                <w:szCs w:val="24"/>
              </w:rPr>
              <w:t xml:space="preserve">there being a public investigation into improper financial accounting and reporting, suspected fraud or any other impropriety of the Monitored Party; </w:t>
            </w:r>
          </w:p>
          <w:p w14:paraId="5F52734E" w14:textId="77777777" w:rsidR="003F443B" w:rsidRDefault="003F443B" w:rsidP="003F443B">
            <w:pPr>
              <w:numPr>
                <w:ilvl w:val="1"/>
                <w:numId w:val="35"/>
              </w:numPr>
              <w:tabs>
                <w:tab w:val="left" w:pos="175"/>
              </w:tabs>
              <w:overflowPunct w:val="0"/>
              <w:autoSpaceDE w:val="0"/>
              <w:autoSpaceDN w:val="0"/>
              <w:adjustRightInd w:val="0"/>
              <w:spacing w:after="120" w:line="240" w:lineRule="auto"/>
              <w:ind w:hanging="544"/>
              <w:textAlignment w:val="baseline"/>
              <w:rPr>
                <w:rFonts w:ascii="Arial" w:eastAsia="Arial" w:hAnsi="Arial"/>
                <w:sz w:val="24"/>
                <w:szCs w:val="24"/>
              </w:rPr>
            </w:pPr>
            <w:r>
              <w:rPr>
                <w:rFonts w:ascii="Arial" w:eastAsia="Arial" w:hAnsi="Arial"/>
                <w:sz w:val="24"/>
                <w:szCs w:val="24"/>
              </w:rPr>
              <w:t xml:space="preserve">Monitored Company committing a material breach of covenant to its lenders; </w:t>
            </w:r>
          </w:p>
          <w:p w14:paraId="791E72BD" w14:textId="77777777" w:rsidR="003F443B" w:rsidRDefault="003F443B" w:rsidP="003F443B">
            <w:pPr>
              <w:numPr>
                <w:ilvl w:val="1"/>
                <w:numId w:val="35"/>
              </w:numPr>
              <w:tabs>
                <w:tab w:val="left" w:pos="175"/>
              </w:tabs>
              <w:overflowPunct w:val="0"/>
              <w:autoSpaceDE w:val="0"/>
              <w:autoSpaceDN w:val="0"/>
              <w:adjustRightInd w:val="0"/>
              <w:spacing w:after="120" w:line="240" w:lineRule="auto"/>
              <w:ind w:hanging="544"/>
              <w:textAlignment w:val="baseline"/>
              <w:rPr>
                <w:rFonts w:ascii="Arial" w:eastAsia="Arial" w:hAnsi="Arial"/>
                <w:sz w:val="24"/>
                <w:szCs w:val="24"/>
              </w:rPr>
            </w:pPr>
            <w:r>
              <w:rPr>
                <w:rFonts w:ascii="Arial" w:eastAsia="Arial" w:hAnsi="Arial"/>
                <w:sz w:val="24"/>
                <w:szCs w:val="24"/>
              </w:rPr>
              <w:t>a Key Subcontractor (where applicable) notifying CCS that the Supplier has not satisfied any sums properly due under a specified invoice and not subject to a genuine dispute; or</w:t>
            </w:r>
          </w:p>
          <w:p w14:paraId="2024C315" w14:textId="77777777" w:rsidR="003F443B" w:rsidRDefault="003F443B" w:rsidP="003F443B">
            <w:pPr>
              <w:numPr>
                <w:ilvl w:val="1"/>
                <w:numId w:val="35"/>
              </w:numPr>
              <w:tabs>
                <w:tab w:val="left" w:pos="175"/>
              </w:tabs>
              <w:overflowPunct w:val="0"/>
              <w:autoSpaceDE w:val="0"/>
              <w:autoSpaceDN w:val="0"/>
              <w:adjustRightInd w:val="0"/>
              <w:spacing w:after="120" w:line="240" w:lineRule="auto"/>
              <w:ind w:hanging="544"/>
              <w:textAlignment w:val="baseline"/>
              <w:rPr>
                <w:rFonts w:ascii="Arial" w:eastAsia="Arial" w:hAnsi="Arial"/>
                <w:sz w:val="24"/>
                <w:szCs w:val="24"/>
              </w:rPr>
            </w:pPr>
            <w:r>
              <w:rPr>
                <w:rFonts w:ascii="Arial" w:eastAsia="Arial" w:hAnsi="Arial"/>
                <w:sz w:val="24"/>
                <w:szCs w:val="24"/>
              </w:rPr>
              <w:t>any of the following:</w:t>
            </w:r>
          </w:p>
          <w:p w14:paraId="3D5CD160" w14:textId="77777777" w:rsidR="003F443B" w:rsidRDefault="003F443B" w:rsidP="003F443B">
            <w:pPr>
              <w:numPr>
                <w:ilvl w:val="2"/>
                <w:numId w:val="35"/>
              </w:numPr>
              <w:tabs>
                <w:tab w:val="left" w:pos="175"/>
              </w:tabs>
              <w:overflowPunct w:val="0"/>
              <w:autoSpaceDE w:val="0"/>
              <w:autoSpaceDN w:val="0"/>
              <w:adjustRightInd w:val="0"/>
              <w:spacing w:after="120" w:line="240" w:lineRule="auto"/>
              <w:textAlignment w:val="baseline"/>
              <w:rPr>
                <w:sz w:val="24"/>
                <w:szCs w:val="24"/>
              </w:rPr>
            </w:pPr>
            <w:r>
              <w:rPr>
                <w:rFonts w:ascii="Arial" w:eastAsia="Arial" w:hAnsi="Arial"/>
                <w:sz w:val="24"/>
                <w:szCs w:val="24"/>
              </w:rPr>
              <w:t xml:space="preserve">commencement of any litigation against the Monitored Company with respect to financial </w:t>
            </w:r>
            <w:r>
              <w:rPr>
                <w:rFonts w:ascii="Arial" w:eastAsia="Arial" w:hAnsi="Arial"/>
                <w:sz w:val="24"/>
                <w:szCs w:val="24"/>
              </w:rPr>
              <w:lastRenderedPageBreak/>
              <w:t xml:space="preserve">indebtedness or obligations under a contract; </w:t>
            </w:r>
          </w:p>
          <w:p w14:paraId="2CD91410" w14:textId="77777777" w:rsidR="003F443B" w:rsidRDefault="003F443B" w:rsidP="003F443B">
            <w:pPr>
              <w:numPr>
                <w:ilvl w:val="2"/>
                <w:numId w:val="35"/>
              </w:numPr>
              <w:tabs>
                <w:tab w:val="left" w:pos="175"/>
              </w:tabs>
              <w:overflowPunct w:val="0"/>
              <w:autoSpaceDE w:val="0"/>
              <w:autoSpaceDN w:val="0"/>
              <w:adjustRightInd w:val="0"/>
              <w:spacing w:after="120" w:line="240" w:lineRule="auto"/>
              <w:textAlignment w:val="baseline"/>
              <w:rPr>
                <w:sz w:val="24"/>
                <w:szCs w:val="24"/>
              </w:rPr>
            </w:pPr>
            <w:r>
              <w:rPr>
                <w:rFonts w:ascii="Arial" w:eastAsia="Arial" w:hAnsi="Arial"/>
                <w:sz w:val="24"/>
                <w:szCs w:val="24"/>
              </w:rPr>
              <w:t>non-payment by the Monitored Company of any financial indebtedness;</w:t>
            </w:r>
          </w:p>
          <w:p w14:paraId="1EE36888" w14:textId="77777777" w:rsidR="003F443B" w:rsidRDefault="003F443B" w:rsidP="003F443B">
            <w:pPr>
              <w:numPr>
                <w:ilvl w:val="2"/>
                <w:numId w:val="35"/>
              </w:numPr>
              <w:tabs>
                <w:tab w:val="left" w:pos="175"/>
              </w:tabs>
              <w:overflowPunct w:val="0"/>
              <w:autoSpaceDE w:val="0"/>
              <w:autoSpaceDN w:val="0"/>
              <w:adjustRightInd w:val="0"/>
              <w:spacing w:after="120" w:line="240" w:lineRule="auto"/>
              <w:textAlignment w:val="baseline"/>
              <w:rPr>
                <w:sz w:val="24"/>
                <w:szCs w:val="24"/>
              </w:rPr>
            </w:pPr>
            <w:r>
              <w:rPr>
                <w:rFonts w:ascii="Arial" w:eastAsia="Arial" w:hAnsi="Arial"/>
                <w:sz w:val="24"/>
                <w:szCs w:val="24"/>
              </w:rPr>
              <w:t>any financial indebtedness of the Monitored Company becoming due as a result of an event of default; or</w:t>
            </w:r>
          </w:p>
          <w:p w14:paraId="152DDE29" w14:textId="77777777" w:rsidR="003F443B" w:rsidRDefault="003F443B" w:rsidP="003F443B">
            <w:pPr>
              <w:numPr>
                <w:ilvl w:val="2"/>
                <w:numId w:val="35"/>
              </w:numPr>
              <w:tabs>
                <w:tab w:val="left" w:pos="175"/>
              </w:tabs>
              <w:overflowPunct w:val="0"/>
              <w:autoSpaceDE w:val="0"/>
              <w:autoSpaceDN w:val="0"/>
              <w:adjustRightInd w:val="0"/>
              <w:spacing w:after="120" w:line="240" w:lineRule="auto"/>
              <w:textAlignment w:val="baseline"/>
              <w:rPr>
                <w:sz w:val="24"/>
                <w:szCs w:val="24"/>
              </w:rPr>
            </w:pPr>
            <w:r>
              <w:rPr>
                <w:rFonts w:ascii="Arial" w:eastAsia="Arial" w:hAnsi="Arial"/>
                <w:sz w:val="24"/>
                <w:szCs w:val="24"/>
              </w:rPr>
              <w:t>the cancellation or suspension of any financial indebtedness in respect of the Monitored Company</w:t>
            </w:r>
          </w:p>
          <w:p w14:paraId="1BB07994" w14:textId="77777777" w:rsidR="003F443B" w:rsidRDefault="003F443B" w:rsidP="003F443B">
            <w:pPr>
              <w:numPr>
                <w:ilvl w:val="0"/>
                <w:numId w:val="35"/>
              </w:numPr>
              <w:tabs>
                <w:tab w:val="left" w:pos="175"/>
              </w:tabs>
              <w:overflowPunct w:val="0"/>
              <w:autoSpaceDE w:val="0"/>
              <w:autoSpaceDN w:val="0"/>
              <w:adjustRightInd w:val="0"/>
              <w:spacing w:after="120" w:line="240" w:lineRule="auto"/>
              <w:textAlignment w:val="baseline"/>
              <w:rPr>
                <w:sz w:val="24"/>
                <w:szCs w:val="24"/>
              </w:rPr>
            </w:pPr>
            <w:r>
              <w:rPr>
                <w:rFonts w:ascii="Arial" w:eastAsia="Arial" w:hAnsi="Arial"/>
                <w:sz w:val="24"/>
                <w:szCs w:val="24"/>
              </w:rPr>
              <w:t>in each case which CCS reasonably believes (or would be likely reasonably to believe) could directly impact on the continued performance of any Contract and delivery of the Deliverables in accordance with any Call-Off Contract;</w:t>
            </w:r>
          </w:p>
        </w:tc>
      </w:tr>
      <w:tr w:rsidR="003F443B" w14:paraId="796DDBA3" w14:textId="77777777">
        <w:tc>
          <w:tcPr>
            <w:tcW w:w="2462" w:type="dxa"/>
          </w:tcPr>
          <w:p w14:paraId="72FA6F75" w14:textId="77777777" w:rsidR="003F443B" w:rsidRDefault="003F443B">
            <w:pPr>
              <w:spacing w:after="120"/>
              <w:ind w:left="-108"/>
              <w:rPr>
                <w:rFonts w:ascii="Arial" w:eastAsia="Arial" w:hAnsi="Arial"/>
                <w:b/>
                <w:sz w:val="24"/>
                <w:szCs w:val="24"/>
              </w:rPr>
            </w:pPr>
            <w:r>
              <w:rPr>
                <w:rFonts w:ascii="Arial" w:eastAsia="Arial" w:hAnsi="Arial"/>
                <w:b/>
                <w:sz w:val="24"/>
                <w:szCs w:val="24"/>
              </w:rPr>
              <w:lastRenderedPageBreak/>
              <w:t>"Financial Distress Service Continuity Plan"</w:t>
            </w:r>
          </w:p>
        </w:tc>
        <w:tc>
          <w:tcPr>
            <w:tcW w:w="5098" w:type="dxa"/>
          </w:tcPr>
          <w:p w14:paraId="0C92DE7B" w14:textId="77777777" w:rsidR="003F443B" w:rsidRDefault="003F443B" w:rsidP="003F443B">
            <w:pPr>
              <w:numPr>
                <w:ilvl w:val="0"/>
                <w:numId w:val="35"/>
              </w:numPr>
              <w:tabs>
                <w:tab w:val="left" w:pos="175"/>
              </w:tabs>
              <w:overflowPunct w:val="0"/>
              <w:autoSpaceDE w:val="0"/>
              <w:autoSpaceDN w:val="0"/>
              <w:adjustRightInd w:val="0"/>
              <w:spacing w:after="120" w:line="240" w:lineRule="auto"/>
              <w:textAlignment w:val="baseline"/>
              <w:rPr>
                <w:sz w:val="24"/>
                <w:szCs w:val="24"/>
              </w:rPr>
            </w:pPr>
            <w:r>
              <w:rPr>
                <w:rFonts w:ascii="Arial" w:eastAsia="Arial" w:hAnsi="Arial"/>
                <w:sz w:val="24"/>
                <w:szCs w:val="24"/>
              </w:rPr>
              <w:t>a plan setting out how the Supplier will ensure the continued performance and delivery of the Deliverables in accordance with [each Call-Off] Contract in the event that a Financial Distress Event occurs;</w:t>
            </w:r>
          </w:p>
        </w:tc>
      </w:tr>
      <w:tr w:rsidR="003F443B" w14:paraId="390460DD" w14:textId="77777777">
        <w:tc>
          <w:tcPr>
            <w:tcW w:w="2462" w:type="dxa"/>
          </w:tcPr>
          <w:p w14:paraId="068FFCF2" w14:textId="77777777" w:rsidR="003F443B" w:rsidRDefault="003F443B">
            <w:pPr>
              <w:spacing w:after="120"/>
              <w:ind w:left="-108"/>
              <w:rPr>
                <w:rFonts w:ascii="Arial" w:eastAsia="Arial" w:hAnsi="Arial"/>
                <w:b/>
                <w:sz w:val="24"/>
                <w:szCs w:val="24"/>
              </w:rPr>
            </w:pPr>
            <w:r>
              <w:rPr>
                <w:rFonts w:ascii="Arial" w:eastAsia="Arial" w:hAnsi="Arial"/>
                <w:b/>
                <w:sz w:val="24"/>
                <w:szCs w:val="24"/>
              </w:rPr>
              <w:t>“Monitored Company”</w:t>
            </w:r>
          </w:p>
        </w:tc>
        <w:tc>
          <w:tcPr>
            <w:tcW w:w="5098" w:type="dxa"/>
          </w:tcPr>
          <w:p w14:paraId="5CE785C9" w14:textId="77777777" w:rsidR="003F443B" w:rsidRDefault="003F443B" w:rsidP="003F443B">
            <w:pPr>
              <w:numPr>
                <w:ilvl w:val="0"/>
                <w:numId w:val="35"/>
              </w:numPr>
              <w:tabs>
                <w:tab w:val="left" w:pos="175"/>
              </w:tabs>
              <w:overflowPunct w:val="0"/>
              <w:autoSpaceDE w:val="0"/>
              <w:autoSpaceDN w:val="0"/>
              <w:adjustRightInd w:val="0"/>
              <w:spacing w:after="120" w:line="240" w:lineRule="auto"/>
              <w:textAlignment w:val="baseline"/>
              <w:rPr>
                <w:sz w:val="24"/>
                <w:szCs w:val="24"/>
              </w:rPr>
            </w:pPr>
            <w:r>
              <w:rPr>
                <w:rFonts w:ascii="Arial" w:eastAsia="Arial" w:hAnsi="Arial"/>
                <w:sz w:val="24"/>
                <w:szCs w:val="24"/>
              </w:rPr>
              <w:t xml:space="preserve">Supplier </w:t>
            </w:r>
          </w:p>
        </w:tc>
      </w:tr>
      <w:tr w:rsidR="003F443B" w14:paraId="71CEBB25" w14:textId="77777777">
        <w:tc>
          <w:tcPr>
            <w:tcW w:w="2462" w:type="dxa"/>
          </w:tcPr>
          <w:p w14:paraId="7804C6E3" w14:textId="77777777" w:rsidR="003F443B" w:rsidRDefault="003F443B">
            <w:pPr>
              <w:spacing w:after="120"/>
              <w:ind w:left="-108"/>
              <w:rPr>
                <w:rFonts w:ascii="Arial" w:eastAsia="Arial" w:hAnsi="Arial"/>
                <w:b/>
                <w:sz w:val="24"/>
                <w:szCs w:val="24"/>
              </w:rPr>
            </w:pPr>
            <w:r>
              <w:rPr>
                <w:rFonts w:ascii="Arial" w:eastAsia="Arial" w:hAnsi="Arial"/>
                <w:b/>
                <w:sz w:val="24"/>
                <w:szCs w:val="24"/>
              </w:rPr>
              <w:t>"Rating Agency"</w:t>
            </w:r>
          </w:p>
        </w:tc>
        <w:tc>
          <w:tcPr>
            <w:tcW w:w="5098" w:type="dxa"/>
          </w:tcPr>
          <w:p w14:paraId="6A4EF30A" w14:textId="77777777" w:rsidR="003F443B" w:rsidRDefault="003F443B" w:rsidP="003F443B">
            <w:pPr>
              <w:numPr>
                <w:ilvl w:val="0"/>
                <w:numId w:val="35"/>
              </w:numPr>
              <w:tabs>
                <w:tab w:val="left" w:pos="175"/>
              </w:tabs>
              <w:overflowPunct w:val="0"/>
              <w:autoSpaceDE w:val="0"/>
              <w:autoSpaceDN w:val="0"/>
              <w:adjustRightInd w:val="0"/>
              <w:spacing w:after="120" w:line="240" w:lineRule="auto"/>
              <w:textAlignment w:val="baseline"/>
              <w:rPr>
                <w:sz w:val="24"/>
                <w:szCs w:val="24"/>
              </w:rPr>
            </w:pPr>
            <w:r>
              <w:rPr>
                <w:rFonts w:ascii="Arial" w:eastAsia="Arial" w:hAnsi="Arial"/>
                <w:sz w:val="24"/>
                <w:szCs w:val="24"/>
              </w:rPr>
              <w:t>the rating agency listed stated in Annex 1.</w:t>
            </w:r>
          </w:p>
        </w:tc>
      </w:tr>
    </w:tbl>
    <w:p w14:paraId="22EE6597" w14:textId="77777777" w:rsidR="003F443B" w:rsidRDefault="003F443B" w:rsidP="003F443B">
      <w:pPr>
        <w:keepNext/>
        <w:numPr>
          <w:ilvl w:val="0"/>
          <w:numId w:val="36"/>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sz w:val="24"/>
          <w:szCs w:val="24"/>
        </w:rPr>
        <w:t xml:space="preserve">. </w:t>
      </w:r>
      <w:r>
        <w:rPr>
          <w:rFonts w:ascii="Arial Bold" w:eastAsia="Arial Bold" w:hAnsi="Arial Bold" w:cs="Arial Bold"/>
          <w:b/>
          <w:color w:val="000000"/>
          <w:sz w:val="24"/>
          <w:szCs w:val="24"/>
        </w:rPr>
        <w:t>When this Schedule applies</w:t>
      </w:r>
    </w:p>
    <w:p w14:paraId="2EBC221B" w14:textId="77777777" w:rsidR="003F443B" w:rsidRDefault="003F443B" w:rsidP="003F443B">
      <w:pPr>
        <w:numPr>
          <w:ilvl w:val="1"/>
          <w:numId w:val="36"/>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Parties shall comply with the provisions of this Schedule in relation to the assessment of the financial standing of the Monitored Companies and the consequences of a change to that financial standing.</w:t>
      </w:r>
    </w:p>
    <w:p w14:paraId="02752DE5" w14:textId="77777777" w:rsidR="003F443B" w:rsidRDefault="003F443B" w:rsidP="003F443B">
      <w:pPr>
        <w:numPr>
          <w:ilvl w:val="1"/>
          <w:numId w:val="36"/>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 xml:space="preserve">    The terms of this Schedule shall survive: </w:t>
      </w:r>
    </w:p>
    <w:p w14:paraId="646E53A0" w14:textId="77777777" w:rsidR="003F443B" w:rsidRDefault="003F443B" w:rsidP="003F443B">
      <w:pPr>
        <w:numPr>
          <w:ilvl w:val="2"/>
          <w:numId w:val="36"/>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778B0C1F" w14:textId="77777777" w:rsidR="003F443B" w:rsidRDefault="003F443B" w:rsidP="003F443B">
      <w:pPr>
        <w:numPr>
          <w:ilvl w:val="2"/>
          <w:numId w:val="36"/>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lastRenderedPageBreak/>
        <w:t>under the Call-Off Contract until the termination or expiry of the Call-Off Contract.</w:t>
      </w:r>
    </w:p>
    <w:p w14:paraId="2C5D00CB" w14:textId="77777777" w:rsidR="003F443B" w:rsidRDefault="003F443B" w:rsidP="003F443B">
      <w:pPr>
        <w:keepNext/>
        <w:numPr>
          <w:ilvl w:val="0"/>
          <w:numId w:val="36"/>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w:eastAsia="Arial" w:hAnsi="Arial"/>
          <w:b/>
          <w:smallCaps/>
          <w:sz w:val="24"/>
          <w:szCs w:val="24"/>
        </w:rPr>
        <w:t xml:space="preserve">. </w:t>
      </w:r>
      <w:r>
        <w:rPr>
          <w:rFonts w:ascii="Arial" w:eastAsia="Arial" w:hAnsi="Arial"/>
          <w:b/>
          <w:smallCaps/>
          <w:color w:val="000000"/>
          <w:sz w:val="24"/>
          <w:szCs w:val="24"/>
        </w:rPr>
        <w:t>W</w:t>
      </w:r>
      <w:r>
        <w:rPr>
          <w:rFonts w:ascii="Arial Bold" w:eastAsia="Arial Bold" w:hAnsi="Arial Bold" w:cs="Arial Bold"/>
          <w:b/>
          <w:color w:val="000000"/>
          <w:sz w:val="24"/>
          <w:szCs w:val="24"/>
        </w:rPr>
        <w:t>hat happens when your credit rating changes</w:t>
      </w:r>
    </w:p>
    <w:p w14:paraId="06F42538" w14:textId="77777777" w:rsidR="003F443B" w:rsidRDefault="003F443B" w:rsidP="003F443B">
      <w:pPr>
        <w:numPr>
          <w:ilvl w:val="1"/>
          <w:numId w:val="36"/>
        </w:numPr>
        <w:tabs>
          <w:tab w:val="left" w:pos="1134"/>
        </w:tabs>
        <w:overflowPunct w:val="0"/>
        <w:autoSpaceDE w:val="0"/>
        <w:autoSpaceDN w:val="0"/>
        <w:adjustRightInd w:val="0"/>
        <w:spacing w:before="120" w:after="120" w:line="240" w:lineRule="auto"/>
        <w:textAlignment w:val="baseline"/>
        <w:rPr>
          <w:rFonts w:ascii="Arial" w:eastAsia="Arial" w:hAnsi="Arial"/>
          <w:sz w:val="24"/>
          <w:szCs w:val="24"/>
        </w:rPr>
      </w:pPr>
      <w:r>
        <w:rPr>
          <w:rFonts w:ascii="Arial" w:eastAsia="Arial" w:hAnsi="Arial"/>
          <w:sz w:val="24"/>
          <w:szCs w:val="24"/>
        </w:rPr>
        <w:t xml:space="preserve">The Supplier warrants and represents to CCS that as at the Start Date the credit rating issued for the Monitored Companies by Rating Agency is as set out in Annex 2. </w:t>
      </w:r>
    </w:p>
    <w:p w14:paraId="5F449508" w14:textId="77777777" w:rsidR="003F443B" w:rsidRDefault="003F443B" w:rsidP="003F443B">
      <w:pPr>
        <w:numPr>
          <w:ilvl w:val="1"/>
          <w:numId w:val="36"/>
        </w:numPr>
        <w:tabs>
          <w:tab w:val="left" w:pos="1134"/>
        </w:tabs>
        <w:overflowPunct w:val="0"/>
        <w:autoSpaceDE w:val="0"/>
        <w:autoSpaceDN w:val="0"/>
        <w:adjustRightInd w:val="0"/>
        <w:spacing w:before="120" w:after="120" w:line="240" w:lineRule="auto"/>
        <w:textAlignment w:val="baseline"/>
        <w:rPr>
          <w:rFonts w:ascii="Arial" w:eastAsia="Arial" w:hAnsi="Arial"/>
          <w:sz w:val="24"/>
          <w:szCs w:val="24"/>
        </w:rPr>
      </w:pPr>
      <w:r>
        <w:rPr>
          <w:rFonts w:ascii="Arial" w:eastAsia="Arial" w:hAnsi="Arial"/>
          <w:sz w:val="24"/>
          <w:szCs w:val="24"/>
        </w:rPr>
        <w:t>The Supplier shall promptly (and in any event within ten (10) Working Days) notify CCS in writing if there is any downgrade in the credit rating issued by the Rating Agency for a Monitored Company which means that the credit rating for the Monitored company falls below the Credit Rating Threshold.</w:t>
      </w:r>
    </w:p>
    <w:p w14:paraId="65163CE1" w14:textId="77777777" w:rsidR="003F443B" w:rsidRDefault="003F443B" w:rsidP="003F443B">
      <w:pPr>
        <w:numPr>
          <w:ilvl w:val="1"/>
          <w:numId w:val="36"/>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 xml:space="preserve">If there is any downgrade credit rating issued by </w:t>
      </w:r>
      <w:r>
        <w:rPr>
          <w:rFonts w:ascii="Arial" w:eastAsia="Arial" w:hAnsi="Arial"/>
          <w:sz w:val="24"/>
          <w:szCs w:val="24"/>
        </w:rPr>
        <w:t xml:space="preserve">the </w:t>
      </w:r>
      <w:r>
        <w:rPr>
          <w:rFonts w:ascii="Arial" w:eastAsia="Arial" w:hAnsi="Arial"/>
          <w:color w:val="000000"/>
          <w:sz w:val="24"/>
          <w:szCs w:val="24"/>
        </w:rPr>
        <w:t xml:space="preserve">Rating Agency for </w:t>
      </w:r>
      <w:r>
        <w:rPr>
          <w:rFonts w:ascii="Arial" w:eastAsia="Arial" w:hAnsi="Arial"/>
          <w:sz w:val="24"/>
          <w:szCs w:val="24"/>
        </w:rPr>
        <w:t xml:space="preserve">a </w:t>
      </w:r>
      <w:r>
        <w:rPr>
          <w:rFonts w:ascii="Arial" w:eastAsia="Arial" w:hAnsi="Arial"/>
          <w:color w:val="000000"/>
          <w:sz w:val="24"/>
          <w:szCs w:val="24"/>
        </w:rPr>
        <w:t xml:space="preserve">Monitored Company the Supplier </w:t>
      </w:r>
      <w:r>
        <w:rPr>
          <w:rFonts w:ascii="Arial" w:eastAsia="Arial" w:hAnsi="Arial"/>
          <w:sz w:val="24"/>
          <w:szCs w:val="24"/>
        </w:rPr>
        <w:t>shall</w:t>
      </w:r>
      <w:r>
        <w:rPr>
          <w:rFonts w:ascii="Arial" w:eastAsia="Arial" w:hAnsi="Arial"/>
          <w:color w:val="000000"/>
          <w:sz w:val="24"/>
          <w:szCs w:val="24"/>
        </w:rPr>
        <w:t xml:space="preserve"> at CCS</w:t>
      </w:r>
      <w:r>
        <w:rPr>
          <w:rFonts w:ascii="Arial" w:eastAsia="Arial" w:hAnsi="Arial"/>
          <w:sz w:val="24"/>
          <w:szCs w:val="24"/>
        </w:rPr>
        <w:t>’ Request</w:t>
      </w:r>
      <w:r>
        <w:rPr>
          <w:rFonts w:ascii="Arial" w:eastAsia="Arial" w:hAnsi="Arial"/>
          <w:color w:val="000000"/>
          <w:sz w:val="24"/>
          <w:szCs w:val="24"/>
        </w:rPr>
        <w:t xml:space="preserve"> ensure that the Monitored Company’s auditors thereafter provide CCS within 10 Working Days of the end of each Contract Year and within 10 Working Days of written request by CCS (such requests not to exceed 4 in any Contract Year) with written calculations of  the quick ratio for the Monitored Company as at the end of each Contract Year or such other date as may be requested by CCS.  For these purposes the "quick ratio" on any date means:</w:t>
      </w:r>
    </w:p>
    <w:p w14:paraId="212A6FF0" w14:textId="77777777" w:rsidR="003F443B" w:rsidRDefault="003F443B">
      <w:pPr>
        <w:ind w:firstLine="1134"/>
        <w:rPr>
          <w:rFonts w:ascii="Arial" w:eastAsia="Arial" w:hAnsi="Arial"/>
          <w:sz w:val="24"/>
          <w:szCs w:val="24"/>
        </w:rPr>
      </w:pPr>
      <w:r>
        <w:rPr>
          <w:rFonts w:ascii="Arial" w:eastAsia="Arial" w:hAnsi="Arial"/>
          <w:noProof/>
          <w:sz w:val="24"/>
          <w:szCs w:val="24"/>
        </w:rPr>
        <w:drawing>
          <wp:inline distT="0" distB="0" distL="0" distR="0" wp14:anchorId="26C5D45D" wp14:editId="0E70AD55">
            <wp:extent cx="609600" cy="16319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5"/>
                    <a:srcRect/>
                    <a:stretch>
                      <a:fillRect/>
                    </a:stretch>
                  </pic:blipFill>
                  <pic:spPr>
                    <a:xfrm>
                      <a:off x="0" y="0"/>
                      <a:ext cx="609600" cy="163195"/>
                    </a:xfrm>
                    <a:prstGeom prst="rect">
                      <a:avLst/>
                    </a:prstGeom>
                    <a:ln/>
                  </pic:spPr>
                </pic:pic>
              </a:graphicData>
            </a:graphic>
          </wp:inline>
        </w:drawing>
      </w:r>
      <w:r>
        <w:rPr>
          <w:rFonts w:ascii="Arial" w:eastAsia="Arial" w:hAnsi="Arial"/>
          <w:noProof/>
          <w:sz w:val="24"/>
          <w:szCs w:val="24"/>
        </w:rPr>
        <w:drawing>
          <wp:inline distT="0" distB="0" distL="0" distR="0" wp14:anchorId="13B65C8A" wp14:editId="5608D89F">
            <wp:extent cx="609600" cy="315595"/>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6"/>
                    <a:srcRect/>
                    <a:stretch>
                      <a:fillRect/>
                    </a:stretch>
                  </pic:blipFill>
                  <pic:spPr>
                    <a:xfrm>
                      <a:off x="0" y="0"/>
                      <a:ext cx="609600" cy="315595"/>
                    </a:xfrm>
                    <a:prstGeom prst="rect">
                      <a:avLst/>
                    </a:prstGeom>
                    <a:ln/>
                  </pic:spPr>
                </pic:pic>
              </a:graphicData>
            </a:graphic>
          </wp:inline>
        </w:drawing>
      </w:r>
    </w:p>
    <w:p w14:paraId="741508C0" w14:textId="77777777" w:rsidR="003F443B" w:rsidRDefault="003F443B">
      <w:pPr>
        <w:pBdr>
          <w:top w:val="nil"/>
          <w:left w:val="nil"/>
          <w:bottom w:val="nil"/>
          <w:right w:val="nil"/>
          <w:between w:val="nil"/>
        </w:pBdr>
        <w:tabs>
          <w:tab w:val="left" w:pos="3402"/>
        </w:tabs>
        <w:spacing w:after="220"/>
        <w:ind w:left="720"/>
        <w:rPr>
          <w:rFonts w:ascii="Arial" w:eastAsia="Arial" w:hAnsi="Arial"/>
          <w:color w:val="000000"/>
          <w:sz w:val="24"/>
          <w:szCs w:val="24"/>
        </w:rPr>
      </w:pPr>
      <w:r>
        <w:rPr>
          <w:rFonts w:ascii="Arial" w:eastAsia="Arial" w:hAnsi="Arial"/>
          <w:color w:val="000000"/>
          <w:sz w:val="24"/>
          <w:szCs w:val="24"/>
        </w:rPr>
        <w:t>where:</w:t>
      </w:r>
    </w:p>
    <w:tbl>
      <w:tblPr>
        <w:tblW w:w="8317"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4"/>
        <w:gridCol w:w="6793"/>
      </w:tblGrid>
      <w:tr w:rsidR="003F443B" w14:paraId="74051DAB" w14:textId="77777777">
        <w:tc>
          <w:tcPr>
            <w:tcW w:w="1524" w:type="dxa"/>
          </w:tcPr>
          <w:p w14:paraId="65FDA14A" w14:textId="77777777" w:rsidR="003F443B" w:rsidRDefault="003F443B">
            <w:pPr>
              <w:pBdr>
                <w:top w:val="nil"/>
                <w:left w:val="nil"/>
                <w:bottom w:val="nil"/>
                <w:right w:val="nil"/>
                <w:between w:val="nil"/>
              </w:pBdr>
              <w:tabs>
                <w:tab w:val="left" w:pos="3402"/>
              </w:tabs>
              <w:spacing w:after="220"/>
              <w:ind w:left="1134"/>
              <w:rPr>
                <w:rFonts w:ascii="Arial" w:eastAsia="Arial" w:hAnsi="Arial"/>
                <w:color w:val="000000"/>
                <w:sz w:val="24"/>
                <w:szCs w:val="24"/>
              </w:rPr>
            </w:pPr>
            <w:r>
              <w:rPr>
                <w:rFonts w:ascii="Arial" w:eastAsia="Arial" w:hAnsi="Arial"/>
                <w:color w:val="000000"/>
                <w:sz w:val="24"/>
                <w:szCs w:val="24"/>
              </w:rPr>
              <w:t>A</w:t>
            </w:r>
          </w:p>
        </w:tc>
        <w:tc>
          <w:tcPr>
            <w:tcW w:w="6793" w:type="dxa"/>
          </w:tcPr>
          <w:p w14:paraId="4E217151" w14:textId="77777777" w:rsidR="003F443B" w:rsidRDefault="003F443B">
            <w:pPr>
              <w:pBdr>
                <w:top w:val="nil"/>
                <w:left w:val="nil"/>
                <w:bottom w:val="nil"/>
                <w:right w:val="nil"/>
                <w:between w:val="nil"/>
              </w:pBdr>
              <w:tabs>
                <w:tab w:val="left" w:pos="3402"/>
              </w:tabs>
              <w:spacing w:after="220"/>
              <w:ind w:left="1134"/>
              <w:rPr>
                <w:rFonts w:ascii="Arial" w:eastAsia="Arial" w:hAnsi="Arial"/>
                <w:b/>
                <w:color w:val="000000"/>
                <w:sz w:val="24"/>
                <w:szCs w:val="24"/>
              </w:rPr>
            </w:pPr>
            <w:r>
              <w:rPr>
                <w:rFonts w:ascii="Arial" w:eastAsia="Arial" w:hAnsi="Arial"/>
                <w:color w:val="000000"/>
                <w:sz w:val="24"/>
                <w:szCs w:val="24"/>
              </w:rPr>
              <w:t>is the value at the relevant date of all cash in hand and at the bank of the Monitored Company];</w:t>
            </w:r>
          </w:p>
        </w:tc>
      </w:tr>
      <w:tr w:rsidR="003F443B" w14:paraId="068F9352" w14:textId="77777777">
        <w:tc>
          <w:tcPr>
            <w:tcW w:w="1524" w:type="dxa"/>
          </w:tcPr>
          <w:p w14:paraId="035022E2" w14:textId="77777777" w:rsidR="003F443B" w:rsidRDefault="003F443B">
            <w:pPr>
              <w:pBdr>
                <w:top w:val="nil"/>
                <w:left w:val="nil"/>
                <w:bottom w:val="nil"/>
                <w:right w:val="nil"/>
                <w:between w:val="nil"/>
              </w:pBdr>
              <w:tabs>
                <w:tab w:val="left" w:pos="3402"/>
              </w:tabs>
              <w:spacing w:after="220"/>
              <w:ind w:left="1134"/>
              <w:rPr>
                <w:rFonts w:ascii="Arial" w:eastAsia="Arial" w:hAnsi="Arial"/>
                <w:color w:val="000000"/>
                <w:sz w:val="24"/>
                <w:szCs w:val="24"/>
              </w:rPr>
            </w:pPr>
            <w:r>
              <w:rPr>
                <w:rFonts w:ascii="Arial" w:eastAsia="Arial" w:hAnsi="Arial"/>
                <w:color w:val="000000"/>
                <w:sz w:val="24"/>
                <w:szCs w:val="24"/>
              </w:rPr>
              <w:t>B</w:t>
            </w:r>
          </w:p>
        </w:tc>
        <w:tc>
          <w:tcPr>
            <w:tcW w:w="6793" w:type="dxa"/>
          </w:tcPr>
          <w:p w14:paraId="3456F206" w14:textId="77777777" w:rsidR="003F443B" w:rsidRDefault="003F443B">
            <w:pPr>
              <w:pBdr>
                <w:top w:val="nil"/>
                <w:left w:val="nil"/>
                <w:bottom w:val="nil"/>
                <w:right w:val="nil"/>
                <w:between w:val="nil"/>
              </w:pBdr>
              <w:tabs>
                <w:tab w:val="left" w:pos="3402"/>
              </w:tabs>
              <w:spacing w:after="220"/>
              <w:ind w:left="1134"/>
              <w:rPr>
                <w:rFonts w:ascii="Arial" w:eastAsia="Arial" w:hAnsi="Arial"/>
                <w:color w:val="000000"/>
                <w:sz w:val="24"/>
                <w:szCs w:val="24"/>
              </w:rPr>
            </w:pPr>
            <w:r>
              <w:rPr>
                <w:rFonts w:ascii="Arial" w:eastAsia="Arial" w:hAnsi="Arial"/>
                <w:color w:val="000000"/>
                <w:sz w:val="24"/>
                <w:szCs w:val="24"/>
              </w:rPr>
              <w:t xml:space="preserve">is the value of all marketable securities held by the Supplier the Monitored Company determined using closing prices on the Working Day preceding the relevant date; </w:t>
            </w:r>
          </w:p>
        </w:tc>
      </w:tr>
      <w:tr w:rsidR="003F443B" w14:paraId="690C84B1" w14:textId="77777777">
        <w:tc>
          <w:tcPr>
            <w:tcW w:w="1524" w:type="dxa"/>
          </w:tcPr>
          <w:p w14:paraId="4D1371AD" w14:textId="77777777" w:rsidR="003F443B" w:rsidRDefault="003F443B">
            <w:pPr>
              <w:pBdr>
                <w:top w:val="nil"/>
                <w:left w:val="nil"/>
                <w:bottom w:val="nil"/>
                <w:right w:val="nil"/>
                <w:between w:val="nil"/>
              </w:pBdr>
              <w:tabs>
                <w:tab w:val="left" w:pos="3402"/>
              </w:tabs>
              <w:spacing w:after="220"/>
              <w:ind w:left="1134"/>
              <w:rPr>
                <w:rFonts w:ascii="Arial" w:eastAsia="Arial" w:hAnsi="Arial"/>
                <w:color w:val="000000"/>
                <w:sz w:val="24"/>
                <w:szCs w:val="24"/>
              </w:rPr>
            </w:pPr>
            <w:r>
              <w:rPr>
                <w:rFonts w:ascii="Arial" w:eastAsia="Arial" w:hAnsi="Arial"/>
                <w:color w:val="000000"/>
                <w:sz w:val="24"/>
                <w:szCs w:val="24"/>
              </w:rPr>
              <w:t>C</w:t>
            </w:r>
          </w:p>
        </w:tc>
        <w:tc>
          <w:tcPr>
            <w:tcW w:w="6793" w:type="dxa"/>
          </w:tcPr>
          <w:p w14:paraId="7DFCDF39" w14:textId="77777777" w:rsidR="003F443B" w:rsidRDefault="003F443B">
            <w:pPr>
              <w:pBdr>
                <w:top w:val="nil"/>
                <w:left w:val="nil"/>
                <w:bottom w:val="nil"/>
                <w:right w:val="nil"/>
                <w:between w:val="nil"/>
              </w:pBdr>
              <w:tabs>
                <w:tab w:val="left" w:pos="3402"/>
              </w:tabs>
              <w:spacing w:after="220"/>
              <w:ind w:left="1134"/>
              <w:rPr>
                <w:rFonts w:ascii="Arial" w:eastAsia="Arial" w:hAnsi="Arial"/>
                <w:color w:val="000000"/>
                <w:sz w:val="24"/>
                <w:szCs w:val="24"/>
              </w:rPr>
            </w:pPr>
            <w:r>
              <w:rPr>
                <w:rFonts w:ascii="Arial" w:eastAsia="Arial" w:hAnsi="Arial"/>
                <w:color w:val="000000"/>
                <w:sz w:val="24"/>
                <w:szCs w:val="24"/>
              </w:rPr>
              <w:t>is the value at the relevant date of all account receivables of the Monitored]; and</w:t>
            </w:r>
          </w:p>
        </w:tc>
      </w:tr>
      <w:tr w:rsidR="003F443B" w14:paraId="7FAA8035" w14:textId="77777777">
        <w:tc>
          <w:tcPr>
            <w:tcW w:w="1524" w:type="dxa"/>
          </w:tcPr>
          <w:p w14:paraId="204B653A" w14:textId="77777777" w:rsidR="003F443B" w:rsidRDefault="003F443B">
            <w:pPr>
              <w:pBdr>
                <w:top w:val="nil"/>
                <w:left w:val="nil"/>
                <w:bottom w:val="nil"/>
                <w:right w:val="nil"/>
                <w:between w:val="nil"/>
              </w:pBdr>
              <w:tabs>
                <w:tab w:val="left" w:pos="3402"/>
              </w:tabs>
              <w:spacing w:after="220"/>
              <w:ind w:left="1134"/>
              <w:rPr>
                <w:rFonts w:ascii="Arial" w:eastAsia="Arial" w:hAnsi="Arial"/>
                <w:color w:val="000000"/>
                <w:sz w:val="24"/>
                <w:szCs w:val="24"/>
              </w:rPr>
            </w:pPr>
            <w:r>
              <w:rPr>
                <w:rFonts w:ascii="Arial" w:eastAsia="Arial" w:hAnsi="Arial"/>
                <w:color w:val="000000"/>
                <w:sz w:val="24"/>
                <w:szCs w:val="24"/>
              </w:rPr>
              <w:t>D</w:t>
            </w:r>
          </w:p>
        </w:tc>
        <w:tc>
          <w:tcPr>
            <w:tcW w:w="6793" w:type="dxa"/>
          </w:tcPr>
          <w:p w14:paraId="07771D44" w14:textId="77777777" w:rsidR="003F443B" w:rsidRDefault="003F443B">
            <w:pPr>
              <w:pBdr>
                <w:top w:val="nil"/>
                <w:left w:val="nil"/>
                <w:bottom w:val="nil"/>
                <w:right w:val="nil"/>
                <w:between w:val="nil"/>
              </w:pBdr>
              <w:tabs>
                <w:tab w:val="left" w:pos="3402"/>
              </w:tabs>
              <w:spacing w:after="220"/>
              <w:ind w:left="1134"/>
              <w:rPr>
                <w:rFonts w:ascii="Arial" w:eastAsia="Arial" w:hAnsi="Arial"/>
                <w:color w:val="000000"/>
                <w:sz w:val="24"/>
                <w:szCs w:val="24"/>
              </w:rPr>
            </w:pPr>
            <w:r>
              <w:rPr>
                <w:rFonts w:ascii="Arial" w:eastAsia="Arial" w:hAnsi="Arial"/>
                <w:color w:val="000000"/>
                <w:sz w:val="24"/>
                <w:szCs w:val="24"/>
              </w:rPr>
              <w:t>is the value at the relevant date of the current liabilities of the Monitored Company].</w:t>
            </w:r>
          </w:p>
        </w:tc>
      </w:tr>
    </w:tbl>
    <w:p w14:paraId="4B056E89" w14:textId="77777777" w:rsidR="003F443B" w:rsidRDefault="003F443B" w:rsidP="003F443B">
      <w:pPr>
        <w:keepNext/>
        <w:numPr>
          <w:ilvl w:val="1"/>
          <w:numId w:val="36"/>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 xml:space="preserve">The Supplier shall: </w:t>
      </w:r>
    </w:p>
    <w:p w14:paraId="2A6E4C39" w14:textId="77777777" w:rsidR="003F443B" w:rsidRDefault="003F443B" w:rsidP="003F443B">
      <w:pPr>
        <w:numPr>
          <w:ilvl w:val="2"/>
          <w:numId w:val="36"/>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regularly monitor the credit ratings of each Monitored Company with the Rating Agenc</w:t>
      </w:r>
      <w:r>
        <w:rPr>
          <w:rFonts w:ascii="Arial" w:eastAsia="Arial" w:hAnsi="Arial"/>
          <w:sz w:val="24"/>
          <w:szCs w:val="24"/>
        </w:rPr>
        <w:t>y</w:t>
      </w:r>
      <w:r>
        <w:rPr>
          <w:rFonts w:ascii="Arial" w:eastAsia="Arial" w:hAnsi="Arial"/>
          <w:color w:val="000000"/>
          <w:sz w:val="24"/>
          <w:szCs w:val="24"/>
        </w:rPr>
        <w:t xml:space="preserve">; and </w:t>
      </w:r>
    </w:p>
    <w:p w14:paraId="646EE100" w14:textId="77777777" w:rsidR="003F443B" w:rsidRDefault="003F443B" w:rsidP="003F443B">
      <w:pPr>
        <w:numPr>
          <w:ilvl w:val="2"/>
          <w:numId w:val="36"/>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 xml:space="preserve">promptly notify (or shall procure that its auditors promptly notify) CCS in writing following the occurrence of a Financial Distress </w:t>
      </w:r>
      <w:r>
        <w:rPr>
          <w:rFonts w:ascii="Arial" w:eastAsia="Arial" w:hAnsi="Arial"/>
          <w:color w:val="000000"/>
          <w:sz w:val="24"/>
          <w:szCs w:val="24"/>
        </w:rPr>
        <w:lastRenderedPageBreak/>
        <w:t>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0CBAA2FB" w14:textId="77777777" w:rsidR="003F443B" w:rsidRDefault="003F443B" w:rsidP="003F443B">
      <w:pPr>
        <w:numPr>
          <w:ilvl w:val="1"/>
          <w:numId w:val="36"/>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For the purposes of determining whether a Financial Distress Event has occurred the credit rating of the Monitored Company shall be deemed to have dropped below the applicable Credit Rating Threshold if the Rating Agenc</w:t>
      </w:r>
      <w:r>
        <w:rPr>
          <w:rFonts w:ascii="Arial" w:eastAsia="Arial" w:hAnsi="Arial"/>
          <w:sz w:val="24"/>
          <w:szCs w:val="24"/>
        </w:rPr>
        <w:t>y</w:t>
      </w:r>
      <w:r>
        <w:rPr>
          <w:rFonts w:ascii="Arial" w:eastAsia="Arial" w:hAnsi="Arial"/>
          <w:color w:val="000000"/>
          <w:sz w:val="24"/>
          <w:szCs w:val="24"/>
        </w:rPr>
        <w:t xml:space="preserve"> </w:t>
      </w:r>
      <w:r>
        <w:rPr>
          <w:rFonts w:ascii="Arial" w:eastAsia="Arial" w:hAnsi="Arial"/>
          <w:sz w:val="24"/>
          <w:szCs w:val="24"/>
        </w:rPr>
        <w:t>has</w:t>
      </w:r>
      <w:r>
        <w:rPr>
          <w:rFonts w:ascii="Arial" w:eastAsia="Arial" w:hAnsi="Arial"/>
          <w:color w:val="000000"/>
          <w:sz w:val="24"/>
          <w:szCs w:val="24"/>
        </w:rPr>
        <w:t xml:space="preserve"> rated the Monitored Company at or below the applicable Credit Rating Threshold.</w:t>
      </w:r>
    </w:p>
    <w:p w14:paraId="6F0B32D3" w14:textId="77777777" w:rsidR="003F443B" w:rsidRDefault="003F443B" w:rsidP="003F443B">
      <w:pPr>
        <w:keepNext/>
        <w:numPr>
          <w:ilvl w:val="0"/>
          <w:numId w:val="36"/>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sz w:val="24"/>
          <w:szCs w:val="24"/>
        </w:rPr>
        <w:t xml:space="preserve">. </w:t>
      </w:r>
      <w:r>
        <w:rPr>
          <w:rFonts w:ascii="Arial Bold" w:eastAsia="Arial Bold" w:hAnsi="Arial Bold" w:cs="Arial Bold"/>
          <w:b/>
          <w:color w:val="000000"/>
          <w:sz w:val="24"/>
          <w:szCs w:val="24"/>
        </w:rPr>
        <w:t>What happens if there is a financial distress event</w:t>
      </w:r>
    </w:p>
    <w:p w14:paraId="1BA9B8F9" w14:textId="77777777" w:rsidR="003F443B" w:rsidRDefault="003F443B" w:rsidP="003F443B">
      <w:pPr>
        <w:numPr>
          <w:ilvl w:val="1"/>
          <w:numId w:val="36"/>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In the event of a Financial Distress Event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Paragraphs 4.3 to 4.6.</w:t>
      </w:r>
    </w:p>
    <w:p w14:paraId="5929E6B9" w14:textId="77777777" w:rsidR="003F443B" w:rsidRDefault="003F443B" w:rsidP="003F443B">
      <w:pPr>
        <w:numPr>
          <w:ilvl w:val="1"/>
          <w:numId w:val="36"/>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[In the event that a Financial Distress Event arises due to a Key Subcontractor notifying CCS that the Supplier has not satisfied any sums properly due under a specified invoice and not subject to a genuine dispute then, CCS shall not exercise any of its rights or remedies under Paragraph 4.3 without first giving the Supplier ten (10) Working Days to:</w:t>
      </w:r>
    </w:p>
    <w:p w14:paraId="37851EE0" w14:textId="77777777" w:rsidR="003F443B" w:rsidRDefault="003F443B" w:rsidP="003F443B">
      <w:pPr>
        <w:numPr>
          <w:ilvl w:val="2"/>
          <w:numId w:val="36"/>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 xml:space="preserve">rectify such late or non-payment; or </w:t>
      </w:r>
    </w:p>
    <w:p w14:paraId="08FE3EC9" w14:textId="77777777" w:rsidR="003F443B" w:rsidRDefault="003F443B" w:rsidP="003F443B">
      <w:pPr>
        <w:numPr>
          <w:ilvl w:val="2"/>
          <w:numId w:val="36"/>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demonstrate to CCS's reasonable satisfaction that there is a valid reason for late or non-payment.]</w:t>
      </w:r>
    </w:p>
    <w:p w14:paraId="1CBB5C78" w14:textId="77777777" w:rsidR="003F443B" w:rsidRDefault="003F443B" w:rsidP="003F443B">
      <w:pPr>
        <w:keepNext/>
        <w:numPr>
          <w:ilvl w:val="1"/>
          <w:numId w:val="36"/>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olor w:val="000000"/>
          <w:sz w:val="24"/>
          <w:szCs w:val="24"/>
        </w:rPr>
      </w:pPr>
      <w:bookmarkStart w:id="10" w:name="_heading=h.1t3h5sf" w:colFirst="0" w:colLast="0"/>
      <w:bookmarkEnd w:id="10"/>
      <w:r>
        <w:rPr>
          <w:rFonts w:ascii="Arial" w:eastAsia="Arial" w:hAnsi="Arial"/>
          <w:color w:val="000000"/>
          <w:sz w:val="24"/>
          <w:szCs w:val="24"/>
        </w:rPr>
        <w:t>The Supplier shall and shall procure that the other Monitored Companies shall:</w:t>
      </w:r>
    </w:p>
    <w:p w14:paraId="5AD72AF4" w14:textId="77777777" w:rsidR="003F443B" w:rsidRDefault="003F443B" w:rsidP="003F443B">
      <w:pPr>
        <w:numPr>
          <w:ilvl w:val="2"/>
          <w:numId w:val="36"/>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bookmarkStart w:id="11" w:name="_heading=h.4d34og8" w:colFirst="0" w:colLast="0"/>
      <w:bookmarkEnd w:id="11"/>
      <w:r>
        <w:rPr>
          <w:rFonts w:ascii="Arial" w:eastAsia="Arial" w:hAnsi="Arial"/>
          <w:color w:val="000000"/>
          <w:sz w:val="24"/>
          <w:szCs w:val="24"/>
        </w:rPr>
        <w:t>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14:paraId="0B97B7CC" w14:textId="77777777" w:rsidR="003F443B" w:rsidRDefault="003F443B" w:rsidP="003F443B">
      <w:pPr>
        <w:numPr>
          <w:ilvl w:val="2"/>
          <w:numId w:val="36"/>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bookmarkStart w:id="12" w:name="_heading=h.2s8eyo1" w:colFirst="0" w:colLast="0"/>
      <w:bookmarkEnd w:id="12"/>
      <w:r>
        <w:rPr>
          <w:rFonts w:ascii="Arial" w:eastAsia="Arial" w:hAnsi="Arial"/>
          <w:color w:val="000000"/>
          <w:sz w:val="24"/>
          <w:szCs w:val="24"/>
        </w:rPr>
        <w:t xml:space="preserve">where CCS reasonably believes (taking into account the discussions and any representations made under Paragraph 4.3.1) that the Financial Distress Event could impact on the continued performance of each Contract and delivery of the Deliverables in accordance with each Call-Off Contract: </w:t>
      </w:r>
    </w:p>
    <w:p w14:paraId="5672C8D4" w14:textId="77777777" w:rsidR="003F443B" w:rsidRDefault="003F443B" w:rsidP="003F443B">
      <w:pPr>
        <w:numPr>
          <w:ilvl w:val="3"/>
          <w:numId w:val="36"/>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submit to CCS for its Approval, a draft Financial Distress Service Continuity Plan as soon as reasonably practicable (and in any event, within ten (10) Working Days of the initial notification (or awareness) of the Financial Distress Event); and</w:t>
      </w:r>
    </w:p>
    <w:p w14:paraId="0C8F3DF1" w14:textId="77777777" w:rsidR="003F443B" w:rsidRDefault="003F443B" w:rsidP="003F443B">
      <w:pPr>
        <w:numPr>
          <w:ilvl w:val="3"/>
          <w:numId w:val="36"/>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bookmarkStart w:id="13" w:name="_heading=h.17dp8vu" w:colFirst="0" w:colLast="0"/>
      <w:bookmarkEnd w:id="13"/>
      <w:r>
        <w:rPr>
          <w:rFonts w:ascii="Arial" w:eastAsia="Arial" w:hAnsi="Arial"/>
          <w:color w:val="000000"/>
          <w:sz w:val="24"/>
          <w:szCs w:val="24"/>
        </w:rPr>
        <w:lastRenderedPageBreak/>
        <w:t>provide such financial information relating to the Monitored Company as CCS may reasonably require.</w:t>
      </w:r>
    </w:p>
    <w:p w14:paraId="6E48009E" w14:textId="77777777" w:rsidR="003F443B" w:rsidRDefault="003F443B" w:rsidP="003F443B">
      <w:pPr>
        <w:numPr>
          <w:ilvl w:val="1"/>
          <w:numId w:val="36"/>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olor w:val="000000"/>
          <w:sz w:val="24"/>
          <w:szCs w:val="24"/>
        </w:rPr>
      </w:pPr>
      <w:bookmarkStart w:id="14" w:name="_heading=h.3rdcrjn" w:colFirst="0" w:colLast="0"/>
      <w:bookmarkEnd w:id="14"/>
      <w:r>
        <w:rPr>
          <w:rFonts w:ascii="Arial" w:eastAsia="Arial" w:hAnsi="Arial"/>
          <w:color w:val="000000"/>
          <w:sz w:val="24"/>
          <w:szCs w:val="24"/>
        </w:rPr>
        <w:t>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 This process shall be repeated until the Financial Distress Service Continuity Plan is Approved by CCS or referred to the Dispute Resolution Procedure.</w:t>
      </w:r>
    </w:p>
    <w:p w14:paraId="5B4CA4D5" w14:textId="77777777" w:rsidR="003F443B" w:rsidRDefault="003F443B" w:rsidP="003F443B">
      <w:pPr>
        <w:numPr>
          <w:ilvl w:val="1"/>
          <w:numId w:val="36"/>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olor w:val="000000"/>
          <w:sz w:val="24"/>
          <w:szCs w:val="24"/>
        </w:rPr>
      </w:pPr>
      <w:bookmarkStart w:id="15" w:name="_heading=h.26in1rg" w:colFirst="0" w:colLast="0"/>
      <w:bookmarkEnd w:id="15"/>
      <w:r>
        <w:rPr>
          <w:rFonts w:ascii="Arial" w:eastAsia="Arial" w:hAnsi="Arial"/>
          <w:color w:val="000000"/>
          <w:sz w:val="24"/>
          <w:szCs w:val="24"/>
        </w:rPr>
        <w:t xml:space="preserve">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14:paraId="265C6DE6" w14:textId="77777777" w:rsidR="003F443B" w:rsidRDefault="003F443B" w:rsidP="003F443B">
      <w:pPr>
        <w:keepNext/>
        <w:numPr>
          <w:ilvl w:val="1"/>
          <w:numId w:val="36"/>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olor w:val="000000"/>
          <w:sz w:val="24"/>
          <w:szCs w:val="24"/>
        </w:rPr>
      </w:pPr>
      <w:bookmarkStart w:id="16" w:name="_heading=h.lnxbz9" w:colFirst="0" w:colLast="0"/>
      <w:bookmarkEnd w:id="16"/>
      <w:r>
        <w:rPr>
          <w:rFonts w:ascii="Arial" w:eastAsia="Arial" w:hAnsi="Arial"/>
          <w:color w:val="000000"/>
          <w:sz w:val="24"/>
          <w:szCs w:val="24"/>
        </w:rPr>
        <w:t>Following Approval of the Financial Distress Service Continuity Plan by CCS, the Supplier shall:</w:t>
      </w:r>
    </w:p>
    <w:p w14:paraId="42F0E752" w14:textId="77777777" w:rsidR="003F443B" w:rsidRDefault="003F443B" w:rsidP="003F443B">
      <w:pPr>
        <w:numPr>
          <w:ilvl w:val="2"/>
          <w:numId w:val="36"/>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bookmarkStart w:id="17" w:name="_heading=h.35nkun2" w:colFirst="0" w:colLast="0"/>
      <w:bookmarkEnd w:id="17"/>
      <w:r>
        <w:rPr>
          <w:rFonts w:ascii="Arial" w:eastAsia="Arial" w:hAnsi="Arial"/>
          <w:color w:val="000000"/>
          <w:sz w:val="24"/>
          <w:szCs w:val="24"/>
        </w:rP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14:paraId="2EE71BAB" w14:textId="77777777" w:rsidR="003F443B" w:rsidRDefault="003F443B" w:rsidP="003F443B">
      <w:pPr>
        <w:numPr>
          <w:ilvl w:val="2"/>
          <w:numId w:val="36"/>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bookmarkStart w:id="18" w:name="_heading=h.1ksv4uv" w:colFirst="0" w:colLast="0"/>
      <w:bookmarkEnd w:id="18"/>
      <w:r>
        <w:rPr>
          <w:rFonts w:ascii="Arial" w:eastAsia="Arial" w:hAnsi="Arial"/>
          <w:color w:val="000000"/>
          <w:sz w:val="24"/>
          <w:szCs w:val="24"/>
        </w:rPr>
        <w:t xml:space="preserve">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 </w:t>
      </w:r>
    </w:p>
    <w:p w14:paraId="731D31A8" w14:textId="77777777" w:rsidR="003F443B" w:rsidRDefault="003F443B" w:rsidP="003F443B">
      <w:pPr>
        <w:numPr>
          <w:ilvl w:val="2"/>
          <w:numId w:val="36"/>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bookmarkStart w:id="19" w:name="_heading=h.44sinio" w:colFirst="0" w:colLast="0"/>
      <w:bookmarkEnd w:id="19"/>
      <w:r>
        <w:rPr>
          <w:rFonts w:ascii="Arial" w:eastAsia="Arial" w:hAnsi="Arial"/>
          <w:color w:val="000000"/>
          <w:sz w:val="24"/>
          <w:szCs w:val="24"/>
        </w:rPr>
        <w:t>comply with the Financial Distress Service Continuity Plan (including any updated Financial Distress Service Continuity Plan).</w:t>
      </w:r>
    </w:p>
    <w:p w14:paraId="4206DF42" w14:textId="77777777" w:rsidR="003F443B" w:rsidRDefault="003F443B" w:rsidP="003F443B">
      <w:pPr>
        <w:numPr>
          <w:ilvl w:val="1"/>
          <w:numId w:val="36"/>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olor w:val="000000"/>
          <w:sz w:val="24"/>
          <w:szCs w:val="24"/>
        </w:rPr>
      </w:pPr>
      <w:bookmarkStart w:id="20" w:name="_heading=h.2jxsxqh" w:colFirst="0" w:colLast="0"/>
      <w:bookmarkEnd w:id="20"/>
      <w:r>
        <w:rPr>
          <w:rFonts w:ascii="Arial" w:eastAsia="Arial" w:hAnsi="Arial"/>
          <w:color w:val="000000"/>
          <w:sz w:val="24"/>
          <w:szCs w:val="24"/>
        </w:rPr>
        <w:t xml:space="preserve">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4.6. </w:t>
      </w:r>
    </w:p>
    <w:p w14:paraId="1CAFD01A" w14:textId="77777777" w:rsidR="003F443B" w:rsidRDefault="003F443B" w:rsidP="003F443B">
      <w:pPr>
        <w:numPr>
          <w:ilvl w:val="1"/>
          <w:numId w:val="36"/>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 xml:space="preserve">CCS shall be able to share any information it receives from the </w:t>
      </w:r>
      <w:r>
        <w:rPr>
          <w:rFonts w:ascii="Arial" w:eastAsia="Arial" w:hAnsi="Arial"/>
          <w:sz w:val="24"/>
          <w:szCs w:val="24"/>
        </w:rPr>
        <w:t xml:space="preserve">Supplier </w:t>
      </w:r>
      <w:r>
        <w:rPr>
          <w:rFonts w:ascii="Arial" w:eastAsia="Arial" w:hAnsi="Arial"/>
          <w:color w:val="000000"/>
          <w:sz w:val="24"/>
          <w:szCs w:val="24"/>
        </w:rPr>
        <w:t>in accordance with this Paragraph with any Buyer who has entered into a Call-Off Contract with the Supplier.</w:t>
      </w:r>
    </w:p>
    <w:p w14:paraId="1FCF4938" w14:textId="77777777" w:rsidR="003F443B" w:rsidRDefault="003F443B" w:rsidP="003F443B">
      <w:pPr>
        <w:keepNext/>
        <w:numPr>
          <w:ilvl w:val="0"/>
          <w:numId w:val="36"/>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sz w:val="24"/>
          <w:szCs w:val="24"/>
        </w:rPr>
        <w:lastRenderedPageBreak/>
        <w:t xml:space="preserve">. </w:t>
      </w:r>
      <w:r>
        <w:rPr>
          <w:rFonts w:ascii="Arial Bold" w:eastAsia="Arial Bold" w:hAnsi="Arial Bold" w:cs="Arial Bold"/>
          <w:b/>
          <w:color w:val="000000"/>
          <w:sz w:val="24"/>
          <w:szCs w:val="24"/>
        </w:rPr>
        <w:t xml:space="preserve">When CCS or the Buyer can terminate for financial distress </w:t>
      </w:r>
    </w:p>
    <w:p w14:paraId="6E389FAA" w14:textId="77777777" w:rsidR="003F443B" w:rsidRDefault="003F443B" w:rsidP="003F443B">
      <w:pPr>
        <w:keepNext/>
        <w:numPr>
          <w:ilvl w:val="1"/>
          <w:numId w:val="36"/>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olor w:val="000000"/>
          <w:sz w:val="24"/>
          <w:szCs w:val="24"/>
        </w:rPr>
      </w:pPr>
      <w:bookmarkStart w:id="21" w:name="_heading=h.z337ya" w:colFirst="0" w:colLast="0"/>
      <w:bookmarkEnd w:id="21"/>
      <w:r>
        <w:rPr>
          <w:rFonts w:ascii="Arial" w:eastAsia="Arial" w:hAnsi="Arial"/>
          <w:color w:val="000000"/>
          <w:sz w:val="24"/>
          <w:szCs w:val="24"/>
        </w:rPr>
        <w:t xml:space="preserve">CCS shall be entitled to terminate this Contract and Buyers shall be entitled to terminate their Call-Off Contracts for material Default if: </w:t>
      </w:r>
    </w:p>
    <w:p w14:paraId="0D52310D" w14:textId="77777777" w:rsidR="003F443B" w:rsidRDefault="003F443B" w:rsidP="003F443B">
      <w:pPr>
        <w:numPr>
          <w:ilvl w:val="2"/>
          <w:numId w:val="36"/>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 xml:space="preserve">the Supplier fails to notify CCS of a Financial Distress Event in accordance with Paragraph 3.4; </w:t>
      </w:r>
    </w:p>
    <w:p w14:paraId="25306F9B" w14:textId="77777777" w:rsidR="003F443B" w:rsidRDefault="003F443B" w:rsidP="003F443B">
      <w:pPr>
        <w:numPr>
          <w:ilvl w:val="2"/>
          <w:numId w:val="36"/>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CCS and the Supplier fail to agree a Financial Distress Service Continuity Plan (or any updated Financial Distress Service Continuity Plan) in accordance with Paragraphs 4.3 to 4.5; and/or</w:t>
      </w:r>
    </w:p>
    <w:p w14:paraId="4E364368" w14:textId="77777777" w:rsidR="003F443B" w:rsidRDefault="003F443B" w:rsidP="003F443B">
      <w:pPr>
        <w:numPr>
          <w:ilvl w:val="2"/>
          <w:numId w:val="36"/>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Supplier fails to comply with the terms of the Financial Distress Service Continuity Plan (or any updated Financial Distress Service Continuity Plan) in accordance with Paragraph 4.6.3.</w:t>
      </w:r>
    </w:p>
    <w:p w14:paraId="12C4CC2B" w14:textId="77777777" w:rsidR="003F443B" w:rsidRDefault="003F443B" w:rsidP="003F443B">
      <w:pPr>
        <w:keepNext/>
        <w:numPr>
          <w:ilvl w:val="1"/>
          <w:numId w:val="36"/>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If the Contract is terminated in accordance with Paragraph 5.1, Clauses 10.6.1 and 10.6.2 of the Core Terms shall apply as if the Contract had been terminated under Clause 10.4.1.</w:t>
      </w:r>
    </w:p>
    <w:p w14:paraId="22D949DE" w14:textId="77777777" w:rsidR="003F443B" w:rsidRDefault="003F443B" w:rsidP="003F443B">
      <w:pPr>
        <w:keepNext/>
        <w:numPr>
          <w:ilvl w:val="0"/>
          <w:numId w:val="36"/>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bookmarkStart w:id="22" w:name="_heading=h.3j2qqm3" w:colFirst="0" w:colLast="0"/>
      <w:bookmarkEnd w:id="22"/>
      <w:r>
        <w:rPr>
          <w:rFonts w:ascii="Arial Bold" w:eastAsia="Arial Bold" w:hAnsi="Arial Bold" w:cs="Arial Bold"/>
          <w:b/>
          <w:sz w:val="24"/>
          <w:szCs w:val="24"/>
        </w:rPr>
        <w:t xml:space="preserve">. </w:t>
      </w:r>
      <w:r>
        <w:rPr>
          <w:rFonts w:ascii="Arial Bold" w:eastAsia="Arial Bold" w:hAnsi="Arial Bold" w:cs="Arial Bold"/>
          <w:b/>
          <w:color w:val="000000"/>
          <w:sz w:val="24"/>
          <w:szCs w:val="24"/>
        </w:rPr>
        <w:t>What happens If your credit rating is still good</w:t>
      </w:r>
    </w:p>
    <w:p w14:paraId="04F37EA0" w14:textId="77777777" w:rsidR="003F443B" w:rsidRDefault="003F443B" w:rsidP="003F443B">
      <w:pPr>
        <w:numPr>
          <w:ilvl w:val="1"/>
          <w:numId w:val="36"/>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Without prejudice to the Supplier’s obligations and CCS’ and the Buyer’s rights and remedies under Paragraph 5, if, following the occurrence of a Financial Distress Event, the Rating Agen</w:t>
      </w:r>
      <w:r>
        <w:rPr>
          <w:rFonts w:ascii="Arial" w:eastAsia="Arial" w:hAnsi="Arial"/>
          <w:sz w:val="24"/>
          <w:szCs w:val="24"/>
        </w:rPr>
        <w:t>cy</w:t>
      </w:r>
      <w:r>
        <w:rPr>
          <w:rFonts w:ascii="Arial" w:eastAsia="Arial" w:hAnsi="Arial"/>
          <w:color w:val="000000"/>
          <w:sz w:val="24"/>
          <w:szCs w:val="24"/>
        </w:rPr>
        <w:t xml:space="preserve"> reviews and reports subsequently that the credit rating does not drop below the relevant Credit Rating Threshold, then:</w:t>
      </w:r>
    </w:p>
    <w:p w14:paraId="0C4D83B7" w14:textId="77777777" w:rsidR="003F443B" w:rsidRDefault="003F443B" w:rsidP="003F443B">
      <w:pPr>
        <w:numPr>
          <w:ilvl w:val="2"/>
          <w:numId w:val="36"/>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Supplier shall be relieved automatically of its obligations under Paragraphs 4.3 to 4.6; and</w:t>
      </w:r>
    </w:p>
    <w:p w14:paraId="14C2B0D1" w14:textId="77777777" w:rsidR="003F443B" w:rsidRDefault="003F443B" w:rsidP="003F443B">
      <w:pPr>
        <w:numPr>
          <w:ilvl w:val="2"/>
          <w:numId w:val="36"/>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 xml:space="preserve">CCS shall not be entitled to require the Supplier to provide financial information in accordance with Paragraph 4.3.2(b). </w:t>
      </w:r>
    </w:p>
    <w:p w14:paraId="0C05F149" w14:textId="77777777" w:rsidR="003F443B" w:rsidRDefault="003F443B">
      <w:pPr>
        <w:pBdr>
          <w:top w:val="nil"/>
          <w:left w:val="nil"/>
          <w:bottom w:val="nil"/>
          <w:right w:val="nil"/>
          <w:between w:val="nil"/>
        </w:pBdr>
        <w:spacing w:after="0"/>
        <w:rPr>
          <w:rFonts w:ascii="Arial" w:eastAsia="Arial" w:hAnsi="Arial"/>
          <w:color w:val="FFFFFF"/>
          <w:sz w:val="24"/>
          <w:szCs w:val="24"/>
        </w:rPr>
      </w:pPr>
    </w:p>
    <w:p w14:paraId="5B062934" w14:textId="77777777" w:rsidR="003F443B" w:rsidRDefault="003F443B">
      <w:pPr>
        <w:keepNext/>
        <w:pBdr>
          <w:top w:val="nil"/>
          <w:left w:val="nil"/>
          <w:bottom w:val="nil"/>
          <w:right w:val="nil"/>
          <w:between w:val="nil"/>
        </w:pBdr>
        <w:ind w:firstLine="426"/>
        <w:rPr>
          <w:rFonts w:ascii="Arial" w:eastAsia="Arial" w:hAnsi="Arial"/>
          <w:b/>
          <w:smallCaps/>
          <w:color w:val="000000"/>
          <w:sz w:val="24"/>
          <w:szCs w:val="24"/>
        </w:rPr>
      </w:pPr>
      <w:bookmarkStart w:id="23" w:name="_heading=h.1y810tw" w:colFirst="0" w:colLast="0"/>
      <w:bookmarkEnd w:id="23"/>
      <w:r>
        <w:br w:type="page"/>
      </w:r>
    </w:p>
    <w:p w14:paraId="166785C3" w14:textId="77777777" w:rsidR="003F443B" w:rsidRDefault="003F443B">
      <w:pPr>
        <w:keepNext/>
        <w:pBdr>
          <w:top w:val="nil"/>
          <w:left w:val="nil"/>
          <w:bottom w:val="nil"/>
          <w:right w:val="nil"/>
          <w:between w:val="nil"/>
        </w:pBdr>
        <w:ind w:firstLine="426"/>
        <w:rPr>
          <w:rFonts w:ascii="Arial" w:eastAsia="Arial" w:hAnsi="Arial"/>
          <w:b/>
          <w:smallCaps/>
          <w:color w:val="000000"/>
          <w:sz w:val="36"/>
          <w:szCs w:val="36"/>
        </w:rPr>
      </w:pPr>
      <w:bookmarkStart w:id="24" w:name="_heading=h.4i7ojhp" w:colFirst="0" w:colLast="0"/>
      <w:bookmarkEnd w:id="24"/>
      <w:r>
        <w:rPr>
          <w:rFonts w:ascii="Arial" w:eastAsia="Arial" w:hAnsi="Arial"/>
          <w:b/>
          <w:smallCaps/>
          <w:color w:val="000000"/>
          <w:sz w:val="36"/>
          <w:szCs w:val="36"/>
        </w:rPr>
        <w:lastRenderedPageBreak/>
        <w:t>ANNEX 1: RATING AG</w:t>
      </w:r>
      <w:r>
        <w:rPr>
          <w:rFonts w:ascii="Arial" w:eastAsia="Arial" w:hAnsi="Arial"/>
          <w:b/>
          <w:smallCaps/>
          <w:sz w:val="36"/>
          <w:szCs w:val="36"/>
        </w:rPr>
        <w:t>ENCY</w:t>
      </w:r>
    </w:p>
    <w:p w14:paraId="1C834376" w14:textId="77777777" w:rsidR="003F443B" w:rsidRDefault="003F443B">
      <w:pPr>
        <w:keepNext/>
        <w:pBdr>
          <w:top w:val="nil"/>
          <w:left w:val="nil"/>
          <w:bottom w:val="nil"/>
          <w:right w:val="nil"/>
          <w:between w:val="nil"/>
        </w:pBdr>
        <w:spacing w:before="240" w:after="120"/>
        <w:ind w:left="142"/>
        <w:rPr>
          <w:rFonts w:ascii="Arial" w:eastAsia="Arial" w:hAnsi="Arial"/>
          <w:color w:val="000000"/>
          <w:sz w:val="24"/>
          <w:szCs w:val="24"/>
        </w:rPr>
      </w:pPr>
      <w:r>
        <w:rPr>
          <w:rFonts w:ascii="Arial" w:eastAsia="Arial" w:hAnsi="Arial"/>
          <w:color w:val="000000"/>
          <w:sz w:val="24"/>
          <w:szCs w:val="24"/>
        </w:rPr>
        <w:t>Dun &amp; Bradstreet</w:t>
      </w:r>
    </w:p>
    <w:p w14:paraId="72BFD37D" w14:textId="77777777" w:rsidR="003F443B" w:rsidRDefault="003F443B">
      <w:pPr>
        <w:keepNext/>
        <w:pBdr>
          <w:top w:val="nil"/>
          <w:left w:val="nil"/>
          <w:bottom w:val="nil"/>
          <w:right w:val="nil"/>
          <w:between w:val="nil"/>
        </w:pBdr>
        <w:ind w:firstLine="426"/>
        <w:rPr>
          <w:rFonts w:ascii="Arial" w:eastAsia="Arial" w:hAnsi="Arial"/>
          <w:b/>
          <w:smallCaps/>
          <w:color w:val="000000"/>
          <w:sz w:val="24"/>
          <w:szCs w:val="24"/>
        </w:rPr>
      </w:pPr>
      <w:bookmarkStart w:id="25" w:name="_heading=h.2xcytpi" w:colFirst="0" w:colLast="0"/>
      <w:bookmarkEnd w:id="25"/>
      <w:r>
        <w:br w:type="page"/>
      </w:r>
      <w:r>
        <w:rPr>
          <w:rFonts w:ascii="Arial" w:eastAsia="Arial" w:hAnsi="Arial"/>
          <w:b/>
          <w:smallCaps/>
          <w:color w:val="000000"/>
          <w:sz w:val="36"/>
          <w:szCs w:val="36"/>
        </w:rPr>
        <w:lastRenderedPageBreak/>
        <w:t>ANNEX 2: CREDIT RATINGS &amp; CREDIT RATING THRESHOLDS</w:t>
      </w:r>
    </w:p>
    <w:p w14:paraId="44216982" w14:textId="77777777" w:rsidR="003F443B" w:rsidRDefault="003F443B">
      <w:pPr>
        <w:keepNext/>
        <w:pBdr>
          <w:top w:val="nil"/>
          <w:left w:val="nil"/>
          <w:bottom w:val="nil"/>
          <w:right w:val="nil"/>
          <w:between w:val="nil"/>
        </w:pBdr>
        <w:ind w:firstLine="426"/>
        <w:rPr>
          <w:rFonts w:ascii="Arial" w:eastAsia="Arial" w:hAnsi="Arial"/>
          <w:b/>
          <w:smallCaps/>
          <w:sz w:val="24"/>
          <w:szCs w:val="24"/>
        </w:rPr>
      </w:pPr>
      <w:r>
        <w:rPr>
          <w:rFonts w:ascii="Arial" w:eastAsia="Arial" w:hAnsi="Arial"/>
          <w:b/>
          <w:color w:val="000000"/>
          <w:sz w:val="24"/>
          <w:szCs w:val="24"/>
        </w:rPr>
        <w:t>Part 1: Current Rating</w:t>
      </w:r>
    </w:p>
    <w:tbl>
      <w:tblPr>
        <w:tblW w:w="0" w:type="auto"/>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08"/>
        <w:gridCol w:w="3008"/>
        <w:gridCol w:w="3008"/>
      </w:tblGrid>
      <w:tr w:rsidR="003F443B" w14:paraId="6D7CB206" w14:textId="77777777">
        <w:tc>
          <w:tcPr>
            <w:tcW w:w="3008" w:type="dxa"/>
            <w:tcBorders>
              <w:top w:val="single" w:sz="4" w:space="0" w:color="000000"/>
            </w:tcBorders>
            <w:shd w:val="clear" w:color="auto" w:fill="FFFFFF"/>
          </w:tcPr>
          <w:p w14:paraId="50D966E2" w14:textId="77777777" w:rsidR="003F443B" w:rsidRDefault="003F443B">
            <w:pPr>
              <w:keepNext/>
              <w:spacing w:before="240" w:after="120"/>
              <w:ind w:left="142"/>
              <w:rPr>
                <w:rFonts w:ascii="Arial" w:eastAsia="Arial" w:hAnsi="Arial"/>
                <w:b/>
                <w:sz w:val="24"/>
                <w:szCs w:val="24"/>
              </w:rPr>
            </w:pPr>
            <w:r>
              <w:rPr>
                <w:rFonts w:ascii="Arial" w:eastAsia="Arial" w:hAnsi="Arial"/>
                <w:b/>
                <w:sz w:val="24"/>
                <w:szCs w:val="24"/>
              </w:rPr>
              <w:t>Entity</w:t>
            </w:r>
          </w:p>
        </w:tc>
        <w:tc>
          <w:tcPr>
            <w:tcW w:w="3008" w:type="dxa"/>
            <w:tcBorders>
              <w:top w:val="single" w:sz="4" w:space="0" w:color="000000"/>
            </w:tcBorders>
            <w:shd w:val="clear" w:color="auto" w:fill="FFFFFF"/>
          </w:tcPr>
          <w:p w14:paraId="3F4CD0F5" w14:textId="77777777" w:rsidR="003F443B" w:rsidRDefault="003F443B">
            <w:pPr>
              <w:keepNext/>
              <w:spacing w:before="240" w:after="120"/>
              <w:ind w:left="142"/>
              <w:rPr>
                <w:rFonts w:ascii="Arial" w:eastAsia="Arial" w:hAnsi="Arial"/>
                <w:b/>
                <w:sz w:val="24"/>
                <w:szCs w:val="24"/>
              </w:rPr>
            </w:pPr>
            <w:r>
              <w:rPr>
                <w:rFonts w:ascii="Arial" w:eastAsia="Arial" w:hAnsi="Arial"/>
                <w:b/>
                <w:sz w:val="24"/>
                <w:szCs w:val="24"/>
              </w:rPr>
              <w:t>Credit rating (long term D&amp;B Failure Rating)</w:t>
            </w:r>
          </w:p>
        </w:tc>
        <w:tc>
          <w:tcPr>
            <w:tcW w:w="3008" w:type="dxa"/>
            <w:tcBorders>
              <w:top w:val="single" w:sz="4" w:space="0" w:color="000000"/>
            </w:tcBorders>
            <w:shd w:val="clear" w:color="auto" w:fill="FFFFFF"/>
          </w:tcPr>
          <w:p w14:paraId="00F90D37" w14:textId="77777777" w:rsidR="003F443B" w:rsidRDefault="003F443B">
            <w:pPr>
              <w:keepNext/>
              <w:spacing w:before="240" w:after="120"/>
              <w:ind w:left="142"/>
              <w:rPr>
                <w:rFonts w:ascii="Arial" w:eastAsia="Arial" w:hAnsi="Arial"/>
                <w:b/>
                <w:sz w:val="24"/>
                <w:szCs w:val="24"/>
              </w:rPr>
            </w:pPr>
            <w:r>
              <w:rPr>
                <w:rFonts w:ascii="Arial" w:eastAsia="Arial" w:hAnsi="Arial"/>
                <w:b/>
                <w:sz w:val="24"/>
                <w:szCs w:val="24"/>
              </w:rPr>
              <w:t>Credit Rating Threshold</w:t>
            </w:r>
          </w:p>
        </w:tc>
      </w:tr>
      <w:tr w:rsidR="003F443B" w14:paraId="0EE7A08B" w14:textId="77777777">
        <w:tc>
          <w:tcPr>
            <w:tcW w:w="3008" w:type="dxa"/>
            <w:shd w:val="clear" w:color="auto" w:fill="FFFFFF"/>
          </w:tcPr>
          <w:p w14:paraId="63C66F1D" w14:textId="77777777" w:rsidR="003F443B" w:rsidRDefault="003F443B">
            <w:pPr>
              <w:keepNext/>
              <w:spacing w:before="240" w:after="120"/>
              <w:ind w:left="142"/>
              <w:rPr>
                <w:rFonts w:ascii="Arial" w:eastAsia="Arial" w:hAnsi="Arial"/>
                <w:sz w:val="24"/>
                <w:szCs w:val="24"/>
              </w:rPr>
            </w:pPr>
            <w:r>
              <w:rPr>
                <w:rFonts w:ascii="Arial" w:eastAsia="Arial" w:hAnsi="Arial"/>
                <w:sz w:val="24"/>
                <w:szCs w:val="24"/>
              </w:rPr>
              <w:t>Supplier</w:t>
            </w:r>
          </w:p>
        </w:tc>
        <w:tc>
          <w:tcPr>
            <w:tcW w:w="3008" w:type="dxa"/>
            <w:shd w:val="clear" w:color="auto" w:fill="FFFFFF"/>
          </w:tcPr>
          <w:p w14:paraId="4EA1964F" w14:textId="77777777" w:rsidR="003F443B" w:rsidRDefault="003F443B">
            <w:pPr>
              <w:keepNext/>
              <w:spacing w:before="240" w:after="120"/>
              <w:ind w:left="142"/>
              <w:rPr>
                <w:rFonts w:ascii="Arial" w:eastAsia="Arial" w:hAnsi="Arial"/>
                <w:sz w:val="24"/>
                <w:szCs w:val="24"/>
              </w:rPr>
            </w:pPr>
            <w:r>
              <w:rPr>
                <w:rFonts w:ascii="Arial" w:eastAsia="Arial" w:hAnsi="Arial"/>
                <w:sz w:val="24"/>
                <w:szCs w:val="24"/>
              </w:rPr>
              <w:t>[D&amp;B Threshold Failure Rating]</w:t>
            </w:r>
          </w:p>
        </w:tc>
        <w:tc>
          <w:tcPr>
            <w:tcW w:w="3008" w:type="dxa"/>
            <w:shd w:val="clear" w:color="auto" w:fill="FFFFFF"/>
          </w:tcPr>
          <w:p w14:paraId="28102852" w14:textId="77777777" w:rsidR="003F443B" w:rsidRDefault="003F443B">
            <w:pPr>
              <w:keepNext/>
              <w:spacing w:before="240" w:after="120"/>
              <w:ind w:left="142"/>
              <w:rPr>
                <w:rFonts w:ascii="Arial" w:eastAsia="Arial" w:hAnsi="Arial"/>
                <w:sz w:val="24"/>
                <w:szCs w:val="24"/>
              </w:rPr>
            </w:pPr>
            <w:r>
              <w:rPr>
                <w:rFonts w:ascii="Arial" w:eastAsia="Arial" w:hAnsi="Arial"/>
                <w:sz w:val="24"/>
                <w:szCs w:val="24"/>
              </w:rPr>
              <w:t>[D&amp;B Failure Rating – 10%}]</w:t>
            </w:r>
          </w:p>
        </w:tc>
      </w:tr>
      <w:tr w:rsidR="003F443B" w14:paraId="0928B188" w14:textId="77777777">
        <w:tc>
          <w:tcPr>
            <w:tcW w:w="3008" w:type="dxa"/>
            <w:shd w:val="clear" w:color="auto" w:fill="FFFFFF"/>
          </w:tcPr>
          <w:p w14:paraId="6706A44C" w14:textId="77777777" w:rsidR="003F443B" w:rsidRDefault="003F443B">
            <w:pPr>
              <w:keepNext/>
              <w:spacing w:before="240" w:after="120"/>
              <w:ind w:left="142"/>
              <w:rPr>
                <w:rFonts w:ascii="Arial" w:eastAsia="Arial" w:hAnsi="Arial"/>
                <w:sz w:val="24"/>
                <w:szCs w:val="24"/>
              </w:rPr>
            </w:pPr>
            <w:r>
              <w:rPr>
                <w:rFonts w:ascii="Arial" w:eastAsia="Arial" w:hAnsi="Arial"/>
                <w:sz w:val="24"/>
                <w:szCs w:val="24"/>
                <w:highlight w:val="yellow"/>
              </w:rPr>
              <w:t>[Framework Guarantor/ [and Call-Off Guarantor]</w:t>
            </w:r>
          </w:p>
        </w:tc>
        <w:tc>
          <w:tcPr>
            <w:tcW w:w="3008" w:type="dxa"/>
            <w:shd w:val="clear" w:color="auto" w:fill="FFFFFF"/>
          </w:tcPr>
          <w:p w14:paraId="04D9F378" w14:textId="77777777" w:rsidR="003F443B" w:rsidRDefault="003F443B">
            <w:pPr>
              <w:keepNext/>
              <w:spacing w:before="240" w:after="120"/>
              <w:ind w:left="142"/>
              <w:rPr>
                <w:rFonts w:ascii="Arial" w:eastAsia="Arial" w:hAnsi="Arial"/>
                <w:sz w:val="24"/>
                <w:szCs w:val="24"/>
              </w:rPr>
            </w:pPr>
            <w:r>
              <w:rPr>
                <w:rFonts w:ascii="Arial" w:eastAsia="Arial" w:hAnsi="Arial"/>
                <w:sz w:val="24"/>
                <w:szCs w:val="24"/>
              </w:rPr>
              <w:t>[D&amp;B Failure Rating]</w:t>
            </w:r>
          </w:p>
        </w:tc>
        <w:tc>
          <w:tcPr>
            <w:tcW w:w="3008" w:type="dxa"/>
            <w:shd w:val="clear" w:color="auto" w:fill="FFFFFF"/>
          </w:tcPr>
          <w:p w14:paraId="385DFFBC" w14:textId="77777777" w:rsidR="003F443B" w:rsidRDefault="003F443B">
            <w:pPr>
              <w:keepNext/>
              <w:spacing w:before="240" w:after="120"/>
              <w:ind w:left="142"/>
              <w:rPr>
                <w:rFonts w:ascii="Arial" w:eastAsia="Arial" w:hAnsi="Arial"/>
                <w:sz w:val="24"/>
                <w:szCs w:val="24"/>
              </w:rPr>
            </w:pPr>
            <w:r>
              <w:rPr>
                <w:rFonts w:ascii="Arial" w:eastAsia="Arial" w:hAnsi="Arial"/>
                <w:sz w:val="24"/>
                <w:szCs w:val="24"/>
              </w:rPr>
              <w:t>[D&amp;B Failure Rating – 10%]</w:t>
            </w:r>
          </w:p>
        </w:tc>
      </w:tr>
      <w:tr w:rsidR="003F443B" w14:paraId="5AD49278" w14:textId="77777777">
        <w:tc>
          <w:tcPr>
            <w:tcW w:w="3008" w:type="dxa"/>
            <w:tcBorders>
              <w:bottom w:val="single" w:sz="4" w:space="0" w:color="000000"/>
            </w:tcBorders>
            <w:shd w:val="clear" w:color="auto" w:fill="FFFFFF"/>
          </w:tcPr>
          <w:p w14:paraId="792F66E6" w14:textId="77777777" w:rsidR="003F443B" w:rsidRDefault="003F443B">
            <w:pPr>
              <w:keepNext/>
              <w:spacing w:before="240" w:after="120"/>
              <w:ind w:left="142"/>
              <w:rPr>
                <w:rFonts w:ascii="Arial" w:eastAsia="Arial" w:hAnsi="Arial"/>
                <w:sz w:val="24"/>
                <w:szCs w:val="24"/>
                <w:highlight w:val="yellow"/>
              </w:rPr>
            </w:pPr>
            <w:r>
              <w:rPr>
                <w:rFonts w:ascii="Arial" w:eastAsia="Arial" w:hAnsi="Arial"/>
                <w:sz w:val="24"/>
                <w:szCs w:val="24"/>
                <w:highlight w:val="yellow"/>
              </w:rPr>
              <w:t>[Key Subcontractor]</w:t>
            </w:r>
          </w:p>
        </w:tc>
        <w:tc>
          <w:tcPr>
            <w:tcW w:w="3008" w:type="dxa"/>
            <w:tcBorders>
              <w:bottom w:val="single" w:sz="4" w:space="0" w:color="000000"/>
            </w:tcBorders>
            <w:shd w:val="clear" w:color="auto" w:fill="FFFFFF"/>
          </w:tcPr>
          <w:p w14:paraId="2A8B841C" w14:textId="77777777" w:rsidR="003F443B" w:rsidRDefault="003F443B">
            <w:pPr>
              <w:keepNext/>
              <w:spacing w:before="240" w:after="120"/>
              <w:ind w:left="142"/>
              <w:rPr>
                <w:rFonts w:ascii="Arial" w:eastAsia="Arial" w:hAnsi="Arial"/>
                <w:sz w:val="24"/>
                <w:szCs w:val="24"/>
              </w:rPr>
            </w:pPr>
            <w:r>
              <w:rPr>
                <w:rFonts w:ascii="Arial" w:eastAsia="Arial" w:hAnsi="Arial"/>
                <w:sz w:val="24"/>
                <w:szCs w:val="24"/>
              </w:rPr>
              <w:t>[D&amp;B Failure Rating]</w:t>
            </w:r>
          </w:p>
        </w:tc>
        <w:tc>
          <w:tcPr>
            <w:tcW w:w="3008" w:type="dxa"/>
            <w:shd w:val="clear" w:color="auto" w:fill="FFFFFF"/>
          </w:tcPr>
          <w:p w14:paraId="4557F812" w14:textId="77777777" w:rsidR="003F443B" w:rsidRDefault="003F443B">
            <w:pPr>
              <w:keepNext/>
              <w:spacing w:before="240" w:after="120"/>
              <w:ind w:left="142"/>
              <w:rPr>
                <w:rFonts w:ascii="Arial" w:eastAsia="Arial" w:hAnsi="Arial"/>
                <w:sz w:val="24"/>
                <w:szCs w:val="24"/>
              </w:rPr>
            </w:pPr>
            <w:r>
              <w:rPr>
                <w:rFonts w:ascii="Arial" w:eastAsia="Arial" w:hAnsi="Arial"/>
                <w:sz w:val="24"/>
                <w:szCs w:val="24"/>
              </w:rPr>
              <w:t>[D&amp;B Failure Rating – 10%]</w:t>
            </w:r>
          </w:p>
        </w:tc>
      </w:tr>
    </w:tbl>
    <w:p w14:paraId="2803EDD2" w14:textId="77777777" w:rsidR="003F443B" w:rsidRDefault="003F443B">
      <w:pPr>
        <w:spacing w:after="0"/>
        <w:rPr>
          <w:rFonts w:ascii="Arial" w:eastAsia="Arial" w:hAnsi="Arial"/>
          <w:sz w:val="24"/>
          <w:szCs w:val="24"/>
        </w:rPr>
      </w:pPr>
    </w:p>
    <w:p w14:paraId="39C75E2B" w14:textId="77777777" w:rsidR="003F443B" w:rsidRDefault="003F443B">
      <w:pPr>
        <w:keepNext/>
        <w:pBdr>
          <w:top w:val="nil"/>
          <w:left w:val="nil"/>
          <w:bottom w:val="nil"/>
          <w:right w:val="nil"/>
          <w:between w:val="nil"/>
        </w:pBdr>
        <w:ind w:firstLine="426"/>
        <w:rPr>
          <w:rFonts w:ascii="Arial" w:eastAsia="Arial" w:hAnsi="Arial"/>
          <w:b/>
          <w:smallCaps/>
          <w:sz w:val="24"/>
          <w:szCs w:val="24"/>
        </w:rPr>
      </w:pPr>
    </w:p>
    <w:p w14:paraId="30745909" w14:textId="77777777" w:rsidR="003F443B" w:rsidRDefault="003F443B">
      <w:pPr>
        <w:rPr>
          <w:rFonts w:ascii="Arial" w:eastAsia="Arial" w:hAnsi="Arial"/>
          <w:b/>
          <w:sz w:val="36"/>
          <w:szCs w:val="36"/>
        </w:rPr>
      </w:pPr>
    </w:p>
    <w:p w14:paraId="7A8877B2" w14:textId="77777777" w:rsidR="003F443B" w:rsidRDefault="003F443B">
      <w:pPr>
        <w:rPr>
          <w:rFonts w:ascii="Arial" w:eastAsia="Arial" w:hAnsi="Arial"/>
          <w:b/>
          <w:sz w:val="36"/>
          <w:szCs w:val="36"/>
        </w:rPr>
      </w:pPr>
      <w:r>
        <w:rPr>
          <w:rFonts w:ascii="Arial" w:eastAsia="Arial" w:hAnsi="Arial"/>
          <w:b/>
          <w:sz w:val="36"/>
          <w:szCs w:val="36"/>
        </w:rPr>
        <w:t>Joint Schedule 10 (Rectification Plan)</w:t>
      </w:r>
    </w:p>
    <w:tbl>
      <w:tblPr>
        <w:tblW w:w="9101"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2975"/>
        <w:gridCol w:w="3061"/>
        <w:gridCol w:w="69"/>
        <w:gridCol w:w="915"/>
        <w:gridCol w:w="36"/>
        <w:gridCol w:w="2045"/>
      </w:tblGrid>
      <w:tr w:rsidR="003F443B" w14:paraId="11FC079D" w14:textId="77777777">
        <w:trPr>
          <w:trHeight w:val="725"/>
        </w:trPr>
        <w:tc>
          <w:tcPr>
            <w:tcW w:w="9101" w:type="dxa"/>
            <w:gridSpan w:val="6"/>
            <w:shd w:val="clear" w:color="auto" w:fill="D9D9D9"/>
          </w:tcPr>
          <w:p w14:paraId="6064E82A" w14:textId="77777777" w:rsidR="003F443B" w:rsidRDefault="003F443B">
            <w:pPr>
              <w:jc w:val="center"/>
              <w:rPr>
                <w:rFonts w:ascii="Arial" w:eastAsia="Arial" w:hAnsi="Arial"/>
                <w:b/>
                <w:sz w:val="24"/>
                <w:szCs w:val="24"/>
              </w:rPr>
            </w:pPr>
          </w:p>
          <w:p w14:paraId="1A2B80E1" w14:textId="77777777" w:rsidR="003F443B" w:rsidRDefault="003F443B">
            <w:pPr>
              <w:jc w:val="center"/>
              <w:rPr>
                <w:rFonts w:ascii="Arial" w:eastAsia="Arial" w:hAnsi="Arial"/>
                <w:b/>
                <w:sz w:val="24"/>
                <w:szCs w:val="24"/>
                <w:highlight w:val="green"/>
              </w:rPr>
            </w:pPr>
            <w:r>
              <w:rPr>
                <w:rFonts w:ascii="Arial" w:eastAsia="Arial" w:hAnsi="Arial"/>
                <w:b/>
                <w:sz w:val="24"/>
                <w:szCs w:val="24"/>
              </w:rPr>
              <w:t xml:space="preserve">Request for </w:t>
            </w:r>
            <w:r>
              <w:rPr>
                <w:rFonts w:ascii="Arial" w:eastAsia="Arial" w:hAnsi="Arial"/>
                <w:b/>
                <w:sz w:val="24"/>
                <w:szCs w:val="24"/>
                <w:highlight w:val="yellow"/>
              </w:rPr>
              <w:t>[Revised]</w:t>
            </w:r>
            <w:r>
              <w:rPr>
                <w:rFonts w:ascii="Arial" w:eastAsia="Arial" w:hAnsi="Arial"/>
                <w:b/>
                <w:sz w:val="24"/>
                <w:szCs w:val="24"/>
              </w:rPr>
              <w:t xml:space="preserve"> Rectification Plan</w:t>
            </w:r>
          </w:p>
        </w:tc>
      </w:tr>
      <w:tr w:rsidR="003F443B" w14:paraId="542B8886" w14:textId="77777777">
        <w:trPr>
          <w:trHeight w:val="871"/>
        </w:trPr>
        <w:tc>
          <w:tcPr>
            <w:tcW w:w="2975" w:type="dxa"/>
            <w:shd w:val="clear" w:color="auto" w:fill="auto"/>
          </w:tcPr>
          <w:p w14:paraId="0CBCDDA4" w14:textId="77777777" w:rsidR="003F443B" w:rsidRDefault="003F443B">
            <w:pPr>
              <w:rPr>
                <w:rFonts w:ascii="Arial" w:eastAsia="Arial" w:hAnsi="Arial"/>
                <w:sz w:val="24"/>
                <w:szCs w:val="24"/>
              </w:rPr>
            </w:pPr>
            <w:r>
              <w:rPr>
                <w:rFonts w:ascii="Arial" w:eastAsia="Arial" w:hAnsi="Arial"/>
                <w:sz w:val="24"/>
                <w:szCs w:val="24"/>
              </w:rPr>
              <w:t>Details of the Default:</w:t>
            </w:r>
          </w:p>
        </w:tc>
        <w:tc>
          <w:tcPr>
            <w:tcW w:w="6126" w:type="dxa"/>
            <w:gridSpan w:val="5"/>
            <w:shd w:val="clear" w:color="auto" w:fill="auto"/>
          </w:tcPr>
          <w:p w14:paraId="448F9A9E" w14:textId="77777777" w:rsidR="003F443B" w:rsidRDefault="003F443B">
            <w:pPr>
              <w:rPr>
                <w:rFonts w:ascii="Arial" w:eastAsia="Arial" w:hAnsi="Arial"/>
                <w:sz w:val="24"/>
                <w:szCs w:val="24"/>
              </w:rPr>
            </w:pPr>
            <w:r>
              <w:rPr>
                <w:rFonts w:ascii="Arial" w:eastAsia="Arial" w:hAnsi="Arial"/>
                <w:sz w:val="24"/>
                <w:szCs w:val="24"/>
                <w:highlight w:val="yellow"/>
              </w:rPr>
              <w:t>[</w:t>
            </w:r>
            <w:r>
              <w:rPr>
                <w:rFonts w:ascii="Arial" w:eastAsia="Arial" w:hAnsi="Arial"/>
                <w:b/>
                <w:sz w:val="24"/>
                <w:szCs w:val="24"/>
                <w:highlight w:val="yellow"/>
              </w:rPr>
              <w:t>Guidance:</w:t>
            </w:r>
            <w:r>
              <w:rPr>
                <w:rFonts w:ascii="Arial" w:eastAsia="Arial" w:hAnsi="Arial"/>
                <w:sz w:val="24"/>
                <w:szCs w:val="24"/>
              </w:rPr>
              <w:t xml:space="preserve"> Explain the Default, with clear schedule and clause references as appropriate]</w:t>
            </w:r>
          </w:p>
        </w:tc>
      </w:tr>
      <w:tr w:rsidR="003F443B" w14:paraId="1BE573C7" w14:textId="77777777">
        <w:trPr>
          <w:trHeight w:val="1051"/>
        </w:trPr>
        <w:tc>
          <w:tcPr>
            <w:tcW w:w="2975" w:type="dxa"/>
            <w:shd w:val="clear" w:color="auto" w:fill="auto"/>
          </w:tcPr>
          <w:p w14:paraId="25215074" w14:textId="77777777" w:rsidR="003F443B" w:rsidRDefault="003F443B">
            <w:pPr>
              <w:rPr>
                <w:rFonts w:ascii="Arial" w:eastAsia="Arial" w:hAnsi="Arial"/>
                <w:sz w:val="24"/>
                <w:szCs w:val="24"/>
              </w:rPr>
            </w:pPr>
            <w:r>
              <w:rPr>
                <w:rFonts w:ascii="Arial" w:eastAsia="Arial" w:hAnsi="Arial"/>
                <w:sz w:val="24"/>
                <w:szCs w:val="24"/>
              </w:rPr>
              <w:t xml:space="preserve">Deadline for receiving the </w:t>
            </w:r>
            <w:r>
              <w:rPr>
                <w:rFonts w:ascii="Arial" w:eastAsia="Arial" w:hAnsi="Arial"/>
                <w:sz w:val="24"/>
                <w:szCs w:val="24"/>
                <w:highlight w:val="yellow"/>
              </w:rPr>
              <w:t>[Revised]</w:t>
            </w:r>
            <w:r>
              <w:rPr>
                <w:rFonts w:ascii="Arial" w:eastAsia="Arial" w:hAnsi="Arial"/>
                <w:sz w:val="24"/>
                <w:szCs w:val="24"/>
              </w:rPr>
              <w:t xml:space="preserve"> Rectification Plan:</w:t>
            </w:r>
          </w:p>
        </w:tc>
        <w:tc>
          <w:tcPr>
            <w:tcW w:w="6126" w:type="dxa"/>
            <w:gridSpan w:val="5"/>
            <w:shd w:val="clear" w:color="auto" w:fill="auto"/>
          </w:tcPr>
          <w:p w14:paraId="0A182878" w14:textId="77777777" w:rsidR="003F443B" w:rsidRDefault="003F443B">
            <w:pPr>
              <w:rPr>
                <w:rFonts w:ascii="Arial" w:eastAsia="Arial" w:hAnsi="Arial"/>
                <w:sz w:val="24"/>
                <w:szCs w:val="24"/>
              </w:rPr>
            </w:pPr>
            <w:r>
              <w:rPr>
                <w:rFonts w:ascii="Arial" w:eastAsia="Arial" w:hAnsi="Arial"/>
                <w:sz w:val="24"/>
                <w:szCs w:val="24"/>
                <w:highlight w:val="yellow"/>
              </w:rPr>
              <w:t>[</w:t>
            </w:r>
            <w:r>
              <w:rPr>
                <w:rFonts w:ascii="Arial" w:eastAsia="Arial" w:hAnsi="Arial"/>
                <w:b/>
                <w:sz w:val="24"/>
                <w:szCs w:val="24"/>
                <w:highlight w:val="yellow"/>
              </w:rPr>
              <w:t>add</w:t>
            </w:r>
            <w:r>
              <w:rPr>
                <w:rFonts w:ascii="Arial" w:eastAsia="Arial" w:hAnsi="Arial"/>
                <w:sz w:val="24"/>
                <w:szCs w:val="24"/>
              </w:rPr>
              <w:t xml:space="preserve"> date (minimum 10 days from request)]</w:t>
            </w:r>
          </w:p>
          <w:p w14:paraId="5BD52B28" w14:textId="77777777" w:rsidR="003F443B" w:rsidRDefault="003F443B">
            <w:pPr>
              <w:rPr>
                <w:rFonts w:ascii="Arial" w:eastAsia="Arial" w:hAnsi="Arial"/>
                <w:sz w:val="24"/>
                <w:szCs w:val="24"/>
              </w:rPr>
            </w:pPr>
          </w:p>
        </w:tc>
      </w:tr>
      <w:tr w:rsidR="003F443B" w14:paraId="62DAB071" w14:textId="77777777">
        <w:trPr>
          <w:trHeight w:val="492"/>
        </w:trPr>
        <w:tc>
          <w:tcPr>
            <w:tcW w:w="2975" w:type="dxa"/>
            <w:shd w:val="clear" w:color="auto" w:fill="auto"/>
          </w:tcPr>
          <w:p w14:paraId="4C974F64" w14:textId="77777777" w:rsidR="003F443B" w:rsidRDefault="003F443B">
            <w:pPr>
              <w:rPr>
                <w:rFonts w:ascii="Arial" w:eastAsia="Arial" w:hAnsi="Arial"/>
                <w:sz w:val="24"/>
                <w:szCs w:val="24"/>
              </w:rPr>
            </w:pPr>
            <w:r>
              <w:rPr>
                <w:rFonts w:ascii="Arial" w:eastAsia="Arial" w:hAnsi="Arial"/>
                <w:sz w:val="24"/>
                <w:szCs w:val="24"/>
              </w:rPr>
              <w:t xml:space="preserve">Signed by </w:t>
            </w:r>
            <w:r>
              <w:rPr>
                <w:rFonts w:ascii="Arial" w:eastAsia="Arial" w:hAnsi="Arial"/>
                <w:sz w:val="24"/>
                <w:szCs w:val="24"/>
                <w:highlight w:val="yellow"/>
              </w:rPr>
              <w:t>[CCS/Buyer]</w:t>
            </w:r>
            <w:r>
              <w:rPr>
                <w:rFonts w:ascii="Arial" w:eastAsia="Arial" w:hAnsi="Arial"/>
                <w:sz w:val="24"/>
                <w:szCs w:val="24"/>
              </w:rPr>
              <w:t xml:space="preserve"> :</w:t>
            </w:r>
          </w:p>
        </w:tc>
        <w:tc>
          <w:tcPr>
            <w:tcW w:w="3130" w:type="dxa"/>
            <w:gridSpan w:val="2"/>
            <w:shd w:val="clear" w:color="auto" w:fill="auto"/>
          </w:tcPr>
          <w:p w14:paraId="63CD8EB6" w14:textId="77777777" w:rsidR="003F443B" w:rsidRDefault="003F443B">
            <w:pPr>
              <w:rPr>
                <w:rFonts w:ascii="Arial" w:eastAsia="Arial" w:hAnsi="Arial"/>
                <w:sz w:val="24"/>
                <w:szCs w:val="24"/>
              </w:rPr>
            </w:pPr>
          </w:p>
        </w:tc>
        <w:tc>
          <w:tcPr>
            <w:tcW w:w="951" w:type="dxa"/>
            <w:gridSpan w:val="2"/>
            <w:shd w:val="clear" w:color="auto" w:fill="auto"/>
          </w:tcPr>
          <w:p w14:paraId="5FE8BEB9" w14:textId="77777777" w:rsidR="003F443B" w:rsidRDefault="003F443B">
            <w:pPr>
              <w:rPr>
                <w:rFonts w:ascii="Arial" w:eastAsia="Arial" w:hAnsi="Arial"/>
                <w:sz w:val="24"/>
                <w:szCs w:val="24"/>
              </w:rPr>
            </w:pPr>
            <w:r>
              <w:rPr>
                <w:rFonts w:ascii="Arial" w:eastAsia="Arial" w:hAnsi="Arial"/>
                <w:sz w:val="24"/>
                <w:szCs w:val="24"/>
              </w:rPr>
              <w:t>Date:</w:t>
            </w:r>
          </w:p>
        </w:tc>
        <w:tc>
          <w:tcPr>
            <w:tcW w:w="2045" w:type="dxa"/>
            <w:shd w:val="clear" w:color="auto" w:fill="auto"/>
          </w:tcPr>
          <w:p w14:paraId="7EE99A8B" w14:textId="77777777" w:rsidR="003F443B" w:rsidRDefault="003F443B">
            <w:pPr>
              <w:rPr>
                <w:rFonts w:ascii="Arial" w:eastAsia="Arial" w:hAnsi="Arial"/>
                <w:sz w:val="24"/>
                <w:szCs w:val="24"/>
              </w:rPr>
            </w:pPr>
          </w:p>
        </w:tc>
      </w:tr>
      <w:tr w:rsidR="003F443B" w14:paraId="472E9CA2" w14:textId="77777777">
        <w:trPr>
          <w:trHeight w:val="492"/>
        </w:trPr>
        <w:tc>
          <w:tcPr>
            <w:tcW w:w="9101" w:type="dxa"/>
            <w:gridSpan w:val="6"/>
            <w:shd w:val="clear" w:color="auto" w:fill="D9D9D9"/>
          </w:tcPr>
          <w:p w14:paraId="7AAFD941" w14:textId="77777777" w:rsidR="003F443B" w:rsidRDefault="003F443B">
            <w:pPr>
              <w:jc w:val="center"/>
              <w:rPr>
                <w:rFonts w:ascii="Arial" w:eastAsia="Arial" w:hAnsi="Arial"/>
                <w:sz w:val="24"/>
                <w:szCs w:val="24"/>
              </w:rPr>
            </w:pPr>
            <w:r>
              <w:rPr>
                <w:rFonts w:ascii="Arial" w:eastAsia="Arial" w:hAnsi="Arial"/>
                <w:b/>
                <w:sz w:val="24"/>
                <w:szCs w:val="24"/>
              </w:rPr>
              <w:t xml:space="preserve">Supplier </w:t>
            </w:r>
            <w:r>
              <w:rPr>
                <w:rFonts w:ascii="Arial" w:eastAsia="Arial" w:hAnsi="Arial"/>
                <w:b/>
                <w:sz w:val="24"/>
                <w:szCs w:val="24"/>
                <w:highlight w:val="yellow"/>
              </w:rPr>
              <w:t>[Revised]</w:t>
            </w:r>
            <w:r>
              <w:rPr>
                <w:rFonts w:ascii="Arial" w:eastAsia="Arial" w:hAnsi="Arial"/>
                <w:b/>
                <w:sz w:val="24"/>
                <w:szCs w:val="24"/>
              </w:rPr>
              <w:t xml:space="preserve"> Rectification Plan</w:t>
            </w:r>
          </w:p>
        </w:tc>
      </w:tr>
      <w:tr w:rsidR="003F443B" w14:paraId="77A64006" w14:textId="77777777">
        <w:trPr>
          <w:trHeight w:val="492"/>
        </w:trPr>
        <w:tc>
          <w:tcPr>
            <w:tcW w:w="2975" w:type="dxa"/>
            <w:shd w:val="clear" w:color="auto" w:fill="auto"/>
          </w:tcPr>
          <w:p w14:paraId="623BBCCE" w14:textId="77777777" w:rsidR="003F443B" w:rsidRDefault="003F443B">
            <w:pPr>
              <w:rPr>
                <w:rFonts w:ascii="Arial" w:eastAsia="Arial" w:hAnsi="Arial"/>
                <w:sz w:val="24"/>
                <w:szCs w:val="24"/>
              </w:rPr>
            </w:pPr>
            <w:r>
              <w:rPr>
                <w:rFonts w:ascii="Arial" w:eastAsia="Arial" w:hAnsi="Arial"/>
                <w:sz w:val="24"/>
                <w:szCs w:val="24"/>
              </w:rPr>
              <w:t>Cause of the Default</w:t>
            </w:r>
          </w:p>
        </w:tc>
        <w:tc>
          <w:tcPr>
            <w:tcW w:w="6126" w:type="dxa"/>
            <w:gridSpan w:val="5"/>
            <w:shd w:val="clear" w:color="auto" w:fill="auto"/>
          </w:tcPr>
          <w:p w14:paraId="28C70F64" w14:textId="77777777" w:rsidR="003F443B" w:rsidRDefault="003F443B">
            <w:pPr>
              <w:rPr>
                <w:rFonts w:ascii="Arial" w:eastAsia="Arial" w:hAnsi="Arial"/>
                <w:sz w:val="24"/>
                <w:szCs w:val="24"/>
              </w:rPr>
            </w:pPr>
            <w:r>
              <w:rPr>
                <w:rFonts w:ascii="Arial" w:eastAsia="Arial" w:hAnsi="Arial"/>
                <w:sz w:val="24"/>
                <w:szCs w:val="24"/>
                <w:highlight w:val="yellow"/>
              </w:rPr>
              <w:t>[</w:t>
            </w:r>
            <w:r>
              <w:rPr>
                <w:rFonts w:ascii="Arial" w:eastAsia="Arial" w:hAnsi="Arial"/>
                <w:b/>
                <w:sz w:val="24"/>
                <w:szCs w:val="24"/>
                <w:highlight w:val="yellow"/>
              </w:rPr>
              <w:t>add</w:t>
            </w:r>
            <w:r>
              <w:rPr>
                <w:rFonts w:ascii="Arial" w:eastAsia="Arial" w:hAnsi="Arial"/>
                <w:sz w:val="24"/>
                <w:szCs w:val="24"/>
              </w:rPr>
              <w:t xml:space="preserve"> cause]</w:t>
            </w:r>
          </w:p>
        </w:tc>
      </w:tr>
      <w:tr w:rsidR="003F443B" w14:paraId="55A908B4" w14:textId="77777777">
        <w:trPr>
          <w:trHeight w:val="827"/>
        </w:trPr>
        <w:tc>
          <w:tcPr>
            <w:tcW w:w="2975" w:type="dxa"/>
            <w:shd w:val="clear" w:color="auto" w:fill="auto"/>
          </w:tcPr>
          <w:p w14:paraId="3FF31812" w14:textId="77777777" w:rsidR="003F443B" w:rsidRDefault="003F443B">
            <w:pPr>
              <w:rPr>
                <w:rFonts w:ascii="Arial" w:eastAsia="Arial" w:hAnsi="Arial"/>
                <w:sz w:val="24"/>
                <w:szCs w:val="24"/>
              </w:rPr>
            </w:pPr>
            <w:r>
              <w:rPr>
                <w:rFonts w:ascii="Arial" w:eastAsia="Arial" w:hAnsi="Arial"/>
                <w:sz w:val="24"/>
                <w:szCs w:val="24"/>
              </w:rPr>
              <w:lastRenderedPageBreak/>
              <w:t xml:space="preserve">Anticipated impact assessment: </w:t>
            </w:r>
          </w:p>
        </w:tc>
        <w:tc>
          <w:tcPr>
            <w:tcW w:w="6126" w:type="dxa"/>
            <w:gridSpan w:val="5"/>
            <w:shd w:val="clear" w:color="auto" w:fill="auto"/>
          </w:tcPr>
          <w:p w14:paraId="6BEF47F9" w14:textId="77777777" w:rsidR="003F443B" w:rsidRDefault="003F443B">
            <w:pPr>
              <w:rPr>
                <w:rFonts w:ascii="Arial" w:eastAsia="Arial" w:hAnsi="Arial"/>
                <w:sz w:val="24"/>
                <w:szCs w:val="24"/>
                <w:highlight w:val="yellow"/>
              </w:rPr>
            </w:pPr>
            <w:r>
              <w:rPr>
                <w:rFonts w:ascii="Arial" w:eastAsia="Arial" w:hAnsi="Arial"/>
                <w:sz w:val="24"/>
                <w:szCs w:val="24"/>
                <w:highlight w:val="yellow"/>
              </w:rPr>
              <w:t>[</w:t>
            </w:r>
            <w:r>
              <w:rPr>
                <w:rFonts w:ascii="Arial" w:eastAsia="Arial" w:hAnsi="Arial"/>
                <w:b/>
                <w:sz w:val="24"/>
                <w:szCs w:val="24"/>
                <w:highlight w:val="yellow"/>
              </w:rPr>
              <w:t>add</w:t>
            </w:r>
            <w:r>
              <w:rPr>
                <w:rFonts w:ascii="Arial" w:eastAsia="Arial" w:hAnsi="Arial"/>
                <w:sz w:val="24"/>
                <w:szCs w:val="24"/>
                <w:highlight w:val="yellow"/>
              </w:rPr>
              <w:t xml:space="preserve"> </w:t>
            </w:r>
            <w:r>
              <w:rPr>
                <w:rFonts w:ascii="Arial" w:eastAsia="Arial" w:hAnsi="Arial"/>
                <w:sz w:val="24"/>
                <w:szCs w:val="24"/>
              </w:rPr>
              <w:t>impact]</w:t>
            </w:r>
          </w:p>
        </w:tc>
      </w:tr>
      <w:tr w:rsidR="003F443B" w14:paraId="72835E61" w14:textId="77777777">
        <w:trPr>
          <w:trHeight w:val="470"/>
        </w:trPr>
        <w:tc>
          <w:tcPr>
            <w:tcW w:w="2975" w:type="dxa"/>
            <w:shd w:val="clear" w:color="auto" w:fill="auto"/>
          </w:tcPr>
          <w:p w14:paraId="50BFB4EF" w14:textId="77777777" w:rsidR="003F443B" w:rsidRDefault="003F443B">
            <w:pPr>
              <w:rPr>
                <w:rFonts w:ascii="Arial" w:eastAsia="Arial" w:hAnsi="Arial"/>
                <w:sz w:val="24"/>
                <w:szCs w:val="24"/>
              </w:rPr>
            </w:pPr>
            <w:r>
              <w:rPr>
                <w:rFonts w:ascii="Arial" w:eastAsia="Arial" w:hAnsi="Arial"/>
                <w:sz w:val="24"/>
                <w:szCs w:val="24"/>
              </w:rPr>
              <w:t>Actual effect of Default:</w:t>
            </w:r>
          </w:p>
        </w:tc>
        <w:tc>
          <w:tcPr>
            <w:tcW w:w="6126" w:type="dxa"/>
            <w:gridSpan w:val="5"/>
            <w:shd w:val="clear" w:color="auto" w:fill="auto"/>
          </w:tcPr>
          <w:p w14:paraId="658D22F8" w14:textId="77777777" w:rsidR="003F443B" w:rsidRDefault="003F443B">
            <w:pPr>
              <w:rPr>
                <w:rFonts w:ascii="Arial" w:eastAsia="Arial" w:hAnsi="Arial"/>
                <w:sz w:val="24"/>
                <w:szCs w:val="24"/>
              </w:rPr>
            </w:pPr>
            <w:r>
              <w:rPr>
                <w:rFonts w:ascii="Arial" w:eastAsia="Arial" w:hAnsi="Arial"/>
                <w:sz w:val="24"/>
                <w:szCs w:val="24"/>
                <w:highlight w:val="yellow"/>
              </w:rPr>
              <w:t>[</w:t>
            </w:r>
            <w:r>
              <w:rPr>
                <w:rFonts w:ascii="Arial" w:eastAsia="Arial" w:hAnsi="Arial"/>
                <w:b/>
                <w:sz w:val="24"/>
                <w:szCs w:val="24"/>
                <w:highlight w:val="yellow"/>
              </w:rPr>
              <w:t>add</w:t>
            </w:r>
            <w:r>
              <w:rPr>
                <w:rFonts w:ascii="Arial" w:eastAsia="Arial" w:hAnsi="Arial"/>
                <w:sz w:val="24"/>
                <w:szCs w:val="24"/>
                <w:highlight w:val="yellow"/>
              </w:rPr>
              <w:t xml:space="preserve"> </w:t>
            </w:r>
            <w:r>
              <w:rPr>
                <w:rFonts w:ascii="Arial" w:eastAsia="Arial" w:hAnsi="Arial"/>
                <w:sz w:val="24"/>
                <w:szCs w:val="24"/>
              </w:rPr>
              <w:t>effect]</w:t>
            </w:r>
          </w:p>
        </w:tc>
      </w:tr>
      <w:tr w:rsidR="003F443B" w14:paraId="3D843409" w14:textId="77777777">
        <w:trPr>
          <w:trHeight w:val="138"/>
        </w:trPr>
        <w:tc>
          <w:tcPr>
            <w:tcW w:w="2975" w:type="dxa"/>
            <w:vMerge w:val="restart"/>
            <w:shd w:val="clear" w:color="auto" w:fill="auto"/>
          </w:tcPr>
          <w:p w14:paraId="34C8AAB9" w14:textId="77777777" w:rsidR="003F443B" w:rsidRDefault="003F443B">
            <w:pPr>
              <w:rPr>
                <w:rFonts w:ascii="Arial" w:eastAsia="Arial" w:hAnsi="Arial"/>
                <w:sz w:val="24"/>
                <w:szCs w:val="24"/>
              </w:rPr>
            </w:pPr>
            <w:r>
              <w:rPr>
                <w:rFonts w:ascii="Arial" w:eastAsia="Arial" w:hAnsi="Arial"/>
                <w:sz w:val="24"/>
                <w:szCs w:val="24"/>
              </w:rPr>
              <w:t>Steps to be taken to rectification:</w:t>
            </w:r>
          </w:p>
        </w:tc>
        <w:tc>
          <w:tcPr>
            <w:tcW w:w="3061" w:type="dxa"/>
            <w:shd w:val="clear" w:color="auto" w:fill="auto"/>
          </w:tcPr>
          <w:p w14:paraId="114A3BE0" w14:textId="77777777" w:rsidR="003F443B" w:rsidRDefault="003F443B">
            <w:pPr>
              <w:rPr>
                <w:rFonts w:ascii="Arial" w:eastAsia="Arial" w:hAnsi="Arial"/>
                <w:b/>
                <w:sz w:val="24"/>
                <w:szCs w:val="24"/>
              </w:rPr>
            </w:pPr>
            <w:r>
              <w:rPr>
                <w:rFonts w:ascii="Arial" w:eastAsia="Arial" w:hAnsi="Arial"/>
                <w:b/>
                <w:sz w:val="24"/>
                <w:szCs w:val="24"/>
              </w:rPr>
              <w:t>Steps</w:t>
            </w:r>
          </w:p>
        </w:tc>
        <w:tc>
          <w:tcPr>
            <w:tcW w:w="3065" w:type="dxa"/>
            <w:gridSpan w:val="4"/>
            <w:shd w:val="clear" w:color="auto" w:fill="auto"/>
          </w:tcPr>
          <w:p w14:paraId="67E7AA7C" w14:textId="77777777" w:rsidR="003F443B" w:rsidRDefault="003F443B">
            <w:pPr>
              <w:rPr>
                <w:rFonts w:ascii="Arial" w:eastAsia="Arial" w:hAnsi="Arial"/>
                <w:b/>
                <w:sz w:val="24"/>
                <w:szCs w:val="24"/>
              </w:rPr>
            </w:pPr>
            <w:r>
              <w:rPr>
                <w:rFonts w:ascii="Arial" w:eastAsia="Arial" w:hAnsi="Arial"/>
                <w:b/>
                <w:sz w:val="24"/>
                <w:szCs w:val="24"/>
              </w:rPr>
              <w:t xml:space="preserve">Timescale </w:t>
            </w:r>
          </w:p>
        </w:tc>
      </w:tr>
      <w:tr w:rsidR="003F443B" w14:paraId="752EE284" w14:textId="77777777">
        <w:trPr>
          <w:trHeight w:val="132"/>
        </w:trPr>
        <w:tc>
          <w:tcPr>
            <w:tcW w:w="2975" w:type="dxa"/>
            <w:vMerge/>
            <w:shd w:val="clear" w:color="auto" w:fill="auto"/>
          </w:tcPr>
          <w:p w14:paraId="13CD00B5" w14:textId="77777777" w:rsidR="003F443B" w:rsidRDefault="003F443B">
            <w:pPr>
              <w:widowControl w:val="0"/>
              <w:pBdr>
                <w:top w:val="nil"/>
                <w:left w:val="nil"/>
                <w:bottom w:val="nil"/>
                <w:right w:val="nil"/>
                <w:between w:val="nil"/>
              </w:pBdr>
              <w:spacing w:after="0"/>
              <w:rPr>
                <w:rFonts w:ascii="Arial" w:eastAsia="Arial" w:hAnsi="Arial"/>
                <w:b/>
                <w:sz w:val="24"/>
                <w:szCs w:val="24"/>
              </w:rPr>
            </w:pPr>
          </w:p>
        </w:tc>
        <w:tc>
          <w:tcPr>
            <w:tcW w:w="3061" w:type="dxa"/>
            <w:shd w:val="clear" w:color="auto" w:fill="auto"/>
          </w:tcPr>
          <w:p w14:paraId="3AA0E583" w14:textId="77777777" w:rsidR="003F443B" w:rsidRDefault="003F443B">
            <w:pPr>
              <w:rPr>
                <w:rFonts w:ascii="Arial" w:eastAsia="Arial" w:hAnsi="Arial"/>
                <w:sz w:val="24"/>
                <w:szCs w:val="24"/>
              </w:rPr>
            </w:pPr>
            <w:r>
              <w:rPr>
                <w:rFonts w:ascii="Arial" w:eastAsia="Arial" w:hAnsi="Arial"/>
                <w:sz w:val="24"/>
                <w:szCs w:val="24"/>
              </w:rPr>
              <w:t>1.</w:t>
            </w:r>
          </w:p>
        </w:tc>
        <w:tc>
          <w:tcPr>
            <w:tcW w:w="3065" w:type="dxa"/>
            <w:gridSpan w:val="4"/>
            <w:shd w:val="clear" w:color="auto" w:fill="auto"/>
          </w:tcPr>
          <w:p w14:paraId="4991B08D" w14:textId="77777777" w:rsidR="003F443B" w:rsidRDefault="003F443B">
            <w:pPr>
              <w:rPr>
                <w:rFonts w:ascii="Arial" w:eastAsia="Arial" w:hAnsi="Arial"/>
                <w:sz w:val="24"/>
                <w:szCs w:val="24"/>
              </w:rPr>
            </w:pPr>
            <w:r>
              <w:rPr>
                <w:rFonts w:ascii="Arial" w:eastAsia="Arial" w:hAnsi="Arial"/>
                <w:sz w:val="24"/>
                <w:szCs w:val="24"/>
                <w:highlight w:val="yellow"/>
              </w:rPr>
              <w:t>[date]</w:t>
            </w:r>
          </w:p>
        </w:tc>
      </w:tr>
      <w:tr w:rsidR="003F443B" w14:paraId="2295BEB2" w14:textId="77777777">
        <w:trPr>
          <w:trHeight w:val="132"/>
        </w:trPr>
        <w:tc>
          <w:tcPr>
            <w:tcW w:w="2975" w:type="dxa"/>
            <w:vMerge/>
            <w:shd w:val="clear" w:color="auto" w:fill="auto"/>
          </w:tcPr>
          <w:p w14:paraId="22B4E53B" w14:textId="77777777" w:rsidR="003F443B" w:rsidRDefault="003F443B">
            <w:pPr>
              <w:widowControl w:val="0"/>
              <w:pBdr>
                <w:top w:val="nil"/>
                <w:left w:val="nil"/>
                <w:bottom w:val="nil"/>
                <w:right w:val="nil"/>
                <w:between w:val="nil"/>
              </w:pBdr>
              <w:spacing w:after="0"/>
              <w:rPr>
                <w:rFonts w:ascii="Arial" w:eastAsia="Arial" w:hAnsi="Arial"/>
                <w:sz w:val="24"/>
                <w:szCs w:val="24"/>
              </w:rPr>
            </w:pPr>
          </w:p>
        </w:tc>
        <w:tc>
          <w:tcPr>
            <w:tcW w:w="3061" w:type="dxa"/>
            <w:shd w:val="clear" w:color="auto" w:fill="auto"/>
          </w:tcPr>
          <w:p w14:paraId="10CAC4E7" w14:textId="77777777" w:rsidR="003F443B" w:rsidRDefault="003F443B">
            <w:pPr>
              <w:rPr>
                <w:rFonts w:ascii="Arial" w:eastAsia="Arial" w:hAnsi="Arial"/>
                <w:sz w:val="24"/>
                <w:szCs w:val="24"/>
              </w:rPr>
            </w:pPr>
            <w:r>
              <w:rPr>
                <w:rFonts w:ascii="Arial" w:eastAsia="Arial" w:hAnsi="Arial"/>
                <w:sz w:val="24"/>
                <w:szCs w:val="24"/>
              </w:rPr>
              <w:t>2.</w:t>
            </w:r>
          </w:p>
        </w:tc>
        <w:tc>
          <w:tcPr>
            <w:tcW w:w="3065" w:type="dxa"/>
            <w:gridSpan w:val="4"/>
            <w:shd w:val="clear" w:color="auto" w:fill="auto"/>
          </w:tcPr>
          <w:p w14:paraId="4DF09BCC" w14:textId="77777777" w:rsidR="003F443B" w:rsidRDefault="003F443B">
            <w:pPr>
              <w:rPr>
                <w:rFonts w:ascii="Arial" w:eastAsia="Arial" w:hAnsi="Arial"/>
                <w:sz w:val="24"/>
                <w:szCs w:val="24"/>
              </w:rPr>
            </w:pPr>
            <w:r>
              <w:rPr>
                <w:rFonts w:ascii="Arial" w:eastAsia="Arial" w:hAnsi="Arial"/>
                <w:sz w:val="24"/>
                <w:szCs w:val="24"/>
                <w:highlight w:val="yellow"/>
              </w:rPr>
              <w:t>[date]</w:t>
            </w:r>
          </w:p>
        </w:tc>
      </w:tr>
      <w:tr w:rsidR="003F443B" w14:paraId="0613C48A" w14:textId="77777777">
        <w:trPr>
          <w:trHeight w:val="132"/>
        </w:trPr>
        <w:tc>
          <w:tcPr>
            <w:tcW w:w="2975" w:type="dxa"/>
            <w:vMerge/>
            <w:shd w:val="clear" w:color="auto" w:fill="auto"/>
          </w:tcPr>
          <w:p w14:paraId="65C1877B" w14:textId="77777777" w:rsidR="003F443B" w:rsidRDefault="003F443B">
            <w:pPr>
              <w:widowControl w:val="0"/>
              <w:pBdr>
                <w:top w:val="nil"/>
                <w:left w:val="nil"/>
                <w:bottom w:val="nil"/>
                <w:right w:val="nil"/>
                <w:between w:val="nil"/>
              </w:pBdr>
              <w:spacing w:after="0"/>
              <w:rPr>
                <w:rFonts w:ascii="Arial" w:eastAsia="Arial" w:hAnsi="Arial"/>
                <w:sz w:val="24"/>
                <w:szCs w:val="24"/>
              </w:rPr>
            </w:pPr>
          </w:p>
        </w:tc>
        <w:tc>
          <w:tcPr>
            <w:tcW w:w="3061" w:type="dxa"/>
            <w:shd w:val="clear" w:color="auto" w:fill="auto"/>
          </w:tcPr>
          <w:p w14:paraId="4C776B33" w14:textId="77777777" w:rsidR="003F443B" w:rsidRDefault="003F443B">
            <w:pPr>
              <w:rPr>
                <w:rFonts w:ascii="Arial" w:eastAsia="Arial" w:hAnsi="Arial"/>
                <w:sz w:val="24"/>
                <w:szCs w:val="24"/>
              </w:rPr>
            </w:pPr>
            <w:r>
              <w:rPr>
                <w:rFonts w:ascii="Arial" w:eastAsia="Arial" w:hAnsi="Arial"/>
                <w:sz w:val="24"/>
                <w:szCs w:val="24"/>
              </w:rPr>
              <w:t>3.</w:t>
            </w:r>
          </w:p>
        </w:tc>
        <w:tc>
          <w:tcPr>
            <w:tcW w:w="3065" w:type="dxa"/>
            <w:gridSpan w:val="4"/>
            <w:shd w:val="clear" w:color="auto" w:fill="auto"/>
          </w:tcPr>
          <w:p w14:paraId="1C58647D" w14:textId="77777777" w:rsidR="003F443B" w:rsidRDefault="003F443B">
            <w:pPr>
              <w:rPr>
                <w:rFonts w:ascii="Arial" w:eastAsia="Arial" w:hAnsi="Arial"/>
                <w:sz w:val="24"/>
                <w:szCs w:val="24"/>
              </w:rPr>
            </w:pPr>
            <w:r>
              <w:rPr>
                <w:rFonts w:ascii="Arial" w:eastAsia="Arial" w:hAnsi="Arial"/>
                <w:sz w:val="24"/>
                <w:szCs w:val="24"/>
                <w:highlight w:val="yellow"/>
              </w:rPr>
              <w:t>[date]</w:t>
            </w:r>
          </w:p>
        </w:tc>
      </w:tr>
      <w:tr w:rsidR="003F443B" w14:paraId="31924125" w14:textId="77777777">
        <w:trPr>
          <w:trHeight w:val="132"/>
        </w:trPr>
        <w:tc>
          <w:tcPr>
            <w:tcW w:w="2975" w:type="dxa"/>
            <w:vMerge/>
            <w:shd w:val="clear" w:color="auto" w:fill="auto"/>
          </w:tcPr>
          <w:p w14:paraId="3F678D4B" w14:textId="77777777" w:rsidR="003F443B" w:rsidRDefault="003F443B">
            <w:pPr>
              <w:widowControl w:val="0"/>
              <w:pBdr>
                <w:top w:val="nil"/>
                <w:left w:val="nil"/>
                <w:bottom w:val="nil"/>
                <w:right w:val="nil"/>
                <w:between w:val="nil"/>
              </w:pBdr>
              <w:spacing w:after="0"/>
              <w:rPr>
                <w:rFonts w:ascii="Arial" w:eastAsia="Arial" w:hAnsi="Arial"/>
                <w:sz w:val="24"/>
                <w:szCs w:val="24"/>
              </w:rPr>
            </w:pPr>
          </w:p>
        </w:tc>
        <w:tc>
          <w:tcPr>
            <w:tcW w:w="3061" w:type="dxa"/>
            <w:shd w:val="clear" w:color="auto" w:fill="auto"/>
          </w:tcPr>
          <w:p w14:paraId="02A441B4" w14:textId="77777777" w:rsidR="003F443B" w:rsidRDefault="003F443B">
            <w:pPr>
              <w:rPr>
                <w:rFonts w:ascii="Arial" w:eastAsia="Arial" w:hAnsi="Arial"/>
                <w:sz w:val="24"/>
                <w:szCs w:val="24"/>
              </w:rPr>
            </w:pPr>
            <w:r>
              <w:rPr>
                <w:rFonts w:ascii="Arial" w:eastAsia="Arial" w:hAnsi="Arial"/>
                <w:sz w:val="24"/>
                <w:szCs w:val="24"/>
              </w:rPr>
              <w:t>4.</w:t>
            </w:r>
          </w:p>
        </w:tc>
        <w:tc>
          <w:tcPr>
            <w:tcW w:w="3065" w:type="dxa"/>
            <w:gridSpan w:val="4"/>
            <w:shd w:val="clear" w:color="auto" w:fill="auto"/>
          </w:tcPr>
          <w:p w14:paraId="7279467E" w14:textId="77777777" w:rsidR="003F443B" w:rsidRDefault="003F443B">
            <w:pPr>
              <w:rPr>
                <w:rFonts w:ascii="Arial" w:eastAsia="Arial" w:hAnsi="Arial"/>
                <w:sz w:val="24"/>
                <w:szCs w:val="24"/>
              </w:rPr>
            </w:pPr>
            <w:r>
              <w:rPr>
                <w:rFonts w:ascii="Arial" w:eastAsia="Arial" w:hAnsi="Arial"/>
                <w:sz w:val="24"/>
                <w:szCs w:val="24"/>
                <w:highlight w:val="yellow"/>
              </w:rPr>
              <w:t>[date]</w:t>
            </w:r>
          </w:p>
        </w:tc>
      </w:tr>
      <w:tr w:rsidR="003F443B" w14:paraId="3752CAFD" w14:textId="77777777">
        <w:trPr>
          <w:trHeight w:val="132"/>
        </w:trPr>
        <w:tc>
          <w:tcPr>
            <w:tcW w:w="2975" w:type="dxa"/>
            <w:vMerge/>
            <w:shd w:val="clear" w:color="auto" w:fill="auto"/>
          </w:tcPr>
          <w:p w14:paraId="52D9EC1A" w14:textId="77777777" w:rsidR="003F443B" w:rsidRDefault="003F443B">
            <w:pPr>
              <w:widowControl w:val="0"/>
              <w:pBdr>
                <w:top w:val="nil"/>
                <w:left w:val="nil"/>
                <w:bottom w:val="nil"/>
                <w:right w:val="nil"/>
                <w:between w:val="nil"/>
              </w:pBdr>
              <w:spacing w:after="0"/>
              <w:rPr>
                <w:rFonts w:ascii="Arial" w:eastAsia="Arial" w:hAnsi="Arial"/>
                <w:sz w:val="24"/>
                <w:szCs w:val="24"/>
              </w:rPr>
            </w:pPr>
          </w:p>
        </w:tc>
        <w:tc>
          <w:tcPr>
            <w:tcW w:w="3061" w:type="dxa"/>
            <w:shd w:val="clear" w:color="auto" w:fill="auto"/>
          </w:tcPr>
          <w:p w14:paraId="0D437C1D" w14:textId="77777777" w:rsidR="003F443B" w:rsidRDefault="003F443B">
            <w:pPr>
              <w:rPr>
                <w:rFonts w:ascii="Arial" w:eastAsia="Arial" w:hAnsi="Arial"/>
                <w:sz w:val="24"/>
                <w:szCs w:val="24"/>
              </w:rPr>
            </w:pPr>
            <w:r>
              <w:rPr>
                <w:rFonts w:ascii="Arial" w:eastAsia="Arial" w:hAnsi="Arial"/>
                <w:sz w:val="24"/>
                <w:szCs w:val="24"/>
                <w:highlight w:val="yellow"/>
              </w:rPr>
              <w:t>[…]</w:t>
            </w:r>
          </w:p>
        </w:tc>
        <w:tc>
          <w:tcPr>
            <w:tcW w:w="3065" w:type="dxa"/>
            <w:gridSpan w:val="4"/>
            <w:shd w:val="clear" w:color="auto" w:fill="auto"/>
          </w:tcPr>
          <w:p w14:paraId="70FD0FC4" w14:textId="77777777" w:rsidR="003F443B" w:rsidRDefault="003F443B">
            <w:pPr>
              <w:rPr>
                <w:rFonts w:ascii="Arial" w:eastAsia="Arial" w:hAnsi="Arial"/>
                <w:sz w:val="24"/>
                <w:szCs w:val="24"/>
              </w:rPr>
            </w:pPr>
            <w:r>
              <w:rPr>
                <w:rFonts w:ascii="Arial" w:eastAsia="Arial" w:hAnsi="Arial"/>
                <w:sz w:val="24"/>
                <w:szCs w:val="24"/>
                <w:highlight w:val="yellow"/>
              </w:rPr>
              <w:t>[date]</w:t>
            </w:r>
          </w:p>
        </w:tc>
      </w:tr>
      <w:tr w:rsidR="003F443B" w14:paraId="246193B6" w14:textId="77777777">
        <w:trPr>
          <w:trHeight w:val="827"/>
        </w:trPr>
        <w:tc>
          <w:tcPr>
            <w:tcW w:w="2975" w:type="dxa"/>
            <w:shd w:val="clear" w:color="auto" w:fill="auto"/>
          </w:tcPr>
          <w:p w14:paraId="7E421E41" w14:textId="77777777" w:rsidR="003F443B" w:rsidRDefault="003F443B">
            <w:pPr>
              <w:rPr>
                <w:rFonts w:ascii="Arial" w:eastAsia="Arial" w:hAnsi="Arial"/>
                <w:sz w:val="24"/>
                <w:szCs w:val="24"/>
              </w:rPr>
            </w:pPr>
            <w:r>
              <w:rPr>
                <w:rFonts w:ascii="Arial" w:eastAsia="Arial" w:hAnsi="Arial"/>
                <w:sz w:val="24"/>
                <w:szCs w:val="24"/>
              </w:rPr>
              <w:t xml:space="preserve">Timescale for complete Rectification of Default </w:t>
            </w:r>
          </w:p>
        </w:tc>
        <w:tc>
          <w:tcPr>
            <w:tcW w:w="6126" w:type="dxa"/>
            <w:gridSpan w:val="5"/>
            <w:shd w:val="clear" w:color="auto" w:fill="auto"/>
          </w:tcPr>
          <w:p w14:paraId="498F955B" w14:textId="77777777" w:rsidR="003F443B" w:rsidRDefault="003F443B">
            <w:pPr>
              <w:rPr>
                <w:rFonts w:ascii="Arial" w:eastAsia="Arial" w:hAnsi="Arial"/>
                <w:sz w:val="24"/>
                <w:szCs w:val="24"/>
              </w:rPr>
            </w:pPr>
            <w:r>
              <w:rPr>
                <w:rFonts w:ascii="Arial" w:eastAsia="Arial" w:hAnsi="Arial"/>
                <w:sz w:val="24"/>
                <w:szCs w:val="24"/>
                <w:highlight w:val="yellow"/>
              </w:rPr>
              <w:t>[X]</w:t>
            </w:r>
            <w:r>
              <w:rPr>
                <w:rFonts w:ascii="Arial" w:eastAsia="Arial" w:hAnsi="Arial"/>
                <w:sz w:val="24"/>
                <w:szCs w:val="24"/>
              </w:rPr>
              <w:t xml:space="preserve"> Working Days</w:t>
            </w:r>
            <w:r>
              <w:rPr>
                <w:rFonts w:ascii="Arial" w:eastAsia="Arial" w:hAnsi="Arial"/>
                <w:sz w:val="24"/>
                <w:szCs w:val="24"/>
                <w:highlight w:val="yellow"/>
              </w:rPr>
              <w:t xml:space="preserve"> </w:t>
            </w:r>
          </w:p>
        </w:tc>
      </w:tr>
      <w:tr w:rsidR="003F443B" w14:paraId="54DB5749" w14:textId="77777777">
        <w:trPr>
          <w:trHeight w:val="145"/>
        </w:trPr>
        <w:tc>
          <w:tcPr>
            <w:tcW w:w="2975" w:type="dxa"/>
            <w:vMerge w:val="restart"/>
            <w:shd w:val="clear" w:color="auto" w:fill="auto"/>
          </w:tcPr>
          <w:p w14:paraId="4E6C63D0" w14:textId="77777777" w:rsidR="003F443B" w:rsidRDefault="003F443B">
            <w:pPr>
              <w:rPr>
                <w:rFonts w:ascii="Arial" w:eastAsia="Arial" w:hAnsi="Arial"/>
                <w:sz w:val="24"/>
                <w:szCs w:val="24"/>
              </w:rPr>
            </w:pPr>
            <w:r>
              <w:rPr>
                <w:rFonts w:ascii="Arial" w:eastAsia="Arial" w:hAnsi="Arial"/>
                <w:sz w:val="24"/>
                <w:szCs w:val="24"/>
              </w:rPr>
              <w:t>Steps taken to prevent recurrence of Default</w:t>
            </w:r>
          </w:p>
        </w:tc>
        <w:tc>
          <w:tcPr>
            <w:tcW w:w="3061" w:type="dxa"/>
            <w:shd w:val="clear" w:color="auto" w:fill="auto"/>
          </w:tcPr>
          <w:p w14:paraId="2F3E1355" w14:textId="77777777" w:rsidR="003F443B" w:rsidRDefault="003F443B">
            <w:pPr>
              <w:rPr>
                <w:rFonts w:ascii="Arial" w:eastAsia="Arial" w:hAnsi="Arial"/>
                <w:sz w:val="24"/>
                <w:szCs w:val="24"/>
              </w:rPr>
            </w:pPr>
            <w:r>
              <w:rPr>
                <w:rFonts w:ascii="Arial" w:eastAsia="Arial" w:hAnsi="Arial"/>
                <w:b/>
                <w:sz w:val="24"/>
                <w:szCs w:val="24"/>
              </w:rPr>
              <w:t>Steps</w:t>
            </w:r>
          </w:p>
        </w:tc>
        <w:tc>
          <w:tcPr>
            <w:tcW w:w="3065" w:type="dxa"/>
            <w:gridSpan w:val="4"/>
            <w:shd w:val="clear" w:color="auto" w:fill="auto"/>
          </w:tcPr>
          <w:p w14:paraId="7B786583" w14:textId="77777777" w:rsidR="003F443B" w:rsidRDefault="003F443B">
            <w:pPr>
              <w:rPr>
                <w:rFonts w:ascii="Arial" w:eastAsia="Arial" w:hAnsi="Arial"/>
                <w:sz w:val="24"/>
                <w:szCs w:val="24"/>
              </w:rPr>
            </w:pPr>
            <w:r>
              <w:rPr>
                <w:rFonts w:ascii="Arial" w:eastAsia="Arial" w:hAnsi="Arial"/>
                <w:b/>
                <w:sz w:val="24"/>
                <w:szCs w:val="24"/>
              </w:rPr>
              <w:t xml:space="preserve">Timescale </w:t>
            </w:r>
          </w:p>
        </w:tc>
      </w:tr>
      <w:tr w:rsidR="003F443B" w14:paraId="7D971D95" w14:textId="77777777">
        <w:trPr>
          <w:trHeight w:val="144"/>
        </w:trPr>
        <w:tc>
          <w:tcPr>
            <w:tcW w:w="2975" w:type="dxa"/>
            <w:vMerge/>
            <w:shd w:val="clear" w:color="auto" w:fill="auto"/>
          </w:tcPr>
          <w:p w14:paraId="7DB07FBB" w14:textId="77777777" w:rsidR="003F443B" w:rsidRDefault="003F443B">
            <w:pPr>
              <w:widowControl w:val="0"/>
              <w:pBdr>
                <w:top w:val="nil"/>
                <w:left w:val="nil"/>
                <w:bottom w:val="nil"/>
                <w:right w:val="nil"/>
                <w:between w:val="nil"/>
              </w:pBdr>
              <w:spacing w:after="0"/>
              <w:rPr>
                <w:rFonts w:ascii="Arial" w:eastAsia="Arial" w:hAnsi="Arial"/>
                <w:sz w:val="24"/>
                <w:szCs w:val="24"/>
              </w:rPr>
            </w:pPr>
          </w:p>
        </w:tc>
        <w:tc>
          <w:tcPr>
            <w:tcW w:w="3061" w:type="dxa"/>
            <w:shd w:val="clear" w:color="auto" w:fill="auto"/>
          </w:tcPr>
          <w:p w14:paraId="77211E91" w14:textId="77777777" w:rsidR="003F443B" w:rsidRDefault="003F443B">
            <w:pPr>
              <w:rPr>
                <w:rFonts w:ascii="Arial" w:eastAsia="Arial" w:hAnsi="Arial"/>
                <w:sz w:val="24"/>
                <w:szCs w:val="24"/>
              </w:rPr>
            </w:pPr>
            <w:r>
              <w:rPr>
                <w:rFonts w:ascii="Arial" w:eastAsia="Arial" w:hAnsi="Arial"/>
                <w:sz w:val="24"/>
                <w:szCs w:val="24"/>
              </w:rPr>
              <w:t>1.</w:t>
            </w:r>
          </w:p>
        </w:tc>
        <w:tc>
          <w:tcPr>
            <w:tcW w:w="3065" w:type="dxa"/>
            <w:gridSpan w:val="4"/>
            <w:shd w:val="clear" w:color="auto" w:fill="auto"/>
          </w:tcPr>
          <w:p w14:paraId="4C9EA7C5" w14:textId="77777777" w:rsidR="003F443B" w:rsidRDefault="003F443B">
            <w:pPr>
              <w:rPr>
                <w:rFonts w:ascii="Arial" w:eastAsia="Arial" w:hAnsi="Arial"/>
                <w:sz w:val="24"/>
                <w:szCs w:val="24"/>
              </w:rPr>
            </w:pPr>
            <w:r>
              <w:rPr>
                <w:rFonts w:ascii="Arial" w:eastAsia="Arial" w:hAnsi="Arial"/>
                <w:sz w:val="24"/>
                <w:szCs w:val="24"/>
                <w:highlight w:val="yellow"/>
              </w:rPr>
              <w:t>[date]</w:t>
            </w:r>
          </w:p>
        </w:tc>
      </w:tr>
      <w:tr w:rsidR="003F443B" w14:paraId="2C37D7DA" w14:textId="77777777">
        <w:trPr>
          <w:trHeight w:val="144"/>
        </w:trPr>
        <w:tc>
          <w:tcPr>
            <w:tcW w:w="2975" w:type="dxa"/>
            <w:vMerge/>
            <w:shd w:val="clear" w:color="auto" w:fill="auto"/>
          </w:tcPr>
          <w:p w14:paraId="2956E859" w14:textId="77777777" w:rsidR="003F443B" w:rsidRDefault="003F443B">
            <w:pPr>
              <w:widowControl w:val="0"/>
              <w:pBdr>
                <w:top w:val="nil"/>
                <w:left w:val="nil"/>
                <w:bottom w:val="nil"/>
                <w:right w:val="nil"/>
                <w:between w:val="nil"/>
              </w:pBdr>
              <w:spacing w:after="0"/>
              <w:rPr>
                <w:rFonts w:ascii="Arial" w:eastAsia="Arial" w:hAnsi="Arial"/>
                <w:sz w:val="24"/>
                <w:szCs w:val="24"/>
              </w:rPr>
            </w:pPr>
          </w:p>
        </w:tc>
        <w:tc>
          <w:tcPr>
            <w:tcW w:w="3061" w:type="dxa"/>
            <w:shd w:val="clear" w:color="auto" w:fill="auto"/>
          </w:tcPr>
          <w:p w14:paraId="061C64B2" w14:textId="77777777" w:rsidR="003F443B" w:rsidRDefault="003F443B">
            <w:pPr>
              <w:rPr>
                <w:rFonts w:ascii="Arial" w:eastAsia="Arial" w:hAnsi="Arial"/>
                <w:sz w:val="24"/>
                <w:szCs w:val="24"/>
              </w:rPr>
            </w:pPr>
            <w:r>
              <w:rPr>
                <w:rFonts w:ascii="Arial" w:eastAsia="Arial" w:hAnsi="Arial"/>
                <w:sz w:val="24"/>
                <w:szCs w:val="24"/>
              </w:rPr>
              <w:t>2.</w:t>
            </w:r>
          </w:p>
        </w:tc>
        <w:tc>
          <w:tcPr>
            <w:tcW w:w="3065" w:type="dxa"/>
            <w:gridSpan w:val="4"/>
            <w:shd w:val="clear" w:color="auto" w:fill="auto"/>
          </w:tcPr>
          <w:p w14:paraId="0A4FA349" w14:textId="77777777" w:rsidR="003F443B" w:rsidRDefault="003F443B">
            <w:pPr>
              <w:rPr>
                <w:rFonts w:ascii="Arial" w:eastAsia="Arial" w:hAnsi="Arial"/>
                <w:sz w:val="24"/>
                <w:szCs w:val="24"/>
              </w:rPr>
            </w:pPr>
            <w:r>
              <w:rPr>
                <w:rFonts w:ascii="Arial" w:eastAsia="Arial" w:hAnsi="Arial"/>
                <w:sz w:val="24"/>
                <w:szCs w:val="24"/>
                <w:highlight w:val="yellow"/>
              </w:rPr>
              <w:t>[date]</w:t>
            </w:r>
          </w:p>
        </w:tc>
      </w:tr>
      <w:tr w:rsidR="003F443B" w14:paraId="640A3C41" w14:textId="77777777">
        <w:trPr>
          <w:trHeight w:val="144"/>
        </w:trPr>
        <w:tc>
          <w:tcPr>
            <w:tcW w:w="2975" w:type="dxa"/>
            <w:vMerge/>
            <w:shd w:val="clear" w:color="auto" w:fill="auto"/>
          </w:tcPr>
          <w:p w14:paraId="75607FBD" w14:textId="77777777" w:rsidR="003F443B" w:rsidRDefault="003F443B">
            <w:pPr>
              <w:widowControl w:val="0"/>
              <w:pBdr>
                <w:top w:val="nil"/>
                <w:left w:val="nil"/>
                <w:bottom w:val="nil"/>
                <w:right w:val="nil"/>
                <w:between w:val="nil"/>
              </w:pBdr>
              <w:spacing w:after="0"/>
              <w:rPr>
                <w:rFonts w:ascii="Arial" w:eastAsia="Arial" w:hAnsi="Arial"/>
                <w:sz w:val="24"/>
                <w:szCs w:val="24"/>
              </w:rPr>
            </w:pPr>
          </w:p>
        </w:tc>
        <w:tc>
          <w:tcPr>
            <w:tcW w:w="3061" w:type="dxa"/>
            <w:shd w:val="clear" w:color="auto" w:fill="auto"/>
          </w:tcPr>
          <w:p w14:paraId="121162AF" w14:textId="77777777" w:rsidR="003F443B" w:rsidRDefault="003F443B">
            <w:pPr>
              <w:rPr>
                <w:rFonts w:ascii="Arial" w:eastAsia="Arial" w:hAnsi="Arial"/>
                <w:sz w:val="24"/>
                <w:szCs w:val="24"/>
              </w:rPr>
            </w:pPr>
            <w:r>
              <w:rPr>
                <w:rFonts w:ascii="Arial" w:eastAsia="Arial" w:hAnsi="Arial"/>
                <w:sz w:val="24"/>
                <w:szCs w:val="24"/>
              </w:rPr>
              <w:t>3.</w:t>
            </w:r>
          </w:p>
        </w:tc>
        <w:tc>
          <w:tcPr>
            <w:tcW w:w="3065" w:type="dxa"/>
            <w:gridSpan w:val="4"/>
            <w:shd w:val="clear" w:color="auto" w:fill="auto"/>
          </w:tcPr>
          <w:p w14:paraId="40039224" w14:textId="77777777" w:rsidR="003F443B" w:rsidRDefault="003F443B">
            <w:pPr>
              <w:rPr>
                <w:rFonts w:ascii="Arial" w:eastAsia="Arial" w:hAnsi="Arial"/>
                <w:sz w:val="24"/>
                <w:szCs w:val="24"/>
              </w:rPr>
            </w:pPr>
            <w:r>
              <w:rPr>
                <w:rFonts w:ascii="Arial" w:eastAsia="Arial" w:hAnsi="Arial"/>
                <w:sz w:val="24"/>
                <w:szCs w:val="24"/>
                <w:highlight w:val="yellow"/>
              </w:rPr>
              <w:t>[date]</w:t>
            </w:r>
          </w:p>
        </w:tc>
      </w:tr>
      <w:tr w:rsidR="003F443B" w14:paraId="2AC23632" w14:textId="77777777">
        <w:trPr>
          <w:trHeight w:val="144"/>
        </w:trPr>
        <w:tc>
          <w:tcPr>
            <w:tcW w:w="2975" w:type="dxa"/>
            <w:vMerge/>
            <w:shd w:val="clear" w:color="auto" w:fill="auto"/>
          </w:tcPr>
          <w:p w14:paraId="77B666E5" w14:textId="77777777" w:rsidR="003F443B" w:rsidRDefault="003F443B">
            <w:pPr>
              <w:widowControl w:val="0"/>
              <w:pBdr>
                <w:top w:val="nil"/>
                <w:left w:val="nil"/>
                <w:bottom w:val="nil"/>
                <w:right w:val="nil"/>
                <w:between w:val="nil"/>
              </w:pBdr>
              <w:spacing w:after="0"/>
              <w:rPr>
                <w:rFonts w:ascii="Arial" w:eastAsia="Arial" w:hAnsi="Arial"/>
                <w:sz w:val="24"/>
                <w:szCs w:val="24"/>
              </w:rPr>
            </w:pPr>
          </w:p>
        </w:tc>
        <w:tc>
          <w:tcPr>
            <w:tcW w:w="3061" w:type="dxa"/>
            <w:shd w:val="clear" w:color="auto" w:fill="auto"/>
          </w:tcPr>
          <w:p w14:paraId="2B9664DD" w14:textId="77777777" w:rsidR="003F443B" w:rsidRDefault="003F443B">
            <w:pPr>
              <w:rPr>
                <w:rFonts w:ascii="Arial" w:eastAsia="Arial" w:hAnsi="Arial"/>
                <w:sz w:val="24"/>
                <w:szCs w:val="24"/>
              </w:rPr>
            </w:pPr>
            <w:r>
              <w:rPr>
                <w:rFonts w:ascii="Arial" w:eastAsia="Arial" w:hAnsi="Arial"/>
                <w:sz w:val="24"/>
                <w:szCs w:val="24"/>
              </w:rPr>
              <w:t>4.</w:t>
            </w:r>
          </w:p>
        </w:tc>
        <w:tc>
          <w:tcPr>
            <w:tcW w:w="3065" w:type="dxa"/>
            <w:gridSpan w:val="4"/>
            <w:shd w:val="clear" w:color="auto" w:fill="auto"/>
          </w:tcPr>
          <w:p w14:paraId="43A84DEC" w14:textId="77777777" w:rsidR="003F443B" w:rsidRDefault="003F443B">
            <w:pPr>
              <w:rPr>
                <w:rFonts w:ascii="Arial" w:eastAsia="Arial" w:hAnsi="Arial"/>
                <w:sz w:val="24"/>
                <w:szCs w:val="24"/>
              </w:rPr>
            </w:pPr>
            <w:r>
              <w:rPr>
                <w:rFonts w:ascii="Arial" w:eastAsia="Arial" w:hAnsi="Arial"/>
                <w:sz w:val="24"/>
                <w:szCs w:val="24"/>
                <w:highlight w:val="yellow"/>
              </w:rPr>
              <w:t>[date]</w:t>
            </w:r>
          </w:p>
        </w:tc>
      </w:tr>
      <w:tr w:rsidR="003F443B" w14:paraId="3F683462" w14:textId="77777777">
        <w:trPr>
          <w:trHeight w:val="144"/>
        </w:trPr>
        <w:tc>
          <w:tcPr>
            <w:tcW w:w="2975" w:type="dxa"/>
            <w:vMerge/>
            <w:shd w:val="clear" w:color="auto" w:fill="auto"/>
          </w:tcPr>
          <w:p w14:paraId="77A5DF5F" w14:textId="77777777" w:rsidR="003F443B" w:rsidRDefault="003F443B">
            <w:pPr>
              <w:widowControl w:val="0"/>
              <w:pBdr>
                <w:top w:val="nil"/>
                <w:left w:val="nil"/>
                <w:bottom w:val="nil"/>
                <w:right w:val="nil"/>
                <w:between w:val="nil"/>
              </w:pBdr>
              <w:spacing w:after="0"/>
              <w:rPr>
                <w:rFonts w:ascii="Arial" w:eastAsia="Arial" w:hAnsi="Arial"/>
                <w:sz w:val="24"/>
                <w:szCs w:val="24"/>
              </w:rPr>
            </w:pPr>
          </w:p>
        </w:tc>
        <w:tc>
          <w:tcPr>
            <w:tcW w:w="3061" w:type="dxa"/>
            <w:shd w:val="clear" w:color="auto" w:fill="auto"/>
          </w:tcPr>
          <w:p w14:paraId="31773D18" w14:textId="77777777" w:rsidR="003F443B" w:rsidRDefault="003F443B">
            <w:pPr>
              <w:rPr>
                <w:rFonts w:ascii="Arial" w:eastAsia="Arial" w:hAnsi="Arial"/>
                <w:sz w:val="24"/>
                <w:szCs w:val="24"/>
              </w:rPr>
            </w:pPr>
            <w:r>
              <w:rPr>
                <w:rFonts w:ascii="Arial" w:eastAsia="Arial" w:hAnsi="Arial"/>
                <w:sz w:val="24"/>
                <w:szCs w:val="24"/>
                <w:highlight w:val="yellow"/>
              </w:rPr>
              <w:t>[…]</w:t>
            </w:r>
          </w:p>
        </w:tc>
        <w:tc>
          <w:tcPr>
            <w:tcW w:w="3065" w:type="dxa"/>
            <w:gridSpan w:val="4"/>
            <w:shd w:val="clear" w:color="auto" w:fill="auto"/>
          </w:tcPr>
          <w:p w14:paraId="466F85AE" w14:textId="77777777" w:rsidR="003F443B" w:rsidRDefault="003F443B">
            <w:pPr>
              <w:rPr>
                <w:rFonts w:ascii="Arial" w:eastAsia="Arial" w:hAnsi="Arial"/>
                <w:sz w:val="24"/>
                <w:szCs w:val="24"/>
              </w:rPr>
            </w:pPr>
            <w:r>
              <w:rPr>
                <w:rFonts w:ascii="Arial" w:eastAsia="Arial" w:hAnsi="Arial"/>
                <w:sz w:val="24"/>
                <w:szCs w:val="24"/>
                <w:highlight w:val="yellow"/>
              </w:rPr>
              <w:t>[date]</w:t>
            </w:r>
          </w:p>
        </w:tc>
      </w:tr>
      <w:tr w:rsidR="003F443B" w14:paraId="0FF06093" w14:textId="77777777">
        <w:trPr>
          <w:trHeight w:val="993"/>
        </w:trPr>
        <w:tc>
          <w:tcPr>
            <w:tcW w:w="2975" w:type="dxa"/>
            <w:shd w:val="clear" w:color="auto" w:fill="auto"/>
          </w:tcPr>
          <w:p w14:paraId="1BAE7B14" w14:textId="77777777" w:rsidR="003F443B" w:rsidRDefault="003F443B">
            <w:pPr>
              <w:rPr>
                <w:rFonts w:ascii="Arial" w:eastAsia="Arial" w:hAnsi="Arial"/>
                <w:sz w:val="24"/>
                <w:szCs w:val="24"/>
              </w:rPr>
            </w:pPr>
          </w:p>
          <w:p w14:paraId="0FB48230" w14:textId="77777777" w:rsidR="003F443B" w:rsidRDefault="003F443B">
            <w:pPr>
              <w:rPr>
                <w:rFonts w:ascii="Arial" w:eastAsia="Arial" w:hAnsi="Arial"/>
                <w:sz w:val="24"/>
                <w:szCs w:val="24"/>
              </w:rPr>
            </w:pPr>
            <w:r>
              <w:rPr>
                <w:rFonts w:ascii="Arial" w:eastAsia="Arial" w:hAnsi="Arial"/>
                <w:sz w:val="24"/>
                <w:szCs w:val="24"/>
              </w:rPr>
              <w:t>Signed by the Supplier:</w:t>
            </w:r>
          </w:p>
        </w:tc>
        <w:tc>
          <w:tcPr>
            <w:tcW w:w="3061" w:type="dxa"/>
            <w:shd w:val="clear" w:color="auto" w:fill="auto"/>
          </w:tcPr>
          <w:p w14:paraId="1AF32FB3" w14:textId="77777777" w:rsidR="003F443B" w:rsidRDefault="003F443B">
            <w:pPr>
              <w:rPr>
                <w:rFonts w:ascii="Arial" w:eastAsia="Arial" w:hAnsi="Arial"/>
                <w:sz w:val="24"/>
                <w:szCs w:val="24"/>
                <w:highlight w:val="yellow"/>
              </w:rPr>
            </w:pPr>
          </w:p>
        </w:tc>
        <w:tc>
          <w:tcPr>
            <w:tcW w:w="984" w:type="dxa"/>
            <w:gridSpan w:val="2"/>
            <w:shd w:val="clear" w:color="auto" w:fill="auto"/>
          </w:tcPr>
          <w:p w14:paraId="7E79ABB5" w14:textId="77777777" w:rsidR="003F443B" w:rsidRDefault="003F443B">
            <w:pPr>
              <w:rPr>
                <w:rFonts w:ascii="Arial" w:eastAsia="Arial" w:hAnsi="Arial"/>
                <w:sz w:val="24"/>
                <w:szCs w:val="24"/>
              </w:rPr>
            </w:pPr>
          </w:p>
          <w:p w14:paraId="1CBD3C1D" w14:textId="77777777" w:rsidR="003F443B" w:rsidRDefault="003F443B">
            <w:pPr>
              <w:rPr>
                <w:rFonts w:ascii="Arial" w:eastAsia="Arial" w:hAnsi="Arial"/>
                <w:sz w:val="24"/>
                <w:szCs w:val="24"/>
                <w:highlight w:val="yellow"/>
              </w:rPr>
            </w:pPr>
            <w:r>
              <w:rPr>
                <w:rFonts w:ascii="Arial" w:eastAsia="Arial" w:hAnsi="Arial"/>
                <w:sz w:val="24"/>
                <w:szCs w:val="24"/>
              </w:rPr>
              <w:t>Date:</w:t>
            </w:r>
          </w:p>
        </w:tc>
        <w:tc>
          <w:tcPr>
            <w:tcW w:w="2081" w:type="dxa"/>
            <w:gridSpan w:val="2"/>
            <w:shd w:val="clear" w:color="auto" w:fill="auto"/>
          </w:tcPr>
          <w:p w14:paraId="22B7D3AB" w14:textId="77777777" w:rsidR="003F443B" w:rsidRDefault="003F443B">
            <w:pPr>
              <w:rPr>
                <w:rFonts w:ascii="Arial" w:eastAsia="Arial" w:hAnsi="Arial"/>
                <w:sz w:val="24"/>
                <w:szCs w:val="24"/>
                <w:highlight w:val="yellow"/>
              </w:rPr>
            </w:pPr>
          </w:p>
          <w:p w14:paraId="01400444" w14:textId="77777777" w:rsidR="003F443B" w:rsidRDefault="003F443B">
            <w:pPr>
              <w:rPr>
                <w:rFonts w:ascii="Arial" w:eastAsia="Arial" w:hAnsi="Arial"/>
                <w:sz w:val="24"/>
                <w:szCs w:val="24"/>
                <w:highlight w:val="yellow"/>
              </w:rPr>
            </w:pPr>
          </w:p>
        </w:tc>
      </w:tr>
      <w:tr w:rsidR="003F443B" w14:paraId="39C41E3F" w14:textId="77777777">
        <w:trPr>
          <w:trHeight w:val="492"/>
        </w:trPr>
        <w:tc>
          <w:tcPr>
            <w:tcW w:w="9101" w:type="dxa"/>
            <w:gridSpan w:val="6"/>
            <w:shd w:val="clear" w:color="auto" w:fill="D9D9D9"/>
          </w:tcPr>
          <w:p w14:paraId="13B59FE7" w14:textId="77777777" w:rsidR="003F443B" w:rsidRDefault="003F443B">
            <w:pPr>
              <w:jc w:val="center"/>
              <w:rPr>
                <w:rFonts w:ascii="Arial" w:eastAsia="Arial" w:hAnsi="Arial"/>
                <w:sz w:val="24"/>
                <w:szCs w:val="24"/>
              </w:rPr>
            </w:pPr>
            <w:r>
              <w:rPr>
                <w:rFonts w:ascii="Arial" w:eastAsia="Arial" w:hAnsi="Arial"/>
                <w:b/>
                <w:sz w:val="24"/>
                <w:szCs w:val="24"/>
              </w:rPr>
              <w:t xml:space="preserve">Review of Rectification Plan </w:t>
            </w:r>
            <w:r>
              <w:rPr>
                <w:rFonts w:ascii="Arial" w:eastAsia="Arial" w:hAnsi="Arial"/>
                <w:sz w:val="24"/>
                <w:szCs w:val="24"/>
                <w:highlight w:val="yellow"/>
              </w:rPr>
              <w:t>[CCS/Buyer]</w:t>
            </w:r>
          </w:p>
        </w:tc>
      </w:tr>
      <w:tr w:rsidR="003F443B" w14:paraId="23E14C4E" w14:textId="77777777">
        <w:trPr>
          <w:trHeight w:val="769"/>
        </w:trPr>
        <w:tc>
          <w:tcPr>
            <w:tcW w:w="2975" w:type="dxa"/>
            <w:shd w:val="clear" w:color="auto" w:fill="auto"/>
          </w:tcPr>
          <w:p w14:paraId="33C9375C" w14:textId="77777777" w:rsidR="003F443B" w:rsidRDefault="003F443B">
            <w:pPr>
              <w:rPr>
                <w:rFonts w:ascii="Arial" w:eastAsia="Arial" w:hAnsi="Arial"/>
                <w:sz w:val="24"/>
                <w:szCs w:val="24"/>
              </w:rPr>
            </w:pPr>
            <w:r>
              <w:rPr>
                <w:rFonts w:ascii="Arial" w:eastAsia="Arial" w:hAnsi="Arial"/>
                <w:sz w:val="24"/>
                <w:szCs w:val="24"/>
              </w:rPr>
              <w:t xml:space="preserve">Outcome of review </w:t>
            </w:r>
          </w:p>
        </w:tc>
        <w:tc>
          <w:tcPr>
            <w:tcW w:w="6126" w:type="dxa"/>
            <w:gridSpan w:val="5"/>
            <w:shd w:val="clear" w:color="auto" w:fill="auto"/>
          </w:tcPr>
          <w:p w14:paraId="495D85C2" w14:textId="77777777" w:rsidR="003F443B" w:rsidRDefault="003F443B">
            <w:pPr>
              <w:rPr>
                <w:rFonts w:ascii="Arial" w:eastAsia="Arial" w:hAnsi="Arial"/>
                <w:sz w:val="24"/>
                <w:szCs w:val="24"/>
                <w:highlight w:val="yellow"/>
              </w:rPr>
            </w:pPr>
            <w:r>
              <w:rPr>
                <w:rFonts w:ascii="Arial" w:eastAsia="Arial" w:hAnsi="Arial"/>
                <w:sz w:val="24"/>
                <w:szCs w:val="24"/>
                <w:highlight w:val="yellow"/>
              </w:rPr>
              <w:t>[Plan Accepted] [Plan Rejected] [Revised Plan Requested]</w:t>
            </w:r>
          </w:p>
        </w:tc>
      </w:tr>
      <w:tr w:rsidR="003F443B" w14:paraId="6ADC5EBC" w14:textId="77777777">
        <w:trPr>
          <w:trHeight w:val="769"/>
        </w:trPr>
        <w:tc>
          <w:tcPr>
            <w:tcW w:w="2975" w:type="dxa"/>
            <w:shd w:val="clear" w:color="auto" w:fill="auto"/>
          </w:tcPr>
          <w:p w14:paraId="1539043C" w14:textId="77777777" w:rsidR="003F443B" w:rsidRDefault="003F443B">
            <w:pPr>
              <w:rPr>
                <w:rFonts w:ascii="Arial" w:eastAsia="Arial" w:hAnsi="Arial"/>
                <w:sz w:val="24"/>
                <w:szCs w:val="24"/>
              </w:rPr>
            </w:pPr>
            <w:r>
              <w:rPr>
                <w:rFonts w:ascii="Arial" w:eastAsia="Arial" w:hAnsi="Arial"/>
                <w:sz w:val="24"/>
                <w:szCs w:val="24"/>
              </w:rPr>
              <w:t xml:space="preserve">Reasons for Rejection (if applicable) </w:t>
            </w:r>
          </w:p>
        </w:tc>
        <w:tc>
          <w:tcPr>
            <w:tcW w:w="6126" w:type="dxa"/>
            <w:gridSpan w:val="5"/>
            <w:shd w:val="clear" w:color="auto" w:fill="auto"/>
          </w:tcPr>
          <w:p w14:paraId="4764389B" w14:textId="77777777" w:rsidR="003F443B" w:rsidRDefault="003F443B">
            <w:pPr>
              <w:rPr>
                <w:rFonts w:ascii="Arial" w:eastAsia="Arial" w:hAnsi="Arial"/>
                <w:sz w:val="24"/>
                <w:szCs w:val="24"/>
                <w:highlight w:val="yellow"/>
              </w:rPr>
            </w:pPr>
            <w:r>
              <w:rPr>
                <w:rFonts w:ascii="Arial" w:eastAsia="Arial" w:hAnsi="Arial"/>
                <w:sz w:val="24"/>
                <w:szCs w:val="24"/>
                <w:highlight w:val="yellow"/>
              </w:rPr>
              <w:t>[</w:t>
            </w:r>
            <w:r>
              <w:rPr>
                <w:rFonts w:ascii="Arial" w:eastAsia="Arial" w:hAnsi="Arial"/>
                <w:b/>
                <w:sz w:val="24"/>
                <w:szCs w:val="24"/>
                <w:highlight w:val="yellow"/>
              </w:rPr>
              <w:t>add</w:t>
            </w:r>
            <w:r>
              <w:rPr>
                <w:rFonts w:ascii="Arial" w:eastAsia="Arial" w:hAnsi="Arial"/>
                <w:sz w:val="24"/>
                <w:szCs w:val="24"/>
                <w:highlight w:val="yellow"/>
              </w:rPr>
              <w:t xml:space="preserve"> </w:t>
            </w:r>
            <w:r>
              <w:rPr>
                <w:rFonts w:ascii="Arial" w:eastAsia="Arial" w:hAnsi="Arial"/>
                <w:sz w:val="24"/>
                <w:szCs w:val="24"/>
              </w:rPr>
              <w:t>reasons]</w:t>
            </w:r>
          </w:p>
        </w:tc>
      </w:tr>
      <w:tr w:rsidR="003F443B" w14:paraId="36778423" w14:textId="77777777">
        <w:trPr>
          <w:trHeight w:val="769"/>
        </w:trPr>
        <w:tc>
          <w:tcPr>
            <w:tcW w:w="2975" w:type="dxa"/>
            <w:shd w:val="clear" w:color="auto" w:fill="auto"/>
          </w:tcPr>
          <w:p w14:paraId="232B36A1" w14:textId="77777777" w:rsidR="003F443B" w:rsidRDefault="003F443B">
            <w:pPr>
              <w:rPr>
                <w:rFonts w:ascii="Arial" w:eastAsia="Arial" w:hAnsi="Arial"/>
                <w:sz w:val="24"/>
                <w:szCs w:val="24"/>
              </w:rPr>
            </w:pPr>
            <w:r>
              <w:rPr>
                <w:rFonts w:ascii="Arial" w:eastAsia="Arial" w:hAnsi="Arial"/>
                <w:sz w:val="24"/>
                <w:szCs w:val="24"/>
              </w:rPr>
              <w:t xml:space="preserve">Signed by </w:t>
            </w:r>
            <w:r>
              <w:rPr>
                <w:rFonts w:ascii="Arial" w:eastAsia="Arial" w:hAnsi="Arial"/>
                <w:sz w:val="24"/>
                <w:szCs w:val="24"/>
                <w:highlight w:val="yellow"/>
              </w:rPr>
              <w:t>[CCS/Buyer]</w:t>
            </w:r>
          </w:p>
        </w:tc>
        <w:tc>
          <w:tcPr>
            <w:tcW w:w="3061" w:type="dxa"/>
            <w:shd w:val="clear" w:color="auto" w:fill="auto"/>
          </w:tcPr>
          <w:p w14:paraId="4BDB7A5B" w14:textId="77777777" w:rsidR="003F443B" w:rsidRDefault="003F443B">
            <w:pPr>
              <w:rPr>
                <w:rFonts w:ascii="Arial" w:eastAsia="Arial" w:hAnsi="Arial"/>
                <w:sz w:val="24"/>
                <w:szCs w:val="24"/>
                <w:highlight w:val="yellow"/>
              </w:rPr>
            </w:pPr>
          </w:p>
        </w:tc>
        <w:tc>
          <w:tcPr>
            <w:tcW w:w="984" w:type="dxa"/>
            <w:gridSpan w:val="2"/>
            <w:shd w:val="clear" w:color="auto" w:fill="auto"/>
          </w:tcPr>
          <w:p w14:paraId="3DF1D3EB" w14:textId="77777777" w:rsidR="003F443B" w:rsidRDefault="003F443B">
            <w:pPr>
              <w:rPr>
                <w:rFonts w:ascii="Arial" w:eastAsia="Arial" w:hAnsi="Arial"/>
                <w:sz w:val="24"/>
                <w:szCs w:val="24"/>
                <w:highlight w:val="yellow"/>
              </w:rPr>
            </w:pPr>
            <w:r>
              <w:rPr>
                <w:rFonts w:ascii="Arial" w:eastAsia="Arial" w:hAnsi="Arial"/>
                <w:sz w:val="24"/>
                <w:szCs w:val="24"/>
              </w:rPr>
              <w:t>Date:</w:t>
            </w:r>
          </w:p>
        </w:tc>
        <w:tc>
          <w:tcPr>
            <w:tcW w:w="2081" w:type="dxa"/>
            <w:gridSpan w:val="2"/>
            <w:shd w:val="clear" w:color="auto" w:fill="auto"/>
          </w:tcPr>
          <w:p w14:paraId="015BB691" w14:textId="77777777" w:rsidR="003F443B" w:rsidRDefault="003F443B">
            <w:pPr>
              <w:rPr>
                <w:rFonts w:ascii="Arial" w:eastAsia="Arial" w:hAnsi="Arial"/>
                <w:sz w:val="24"/>
                <w:szCs w:val="24"/>
                <w:highlight w:val="yellow"/>
              </w:rPr>
            </w:pPr>
          </w:p>
        </w:tc>
      </w:tr>
    </w:tbl>
    <w:p w14:paraId="2214F3AE" w14:textId="77777777" w:rsidR="003F443B" w:rsidRDefault="003F443B">
      <w:pPr>
        <w:tabs>
          <w:tab w:val="left" w:pos="426"/>
        </w:tabs>
        <w:spacing w:before="240"/>
        <w:rPr>
          <w:rFonts w:ascii="Arial" w:eastAsia="Arial" w:hAnsi="Arial"/>
          <w:b/>
          <w:sz w:val="24"/>
          <w:szCs w:val="24"/>
        </w:rPr>
        <w:sectPr w:rsidR="003F443B" w:rsidSect="00542CC8">
          <w:headerReference w:type="default" r:id="rId37"/>
          <w:headerReference w:type="first" r:id="rId38"/>
          <w:footerReference w:type="first" r:id="rId39"/>
          <w:pgSz w:w="11906" w:h="16838"/>
          <w:pgMar w:top="1440" w:right="1440" w:bottom="1440" w:left="1440" w:header="709" w:footer="709" w:gutter="0"/>
          <w:cols w:space="720"/>
        </w:sectPr>
      </w:pPr>
    </w:p>
    <w:p w14:paraId="18D52BA9" w14:textId="77777777" w:rsidR="003F443B" w:rsidRDefault="003F443B">
      <w:pPr>
        <w:tabs>
          <w:tab w:val="left" w:pos="426"/>
        </w:tabs>
        <w:spacing w:before="240"/>
        <w:rPr>
          <w:rFonts w:ascii="Arial" w:eastAsia="Arial" w:hAnsi="Arial"/>
          <w:b/>
          <w:sz w:val="24"/>
          <w:szCs w:val="24"/>
        </w:rPr>
      </w:pPr>
    </w:p>
    <w:p w14:paraId="44F8B6E1" w14:textId="77777777" w:rsidR="003F443B" w:rsidRDefault="003F443B">
      <w:pPr>
        <w:pBdr>
          <w:top w:val="nil"/>
          <w:left w:val="nil"/>
          <w:bottom w:val="nil"/>
          <w:right w:val="nil"/>
          <w:between w:val="nil"/>
        </w:pBdr>
        <w:tabs>
          <w:tab w:val="center" w:pos="4513"/>
          <w:tab w:val="right" w:pos="9026"/>
        </w:tabs>
        <w:spacing w:after="0"/>
        <w:rPr>
          <w:rFonts w:ascii="Arial" w:eastAsia="Arial" w:hAnsi="Arial"/>
          <w:b/>
          <w:color w:val="000000"/>
          <w:sz w:val="36"/>
          <w:szCs w:val="36"/>
        </w:rPr>
      </w:pPr>
      <w:r>
        <w:rPr>
          <w:rFonts w:ascii="Arial" w:eastAsia="Arial" w:hAnsi="Arial"/>
          <w:b/>
          <w:color w:val="000000"/>
          <w:sz w:val="36"/>
          <w:szCs w:val="36"/>
        </w:rPr>
        <w:t>Joint Schedule 11 (Processing Data)</w:t>
      </w:r>
    </w:p>
    <w:p w14:paraId="148CB054" w14:textId="77777777" w:rsidR="003F443B" w:rsidRDefault="003F443B">
      <w:pPr>
        <w:pBdr>
          <w:top w:val="nil"/>
          <w:left w:val="nil"/>
          <w:bottom w:val="nil"/>
          <w:right w:val="nil"/>
          <w:between w:val="nil"/>
        </w:pBdr>
        <w:tabs>
          <w:tab w:val="center" w:pos="4513"/>
          <w:tab w:val="right" w:pos="9026"/>
        </w:tabs>
        <w:spacing w:after="0"/>
        <w:rPr>
          <w:rFonts w:ascii="Arial" w:eastAsia="Arial" w:hAnsi="Arial"/>
          <w:b/>
          <w:color w:val="000000"/>
          <w:sz w:val="36"/>
          <w:szCs w:val="36"/>
        </w:rPr>
      </w:pPr>
    </w:p>
    <w:p w14:paraId="74555124" w14:textId="77777777" w:rsidR="003F443B" w:rsidRDefault="003F443B">
      <w:pPr>
        <w:keepNext/>
        <w:pBdr>
          <w:top w:val="nil"/>
          <w:left w:val="nil"/>
          <w:bottom w:val="nil"/>
          <w:right w:val="nil"/>
          <w:between w:val="nil"/>
        </w:pBdr>
        <w:spacing w:after="220"/>
        <w:rPr>
          <w:rFonts w:ascii="Arial" w:eastAsia="Arial" w:hAnsi="Arial"/>
          <w:b/>
          <w:color w:val="000000"/>
          <w:sz w:val="24"/>
          <w:szCs w:val="24"/>
        </w:rPr>
      </w:pPr>
      <w:r>
        <w:rPr>
          <w:rFonts w:ascii="Arial" w:eastAsia="Arial" w:hAnsi="Arial"/>
          <w:b/>
          <w:color w:val="000000"/>
          <w:sz w:val="24"/>
          <w:szCs w:val="24"/>
        </w:rPr>
        <w:t>Definitions</w:t>
      </w:r>
    </w:p>
    <w:p w14:paraId="0816CEFD" w14:textId="77777777" w:rsidR="003F443B" w:rsidRDefault="003F443B" w:rsidP="003F443B">
      <w:pPr>
        <w:numPr>
          <w:ilvl w:val="1"/>
          <w:numId w:val="39"/>
        </w:numPr>
        <w:pBdr>
          <w:top w:val="nil"/>
          <w:left w:val="nil"/>
          <w:bottom w:val="nil"/>
          <w:right w:val="nil"/>
          <w:between w:val="nil"/>
        </w:pBdr>
        <w:spacing w:before="280" w:after="120" w:line="240" w:lineRule="auto"/>
        <w:jc w:val="both"/>
        <w:rPr>
          <w:rFonts w:ascii="Arial" w:eastAsia="Arial" w:hAnsi="Arial"/>
          <w:b/>
          <w:sz w:val="24"/>
          <w:szCs w:val="24"/>
        </w:rPr>
      </w:pPr>
      <w:r>
        <w:rPr>
          <w:rFonts w:ascii="Arial" w:eastAsia="Arial" w:hAnsi="Arial"/>
          <w:sz w:val="24"/>
          <w:szCs w:val="24"/>
        </w:rPr>
        <w:t>In this Schedule, the following words shall have the following meanings and they shall supplement Joint Schedule 1 (Definitions):</w:t>
      </w:r>
    </w:p>
    <w:tbl>
      <w:tblPr>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3F443B" w14:paraId="61683820" w14:textId="77777777">
        <w:tc>
          <w:tcPr>
            <w:tcW w:w="2263" w:type="dxa"/>
          </w:tcPr>
          <w:p w14:paraId="6E0F6B97" w14:textId="77777777" w:rsidR="003F443B" w:rsidRDefault="003F443B">
            <w:pPr>
              <w:keepNext/>
              <w:pBdr>
                <w:top w:val="nil"/>
                <w:left w:val="nil"/>
                <w:bottom w:val="nil"/>
                <w:right w:val="nil"/>
                <w:between w:val="nil"/>
              </w:pBdr>
              <w:spacing w:after="220"/>
              <w:rPr>
                <w:rFonts w:ascii="Arial" w:eastAsia="Arial" w:hAnsi="Arial"/>
                <w:b/>
                <w:sz w:val="24"/>
                <w:szCs w:val="24"/>
              </w:rPr>
            </w:pPr>
            <w:r>
              <w:rPr>
                <w:rFonts w:ascii="Arial" w:eastAsia="Arial" w:hAnsi="Arial"/>
                <w:b/>
                <w:sz w:val="24"/>
                <w:szCs w:val="24"/>
              </w:rPr>
              <w:t>“Processor Personnel”</w:t>
            </w:r>
          </w:p>
        </w:tc>
        <w:tc>
          <w:tcPr>
            <w:tcW w:w="6753" w:type="dxa"/>
          </w:tcPr>
          <w:p w14:paraId="609F7C16" w14:textId="77777777" w:rsidR="003F443B" w:rsidRDefault="003F443B">
            <w:pPr>
              <w:keepNext/>
              <w:pBdr>
                <w:top w:val="nil"/>
                <w:left w:val="nil"/>
                <w:bottom w:val="nil"/>
                <w:right w:val="nil"/>
                <w:between w:val="nil"/>
              </w:pBdr>
              <w:spacing w:after="220"/>
              <w:rPr>
                <w:rFonts w:ascii="Arial" w:eastAsia="Arial" w:hAnsi="Arial"/>
                <w:b/>
                <w:sz w:val="24"/>
                <w:szCs w:val="24"/>
              </w:rPr>
            </w:pPr>
            <w:r>
              <w:rPr>
                <w:rFonts w:ascii="Arial" w:eastAsia="Arial" w:hAnsi="Arial"/>
                <w:sz w:val="24"/>
                <w:szCs w:val="24"/>
              </w:rPr>
              <w:t>all directors, officers, employees, agents, consultants and suppliers of the Processor and/or of any Subprocessor engaged in the performance of its obligations under a Contract;</w:t>
            </w:r>
          </w:p>
        </w:tc>
      </w:tr>
    </w:tbl>
    <w:p w14:paraId="763DFF2F" w14:textId="77777777" w:rsidR="003F443B" w:rsidRDefault="003F443B">
      <w:pPr>
        <w:keepNext/>
        <w:pBdr>
          <w:top w:val="nil"/>
          <w:left w:val="nil"/>
          <w:bottom w:val="nil"/>
          <w:right w:val="nil"/>
          <w:between w:val="nil"/>
        </w:pBdr>
        <w:spacing w:after="220"/>
        <w:rPr>
          <w:rFonts w:ascii="Arial" w:eastAsia="Arial" w:hAnsi="Arial"/>
          <w:b/>
          <w:color w:val="000000"/>
          <w:sz w:val="24"/>
          <w:szCs w:val="24"/>
        </w:rPr>
      </w:pPr>
      <w:r>
        <w:rPr>
          <w:rFonts w:ascii="Arial" w:eastAsia="Arial" w:hAnsi="Arial"/>
          <w:b/>
          <w:color w:val="000000"/>
          <w:sz w:val="24"/>
          <w:szCs w:val="24"/>
        </w:rPr>
        <w:t>Status of the Controller</w:t>
      </w:r>
    </w:p>
    <w:p w14:paraId="4373ACEE" w14:textId="77777777" w:rsidR="003F443B" w:rsidRDefault="003F443B" w:rsidP="003F443B">
      <w:pPr>
        <w:numPr>
          <w:ilvl w:val="1"/>
          <w:numId w:val="39"/>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47BDEDDE" w14:textId="77777777" w:rsidR="003F443B" w:rsidRDefault="003F443B" w:rsidP="003F443B">
      <w:pPr>
        <w:numPr>
          <w:ilvl w:val="2"/>
          <w:numId w:val="39"/>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“Controller” in respect of the other Party who is “Processor”;</w:t>
      </w:r>
    </w:p>
    <w:p w14:paraId="5C5B3B75" w14:textId="77777777" w:rsidR="003F443B" w:rsidRDefault="003F443B" w:rsidP="003F443B">
      <w:pPr>
        <w:numPr>
          <w:ilvl w:val="2"/>
          <w:numId w:val="39"/>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“Processor” in respect of the other Party who is “Controller”;</w:t>
      </w:r>
    </w:p>
    <w:p w14:paraId="3304E13B" w14:textId="77777777" w:rsidR="003F443B" w:rsidRDefault="003F443B" w:rsidP="003F443B">
      <w:pPr>
        <w:numPr>
          <w:ilvl w:val="2"/>
          <w:numId w:val="39"/>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 xml:space="preserve">“Joint Controller” with the other Party; </w:t>
      </w:r>
    </w:p>
    <w:p w14:paraId="5D415339" w14:textId="77777777" w:rsidR="003F443B" w:rsidRDefault="003F443B" w:rsidP="003F443B">
      <w:pPr>
        <w:numPr>
          <w:ilvl w:val="2"/>
          <w:numId w:val="39"/>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“Independent Controller” of the Personal Data where the other Party is also “Controller”,</w:t>
      </w:r>
    </w:p>
    <w:p w14:paraId="2E2293CA" w14:textId="77777777" w:rsidR="003F443B" w:rsidRDefault="003F443B">
      <w:pPr>
        <w:pBdr>
          <w:top w:val="nil"/>
          <w:left w:val="nil"/>
          <w:bottom w:val="nil"/>
          <w:right w:val="nil"/>
          <w:between w:val="nil"/>
        </w:pBdr>
        <w:spacing w:before="280" w:after="120"/>
        <w:ind w:left="809"/>
        <w:rPr>
          <w:rFonts w:ascii="Arial" w:eastAsia="Arial" w:hAnsi="Arial"/>
          <w:sz w:val="24"/>
          <w:szCs w:val="24"/>
        </w:rPr>
      </w:pPr>
      <w:r>
        <w:rPr>
          <w:rFonts w:ascii="Arial" w:eastAsia="Arial" w:hAnsi="Arial"/>
          <w:sz w:val="24"/>
          <w:szCs w:val="24"/>
        </w:rPr>
        <w:t xml:space="preserve">in respect of certain Personal Data under a Contract and shall specify in Annex 1 </w:t>
      </w:r>
      <w:r>
        <w:rPr>
          <w:rFonts w:ascii="Arial" w:eastAsia="Arial" w:hAnsi="Arial"/>
          <w:i/>
          <w:sz w:val="24"/>
          <w:szCs w:val="24"/>
        </w:rPr>
        <w:t>(Processing Personal Data)</w:t>
      </w:r>
      <w:r>
        <w:rPr>
          <w:rFonts w:ascii="Arial" w:eastAsia="Arial" w:hAnsi="Arial"/>
          <w:sz w:val="24"/>
          <w:szCs w:val="24"/>
        </w:rPr>
        <w:t xml:space="preserve"> which scenario they think shall apply in each situation. </w:t>
      </w:r>
    </w:p>
    <w:p w14:paraId="7F8C7D4D" w14:textId="77777777" w:rsidR="003F443B" w:rsidRDefault="003F443B">
      <w:pPr>
        <w:keepNext/>
        <w:pBdr>
          <w:top w:val="nil"/>
          <w:left w:val="nil"/>
          <w:bottom w:val="nil"/>
          <w:right w:val="nil"/>
          <w:between w:val="nil"/>
        </w:pBdr>
        <w:spacing w:after="220"/>
        <w:rPr>
          <w:rFonts w:ascii="Arial" w:eastAsia="Arial" w:hAnsi="Arial"/>
          <w:b/>
          <w:color w:val="000000"/>
          <w:sz w:val="24"/>
          <w:szCs w:val="24"/>
        </w:rPr>
      </w:pPr>
      <w:r>
        <w:rPr>
          <w:rFonts w:ascii="Arial" w:eastAsia="Arial" w:hAnsi="Arial"/>
          <w:b/>
          <w:color w:val="000000"/>
          <w:sz w:val="24"/>
          <w:szCs w:val="24"/>
        </w:rPr>
        <w:t xml:space="preserve">Where one Party is Controller and the other Party its Processor </w:t>
      </w:r>
    </w:p>
    <w:p w14:paraId="4BAFF9C5" w14:textId="77777777" w:rsidR="003F443B" w:rsidRDefault="003F443B" w:rsidP="003F443B">
      <w:pPr>
        <w:numPr>
          <w:ilvl w:val="1"/>
          <w:numId w:val="39"/>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 xml:space="preserve">Where a Party is a Processor, the only Processing that it is authorised to do is listed in Annex 1 </w:t>
      </w:r>
      <w:r>
        <w:rPr>
          <w:rFonts w:ascii="Arial" w:eastAsia="Arial" w:hAnsi="Arial"/>
          <w:i/>
          <w:sz w:val="24"/>
          <w:szCs w:val="24"/>
        </w:rPr>
        <w:t>(Processing Personal Data</w:t>
      </w:r>
      <w:r>
        <w:rPr>
          <w:rFonts w:ascii="Arial" w:eastAsia="Arial" w:hAnsi="Arial"/>
          <w:sz w:val="24"/>
          <w:szCs w:val="24"/>
        </w:rPr>
        <w:t xml:space="preserve">) by the Controller. </w:t>
      </w:r>
    </w:p>
    <w:p w14:paraId="390DCBB7" w14:textId="77777777" w:rsidR="003F443B" w:rsidRDefault="003F443B" w:rsidP="003F443B">
      <w:pPr>
        <w:numPr>
          <w:ilvl w:val="1"/>
          <w:numId w:val="39"/>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The Processor shall notify the Controller immediately if it considers that any of the Controller’s instructions infringe the Data Protection Legislation.</w:t>
      </w:r>
    </w:p>
    <w:p w14:paraId="614CFA74" w14:textId="77777777" w:rsidR="003F443B" w:rsidRDefault="003F443B" w:rsidP="003F443B">
      <w:pPr>
        <w:numPr>
          <w:ilvl w:val="1"/>
          <w:numId w:val="39"/>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61311F36" w14:textId="77777777" w:rsidR="003F443B" w:rsidRDefault="003F443B" w:rsidP="003F443B">
      <w:pPr>
        <w:numPr>
          <w:ilvl w:val="2"/>
          <w:numId w:val="39"/>
        </w:numPr>
        <w:pBdr>
          <w:top w:val="nil"/>
          <w:left w:val="nil"/>
          <w:bottom w:val="nil"/>
          <w:right w:val="nil"/>
          <w:between w:val="nil"/>
        </w:pBdr>
        <w:spacing w:after="120" w:line="240" w:lineRule="auto"/>
        <w:jc w:val="both"/>
        <w:rPr>
          <w:rFonts w:ascii="Arial" w:eastAsia="Arial" w:hAnsi="Arial"/>
          <w:sz w:val="24"/>
          <w:szCs w:val="24"/>
        </w:rPr>
      </w:pPr>
      <w:r>
        <w:rPr>
          <w:rFonts w:ascii="Arial" w:eastAsia="Arial" w:hAnsi="Arial"/>
          <w:sz w:val="24"/>
          <w:szCs w:val="24"/>
        </w:rPr>
        <w:lastRenderedPageBreak/>
        <w:t>a systematic description of the envisaged Processing and the purpose of the Processing;</w:t>
      </w:r>
    </w:p>
    <w:p w14:paraId="34874A1D" w14:textId="77777777" w:rsidR="003F443B" w:rsidRDefault="003F443B" w:rsidP="003F443B">
      <w:pPr>
        <w:numPr>
          <w:ilvl w:val="2"/>
          <w:numId w:val="39"/>
        </w:numPr>
        <w:pBdr>
          <w:top w:val="nil"/>
          <w:left w:val="nil"/>
          <w:bottom w:val="nil"/>
          <w:right w:val="nil"/>
          <w:between w:val="nil"/>
        </w:pBdr>
        <w:spacing w:after="120" w:line="240" w:lineRule="auto"/>
        <w:jc w:val="both"/>
        <w:rPr>
          <w:rFonts w:ascii="Arial" w:eastAsia="Arial" w:hAnsi="Arial"/>
          <w:sz w:val="24"/>
          <w:szCs w:val="24"/>
        </w:rPr>
      </w:pPr>
      <w:r>
        <w:rPr>
          <w:rFonts w:ascii="Arial" w:eastAsia="Arial" w:hAnsi="Arial"/>
          <w:sz w:val="24"/>
          <w:szCs w:val="24"/>
        </w:rPr>
        <w:t>an assessment of the necessity and proportionality of the Processing in relation to the Deliverables;</w:t>
      </w:r>
    </w:p>
    <w:p w14:paraId="4532F8CD" w14:textId="77777777" w:rsidR="003F443B" w:rsidRDefault="003F443B" w:rsidP="003F443B">
      <w:pPr>
        <w:numPr>
          <w:ilvl w:val="2"/>
          <w:numId w:val="39"/>
        </w:numPr>
        <w:pBdr>
          <w:top w:val="nil"/>
          <w:left w:val="nil"/>
          <w:bottom w:val="nil"/>
          <w:right w:val="nil"/>
          <w:between w:val="nil"/>
        </w:pBdr>
        <w:spacing w:after="120" w:line="240" w:lineRule="auto"/>
        <w:jc w:val="both"/>
        <w:rPr>
          <w:rFonts w:ascii="Arial" w:eastAsia="Arial" w:hAnsi="Arial"/>
          <w:sz w:val="24"/>
          <w:szCs w:val="24"/>
        </w:rPr>
      </w:pPr>
      <w:r>
        <w:rPr>
          <w:rFonts w:ascii="Arial" w:eastAsia="Arial" w:hAnsi="Arial"/>
          <w:sz w:val="24"/>
          <w:szCs w:val="24"/>
        </w:rPr>
        <w:t>an assessment of the risks to the rights and freedoms of Data Subjects; and</w:t>
      </w:r>
    </w:p>
    <w:p w14:paraId="4F7FA823" w14:textId="77777777" w:rsidR="003F443B" w:rsidRDefault="003F443B" w:rsidP="003F443B">
      <w:pPr>
        <w:numPr>
          <w:ilvl w:val="2"/>
          <w:numId w:val="39"/>
        </w:numPr>
        <w:pBdr>
          <w:top w:val="nil"/>
          <w:left w:val="nil"/>
          <w:bottom w:val="nil"/>
          <w:right w:val="nil"/>
          <w:between w:val="nil"/>
        </w:pBdr>
        <w:spacing w:after="120" w:line="240" w:lineRule="auto"/>
        <w:jc w:val="both"/>
        <w:rPr>
          <w:rFonts w:ascii="Arial" w:eastAsia="Arial" w:hAnsi="Arial"/>
          <w:sz w:val="24"/>
          <w:szCs w:val="24"/>
        </w:rPr>
      </w:pPr>
      <w:r>
        <w:rPr>
          <w:rFonts w:ascii="Arial" w:eastAsia="Arial" w:hAnsi="Arial"/>
          <w:sz w:val="24"/>
          <w:szCs w:val="24"/>
        </w:rPr>
        <w:t>the measures envisaged to address the risks, including safeguards, security measures and mechanisms to ensure the protection of Personal Data.</w:t>
      </w:r>
    </w:p>
    <w:p w14:paraId="6F62347B" w14:textId="77777777" w:rsidR="003F443B" w:rsidRDefault="003F443B" w:rsidP="003F443B">
      <w:pPr>
        <w:numPr>
          <w:ilvl w:val="1"/>
          <w:numId w:val="39"/>
        </w:numPr>
        <w:pBdr>
          <w:top w:val="nil"/>
          <w:left w:val="nil"/>
          <w:bottom w:val="nil"/>
          <w:right w:val="nil"/>
          <w:between w:val="nil"/>
        </w:pBdr>
        <w:spacing w:before="280" w:after="120" w:line="240" w:lineRule="auto"/>
        <w:jc w:val="both"/>
        <w:rPr>
          <w:rFonts w:ascii="Arial" w:eastAsia="Arial" w:hAnsi="Arial"/>
          <w:sz w:val="24"/>
          <w:szCs w:val="24"/>
        </w:rPr>
      </w:pPr>
      <w:bookmarkStart w:id="26" w:name="bookmark=id.gjdgxs" w:colFirst="0" w:colLast="0"/>
      <w:bookmarkEnd w:id="26"/>
      <w:r>
        <w:rPr>
          <w:rFonts w:ascii="Arial" w:eastAsia="Arial" w:hAnsi="Arial"/>
          <w:sz w:val="24"/>
          <w:szCs w:val="24"/>
        </w:rPr>
        <w:t>The Processor shall, in relation to any Personal Data Processed in connection with its obligations under the Contract:</w:t>
      </w:r>
    </w:p>
    <w:p w14:paraId="258456DC" w14:textId="77777777" w:rsidR="003F443B" w:rsidRDefault="003F443B" w:rsidP="003F443B">
      <w:pPr>
        <w:numPr>
          <w:ilvl w:val="2"/>
          <w:numId w:val="39"/>
        </w:numPr>
        <w:pBdr>
          <w:top w:val="nil"/>
          <w:left w:val="nil"/>
          <w:bottom w:val="nil"/>
          <w:right w:val="nil"/>
          <w:between w:val="nil"/>
        </w:pBdr>
        <w:spacing w:after="120" w:line="240" w:lineRule="auto"/>
        <w:jc w:val="both"/>
        <w:rPr>
          <w:rFonts w:ascii="Arial" w:eastAsia="Arial" w:hAnsi="Arial"/>
          <w:sz w:val="24"/>
          <w:szCs w:val="24"/>
        </w:rPr>
      </w:pPr>
      <w:r>
        <w:rPr>
          <w:rFonts w:ascii="Arial" w:eastAsia="Arial" w:hAnsi="Arial"/>
          <w:sz w:val="24"/>
          <w:szCs w:val="24"/>
        </w:rPr>
        <w:t xml:space="preserve">Process that Personal Data only in accordance with Annex 1 </w:t>
      </w:r>
      <w:r>
        <w:rPr>
          <w:rFonts w:ascii="Arial" w:eastAsia="Arial" w:hAnsi="Arial"/>
          <w:i/>
          <w:sz w:val="24"/>
          <w:szCs w:val="24"/>
        </w:rPr>
        <w:t>(Processing Personal Data</w:t>
      </w:r>
      <w:r>
        <w:rPr>
          <w:rFonts w:ascii="Arial" w:eastAsia="Arial" w:hAnsi="Arial"/>
          <w:sz w:val="24"/>
          <w:szCs w:val="24"/>
        </w:rPr>
        <w:t>), unless the Processor is required to do otherwise by Law. If it is so required the Processor shall notify the Controller before Processing the Personal Data unless prohibited by Law;</w:t>
      </w:r>
    </w:p>
    <w:p w14:paraId="6104F948" w14:textId="77777777" w:rsidR="003F443B" w:rsidRDefault="003F443B" w:rsidP="003F443B">
      <w:pPr>
        <w:numPr>
          <w:ilvl w:val="2"/>
          <w:numId w:val="39"/>
        </w:numPr>
        <w:pBdr>
          <w:top w:val="nil"/>
          <w:left w:val="nil"/>
          <w:bottom w:val="nil"/>
          <w:right w:val="nil"/>
          <w:between w:val="nil"/>
        </w:pBdr>
        <w:spacing w:after="120" w:line="240" w:lineRule="auto"/>
        <w:jc w:val="both"/>
        <w:rPr>
          <w:rFonts w:ascii="Arial" w:eastAsia="Arial" w:hAnsi="Arial"/>
          <w:sz w:val="24"/>
          <w:szCs w:val="24"/>
        </w:rPr>
      </w:pPr>
      <w:r>
        <w:rPr>
          <w:rFonts w:ascii="Arial" w:eastAsia="Arial" w:hAnsi="Arial"/>
          <w:sz w:val="24"/>
          <w:szCs w:val="24"/>
        </w:rPr>
        <w:t>ensure that it has in place Protective Measures, including in the case of the Supplier the measures set out in Clause 14.3 of the Core Terms</w:t>
      </w:r>
      <w:r>
        <w:rPr>
          <w:rFonts w:ascii="Arial" w:eastAsia="Arial" w:hAnsi="Arial"/>
          <w:i/>
          <w:sz w:val="24"/>
          <w:szCs w:val="24"/>
        </w:rPr>
        <w:t>,</w:t>
      </w:r>
      <w:r>
        <w:rPr>
          <w:rFonts w:ascii="Arial" w:eastAsia="Arial" w:hAnsi="Arial"/>
          <w:sz w:val="24"/>
          <w:szCs w:val="24"/>
        </w:rPr>
        <w:t xml:space="preserve"> which  the Controller may reasonably reject (but failure to reject shall not amount to approval by the Controller of the adequacy of the Protective Measures) having taken account of the:</w:t>
      </w:r>
    </w:p>
    <w:p w14:paraId="16DC2450" w14:textId="77777777" w:rsidR="003F443B" w:rsidRDefault="003F443B" w:rsidP="003F443B">
      <w:pPr>
        <w:numPr>
          <w:ilvl w:val="3"/>
          <w:numId w:val="39"/>
        </w:numPr>
        <w:pBdr>
          <w:top w:val="nil"/>
          <w:left w:val="nil"/>
          <w:bottom w:val="nil"/>
          <w:right w:val="nil"/>
          <w:between w:val="nil"/>
        </w:pBdr>
        <w:tabs>
          <w:tab w:val="left" w:pos="2261"/>
        </w:tabs>
        <w:spacing w:after="120" w:line="240" w:lineRule="auto"/>
        <w:ind w:hanging="707"/>
        <w:jc w:val="both"/>
        <w:rPr>
          <w:rFonts w:ascii="Arial" w:eastAsia="Arial" w:hAnsi="Arial"/>
          <w:sz w:val="24"/>
          <w:szCs w:val="24"/>
        </w:rPr>
      </w:pPr>
      <w:r>
        <w:rPr>
          <w:rFonts w:ascii="Arial" w:eastAsia="Arial" w:hAnsi="Arial"/>
          <w:sz w:val="24"/>
          <w:szCs w:val="24"/>
        </w:rPr>
        <w:t>nature of the data to be protected;</w:t>
      </w:r>
      <w:bookmarkStart w:id="27" w:name="bookmark=id.3znysh7" w:colFirst="0" w:colLast="0"/>
      <w:bookmarkEnd w:id="27"/>
    </w:p>
    <w:p w14:paraId="1669CCC9" w14:textId="77777777" w:rsidR="003F443B" w:rsidRDefault="003F443B" w:rsidP="003F443B">
      <w:pPr>
        <w:numPr>
          <w:ilvl w:val="3"/>
          <w:numId w:val="39"/>
        </w:numPr>
        <w:pBdr>
          <w:top w:val="nil"/>
          <w:left w:val="nil"/>
          <w:bottom w:val="nil"/>
          <w:right w:val="nil"/>
          <w:between w:val="nil"/>
        </w:pBdr>
        <w:tabs>
          <w:tab w:val="left" w:pos="2261"/>
        </w:tabs>
        <w:spacing w:after="120" w:line="240" w:lineRule="auto"/>
        <w:ind w:hanging="707"/>
        <w:jc w:val="both"/>
        <w:rPr>
          <w:rFonts w:ascii="Arial" w:eastAsia="Arial" w:hAnsi="Arial"/>
          <w:sz w:val="24"/>
          <w:szCs w:val="24"/>
        </w:rPr>
      </w:pPr>
      <w:r>
        <w:rPr>
          <w:rFonts w:ascii="Arial" w:eastAsia="Arial" w:hAnsi="Arial"/>
          <w:sz w:val="24"/>
          <w:szCs w:val="24"/>
        </w:rPr>
        <w:t>harm that might result from a Personal Data Breach;</w:t>
      </w:r>
    </w:p>
    <w:p w14:paraId="73E1E593" w14:textId="77777777" w:rsidR="003F443B" w:rsidRDefault="003F443B" w:rsidP="003F443B">
      <w:pPr>
        <w:numPr>
          <w:ilvl w:val="3"/>
          <w:numId w:val="39"/>
        </w:numPr>
        <w:pBdr>
          <w:top w:val="nil"/>
          <w:left w:val="nil"/>
          <w:bottom w:val="nil"/>
          <w:right w:val="nil"/>
          <w:between w:val="nil"/>
        </w:pBdr>
        <w:tabs>
          <w:tab w:val="left" w:pos="2261"/>
        </w:tabs>
        <w:spacing w:after="120" w:line="240" w:lineRule="auto"/>
        <w:ind w:hanging="707"/>
        <w:jc w:val="both"/>
        <w:rPr>
          <w:rFonts w:ascii="Arial" w:eastAsia="Arial" w:hAnsi="Arial"/>
          <w:sz w:val="24"/>
          <w:szCs w:val="24"/>
        </w:rPr>
      </w:pPr>
      <w:r>
        <w:rPr>
          <w:rFonts w:ascii="Arial" w:eastAsia="Arial" w:hAnsi="Arial"/>
          <w:sz w:val="24"/>
          <w:szCs w:val="24"/>
        </w:rPr>
        <w:t>state of technological development; and</w:t>
      </w:r>
    </w:p>
    <w:p w14:paraId="3C313F33" w14:textId="77777777" w:rsidR="003F443B" w:rsidRDefault="003F443B" w:rsidP="003F443B">
      <w:pPr>
        <w:numPr>
          <w:ilvl w:val="3"/>
          <w:numId w:val="39"/>
        </w:numPr>
        <w:pBdr>
          <w:top w:val="nil"/>
          <w:left w:val="nil"/>
          <w:bottom w:val="nil"/>
          <w:right w:val="nil"/>
          <w:between w:val="nil"/>
        </w:pBdr>
        <w:tabs>
          <w:tab w:val="left" w:pos="2261"/>
        </w:tabs>
        <w:spacing w:after="120" w:line="240" w:lineRule="auto"/>
        <w:ind w:hanging="707"/>
        <w:jc w:val="both"/>
        <w:rPr>
          <w:rFonts w:ascii="Arial" w:eastAsia="Arial" w:hAnsi="Arial"/>
          <w:sz w:val="24"/>
          <w:szCs w:val="24"/>
        </w:rPr>
      </w:pPr>
      <w:r>
        <w:rPr>
          <w:rFonts w:ascii="Arial" w:eastAsia="Arial" w:hAnsi="Arial"/>
          <w:sz w:val="24"/>
          <w:szCs w:val="24"/>
        </w:rPr>
        <w:t xml:space="preserve">cost of implementing any measures; </w:t>
      </w:r>
    </w:p>
    <w:p w14:paraId="485258AD" w14:textId="77777777" w:rsidR="003F443B" w:rsidRDefault="003F443B" w:rsidP="003F443B">
      <w:pPr>
        <w:numPr>
          <w:ilvl w:val="2"/>
          <w:numId w:val="39"/>
        </w:numPr>
        <w:pBdr>
          <w:top w:val="nil"/>
          <w:left w:val="nil"/>
          <w:bottom w:val="nil"/>
          <w:right w:val="nil"/>
          <w:between w:val="nil"/>
        </w:pBdr>
        <w:spacing w:after="120" w:line="240" w:lineRule="auto"/>
        <w:jc w:val="both"/>
        <w:rPr>
          <w:rFonts w:ascii="Arial" w:eastAsia="Arial" w:hAnsi="Arial"/>
          <w:sz w:val="24"/>
          <w:szCs w:val="24"/>
        </w:rPr>
      </w:pPr>
      <w:bookmarkStart w:id="28" w:name="bookmark=id.2et92p0" w:colFirst="0" w:colLast="0"/>
      <w:bookmarkEnd w:id="28"/>
      <w:r>
        <w:rPr>
          <w:rFonts w:ascii="Arial" w:eastAsia="Arial" w:hAnsi="Arial"/>
          <w:sz w:val="24"/>
          <w:szCs w:val="24"/>
        </w:rPr>
        <w:t>ensure that :</w:t>
      </w:r>
    </w:p>
    <w:p w14:paraId="1A20B3D3" w14:textId="77777777" w:rsidR="003F443B" w:rsidRDefault="003F443B" w:rsidP="003F443B">
      <w:pPr>
        <w:numPr>
          <w:ilvl w:val="3"/>
          <w:numId w:val="39"/>
        </w:numPr>
        <w:pBdr>
          <w:top w:val="nil"/>
          <w:left w:val="nil"/>
          <w:bottom w:val="nil"/>
          <w:right w:val="nil"/>
          <w:between w:val="nil"/>
        </w:pBdr>
        <w:tabs>
          <w:tab w:val="left" w:pos="2261"/>
        </w:tabs>
        <w:spacing w:after="120" w:line="240" w:lineRule="auto"/>
        <w:ind w:hanging="707"/>
        <w:jc w:val="both"/>
        <w:rPr>
          <w:rFonts w:ascii="Arial" w:eastAsia="Arial" w:hAnsi="Arial"/>
          <w:sz w:val="24"/>
          <w:szCs w:val="24"/>
        </w:rPr>
      </w:pPr>
      <w:r>
        <w:rPr>
          <w:rFonts w:ascii="Arial" w:eastAsia="Arial" w:hAnsi="Arial"/>
          <w:sz w:val="24"/>
          <w:szCs w:val="24"/>
        </w:rPr>
        <w:t>the Processor Personnel do not Process Personal Data except in accordance with the Contract (and in particular Annex 1</w:t>
      </w:r>
      <w:r>
        <w:rPr>
          <w:rFonts w:ascii="Arial" w:eastAsia="Arial" w:hAnsi="Arial"/>
          <w:i/>
          <w:sz w:val="24"/>
          <w:szCs w:val="24"/>
        </w:rPr>
        <w:t xml:space="preserve"> (Processing Personal Data</w:t>
      </w:r>
      <w:r>
        <w:rPr>
          <w:rFonts w:ascii="Arial" w:eastAsia="Arial" w:hAnsi="Arial"/>
          <w:sz w:val="24"/>
          <w:szCs w:val="24"/>
        </w:rPr>
        <w:t>));</w:t>
      </w:r>
    </w:p>
    <w:p w14:paraId="739F6A5C" w14:textId="77777777" w:rsidR="003F443B" w:rsidRDefault="003F443B" w:rsidP="003F443B">
      <w:pPr>
        <w:numPr>
          <w:ilvl w:val="3"/>
          <w:numId w:val="39"/>
        </w:numPr>
        <w:pBdr>
          <w:top w:val="nil"/>
          <w:left w:val="nil"/>
          <w:bottom w:val="nil"/>
          <w:right w:val="nil"/>
          <w:between w:val="nil"/>
        </w:pBdr>
        <w:tabs>
          <w:tab w:val="left" w:pos="2261"/>
        </w:tabs>
        <w:spacing w:after="120" w:line="240" w:lineRule="auto"/>
        <w:ind w:hanging="707"/>
        <w:jc w:val="both"/>
        <w:rPr>
          <w:rFonts w:ascii="Arial" w:eastAsia="Arial" w:hAnsi="Arial"/>
          <w:sz w:val="24"/>
          <w:szCs w:val="24"/>
        </w:rPr>
      </w:pPr>
      <w:r>
        <w:rPr>
          <w:rFonts w:ascii="Arial" w:eastAsia="Arial" w:hAnsi="Arial"/>
          <w:sz w:val="24"/>
          <w:szCs w:val="24"/>
        </w:rPr>
        <w:t>it takes all reasonable steps to ensure the reliability and integrity of any Processor Personnel who have access to the Personal Data and ensure that they:</w:t>
      </w:r>
    </w:p>
    <w:p w14:paraId="45C03AEA" w14:textId="77777777" w:rsidR="003F443B" w:rsidRDefault="003F443B" w:rsidP="003F443B">
      <w:pPr>
        <w:numPr>
          <w:ilvl w:val="4"/>
          <w:numId w:val="39"/>
        </w:numPr>
        <w:pBdr>
          <w:top w:val="nil"/>
          <w:left w:val="nil"/>
          <w:bottom w:val="nil"/>
          <w:right w:val="nil"/>
          <w:between w:val="nil"/>
        </w:pBdr>
        <w:spacing w:after="120" w:line="240" w:lineRule="auto"/>
        <w:jc w:val="both"/>
        <w:rPr>
          <w:rFonts w:ascii="Arial" w:eastAsia="Arial" w:hAnsi="Arial"/>
          <w:sz w:val="24"/>
          <w:szCs w:val="24"/>
        </w:rPr>
      </w:pPr>
      <w:r>
        <w:rPr>
          <w:rFonts w:ascii="Arial" w:eastAsia="Arial" w:hAnsi="Arial"/>
          <w:sz w:val="24"/>
          <w:szCs w:val="24"/>
        </w:rPr>
        <w:t>are aware of and comply with the Processor’s duties under this Joint Schedule 11, Clauses 14 (</w:t>
      </w:r>
      <w:r>
        <w:rPr>
          <w:rFonts w:ascii="Arial" w:eastAsia="Arial" w:hAnsi="Arial"/>
          <w:i/>
          <w:sz w:val="24"/>
          <w:szCs w:val="24"/>
        </w:rPr>
        <w:t>Data protection</w:t>
      </w:r>
      <w:r>
        <w:rPr>
          <w:rFonts w:ascii="Arial" w:eastAsia="Arial" w:hAnsi="Arial"/>
          <w:sz w:val="24"/>
          <w:szCs w:val="24"/>
        </w:rPr>
        <w:t>), 15 (</w:t>
      </w:r>
      <w:r>
        <w:rPr>
          <w:rFonts w:ascii="Arial" w:eastAsia="Arial" w:hAnsi="Arial"/>
          <w:i/>
          <w:sz w:val="24"/>
          <w:szCs w:val="24"/>
        </w:rPr>
        <w:t>What you must keep confidential</w:t>
      </w:r>
      <w:r>
        <w:rPr>
          <w:rFonts w:ascii="Arial" w:eastAsia="Arial" w:hAnsi="Arial"/>
          <w:sz w:val="24"/>
          <w:szCs w:val="24"/>
        </w:rPr>
        <w:t>) and 16 (</w:t>
      </w:r>
      <w:r>
        <w:rPr>
          <w:rFonts w:ascii="Arial" w:eastAsia="Arial" w:hAnsi="Arial"/>
          <w:i/>
          <w:sz w:val="24"/>
          <w:szCs w:val="24"/>
        </w:rPr>
        <w:t>When you can share information</w:t>
      </w:r>
      <w:r>
        <w:rPr>
          <w:rFonts w:ascii="Arial" w:eastAsia="Arial" w:hAnsi="Arial"/>
          <w:sz w:val="24"/>
          <w:szCs w:val="24"/>
        </w:rPr>
        <w:t>) of the Core Terms;</w:t>
      </w:r>
    </w:p>
    <w:p w14:paraId="7AA107A2" w14:textId="77777777" w:rsidR="003F443B" w:rsidRDefault="003F443B" w:rsidP="003F443B">
      <w:pPr>
        <w:numPr>
          <w:ilvl w:val="4"/>
          <w:numId w:val="39"/>
        </w:numPr>
        <w:pBdr>
          <w:top w:val="nil"/>
          <w:left w:val="nil"/>
          <w:bottom w:val="nil"/>
          <w:right w:val="nil"/>
          <w:between w:val="nil"/>
        </w:pBdr>
        <w:spacing w:after="120" w:line="240" w:lineRule="auto"/>
        <w:jc w:val="both"/>
        <w:rPr>
          <w:rFonts w:ascii="Arial" w:eastAsia="Arial" w:hAnsi="Arial"/>
          <w:sz w:val="24"/>
          <w:szCs w:val="24"/>
        </w:rPr>
      </w:pPr>
      <w:r>
        <w:rPr>
          <w:rFonts w:ascii="Arial" w:eastAsia="Arial" w:hAnsi="Arial"/>
          <w:sz w:val="24"/>
          <w:szCs w:val="24"/>
        </w:rPr>
        <w:t>are subject to appropriate confidentiality undertakings with the Processor or any Subprocessor;</w:t>
      </w:r>
    </w:p>
    <w:p w14:paraId="0EAECFE2" w14:textId="77777777" w:rsidR="003F443B" w:rsidRDefault="003F443B" w:rsidP="003F443B">
      <w:pPr>
        <w:numPr>
          <w:ilvl w:val="4"/>
          <w:numId w:val="39"/>
        </w:numPr>
        <w:pBdr>
          <w:top w:val="nil"/>
          <w:left w:val="nil"/>
          <w:bottom w:val="nil"/>
          <w:right w:val="nil"/>
          <w:between w:val="nil"/>
        </w:pBdr>
        <w:spacing w:after="120" w:line="240" w:lineRule="auto"/>
        <w:jc w:val="both"/>
        <w:rPr>
          <w:rFonts w:ascii="Arial" w:eastAsia="Arial" w:hAnsi="Arial"/>
          <w:sz w:val="24"/>
          <w:szCs w:val="24"/>
        </w:rPr>
      </w:pPr>
      <w:r>
        <w:rPr>
          <w:rFonts w:ascii="Arial" w:eastAsia="Arial" w:hAnsi="Arial"/>
          <w:sz w:val="24"/>
          <w:szCs w:val="24"/>
        </w:rPr>
        <w:lastRenderedPageBreak/>
        <w:t>are informed of the confidential nature of the Personal Data and do not publish, disclose or divulge any of the Personal Data to any third party unless directed in writing to do so by the Controller or as otherwise permitted by the Contract; and</w:t>
      </w:r>
    </w:p>
    <w:p w14:paraId="6369D8A8" w14:textId="77777777" w:rsidR="003F443B" w:rsidRDefault="003F443B" w:rsidP="003F443B">
      <w:pPr>
        <w:numPr>
          <w:ilvl w:val="4"/>
          <w:numId w:val="39"/>
        </w:numPr>
        <w:pBdr>
          <w:top w:val="nil"/>
          <w:left w:val="nil"/>
          <w:bottom w:val="nil"/>
          <w:right w:val="nil"/>
          <w:between w:val="nil"/>
        </w:pBdr>
        <w:spacing w:after="120" w:line="240" w:lineRule="auto"/>
        <w:jc w:val="both"/>
        <w:rPr>
          <w:rFonts w:ascii="Arial" w:eastAsia="Arial" w:hAnsi="Arial"/>
          <w:sz w:val="24"/>
          <w:szCs w:val="24"/>
        </w:rPr>
      </w:pPr>
      <w:r>
        <w:rPr>
          <w:rFonts w:ascii="Arial" w:eastAsia="Arial" w:hAnsi="Arial"/>
          <w:sz w:val="24"/>
          <w:szCs w:val="24"/>
        </w:rPr>
        <w:t xml:space="preserve">have undergone adequate training in the use, care, protection and handling of Personal Data; </w:t>
      </w:r>
    </w:p>
    <w:p w14:paraId="6EA990C7" w14:textId="77777777" w:rsidR="003F443B" w:rsidRDefault="003F443B" w:rsidP="003F443B">
      <w:pPr>
        <w:numPr>
          <w:ilvl w:val="2"/>
          <w:numId w:val="39"/>
        </w:numPr>
        <w:pBdr>
          <w:top w:val="nil"/>
          <w:left w:val="nil"/>
          <w:bottom w:val="nil"/>
          <w:right w:val="nil"/>
          <w:between w:val="nil"/>
        </w:pBdr>
        <w:spacing w:after="120" w:line="240" w:lineRule="auto"/>
        <w:jc w:val="both"/>
        <w:rPr>
          <w:rFonts w:ascii="Arial" w:eastAsia="Arial" w:hAnsi="Arial"/>
          <w:sz w:val="24"/>
          <w:szCs w:val="24"/>
        </w:rPr>
      </w:pPr>
      <w:bookmarkStart w:id="29" w:name="bookmark=id.tyjcwt" w:colFirst="0" w:colLast="0"/>
      <w:bookmarkEnd w:id="29"/>
      <w:r>
        <w:rPr>
          <w:rFonts w:ascii="Arial" w:eastAsia="Arial" w:hAnsi="Arial"/>
          <w:sz w:val="24"/>
          <w:szCs w:val="24"/>
        </w:rPr>
        <w:t>not transfer Personal Data outside of the EU unless the prior written consent of the Controller has been obtained and the following conditions are fulfilled:</w:t>
      </w:r>
    </w:p>
    <w:p w14:paraId="7A2403C5" w14:textId="77777777" w:rsidR="003F443B" w:rsidRDefault="003F443B" w:rsidP="003F443B">
      <w:pPr>
        <w:numPr>
          <w:ilvl w:val="3"/>
          <w:numId w:val="39"/>
        </w:numPr>
        <w:pBdr>
          <w:top w:val="nil"/>
          <w:left w:val="nil"/>
          <w:bottom w:val="nil"/>
          <w:right w:val="nil"/>
          <w:between w:val="nil"/>
        </w:pBdr>
        <w:tabs>
          <w:tab w:val="left" w:pos="2261"/>
        </w:tabs>
        <w:spacing w:after="120" w:line="240" w:lineRule="auto"/>
        <w:ind w:hanging="707"/>
        <w:jc w:val="both"/>
        <w:rPr>
          <w:rFonts w:ascii="Arial" w:eastAsia="Arial" w:hAnsi="Arial"/>
          <w:sz w:val="24"/>
          <w:szCs w:val="24"/>
        </w:rPr>
      </w:pPr>
      <w:r>
        <w:rPr>
          <w:rFonts w:ascii="Arial" w:eastAsia="Arial" w:hAnsi="Arial"/>
          <w:sz w:val="24"/>
          <w:szCs w:val="24"/>
        </w:rPr>
        <w:t>the Controller or the Processor has provided appropriate safeguards in relation to the transfer (whether in accordance with UK GDPR Article 46 or LED Article 37) as determined by the Controller;</w:t>
      </w:r>
    </w:p>
    <w:p w14:paraId="52B1A8E8" w14:textId="77777777" w:rsidR="003F443B" w:rsidRDefault="003F443B" w:rsidP="003F443B">
      <w:pPr>
        <w:numPr>
          <w:ilvl w:val="3"/>
          <w:numId w:val="39"/>
        </w:numPr>
        <w:pBdr>
          <w:top w:val="nil"/>
          <w:left w:val="nil"/>
          <w:bottom w:val="nil"/>
          <w:right w:val="nil"/>
          <w:between w:val="nil"/>
        </w:pBdr>
        <w:tabs>
          <w:tab w:val="left" w:pos="2261"/>
        </w:tabs>
        <w:spacing w:after="120" w:line="240" w:lineRule="auto"/>
        <w:ind w:hanging="707"/>
        <w:jc w:val="both"/>
        <w:rPr>
          <w:rFonts w:ascii="Arial" w:eastAsia="Arial" w:hAnsi="Arial"/>
          <w:sz w:val="24"/>
          <w:szCs w:val="24"/>
        </w:rPr>
      </w:pPr>
      <w:bookmarkStart w:id="30" w:name="bookmark=id.1t3h5sf" w:colFirst="0" w:colLast="0"/>
      <w:bookmarkEnd w:id="30"/>
      <w:r>
        <w:rPr>
          <w:rFonts w:ascii="Arial" w:eastAsia="Arial" w:hAnsi="Arial"/>
          <w:sz w:val="24"/>
          <w:szCs w:val="24"/>
        </w:rPr>
        <w:t>the Data Subject has enforceable rights and effective legal remedies;</w:t>
      </w:r>
    </w:p>
    <w:p w14:paraId="04A9AE5E" w14:textId="77777777" w:rsidR="003F443B" w:rsidRDefault="003F443B" w:rsidP="003F443B">
      <w:pPr>
        <w:numPr>
          <w:ilvl w:val="3"/>
          <w:numId w:val="39"/>
        </w:numPr>
        <w:pBdr>
          <w:top w:val="nil"/>
          <w:left w:val="nil"/>
          <w:bottom w:val="nil"/>
          <w:right w:val="nil"/>
          <w:between w:val="nil"/>
        </w:pBdr>
        <w:tabs>
          <w:tab w:val="left" w:pos="2261"/>
        </w:tabs>
        <w:spacing w:after="120" w:line="240" w:lineRule="auto"/>
        <w:ind w:hanging="707"/>
        <w:jc w:val="both"/>
        <w:rPr>
          <w:rFonts w:ascii="Arial" w:eastAsia="Arial" w:hAnsi="Arial"/>
          <w:sz w:val="24"/>
          <w:szCs w:val="24"/>
        </w:rPr>
      </w:pPr>
      <w:bookmarkStart w:id="31" w:name="bookmark=id.4d34og8" w:colFirst="0" w:colLast="0"/>
      <w:bookmarkEnd w:id="31"/>
      <w:r>
        <w:rPr>
          <w:rFonts w:ascii="Arial" w:eastAsia="Arial" w:hAnsi="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C92F6B4" w14:textId="77777777" w:rsidR="003F443B" w:rsidRDefault="003F443B" w:rsidP="003F443B">
      <w:pPr>
        <w:numPr>
          <w:ilvl w:val="3"/>
          <w:numId w:val="39"/>
        </w:numPr>
        <w:pBdr>
          <w:top w:val="nil"/>
          <w:left w:val="nil"/>
          <w:bottom w:val="nil"/>
          <w:right w:val="nil"/>
          <w:between w:val="nil"/>
        </w:pBdr>
        <w:tabs>
          <w:tab w:val="left" w:pos="2261"/>
        </w:tabs>
        <w:spacing w:after="120" w:line="240" w:lineRule="auto"/>
        <w:ind w:hanging="707"/>
        <w:jc w:val="both"/>
        <w:rPr>
          <w:rFonts w:ascii="Arial" w:eastAsia="Arial" w:hAnsi="Arial"/>
          <w:sz w:val="24"/>
          <w:szCs w:val="24"/>
        </w:rPr>
      </w:pPr>
      <w:bookmarkStart w:id="32" w:name="bookmark=id.2s8eyo1" w:colFirst="0" w:colLast="0"/>
      <w:bookmarkEnd w:id="32"/>
      <w:r>
        <w:rPr>
          <w:rFonts w:ascii="Arial" w:eastAsia="Arial" w:hAnsi="Arial"/>
          <w:sz w:val="24"/>
          <w:szCs w:val="24"/>
        </w:rPr>
        <w:t>the Processor complies with any reasonable instructions notified to it in advance by the Controller with respect to the Processing of the Personal Data; and</w:t>
      </w:r>
    </w:p>
    <w:p w14:paraId="2D0F5E30" w14:textId="77777777" w:rsidR="003F443B" w:rsidRDefault="003F443B" w:rsidP="003F443B">
      <w:pPr>
        <w:numPr>
          <w:ilvl w:val="2"/>
          <w:numId w:val="39"/>
        </w:numPr>
        <w:pBdr>
          <w:top w:val="nil"/>
          <w:left w:val="nil"/>
          <w:bottom w:val="nil"/>
          <w:right w:val="nil"/>
          <w:between w:val="nil"/>
        </w:pBdr>
        <w:spacing w:after="120" w:line="240" w:lineRule="auto"/>
        <w:jc w:val="both"/>
        <w:rPr>
          <w:rFonts w:ascii="Arial" w:eastAsia="Arial" w:hAnsi="Arial"/>
          <w:sz w:val="24"/>
          <w:szCs w:val="24"/>
        </w:rPr>
      </w:pPr>
      <w:bookmarkStart w:id="33" w:name="bookmark=id.17dp8vu" w:colFirst="0" w:colLast="0"/>
      <w:bookmarkEnd w:id="33"/>
      <w:r>
        <w:rPr>
          <w:rFonts w:ascii="Arial" w:eastAsia="Arial" w:hAnsi="Arial"/>
          <w:sz w:val="24"/>
          <w:szCs w:val="24"/>
        </w:rPr>
        <w:t>at the written direction of the Controller, delete or return Personal Data (and any copies of it) to the Controller on termination of the Contract unless the Processor is required by Law to retain the Personal Data.</w:t>
      </w:r>
    </w:p>
    <w:p w14:paraId="419D2896" w14:textId="77777777" w:rsidR="003F443B" w:rsidRDefault="003F443B" w:rsidP="003F443B">
      <w:pPr>
        <w:numPr>
          <w:ilvl w:val="1"/>
          <w:numId w:val="39"/>
        </w:numPr>
        <w:pBdr>
          <w:top w:val="nil"/>
          <w:left w:val="nil"/>
          <w:bottom w:val="nil"/>
          <w:right w:val="nil"/>
          <w:between w:val="nil"/>
        </w:pBdr>
        <w:spacing w:before="280" w:after="120" w:line="240" w:lineRule="auto"/>
        <w:jc w:val="both"/>
        <w:rPr>
          <w:rFonts w:ascii="Arial" w:eastAsia="Arial" w:hAnsi="Arial"/>
          <w:sz w:val="24"/>
          <w:szCs w:val="24"/>
        </w:rPr>
      </w:pPr>
      <w:bookmarkStart w:id="34" w:name="bookmark=id.3rdcrjn" w:colFirst="0" w:colLast="0"/>
      <w:bookmarkEnd w:id="34"/>
      <w:r>
        <w:rPr>
          <w:rFonts w:ascii="Arial" w:eastAsia="Arial" w:hAnsi="Arial"/>
          <w:sz w:val="24"/>
          <w:szCs w:val="24"/>
        </w:rPr>
        <w:t>Subject to paragraph 8 of this Joint Schedule 11, the Processor  shall notify the Controller immediately if in relation to it Processing Personal Data under or in connection with the Contract it:</w:t>
      </w:r>
    </w:p>
    <w:p w14:paraId="452AD177" w14:textId="77777777" w:rsidR="003F443B" w:rsidRDefault="003F443B" w:rsidP="003F443B">
      <w:pPr>
        <w:numPr>
          <w:ilvl w:val="2"/>
          <w:numId w:val="39"/>
        </w:numPr>
        <w:pBdr>
          <w:top w:val="nil"/>
          <w:left w:val="nil"/>
          <w:bottom w:val="nil"/>
          <w:right w:val="nil"/>
          <w:between w:val="nil"/>
        </w:pBdr>
        <w:spacing w:after="120" w:line="240" w:lineRule="auto"/>
        <w:jc w:val="both"/>
        <w:rPr>
          <w:rFonts w:ascii="Arial" w:eastAsia="Arial" w:hAnsi="Arial"/>
          <w:sz w:val="24"/>
          <w:szCs w:val="24"/>
        </w:rPr>
      </w:pPr>
      <w:r>
        <w:rPr>
          <w:rFonts w:ascii="Arial" w:eastAsia="Arial" w:hAnsi="Arial"/>
          <w:sz w:val="24"/>
          <w:szCs w:val="24"/>
        </w:rPr>
        <w:t>receives a Data Subject Access Request (or purported Data Subject Access Request);</w:t>
      </w:r>
    </w:p>
    <w:p w14:paraId="16B2AD4E" w14:textId="77777777" w:rsidR="003F443B" w:rsidRDefault="003F443B" w:rsidP="003F443B">
      <w:pPr>
        <w:numPr>
          <w:ilvl w:val="2"/>
          <w:numId w:val="39"/>
        </w:numPr>
        <w:pBdr>
          <w:top w:val="nil"/>
          <w:left w:val="nil"/>
          <w:bottom w:val="nil"/>
          <w:right w:val="nil"/>
          <w:between w:val="nil"/>
        </w:pBdr>
        <w:spacing w:after="120" w:line="240" w:lineRule="auto"/>
        <w:jc w:val="both"/>
        <w:rPr>
          <w:rFonts w:ascii="Arial" w:eastAsia="Arial" w:hAnsi="Arial"/>
          <w:sz w:val="24"/>
          <w:szCs w:val="24"/>
        </w:rPr>
      </w:pPr>
      <w:r>
        <w:rPr>
          <w:rFonts w:ascii="Arial" w:eastAsia="Arial" w:hAnsi="Arial"/>
          <w:sz w:val="24"/>
          <w:szCs w:val="24"/>
        </w:rPr>
        <w:t xml:space="preserve">receives a request to rectify, block or erase any Personal Data; </w:t>
      </w:r>
    </w:p>
    <w:p w14:paraId="5FAF5277" w14:textId="77777777" w:rsidR="003F443B" w:rsidRDefault="003F443B" w:rsidP="003F443B">
      <w:pPr>
        <w:numPr>
          <w:ilvl w:val="2"/>
          <w:numId w:val="39"/>
        </w:numPr>
        <w:pBdr>
          <w:top w:val="nil"/>
          <w:left w:val="nil"/>
          <w:bottom w:val="nil"/>
          <w:right w:val="nil"/>
          <w:between w:val="nil"/>
        </w:pBdr>
        <w:spacing w:after="120" w:line="240" w:lineRule="auto"/>
        <w:jc w:val="both"/>
        <w:rPr>
          <w:rFonts w:ascii="Arial" w:eastAsia="Arial" w:hAnsi="Arial"/>
          <w:sz w:val="24"/>
          <w:szCs w:val="24"/>
        </w:rPr>
      </w:pPr>
      <w:r>
        <w:rPr>
          <w:rFonts w:ascii="Arial" w:eastAsia="Arial" w:hAnsi="Arial"/>
          <w:sz w:val="24"/>
          <w:szCs w:val="24"/>
        </w:rPr>
        <w:t xml:space="preserve">receives any other request, complaint or communication relating to either Party's obligations under the Data Protection Legislation; </w:t>
      </w:r>
    </w:p>
    <w:p w14:paraId="63FB83DB" w14:textId="77777777" w:rsidR="003F443B" w:rsidRDefault="003F443B" w:rsidP="003F443B">
      <w:pPr>
        <w:numPr>
          <w:ilvl w:val="2"/>
          <w:numId w:val="39"/>
        </w:numPr>
        <w:pBdr>
          <w:top w:val="nil"/>
          <w:left w:val="nil"/>
          <w:bottom w:val="nil"/>
          <w:right w:val="nil"/>
          <w:between w:val="nil"/>
        </w:pBdr>
        <w:spacing w:after="120" w:line="240" w:lineRule="auto"/>
        <w:jc w:val="both"/>
        <w:rPr>
          <w:rFonts w:ascii="Arial" w:eastAsia="Arial" w:hAnsi="Arial"/>
          <w:sz w:val="24"/>
          <w:szCs w:val="24"/>
        </w:rPr>
      </w:pPr>
      <w:r>
        <w:rPr>
          <w:rFonts w:ascii="Arial" w:eastAsia="Arial" w:hAnsi="Arial"/>
          <w:sz w:val="24"/>
          <w:szCs w:val="24"/>
        </w:rPr>
        <w:t xml:space="preserve">receives any communication from the Information Commissioner or any other regulatory authority in connection with Personal Data Processed under the Contract; </w:t>
      </w:r>
    </w:p>
    <w:p w14:paraId="42FE6697" w14:textId="77777777" w:rsidR="003F443B" w:rsidRDefault="003F443B" w:rsidP="003F443B">
      <w:pPr>
        <w:numPr>
          <w:ilvl w:val="2"/>
          <w:numId w:val="39"/>
        </w:numPr>
        <w:pBdr>
          <w:top w:val="nil"/>
          <w:left w:val="nil"/>
          <w:bottom w:val="nil"/>
          <w:right w:val="nil"/>
          <w:between w:val="nil"/>
        </w:pBdr>
        <w:spacing w:after="120" w:line="240" w:lineRule="auto"/>
        <w:jc w:val="both"/>
        <w:rPr>
          <w:rFonts w:ascii="Arial" w:eastAsia="Arial" w:hAnsi="Arial"/>
          <w:sz w:val="24"/>
          <w:szCs w:val="24"/>
        </w:rPr>
      </w:pPr>
      <w:r>
        <w:rPr>
          <w:rFonts w:ascii="Arial" w:eastAsia="Arial" w:hAnsi="Arial"/>
          <w:sz w:val="24"/>
          <w:szCs w:val="24"/>
        </w:rPr>
        <w:t>receives a request from any third Party for disclosure of Personal Data where compliance with such request is required or purported to be required by Law; or</w:t>
      </w:r>
    </w:p>
    <w:p w14:paraId="34B27643" w14:textId="77777777" w:rsidR="003F443B" w:rsidRDefault="003F443B" w:rsidP="003F443B">
      <w:pPr>
        <w:numPr>
          <w:ilvl w:val="2"/>
          <w:numId w:val="39"/>
        </w:numPr>
        <w:pBdr>
          <w:top w:val="nil"/>
          <w:left w:val="nil"/>
          <w:bottom w:val="nil"/>
          <w:right w:val="nil"/>
          <w:between w:val="nil"/>
        </w:pBdr>
        <w:spacing w:after="120" w:line="240" w:lineRule="auto"/>
        <w:jc w:val="both"/>
        <w:rPr>
          <w:rFonts w:ascii="Arial" w:eastAsia="Arial" w:hAnsi="Arial"/>
          <w:sz w:val="24"/>
          <w:szCs w:val="24"/>
        </w:rPr>
      </w:pPr>
      <w:r>
        <w:rPr>
          <w:rFonts w:ascii="Arial" w:eastAsia="Arial" w:hAnsi="Arial"/>
          <w:sz w:val="24"/>
          <w:szCs w:val="24"/>
        </w:rPr>
        <w:t>becomes aware of a Personal Data Breach.</w:t>
      </w:r>
    </w:p>
    <w:p w14:paraId="3D6FC627" w14:textId="77777777" w:rsidR="003F443B" w:rsidRDefault="003F443B" w:rsidP="003F443B">
      <w:pPr>
        <w:numPr>
          <w:ilvl w:val="1"/>
          <w:numId w:val="39"/>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lastRenderedPageBreak/>
        <w:t xml:space="preserve">The Processor’s obligation to notify under paragraph 7 of this Joint Schedule 11 shall include the provision of further information to the Controller, as details become available. </w:t>
      </w:r>
    </w:p>
    <w:p w14:paraId="04118988" w14:textId="77777777" w:rsidR="003F443B" w:rsidRDefault="003F443B" w:rsidP="003F443B">
      <w:pPr>
        <w:numPr>
          <w:ilvl w:val="1"/>
          <w:numId w:val="39"/>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Taking into account the nature of the Processing, the Processor shall provide the Controller with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2FD5E533" w14:textId="77777777" w:rsidR="003F443B" w:rsidRDefault="003F443B" w:rsidP="003F443B">
      <w:pPr>
        <w:numPr>
          <w:ilvl w:val="2"/>
          <w:numId w:val="39"/>
        </w:numPr>
        <w:pBdr>
          <w:top w:val="nil"/>
          <w:left w:val="nil"/>
          <w:bottom w:val="nil"/>
          <w:right w:val="nil"/>
          <w:between w:val="nil"/>
        </w:pBdr>
        <w:spacing w:after="120" w:line="240" w:lineRule="auto"/>
        <w:jc w:val="both"/>
        <w:rPr>
          <w:rFonts w:ascii="Arial" w:eastAsia="Arial" w:hAnsi="Arial"/>
          <w:sz w:val="24"/>
          <w:szCs w:val="24"/>
        </w:rPr>
      </w:pPr>
      <w:r>
        <w:rPr>
          <w:rFonts w:ascii="Arial" w:eastAsia="Arial" w:hAnsi="Arial"/>
          <w:sz w:val="24"/>
          <w:szCs w:val="24"/>
        </w:rPr>
        <w:t>the Controller with full details and copies of the complaint, communication or request;</w:t>
      </w:r>
    </w:p>
    <w:p w14:paraId="3BC6913F" w14:textId="77777777" w:rsidR="003F443B" w:rsidRDefault="003F443B" w:rsidP="003F443B">
      <w:pPr>
        <w:numPr>
          <w:ilvl w:val="2"/>
          <w:numId w:val="39"/>
        </w:numPr>
        <w:pBdr>
          <w:top w:val="nil"/>
          <w:left w:val="nil"/>
          <w:bottom w:val="nil"/>
          <w:right w:val="nil"/>
          <w:between w:val="nil"/>
        </w:pBdr>
        <w:spacing w:after="120" w:line="240" w:lineRule="auto"/>
        <w:jc w:val="both"/>
        <w:rPr>
          <w:rFonts w:ascii="Arial" w:eastAsia="Arial" w:hAnsi="Arial"/>
          <w:sz w:val="24"/>
          <w:szCs w:val="24"/>
        </w:rPr>
      </w:pPr>
      <w:r>
        <w:rPr>
          <w:rFonts w:ascii="Arial" w:eastAsia="Arial" w:hAnsi="Arial"/>
          <w:sz w:val="24"/>
          <w:szCs w:val="24"/>
        </w:rPr>
        <w:t xml:space="preserve">such assistance as is reasonably requested by the Controller to enable it to comply with a Data Subject Access Request within the relevant timescales set out in the Data Protection Legislation; </w:t>
      </w:r>
    </w:p>
    <w:p w14:paraId="4BBEEECF" w14:textId="77777777" w:rsidR="003F443B" w:rsidRDefault="003F443B" w:rsidP="003F443B">
      <w:pPr>
        <w:numPr>
          <w:ilvl w:val="2"/>
          <w:numId w:val="39"/>
        </w:numPr>
        <w:pBdr>
          <w:top w:val="nil"/>
          <w:left w:val="nil"/>
          <w:bottom w:val="nil"/>
          <w:right w:val="nil"/>
          <w:between w:val="nil"/>
        </w:pBdr>
        <w:spacing w:after="120" w:line="240" w:lineRule="auto"/>
        <w:jc w:val="both"/>
        <w:rPr>
          <w:rFonts w:ascii="Arial" w:eastAsia="Arial" w:hAnsi="Arial"/>
          <w:sz w:val="24"/>
          <w:szCs w:val="24"/>
        </w:rPr>
      </w:pPr>
      <w:r>
        <w:rPr>
          <w:rFonts w:ascii="Arial" w:eastAsia="Arial" w:hAnsi="Arial"/>
          <w:sz w:val="24"/>
          <w:szCs w:val="24"/>
        </w:rPr>
        <w:t xml:space="preserve">the Controller, at its request, with any Personal Data it holds in relation to a Data Subject; </w:t>
      </w:r>
    </w:p>
    <w:p w14:paraId="76DC5BA1" w14:textId="77777777" w:rsidR="003F443B" w:rsidRDefault="003F443B" w:rsidP="003F443B">
      <w:pPr>
        <w:numPr>
          <w:ilvl w:val="2"/>
          <w:numId w:val="39"/>
        </w:numPr>
        <w:pBdr>
          <w:top w:val="nil"/>
          <w:left w:val="nil"/>
          <w:bottom w:val="nil"/>
          <w:right w:val="nil"/>
          <w:between w:val="nil"/>
        </w:pBdr>
        <w:spacing w:after="120" w:line="240" w:lineRule="auto"/>
        <w:jc w:val="both"/>
        <w:rPr>
          <w:rFonts w:ascii="Arial" w:eastAsia="Arial" w:hAnsi="Arial"/>
          <w:sz w:val="24"/>
          <w:szCs w:val="24"/>
        </w:rPr>
      </w:pPr>
      <w:r>
        <w:rPr>
          <w:rFonts w:ascii="Arial" w:eastAsia="Arial" w:hAnsi="Arial"/>
          <w:sz w:val="24"/>
          <w:szCs w:val="24"/>
        </w:rPr>
        <w:t>assistance as requested by the Controller following any Personal Data Breach;  and/or</w:t>
      </w:r>
    </w:p>
    <w:p w14:paraId="7EB426EC" w14:textId="77777777" w:rsidR="003F443B" w:rsidRDefault="003F443B" w:rsidP="003F443B">
      <w:pPr>
        <w:numPr>
          <w:ilvl w:val="2"/>
          <w:numId w:val="39"/>
        </w:numPr>
        <w:pBdr>
          <w:top w:val="nil"/>
          <w:left w:val="nil"/>
          <w:bottom w:val="nil"/>
          <w:right w:val="nil"/>
          <w:between w:val="nil"/>
        </w:pBdr>
        <w:spacing w:after="120" w:line="240" w:lineRule="auto"/>
        <w:jc w:val="both"/>
        <w:rPr>
          <w:rFonts w:ascii="Arial" w:eastAsia="Arial" w:hAnsi="Arial"/>
          <w:sz w:val="24"/>
          <w:szCs w:val="24"/>
        </w:rPr>
      </w:pPr>
      <w:r>
        <w:rPr>
          <w:rFonts w:ascii="Arial" w:eastAsia="Arial" w:hAnsi="Arial"/>
          <w:sz w:val="24"/>
          <w:szCs w:val="24"/>
        </w:rPr>
        <w:t>assistance as requested by the Controller with respect to any request from the Information Commissioner’s Office, or any consultation by the Controller with the Information Commissioner's Office.</w:t>
      </w:r>
    </w:p>
    <w:p w14:paraId="60461A41" w14:textId="77777777" w:rsidR="003F443B" w:rsidRDefault="003F443B" w:rsidP="003F443B">
      <w:pPr>
        <w:numPr>
          <w:ilvl w:val="1"/>
          <w:numId w:val="39"/>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The Processor shall maintain complete and accurate records and information to demonstrate its compliance with this Joint Schedule 11. This requirement does not apply where the Processor employs fewer than 250 staff, unless:</w:t>
      </w:r>
    </w:p>
    <w:p w14:paraId="7C6A0674" w14:textId="77777777" w:rsidR="003F443B" w:rsidRDefault="003F443B" w:rsidP="003F443B">
      <w:pPr>
        <w:numPr>
          <w:ilvl w:val="2"/>
          <w:numId w:val="39"/>
        </w:numPr>
        <w:pBdr>
          <w:top w:val="nil"/>
          <w:left w:val="nil"/>
          <w:bottom w:val="nil"/>
          <w:right w:val="nil"/>
          <w:between w:val="nil"/>
        </w:pBdr>
        <w:spacing w:after="120" w:line="240" w:lineRule="auto"/>
        <w:jc w:val="both"/>
        <w:rPr>
          <w:rFonts w:ascii="Arial" w:eastAsia="Arial" w:hAnsi="Arial"/>
          <w:sz w:val="24"/>
          <w:szCs w:val="24"/>
        </w:rPr>
      </w:pPr>
      <w:r>
        <w:rPr>
          <w:rFonts w:ascii="Arial" w:eastAsia="Arial" w:hAnsi="Arial"/>
          <w:sz w:val="24"/>
          <w:szCs w:val="24"/>
        </w:rPr>
        <w:t>the Controller determines that the Processing is not occasional;</w:t>
      </w:r>
    </w:p>
    <w:p w14:paraId="0A867DFD" w14:textId="77777777" w:rsidR="003F443B" w:rsidRDefault="003F443B" w:rsidP="003F443B">
      <w:pPr>
        <w:numPr>
          <w:ilvl w:val="2"/>
          <w:numId w:val="39"/>
        </w:numPr>
        <w:pBdr>
          <w:top w:val="nil"/>
          <w:left w:val="nil"/>
          <w:bottom w:val="nil"/>
          <w:right w:val="nil"/>
          <w:between w:val="nil"/>
        </w:pBdr>
        <w:spacing w:after="120" w:line="240" w:lineRule="auto"/>
        <w:jc w:val="both"/>
        <w:rPr>
          <w:rFonts w:ascii="Arial" w:eastAsia="Arial" w:hAnsi="Arial"/>
          <w:sz w:val="24"/>
          <w:szCs w:val="24"/>
        </w:rPr>
      </w:pPr>
      <w:r>
        <w:rPr>
          <w:rFonts w:ascii="Arial" w:eastAsia="Arial" w:hAnsi="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649C1179" w14:textId="77777777" w:rsidR="003F443B" w:rsidRDefault="003F443B" w:rsidP="003F443B">
      <w:pPr>
        <w:numPr>
          <w:ilvl w:val="2"/>
          <w:numId w:val="39"/>
        </w:numPr>
        <w:pBdr>
          <w:top w:val="nil"/>
          <w:left w:val="nil"/>
          <w:bottom w:val="nil"/>
          <w:right w:val="nil"/>
          <w:between w:val="nil"/>
        </w:pBdr>
        <w:spacing w:after="120" w:line="240" w:lineRule="auto"/>
        <w:jc w:val="both"/>
        <w:rPr>
          <w:rFonts w:ascii="Arial" w:eastAsia="Arial" w:hAnsi="Arial"/>
          <w:sz w:val="24"/>
          <w:szCs w:val="24"/>
        </w:rPr>
      </w:pPr>
      <w:r>
        <w:rPr>
          <w:rFonts w:ascii="Arial" w:eastAsia="Arial" w:hAnsi="Arial"/>
          <w:sz w:val="24"/>
          <w:szCs w:val="24"/>
        </w:rPr>
        <w:t>the Controller determines that the Processing is likely to result in a risk to the rights and freedoms of Data Subjects.</w:t>
      </w:r>
    </w:p>
    <w:p w14:paraId="5257427F" w14:textId="77777777" w:rsidR="003F443B" w:rsidRDefault="003F443B" w:rsidP="003F443B">
      <w:pPr>
        <w:numPr>
          <w:ilvl w:val="1"/>
          <w:numId w:val="39"/>
        </w:numPr>
        <w:pBdr>
          <w:top w:val="nil"/>
          <w:left w:val="nil"/>
          <w:bottom w:val="nil"/>
          <w:right w:val="nil"/>
          <w:between w:val="nil"/>
        </w:pBdr>
        <w:spacing w:before="280" w:after="120" w:line="240" w:lineRule="auto"/>
        <w:jc w:val="both"/>
        <w:rPr>
          <w:rFonts w:ascii="Arial" w:eastAsia="Arial" w:hAnsi="Arial"/>
          <w:sz w:val="24"/>
          <w:szCs w:val="24"/>
        </w:rPr>
      </w:pPr>
      <w:bookmarkStart w:id="35" w:name="bookmark=id.lnxbz9" w:colFirst="0" w:colLast="0"/>
      <w:bookmarkEnd w:id="35"/>
      <w:r>
        <w:rPr>
          <w:rFonts w:ascii="Arial" w:eastAsia="Arial" w:hAnsi="Arial"/>
          <w:sz w:val="24"/>
          <w:szCs w:val="24"/>
        </w:rPr>
        <w:t>The Processor shall allow for audits of its Data Processing activity by the Controller or the Controller’s designated auditor.</w:t>
      </w:r>
    </w:p>
    <w:p w14:paraId="789EDF6B" w14:textId="77777777" w:rsidR="003F443B" w:rsidRDefault="003F443B" w:rsidP="003F443B">
      <w:pPr>
        <w:numPr>
          <w:ilvl w:val="1"/>
          <w:numId w:val="39"/>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 xml:space="preserve">The Parties shall designate a Data Protection Officer if required by the Data Protection Legislation. </w:t>
      </w:r>
    </w:p>
    <w:p w14:paraId="01EE118C" w14:textId="77777777" w:rsidR="003F443B" w:rsidRDefault="003F443B" w:rsidP="003F443B">
      <w:pPr>
        <w:numPr>
          <w:ilvl w:val="1"/>
          <w:numId w:val="39"/>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Before allowing any Subprocessor to Process any Personal Data related to the Contract, the Processor must:</w:t>
      </w:r>
    </w:p>
    <w:p w14:paraId="2523DD23" w14:textId="77777777" w:rsidR="003F443B" w:rsidRDefault="003F443B" w:rsidP="003F443B">
      <w:pPr>
        <w:numPr>
          <w:ilvl w:val="2"/>
          <w:numId w:val="39"/>
        </w:numPr>
        <w:pBdr>
          <w:top w:val="nil"/>
          <w:left w:val="nil"/>
          <w:bottom w:val="nil"/>
          <w:right w:val="nil"/>
          <w:between w:val="nil"/>
        </w:pBdr>
        <w:spacing w:after="120" w:line="240" w:lineRule="auto"/>
        <w:jc w:val="both"/>
        <w:rPr>
          <w:rFonts w:ascii="Arial" w:eastAsia="Arial" w:hAnsi="Arial"/>
          <w:sz w:val="24"/>
          <w:szCs w:val="24"/>
        </w:rPr>
      </w:pPr>
      <w:r>
        <w:rPr>
          <w:rFonts w:ascii="Arial" w:eastAsia="Arial" w:hAnsi="Arial"/>
          <w:sz w:val="24"/>
          <w:szCs w:val="24"/>
        </w:rPr>
        <w:t>notify the Controller in writing of the intended Subprocessor and Processing;</w:t>
      </w:r>
    </w:p>
    <w:p w14:paraId="6BE740CF" w14:textId="77777777" w:rsidR="003F443B" w:rsidRDefault="003F443B" w:rsidP="003F443B">
      <w:pPr>
        <w:numPr>
          <w:ilvl w:val="2"/>
          <w:numId w:val="39"/>
        </w:numPr>
        <w:pBdr>
          <w:top w:val="nil"/>
          <w:left w:val="nil"/>
          <w:bottom w:val="nil"/>
          <w:right w:val="nil"/>
          <w:between w:val="nil"/>
        </w:pBdr>
        <w:spacing w:after="120" w:line="240" w:lineRule="auto"/>
        <w:jc w:val="both"/>
        <w:rPr>
          <w:rFonts w:ascii="Arial" w:eastAsia="Arial" w:hAnsi="Arial"/>
          <w:sz w:val="24"/>
          <w:szCs w:val="24"/>
        </w:rPr>
      </w:pPr>
      <w:r>
        <w:rPr>
          <w:rFonts w:ascii="Arial" w:eastAsia="Arial" w:hAnsi="Arial"/>
          <w:sz w:val="24"/>
          <w:szCs w:val="24"/>
        </w:rPr>
        <w:lastRenderedPageBreak/>
        <w:t xml:space="preserve">obtain the written consent of the Controller; </w:t>
      </w:r>
    </w:p>
    <w:p w14:paraId="21AE45C7" w14:textId="77777777" w:rsidR="003F443B" w:rsidRDefault="003F443B" w:rsidP="003F443B">
      <w:pPr>
        <w:numPr>
          <w:ilvl w:val="2"/>
          <w:numId w:val="39"/>
        </w:numPr>
        <w:pBdr>
          <w:top w:val="nil"/>
          <w:left w:val="nil"/>
          <w:bottom w:val="nil"/>
          <w:right w:val="nil"/>
          <w:between w:val="nil"/>
        </w:pBdr>
        <w:spacing w:after="120" w:line="240" w:lineRule="auto"/>
        <w:jc w:val="both"/>
        <w:rPr>
          <w:rFonts w:ascii="Arial" w:eastAsia="Arial" w:hAnsi="Arial"/>
          <w:sz w:val="24"/>
          <w:szCs w:val="24"/>
        </w:rPr>
      </w:pPr>
      <w:r>
        <w:rPr>
          <w:rFonts w:ascii="Arial" w:eastAsia="Arial" w:hAnsi="Arial"/>
          <w:sz w:val="24"/>
          <w:szCs w:val="24"/>
        </w:rPr>
        <w:t>enter into a written agreement with the Subprocessor which give effect to the terms set out in this Joint Schedule 11 such that they apply to the Subprocessor; and</w:t>
      </w:r>
    </w:p>
    <w:p w14:paraId="35B7B172" w14:textId="77777777" w:rsidR="003F443B" w:rsidRDefault="003F443B" w:rsidP="003F443B">
      <w:pPr>
        <w:numPr>
          <w:ilvl w:val="2"/>
          <w:numId w:val="39"/>
        </w:numPr>
        <w:pBdr>
          <w:top w:val="nil"/>
          <w:left w:val="nil"/>
          <w:bottom w:val="nil"/>
          <w:right w:val="nil"/>
          <w:between w:val="nil"/>
        </w:pBdr>
        <w:spacing w:after="120" w:line="240" w:lineRule="auto"/>
        <w:jc w:val="both"/>
        <w:rPr>
          <w:rFonts w:ascii="Arial" w:eastAsia="Arial" w:hAnsi="Arial"/>
          <w:sz w:val="24"/>
          <w:szCs w:val="24"/>
        </w:rPr>
      </w:pPr>
      <w:r>
        <w:rPr>
          <w:rFonts w:ascii="Arial" w:eastAsia="Arial" w:hAnsi="Arial"/>
          <w:sz w:val="24"/>
          <w:szCs w:val="24"/>
        </w:rPr>
        <w:t>provide the Controller with such information regarding the Subprocessor as the Controller may reasonably require.</w:t>
      </w:r>
    </w:p>
    <w:p w14:paraId="631F2732" w14:textId="77777777" w:rsidR="003F443B" w:rsidRDefault="003F443B" w:rsidP="003F443B">
      <w:pPr>
        <w:numPr>
          <w:ilvl w:val="1"/>
          <w:numId w:val="39"/>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The Processor shall remain fully liable for all acts or omissions of any of its Subprocessors.</w:t>
      </w:r>
    </w:p>
    <w:p w14:paraId="3D2F9FA0" w14:textId="77777777" w:rsidR="003F443B" w:rsidRDefault="003F443B" w:rsidP="003F443B">
      <w:pPr>
        <w:numPr>
          <w:ilvl w:val="1"/>
          <w:numId w:val="39"/>
        </w:numPr>
        <w:pBdr>
          <w:top w:val="nil"/>
          <w:left w:val="nil"/>
          <w:bottom w:val="nil"/>
          <w:right w:val="nil"/>
          <w:between w:val="nil"/>
        </w:pBdr>
        <w:spacing w:before="280" w:after="120" w:line="240" w:lineRule="auto"/>
        <w:jc w:val="both"/>
        <w:rPr>
          <w:rFonts w:ascii="Arial" w:eastAsia="Arial" w:hAnsi="Arial"/>
          <w:sz w:val="24"/>
          <w:szCs w:val="24"/>
        </w:rPr>
      </w:pPr>
      <w:bookmarkStart w:id="36" w:name="bookmark=id.35nkun2" w:colFirst="0" w:colLast="0"/>
      <w:bookmarkEnd w:id="36"/>
      <w:r>
        <w:rPr>
          <w:rFonts w:ascii="Arial" w:eastAsia="Arial" w:hAnsi="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670B9DA1" w14:textId="77777777" w:rsidR="003F443B" w:rsidRDefault="003F443B" w:rsidP="003F443B">
      <w:pPr>
        <w:numPr>
          <w:ilvl w:val="1"/>
          <w:numId w:val="39"/>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43AB27E4" w14:textId="77777777" w:rsidR="003F443B" w:rsidRDefault="003F443B">
      <w:pPr>
        <w:keepNext/>
        <w:pBdr>
          <w:top w:val="nil"/>
          <w:left w:val="nil"/>
          <w:bottom w:val="nil"/>
          <w:right w:val="nil"/>
          <w:between w:val="nil"/>
        </w:pBdr>
        <w:spacing w:after="220"/>
        <w:rPr>
          <w:rFonts w:ascii="Arial" w:eastAsia="Arial" w:hAnsi="Arial"/>
          <w:b/>
          <w:color w:val="000000"/>
          <w:sz w:val="24"/>
          <w:szCs w:val="24"/>
        </w:rPr>
      </w:pPr>
      <w:r>
        <w:rPr>
          <w:rFonts w:ascii="Arial" w:eastAsia="Arial" w:hAnsi="Arial"/>
          <w:b/>
          <w:color w:val="000000"/>
          <w:sz w:val="24"/>
          <w:szCs w:val="24"/>
        </w:rPr>
        <w:t xml:space="preserve">Where the Parties are Joint Controllers of Personal Data </w:t>
      </w:r>
    </w:p>
    <w:p w14:paraId="18264014" w14:textId="77777777" w:rsidR="003F443B" w:rsidRDefault="003F443B" w:rsidP="003F443B">
      <w:pPr>
        <w:numPr>
          <w:ilvl w:val="1"/>
          <w:numId w:val="39"/>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14:paraId="0E750879" w14:textId="77777777" w:rsidR="003F443B" w:rsidRDefault="003F443B">
      <w:pPr>
        <w:keepNext/>
        <w:pBdr>
          <w:top w:val="nil"/>
          <w:left w:val="nil"/>
          <w:bottom w:val="nil"/>
          <w:right w:val="nil"/>
          <w:between w:val="nil"/>
        </w:pBdr>
        <w:spacing w:after="220"/>
        <w:rPr>
          <w:rFonts w:ascii="Arial" w:eastAsia="Arial" w:hAnsi="Arial"/>
          <w:b/>
          <w:color w:val="000000"/>
          <w:sz w:val="24"/>
          <w:szCs w:val="24"/>
        </w:rPr>
      </w:pPr>
      <w:r>
        <w:rPr>
          <w:rFonts w:ascii="Arial" w:eastAsia="Arial" w:hAnsi="Arial"/>
          <w:b/>
          <w:color w:val="000000"/>
          <w:sz w:val="24"/>
          <w:szCs w:val="24"/>
        </w:rPr>
        <w:t xml:space="preserve">Independent Controllers of Personal Data </w:t>
      </w:r>
    </w:p>
    <w:p w14:paraId="3AD2CF31" w14:textId="77777777" w:rsidR="003F443B" w:rsidRDefault="003F443B" w:rsidP="003F443B">
      <w:pPr>
        <w:numPr>
          <w:ilvl w:val="1"/>
          <w:numId w:val="39"/>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44635E59" w14:textId="77777777" w:rsidR="003F443B" w:rsidRDefault="003F443B" w:rsidP="003F443B">
      <w:pPr>
        <w:numPr>
          <w:ilvl w:val="1"/>
          <w:numId w:val="39"/>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 xml:space="preserve">Each Party shall Process the Personal Data in compliance with its obligations under the Data Protection Legislation and not do anything to cause the other Party to be in breach of it. </w:t>
      </w:r>
    </w:p>
    <w:p w14:paraId="3327441D" w14:textId="77777777" w:rsidR="003F443B" w:rsidRDefault="003F443B" w:rsidP="003F443B">
      <w:pPr>
        <w:numPr>
          <w:ilvl w:val="1"/>
          <w:numId w:val="39"/>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046CE6D4" w14:textId="77777777" w:rsidR="003F443B" w:rsidRDefault="003F443B" w:rsidP="003F443B">
      <w:pPr>
        <w:numPr>
          <w:ilvl w:val="1"/>
          <w:numId w:val="39"/>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lastRenderedPageBreak/>
        <w:t xml:space="preserve">The Parties shall be responsible for their own compliance with Articles 13 and 14 UK GDPR in respect of the Processing of Personal Data for the purposes of the Contract. </w:t>
      </w:r>
    </w:p>
    <w:p w14:paraId="60E001C5" w14:textId="77777777" w:rsidR="003F443B" w:rsidRDefault="003F443B" w:rsidP="003F443B">
      <w:pPr>
        <w:numPr>
          <w:ilvl w:val="1"/>
          <w:numId w:val="39"/>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The Parties shall only provide Personal Data to each other:</w:t>
      </w:r>
    </w:p>
    <w:p w14:paraId="0CB0C999" w14:textId="77777777" w:rsidR="003F443B" w:rsidRDefault="003F443B" w:rsidP="003F443B">
      <w:pPr>
        <w:numPr>
          <w:ilvl w:val="2"/>
          <w:numId w:val="39"/>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to the extent necessary to perform their respective obligations under the Contract;</w:t>
      </w:r>
    </w:p>
    <w:p w14:paraId="75329CB0" w14:textId="77777777" w:rsidR="003F443B" w:rsidRDefault="003F443B" w:rsidP="003F443B">
      <w:pPr>
        <w:numPr>
          <w:ilvl w:val="2"/>
          <w:numId w:val="39"/>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in compliance with the Data Protection Legislation (including by ensuring all required data privacy information has been given to affected Data Subjects to meet the requirements of Articles 13 and 14 of the UK GDPR); and</w:t>
      </w:r>
    </w:p>
    <w:p w14:paraId="31B20F4A" w14:textId="77777777" w:rsidR="003F443B" w:rsidRDefault="003F443B" w:rsidP="003F443B">
      <w:pPr>
        <w:numPr>
          <w:ilvl w:val="2"/>
          <w:numId w:val="39"/>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 xml:space="preserve">where it has recorded it in Annex 1 </w:t>
      </w:r>
      <w:r>
        <w:rPr>
          <w:rFonts w:ascii="Arial" w:eastAsia="Arial" w:hAnsi="Arial"/>
          <w:i/>
          <w:sz w:val="24"/>
          <w:szCs w:val="24"/>
        </w:rPr>
        <w:t>(Processing Personal Data).</w:t>
      </w:r>
    </w:p>
    <w:p w14:paraId="17014D65" w14:textId="77777777" w:rsidR="003F443B" w:rsidRDefault="003F443B" w:rsidP="003F443B">
      <w:pPr>
        <w:numPr>
          <w:ilvl w:val="1"/>
          <w:numId w:val="39"/>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2802E86B" w14:textId="77777777" w:rsidR="003F443B" w:rsidRDefault="003F443B" w:rsidP="003F443B">
      <w:pPr>
        <w:numPr>
          <w:ilvl w:val="1"/>
          <w:numId w:val="39"/>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129B2AB7" w14:textId="77777777" w:rsidR="003F443B" w:rsidRDefault="003F443B" w:rsidP="003F443B">
      <w:pPr>
        <w:numPr>
          <w:ilvl w:val="1"/>
          <w:numId w:val="39"/>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b/>
          <w:sz w:val="24"/>
          <w:szCs w:val="24"/>
        </w:rPr>
        <w:t>(“Request Recipient”)</w:t>
      </w:r>
      <w:r>
        <w:rPr>
          <w:rFonts w:ascii="Arial" w:eastAsia="Arial" w:hAnsi="Arial"/>
          <w:sz w:val="24"/>
          <w:szCs w:val="24"/>
        </w:rPr>
        <w:t>:</w:t>
      </w:r>
    </w:p>
    <w:p w14:paraId="65C259C9" w14:textId="77777777" w:rsidR="003F443B" w:rsidRDefault="003F443B" w:rsidP="003F443B">
      <w:pPr>
        <w:numPr>
          <w:ilvl w:val="2"/>
          <w:numId w:val="39"/>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the other Party shall provide any information and/or assistance as reasonably requested by the Request Recipient to help it respond to the request or correspondence, at the cost of the Request Recipient; or</w:t>
      </w:r>
    </w:p>
    <w:p w14:paraId="6BFB73C5" w14:textId="77777777" w:rsidR="003F443B" w:rsidRDefault="003F443B" w:rsidP="003F443B">
      <w:pPr>
        <w:numPr>
          <w:ilvl w:val="2"/>
          <w:numId w:val="39"/>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where the request or correspondence is directed to the other Party and/or relates to that other Party's Processing of the Personal Data, the Request Recipient  will:</w:t>
      </w:r>
    </w:p>
    <w:p w14:paraId="28954128" w14:textId="77777777" w:rsidR="003F443B" w:rsidRDefault="003F443B" w:rsidP="003F443B">
      <w:pPr>
        <w:numPr>
          <w:ilvl w:val="3"/>
          <w:numId w:val="39"/>
        </w:numPr>
        <w:pBdr>
          <w:top w:val="nil"/>
          <w:left w:val="nil"/>
          <w:bottom w:val="nil"/>
          <w:right w:val="nil"/>
          <w:between w:val="nil"/>
        </w:pBdr>
        <w:spacing w:before="280" w:after="120" w:line="240" w:lineRule="auto"/>
        <w:ind w:hanging="707"/>
        <w:jc w:val="both"/>
        <w:rPr>
          <w:rFonts w:ascii="Arial" w:eastAsia="Arial" w:hAnsi="Arial"/>
          <w:sz w:val="24"/>
          <w:szCs w:val="24"/>
        </w:rPr>
      </w:pPr>
      <w:r>
        <w:rPr>
          <w:rFonts w:ascii="Arial" w:eastAsia="Arial" w:hAnsi="Arial"/>
          <w:sz w:val="24"/>
          <w:szCs w:val="24"/>
        </w:rPr>
        <w:t xml:space="preserve">promptly, and in any event within five (5) Working Days of receipt of the request or correspondence, inform the other </w:t>
      </w:r>
      <w:r>
        <w:rPr>
          <w:rFonts w:ascii="Arial" w:eastAsia="Arial" w:hAnsi="Arial"/>
          <w:sz w:val="24"/>
          <w:szCs w:val="24"/>
        </w:rPr>
        <w:lastRenderedPageBreak/>
        <w:t>Party that it has received the same and shall forward such request or correspondence to the other Party; and</w:t>
      </w:r>
    </w:p>
    <w:p w14:paraId="00F1674A" w14:textId="77777777" w:rsidR="003F443B" w:rsidRDefault="003F443B" w:rsidP="003F443B">
      <w:pPr>
        <w:numPr>
          <w:ilvl w:val="3"/>
          <w:numId w:val="39"/>
        </w:numPr>
        <w:pBdr>
          <w:top w:val="nil"/>
          <w:left w:val="nil"/>
          <w:bottom w:val="nil"/>
          <w:right w:val="nil"/>
          <w:between w:val="nil"/>
        </w:pBdr>
        <w:spacing w:before="280" w:after="120" w:line="240" w:lineRule="auto"/>
        <w:ind w:hanging="707"/>
        <w:jc w:val="both"/>
        <w:rPr>
          <w:rFonts w:ascii="Arial" w:eastAsia="Arial" w:hAnsi="Arial"/>
          <w:sz w:val="24"/>
          <w:szCs w:val="24"/>
        </w:rPr>
      </w:pPr>
      <w:r>
        <w:rPr>
          <w:rFonts w:ascii="Arial" w:eastAsia="Arial" w:hAnsi="Arial"/>
          <w:sz w:val="24"/>
          <w:szCs w:val="24"/>
        </w:rPr>
        <w:t>provide any information and/or assistance as reasonably requested by the other Party to help it respond to the request or correspondence in the timeframes specified by Data Protection Legislation.</w:t>
      </w:r>
    </w:p>
    <w:p w14:paraId="4814277F" w14:textId="77777777" w:rsidR="003F443B" w:rsidRDefault="003F443B" w:rsidP="003F443B">
      <w:pPr>
        <w:numPr>
          <w:ilvl w:val="1"/>
          <w:numId w:val="39"/>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 xml:space="preserve">Each Party shall promptly notify the other Party upon it becoming aware of any Personal Data Breach relating to Personal Data provided by the other Party pursuant to the Contract and shall: </w:t>
      </w:r>
    </w:p>
    <w:p w14:paraId="483C1405" w14:textId="77777777" w:rsidR="003F443B" w:rsidRDefault="003F443B" w:rsidP="003F443B">
      <w:pPr>
        <w:numPr>
          <w:ilvl w:val="2"/>
          <w:numId w:val="39"/>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 xml:space="preserve">do all such things as reasonably necessary to assist the other Party in mitigating the effects of the Personal Data Breach; </w:t>
      </w:r>
    </w:p>
    <w:p w14:paraId="43D8E3CD" w14:textId="77777777" w:rsidR="003F443B" w:rsidRDefault="003F443B" w:rsidP="003F443B">
      <w:pPr>
        <w:numPr>
          <w:ilvl w:val="2"/>
          <w:numId w:val="39"/>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 xml:space="preserve">implement any measures necessary to restore the security of any compromised Personal Data; </w:t>
      </w:r>
    </w:p>
    <w:p w14:paraId="72A7FD18" w14:textId="77777777" w:rsidR="003F443B" w:rsidRDefault="003F443B" w:rsidP="003F443B">
      <w:pPr>
        <w:numPr>
          <w:ilvl w:val="2"/>
          <w:numId w:val="39"/>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31A588D1" w14:textId="77777777" w:rsidR="003F443B" w:rsidRDefault="003F443B" w:rsidP="003F443B">
      <w:pPr>
        <w:numPr>
          <w:ilvl w:val="2"/>
          <w:numId w:val="39"/>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 xml:space="preserve">not do anything which may damage the reputation of the other Party or that Party's relationship with the relevant Data Subjects, save as required by Law. </w:t>
      </w:r>
    </w:p>
    <w:p w14:paraId="367E8096" w14:textId="77777777" w:rsidR="003F443B" w:rsidRDefault="003F443B" w:rsidP="003F443B">
      <w:pPr>
        <w:numPr>
          <w:ilvl w:val="1"/>
          <w:numId w:val="39"/>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 xml:space="preserve">Personal Data provided by one Party to the other Party may be used exclusively to exercise rights and obligations under the Contract as specified in Annex 1 </w:t>
      </w:r>
      <w:r>
        <w:rPr>
          <w:rFonts w:ascii="Arial" w:eastAsia="Arial" w:hAnsi="Arial"/>
          <w:i/>
          <w:sz w:val="24"/>
          <w:szCs w:val="24"/>
        </w:rPr>
        <w:t>(Processing Personal Data).</w:t>
      </w:r>
      <w:r>
        <w:rPr>
          <w:rFonts w:ascii="Arial" w:eastAsia="Arial" w:hAnsi="Arial"/>
          <w:sz w:val="24"/>
          <w:szCs w:val="24"/>
        </w:rPr>
        <w:t xml:space="preserve"> </w:t>
      </w:r>
    </w:p>
    <w:p w14:paraId="2E17B8FC" w14:textId="77777777" w:rsidR="003F443B" w:rsidRDefault="003F443B" w:rsidP="003F443B">
      <w:pPr>
        <w:numPr>
          <w:ilvl w:val="1"/>
          <w:numId w:val="39"/>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i/>
          <w:sz w:val="24"/>
          <w:szCs w:val="24"/>
        </w:rPr>
        <w:t>(Processing Personal Data)</w:t>
      </w:r>
      <w:r>
        <w:rPr>
          <w:rFonts w:ascii="Arial" w:eastAsia="Arial" w:hAnsi="Arial"/>
          <w:sz w:val="24"/>
          <w:szCs w:val="24"/>
        </w:rPr>
        <w:t xml:space="preserve">. </w:t>
      </w:r>
    </w:p>
    <w:p w14:paraId="5F2061C1" w14:textId="77777777" w:rsidR="003F443B" w:rsidRDefault="003F443B" w:rsidP="003F443B">
      <w:pPr>
        <w:numPr>
          <w:ilvl w:val="1"/>
          <w:numId w:val="39"/>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78530A84" w14:textId="77777777" w:rsidR="003F443B" w:rsidRDefault="003F443B">
      <w:pPr>
        <w:pBdr>
          <w:top w:val="nil"/>
          <w:left w:val="nil"/>
          <w:bottom w:val="nil"/>
          <w:right w:val="nil"/>
          <w:between w:val="nil"/>
        </w:pBdr>
        <w:spacing w:before="280" w:after="120"/>
        <w:ind w:left="709"/>
        <w:rPr>
          <w:rFonts w:ascii="Arial" w:eastAsia="Arial" w:hAnsi="Arial"/>
          <w:sz w:val="24"/>
          <w:szCs w:val="24"/>
        </w:rPr>
      </w:pPr>
    </w:p>
    <w:p w14:paraId="24C76F41" w14:textId="77777777" w:rsidR="003F443B" w:rsidRDefault="003F443B">
      <w:pPr>
        <w:pStyle w:val="Heading2"/>
        <w:spacing w:before="0" w:after="240"/>
        <w:ind w:left="709" w:hanging="709"/>
        <w:rPr>
          <w:rFonts w:ascii="Arial" w:eastAsia="Arial" w:hAnsi="Arial"/>
          <w:sz w:val="24"/>
          <w:szCs w:val="24"/>
        </w:rPr>
      </w:pPr>
      <w:r>
        <w:br w:type="page"/>
      </w:r>
      <w:r>
        <w:rPr>
          <w:rFonts w:ascii="Arial" w:eastAsia="Arial" w:hAnsi="Arial"/>
          <w:sz w:val="24"/>
          <w:szCs w:val="24"/>
        </w:rPr>
        <w:lastRenderedPageBreak/>
        <w:t xml:space="preserve">Annex 1 - Processing Personal Data </w:t>
      </w:r>
    </w:p>
    <w:p w14:paraId="1203C97D" w14:textId="77777777" w:rsidR="003F443B" w:rsidRDefault="003F443B">
      <w:pPr>
        <w:pStyle w:val="Heading2"/>
        <w:spacing w:before="0" w:after="240"/>
        <w:ind w:left="709" w:hanging="709"/>
        <w:rPr>
          <w:rFonts w:ascii="Arial" w:eastAsia="Arial" w:hAnsi="Arial"/>
          <w:b w:val="0"/>
          <w:sz w:val="24"/>
          <w:szCs w:val="24"/>
        </w:rPr>
      </w:pPr>
      <w:r>
        <w:rPr>
          <w:rFonts w:ascii="Arial" w:eastAsia="Arial" w:hAnsi="Arial"/>
          <w:sz w:val="24"/>
          <w:szCs w:val="24"/>
        </w:rPr>
        <w:t>A) Template</w:t>
      </w:r>
    </w:p>
    <w:p w14:paraId="36556EB7" w14:textId="77777777" w:rsidR="003F443B" w:rsidRDefault="003F443B">
      <w:pPr>
        <w:rPr>
          <w:rFonts w:ascii="Arial" w:eastAsia="Arial" w:hAnsi="Arial"/>
          <w:sz w:val="24"/>
          <w:szCs w:val="24"/>
        </w:rPr>
      </w:pPr>
      <w:r>
        <w:rPr>
          <w:rFonts w:ascii="Arial" w:eastAsia="Arial" w:hAnsi="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06854610" w14:textId="5B218514" w:rsidR="003F443B" w:rsidRDefault="003F443B" w:rsidP="003F443B">
      <w:pPr>
        <w:keepNext/>
        <w:numPr>
          <w:ilvl w:val="3"/>
          <w:numId w:val="44"/>
        </w:numPr>
        <w:spacing w:after="0" w:line="240" w:lineRule="auto"/>
        <w:jc w:val="both"/>
        <w:rPr>
          <w:rFonts w:ascii="Arial" w:eastAsia="Arial" w:hAnsi="Arial"/>
          <w:sz w:val="24"/>
          <w:szCs w:val="24"/>
        </w:rPr>
      </w:pPr>
      <w:r>
        <w:rPr>
          <w:rFonts w:ascii="Arial" w:eastAsia="Arial" w:hAnsi="Arial"/>
          <w:sz w:val="24"/>
          <w:szCs w:val="24"/>
        </w:rPr>
        <w:t xml:space="preserve">The contact details of the Relevant Authority’s Data Protection Officer are: </w:t>
      </w:r>
      <w:r w:rsidR="00971CED" w:rsidRPr="00971CED">
        <w:rPr>
          <w:rFonts w:ascii="Arial" w:eastAsia="Arial" w:hAnsi="Arial"/>
          <w:sz w:val="24"/>
          <w:szCs w:val="24"/>
        </w:rPr>
        <w:t>[REDACTED]</w:t>
      </w:r>
    </w:p>
    <w:p w14:paraId="41DD96A6" w14:textId="185DEE8F" w:rsidR="003F443B" w:rsidRDefault="003F443B" w:rsidP="003F443B">
      <w:pPr>
        <w:keepNext/>
        <w:numPr>
          <w:ilvl w:val="3"/>
          <w:numId w:val="44"/>
        </w:numPr>
        <w:spacing w:after="0" w:line="240" w:lineRule="auto"/>
        <w:jc w:val="both"/>
        <w:rPr>
          <w:rFonts w:ascii="Arial" w:eastAsia="Arial" w:hAnsi="Arial"/>
          <w:sz w:val="24"/>
          <w:szCs w:val="24"/>
        </w:rPr>
      </w:pPr>
      <w:r>
        <w:rPr>
          <w:rFonts w:ascii="Arial" w:eastAsia="Arial" w:hAnsi="Arial"/>
          <w:sz w:val="24"/>
          <w:szCs w:val="24"/>
        </w:rPr>
        <w:t xml:space="preserve">The contact details of the Supplier’s Data Protection Officer are: </w:t>
      </w:r>
      <w:r w:rsidR="00971CED" w:rsidRPr="00971CED">
        <w:rPr>
          <w:rFonts w:ascii="Arial" w:eastAsia="Arial" w:hAnsi="Arial"/>
          <w:bCs/>
          <w:sz w:val="24"/>
          <w:szCs w:val="24"/>
        </w:rPr>
        <w:t>[REDACTED]</w:t>
      </w:r>
    </w:p>
    <w:p w14:paraId="6CE9390A" w14:textId="77777777" w:rsidR="003F443B" w:rsidRDefault="003F443B" w:rsidP="003F443B">
      <w:pPr>
        <w:keepNext/>
        <w:numPr>
          <w:ilvl w:val="3"/>
          <w:numId w:val="44"/>
        </w:numPr>
        <w:spacing w:after="0" w:line="240" w:lineRule="auto"/>
        <w:jc w:val="both"/>
        <w:rPr>
          <w:rFonts w:ascii="Arial" w:eastAsia="Arial" w:hAnsi="Arial"/>
          <w:sz w:val="24"/>
          <w:szCs w:val="24"/>
        </w:rPr>
      </w:pPr>
      <w:r>
        <w:rPr>
          <w:rFonts w:ascii="Arial" w:eastAsia="Arial" w:hAnsi="Arial"/>
          <w:sz w:val="24"/>
          <w:szCs w:val="24"/>
        </w:rPr>
        <w:t>The Processor shall comply with any further written instructions with respect to Processing by the Controller.</w:t>
      </w:r>
    </w:p>
    <w:p w14:paraId="4A3E3390" w14:textId="77777777" w:rsidR="003F443B" w:rsidRDefault="003F443B" w:rsidP="003F443B">
      <w:pPr>
        <w:keepNext/>
        <w:numPr>
          <w:ilvl w:val="3"/>
          <w:numId w:val="44"/>
        </w:numPr>
        <w:spacing w:after="0" w:line="240" w:lineRule="auto"/>
        <w:jc w:val="both"/>
        <w:rPr>
          <w:rFonts w:ascii="Arial" w:eastAsia="Arial" w:hAnsi="Arial"/>
          <w:sz w:val="24"/>
          <w:szCs w:val="24"/>
        </w:rPr>
      </w:pPr>
      <w:r>
        <w:rPr>
          <w:rFonts w:ascii="Arial" w:eastAsia="Arial" w:hAnsi="Arial"/>
          <w:sz w:val="24"/>
          <w:szCs w:val="24"/>
        </w:rPr>
        <w:t>Any such further instructions shall be incorporated into this Annex.</w:t>
      </w:r>
    </w:p>
    <w:p w14:paraId="4F4CE9C3" w14:textId="77777777" w:rsidR="003F443B" w:rsidRDefault="003F443B">
      <w:pPr>
        <w:keepNext/>
        <w:ind w:left="720"/>
        <w:rPr>
          <w:rFonts w:ascii="Arial" w:eastAsia="Arial" w:hAnsi="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3F443B" w14:paraId="7009DE8A" w14:textId="77777777">
        <w:trPr>
          <w:trHeight w:val="700"/>
        </w:trPr>
        <w:tc>
          <w:tcPr>
            <w:tcW w:w="2263" w:type="dxa"/>
            <w:shd w:val="clear" w:color="auto" w:fill="BFBFBF"/>
            <w:vAlign w:val="center"/>
          </w:tcPr>
          <w:p w14:paraId="54B0BE7F" w14:textId="77777777" w:rsidR="003F443B" w:rsidRDefault="003F443B">
            <w:pPr>
              <w:rPr>
                <w:rFonts w:ascii="Arial" w:eastAsia="Arial" w:hAnsi="Arial"/>
                <w:b/>
                <w:sz w:val="24"/>
                <w:szCs w:val="24"/>
              </w:rPr>
            </w:pPr>
            <w:r>
              <w:rPr>
                <w:rFonts w:ascii="Arial" w:eastAsia="Arial" w:hAnsi="Arial"/>
                <w:b/>
                <w:sz w:val="24"/>
                <w:szCs w:val="24"/>
              </w:rPr>
              <w:t>Description</w:t>
            </w:r>
          </w:p>
        </w:tc>
        <w:tc>
          <w:tcPr>
            <w:tcW w:w="7423" w:type="dxa"/>
            <w:shd w:val="clear" w:color="auto" w:fill="BFBFBF"/>
            <w:vAlign w:val="center"/>
          </w:tcPr>
          <w:p w14:paraId="1B88F41E" w14:textId="77777777" w:rsidR="003F443B" w:rsidRDefault="003F443B">
            <w:pPr>
              <w:jc w:val="center"/>
              <w:rPr>
                <w:rFonts w:ascii="Arial" w:eastAsia="Arial" w:hAnsi="Arial"/>
                <w:b/>
                <w:sz w:val="24"/>
                <w:szCs w:val="24"/>
              </w:rPr>
            </w:pPr>
            <w:r>
              <w:rPr>
                <w:rFonts w:ascii="Arial" w:eastAsia="Arial" w:hAnsi="Arial"/>
                <w:b/>
                <w:sz w:val="24"/>
                <w:szCs w:val="24"/>
              </w:rPr>
              <w:t>Details</w:t>
            </w:r>
          </w:p>
        </w:tc>
      </w:tr>
      <w:tr w:rsidR="003F443B" w14:paraId="4F437D08" w14:textId="77777777">
        <w:trPr>
          <w:trHeight w:val="1620"/>
        </w:trPr>
        <w:tc>
          <w:tcPr>
            <w:tcW w:w="2263" w:type="dxa"/>
            <w:shd w:val="clear" w:color="auto" w:fill="auto"/>
          </w:tcPr>
          <w:p w14:paraId="45AB4473" w14:textId="77777777" w:rsidR="003F443B" w:rsidRDefault="003F443B">
            <w:pPr>
              <w:rPr>
                <w:rFonts w:ascii="Arial" w:eastAsia="Arial" w:hAnsi="Arial"/>
                <w:sz w:val="24"/>
                <w:szCs w:val="24"/>
              </w:rPr>
            </w:pPr>
            <w:r>
              <w:rPr>
                <w:rFonts w:ascii="Arial" w:eastAsia="Arial" w:hAnsi="Arial"/>
                <w:sz w:val="24"/>
                <w:szCs w:val="24"/>
              </w:rPr>
              <w:t>Identity of Controller for each Category of Personal Data</w:t>
            </w:r>
          </w:p>
        </w:tc>
        <w:tc>
          <w:tcPr>
            <w:tcW w:w="7423" w:type="dxa"/>
            <w:shd w:val="clear" w:color="auto" w:fill="auto"/>
          </w:tcPr>
          <w:p w14:paraId="3C714A81" w14:textId="77777777" w:rsidR="00971CED" w:rsidRPr="00AC48C6" w:rsidRDefault="00971CED" w:rsidP="00971CED">
            <w:pPr>
              <w:rPr>
                <w:rFonts w:ascii="Arial" w:eastAsia="Arial" w:hAnsi="Arial" w:cs="Arial"/>
              </w:rPr>
            </w:pPr>
            <w:r>
              <w:rPr>
                <w:rFonts w:ascii="Arial" w:eastAsia="Arial" w:hAnsi="Arial" w:cs="Arial"/>
              </w:rPr>
              <w:t>[REDACTED]</w:t>
            </w:r>
          </w:p>
          <w:p w14:paraId="72F4FAB5" w14:textId="18602B7E" w:rsidR="003F443B" w:rsidRPr="00971CED" w:rsidRDefault="003F443B">
            <w:pPr>
              <w:rPr>
                <w:rFonts w:ascii="Arial" w:eastAsia="Arial" w:hAnsi="Arial"/>
                <w:sz w:val="24"/>
                <w:szCs w:val="24"/>
              </w:rPr>
            </w:pPr>
          </w:p>
          <w:p w14:paraId="1F88697C" w14:textId="77777777" w:rsidR="003F443B" w:rsidRDefault="003F443B" w:rsidP="00971CED">
            <w:pPr>
              <w:rPr>
                <w:rFonts w:ascii="Arial" w:eastAsia="Arial" w:hAnsi="Arial"/>
                <w:sz w:val="24"/>
                <w:szCs w:val="24"/>
              </w:rPr>
            </w:pPr>
          </w:p>
        </w:tc>
      </w:tr>
      <w:tr w:rsidR="003F443B" w14:paraId="4835E931" w14:textId="77777777">
        <w:trPr>
          <w:trHeight w:val="1460"/>
        </w:trPr>
        <w:tc>
          <w:tcPr>
            <w:tcW w:w="2263" w:type="dxa"/>
            <w:shd w:val="clear" w:color="auto" w:fill="auto"/>
          </w:tcPr>
          <w:p w14:paraId="6B208494" w14:textId="77777777" w:rsidR="003F443B" w:rsidRDefault="003F443B">
            <w:pPr>
              <w:rPr>
                <w:rFonts w:ascii="Arial" w:eastAsia="Arial" w:hAnsi="Arial"/>
                <w:sz w:val="24"/>
                <w:szCs w:val="24"/>
              </w:rPr>
            </w:pPr>
            <w:r>
              <w:rPr>
                <w:rFonts w:ascii="Arial" w:eastAsia="Arial" w:hAnsi="Arial"/>
                <w:sz w:val="24"/>
                <w:szCs w:val="24"/>
              </w:rPr>
              <w:t>Duration of the Processing</w:t>
            </w:r>
          </w:p>
        </w:tc>
        <w:tc>
          <w:tcPr>
            <w:tcW w:w="7423" w:type="dxa"/>
            <w:shd w:val="clear" w:color="auto" w:fill="auto"/>
          </w:tcPr>
          <w:p w14:paraId="15D8BB77" w14:textId="77777777" w:rsidR="00971CED" w:rsidRPr="00AC48C6" w:rsidRDefault="00971CED" w:rsidP="00971CED">
            <w:pPr>
              <w:rPr>
                <w:rFonts w:ascii="Arial" w:eastAsia="Arial" w:hAnsi="Arial" w:cs="Arial"/>
              </w:rPr>
            </w:pPr>
            <w:r>
              <w:rPr>
                <w:rFonts w:ascii="Arial" w:eastAsia="Arial" w:hAnsi="Arial" w:cs="Arial"/>
              </w:rPr>
              <w:t>[REDACTED]</w:t>
            </w:r>
          </w:p>
          <w:p w14:paraId="598B1873" w14:textId="4A2202F8" w:rsidR="003F443B" w:rsidRDefault="003F443B">
            <w:pPr>
              <w:rPr>
                <w:rFonts w:ascii="Arial" w:eastAsia="Arial" w:hAnsi="Arial"/>
                <w:sz w:val="24"/>
                <w:szCs w:val="24"/>
              </w:rPr>
            </w:pPr>
          </w:p>
        </w:tc>
      </w:tr>
      <w:tr w:rsidR="003F443B" w14:paraId="190EB585" w14:textId="77777777">
        <w:trPr>
          <w:trHeight w:val="1520"/>
        </w:trPr>
        <w:tc>
          <w:tcPr>
            <w:tcW w:w="2263" w:type="dxa"/>
            <w:shd w:val="clear" w:color="auto" w:fill="auto"/>
          </w:tcPr>
          <w:p w14:paraId="573FC87A" w14:textId="77777777" w:rsidR="003F443B" w:rsidRDefault="003F443B">
            <w:pPr>
              <w:rPr>
                <w:rFonts w:ascii="Arial" w:eastAsia="Arial" w:hAnsi="Arial"/>
                <w:sz w:val="24"/>
                <w:szCs w:val="24"/>
              </w:rPr>
            </w:pPr>
            <w:r>
              <w:rPr>
                <w:rFonts w:ascii="Arial" w:eastAsia="Arial" w:hAnsi="Arial"/>
                <w:sz w:val="24"/>
                <w:szCs w:val="24"/>
              </w:rPr>
              <w:t>Nature and purposes of the Processing</w:t>
            </w:r>
          </w:p>
        </w:tc>
        <w:tc>
          <w:tcPr>
            <w:tcW w:w="7423" w:type="dxa"/>
            <w:shd w:val="clear" w:color="auto" w:fill="auto"/>
          </w:tcPr>
          <w:p w14:paraId="506804EB" w14:textId="77777777" w:rsidR="00971CED" w:rsidRPr="00AC48C6" w:rsidRDefault="00971CED" w:rsidP="00971CED">
            <w:pPr>
              <w:rPr>
                <w:rFonts w:ascii="Arial" w:eastAsia="Arial" w:hAnsi="Arial" w:cs="Arial"/>
              </w:rPr>
            </w:pPr>
            <w:r>
              <w:rPr>
                <w:rFonts w:ascii="Arial" w:eastAsia="Arial" w:hAnsi="Arial" w:cs="Arial"/>
              </w:rPr>
              <w:t>[REDACTED]</w:t>
            </w:r>
          </w:p>
          <w:p w14:paraId="44FADBB1" w14:textId="49941149" w:rsidR="00971CED" w:rsidRDefault="00971CED" w:rsidP="00971CED">
            <w:pPr>
              <w:rPr>
                <w:rFonts w:ascii="Arial" w:eastAsia="Arial" w:hAnsi="Arial"/>
                <w:sz w:val="24"/>
                <w:szCs w:val="24"/>
              </w:rPr>
            </w:pPr>
          </w:p>
          <w:p w14:paraId="2C8F85DA" w14:textId="215596FB" w:rsidR="003F443B" w:rsidRDefault="003F443B" w:rsidP="00582845">
            <w:pPr>
              <w:rPr>
                <w:rFonts w:ascii="Arial" w:eastAsia="Arial" w:hAnsi="Arial"/>
                <w:sz w:val="24"/>
                <w:szCs w:val="24"/>
              </w:rPr>
            </w:pPr>
          </w:p>
        </w:tc>
      </w:tr>
      <w:tr w:rsidR="003F443B" w14:paraId="28D9750C" w14:textId="77777777">
        <w:trPr>
          <w:trHeight w:val="1400"/>
        </w:trPr>
        <w:tc>
          <w:tcPr>
            <w:tcW w:w="2263" w:type="dxa"/>
            <w:shd w:val="clear" w:color="auto" w:fill="auto"/>
          </w:tcPr>
          <w:p w14:paraId="64566111" w14:textId="77777777" w:rsidR="003F443B" w:rsidRDefault="003F443B">
            <w:pPr>
              <w:rPr>
                <w:rFonts w:ascii="Arial" w:eastAsia="Arial" w:hAnsi="Arial"/>
                <w:sz w:val="24"/>
                <w:szCs w:val="24"/>
              </w:rPr>
            </w:pPr>
            <w:r>
              <w:rPr>
                <w:rFonts w:ascii="Arial" w:eastAsia="Arial" w:hAnsi="Arial"/>
                <w:sz w:val="24"/>
                <w:szCs w:val="24"/>
              </w:rPr>
              <w:t>Type of Personal Data</w:t>
            </w:r>
          </w:p>
        </w:tc>
        <w:tc>
          <w:tcPr>
            <w:tcW w:w="7423" w:type="dxa"/>
            <w:shd w:val="clear" w:color="auto" w:fill="auto"/>
          </w:tcPr>
          <w:p w14:paraId="2DE2281F" w14:textId="18CD918D" w:rsidR="00971CED" w:rsidRPr="00AC48C6" w:rsidRDefault="00971CED" w:rsidP="00971CED">
            <w:pPr>
              <w:rPr>
                <w:rFonts w:ascii="Arial" w:eastAsia="Arial" w:hAnsi="Arial" w:cs="Arial"/>
              </w:rPr>
            </w:pPr>
            <w:r>
              <w:rPr>
                <w:rFonts w:ascii="Arial" w:eastAsia="Arial" w:hAnsi="Arial" w:cs="Arial"/>
              </w:rPr>
              <w:t>[REDACTED]</w:t>
            </w:r>
          </w:p>
          <w:p w14:paraId="1C4F4A13" w14:textId="1DA71520" w:rsidR="003F443B" w:rsidRDefault="003F443B" w:rsidP="00B03A1C">
            <w:pPr>
              <w:rPr>
                <w:rFonts w:ascii="Arial" w:eastAsia="Arial" w:hAnsi="Arial"/>
                <w:sz w:val="24"/>
                <w:szCs w:val="24"/>
              </w:rPr>
            </w:pPr>
          </w:p>
        </w:tc>
      </w:tr>
      <w:tr w:rsidR="003F443B" w14:paraId="2C230D8B" w14:textId="77777777">
        <w:trPr>
          <w:trHeight w:val="1560"/>
        </w:trPr>
        <w:tc>
          <w:tcPr>
            <w:tcW w:w="2263" w:type="dxa"/>
            <w:shd w:val="clear" w:color="auto" w:fill="auto"/>
          </w:tcPr>
          <w:p w14:paraId="396C2567" w14:textId="77777777" w:rsidR="003F443B" w:rsidRDefault="003F443B">
            <w:pPr>
              <w:rPr>
                <w:rFonts w:ascii="Arial" w:eastAsia="Arial" w:hAnsi="Arial"/>
                <w:sz w:val="24"/>
                <w:szCs w:val="24"/>
              </w:rPr>
            </w:pPr>
            <w:r>
              <w:rPr>
                <w:rFonts w:ascii="Arial" w:eastAsia="Arial" w:hAnsi="Arial"/>
                <w:sz w:val="24"/>
                <w:szCs w:val="24"/>
              </w:rPr>
              <w:t>Categories of Data Subject</w:t>
            </w:r>
          </w:p>
        </w:tc>
        <w:tc>
          <w:tcPr>
            <w:tcW w:w="7423" w:type="dxa"/>
            <w:shd w:val="clear" w:color="auto" w:fill="auto"/>
          </w:tcPr>
          <w:p w14:paraId="2B49E865" w14:textId="77777777" w:rsidR="00971CED" w:rsidRPr="00AC48C6" w:rsidRDefault="00971CED" w:rsidP="00971CED">
            <w:pPr>
              <w:rPr>
                <w:rFonts w:ascii="Arial" w:eastAsia="Arial" w:hAnsi="Arial" w:cs="Arial"/>
              </w:rPr>
            </w:pPr>
            <w:r>
              <w:rPr>
                <w:rFonts w:ascii="Arial" w:eastAsia="Arial" w:hAnsi="Arial" w:cs="Arial"/>
              </w:rPr>
              <w:t>[REDACTED]</w:t>
            </w:r>
          </w:p>
          <w:p w14:paraId="04E3A44F" w14:textId="2F780AFA" w:rsidR="003F443B" w:rsidRDefault="003F443B">
            <w:pPr>
              <w:rPr>
                <w:rFonts w:ascii="Arial" w:eastAsia="Arial" w:hAnsi="Arial"/>
                <w:sz w:val="24"/>
                <w:szCs w:val="24"/>
              </w:rPr>
            </w:pPr>
          </w:p>
        </w:tc>
      </w:tr>
      <w:tr w:rsidR="003F443B" w14:paraId="1EC94885" w14:textId="77777777">
        <w:trPr>
          <w:trHeight w:val="1660"/>
        </w:trPr>
        <w:tc>
          <w:tcPr>
            <w:tcW w:w="2263" w:type="dxa"/>
            <w:shd w:val="clear" w:color="auto" w:fill="auto"/>
          </w:tcPr>
          <w:p w14:paraId="57CB52BB" w14:textId="77777777" w:rsidR="003F443B" w:rsidRDefault="003F443B">
            <w:pPr>
              <w:rPr>
                <w:rFonts w:ascii="Arial" w:eastAsia="Arial" w:hAnsi="Arial"/>
                <w:sz w:val="24"/>
                <w:szCs w:val="24"/>
              </w:rPr>
            </w:pPr>
            <w:r>
              <w:rPr>
                <w:rFonts w:ascii="Arial" w:eastAsia="Arial" w:hAnsi="Arial"/>
                <w:sz w:val="24"/>
                <w:szCs w:val="24"/>
              </w:rPr>
              <w:lastRenderedPageBreak/>
              <w:t>Plan for return and destruction of the data once the Processing is complete</w:t>
            </w:r>
          </w:p>
          <w:p w14:paraId="2E31A37B" w14:textId="77777777" w:rsidR="003F443B" w:rsidRDefault="003F443B">
            <w:pPr>
              <w:rPr>
                <w:rFonts w:ascii="Arial" w:eastAsia="Arial" w:hAnsi="Arial"/>
                <w:sz w:val="24"/>
                <w:szCs w:val="24"/>
              </w:rPr>
            </w:pPr>
            <w:r>
              <w:rPr>
                <w:rFonts w:ascii="Arial" w:eastAsia="Arial" w:hAnsi="Arial"/>
                <w:sz w:val="24"/>
                <w:szCs w:val="24"/>
              </w:rPr>
              <w:t>UNLESS requirement under Union or Member State law to preserve that type of data</w:t>
            </w:r>
          </w:p>
        </w:tc>
        <w:tc>
          <w:tcPr>
            <w:tcW w:w="7423" w:type="dxa"/>
            <w:shd w:val="clear" w:color="auto" w:fill="auto"/>
          </w:tcPr>
          <w:p w14:paraId="057E1CFB" w14:textId="77777777" w:rsidR="00971CED" w:rsidRPr="00AC48C6" w:rsidRDefault="00971CED" w:rsidP="00971CED">
            <w:pPr>
              <w:rPr>
                <w:rFonts w:ascii="Arial" w:eastAsia="Arial" w:hAnsi="Arial" w:cs="Arial"/>
              </w:rPr>
            </w:pPr>
            <w:r>
              <w:rPr>
                <w:rFonts w:ascii="Arial" w:eastAsia="Arial" w:hAnsi="Arial" w:cs="Arial"/>
              </w:rPr>
              <w:t>[REDACTED]</w:t>
            </w:r>
          </w:p>
          <w:p w14:paraId="41596D77" w14:textId="0856D034" w:rsidR="003F443B" w:rsidRDefault="003F443B">
            <w:pPr>
              <w:rPr>
                <w:rFonts w:ascii="Arial" w:eastAsia="Arial" w:hAnsi="Arial"/>
                <w:sz w:val="24"/>
                <w:szCs w:val="24"/>
              </w:rPr>
            </w:pPr>
          </w:p>
        </w:tc>
      </w:tr>
    </w:tbl>
    <w:p w14:paraId="2AEFEB70" w14:textId="77777777" w:rsidR="003F443B" w:rsidRDefault="003F443B">
      <w:pPr>
        <w:rPr>
          <w:rFonts w:ascii="Arial" w:eastAsia="Arial" w:hAnsi="Arial"/>
          <w:b/>
          <w:sz w:val="24"/>
          <w:szCs w:val="24"/>
        </w:rPr>
      </w:pPr>
    </w:p>
    <w:p w14:paraId="5127E85A" w14:textId="77777777" w:rsidR="003F443B" w:rsidRDefault="003F443B">
      <w:pPr>
        <w:rPr>
          <w:rFonts w:ascii="Arial" w:eastAsia="Arial" w:hAnsi="Arial"/>
          <w:sz w:val="24"/>
          <w:szCs w:val="24"/>
        </w:rPr>
      </w:pPr>
      <w:r>
        <w:rPr>
          <w:rFonts w:ascii="Arial" w:eastAsia="Arial" w:hAnsi="Arial"/>
          <w:b/>
          <w:sz w:val="24"/>
          <w:szCs w:val="24"/>
        </w:rPr>
        <w:t>B) Framework Contract Personal Data Processing</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3F443B" w14:paraId="6F42771B" w14:textId="77777777">
        <w:trPr>
          <w:trHeight w:val="720"/>
        </w:trPr>
        <w:tc>
          <w:tcPr>
            <w:tcW w:w="2263" w:type="dxa"/>
            <w:shd w:val="clear" w:color="auto" w:fill="BFBFBF"/>
            <w:vAlign w:val="center"/>
          </w:tcPr>
          <w:p w14:paraId="0309952C" w14:textId="77777777" w:rsidR="003F443B" w:rsidRDefault="003F443B">
            <w:pPr>
              <w:rPr>
                <w:rFonts w:ascii="Arial" w:eastAsia="Arial" w:hAnsi="Arial"/>
                <w:b/>
                <w:sz w:val="24"/>
                <w:szCs w:val="24"/>
              </w:rPr>
            </w:pPr>
            <w:r>
              <w:rPr>
                <w:rFonts w:ascii="Arial" w:eastAsia="Arial" w:hAnsi="Arial"/>
                <w:b/>
                <w:sz w:val="24"/>
                <w:szCs w:val="24"/>
              </w:rPr>
              <w:t>Description</w:t>
            </w:r>
          </w:p>
        </w:tc>
        <w:tc>
          <w:tcPr>
            <w:tcW w:w="7423" w:type="dxa"/>
            <w:shd w:val="clear" w:color="auto" w:fill="BFBFBF"/>
            <w:vAlign w:val="center"/>
          </w:tcPr>
          <w:p w14:paraId="21AC6F9C" w14:textId="77777777" w:rsidR="003F443B" w:rsidRDefault="003F443B">
            <w:pPr>
              <w:jc w:val="center"/>
              <w:rPr>
                <w:rFonts w:ascii="Arial" w:eastAsia="Arial" w:hAnsi="Arial"/>
                <w:b/>
                <w:sz w:val="24"/>
                <w:szCs w:val="24"/>
              </w:rPr>
            </w:pPr>
            <w:r>
              <w:rPr>
                <w:rFonts w:ascii="Arial" w:eastAsia="Arial" w:hAnsi="Arial"/>
                <w:b/>
                <w:sz w:val="24"/>
                <w:szCs w:val="24"/>
              </w:rPr>
              <w:t>Details</w:t>
            </w:r>
          </w:p>
        </w:tc>
      </w:tr>
      <w:tr w:rsidR="003F443B" w14:paraId="2403C6E0" w14:textId="77777777">
        <w:trPr>
          <w:trHeight w:val="1620"/>
        </w:trPr>
        <w:tc>
          <w:tcPr>
            <w:tcW w:w="2263" w:type="dxa"/>
            <w:shd w:val="clear" w:color="auto" w:fill="auto"/>
          </w:tcPr>
          <w:p w14:paraId="63E049EE" w14:textId="77777777" w:rsidR="003F443B" w:rsidRDefault="003F443B">
            <w:pPr>
              <w:rPr>
                <w:rFonts w:ascii="Arial" w:eastAsia="Arial" w:hAnsi="Arial"/>
                <w:sz w:val="24"/>
                <w:szCs w:val="24"/>
              </w:rPr>
            </w:pPr>
            <w:r>
              <w:rPr>
                <w:rFonts w:ascii="Arial" w:eastAsia="Arial" w:hAnsi="Arial"/>
                <w:sz w:val="24"/>
                <w:szCs w:val="24"/>
              </w:rPr>
              <w:t>Identity of Controller for each Category of Personal Data</w:t>
            </w:r>
          </w:p>
        </w:tc>
        <w:tc>
          <w:tcPr>
            <w:tcW w:w="7423" w:type="dxa"/>
            <w:shd w:val="clear" w:color="auto" w:fill="auto"/>
          </w:tcPr>
          <w:p w14:paraId="2CD3B2E5" w14:textId="77777777" w:rsidR="00971CED" w:rsidRPr="00AC48C6" w:rsidRDefault="00971CED" w:rsidP="00971CED">
            <w:pPr>
              <w:rPr>
                <w:rFonts w:ascii="Arial" w:eastAsia="Arial" w:hAnsi="Arial" w:cs="Arial"/>
              </w:rPr>
            </w:pPr>
            <w:r>
              <w:rPr>
                <w:rFonts w:ascii="Arial" w:eastAsia="Arial" w:hAnsi="Arial" w:cs="Arial"/>
              </w:rPr>
              <w:t>[REDACTED]</w:t>
            </w:r>
          </w:p>
          <w:p w14:paraId="09AF025A" w14:textId="77777777" w:rsidR="003F443B" w:rsidRDefault="003F443B">
            <w:pPr>
              <w:rPr>
                <w:rFonts w:ascii="Arial" w:eastAsia="Arial" w:hAnsi="Arial"/>
                <w:sz w:val="24"/>
                <w:szCs w:val="24"/>
              </w:rPr>
            </w:pPr>
          </w:p>
          <w:p w14:paraId="19F9ECF2" w14:textId="77777777" w:rsidR="003F443B" w:rsidRDefault="003F443B">
            <w:pPr>
              <w:rPr>
                <w:rFonts w:ascii="Arial" w:eastAsia="Arial" w:hAnsi="Arial"/>
                <w:sz w:val="24"/>
                <w:szCs w:val="24"/>
              </w:rPr>
            </w:pPr>
          </w:p>
        </w:tc>
      </w:tr>
      <w:tr w:rsidR="003F443B" w14:paraId="53535146" w14:textId="77777777">
        <w:trPr>
          <w:trHeight w:val="1460"/>
        </w:trPr>
        <w:tc>
          <w:tcPr>
            <w:tcW w:w="2263" w:type="dxa"/>
            <w:shd w:val="clear" w:color="auto" w:fill="auto"/>
          </w:tcPr>
          <w:p w14:paraId="3FF13360" w14:textId="77777777" w:rsidR="003F443B" w:rsidRDefault="003F443B">
            <w:pPr>
              <w:rPr>
                <w:rFonts w:ascii="Arial" w:eastAsia="Arial" w:hAnsi="Arial"/>
                <w:sz w:val="24"/>
                <w:szCs w:val="24"/>
              </w:rPr>
            </w:pPr>
            <w:r>
              <w:rPr>
                <w:rFonts w:ascii="Arial" w:eastAsia="Arial" w:hAnsi="Arial"/>
                <w:sz w:val="24"/>
                <w:szCs w:val="24"/>
              </w:rPr>
              <w:t>Duration of the Processing</w:t>
            </w:r>
          </w:p>
        </w:tc>
        <w:tc>
          <w:tcPr>
            <w:tcW w:w="7423" w:type="dxa"/>
            <w:shd w:val="clear" w:color="auto" w:fill="auto"/>
          </w:tcPr>
          <w:p w14:paraId="138B8DA5" w14:textId="77777777" w:rsidR="00971CED" w:rsidRPr="00AC48C6" w:rsidRDefault="00971CED" w:rsidP="00971CED">
            <w:pPr>
              <w:rPr>
                <w:rFonts w:ascii="Arial" w:eastAsia="Arial" w:hAnsi="Arial" w:cs="Arial"/>
              </w:rPr>
            </w:pPr>
            <w:r>
              <w:rPr>
                <w:rFonts w:ascii="Arial" w:eastAsia="Arial" w:hAnsi="Arial" w:cs="Arial"/>
              </w:rPr>
              <w:t>[REDACTED]</w:t>
            </w:r>
          </w:p>
          <w:p w14:paraId="234CC5F7" w14:textId="4F4B370B" w:rsidR="003F443B" w:rsidRDefault="003F443B">
            <w:pPr>
              <w:rPr>
                <w:rFonts w:ascii="Arial" w:eastAsia="Arial" w:hAnsi="Arial"/>
                <w:sz w:val="24"/>
                <w:szCs w:val="24"/>
              </w:rPr>
            </w:pPr>
          </w:p>
        </w:tc>
      </w:tr>
      <w:tr w:rsidR="003F443B" w14:paraId="65F7F81C" w14:textId="77777777">
        <w:trPr>
          <w:trHeight w:val="1520"/>
        </w:trPr>
        <w:tc>
          <w:tcPr>
            <w:tcW w:w="2263" w:type="dxa"/>
            <w:shd w:val="clear" w:color="auto" w:fill="auto"/>
          </w:tcPr>
          <w:p w14:paraId="3E61BB47" w14:textId="77777777" w:rsidR="003F443B" w:rsidRDefault="003F443B">
            <w:pPr>
              <w:rPr>
                <w:rFonts w:ascii="Arial" w:eastAsia="Arial" w:hAnsi="Arial"/>
                <w:sz w:val="24"/>
                <w:szCs w:val="24"/>
              </w:rPr>
            </w:pPr>
            <w:r>
              <w:rPr>
                <w:rFonts w:ascii="Arial" w:eastAsia="Arial" w:hAnsi="Arial"/>
                <w:sz w:val="24"/>
                <w:szCs w:val="24"/>
              </w:rPr>
              <w:t>Nature and purposes of the Processing</w:t>
            </w:r>
          </w:p>
        </w:tc>
        <w:tc>
          <w:tcPr>
            <w:tcW w:w="7423" w:type="dxa"/>
            <w:shd w:val="clear" w:color="auto" w:fill="auto"/>
          </w:tcPr>
          <w:p w14:paraId="6BD859BF" w14:textId="2337C029" w:rsidR="003F443B" w:rsidRPr="00971CED" w:rsidRDefault="00971CED" w:rsidP="00971CED">
            <w:pPr>
              <w:rPr>
                <w:rFonts w:ascii="Arial" w:eastAsia="Arial" w:hAnsi="Arial" w:cs="Arial"/>
              </w:rPr>
            </w:pPr>
            <w:r>
              <w:rPr>
                <w:rFonts w:ascii="Arial" w:eastAsia="Arial" w:hAnsi="Arial" w:cs="Arial"/>
              </w:rPr>
              <w:t>[REDACTED]</w:t>
            </w:r>
          </w:p>
        </w:tc>
      </w:tr>
      <w:tr w:rsidR="003F443B" w14:paraId="476E4752" w14:textId="77777777">
        <w:trPr>
          <w:trHeight w:val="1400"/>
        </w:trPr>
        <w:tc>
          <w:tcPr>
            <w:tcW w:w="2263" w:type="dxa"/>
            <w:shd w:val="clear" w:color="auto" w:fill="auto"/>
          </w:tcPr>
          <w:p w14:paraId="74F63099" w14:textId="77777777" w:rsidR="003F443B" w:rsidRDefault="003F443B">
            <w:pPr>
              <w:rPr>
                <w:rFonts w:ascii="Arial" w:eastAsia="Arial" w:hAnsi="Arial"/>
                <w:sz w:val="24"/>
                <w:szCs w:val="24"/>
              </w:rPr>
            </w:pPr>
            <w:r>
              <w:rPr>
                <w:rFonts w:ascii="Arial" w:eastAsia="Arial" w:hAnsi="Arial"/>
                <w:sz w:val="24"/>
                <w:szCs w:val="24"/>
              </w:rPr>
              <w:t>Type of Personal Data</w:t>
            </w:r>
          </w:p>
        </w:tc>
        <w:tc>
          <w:tcPr>
            <w:tcW w:w="7423" w:type="dxa"/>
            <w:shd w:val="clear" w:color="auto" w:fill="auto"/>
          </w:tcPr>
          <w:p w14:paraId="6CBEDBF0" w14:textId="77777777" w:rsidR="00971CED" w:rsidRPr="00AC48C6" w:rsidRDefault="00971CED" w:rsidP="00971CED">
            <w:pPr>
              <w:rPr>
                <w:rFonts w:ascii="Arial" w:eastAsia="Arial" w:hAnsi="Arial" w:cs="Arial"/>
              </w:rPr>
            </w:pPr>
            <w:r>
              <w:rPr>
                <w:rFonts w:ascii="Arial" w:eastAsia="Arial" w:hAnsi="Arial" w:cs="Arial"/>
              </w:rPr>
              <w:t>[REDACTED]</w:t>
            </w:r>
          </w:p>
          <w:p w14:paraId="006540A9" w14:textId="77777777" w:rsidR="003F443B" w:rsidRDefault="003F443B">
            <w:pPr>
              <w:rPr>
                <w:rFonts w:ascii="Arial" w:eastAsia="Arial" w:hAnsi="Arial"/>
                <w:sz w:val="24"/>
                <w:szCs w:val="24"/>
              </w:rPr>
            </w:pPr>
          </w:p>
        </w:tc>
      </w:tr>
      <w:tr w:rsidR="003F443B" w14:paraId="4F81E52F" w14:textId="77777777">
        <w:trPr>
          <w:trHeight w:val="1560"/>
        </w:trPr>
        <w:tc>
          <w:tcPr>
            <w:tcW w:w="2263" w:type="dxa"/>
            <w:shd w:val="clear" w:color="auto" w:fill="auto"/>
          </w:tcPr>
          <w:p w14:paraId="6CB2E9E8" w14:textId="77777777" w:rsidR="003F443B" w:rsidRDefault="003F443B">
            <w:pPr>
              <w:rPr>
                <w:rFonts w:ascii="Arial" w:eastAsia="Arial" w:hAnsi="Arial"/>
                <w:sz w:val="24"/>
                <w:szCs w:val="24"/>
              </w:rPr>
            </w:pPr>
            <w:r>
              <w:rPr>
                <w:rFonts w:ascii="Arial" w:eastAsia="Arial" w:hAnsi="Arial"/>
                <w:sz w:val="24"/>
                <w:szCs w:val="24"/>
              </w:rPr>
              <w:t>Categories of Data Subject</w:t>
            </w:r>
          </w:p>
        </w:tc>
        <w:tc>
          <w:tcPr>
            <w:tcW w:w="7423" w:type="dxa"/>
            <w:shd w:val="clear" w:color="auto" w:fill="auto"/>
          </w:tcPr>
          <w:p w14:paraId="10B08383" w14:textId="77777777" w:rsidR="00971CED" w:rsidRPr="00AC48C6" w:rsidRDefault="00971CED" w:rsidP="00971CED">
            <w:pPr>
              <w:rPr>
                <w:rFonts w:ascii="Arial" w:eastAsia="Arial" w:hAnsi="Arial" w:cs="Arial"/>
              </w:rPr>
            </w:pPr>
            <w:r>
              <w:rPr>
                <w:rFonts w:ascii="Arial" w:eastAsia="Arial" w:hAnsi="Arial" w:cs="Arial"/>
              </w:rPr>
              <w:t>[REDACTED]</w:t>
            </w:r>
          </w:p>
          <w:p w14:paraId="23727C00" w14:textId="77777777" w:rsidR="003F443B" w:rsidRDefault="003F443B">
            <w:pPr>
              <w:rPr>
                <w:rFonts w:ascii="Arial" w:eastAsia="Arial" w:hAnsi="Arial"/>
                <w:sz w:val="24"/>
                <w:szCs w:val="24"/>
              </w:rPr>
            </w:pPr>
          </w:p>
          <w:p w14:paraId="00DD93F6" w14:textId="77777777" w:rsidR="003F443B" w:rsidRDefault="003F443B" w:rsidP="00971CED">
            <w:pPr>
              <w:rPr>
                <w:rFonts w:ascii="Arial" w:eastAsia="Arial" w:hAnsi="Arial"/>
                <w:sz w:val="24"/>
                <w:szCs w:val="24"/>
              </w:rPr>
            </w:pPr>
          </w:p>
        </w:tc>
      </w:tr>
      <w:tr w:rsidR="003F443B" w14:paraId="23960B06" w14:textId="77777777">
        <w:trPr>
          <w:trHeight w:val="1660"/>
        </w:trPr>
        <w:tc>
          <w:tcPr>
            <w:tcW w:w="2263" w:type="dxa"/>
            <w:shd w:val="clear" w:color="auto" w:fill="auto"/>
          </w:tcPr>
          <w:p w14:paraId="45422B58" w14:textId="77777777" w:rsidR="003F443B" w:rsidRDefault="003F443B">
            <w:pPr>
              <w:rPr>
                <w:rFonts w:ascii="Arial" w:eastAsia="Arial" w:hAnsi="Arial"/>
                <w:sz w:val="24"/>
                <w:szCs w:val="24"/>
              </w:rPr>
            </w:pPr>
            <w:r>
              <w:rPr>
                <w:rFonts w:ascii="Arial" w:eastAsia="Arial" w:hAnsi="Arial"/>
                <w:sz w:val="24"/>
                <w:szCs w:val="24"/>
              </w:rPr>
              <w:lastRenderedPageBreak/>
              <w:t>Plan for return and destruction of the data once the Processing is complete</w:t>
            </w:r>
          </w:p>
          <w:p w14:paraId="1685AA29" w14:textId="77777777" w:rsidR="003F443B" w:rsidRDefault="003F443B">
            <w:pPr>
              <w:rPr>
                <w:rFonts w:ascii="Arial" w:eastAsia="Arial" w:hAnsi="Arial"/>
                <w:sz w:val="24"/>
                <w:szCs w:val="24"/>
              </w:rPr>
            </w:pPr>
            <w:r>
              <w:rPr>
                <w:rFonts w:ascii="Arial" w:eastAsia="Arial" w:hAnsi="Arial"/>
                <w:sz w:val="24"/>
                <w:szCs w:val="24"/>
              </w:rPr>
              <w:t>UNLESS requirement under Union or Member State law to preserve that type of data</w:t>
            </w:r>
          </w:p>
        </w:tc>
        <w:tc>
          <w:tcPr>
            <w:tcW w:w="7423" w:type="dxa"/>
            <w:shd w:val="clear" w:color="auto" w:fill="auto"/>
          </w:tcPr>
          <w:p w14:paraId="768A53B4" w14:textId="77777777" w:rsidR="00971CED" w:rsidRPr="00AC48C6" w:rsidRDefault="00971CED" w:rsidP="00971CED">
            <w:pPr>
              <w:rPr>
                <w:rFonts w:ascii="Arial" w:eastAsia="Arial" w:hAnsi="Arial" w:cs="Arial"/>
              </w:rPr>
            </w:pPr>
            <w:r>
              <w:rPr>
                <w:rFonts w:ascii="Arial" w:eastAsia="Arial" w:hAnsi="Arial" w:cs="Arial"/>
              </w:rPr>
              <w:t>[REDACTED]</w:t>
            </w:r>
          </w:p>
          <w:p w14:paraId="41F9B4B3" w14:textId="77777777" w:rsidR="003F443B" w:rsidRDefault="003F443B">
            <w:pPr>
              <w:rPr>
                <w:rFonts w:ascii="Arial" w:eastAsia="Arial" w:hAnsi="Arial"/>
                <w:i/>
                <w:sz w:val="24"/>
                <w:szCs w:val="24"/>
              </w:rPr>
            </w:pPr>
          </w:p>
        </w:tc>
      </w:tr>
    </w:tbl>
    <w:p w14:paraId="4E31B068" w14:textId="77777777" w:rsidR="003F443B" w:rsidRDefault="003F443B">
      <w:pPr>
        <w:rPr>
          <w:rFonts w:ascii="Arial" w:eastAsia="Arial" w:hAnsi="Arial"/>
          <w:b/>
          <w:sz w:val="24"/>
          <w:szCs w:val="24"/>
        </w:rPr>
      </w:pPr>
    </w:p>
    <w:p w14:paraId="63496DB4" w14:textId="77777777" w:rsidR="003F443B" w:rsidRDefault="003F443B">
      <w:pPr>
        <w:rPr>
          <w:rFonts w:ascii="Arial" w:eastAsia="Arial" w:hAnsi="Arial"/>
          <w:sz w:val="24"/>
          <w:szCs w:val="24"/>
        </w:rPr>
      </w:pPr>
      <w:r>
        <w:rPr>
          <w:rFonts w:ascii="Arial" w:eastAsia="Arial" w:hAnsi="Arial"/>
          <w:b/>
          <w:sz w:val="24"/>
          <w:szCs w:val="24"/>
        </w:rPr>
        <w:t>Annex 2 - Joint Controller Agreement</w:t>
      </w:r>
    </w:p>
    <w:p w14:paraId="13029020" w14:textId="77777777" w:rsidR="003F443B" w:rsidRDefault="003F443B">
      <w:pPr>
        <w:keepNext/>
        <w:rPr>
          <w:rFonts w:ascii="Arial" w:eastAsia="Arial" w:hAnsi="Arial"/>
          <w:b/>
          <w:sz w:val="24"/>
          <w:szCs w:val="24"/>
        </w:rPr>
      </w:pPr>
      <w:r>
        <w:rPr>
          <w:rFonts w:ascii="Arial" w:eastAsia="Arial" w:hAnsi="Arial"/>
          <w:b/>
          <w:sz w:val="24"/>
          <w:szCs w:val="24"/>
        </w:rPr>
        <w:t xml:space="preserve">1. Joint Controller Status and Allocation of Responsibilities </w:t>
      </w:r>
    </w:p>
    <w:p w14:paraId="645FC728" w14:textId="77777777" w:rsidR="003F443B" w:rsidRDefault="003F443B">
      <w:pPr>
        <w:keepNext/>
        <w:rPr>
          <w:rFonts w:ascii="Arial" w:eastAsia="Arial" w:hAnsi="Arial"/>
          <w:sz w:val="24"/>
          <w:szCs w:val="24"/>
        </w:rPr>
      </w:pPr>
      <w:r>
        <w:rPr>
          <w:rFonts w:ascii="Arial" w:eastAsia="Arial" w:hAnsi="Arial"/>
          <w:sz w:val="24"/>
          <w:szCs w:val="24"/>
        </w:rPr>
        <w:t>1.1</w:t>
      </w:r>
      <w:r>
        <w:rPr>
          <w:rFonts w:ascii="Arial" w:eastAsia="Arial" w:hAnsi="Arial"/>
          <w:sz w:val="24"/>
          <w:szCs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 </w:t>
      </w:r>
    </w:p>
    <w:p w14:paraId="496837D3" w14:textId="77777777" w:rsidR="003F443B" w:rsidRDefault="003F443B">
      <w:pPr>
        <w:keepNext/>
        <w:rPr>
          <w:rFonts w:ascii="Arial" w:eastAsia="Arial" w:hAnsi="Arial"/>
          <w:sz w:val="24"/>
          <w:szCs w:val="24"/>
        </w:rPr>
      </w:pPr>
      <w:r>
        <w:rPr>
          <w:rFonts w:ascii="Arial" w:eastAsia="Arial" w:hAnsi="Arial"/>
          <w:sz w:val="24"/>
          <w:szCs w:val="24"/>
          <w:highlight w:val="white"/>
        </w:rPr>
        <w:t xml:space="preserve">1.2 The Parties agree that the </w:t>
      </w:r>
      <w:r w:rsidRPr="00A746EB">
        <w:rPr>
          <w:rFonts w:ascii="Arial" w:eastAsia="Arial" w:hAnsi="Arial"/>
          <w:sz w:val="24"/>
          <w:szCs w:val="24"/>
          <w:highlight w:val="white"/>
        </w:rPr>
        <w:t>Relevant Authority:</w:t>
      </w:r>
      <w:r>
        <w:rPr>
          <w:rFonts w:ascii="Arial" w:eastAsia="Arial" w:hAnsi="Arial"/>
          <w:sz w:val="24"/>
          <w:szCs w:val="24"/>
          <w:highlight w:val="yellow"/>
        </w:rPr>
        <w:t xml:space="preserve"> </w:t>
      </w:r>
    </w:p>
    <w:p w14:paraId="3E3281E1" w14:textId="77777777" w:rsidR="003F443B" w:rsidRDefault="003F443B" w:rsidP="003F443B">
      <w:pPr>
        <w:numPr>
          <w:ilvl w:val="2"/>
          <w:numId w:val="39"/>
        </w:numPr>
        <w:pBdr>
          <w:top w:val="nil"/>
          <w:left w:val="nil"/>
          <w:bottom w:val="nil"/>
          <w:right w:val="nil"/>
          <w:between w:val="nil"/>
        </w:pBdr>
        <w:spacing w:before="280" w:after="120" w:line="240" w:lineRule="auto"/>
        <w:jc w:val="both"/>
        <w:rPr>
          <w:rFonts w:ascii="Arial" w:eastAsia="Arial" w:hAnsi="Arial"/>
          <w:sz w:val="24"/>
          <w:szCs w:val="24"/>
          <w:highlight w:val="white"/>
        </w:rPr>
      </w:pPr>
      <w:r>
        <w:rPr>
          <w:rFonts w:ascii="Arial" w:eastAsia="Arial" w:hAnsi="Arial"/>
          <w:sz w:val="24"/>
          <w:szCs w:val="24"/>
          <w:highlight w:val="white"/>
        </w:rPr>
        <w:t xml:space="preserve">is the </w:t>
      </w:r>
      <w:r>
        <w:rPr>
          <w:rFonts w:ascii="Arial" w:eastAsia="Arial" w:hAnsi="Arial"/>
          <w:sz w:val="24"/>
          <w:szCs w:val="24"/>
        </w:rPr>
        <w:t>exclusive</w:t>
      </w:r>
      <w:r>
        <w:rPr>
          <w:rFonts w:ascii="Arial" w:eastAsia="Arial" w:hAnsi="Arial"/>
          <w:sz w:val="24"/>
          <w:szCs w:val="24"/>
          <w:highlight w:val="white"/>
        </w:rPr>
        <w:t xml:space="preserve"> point of contact for Data Subjects and is responsible for all steps necessary to comply with the UK GDPR regarding the exercise by Data Subjects of their rights under the UK GDPR;</w:t>
      </w:r>
    </w:p>
    <w:p w14:paraId="32AD619E" w14:textId="77777777" w:rsidR="003F443B" w:rsidRDefault="003F443B" w:rsidP="003F443B">
      <w:pPr>
        <w:numPr>
          <w:ilvl w:val="2"/>
          <w:numId w:val="39"/>
        </w:numPr>
        <w:pBdr>
          <w:top w:val="nil"/>
          <w:left w:val="nil"/>
          <w:bottom w:val="nil"/>
          <w:right w:val="nil"/>
          <w:between w:val="nil"/>
        </w:pBdr>
        <w:spacing w:before="280" w:after="120" w:line="240" w:lineRule="auto"/>
        <w:jc w:val="both"/>
        <w:rPr>
          <w:rFonts w:ascii="Arial" w:eastAsia="Arial" w:hAnsi="Arial"/>
          <w:sz w:val="24"/>
          <w:szCs w:val="24"/>
          <w:highlight w:val="white"/>
        </w:rPr>
      </w:pPr>
      <w:r>
        <w:rPr>
          <w:rFonts w:ascii="Arial" w:eastAsia="Arial" w:hAnsi="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14:paraId="4086ABD0" w14:textId="77777777" w:rsidR="003F443B" w:rsidRDefault="003F443B" w:rsidP="003F443B">
      <w:pPr>
        <w:numPr>
          <w:ilvl w:val="2"/>
          <w:numId w:val="39"/>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is solely responsible for the Parties’ compliance with all duties to provide information to Data Subjects under Articles 13 and 14 of the UK GDPR;</w:t>
      </w:r>
    </w:p>
    <w:p w14:paraId="097A13FF" w14:textId="77777777" w:rsidR="003F443B" w:rsidRDefault="003F443B" w:rsidP="003F443B">
      <w:pPr>
        <w:numPr>
          <w:ilvl w:val="2"/>
          <w:numId w:val="39"/>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is responsible for obtaining the informed consent of Data Subjects, in accordance with the UK GDPR, for Processing in connection with the Deliverables where consent is the relevant legal basis for that Processing; and</w:t>
      </w:r>
    </w:p>
    <w:p w14:paraId="2B5DD16A" w14:textId="77777777" w:rsidR="003F443B" w:rsidRDefault="003F443B" w:rsidP="003F443B">
      <w:pPr>
        <w:numPr>
          <w:ilvl w:val="2"/>
          <w:numId w:val="39"/>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lastRenderedPageBreak/>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all of its public facing services and marketing).</w:t>
      </w:r>
    </w:p>
    <w:p w14:paraId="493796B1" w14:textId="77777777" w:rsidR="003F443B" w:rsidRDefault="003F443B">
      <w:pPr>
        <w:rPr>
          <w:rFonts w:ascii="Arial" w:eastAsia="Arial" w:hAnsi="Arial"/>
          <w:sz w:val="24"/>
          <w:szCs w:val="24"/>
        </w:rPr>
      </w:pPr>
      <w:r>
        <w:rPr>
          <w:rFonts w:ascii="Arial" w:eastAsia="Arial" w:hAnsi="Arial"/>
          <w:sz w:val="24"/>
          <w:szCs w:val="24"/>
        </w:rPr>
        <w:t>1.3 Notwithstanding the terms of clause 1.2, the Parties acknowledge that a Data Subject has the right to exercise their legal rights under the Data Protection Legislation as against the relevant Party as Controller.</w:t>
      </w:r>
    </w:p>
    <w:p w14:paraId="749CCD34" w14:textId="77777777" w:rsidR="003F443B" w:rsidRDefault="003F443B" w:rsidP="003F443B">
      <w:pPr>
        <w:numPr>
          <w:ilvl w:val="2"/>
          <w:numId w:val="44"/>
        </w:numPr>
        <w:pBdr>
          <w:top w:val="nil"/>
          <w:left w:val="nil"/>
          <w:bottom w:val="nil"/>
          <w:right w:val="nil"/>
          <w:between w:val="nil"/>
        </w:pBdr>
        <w:spacing w:after="240" w:line="240" w:lineRule="auto"/>
        <w:jc w:val="both"/>
        <w:rPr>
          <w:rFonts w:ascii="Arial" w:eastAsia="Arial" w:hAnsi="Arial"/>
          <w:b/>
          <w:color w:val="000000"/>
          <w:sz w:val="24"/>
          <w:szCs w:val="24"/>
        </w:rPr>
      </w:pPr>
      <w:r>
        <w:rPr>
          <w:rFonts w:ascii="Arial" w:eastAsia="Arial" w:hAnsi="Arial"/>
          <w:b/>
          <w:color w:val="000000"/>
          <w:sz w:val="24"/>
          <w:szCs w:val="24"/>
        </w:rPr>
        <w:t>Undertakings of both Parties</w:t>
      </w:r>
    </w:p>
    <w:p w14:paraId="3E7939FA" w14:textId="77777777" w:rsidR="003F443B" w:rsidRDefault="003F443B" w:rsidP="003F443B">
      <w:pPr>
        <w:numPr>
          <w:ilvl w:val="3"/>
          <w:numId w:val="44"/>
        </w:numPr>
        <w:pBdr>
          <w:top w:val="nil"/>
          <w:left w:val="nil"/>
          <w:bottom w:val="nil"/>
          <w:right w:val="nil"/>
          <w:between w:val="nil"/>
        </w:pBdr>
        <w:spacing w:after="240" w:line="240" w:lineRule="auto"/>
        <w:jc w:val="both"/>
        <w:rPr>
          <w:rFonts w:ascii="Arial" w:eastAsia="Arial" w:hAnsi="Arial"/>
          <w:color w:val="000000"/>
          <w:sz w:val="24"/>
          <w:szCs w:val="24"/>
        </w:rPr>
      </w:pPr>
      <w:r>
        <w:rPr>
          <w:rFonts w:ascii="Arial" w:eastAsia="Arial" w:hAnsi="Arial"/>
          <w:color w:val="000000"/>
          <w:sz w:val="24"/>
          <w:szCs w:val="24"/>
        </w:rPr>
        <w:t xml:space="preserve">The Supplier and the Relevant Authority each undertake that they shall: </w:t>
      </w:r>
    </w:p>
    <w:p w14:paraId="4BB20FD9" w14:textId="77777777" w:rsidR="003F443B" w:rsidRDefault="003F443B" w:rsidP="003F443B">
      <w:pPr>
        <w:numPr>
          <w:ilvl w:val="2"/>
          <w:numId w:val="48"/>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report to the other Party every 6 months on:</w:t>
      </w:r>
    </w:p>
    <w:p w14:paraId="0916E47B" w14:textId="77777777" w:rsidR="003F443B" w:rsidRDefault="003F443B" w:rsidP="003F443B">
      <w:pPr>
        <w:numPr>
          <w:ilvl w:val="3"/>
          <w:numId w:val="48"/>
        </w:numPr>
        <w:pBdr>
          <w:top w:val="nil"/>
          <w:left w:val="nil"/>
          <w:bottom w:val="nil"/>
          <w:right w:val="nil"/>
          <w:between w:val="nil"/>
        </w:pBdr>
        <w:spacing w:before="280" w:after="120" w:line="240" w:lineRule="auto"/>
        <w:ind w:hanging="707"/>
        <w:jc w:val="both"/>
        <w:rPr>
          <w:rFonts w:ascii="Arial" w:eastAsia="Arial" w:hAnsi="Arial"/>
          <w:sz w:val="24"/>
          <w:szCs w:val="24"/>
        </w:rPr>
      </w:pPr>
      <w:r>
        <w:rPr>
          <w:rFonts w:ascii="Arial" w:eastAsia="Arial" w:hAnsi="Arial"/>
          <w:sz w:val="24"/>
          <w:szCs w:val="24"/>
        </w:rPr>
        <w:tab/>
        <w:t>the volume of Data Subject Access Request (or purported Data Subject  Access Requests) from Data Subjects (or third parties on their behalf);</w:t>
      </w:r>
    </w:p>
    <w:p w14:paraId="4E4804B2" w14:textId="77777777" w:rsidR="003F443B" w:rsidRDefault="003F443B" w:rsidP="003F443B">
      <w:pPr>
        <w:numPr>
          <w:ilvl w:val="3"/>
          <w:numId w:val="48"/>
        </w:numPr>
        <w:pBdr>
          <w:top w:val="nil"/>
          <w:left w:val="nil"/>
          <w:bottom w:val="nil"/>
          <w:right w:val="nil"/>
          <w:between w:val="nil"/>
        </w:pBdr>
        <w:spacing w:before="280" w:after="120" w:line="240" w:lineRule="auto"/>
        <w:ind w:hanging="707"/>
        <w:jc w:val="both"/>
        <w:rPr>
          <w:rFonts w:ascii="Arial" w:eastAsia="Arial" w:hAnsi="Arial"/>
          <w:sz w:val="24"/>
          <w:szCs w:val="24"/>
        </w:rPr>
      </w:pPr>
      <w:r>
        <w:rPr>
          <w:rFonts w:ascii="Arial" w:eastAsia="Arial" w:hAnsi="Arial"/>
          <w:sz w:val="24"/>
          <w:szCs w:val="24"/>
        </w:rPr>
        <w:tab/>
        <w:t xml:space="preserve">the volume of requests from Data Subjects (or third parties on their behalf) to rectify, block or erase any Personal Data; </w:t>
      </w:r>
    </w:p>
    <w:p w14:paraId="3BE8FB7A" w14:textId="77777777" w:rsidR="003F443B" w:rsidRDefault="003F443B" w:rsidP="003F443B">
      <w:pPr>
        <w:numPr>
          <w:ilvl w:val="3"/>
          <w:numId w:val="48"/>
        </w:numPr>
        <w:pBdr>
          <w:top w:val="nil"/>
          <w:left w:val="nil"/>
          <w:bottom w:val="nil"/>
          <w:right w:val="nil"/>
          <w:between w:val="nil"/>
        </w:pBdr>
        <w:spacing w:before="280" w:after="120" w:line="240" w:lineRule="auto"/>
        <w:ind w:hanging="707"/>
        <w:jc w:val="both"/>
        <w:rPr>
          <w:rFonts w:ascii="Arial" w:eastAsia="Arial" w:hAnsi="Arial"/>
          <w:sz w:val="24"/>
          <w:szCs w:val="24"/>
        </w:rPr>
      </w:pPr>
      <w:r>
        <w:rPr>
          <w:rFonts w:ascii="Arial" w:eastAsia="Arial" w:hAnsi="Arial"/>
          <w:sz w:val="24"/>
          <w:szCs w:val="24"/>
        </w:rPr>
        <w:t>any other requests, complaints or communications from Data Subjects (or third parties on their behalf) relating to the other Party’s obligations under applicable Data Protection Legislation;</w:t>
      </w:r>
    </w:p>
    <w:p w14:paraId="740456DA" w14:textId="77777777" w:rsidR="003F443B" w:rsidRDefault="003F443B" w:rsidP="003F443B">
      <w:pPr>
        <w:numPr>
          <w:ilvl w:val="3"/>
          <w:numId w:val="48"/>
        </w:numPr>
        <w:pBdr>
          <w:top w:val="nil"/>
          <w:left w:val="nil"/>
          <w:bottom w:val="nil"/>
          <w:right w:val="nil"/>
          <w:between w:val="nil"/>
        </w:pBdr>
        <w:spacing w:before="280" w:after="120" w:line="240" w:lineRule="auto"/>
        <w:ind w:hanging="707"/>
        <w:jc w:val="both"/>
        <w:rPr>
          <w:rFonts w:ascii="Arial" w:eastAsia="Arial" w:hAnsi="Arial"/>
          <w:sz w:val="24"/>
          <w:szCs w:val="24"/>
        </w:rPr>
      </w:pPr>
      <w:r>
        <w:rPr>
          <w:rFonts w:ascii="Arial" w:eastAsia="Arial" w:hAnsi="Arial"/>
          <w:sz w:val="24"/>
          <w:szCs w:val="24"/>
        </w:rPr>
        <w:t>any communications from the Information Commissioner or any other regulatory authority in connection with Personal Data; and</w:t>
      </w:r>
    </w:p>
    <w:p w14:paraId="6584D9BC" w14:textId="77777777" w:rsidR="003F443B" w:rsidRDefault="003F443B" w:rsidP="003F443B">
      <w:pPr>
        <w:numPr>
          <w:ilvl w:val="3"/>
          <w:numId w:val="48"/>
        </w:numPr>
        <w:pBdr>
          <w:top w:val="nil"/>
          <w:left w:val="nil"/>
          <w:bottom w:val="nil"/>
          <w:right w:val="nil"/>
          <w:between w:val="nil"/>
        </w:pBdr>
        <w:spacing w:before="280" w:after="120" w:line="240" w:lineRule="auto"/>
        <w:ind w:hanging="707"/>
        <w:jc w:val="both"/>
        <w:rPr>
          <w:rFonts w:ascii="Arial" w:eastAsia="Arial" w:hAnsi="Arial"/>
          <w:sz w:val="24"/>
          <w:szCs w:val="24"/>
        </w:rPr>
      </w:pPr>
      <w:r>
        <w:rPr>
          <w:rFonts w:ascii="Arial" w:eastAsia="Arial" w:hAnsi="Arial"/>
          <w:sz w:val="24"/>
          <w:szCs w:val="24"/>
        </w:rPr>
        <w:t>any requests from any third party for disclosure of Personal Data where compliance with such request is required or purported to be required by Law,</w:t>
      </w:r>
    </w:p>
    <w:p w14:paraId="34A1FAE8" w14:textId="77777777" w:rsidR="003F443B" w:rsidRDefault="003F443B">
      <w:pPr>
        <w:ind w:left="720"/>
        <w:rPr>
          <w:rFonts w:ascii="Arial" w:eastAsia="Arial" w:hAnsi="Arial"/>
          <w:sz w:val="24"/>
          <w:szCs w:val="24"/>
        </w:rPr>
      </w:pPr>
      <w:r>
        <w:rPr>
          <w:rFonts w:ascii="Arial" w:eastAsia="Arial" w:hAnsi="Arial"/>
          <w:sz w:val="24"/>
          <w:szCs w:val="24"/>
        </w:rPr>
        <w:t xml:space="preserve">that it has received in relation to the subject matter of the Contract during that period; </w:t>
      </w:r>
    </w:p>
    <w:p w14:paraId="4523688D" w14:textId="77777777" w:rsidR="003F443B" w:rsidRDefault="003F443B" w:rsidP="003F443B">
      <w:pPr>
        <w:numPr>
          <w:ilvl w:val="2"/>
          <w:numId w:val="48"/>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 xml:space="preserve">notify each other immediately if it receives any request, complaint or communication made as referred to in Clauses 2.1(a)(i) to (v); </w:t>
      </w:r>
    </w:p>
    <w:p w14:paraId="7A6ED3FE" w14:textId="77777777" w:rsidR="003F443B" w:rsidRDefault="003F443B" w:rsidP="003F443B">
      <w:pPr>
        <w:numPr>
          <w:ilvl w:val="2"/>
          <w:numId w:val="48"/>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 xml:space="preserve">provide the other Party with full cooperation and assistance in relation to any request, complaint or communication made as referred to in Clauses 2.1(a)(iii) to (v) to enable the other Party to </w:t>
      </w:r>
      <w:r>
        <w:rPr>
          <w:rFonts w:ascii="Arial" w:eastAsia="Arial" w:hAnsi="Arial"/>
          <w:sz w:val="24"/>
          <w:szCs w:val="24"/>
        </w:rPr>
        <w:lastRenderedPageBreak/>
        <w:t>comply with the relevant timescales set out in the Data Protection Legislation;</w:t>
      </w:r>
    </w:p>
    <w:p w14:paraId="08C7B143" w14:textId="77777777" w:rsidR="003F443B" w:rsidRDefault="003F443B" w:rsidP="003F443B">
      <w:pPr>
        <w:numPr>
          <w:ilvl w:val="2"/>
          <w:numId w:val="48"/>
        </w:numPr>
        <w:pBdr>
          <w:top w:val="nil"/>
          <w:left w:val="nil"/>
          <w:bottom w:val="nil"/>
          <w:right w:val="nil"/>
          <w:between w:val="nil"/>
        </w:pBdr>
        <w:tabs>
          <w:tab w:val="left" w:pos="4395"/>
        </w:tabs>
        <w:spacing w:before="280" w:after="120" w:line="240" w:lineRule="auto"/>
        <w:jc w:val="both"/>
        <w:rPr>
          <w:rFonts w:ascii="Arial" w:eastAsia="Arial" w:hAnsi="Arial"/>
          <w:sz w:val="24"/>
          <w:szCs w:val="24"/>
        </w:rPr>
      </w:pPr>
      <w:r>
        <w:rPr>
          <w:rFonts w:ascii="Arial" w:eastAsia="Arial" w:hAnsi="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6FE7FFB9" w14:textId="77777777" w:rsidR="003F443B" w:rsidRDefault="003F443B" w:rsidP="003F443B">
      <w:pPr>
        <w:numPr>
          <w:ilvl w:val="2"/>
          <w:numId w:val="48"/>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request from the Data Subject only the minimum information necessary to provide the Deliverables and treat such extracted information as Confidential Information;</w:t>
      </w:r>
    </w:p>
    <w:p w14:paraId="324A58BD" w14:textId="77777777" w:rsidR="003F443B" w:rsidRDefault="003F443B" w:rsidP="003F443B">
      <w:pPr>
        <w:numPr>
          <w:ilvl w:val="2"/>
          <w:numId w:val="48"/>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693B204D" w14:textId="77777777" w:rsidR="003F443B" w:rsidRDefault="003F443B" w:rsidP="003F443B">
      <w:pPr>
        <w:numPr>
          <w:ilvl w:val="2"/>
          <w:numId w:val="48"/>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take all reasonable steps to ensure the reliability and integrity of any of its Personnel who have access to the Personal Data and ensure that its Personnel:</w:t>
      </w:r>
    </w:p>
    <w:p w14:paraId="1C531B6B" w14:textId="77777777" w:rsidR="003F443B" w:rsidRDefault="003F443B" w:rsidP="003F443B">
      <w:pPr>
        <w:numPr>
          <w:ilvl w:val="3"/>
          <w:numId w:val="48"/>
        </w:numPr>
        <w:pBdr>
          <w:top w:val="nil"/>
          <w:left w:val="nil"/>
          <w:bottom w:val="nil"/>
          <w:right w:val="nil"/>
          <w:between w:val="nil"/>
        </w:pBdr>
        <w:spacing w:before="280" w:after="120" w:line="240" w:lineRule="auto"/>
        <w:ind w:hanging="707"/>
        <w:jc w:val="both"/>
        <w:rPr>
          <w:rFonts w:ascii="Arial" w:eastAsia="Arial" w:hAnsi="Arial"/>
          <w:sz w:val="24"/>
          <w:szCs w:val="24"/>
        </w:rPr>
      </w:pPr>
      <w:r>
        <w:rPr>
          <w:rFonts w:ascii="Arial" w:eastAsia="Arial" w:hAnsi="Arial"/>
          <w:sz w:val="24"/>
          <w:szCs w:val="24"/>
        </w:rPr>
        <w:t xml:space="preserve">are aware of and comply with their duties under this Annex 2 (Joint Controller Agreement) and those in respect of Confidential Information; </w:t>
      </w:r>
    </w:p>
    <w:p w14:paraId="3B4F8B7F" w14:textId="77777777" w:rsidR="003F443B" w:rsidRDefault="003F443B" w:rsidP="003F443B">
      <w:pPr>
        <w:numPr>
          <w:ilvl w:val="3"/>
          <w:numId w:val="48"/>
        </w:numPr>
        <w:pBdr>
          <w:top w:val="nil"/>
          <w:left w:val="nil"/>
          <w:bottom w:val="nil"/>
          <w:right w:val="nil"/>
          <w:between w:val="nil"/>
        </w:pBdr>
        <w:spacing w:before="280" w:after="120" w:line="240" w:lineRule="auto"/>
        <w:ind w:hanging="707"/>
        <w:jc w:val="both"/>
        <w:rPr>
          <w:rFonts w:ascii="Arial" w:eastAsia="Arial" w:hAnsi="Arial"/>
          <w:sz w:val="24"/>
          <w:szCs w:val="24"/>
        </w:rPr>
      </w:pPr>
      <w:r>
        <w:rPr>
          <w:rFonts w:ascii="Arial" w:eastAsia="Arial" w:hAnsi="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75A766BE" w14:textId="77777777" w:rsidR="003F443B" w:rsidRDefault="003F443B" w:rsidP="003F443B">
      <w:pPr>
        <w:numPr>
          <w:ilvl w:val="3"/>
          <w:numId w:val="48"/>
        </w:numPr>
        <w:pBdr>
          <w:top w:val="nil"/>
          <w:left w:val="nil"/>
          <w:bottom w:val="nil"/>
          <w:right w:val="nil"/>
          <w:between w:val="nil"/>
        </w:pBdr>
        <w:spacing w:before="280" w:after="120" w:line="240" w:lineRule="auto"/>
        <w:ind w:hanging="707"/>
        <w:jc w:val="both"/>
        <w:rPr>
          <w:rFonts w:ascii="Arial" w:eastAsia="Arial" w:hAnsi="Arial"/>
          <w:sz w:val="24"/>
          <w:szCs w:val="24"/>
        </w:rPr>
      </w:pPr>
      <w:r>
        <w:rPr>
          <w:rFonts w:ascii="Arial" w:eastAsia="Arial" w:hAnsi="Arial"/>
          <w:sz w:val="24"/>
          <w:szCs w:val="24"/>
        </w:rPr>
        <w:t>have undergone adequate training in the use, care, protection and handling of personal data as required by the applicable Data Protection Legislation;</w:t>
      </w:r>
    </w:p>
    <w:p w14:paraId="321D7E89" w14:textId="77777777" w:rsidR="003F443B" w:rsidRDefault="003F443B" w:rsidP="003F443B">
      <w:pPr>
        <w:numPr>
          <w:ilvl w:val="2"/>
          <w:numId w:val="48"/>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ensure that it has in place Protective Measures as appropriate to protect against a Personal Data Breach having taken account of the:</w:t>
      </w:r>
    </w:p>
    <w:p w14:paraId="308C1CD2" w14:textId="77777777" w:rsidR="003F443B" w:rsidRDefault="003F443B" w:rsidP="003F443B">
      <w:pPr>
        <w:numPr>
          <w:ilvl w:val="3"/>
          <w:numId w:val="48"/>
        </w:numPr>
        <w:pBdr>
          <w:top w:val="nil"/>
          <w:left w:val="nil"/>
          <w:bottom w:val="nil"/>
          <w:right w:val="nil"/>
          <w:between w:val="nil"/>
        </w:pBdr>
        <w:spacing w:before="280" w:after="120" w:line="240" w:lineRule="auto"/>
        <w:ind w:hanging="707"/>
        <w:jc w:val="both"/>
        <w:rPr>
          <w:rFonts w:ascii="Arial" w:eastAsia="Arial" w:hAnsi="Arial"/>
          <w:sz w:val="24"/>
          <w:szCs w:val="24"/>
        </w:rPr>
      </w:pPr>
      <w:r>
        <w:rPr>
          <w:rFonts w:ascii="Arial" w:eastAsia="Arial" w:hAnsi="Arial"/>
          <w:sz w:val="24"/>
          <w:szCs w:val="24"/>
        </w:rPr>
        <w:t>nature of the data to be protected;</w:t>
      </w:r>
    </w:p>
    <w:p w14:paraId="0A3A6FF8" w14:textId="77777777" w:rsidR="003F443B" w:rsidRDefault="003F443B" w:rsidP="003F443B">
      <w:pPr>
        <w:numPr>
          <w:ilvl w:val="3"/>
          <w:numId w:val="48"/>
        </w:numPr>
        <w:pBdr>
          <w:top w:val="nil"/>
          <w:left w:val="nil"/>
          <w:bottom w:val="nil"/>
          <w:right w:val="nil"/>
          <w:between w:val="nil"/>
        </w:pBdr>
        <w:spacing w:before="280" w:after="120" w:line="240" w:lineRule="auto"/>
        <w:ind w:hanging="707"/>
        <w:jc w:val="both"/>
        <w:rPr>
          <w:rFonts w:ascii="Arial" w:eastAsia="Arial" w:hAnsi="Arial"/>
          <w:sz w:val="24"/>
          <w:szCs w:val="24"/>
        </w:rPr>
      </w:pPr>
      <w:r>
        <w:rPr>
          <w:rFonts w:ascii="Arial" w:eastAsia="Arial" w:hAnsi="Arial"/>
          <w:sz w:val="24"/>
          <w:szCs w:val="24"/>
        </w:rPr>
        <w:t>harm that might result from a Personal Data Breach;</w:t>
      </w:r>
    </w:p>
    <w:p w14:paraId="7EE64219" w14:textId="77777777" w:rsidR="003F443B" w:rsidRDefault="003F443B" w:rsidP="003F443B">
      <w:pPr>
        <w:numPr>
          <w:ilvl w:val="3"/>
          <w:numId w:val="48"/>
        </w:numPr>
        <w:pBdr>
          <w:top w:val="nil"/>
          <w:left w:val="nil"/>
          <w:bottom w:val="nil"/>
          <w:right w:val="nil"/>
          <w:between w:val="nil"/>
        </w:pBdr>
        <w:spacing w:before="280" w:after="120" w:line="240" w:lineRule="auto"/>
        <w:ind w:hanging="707"/>
        <w:jc w:val="both"/>
        <w:rPr>
          <w:rFonts w:ascii="Arial" w:eastAsia="Arial" w:hAnsi="Arial"/>
          <w:sz w:val="24"/>
          <w:szCs w:val="24"/>
        </w:rPr>
      </w:pPr>
      <w:r>
        <w:rPr>
          <w:rFonts w:ascii="Arial" w:eastAsia="Arial" w:hAnsi="Arial"/>
          <w:sz w:val="24"/>
          <w:szCs w:val="24"/>
        </w:rPr>
        <w:lastRenderedPageBreak/>
        <w:t>state of technological development; and</w:t>
      </w:r>
    </w:p>
    <w:p w14:paraId="6282C472" w14:textId="77777777" w:rsidR="003F443B" w:rsidRDefault="003F443B" w:rsidP="003F443B">
      <w:pPr>
        <w:numPr>
          <w:ilvl w:val="3"/>
          <w:numId w:val="48"/>
        </w:numPr>
        <w:pBdr>
          <w:top w:val="nil"/>
          <w:left w:val="nil"/>
          <w:bottom w:val="nil"/>
          <w:right w:val="nil"/>
          <w:between w:val="nil"/>
        </w:pBdr>
        <w:spacing w:before="280" w:after="120" w:line="240" w:lineRule="auto"/>
        <w:ind w:hanging="707"/>
        <w:jc w:val="both"/>
        <w:rPr>
          <w:rFonts w:ascii="Arial" w:eastAsia="Arial" w:hAnsi="Arial"/>
          <w:sz w:val="24"/>
          <w:szCs w:val="24"/>
        </w:rPr>
      </w:pPr>
      <w:r>
        <w:rPr>
          <w:rFonts w:ascii="Arial" w:eastAsia="Arial" w:hAnsi="Arial"/>
          <w:sz w:val="24"/>
          <w:szCs w:val="24"/>
        </w:rPr>
        <w:t>cost of implementing any measures;</w:t>
      </w:r>
    </w:p>
    <w:p w14:paraId="4DB743EC" w14:textId="77777777" w:rsidR="003F443B" w:rsidRDefault="003F443B" w:rsidP="003F443B">
      <w:pPr>
        <w:numPr>
          <w:ilvl w:val="2"/>
          <w:numId w:val="48"/>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0AB58DE7" w14:textId="77777777" w:rsidR="003F443B" w:rsidRDefault="003F443B" w:rsidP="003F443B">
      <w:pPr>
        <w:numPr>
          <w:ilvl w:val="2"/>
          <w:numId w:val="48"/>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 xml:space="preserve">ensure that it notifies the other Party as soon as it becomes aware of a Personal Data Breach. </w:t>
      </w:r>
    </w:p>
    <w:p w14:paraId="7211903C" w14:textId="77777777" w:rsidR="003F443B" w:rsidRDefault="003F443B" w:rsidP="003F443B">
      <w:pPr>
        <w:numPr>
          <w:ilvl w:val="3"/>
          <w:numId w:val="44"/>
        </w:numPr>
        <w:pBdr>
          <w:top w:val="nil"/>
          <w:left w:val="nil"/>
          <w:bottom w:val="nil"/>
          <w:right w:val="nil"/>
          <w:between w:val="nil"/>
        </w:pBdr>
        <w:spacing w:after="240" w:line="240" w:lineRule="auto"/>
        <w:jc w:val="both"/>
        <w:rPr>
          <w:rFonts w:ascii="Arial" w:eastAsia="Arial" w:hAnsi="Arial"/>
          <w:color w:val="000000"/>
          <w:sz w:val="24"/>
          <w:szCs w:val="24"/>
        </w:rPr>
      </w:pPr>
      <w:r>
        <w:rPr>
          <w:rFonts w:ascii="Arial" w:eastAsia="Arial" w:hAnsi="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26D74C47" w14:textId="77777777" w:rsidR="003F443B" w:rsidRDefault="003F443B" w:rsidP="003F443B">
      <w:pPr>
        <w:numPr>
          <w:ilvl w:val="2"/>
          <w:numId w:val="44"/>
        </w:numPr>
        <w:pBdr>
          <w:top w:val="nil"/>
          <w:left w:val="nil"/>
          <w:bottom w:val="nil"/>
          <w:right w:val="nil"/>
          <w:between w:val="nil"/>
        </w:pBdr>
        <w:spacing w:after="240" w:line="240" w:lineRule="auto"/>
        <w:jc w:val="both"/>
        <w:rPr>
          <w:rFonts w:ascii="Arial" w:eastAsia="Arial" w:hAnsi="Arial"/>
          <w:b/>
          <w:color w:val="000000"/>
          <w:sz w:val="24"/>
          <w:szCs w:val="24"/>
        </w:rPr>
      </w:pPr>
      <w:r>
        <w:rPr>
          <w:rFonts w:ascii="Arial" w:eastAsia="Arial" w:hAnsi="Arial"/>
          <w:b/>
          <w:color w:val="000000"/>
          <w:sz w:val="24"/>
          <w:szCs w:val="24"/>
        </w:rPr>
        <w:t>Data Protection Breach</w:t>
      </w:r>
    </w:p>
    <w:p w14:paraId="2C960AA6" w14:textId="77777777" w:rsidR="003F443B" w:rsidRDefault="003F443B" w:rsidP="003F443B">
      <w:pPr>
        <w:numPr>
          <w:ilvl w:val="3"/>
          <w:numId w:val="44"/>
        </w:numPr>
        <w:pBdr>
          <w:top w:val="nil"/>
          <w:left w:val="nil"/>
          <w:bottom w:val="nil"/>
          <w:right w:val="nil"/>
          <w:between w:val="nil"/>
        </w:pBdr>
        <w:spacing w:after="240" w:line="240" w:lineRule="auto"/>
        <w:jc w:val="both"/>
        <w:rPr>
          <w:rFonts w:ascii="Arial" w:eastAsia="Arial" w:hAnsi="Arial"/>
          <w:color w:val="000000"/>
          <w:sz w:val="24"/>
          <w:szCs w:val="24"/>
        </w:rPr>
      </w:pPr>
      <w:r>
        <w:rPr>
          <w:rFonts w:ascii="Arial" w:eastAsia="Arial" w:hAnsi="Arial"/>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13234764" w14:textId="77777777" w:rsidR="003F443B" w:rsidRDefault="003F443B" w:rsidP="003F443B">
      <w:pPr>
        <w:numPr>
          <w:ilvl w:val="2"/>
          <w:numId w:val="49"/>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sufficient information and in a timescale which allows the other Party to meet any obligations to report a Personal Data Breach under the Data Protection Legislation; and</w:t>
      </w:r>
    </w:p>
    <w:p w14:paraId="4B768CF0" w14:textId="77777777" w:rsidR="003F443B" w:rsidRDefault="003F443B" w:rsidP="003F443B">
      <w:pPr>
        <w:numPr>
          <w:ilvl w:val="2"/>
          <w:numId w:val="49"/>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all reasonable assistance, including:</w:t>
      </w:r>
    </w:p>
    <w:p w14:paraId="1E09A337" w14:textId="77777777" w:rsidR="003F443B" w:rsidRDefault="003F443B" w:rsidP="003F443B">
      <w:pPr>
        <w:numPr>
          <w:ilvl w:val="3"/>
          <w:numId w:val="49"/>
        </w:numPr>
        <w:pBdr>
          <w:top w:val="nil"/>
          <w:left w:val="nil"/>
          <w:bottom w:val="nil"/>
          <w:right w:val="nil"/>
          <w:between w:val="nil"/>
        </w:pBdr>
        <w:spacing w:before="280" w:after="120" w:line="240" w:lineRule="auto"/>
        <w:ind w:hanging="707"/>
        <w:jc w:val="both"/>
        <w:rPr>
          <w:rFonts w:ascii="Arial" w:eastAsia="Arial" w:hAnsi="Arial"/>
          <w:sz w:val="24"/>
          <w:szCs w:val="24"/>
        </w:rPr>
      </w:pPr>
      <w:r>
        <w:rPr>
          <w:rFonts w:ascii="Arial" w:eastAsia="Arial" w:hAnsi="Arial"/>
          <w:sz w:val="24"/>
          <w:szCs w:val="24"/>
        </w:rPr>
        <w:t>co-operation with the other Party and the Information Commissioner investigating the Personal Data Breach and its cause, containing and recovering the compromised Personal Data and compliance with the applicable guidance;</w:t>
      </w:r>
    </w:p>
    <w:p w14:paraId="72C72827" w14:textId="77777777" w:rsidR="003F443B" w:rsidRDefault="003F443B" w:rsidP="003F443B">
      <w:pPr>
        <w:numPr>
          <w:ilvl w:val="3"/>
          <w:numId w:val="49"/>
        </w:numPr>
        <w:pBdr>
          <w:top w:val="nil"/>
          <w:left w:val="nil"/>
          <w:bottom w:val="nil"/>
          <w:right w:val="nil"/>
          <w:between w:val="nil"/>
        </w:pBdr>
        <w:spacing w:before="280" w:after="120" w:line="240" w:lineRule="auto"/>
        <w:ind w:hanging="707"/>
        <w:jc w:val="both"/>
        <w:rPr>
          <w:rFonts w:ascii="Arial" w:eastAsia="Arial" w:hAnsi="Arial"/>
          <w:sz w:val="24"/>
          <w:szCs w:val="24"/>
        </w:rPr>
      </w:pPr>
      <w:r>
        <w:rPr>
          <w:rFonts w:ascii="Arial" w:eastAsia="Arial" w:hAnsi="Arial"/>
          <w:sz w:val="24"/>
          <w:szCs w:val="24"/>
        </w:rPr>
        <w:t>co-operation with the other Party including taking such reasonable steps as are directed by the other Party to assist in the investigation, mitigation and remediation of a Personal Data Breach;</w:t>
      </w:r>
    </w:p>
    <w:p w14:paraId="5D5C62B1" w14:textId="77777777" w:rsidR="003F443B" w:rsidRDefault="003F443B" w:rsidP="003F443B">
      <w:pPr>
        <w:numPr>
          <w:ilvl w:val="3"/>
          <w:numId w:val="49"/>
        </w:numPr>
        <w:pBdr>
          <w:top w:val="nil"/>
          <w:left w:val="nil"/>
          <w:bottom w:val="nil"/>
          <w:right w:val="nil"/>
          <w:between w:val="nil"/>
        </w:pBdr>
        <w:spacing w:before="280" w:after="120" w:line="240" w:lineRule="auto"/>
        <w:ind w:hanging="707"/>
        <w:jc w:val="both"/>
        <w:rPr>
          <w:rFonts w:ascii="Arial" w:eastAsia="Arial" w:hAnsi="Arial"/>
          <w:sz w:val="24"/>
          <w:szCs w:val="24"/>
        </w:rPr>
      </w:pPr>
      <w:r>
        <w:rPr>
          <w:rFonts w:ascii="Arial" w:eastAsia="Arial" w:hAnsi="Arial"/>
          <w:sz w:val="24"/>
          <w:szCs w:val="24"/>
        </w:rPr>
        <w:t>co-ordination with the other Party regarding the management of public relations and public statements relating to the Personal Data Breach; and/or</w:t>
      </w:r>
    </w:p>
    <w:p w14:paraId="3C430A53" w14:textId="77777777" w:rsidR="003F443B" w:rsidRDefault="003F443B" w:rsidP="003F443B">
      <w:pPr>
        <w:numPr>
          <w:ilvl w:val="3"/>
          <w:numId w:val="49"/>
        </w:numPr>
        <w:pBdr>
          <w:top w:val="nil"/>
          <w:left w:val="nil"/>
          <w:bottom w:val="nil"/>
          <w:right w:val="nil"/>
          <w:between w:val="nil"/>
        </w:pBdr>
        <w:spacing w:before="280" w:after="120" w:line="240" w:lineRule="auto"/>
        <w:ind w:hanging="707"/>
        <w:jc w:val="both"/>
        <w:rPr>
          <w:rFonts w:ascii="Arial" w:eastAsia="Arial" w:hAnsi="Arial"/>
          <w:sz w:val="24"/>
          <w:szCs w:val="24"/>
        </w:rPr>
      </w:pPr>
      <w:r>
        <w:rPr>
          <w:rFonts w:ascii="Arial" w:eastAsia="Arial" w:hAnsi="Arial"/>
          <w:sz w:val="24"/>
          <w:szCs w:val="24"/>
        </w:rPr>
        <w:lastRenderedPageBreak/>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72EFECD0" w14:textId="77777777" w:rsidR="003F443B" w:rsidRDefault="003F443B" w:rsidP="003F443B">
      <w:pPr>
        <w:numPr>
          <w:ilvl w:val="3"/>
          <w:numId w:val="44"/>
        </w:numPr>
        <w:pBdr>
          <w:top w:val="nil"/>
          <w:left w:val="nil"/>
          <w:bottom w:val="nil"/>
          <w:right w:val="nil"/>
          <w:between w:val="nil"/>
        </w:pBdr>
        <w:spacing w:after="240" w:line="240" w:lineRule="auto"/>
        <w:jc w:val="both"/>
        <w:rPr>
          <w:rFonts w:ascii="Arial" w:eastAsia="Arial" w:hAnsi="Arial"/>
          <w:color w:val="000000"/>
          <w:sz w:val="24"/>
          <w:szCs w:val="24"/>
        </w:rPr>
      </w:pPr>
      <w:r>
        <w:rPr>
          <w:rFonts w:ascii="Arial" w:eastAsia="Arial" w:hAnsi="Arial"/>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795CDF85" w14:textId="77777777" w:rsidR="003F443B" w:rsidRDefault="003F443B" w:rsidP="003F443B">
      <w:pPr>
        <w:numPr>
          <w:ilvl w:val="2"/>
          <w:numId w:val="37"/>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 xml:space="preserve">the nature of the Personal Data Breach; </w:t>
      </w:r>
    </w:p>
    <w:p w14:paraId="7AF7EA2C" w14:textId="77777777" w:rsidR="003F443B" w:rsidRDefault="003F443B" w:rsidP="003F443B">
      <w:pPr>
        <w:numPr>
          <w:ilvl w:val="2"/>
          <w:numId w:val="37"/>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the nature of Personal Data affected;</w:t>
      </w:r>
    </w:p>
    <w:p w14:paraId="13DF99BD" w14:textId="77777777" w:rsidR="003F443B" w:rsidRDefault="003F443B" w:rsidP="003F443B">
      <w:pPr>
        <w:numPr>
          <w:ilvl w:val="2"/>
          <w:numId w:val="37"/>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the categories and number of Data Subjects concerned;</w:t>
      </w:r>
    </w:p>
    <w:p w14:paraId="0419B5F7" w14:textId="77777777" w:rsidR="003F443B" w:rsidRDefault="003F443B" w:rsidP="003F443B">
      <w:pPr>
        <w:numPr>
          <w:ilvl w:val="2"/>
          <w:numId w:val="37"/>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the name and contact details of the Supplier’s Data Protection Officer or other relevant contact from whom more information may be obtained;</w:t>
      </w:r>
    </w:p>
    <w:p w14:paraId="69667116" w14:textId="77777777" w:rsidR="003F443B" w:rsidRDefault="003F443B" w:rsidP="003F443B">
      <w:pPr>
        <w:numPr>
          <w:ilvl w:val="2"/>
          <w:numId w:val="37"/>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measures taken or proposed to be taken to address the Personal Data Breach; and</w:t>
      </w:r>
    </w:p>
    <w:p w14:paraId="1A0D4737" w14:textId="77777777" w:rsidR="003F443B" w:rsidRDefault="003F443B" w:rsidP="003F443B">
      <w:pPr>
        <w:numPr>
          <w:ilvl w:val="2"/>
          <w:numId w:val="37"/>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describe the likely consequences of the Personal Data Breach.</w:t>
      </w:r>
    </w:p>
    <w:p w14:paraId="0A71C3E1" w14:textId="77777777" w:rsidR="003F443B" w:rsidRDefault="003F443B" w:rsidP="003F443B">
      <w:pPr>
        <w:numPr>
          <w:ilvl w:val="2"/>
          <w:numId w:val="44"/>
        </w:numPr>
        <w:pBdr>
          <w:top w:val="nil"/>
          <w:left w:val="nil"/>
          <w:bottom w:val="nil"/>
          <w:right w:val="nil"/>
          <w:between w:val="nil"/>
        </w:pBdr>
        <w:spacing w:after="240" w:line="240" w:lineRule="auto"/>
        <w:jc w:val="both"/>
        <w:rPr>
          <w:rFonts w:ascii="Arial" w:eastAsia="Arial" w:hAnsi="Arial"/>
          <w:b/>
          <w:color w:val="000000"/>
          <w:sz w:val="24"/>
          <w:szCs w:val="24"/>
        </w:rPr>
      </w:pPr>
      <w:r>
        <w:rPr>
          <w:rFonts w:ascii="Arial" w:eastAsia="Arial" w:hAnsi="Arial"/>
          <w:b/>
          <w:color w:val="000000"/>
          <w:sz w:val="24"/>
          <w:szCs w:val="24"/>
        </w:rPr>
        <w:t>Audit</w:t>
      </w:r>
    </w:p>
    <w:p w14:paraId="4974395F" w14:textId="77777777" w:rsidR="003F443B" w:rsidRDefault="003F443B" w:rsidP="003F443B">
      <w:pPr>
        <w:numPr>
          <w:ilvl w:val="3"/>
          <w:numId w:val="44"/>
        </w:numPr>
        <w:pBdr>
          <w:top w:val="nil"/>
          <w:left w:val="nil"/>
          <w:bottom w:val="nil"/>
          <w:right w:val="nil"/>
          <w:between w:val="nil"/>
        </w:pBdr>
        <w:spacing w:after="240" w:line="240" w:lineRule="auto"/>
        <w:jc w:val="both"/>
        <w:rPr>
          <w:rFonts w:ascii="Arial" w:eastAsia="Arial" w:hAnsi="Arial"/>
          <w:color w:val="000000"/>
          <w:sz w:val="24"/>
          <w:szCs w:val="24"/>
        </w:rPr>
      </w:pPr>
      <w:r>
        <w:rPr>
          <w:rFonts w:ascii="Arial" w:eastAsia="Arial" w:hAnsi="Arial"/>
          <w:color w:val="000000"/>
          <w:sz w:val="24"/>
          <w:szCs w:val="24"/>
        </w:rPr>
        <w:t>The Supplier shall permit:</w:t>
      </w:r>
      <w:r>
        <w:rPr>
          <w:rFonts w:ascii="Arial" w:eastAsia="Arial" w:hAnsi="Arial"/>
          <w:color w:val="000000"/>
          <w:sz w:val="24"/>
          <w:szCs w:val="24"/>
        </w:rPr>
        <w:tab/>
      </w:r>
    </w:p>
    <w:p w14:paraId="0AC9D8EB" w14:textId="77777777" w:rsidR="003F443B" w:rsidRDefault="003F443B" w:rsidP="003F443B">
      <w:pPr>
        <w:numPr>
          <w:ilvl w:val="2"/>
          <w:numId w:val="38"/>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7C9355F5" w14:textId="77777777" w:rsidR="003F443B" w:rsidRDefault="003F443B" w:rsidP="003F443B">
      <w:pPr>
        <w:numPr>
          <w:ilvl w:val="2"/>
          <w:numId w:val="38"/>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3B5586C0" w14:textId="77777777" w:rsidR="003F443B" w:rsidRDefault="003F443B">
      <w:pPr>
        <w:pBdr>
          <w:top w:val="nil"/>
          <w:left w:val="nil"/>
          <w:bottom w:val="nil"/>
          <w:right w:val="nil"/>
          <w:between w:val="nil"/>
        </w:pBdr>
        <w:spacing w:before="280" w:after="120"/>
        <w:ind w:left="809"/>
        <w:rPr>
          <w:rFonts w:ascii="Arial" w:eastAsia="Arial" w:hAnsi="Arial"/>
          <w:sz w:val="24"/>
          <w:szCs w:val="24"/>
        </w:rPr>
      </w:pPr>
    </w:p>
    <w:p w14:paraId="5B1F3935" w14:textId="77777777" w:rsidR="003F443B" w:rsidRDefault="003F443B" w:rsidP="003F443B">
      <w:pPr>
        <w:numPr>
          <w:ilvl w:val="3"/>
          <w:numId w:val="44"/>
        </w:numPr>
        <w:pBdr>
          <w:top w:val="nil"/>
          <w:left w:val="nil"/>
          <w:bottom w:val="nil"/>
          <w:right w:val="nil"/>
          <w:between w:val="nil"/>
        </w:pBdr>
        <w:spacing w:after="240" w:line="240" w:lineRule="auto"/>
        <w:jc w:val="both"/>
        <w:rPr>
          <w:rFonts w:ascii="Arial" w:eastAsia="Arial" w:hAnsi="Arial"/>
          <w:color w:val="000000"/>
          <w:sz w:val="24"/>
          <w:szCs w:val="24"/>
        </w:rPr>
      </w:pPr>
      <w:r>
        <w:rPr>
          <w:rFonts w:ascii="Arial" w:eastAsia="Arial" w:hAnsi="Arial"/>
          <w:color w:val="000000"/>
          <w:sz w:val="24"/>
          <w:szCs w:val="24"/>
        </w:rPr>
        <w:t>The Relevant Authority may, in its sole discretion, require the Supplier to provide evidence of the Supplier’s compliance with Clause 4.1 in lieu of conducting such an audit, assessment or inspection.</w:t>
      </w:r>
    </w:p>
    <w:p w14:paraId="57E28EB4" w14:textId="77777777" w:rsidR="003F443B" w:rsidRDefault="003F443B" w:rsidP="003F443B">
      <w:pPr>
        <w:numPr>
          <w:ilvl w:val="2"/>
          <w:numId w:val="44"/>
        </w:numPr>
        <w:pBdr>
          <w:top w:val="nil"/>
          <w:left w:val="nil"/>
          <w:bottom w:val="nil"/>
          <w:right w:val="nil"/>
          <w:between w:val="nil"/>
        </w:pBdr>
        <w:spacing w:after="240" w:line="240" w:lineRule="auto"/>
        <w:jc w:val="both"/>
        <w:rPr>
          <w:rFonts w:ascii="Arial" w:eastAsia="Arial" w:hAnsi="Arial"/>
          <w:b/>
          <w:color w:val="000000"/>
          <w:sz w:val="24"/>
          <w:szCs w:val="24"/>
        </w:rPr>
      </w:pPr>
      <w:r>
        <w:rPr>
          <w:rFonts w:ascii="Arial" w:eastAsia="Arial" w:hAnsi="Arial"/>
          <w:b/>
          <w:color w:val="000000"/>
          <w:sz w:val="24"/>
          <w:szCs w:val="24"/>
        </w:rPr>
        <w:t>Impact Assessments</w:t>
      </w:r>
    </w:p>
    <w:p w14:paraId="2989712C" w14:textId="77777777" w:rsidR="003F443B" w:rsidRDefault="003F443B" w:rsidP="003F443B">
      <w:pPr>
        <w:numPr>
          <w:ilvl w:val="3"/>
          <w:numId w:val="44"/>
        </w:numPr>
        <w:pBdr>
          <w:top w:val="nil"/>
          <w:left w:val="nil"/>
          <w:bottom w:val="nil"/>
          <w:right w:val="nil"/>
          <w:between w:val="nil"/>
        </w:pBdr>
        <w:spacing w:after="240" w:line="240" w:lineRule="auto"/>
        <w:jc w:val="both"/>
        <w:rPr>
          <w:rFonts w:ascii="Arial" w:eastAsia="Arial" w:hAnsi="Arial"/>
          <w:color w:val="000000"/>
          <w:sz w:val="24"/>
          <w:szCs w:val="24"/>
        </w:rPr>
      </w:pPr>
      <w:r>
        <w:rPr>
          <w:rFonts w:ascii="Arial" w:eastAsia="Arial" w:hAnsi="Arial"/>
          <w:color w:val="000000"/>
          <w:sz w:val="24"/>
          <w:szCs w:val="24"/>
        </w:rPr>
        <w:t>The Parties shall:</w:t>
      </w:r>
    </w:p>
    <w:p w14:paraId="18C78066" w14:textId="77777777" w:rsidR="003F443B" w:rsidRDefault="003F443B" w:rsidP="003F443B">
      <w:pPr>
        <w:numPr>
          <w:ilvl w:val="2"/>
          <w:numId w:val="40"/>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3895939C" w14:textId="77777777" w:rsidR="003F443B" w:rsidRDefault="003F443B">
      <w:pPr>
        <w:pBdr>
          <w:top w:val="nil"/>
          <w:left w:val="nil"/>
          <w:bottom w:val="nil"/>
          <w:right w:val="nil"/>
          <w:between w:val="nil"/>
        </w:pBdr>
        <w:spacing w:after="80"/>
        <w:ind w:left="11"/>
        <w:rPr>
          <w:rFonts w:ascii="Arial" w:eastAsia="Arial" w:hAnsi="Arial"/>
          <w:sz w:val="24"/>
          <w:szCs w:val="24"/>
        </w:rPr>
      </w:pPr>
    </w:p>
    <w:p w14:paraId="5D4C973F" w14:textId="77777777" w:rsidR="003F443B" w:rsidRDefault="003F443B" w:rsidP="003F443B">
      <w:pPr>
        <w:numPr>
          <w:ilvl w:val="2"/>
          <w:numId w:val="40"/>
        </w:numPr>
        <w:pBdr>
          <w:top w:val="nil"/>
          <w:left w:val="nil"/>
          <w:bottom w:val="nil"/>
          <w:right w:val="nil"/>
          <w:between w:val="nil"/>
        </w:pBdr>
        <w:spacing w:before="80" w:after="120" w:line="240" w:lineRule="auto"/>
        <w:jc w:val="both"/>
        <w:rPr>
          <w:rFonts w:ascii="Arial" w:eastAsia="Arial" w:hAnsi="Arial"/>
          <w:sz w:val="24"/>
          <w:szCs w:val="24"/>
        </w:rPr>
      </w:pPr>
      <w:r>
        <w:rPr>
          <w:rFonts w:ascii="Arial" w:eastAsia="Arial" w:hAnsi="Arial"/>
          <w:sz w:val="24"/>
          <w:szCs w:val="24"/>
        </w:rPr>
        <w:t>maintain full and complete records of all Processing carried out in respect of the Personal Data in connection with the Contract, in accordance with the terms of Article 30 UK GDPR.</w:t>
      </w:r>
    </w:p>
    <w:p w14:paraId="5E5321FA" w14:textId="77777777" w:rsidR="003F443B" w:rsidRDefault="003F443B">
      <w:pPr>
        <w:keepNext/>
        <w:rPr>
          <w:rFonts w:ascii="Arial" w:eastAsia="Arial" w:hAnsi="Arial"/>
          <w:sz w:val="24"/>
          <w:szCs w:val="24"/>
        </w:rPr>
      </w:pPr>
    </w:p>
    <w:p w14:paraId="364B68B6" w14:textId="77777777" w:rsidR="003F443B" w:rsidRDefault="003F443B" w:rsidP="003F443B">
      <w:pPr>
        <w:numPr>
          <w:ilvl w:val="2"/>
          <w:numId w:val="44"/>
        </w:numPr>
        <w:pBdr>
          <w:top w:val="nil"/>
          <w:left w:val="nil"/>
          <w:bottom w:val="nil"/>
          <w:right w:val="nil"/>
          <w:between w:val="nil"/>
        </w:pBdr>
        <w:spacing w:after="240" w:line="240" w:lineRule="auto"/>
        <w:jc w:val="both"/>
        <w:rPr>
          <w:rFonts w:ascii="Arial" w:eastAsia="Arial" w:hAnsi="Arial"/>
          <w:b/>
          <w:color w:val="000000"/>
          <w:sz w:val="24"/>
          <w:szCs w:val="24"/>
        </w:rPr>
      </w:pPr>
      <w:r>
        <w:rPr>
          <w:rFonts w:ascii="Arial" w:eastAsia="Arial" w:hAnsi="Arial"/>
          <w:b/>
          <w:color w:val="000000"/>
          <w:sz w:val="24"/>
          <w:szCs w:val="24"/>
        </w:rPr>
        <w:t>ICO Guidance</w:t>
      </w:r>
    </w:p>
    <w:p w14:paraId="05FCCF62" w14:textId="77777777" w:rsidR="003F443B" w:rsidRDefault="003F443B">
      <w:pPr>
        <w:ind w:left="720"/>
        <w:rPr>
          <w:rFonts w:ascii="Arial" w:eastAsia="Arial" w:hAnsi="Arial"/>
          <w:sz w:val="24"/>
          <w:szCs w:val="24"/>
        </w:rPr>
      </w:pPr>
      <w:r>
        <w:rPr>
          <w:rFonts w:ascii="Arial" w:eastAsia="Arial" w:hAnsi="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4EAC9E18" w14:textId="77777777" w:rsidR="003F443B" w:rsidRDefault="003F443B" w:rsidP="003F443B">
      <w:pPr>
        <w:numPr>
          <w:ilvl w:val="2"/>
          <w:numId w:val="44"/>
        </w:numPr>
        <w:pBdr>
          <w:top w:val="nil"/>
          <w:left w:val="nil"/>
          <w:bottom w:val="nil"/>
          <w:right w:val="nil"/>
          <w:between w:val="nil"/>
        </w:pBdr>
        <w:spacing w:after="240" w:line="240" w:lineRule="auto"/>
        <w:jc w:val="both"/>
        <w:rPr>
          <w:rFonts w:ascii="Arial" w:eastAsia="Arial" w:hAnsi="Arial"/>
          <w:b/>
          <w:color w:val="000000"/>
          <w:sz w:val="24"/>
          <w:szCs w:val="24"/>
        </w:rPr>
      </w:pPr>
      <w:r>
        <w:rPr>
          <w:rFonts w:ascii="Arial" w:eastAsia="Arial" w:hAnsi="Arial"/>
          <w:b/>
          <w:color w:val="000000"/>
          <w:sz w:val="24"/>
          <w:szCs w:val="24"/>
        </w:rPr>
        <w:t>Liabilities for Data Protection Breach</w:t>
      </w:r>
    </w:p>
    <w:p w14:paraId="4F39E119" w14:textId="77777777" w:rsidR="003F443B" w:rsidRDefault="003F443B" w:rsidP="003F443B">
      <w:pPr>
        <w:numPr>
          <w:ilvl w:val="3"/>
          <w:numId w:val="44"/>
        </w:numPr>
        <w:pBdr>
          <w:top w:val="nil"/>
          <w:left w:val="nil"/>
          <w:bottom w:val="nil"/>
          <w:right w:val="nil"/>
          <w:between w:val="nil"/>
        </w:pBdr>
        <w:spacing w:after="240" w:line="240" w:lineRule="auto"/>
        <w:jc w:val="both"/>
        <w:rPr>
          <w:rFonts w:ascii="Arial" w:eastAsia="Arial" w:hAnsi="Arial"/>
          <w:color w:val="000000"/>
          <w:sz w:val="24"/>
          <w:szCs w:val="24"/>
        </w:rPr>
      </w:pPr>
      <w:r>
        <w:rPr>
          <w:rFonts w:ascii="Arial" w:eastAsia="Arial" w:hAnsi="Arial"/>
          <w:color w:val="000000"/>
          <w:sz w:val="24"/>
          <w:szCs w:val="24"/>
        </w:rPr>
        <w:t>If financial penalties are imposed by the Information Commissioner on either the Relevant Authority or the Supplier for a Personal Data Breach ("</w:t>
      </w:r>
      <w:r>
        <w:rPr>
          <w:rFonts w:ascii="Arial" w:eastAsia="Arial" w:hAnsi="Arial"/>
          <w:b/>
          <w:color w:val="000000"/>
          <w:sz w:val="24"/>
          <w:szCs w:val="24"/>
        </w:rPr>
        <w:t>Financial Penalties</w:t>
      </w:r>
      <w:r>
        <w:rPr>
          <w:rFonts w:ascii="Arial" w:eastAsia="Arial" w:hAnsi="Arial"/>
          <w:color w:val="000000"/>
          <w:sz w:val="24"/>
          <w:szCs w:val="24"/>
        </w:rPr>
        <w:t>") then the following shall occur:</w:t>
      </w:r>
    </w:p>
    <w:p w14:paraId="7A7D68E0" w14:textId="77777777" w:rsidR="003F443B" w:rsidRDefault="003F443B" w:rsidP="003F443B">
      <w:pPr>
        <w:numPr>
          <w:ilvl w:val="2"/>
          <w:numId w:val="41"/>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third party investigators and auditors, on request and at the Supplier's </w:t>
      </w:r>
      <w:r>
        <w:rPr>
          <w:rFonts w:ascii="Arial" w:eastAsia="Arial" w:hAnsi="Arial"/>
          <w:sz w:val="24"/>
          <w:szCs w:val="24"/>
        </w:rPr>
        <w:lastRenderedPageBreak/>
        <w:t xml:space="preserve">reasonable cost, full cooperation and access to conduct a thorough audit of such Personal Data Breach; </w:t>
      </w:r>
    </w:p>
    <w:p w14:paraId="382D4FB0" w14:textId="77777777" w:rsidR="003F443B" w:rsidRDefault="003F443B" w:rsidP="003F443B">
      <w:pPr>
        <w:numPr>
          <w:ilvl w:val="2"/>
          <w:numId w:val="41"/>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3D56E595" w14:textId="77777777" w:rsidR="003F443B" w:rsidRDefault="003F443B" w:rsidP="003F443B">
      <w:pPr>
        <w:numPr>
          <w:ilvl w:val="2"/>
          <w:numId w:val="41"/>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14:paraId="49B26C61" w14:textId="77777777" w:rsidR="003F443B" w:rsidRDefault="003F443B" w:rsidP="003F443B">
      <w:pPr>
        <w:numPr>
          <w:ilvl w:val="3"/>
          <w:numId w:val="44"/>
        </w:numPr>
        <w:pBdr>
          <w:top w:val="nil"/>
          <w:left w:val="nil"/>
          <w:bottom w:val="nil"/>
          <w:right w:val="nil"/>
          <w:between w:val="nil"/>
        </w:pBdr>
        <w:spacing w:after="240" w:line="240" w:lineRule="auto"/>
        <w:jc w:val="both"/>
        <w:rPr>
          <w:rFonts w:ascii="Arial" w:eastAsia="Arial" w:hAnsi="Arial"/>
          <w:color w:val="000000"/>
          <w:sz w:val="24"/>
          <w:szCs w:val="24"/>
        </w:rPr>
      </w:pPr>
      <w:r>
        <w:rPr>
          <w:rFonts w:ascii="Arial" w:eastAsia="Arial" w:hAnsi="Arial"/>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5CF4AA9D" w14:textId="77777777" w:rsidR="003F443B" w:rsidRDefault="003F443B" w:rsidP="003F443B">
      <w:pPr>
        <w:numPr>
          <w:ilvl w:val="3"/>
          <w:numId w:val="44"/>
        </w:numPr>
        <w:pBdr>
          <w:top w:val="nil"/>
          <w:left w:val="nil"/>
          <w:bottom w:val="nil"/>
          <w:right w:val="nil"/>
          <w:between w:val="nil"/>
        </w:pBdr>
        <w:spacing w:after="240" w:line="240" w:lineRule="auto"/>
        <w:jc w:val="both"/>
        <w:rPr>
          <w:rFonts w:ascii="Arial" w:eastAsia="Arial" w:hAnsi="Arial"/>
          <w:color w:val="000000"/>
          <w:sz w:val="24"/>
          <w:szCs w:val="24"/>
        </w:rPr>
      </w:pPr>
      <w:r>
        <w:rPr>
          <w:rFonts w:ascii="Arial" w:eastAsia="Arial" w:hAnsi="Arial"/>
          <w:color w:val="000000"/>
          <w:sz w:val="24"/>
          <w:szCs w:val="24"/>
        </w:rPr>
        <w:t>In respect of any losses, cost claims or expenses incurred by either Party as a result of a Personal Data Breach (the “Claim Losses”):</w:t>
      </w:r>
    </w:p>
    <w:p w14:paraId="31424006" w14:textId="77777777" w:rsidR="003F443B" w:rsidRDefault="003F443B" w:rsidP="003F443B">
      <w:pPr>
        <w:numPr>
          <w:ilvl w:val="2"/>
          <w:numId w:val="45"/>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if the Relevant Authority is responsible for the relevant Personal Data Breach, then the Relevant Authority shall be responsible for the Claim Losses;</w:t>
      </w:r>
    </w:p>
    <w:p w14:paraId="559EEABD" w14:textId="77777777" w:rsidR="003F443B" w:rsidRDefault="003F443B" w:rsidP="003F443B">
      <w:pPr>
        <w:numPr>
          <w:ilvl w:val="2"/>
          <w:numId w:val="45"/>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if the Supplier is responsible for the relevant Personal Data Breach, then the Supplier shall be responsible for the Claim Losses: and</w:t>
      </w:r>
    </w:p>
    <w:p w14:paraId="4CA03637" w14:textId="77777777" w:rsidR="003F443B" w:rsidRDefault="003F443B" w:rsidP="003F443B">
      <w:pPr>
        <w:numPr>
          <w:ilvl w:val="2"/>
          <w:numId w:val="45"/>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 xml:space="preserve">if responsibility for the relevant Personal Data Breach is unclear, then the Relevant Authority and the Supplier shall be responsible for the Claim Losses equally. </w:t>
      </w:r>
    </w:p>
    <w:p w14:paraId="394CC8DA" w14:textId="77777777" w:rsidR="003F443B" w:rsidRDefault="003F443B">
      <w:pPr>
        <w:pBdr>
          <w:top w:val="nil"/>
          <w:left w:val="nil"/>
          <w:bottom w:val="nil"/>
          <w:right w:val="nil"/>
          <w:between w:val="nil"/>
        </w:pBdr>
        <w:spacing w:before="280" w:after="120"/>
        <w:ind w:left="809"/>
        <w:rPr>
          <w:rFonts w:ascii="Arial" w:eastAsia="Arial" w:hAnsi="Arial"/>
          <w:sz w:val="24"/>
          <w:szCs w:val="24"/>
        </w:rPr>
      </w:pPr>
    </w:p>
    <w:p w14:paraId="51C22A1D" w14:textId="77777777" w:rsidR="003F443B" w:rsidRDefault="003F443B" w:rsidP="003F443B">
      <w:pPr>
        <w:numPr>
          <w:ilvl w:val="3"/>
          <w:numId w:val="44"/>
        </w:numPr>
        <w:pBdr>
          <w:top w:val="nil"/>
          <w:left w:val="nil"/>
          <w:bottom w:val="nil"/>
          <w:right w:val="nil"/>
          <w:between w:val="nil"/>
        </w:pBdr>
        <w:spacing w:after="240" w:line="240" w:lineRule="auto"/>
        <w:jc w:val="both"/>
        <w:rPr>
          <w:rFonts w:ascii="Arial" w:eastAsia="Arial" w:hAnsi="Arial"/>
          <w:color w:val="000000"/>
          <w:sz w:val="24"/>
          <w:szCs w:val="24"/>
        </w:rPr>
      </w:pPr>
      <w:r>
        <w:rPr>
          <w:rFonts w:ascii="Arial" w:eastAsia="Arial" w:hAnsi="Arial"/>
          <w:color w:val="000000"/>
          <w:sz w:val="24"/>
          <w:szCs w:val="24"/>
        </w:rPr>
        <w:t>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20D668FD" w14:textId="77777777" w:rsidR="003F443B" w:rsidRDefault="003F443B" w:rsidP="003F443B">
      <w:pPr>
        <w:numPr>
          <w:ilvl w:val="2"/>
          <w:numId w:val="44"/>
        </w:numPr>
        <w:pBdr>
          <w:top w:val="nil"/>
          <w:left w:val="nil"/>
          <w:bottom w:val="nil"/>
          <w:right w:val="nil"/>
          <w:between w:val="nil"/>
        </w:pBdr>
        <w:spacing w:after="240" w:line="240" w:lineRule="auto"/>
        <w:jc w:val="both"/>
        <w:rPr>
          <w:rFonts w:ascii="Arial" w:eastAsia="Arial" w:hAnsi="Arial"/>
          <w:b/>
          <w:color w:val="000000"/>
          <w:sz w:val="24"/>
          <w:szCs w:val="24"/>
        </w:rPr>
      </w:pPr>
      <w:r>
        <w:rPr>
          <w:rFonts w:ascii="Arial" w:eastAsia="Arial" w:hAnsi="Arial"/>
          <w:b/>
          <w:color w:val="000000"/>
          <w:sz w:val="24"/>
          <w:szCs w:val="24"/>
        </w:rPr>
        <w:t>Termination</w:t>
      </w:r>
    </w:p>
    <w:p w14:paraId="5C866C34" w14:textId="77777777" w:rsidR="003F443B" w:rsidRDefault="003F443B">
      <w:pPr>
        <w:keepNext/>
        <w:ind w:left="720"/>
        <w:rPr>
          <w:rFonts w:ascii="Arial" w:eastAsia="Arial" w:hAnsi="Arial"/>
          <w:sz w:val="24"/>
          <w:szCs w:val="24"/>
        </w:rPr>
      </w:pPr>
      <w:r>
        <w:rPr>
          <w:rFonts w:ascii="Arial" w:eastAsia="Arial" w:hAnsi="Arial"/>
          <w:sz w:val="24"/>
          <w:szCs w:val="24"/>
        </w:rPr>
        <w:t>If the Supplier is in material Default under any of its obligations under this Annex 2 (</w:t>
      </w:r>
      <w:r>
        <w:rPr>
          <w:rFonts w:ascii="Arial" w:eastAsia="Arial" w:hAnsi="Arial"/>
          <w:i/>
          <w:sz w:val="24"/>
          <w:szCs w:val="24"/>
        </w:rPr>
        <w:t>Joint Controller Agreement</w:t>
      </w:r>
      <w:r>
        <w:rPr>
          <w:rFonts w:ascii="Arial" w:eastAsia="Arial" w:hAnsi="Arial"/>
          <w:sz w:val="24"/>
          <w:szCs w:val="24"/>
        </w:rPr>
        <w:t>), the Relevant Authority shall be entitled to terminate the Contract by issuing a Termination Notice to the Supplier in accordance with Clause 10 of the Core Terms (</w:t>
      </w:r>
      <w:r>
        <w:rPr>
          <w:rFonts w:ascii="Arial" w:eastAsia="Arial" w:hAnsi="Arial"/>
          <w:i/>
          <w:sz w:val="24"/>
          <w:szCs w:val="24"/>
        </w:rPr>
        <w:t>Ending the contract</w:t>
      </w:r>
      <w:r>
        <w:rPr>
          <w:rFonts w:ascii="Arial" w:eastAsia="Arial" w:hAnsi="Arial"/>
          <w:sz w:val="24"/>
          <w:szCs w:val="24"/>
        </w:rPr>
        <w:t>).</w:t>
      </w:r>
    </w:p>
    <w:p w14:paraId="2BF1ECDF" w14:textId="77777777" w:rsidR="003F443B" w:rsidRDefault="003F443B" w:rsidP="003F443B">
      <w:pPr>
        <w:numPr>
          <w:ilvl w:val="2"/>
          <w:numId w:val="44"/>
        </w:numPr>
        <w:pBdr>
          <w:top w:val="nil"/>
          <w:left w:val="nil"/>
          <w:bottom w:val="nil"/>
          <w:right w:val="nil"/>
          <w:between w:val="nil"/>
        </w:pBdr>
        <w:spacing w:after="240" w:line="240" w:lineRule="auto"/>
        <w:jc w:val="both"/>
        <w:rPr>
          <w:rFonts w:ascii="Arial" w:eastAsia="Arial" w:hAnsi="Arial"/>
          <w:color w:val="000000"/>
          <w:sz w:val="24"/>
          <w:szCs w:val="24"/>
        </w:rPr>
      </w:pPr>
      <w:r>
        <w:rPr>
          <w:rFonts w:ascii="Arial" w:eastAsia="Arial" w:hAnsi="Arial"/>
          <w:b/>
          <w:color w:val="000000"/>
          <w:sz w:val="24"/>
          <w:szCs w:val="24"/>
        </w:rPr>
        <w:t>Sub-Processing</w:t>
      </w:r>
    </w:p>
    <w:p w14:paraId="7B18E2A7" w14:textId="77777777" w:rsidR="003F443B" w:rsidRDefault="003F443B" w:rsidP="003F443B">
      <w:pPr>
        <w:numPr>
          <w:ilvl w:val="3"/>
          <w:numId w:val="44"/>
        </w:numPr>
        <w:pBdr>
          <w:top w:val="nil"/>
          <w:left w:val="nil"/>
          <w:bottom w:val="nil"/>
          <w:right w:val="nil"/>
          <w:between w:val="nil"/>
        </w:pBdr>
        <w:spacing w:after="240" w:line="240" w:lineRule="auto"/>
        <w:jc w:val="both"/>
        <w:rPr>
          <w:rFonts w:ascii="Arial" w:eastAsia="Arial" w:hAnsi="Arial"/>
          <w:color w:val="000000"/>
          <w:sz w:val="24"/>
          <w:szCs w:val="24"/>
        </w:rPr>
      </w:pPr>
      <w:r>
        <w:rPr>
          <w:rFonts w:ascii="Arial" w:eastAsia="Arial" w:hAnsi="Arial"/>
          <w:color w:val="000000"/>
          <w:sz w:val="24"/>
          <w:szCs w:val="24"/>
        </w:rPr>
        <w:t>In respect of any Processing of Personal Data performed by a third party on behalf of a Party, that Party shall:</w:t>
      </w:r>
    </w:p>
    <w:p w14:paraId="04BC10FD" w14:textId="77777777" w:rsidR="003F443B" w:rsidRDefault="003F443B" w:rsidP="003F443B">
      <w:pPr>
        <w:numPr>
          <w:ilvl w:val="2"/>
          <w:numId w:val="43"/>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3DE4782D" w14:textId="77777777" w:rsidR="003F443B" w:rsidRDefault="003F443B" w:rsidP="003F443B">
      <w:pPr>
        <w:numPr>
          <w:ilvl w:val="2"/>
          <w:numId w:val="43"/>
        </w:numPr>
        <w:pBdr>
          <w:top w:val="nil"/>
          <w:left w:val="nil"/>
          <w:bottom w:val="nil"/>
          <w:right w:val="nil"/>
          <w:between w:val="nil"/>
        </w:pBdr>
        <w:spacing w:before="280" w:after="120" w:line="240" w:lineRule="auto"/>
        <w:jc w:val="both"/>
        <w:rPr>
          <w:rFonts w:ascii="Arial" w:eastAsia="Arial" w:hAnsi="Arial"/>
          <w:sz w:val="24"/>
          <w:szCs w:val="24"/>
        </w:rPr>
      </w:pPr>
      <w:r>
        <w:rPr>
          <w:rFonts w:ascii="Arial" w:eastAsia="Arial" w:hAnsi="Arial"/>
          <w:sz w:val="24"/>
          <w:szCs w:val="24"/>
        </w:rPr>
        <w:t>ensure that a suitable agreement is in place with the third party as required under applicable Data Protection Legislation.</w:t>
      </w:r>
    </w:p>
    <w:p w14:paraId="00E32E05" w14:textId="77777777" w:rsidR="003F443B" w:rsidRDefault="003F443B">
      <w:pPr>
        <w:pBdr>
          <w:top w:val="nil"/>
          <w:left w:val="nil"/>
          <w:bottom w:val="nil"/>
          <w:right w:val="nil"/>
          <w:between w:val="nil"/>
        </w:pBdr>
        <w:spacing w:before="280" w:after="120"/>
        <w:ind w:left="809"/>
        <w:rPr>
          <w:rFonts w:ascii="Arial" w:eastAsia="Arial" w:hAnsi="Arial"/>
          <w:sz w:val="24"/>
          <w:szCs w:val="24"/>
        </w:rPr>
      </w:pPr>
    </w:p>
    <w:p w14:paraId="266916DD" w14:textId="77777777" w:rsidR="003F443B" w:rsidRDefault="003F443B" w:rsidP="003F443B">
      <w:pPr>
        <w:numPr>
          <w:ilvl w:val="2"/>
          <w:numId w:val="44"/>
        </w:numPr>
        <w:pBdr>
          <w:top w:val="nil"/>
          <w:left w:val="nil"/>
          <w:bottom w:val="nil"/>
          <w:right w:val="nil"/>
          <w:between w:val="nil"/>
        </w:pBdr>
        <w:spacing w:after="240" w:line="240" w:lineRule="auto"/>
        <w:jc w:val="both"/>
        <w:rPr>
          <w:rFonts w:ascii="Arial" w:eastAsia="Arial" w:hAnsi="Arial"/>
          <w:color w:val="000000"/>
          <w:sz w:val="24"/>
          <w:szCs w:val="24"/>
        </w:rPr>
      </w:pPr>
      <w:r>
        <w:rPr>
          <w:rFonts w:ascii="Arial" w:eastAsia="Arial" w:hAnsi="Arial"/>
          <w:b/>
          <w:color w:val="000000"/>
          <w:sz w:val="24"/>
          <w:szCs w:val="24"/>
        </w:rPr>
        <w:t>Data Retention</w:t>
      </w:r>
    </w:p>
    <w:p w14:paraId="289ED3BC" w14:textId="77777777" w:rsidR="003F443B" w:rsidRDefault="003F443B">
      <w:pPr>
        <w:pBdr>
          <w:top w:val="nil"/>
          <w:left w:val="nil"/>
          <w:bottom w:val="nil"/>
          <w:right w:val="nil"/>
          <w:between w:val="nil"/>
        </w:pBdr>
        <w:tabs>
          <w:tab w:val="left" w:pos="-179"/>
        </w:tabs>
        <w:spacing w:after="120"/>
        <w:ind w:left="720"/>
        <w:rPr>
          <w:rFonts w:ascii="Arial" w:eastAsia="Arial" w:hAnsi="Arial"/>
          <w:b/>
          <w:color w:val="000000"/>
          <w:sz w:val="24"/>
          <w:szCs w:val="24"/>
        </w:rPr>
      </w:pPr>
      <w:r>
        <w:rPr>
          <w:rFonts w:ascii="Arial" w:eastAsia="Arial" w:hAnsi="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702DA228" w14:textId="77777777" w:rsidR="003F443B" w:rsidRDefault="003F443B">
      <w:pPr>
        <w:pBdr>
          <w:top w:val="nil"/>
          <w:left w:val="nil"/>
          <w:bottom w:val="nil"/>
          <w:right w:val="nil"/>
          <w:between w:val="nil"/>
        </w:pBdr>
        <w:tabs>
          <w:tab w:val="left" w:pos="-179"/>
        </w:tabs>
        <w:spacing w:after="120"/>
        <w:ind w:left="2160" w:hanging="2160"/>
        <w:rPr>
          <w:rFonts w:ascii="Arial" w:eastAsia="Arial" w:hAnsi="Arial"/>
          <w:color w:val="000000"/>
          <w:sz w:val="24"/>
          <w:szCs w:val="24"/>
        </w:rPr>
      </w:pPr>
    </w:p>
    <w:p w14:paraId="21B2CC56" w14:textId="77777777" w:rsidR="003F443B" w:rsidRDefault="003F443B">
      <w:pPr>
        <w:keepNext/>
        <w:pBdr>
          <w:top w:val="nil"/>
          <w:left w:val="nil"/>
          <w:bottom w:val="nil"/>
          <w:right w:val="nil"/>
          <w:between w:val="nil"/>
        </w:pBdr>
        <w:spacing w:before="240"/>
        <w:ind w:left="720" w:hanging="720"/>
        <w:rPr>
          <w:rFonts w:ascii="Arial" w:eastAsia="Arial" w:hAnsi="Arial"/>
          <w:b/>
          <w:color w:val="000000"/>
          <w:sz w:val="24"/>
          <w:szCs w:val="24"/>
        </w:rPr>
      </w:pPr>
      <w:bookmarkStart w:id="37" w:name="bookmark=id.1ksv4uv" w:colFirst="0" w:colLast="0"/>
      <w:bookmarkEnd w:id="37"/>
    </w:p>
    <w:p w14:paraId="155E4BCF" w14:textId="77777777" w:rsidR="00651FAE" w:rsidRDefault="00651FAE">
      <w:pPr>
        <w:widowControl w:val="0"/>
        <w:pBdr>
          <w:top w:val="nil"/>
          <w:left w:val="nil"/>
          <w:bottom w:val="nil"/>
          <w:right w:val="nil"/>
          <w:between w:val="nil"/>
        </w:pBdr>
        <w:spacing w:after="0"/>
        <w:sectPr w:rsidR="00651FAE" w:rsidSect="00AA7FE0">
          <w:headerReference w:type="even" r:id="rId40"/>
          <w:headerReference w:type="default" r:id="rId41"/>
          <w:footerReference w:type="even" r:id="rId42"/>
          <w:headerReference w:type="first" r:id="rId43"/>
          <w:footerReference w:type="first" r:id="rId44"/>
          <w:pgSz w:w="11906" w:h="16838"/>
          <w:pgMar w:top="1440" w:right="1440" w:bottom="1440" w:left="1440" w:header="709" w:footer="709" w:gutter="0"/>
          <w:cols w:space="720"/>
        </w:sectPr>
      </w:pPr>
    </w:p>
    <w:p w14:paraId="6355BB68" w14:textId="77777777" w:rsidR="003F443B" w:rsidRDefault="003F443B">
      <w:pPr>
        <w:widowControl w:val="0"/>
        <w:pBdr>
          <w:top w:val="nil"/>
          <w:left w:val="nil"/>
          <w:bottom w:val="nil"/>
          <w:right w:val="nil"/>
          <w:between w:val="nil"/>
        </w:pBdr>
        <w:spacing w:after="0"/>
      </w:pPr>
    </w:p>
    <w:p w14:paraId="6B037F83" w14:textId="77777777" w:rsidR="003F443B" w:rsidRDefault="003F443B">
      <w:pPr>
        <w:rPr>
          <w:rFonts w:ascii="Arial" w:eastAsia="Arial" w:hAnsi="Arial"/>
          <w:b/>
          <w:sz w:val="36"/>
          <w:szCs w:val="36"/>
        </w:rPr>
      </w:pPr>
      <w:r>
        <w:rPr>
          <w:rFonts w:ascii="Arial" w:eastAsia="Arial" w:hAnsi="Arial"/>
          <w:b/>
          <w:sz w:val="36"/>
          <w:szCs w:val="36"/>
        </w:rPr>
        <w:t>Joint Schedule 12 (Supply Chain Visibility)</w:t>
      </w:r>
    </w:p>
    <w:p w14:paraId="003FB2AA" w14:textId="77777777" w:rsidR="003F443B" w:rsidRDefault="003F443B" w:rsidP="003F443B">
      <w:pPr>
        <w:numPr>
          <w:ilvl w:val="0"/>
          <w:numId w:val="52"/>
        </w:numPr>
        <w:pBdr>
          <w:top w:val="nil"/>
          <w:left w:val="nil"/>
          <w:bottom w:val="nil"/>
          <w:right w:val="nil"/>
          <w:between w:val="nil"/>
        </w:pBdr>
        <w:spacing w:after="0"/>
        <w:ind w:left="502" w:hanging="720"/>
        <w:rPr>
          <w:rFonts w:ascii="Arial" w:eastAsia="Arial" w:hAnsi="Arial"/>
          <w:b/>
          <w:color w:val="000000"/>
          <w:sz w:val="24"/>
          <w:szCs w:val="24"/>
        </w:rPr>
      </w:pPr>
      <w:r>
        <w:rPr>
          <w:rFonts w:ascii="Arial" w:eastAsia="Arial" w:hAnsi="Arial"/>
          <w:b/>
          <w:color w:val="000000"/>
          <w:sz w:val="24"/>
          <w:szCs w:val="24"/>
        </w:rPr>
        <w:t xml:space="preserve">Definitions </w:t>
      </w:r>
    </w:p>
    <w:p w14:paraId="26B5D0CB" w14:textId="77777777" w:rsidR="003F443B" w:rsidRDefault="003F443B">
      <w:pPr>
        <w:pBdr>
          <w:top w:val="nil"/>
          <w:left w:val="nil"/>
          <w:bottom w:val="nil"/>
          <w:right w:val="nil"/>
          <w:between w:val="nil"/>
        </w:pBdr>
        <w:spacing w:after="0"/>
        <w:ind w:left="720"/>
        <w:rPr>
          <w:rFonts w:ascii="Arial" w:eastAsia="Arial" w:hAnsi="Arial"/>
          <w:b/>
          <w:color w:val="000000"/>
          <w:sz w:val="24"/>
          <w:szCs w:val="24"/>
        </w:rPr>
      </w:pPr>
    </w:p>
    <w:p w14:paraId="2817B598" w14:textId="77777777" w:rsidR="003F443B" w:rsidRDefault="003F443B">
      <w:pPr>
        <w:pBdr>
          <w:top w:val="nil"/>
          <w:left w:val="nil"/>
          <w:bottom w:val="nil"/>
          <w:right w:val="nil"/>
          <w:between w:val="nil"/>
        </w:pBdr>
        <w:ind w:left="720" w:hanging="436"/>
        <w:rPr>
          <w:rFonts w:ascii="Arial" w:eastAsia="Arial" w:hAnsi="Arial"/>
          <w:color w:val="000000"/>
          <w:sz w:val="24"/>
          <w:szCs w:val="24"/>
        </w:rPr>
      </w:pPr>
      <w:r>
        <w:rPr>
          <w:rFonts w:ascii="Arial" w:eastAsia="Arial" w:hAnsi="Arial"/>
          <w:color w:val="000000"/>
          <w:sz w:val="24"/>
          <w:szCs w:val="24"/>
        </w:rPr>
        <w:t>1.1</w:t>
      </w:r>
      <w:r>
        <w:rPr>
          <w:rFonts w:ascii="Arial" w:eastAsia="Arial" w:hAnsi="Arial"/>
          <w:b/>
          <w:color w:val="000000"/>
          <w:sz w:val="24"/>
          <w:szCs w:val="24"/>
        </w:rPr>
        <w:t xml:space="preserve"> </w:t>
      </w:r>
      <w:r>
        <w:rPr>
          <w:rFonts w:ascii="Arial" w:eastAsia="Arial" w:hAnsi="Arial"/>
          <w:color w:val="000000"/>
          <w:sz w:val="24"/>
          <w:szCs w:val="24"/>
        </w:rPr>
        <w:t>In this Schedule, the following words shall have the following meanings and they shall supplement Joint Schedule 1 (Definitions):</w:t>
      </w:r>
    </w:p>
    <w:tbl>
      <w:tblPr>
        <w:tblW w:w="8198" w:type="dxa"/>
        <w:tblInd w:w="636" w:type="dxa"/>
        <w:tblBorders>
          <w:top w:val="nil"/>
          <w:left w:val="nil"/>
          <w:bottom w:val="nil"/>
          <w:right w:val="nil"/>
          <w:insideH w:val="nil"/>
          <w:insideV w:val="nil"/>
        </w:tblBorders>
        <w:tblLayout w:type="fixed"/>
        <w:tblLook w:val="0400" w:firstRow="0" w:lastRow="0" w:firstColumn="0" w:lastColumn="0" w:noHBand="0" w:noVBand="1"/>
      </w:tblPr>
      <w:tblGrid>
        <w:gridCol w:w="3342"/>
        <w:gridCol w:w="4856"/>
      </w:tblGrid>
      <w:tr w:rsidR="003F443B" w14:paraId="04A93BF6" w14:textId="77777777">
        <w:trPr>
          <w:trHeight w:val="20"/>
        </w:trPr>
        <w:tc>
          <w:tcPr>
            <w:tcW w:w="3342" w:type="dxa"/>
          </w:tcPr>
          <w:p w14:paraId="309E52C6" w14:textId="77777777" w:rsidR="003F443B" w:rsidRDefault="003F443B">
            <w:pPr>
              <w:pBdr>
                <w:top w:val="nil"/>
                <w:left w:val="nil"/>
                <w:bottom w:val="nil"/>
                <w:right w:val="nil"/>
                <w:between w:val="nil"/>
              </w:pBdr>
              <w:tabs>
                <w:tab w:val="left" w:pos="709"/>
                <w:tab w:val="left" w:pos="1134"/>
              </w:tabs>
              <w:spacing w:before="120" w:after="120"/>
              <w:rPr>
                <w:rFonts w:ascii="Arial" w:eastAsia="Arial" w:hAnsi="Arial"/>
                <w:b/>
                <w:color w:val="000000"/>
                <w:sz w:val="24"/>
                <w:szCs w:val="24"/>
              </w:rPr>
            </w:pPr>
            <w:r>
              <w:rPr>
                <w:rFonts w:ascii="Arial" w:eastAsia="Arial" w:hAnsi="Arial"/>
                <w:b/>
                <w:color w:val="000000"/>
                <w:sz w:val="24"/>
                <w:szCs w:val="24"/>
              </w:rPr>
              <w:t>"Contracts Finder"</w:t>
            </w:r>
          </w:p>
        </w:tc>
        <w:tc>
          <w:tcPr>
            <w:tcW w:w="4856" w:type="dxa"/>
          </w:tcPr>
          <w:p w14:paraId="44DA4581" w14:textId="77777777" w:rsidR="003F443B" w:rsidRDefault="003F443B">
            <w:pPr>
              <w:pBdr>
                <w:top w:val="nil"/>
                <w:left w:val="nil"/>
                <w:bottom w:val="nil"/>
                <w:right w:val="nil"/>
                <w:between w:val="nil"/>
              </w:pBdr>
              <w:tabs>
                <w:tab w:val="left" w:pos="709"/>
                <w:tab w:val="left" w:pos="1134"/>
              </w:tabs>
              <w:spacing w:before="120" w:after="120"/>
              <w:rPr>
                <w:rFonts w:ascii="Arial" w:eastAsia="Arial" w:hAnsi="Arial"/>
                <w:color w:val="000000"/>
                <w:sz w:val="24"/>
                <w:szCs w:val="24"/>
              </w:rPr>
            </w:pPr>
            <w:r>
              <w:rPr>
                <w:rFonts w:ascii="Arial" w:eastAsia="Arial" w:hAnsi="Arial"/>
                <w:color w:val="000000"/>
                <w:sz w:val="24"/>
                <w:szCs w:val="24"/>
              </w:rPr>
              <w:t xml:space="preserve">the Government’s publishing portal for public sector procurement opportunities; </w:t>
            </w:r>
          </w:p>
        </w:tc>
      </w:tr>
      <w:tr w:rsidR="003F443B" w14:paraId="73B4700D" w14:textId="77777777">
        <w:trPr>
          <w:trHeight w:val="20"/>
        </w:trPr>
        <w:tc>
          <w:tcPr>
            <w:tcW w:w="3342" w:type="dxa"/>
          </w:tcPr>
          <w:p w14:paraId="6B6DF487" w14:textId="77777777" w:rsidR="003F443B" w:rsidRDefault="003F443B">
            <w:pPr>
              <w:pBdr>
                <w:top w:val="nil"/>
                <w:left w:val="nil"/>
                <w:bottom w:val="nil"/>
                <w:right w:val="nil"/>
                <w:between w:val="nil"/>
              </w:pBdr>
              <w:tabs>
                <w:tab w:val="left" w:pos="709"/>
                <w:tab w:val="left" w:pos="1134"/>
              </w:tabs>
              <w:spacing w:before="120" w:after="120"/>
              <w:rPr>
                <w:rFonts w:ascii="Arial" w:eastAsia="Arial" w:hAnsi="Arial"/>
                <w:b/>
                <w:color w:val="000000"/>
                <w:sz w:val="24"/>
                <w:szCs w:val="24"/>
              </w:rPr>
            </w:pPr>
            <w:r>
              <w:rPr>
                <w:rFonts w:ascii="Arial" w:eastAsia="Arial" w:hAnsi="Arial"/>
                <w:b/>
                <w:color w:val="000000"/>
                <w:sz w:val="24"/>
                <w:szCs w:val="24"/>
              </w:rPr>
              <w:t>"SME"</w:t>
            </w:r>
          </w:p>
        </w:tc>
        <w:tc>
          <w:tcPr>
            <w:tcW w:w="4856" w:type="dxa"/>
          </w:tcPr>
          <w:p w14:paraId="744AC6AA" w14:textId="77777777" w:rsidR="003F443B" w:rsidRDefault="003F443B">
            <w:pPr>
              <w:pBdr>
                <w:top w:val="nil"/>
                <w:left w:val="nil"/>
                <w:bottom w:val="nil"/>
                <w:right w:val="nil"/>
                <w:between w:val="nil"/>
              </w:pBdr>
              <w:tabs>
                <w:tab w:val="left" w:pos="709"/>
                <w:tab w:val="left" w:pos="1134"/>
              </w:tabs>
              <w:spacing w:before="120" w:after="120"/>
              <w:rPr>
                <w:rFonts w:ascii="Arial" w:eastAsia="Arial" w:hAnsi="Arial"/>
                <w:color w:val="000000"/>
                <w:sz w:val="24"/>
                <w:szCs w:val="24"/>
              </w:rPr>
            </w:pPr>
            <w:r>
              <w:rPr>
                <w:rFonts w:ascii="Arial" w:eastAsia="Arial" w:hAnsi="Arial"/>
                <w:color w:val="000000"/>
                <w:sz w:val="24"/>
                <w:szCs w:val="24"/>
              </w:rPr>
              <w:t xml:space="preserve">an enterprise falling within the category of micro, small and medium sized enterprises defined by the Commission Recommendation of 6 May 2003 concerning the definition of micro, small and medium sized enterprises; </w:t>
            </w:r>
          </w:p>
        </w:tc>
      </w:tr>
      <w:tr w:rsidR="003F443B" w14:paraId="14289325" w14:textId="77777777">
        <w:trPr>
          <w:trHeight w:val="20"/>
        </w:trPr>
        <w:tc>
          <w:tcPr>
            <w:tcW w:w="3342" w:type="dxa"/>
          </w:tcPr>
          <w:p w14:paraId="6C3B8C25" w14:textId="77777777" w:rsidR="003F443B" w:rsidRDefault="003F443B">
            <w:pPr>
              <w:pBdr>
                <w:top w:val="nil"/>
                <w:left w:val="nil"/>
                <w:bottom w:val="nil"/>
                <w:right w:val="nil"/>
                <w:between w:val="nil"/>
              </w:pBdr>
              <w:tabs>
                <w:tab w:val="left" w:pos="709"/>
                <w:tab w:val="left" w:pos="1134"/>
              </w:tabs>
              <w:spacing w:before="120" w:after="120"/>
              <w:rPr>
                <w:rFonts w:ascii="Arial" w:eastAsia="Arial" w:hAnsi="Arial"/>
                <w:b/>
                <w:color w:val="000000"/>
                <w:sz w:val="24"/>
                <w:szCs w:val="24"/>
              </w:rPr>
            </w:pPr>
            <w:r>
              <w:rPr>
                <w:rFonts w:ascii="Arial" w:eastAsia="Arial" w:hAnsi="Arial"/>
                <w:b/>
                <w:color w:val="000000"/>
                <w:sz w:val="24"/>
                <w:szCs w:val="24"/>
              </w:rPr>
              <w:t>“Supply Chain Information Report Template”</w:t>
            </w:r>
          </w:p>
        </w:tc>
        <w:tc>
          <w:tcPr>
            <w:tcW w:w="4856" w:type="dxa"/>
          </w:tcPr>
          <w:p w14:paraId="437C5729" w14:textId="77777777" w:rsidR="003F443B" w:rsidRDefault="003F443B">
            <w:pPr>
              <w:pBdr>
                <w:top w:val="nil"/>
                <w:left w:val="nil"/>
                <w:bottom w:val="nil"/>
                <w:right w:val="nil"/>
                <w:between w:val="nil"/>
              </w:pBdr>
              <w:tabs>
                <w:tab w:val="left" w:pos="709"/>
                <w:tab w:val="left" w:pos="1134"/>
              </w:tabs>
              <w:spacing w:before="120" w:after="120"/>
              <w:rPr>
                <w:rFonts w:ascii="Arial" w:eastAsia="Arial" w:hAnsi="Arial"/>
                <w:color w:val="000000"/>
                <w:sz w:val="24"/>
                <w:szCs w:val="24"/>
              </w:rPr>
            </w:pPr>
            <w:r>
              <w:rPr>
                <w:rFonts w:ascii="Arial" w:eastAsia="Arial" w:hAnsi="Arial"/>
                <w:color w:val="000000"/>
                <w:sz w:val="24"/>
                <w:szCs w:val="24"/>
              </w:rPr>
              <w:t>the document at Annex 1 of this Schedule 12; and</w:t>
            </w:r>
          </w:p>
        </w:tc>
      </w:tr>
      <w:tr w:rsidR="003F443B" w14:paraId="56CB8A81" w14:textId="77777777">
        <w:trPr>
          <w:trHeight w:val="20"/>
        </w:trPr>
        <w:tc>
          <w:tcPr>
            <w:tcW w:w="3342" w:type="dxa"/>
          </w:tcPr>
          <w:p w14:paraId="73A19E59" w14:textId="77777777" w:rsidR="003F443B" w:rsidRDefault="003F443B">
            <w:pPr>
              <w:pBdr>
                <w:top w:val="nil"/>
                <w:left w:val="nil"/>
                <w:bottom w:val="nil"/>
                <w:right w:val="nil"/>
                <w:between w:val="nil"/>
              </w:pBdr>
              <w:tabs>
                <w:tab w:val="left" w:pos="709"/>
                <w:tab w:val="left" w:pos="1134"/>
              </w:tabs>
              <w:spacing w:before="120" w:after="120"/>
              <w:rPr>
                <w:rFonts w:ascii="Arial" w:eastAsia="Arial" w:hAnsi="Arial"/>
                <w:b/>
                <w:color w:val="000000"/>
                <w:sz w:val="24"/>
                <w:szCs w:val="24"/>
              </w:rPr>
            </w:pPr>
            <w:r>
              <w:rPr>
                <w:rFonts w:ascii="Arial" w:eastAsia="Arial" w:hAnsi="Arial"/>
                <w:b/>
                <w:color w:val="000000"/>
                <w:sz w:val="24"/>
                <w:szCs w:val="24"/>
              </w:rPr>
              <w:t>"VCSE"</w:t>
            </w:r>
          </w:p>
        </w:tc>
        <w:tc>
          <w:tcPr>
            <w:tcW w:w="4856" w:type="dxa"/>
          </w:tcPr>
          <w:p w14:paraId="1A44A71C" w14:textId="77777777" w:rsidR="003F443B" w:rsidRDefault="003F443B">
            <w:pPr>
              <w:pBdr>
                <w:top w:val="nil"/>
                <w:left w:val="nil"/>
                <w:bottom w:val="nil"/>
                <w:right w:val="nil"/>
                <w:between w:val="nil"/>
              </w:pBdr>
              <w:tabs>
                <w:tab w:val="left" w:pos="709"/>
                <w:tab w:val="left" w:pos="1134"/>
              </w:tabs>
              <w:spacing w:before="120" w:after="120"/>
              <w:rPr>
                <w:rFonts w:ascii="Arial" w:eastAsia="Arial" w:hAnsi="Arial"/>
                <w:color w:val="000000"/>
                <w:sz w:val="24"/>
                <w:szCs w:val="24"/>
              </w:rPr>
            </w:pPr>
            <w:r>
              <w:rPr>
                <w:rFonts w:ascii="Arial" w:eastAsia="Arial" w:hAnsi="Arial"/>
                <w:color w:val="000000"/>
                <w:sz w:val="24"/>
                <w:szCs w:val="24"/>
              </w:rPr>
              <w:t>a non-governmental organisation that is value-driven and which principally reinvests its surpluses to further social, environmental or cultural objectives.</w:t>
            </w:r>
          </w:p>
        </w:tc>
      </w:tr>
      <w:tr w:rsidR="003F443B" w14:paraId="03890E38" w14:textId="77777777">
        <w:trPr>
          <w:trHeight w:val="20"/>
        </w:trPr>
        <w:tc>
          <w:tcPr>
            <w:tcW w:w="3342" w:type="dxa"/>
          </w:tcPr>
          <w:p w14:paraId="598D4C94" w14:textId="77777777" w:rsidR="003F443B" w:rsidRDefault="003F443B">
            <w:pPr>
              <w:pBdr>
                <w:top w:val="nil"/>
                <w:left w:val="nil"/>
                <w:bottom w:val="nil"/>
                <w:right w:val="nil"/>
                <w:between w:val="nil"/>
              </w:pBdr>
              <w:tabs>
                <w:tab w:val="left" w:pos="709"/>
                <w:tab w:val="left" w:pos="1134"/>
              </w:tabs>
              <w:spacing w:before="120" w:after="120"/>
              <w:rPr>
                <w:rFonts w:ascii="Arial" w:eastAsia="Arial" w:hAnsi="Arial"/>
                <w:b/>
                <w:color w:val="000000"/>
                <w:sz w:val="24"/>
                <w:szCs w:val="24"/>
              </w:rPr>
            </w:pPr>
          </w:p>
        </w:tc>
        <w:tc>
          <w:tcPr>
            <w:tcW w:w="4856" w:type="dxa"/>
          </w:tcPr>
          <w:p w14:paraId="1CBFC22E" w14:textId="77777777" w:rsidR="003F443B" w:rsidRDefault="003F443B">
            <w:pPr>
              <w:pBdr>
                <w:top w:val="nil"/>
                <w:left w:val="nil"/>
                <w:bottom w:val="nil"/>
                <w:right w:val="nil"/>
                <w:between w:val="nil"/>
              </w:pBdr>
              <w:tabs>
                <w:tab w:val="left" w:pos="709"/>
                <w:tab w:val="left" w:pos="1134"/>
              </w:tabs>
              <w:spacing w:before="120" w:after="120"/>
              <w:rPr>
                <w:rFonts w:ascii="Arial" w:eastAsia="Arial" w:hAnsi="Arial"/>
                <w:color w:val="000000"/>
                <w:sz w:val="24"/>
                <w:szCs w:val="24"/>
              </w:rPr>
            </w:pPr>
          </w:p>
        </w:tc>
      </w:tr>
    </w:tbl>
    <w:p w14:paraId="3BF333F7" w14:textId="77777777" w:rsidR="003F443B" w:rsidRDefault="003F443B" w:rsidP="003F443B">
      <w:pPr>
        <w:numPr>
          <w:ilvl w:val="0"/>
          <w:numId w:val="52"/>
        </w:numPr>
        <w:pBdr>
          <w:top w:val="nil"/>
          <w:left w:val="nil"/>
          <w:bottom w:val="nil"/>
          <w:right w:val="nil"/>
          <w:between w:val="nil"/>
        </w:pBdr>
        <w:spacing w:after="0"/>
        <w:ind w:left="502" w:hanging="720"/>
        <w:rPr>
          <w:rFonts w:ascii="Arial" w:eastAsia="Arial" w:hAnsi="Arial"/>
          <w:b/>
          <w:color w:val="000000"/>
          <w:sz w:val="24"/>
          <w:szCs w:val="24"/>
        </w:rPr>
      </w:pPr>
      <w:r>
        <w:rPr>
          <w:rFonts w:ascii="Arial" w:eastAsia="Arial" w:hAnsi="Arial"/>
          <w:b/>
          <w:color w:val="000000"/>
          <w:sz w:val="24"/>
          <w:szCs w:val="24"/>
        </w:rPr>
        <w:t xml:space="preserve">Visibility of Sub-Contract Opportunities in the Supply Chain </w:t>
      </w:r>
    </w:p>
    <w:p w14:paraId="7C1D585A" w14:textId="77777777" w:rsidR="003F443B" w:rsidRDefault="003F443B">
      <w:pPr>
        <w:pBdr>
          <w:top w:val="nil"/>
          <w:left w:val="nil"/>
          <w:bottom w:val="nil"/>
          <w:right w:val="nil"/>
          <w:between w:val="nil"/>
        </w:pBdr>
        <w:spacing w:after="0"/>
        <w:ind w:left="720"/>
        <w:rPr>
          <w:rFonts w:ascii="Arial" w:eastAsia="Arial" w:hAnsi="Arial"/>
          <w:b/>
          <w:color w:val="000000"/>
          <w:sz w:val="24"/>
          <w:szCs w:val="24"/>
        </w:rPr>
      </w:pPr>
    </w:p>
    <w:p w14:paraId="0CD37BCB" w14:textId="77777777" w:rsidR="003F443B" w:rsidRDefault="003F443B" w:rsidP="003F443B">
      <w:pPr>
        <w:numPr>
          <w:ilvl w:val="1"/>
          <w:numId w:val="52"/>
        </w:numPr>
        <w:pBdr>
          <w:top w:val="nil"/>
          <w:left w:val="nil"/>
          <w:bottom w:val="nil"/>
          <w:right w:val="nil"/>
          <w:between w:val="nil"/>
        </w:pBdr>
        <w:spacing w:after="0"/>
        <w:ind w:left="993" w:hanging="633"/>
        <w:rPr>
          <w:rFonts w:ascii="Arial" w:eastAsia="Arial" w:hAnsi="Arial"/>
          <w:color w:val="000000"/>
          <w:sz w:val="24"/>
          <w:szCs w:val="24"/>
        </w:rPr>
      </w:pPr>
      <w:r>
        <w:rPr>
          <w:rFonts w:ascii="Arial" w:eastAsia="Arial" w:hAnsi="Arial"/>
          <w:color w:val="000000"/>
          <w:sz w:val="24"/>
          <w:szCs w:val="24"/>
        </w:rPr>
        <w:t xml:space="preserve"> The Supplier shall:</w:t>
      </w:r>
    </w:p>
    <w:p w14:paraId="2840E168" w14:textId="77777777" w:rsidR="003F443B" w:rsidRDefault="003F443B">
      <w:pPr>
        <w:pBdr>
          <w:top w:val="nil"/>
          <w:left w:val="nil"/>
          <w:bottom w:val="nil"/>
          <w:right w:val="nil"/>
          <w:between w:val="nil"/>
        </w:pBdr>
        <w:spacing w:after="0"/>
        <w:ind w:left="720"/>
        <w:rPr>
          <w:rFonts w:ascii="Arial" w:eastAsia="Arial" w:hAnsi="Arial"/>
          <w:color w:val="000000"/>
          <w:sz w:val="24"/>
          <w:szCs w:val="24"/>
        </w:rPr>
      </w:pPr>
    </w:p>
    <w:p w14:paraId="5C141145" w14:textId="77777777" w:rsidR="003F443B" w:rsidRDefault="003F443B" w:rsidP="003F443B">
      <w:pPr>
        <w:numPr>
          <w:ilvl w:val="2"/>
          <w:numId w:val="52"/>
        </w:numPr>
        <w:pBdr>
          <w:top w:val="nil"/>
          <w:left w:val="nil"/>
          <w:bottom w:val="nil"/>
          <w:right w:val="nil"/>
          <w:between w:val="nil"/>
        </w:pBdr>
        <w:spacing w:after="0"/>
        <w:ind w:left="578" w:hanging="720"/>
        <w:rPr>
          <w:rFonts w:ascii="Arial" w:eastAsia="Arial" w:hAnsi="Arial"/>
          <w:color w:val="000000"/>
          <w:sz w:val="24"/>
          <w:szCs w:val="24"/>
        </w:rPr>
      </w:pPr>
      <w:r>
        <w:rPr>
          <w:rFonts w:ascii="Arial" w:eastAsia="Arial" w:hAnsi="Arial"/>
          <w:color w:val="000000"/>
          <w:sz w:val="24"/>
          <w:szCs w:val="24"/>
        </w:rPr>
        <w:t>subject to Paragraph 2.3, advertise on Contracts Finder all Sub-Contract opportunities arising from or in connection with the provision of the Deliverables above a minimum threshold of £25,000 that arise during the Contract Period;</w:t>
      </w:r>
    </w:p>
    <w:p w14:paraId="08E770A4" w14:textId="77777777" w:rsidR="003F443B" w:rsidRDefault="003F443B" w:rsidP="003F443B">
      <w:pPr>
        <w:numPr>
          <w:ilvl w:val="2"/>
          <w:numId w:val="52"/>
        </w:numPr>
        <w:pBdr>
          <w:top w:val="nil"/>
          <w:left w:val="nil"/>
          <w:bottom w:val="nil"/>
          <w:right w:val="nil"/>
          <w:between w:val="nil"/>
        </w:pBdr>
        <w:spacing w:after="0"/>
        <w:ind w:left="578" w:hanging="720"/>
        <w:rPr>
          <w:rFonts w:ascii="Arial" w:eastAsia="Arial" w:hAnsi="Arial"/>
          <w:color w:val="000000"/>
          <w:sz w:val="24"/>
          <w:szCs w:val="24"/>
        </w:rPr>
      </w:pPr>
      <w:r>
        <w:rPr>
          <w:rFonts w:ascii="Arial" w:eastAsia="Arial" w:hAnsi="Arial"/>
          <w:color w:val="000000"/>
          <w:sz w:val="24"/>
          <w:szCs w:val="24"/>
        </w:rPr>
        <w:t xml:space="preserve">within 90 days of awarding a Sub-Contract to a Subcontractor, update the notice on Contract Finder with details of the successful Subcontractor; </w:t>
      </w:r>
    </w:p>
    <w:p w14:paraId="31D8FE9F" w14:textId="77777777" w:rsidR="003F443B" w:rsidRDefault="003F443B" w:rsidP="003F443B">
      <w:pPr>
        <w:numPr>
          <w:ilvl w:val="2"/>
          <w:numId w:val="52"/>
        </w:numPr>
        <w:pBdr>
          <w:top w:val="nil"/>
          <w:left w:val="nil"/>
          <w:bottom w:val="nil"/>
          <w:right w:val="nil"/>
          <w:between w:val="nil"/>
        </w:pBdr>
        <w:spacing w:after="0"/>
        <w:ind w:left="578" w:hanging="720"/>
        <w:rPr>
          <w:rFonts w:ascii="Arial" w:eastAsia="Arial" w:hAnsi="Arial"/>
          <w:color w:val="000000"/>
          <w:sz w:val="24"/>
          <w:szCs w:val="24"/>
        </w:rPr>
      </w:pPr>
      <w:r>
        <w:rPr>
          <w:rFonts w:ascii="Arial" w:eastAsia="Arial" w:hAnsi="Arial"/>
          <w:color w:val="000000"/>
          <w:sz w:val="24"/>
          <w:szCs w:val="24"/>
        </w:rPr>
        <w:t xml:space="preserve">monitor the number, type and value of the Sub-Contract opportunities placed on Contracts Finder advertised and awarded in its supply chain during the Contract Period; </w:t>
      </w:r>
    </w:p>
    <w:p w14:paraId="6CACF8B2" w14:textId="77777777" w:rsidR="003F443B" w:rsidRDefault="003F443B" w:rsidP="003F443B">
      <w:pPr>
        <w:numPr>
          <w:ilvl w:val="2"/>
          <w:numId w:val="52"/>
        </w:numPr>
        <w:pBdr>
          <w:top w:val="nil"/>
          <w:left w:val="nil"/>
          <w:bottom w:val="nil"/>
          <w:right w:val="nil"/>
          <w:between w:val="nil"/>
        </w:pBdr>
        <w:spacing w:after="0"/>
        <w:ind w:left="578" w:hanging="720"/>
        <w:rPr>
          <w:rFonts w:ascii="Arial" w:eastAsia="Arial" w:hAnsi="Arial"/>
          <w:color w:val="000000"/>
          <w:sz w:val="24"/>
          <w:szCs w:val="24"/>
        </w:rPr>
      </w:pPr>
      <w:r>
        <w:rPr>
          <w:rFonts w:ascii="Arial" w:eastAsia="Arial" w:hAnsi="Arial"/>
          <w:color w:val="000000"/>
          <w:sz w:val="24"/>
          <w:szCs w:val="24"/>
        </w:rPr>
        <w:t xml:space="preserve">provide reports on the information at Paragraph 2.1.3 to the Relevant Authority in the format and frequency as reasonably specified by the Relevant Authority; and </w:t>
      </w:r>
    </w:p>
    <w:p w14:paraId="42CDA3D3" w14:textId="77777777" w:rsidR="003F443B" w:rsidRDefault="003F443B" w:rsidP="003F443B">
      <w:pPr>
        <w:numPr>
          <w:ilvl w:val="2"/>
          <w:numId w:val="52"/>
        </w:numPr>
        <w:pBdr>
          <w:top w:val="nil"/>
          <w:left w:val="nil"/>
          <w:bottom w:val="nil"/>
          <w:right w:val="nil"/>
          <w:between w:val="nil"/>
        </w:pBdr>
        <w:spacing w:after="0"/>
        <w:ind w:left="578" w:hanging="720"/>
        <w:rPr>
          <w:rFonts w:ascii="Arial" w:eastAsia="Arial" w:hAnsi="Arial"/>
          <w:color w:val="000000"/>
          <w:sz w:val="24"/>
          <w:szCs w:val="24"/>
        </w:rPr>
      </w:pPr>
      <w:r>
        <w:rPr>
          <w:rFonts w:ascii="Arial" w:eastAsia="Arial" w:hAnsi="Arial"/>
          <w:color w:val="000000"/>
          <w:sz w:val="24"/>
          <w:szCs w:val="24"/>
        </w:rPr>
        <w:t xml:space="preserve">promote Contracts Finder to its suppliers and encourage those organisations to register on Contracts Finder. </w:t>
      </w:r>
    </w:p>
    <w:p w14:paraId="6612A380" w14:textId="77777777" w:rsidR="003F443B" w:rsidRDefault="003F443B">
      <w:pPr>
        <w:pBdr>
          <w:top w:val="nil"/>
          <w:left w:val="nil"/>
          <w:bottom w:val="nil"/>
          <w:right w:val="nil"/>
          <w:between w:val="nil"/>
        </w:pBdr>
        <w:spacing w:after="0"/>
        <w:ind w:left="1080"/>
        <w:rPr>
          <w:rFonts w:ascii="Arial" w:eastAsia="Arial" w:hAnsi="Arial"/>
          <w:color w:val="000000"/>
          <w:sz w:val="24"/>
          <w:szCs w:val="24"/>
        </w:rPr>
      </w:pPr>
    </w:p>
    <w:p w14:paraId="74175B22" w14:textId="77777777" w:rsidR="003F443B" w:rsidRDefault="003F443B">
      <w:pPr>
        <w:pBdr>
          <w:top w:val="nil"/>
          <w:left w:val="nil"/>
          <w:bottom w:val="nil"/>
          <w:right w:val="nil"/>
          <w:between w:val="nil"/>
        </w:pBdr>
        <w:spacing w:after="0"/>
        <w:ind w:left="1080"/>
        <w:rPr>
          <w:rFonts w:ascii="Arial" w:eastAsia="Arial" w:hAnsi="Arial"/>
          <w:color w:val="000000"/>
          <w:sz w:val="24"/>
          <w:szCs w:val="24"/>
        </w:rPr>
      </w:pPr>
    </w:p>
    <w:p w14:paraId="3F102E4C" w14:textId="77777777" w:rsidR="003F443B" w:rsidRDefault="003F443B" w:rsidP="003F443B">
      <w:pPr>
        <w:numPr>
          <w:ilvl w:val="1"/>
          <w:numId w:val="52"/>
        </w:numPr>
        <w:pBdr>
          <w:top w:val="nil"/>
          <w:left w:val="nil"/>
          <w:bottom w:val="nil"/>
          <w:right w:val="nil"/>
          <w:between w:val="nil"/>
        </w:pBdr>
        <w:spacing w:after="0"/>
        <w:ind w:left="993" w:hanging="633"/>
        <w:rPr>
          <w:rFonts w:ascii="Arial" w:eastAsia="Arial" w:hAnsi="Arial"/>
          <w:color w:val="000000"/>
          <w:sz w:val="24"/>
          <w:szCs w:val="24"/>
        </w:rPr>
      </w:pPr>
      <w:r>
        <w:rPr>
          <w:rFonts w:ascii="Arial" w:eastAsia="Arial" w:hAnsi="Arial"/>
          <w:color w:val="000000"/>
          <w:sz w:val="24"/>
          <w:szCs w:val="24"/>
        </w:rPr>
        <w:t xml:space="preserve">Each advert referred to at Paragraph 2.1.1 of this Schedule 12 shall provide a full and detailed description of the Sub-Contract opportunity with each of the mandatory fields being completed on Contracts Finder by the Supplier. </w:t>
      </w:r>
    </w:p>
    <w:p w14:paraId="6ACCF8B1" w14:textId="77777777" w:rsidR="003F443B" w:rsidRDefault="003F443B">
      <w:pPr>
        <w:pBdr>
          <w:top w:val="nil"/>
          <w:left w:val="nil"/>
          <w:bottom w:val="nil"/>
          <w:right w:val="nil"/>
          <w:between w:val="nil"/>
        </w:pBdr>
        <w:spacing w:after="0"/>
        <w:ind w:left="993" w:hanging="633"/>
        <w:rPr>
          <w:rFonts w:ascii="Arial" w:eastAsia="Arial" w:hAnsi="Arial"/>
          <w:color w:val="000000"/>
          <w:sz w:val="24"/>
          <w:szCs w:val="24"/>
        </w:rPr>
      </w:pPr>
    </w:p>
    <w:p w14:paraId="546D8B65" w14:textId="77777777" w:rsidR="003F443B" w:rsidRDefault="003F443B" w:rsidP="003F443B">
      <w:pPr>
        <w:numPr>
          <w:ilvl w:val="1"/>
          <w:numId w:val="52"/>
        </w:numPr>
        <w:pBdr>
          <w:top w:val="nil"/>
          <w:left w:val="nil"/>
          <w:bottom w:val="nil"/>
          <w:right w:val="nil"/>
          <w:between w:val="nil"/>
        </w:pBdr>
        <w:spacing w:after="0"/>
        <w:ind w:left="993" w:hanging="633"/>
        <w:rPr>
          <w:rFonts w:ascii="Arial" w:eastAsia="Arial" w:hAnsi="Arial"/>
          <w:color w:val="000000"/>
          <w:sz w:val="24"/>
          <w:szCs w:val="24"/>
        </w:rPr>
      </w:pPr>
      <w:r>
        <w:rPr>
          <w:rFonts w:ascii="Arial" w:eastAsia="Arial" w:hAnsi="Arial"/>
          <w:color w:val="000000"/>
          <w:sz w:val="24"/>
          <w:szCs w:val="24"/>
        </w:rPr>
        <w:t>The obligation on the Supplier set out at Paragraph 2.1 shall only apply in respect of Sub-Contract opportunities arising after the Effective Date.</w:t>
      </w:r>
    </w:p>
    <w:p w14:paraId="09898D84" w14:textId="77777777" w:rsidR="003F443B" w:rsidRDefault="003F443B">
      <w:pPr>
        <w:pBdr>
          <w:top w:val="nil"/>
          <w:left w:val="nil"/>
          <w:bottom w:val="nil"/>
          <w:right w:val="nil"/>
          <w:between w:val="nil"/>
        </w:pBdr>
        <w:spacing w:after="0"/>
        <w:ind w:left="993" w:hanging="633"/>
        <w:rPr>
          <w:rFonts w:ascii="Arial" w:eastAsia="Arial" w:hAnsi="Arial"/>
          <w:color w:val="000000"/>
          <w:sz w:val="24"/>
          <w:szCs w:val="24"/>
        </w:rPr>
      </w:pPr>
    </w:p>
    <w:p w14:paraId="7D06C309" w14:textId="77777777" w:rsidR="003F443B" w:rsidRDefault="003F443B" w:rsidP="003F443B">
      <w:pPr>
        <w:numPr>
          <w:ilvl w:val="1"/>
          <w:numId w:val="52"/>
        </w:numPr>
        <w:pBdr>
          <w:top w:val="nil"/>
          <w:left w:val="nil"/>
          <w:bottom w:val="nil"/>
          <w:right w:val="nil"/>
          <w:between w:val="nil"/>
        </w:pBdr>
        <w:spacing w:after="0"/>
        <w:ind w:left="993" w:hanging="633"/>
        <w:rPr>
          <w:rFonts w:ascii="Arial" w:eastAsia="Arial" w:hAnsi="Arial"/>
          <w:color w:val="000000"/>
          <w:sz w:val="24"/>
          <w:szCs w:val="24"/>
        </w:rPr>
      </w:pPr>
      <w:r>
        <w:rPr>
          <w:rFonts w:ascii="Arial" w:eastAsia="Arial" w:hAnsi="Arial"/>
          <w:color w:val="000000"/>
          <w:sz w:val="24"/>
          <w:szCs w:val="24"/>
        </w:rPr>
        <w:t xml:space="preserve">Notwithstanding Paragraph 2.1, the Authority may by giving its prior Approval, agree that a Sub-Contract opportunity is not required to be advertised by the Supplier on Contracts Finder.  </w:t>
      </w:r>
    </w:p>
    <w:p w14:paraId="0775386B" w14:textId="77777777" w:rsidR="003F443B" w:rsidRDefault="003F443B">
      <w:pPr>
        <w:pBdr>
          <w:top w:val="nil"/>
          <w:left w:val="nil"/>
          <w:bottom w:val="nil"/>
          <w:right w:val="nil"/>
          <w:between w:val="nil"/>
        </w:pBdr>
        <w:spacing w:after="0"/>
        <w:ind w:left="720"/>
        <w:rPr>
          <w:rFonts w:ascii="Arial" w:eastAsia="Arial" w:hAnsi="Arial"/>
          <w:color w:val="000000"/>
          <w:sz w:val="24"/>
          <w:szCs w:val="24"/>
        </w:rPr>
      </w:pPr>
    </w:p>
    <w:p w14:paraId="370215FF" w14:textId="77777777" w:rsidR="003F443B" w:rsidRDefault="003F443B" w:rsidP="003F443B">
      <w:pPr>
        <w:numPr>
          <w:ilvl w:val="0"/>
          <w:numId w:val="52"/>
        </w:numPr>
        <w:pBdr>
          <w:top w:val="nil"/>
          <w:left w:val="nil"/>
          <w:bottom w:val="nil"/>
          <w:right w:val="nil"/>
          <w:between w:val="nil"/>
        </w:pBdr>
        <w:spacing w:after="0"/>
        <w:ind w:left="502" w:hanging="720"/>
        <w:rPr>
          <w:rFonts w:ascii="Arial" w:eastAsia="Arial" w:hAnsi="Arial"/>
          <w:b/>
          <w:color w:val="000000"/>
          <w:sz w:val="24"/>
          <w:szCs w:val="24"/>
        </w:rPr>
      </w:pPr>
      <w:r>
        <w:rPr>
          <w:rFonts w:ascii="Arial" w:eastAsia="Arial" w:hAnsi="Arial"/>
          <w:b/>
          <w:color w:val="000000"/>
          <w:sz w:val="24"/>
          <w:szCs w:val="24"/>
        </w:rPr>
        <w:t>Visibility of Supply Chain Spend</w:t>
      </w:r>
    </w:p>
    <w:p w14:paraId="6612A928" w14:textId="77777777" w:rsidR="003F443B" w:rsidRDefault="003F443B">
      <w:pPr>
        <w:pBdr>
          <w:top w:val="nil"/>
          <w:left w:val="nil"/>
          <w:bottom w:val="nil"/>
          <w:right w:val="nil"/>
          <w:between w:val="nil"/>
        </w:pBdr>
        <w:spacing w:after="0"/>
        <w:ind w:left="720"/>
        <w:rPr>
          <w:rFonts w:ascii="Arial" w:eastAsia="Arial" w:hAnsi="Arial"/>
          <w:b/>
          <w:color w:val="000000"/>
          <w:sz w:val="24"/>
          <w:szCs w:val="24"/>
        </w:rPr>
      </w:pPr>
    </w:p>
    <w:p w14:paraId="74F05558" w14:textId="77777777" w:rsidR="003F443B" w:rsidRDefault="003F443B" w:rsidP="003F443B">
      <w:pPr>
        <w:numPr>
          <w:ilvl w:val="1"/>
          <w:numId w:val="52"/>
        </w:numPr>
        <w:pBdr>
          <w:top w:val="nil"/>
          <w:left w:val="nil"/>
          <w:bottom w:val="nil"/>
          <w:right w:val="nil"/>
          <w:between w:val="nil"/>
        </w:pBdr>
        <w:ind w:left="993" w:hanging="567"/>
        <w:rPr>
          <w:rFonts w:ascii="Arial" w:eastAsia="Arial" w:hAnsi="Arial"/>
          <w:color w:val="000000"/>
          <w:sz w:val="24"/>
          <w:szCs w:val="24"/>
        </w:rPr>
      </w:pPr>
      <w:r>
        <w:rPr>
          <w:rFonts w:ascii="Arial" w:eastAsia="Arial" w:hAnsi="Arial"/>
          <w:color w:val="000000"/>
          <w:sz w:val="24"/>
          <w:szCs w:val="24"/>
        </w:rPr>
        <w:t xml:space="preserve">In addition to any other management information requirements set out in the Contract, the Supplier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 </w:t>
      </w:r>
    </w:p>
    <w:p w14:paraId="43070DCD" w14:textId="77777777" w:rsidR="003F443B" w:rsidRDefault="003F443B" w:rsidP="003F443B">
      <w:pPr>
        <w:numPr>
          <w:ilvl w:val="0"/>
          <w:numId w:val="51"/>
        </w:numPr>
        <w:pBdr>
          <w:top w:val="nil"/>
          <w:left w:val="nil"/>
          <w:bottom w:val="nil"/>
          <w:right w:val="nil"/>
          <w:between w:val="nil"/>
        </w:pBdr>
        <w:spacing w:after="0" w:line="360" w:lineRule="auto"/>
        <w:jc w:val="both"/>
        <w:rPr>
          <w:rFonts w:ascii="Arial" w:eastAsia="Arial" w:hAnsi="Arial"/>
          <w:color w:val="000000"/>
          <w:sz w:val="24"/>
          <w:szCs w:val="24"/>
        </w:rPr>
      </w:pPr>
      <w:r>
        <w:rPr>
          <w:rFonts w:ascii="Arial" w:eastAsia="Arial" w:hAnsi="Arial"/>
          <w:color w:val="000000"/>
          <w:sz w:val="24"/>
          <w:szCs w:val="24"/>
        </w:rPr>
        <w:t>the total contract revenue received directly on the Contract;</w:t>
      </w:r>
    </w:p>
    <w:p w14:paraId="00A93CA1" w14:textId="77777777" w:rsidR="003F443B" w:rsidRDefault="003F443B" w:rsidP="003F443B">
      <w:pPr>
        <w:numPr>
          <w:ilvl w:val="0"/>
          <w:numId w:val="51"/>
        </w:numPr>
        <w:pBdr>
          <w:top w:val="nil"/>
          <w:left w:val="nil"/>
          <w:bottom w:val="nil"/>
          <w:right w:val="nil"/>
          <w:between w:val="nil"/>
        </w:pBdr>
        <w:spacing w:after="0" w:line="360" w:lineRule="auto"/>
        <w:rPr>
          <w:rFonts w:ascii="Arial" w:eastAsia="Arial" w:hAnsi="Arial"/>
          <w:color w:val="000000"/>
          <w:sz w:val="24"/>
          <w:szCs w:val="24"/>
        </w:rPr>
      </w:pPr>
      <w:r>
        <w:rPr>
          <w:rFonts w:ascii="Arial" w:eastAsia="Arial" w:hAnsi="Arial"/>
          <w:color w:val="000000"/>
          <w:sz w:val="24"/>
          <w:szCs w:val="24"/>
        </w:rPr>
        <w:t>the total value of sub-contracted revenues under the Contract (including revenues for non-SMEs/non-VCSEs); and</w:t>
      </w:r>
    </w:p>
    <w:p w14:paraId="7787A714" w14:textId="77777777" w:rsidR="003F443B" w:rsidRDefault="003F443B" w:rsidP="003F443B">
      <w:pPr>
        <w:numPr>
          <w:ilvl w:val="0"/>
          <w:numId w:val="51"/>
        </w:numPr>
        <w:pBdr>
          <w:top w:val="nil"/>
          <w:left w:val="nil"/>
          <w:bottom w:val="nil"/>
          <w:right w:val="nil"/>
          <w:between w:val="nil"/>
        </w:pBdr>
        <w:spacing w:after="0" w:line="360" w:lineRule="auto"/>
        <w:jc w:val="both"/>
        <w:rPr>
          <w:rFonts w:ascii="Arial" w:eastAsia="Arial" w:hAnsi="Arial"/>
          <w:color w:val="000000"/>
          <w:sz w:val="24"/>
          <w:szCs w:val="24"/>
        </w:rPr>
      </w:pPr>
      <w:r>
        <w:rPr>
          <w:rFonts w:ascii="Arial" w:eastAsia="Arial" w:hAnsi="Arial"/>
          <w:color w:val="000000"/>
          <w:sz w:val="24"/>
          <w:szCs w:val="24"/>
        </w:rPr>
        <w:t>the total value of sub-contracted revenues to SMEs and VCSEs.</w:t>
      </w:r>
    </w:p>
    <w:p w14:paraId="2A21AC1F" w14:textId="77777777" w:rsidR="003F443B" w:rsidRDefault="003F443B">
      <w:pPr>
        <w:pBdr>
          <w:top w:val="nil"/>
          <w:left w:val="nil"/>
          <w:bottom w:val="nil"/>
          <w:right w:val="nil"/>
          <w:between w:val="nil"/>
        </w:pBdr>
        <w:spacing w:after="0" w:line="360" w:lineRule="auto"/>
        <w:rPr>
          <w:rFonts w:ascii="Arial" w:eastAsia="Arial" w:hAnsi="Arial"/>
          <w:color w:val="000000"/>
          <w:sz w:val="24"/>
          <w:szCs w:val="24"/>
        </w:rPr>
      </w:pPr>
    </w:p>
    <w:p w14:paraId="68D4D808" w14:textId="77777777" w:rsidR="003F443B" w:rsidRDefault="003F443B" w:rsidP="003F443B">
      <w:pPr>
        <w:numPr>
          <w:ilvl w:val="1"/>
          <w:numId w:val="52"/>
        </w:numPr>
        <w:pBdr>
          <w:top w:val="nil"/>
          <w:left w:val="nil"/>
          <w:bottom w:val="nil"/>
          <w:right w:val="nil"/>
          <w:between w:val="nil"/>
        </w:pBdr>
        <w:spacing w:after="0"/>
        <w:ind w:left="993" w:hanging="633"/>
        <w:rPr>
          <w:rFonts w:ascii="Arial" w:eastAsia="Arial" w:hAnsi="Arial"/>
          <w:color w:val="000000"/>
          <w:sz w:val="24"/>
          <w:szCs w:val="24"/>
        </w:rPr>
      </w:pPr>
      <w:r>
        <w:rPr>
          <w:rFonts w:ascii="Arial" w:eastAsia="Arial" w:hAnsi="Arial"/>
          <w:color w:val="000000"/>
          <w:sz w:val="24"/>
          <w:szCs w:val="24"/>
        </w:rPr>
        <w:t>The SME Management Information Reports shall be provided by the Supplier in the correct format as required by the Supply Chain Information Report Template and any guidance issued by the Relevant Authority from time to time. The Supplier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14:paraId="4870A2A4" w14:textId="77777777" w:rsidR="003F443B" w:rsidRDefault="003F443B">
      <w:pPr>
        <w:pBdr>
          <w:top w:val="nil"/>
          <w:left w:val="nil"/>
          <w:bottom w:val="nil"/>
          <w:right w:val="nil"/>
          <w:between w:val="nil"/>
        </w:pBdr>
        <w:spacing w:after="0"/>
        <w:ind w:left="720"/>
        <w:rPr>
          <w:rFonts w:ascii="Arial" w:eastAsia="Arial" w:hAnsi="Arial"/>
          <w:color w:val="000000"/>
          <w:sz w:val="24"/>
          <w:szCs w:val="24"/>
        </w:rPr>
      </w:pPr>
    </w:p>
    <w:p w14:paraId="241C5176" w14:textId="77777777" w:rsidR="003F443B" w:rsidRDefault="003F443B" w:rsidP="003F443B">
      <w:pPr>
        <w:numPr>
          <w:ilvl w:val="1"/>
          <w:numId w:val="52"/>
        </w:numPr>
        <w:pBdr>
          <w:top w:val="nil"/>
          <w:left w:val="nil"/>
          <w:bottom w:val="nil"/>
          <w:right w:val="nil"/>
          <w:between w:val="nil"/>
        </w:pBdr>
        <w:ind w:left="993" w:hanging="567"/>
        <w:rPr>
          <w:rFonts w:ascii="Arial" w:eastAsia="Arial" w:hAnsi="Arial"/>
          <w:color w:val="000000"/>
          <w:sz w:val="24"/>
          <w:szCs w:val="24"/>
        </w:rPr>
      </w:pPr>
      <w:r>
        <w:rPr>
          <w:rFonts w:ascii="Arial" w:eastAsia="Arial" w:hAnsi="Arial"/>
          <w:color w:val="000000"/>
          <w:sz w:val="24"/>
          <w:szCs w:val="24"/>
        </w:rPr>
        <w:t xml:space="preserve">The Supplier further agrees and acknowledges that it may not make any amendment to the Supply Chain Information Report Template without the prior Approval of the Authority.  </w:t>
      </w:r>
    </w:p>
    <w:p w14:paraId="6D6DD436" w14:textId="77777777" w:rsidR="003F443B" w:rsidRDefault="003F443B">
      <w:pPr>
        <w:rPr>
          <w:rFonts w:ascii="Arial" w:eastAsia="Arial" w:hAnsi="Arial"/>
          <w:sz w:val="24"/>
          <w:szCs w:val="24"/>
        </w:rPr>
      </w:pPr>
    </w:p>
    <w:p w14:paraId="29730C3C" w14:textId="77777777" w:rsidR="003F443B" w:rsidRDefault="003F443B">
      <w:pPr>
        <w:ind w:left="360"/>
        <w:jc w:val="center"/>
        <w:rPr>
          <w:rFonts w:ascii="Arial" w:eastAsia="Arial" w:hAnsi="Arial"/>
          <w:b/>
          <w:sz w:val="24"/>
          <w:szCs w:val="24"/>
        </w:rPr>
      </w:pPr>
      <w:r>
        <w:rPr>
          <w:rFonts w:ascii="Arial" w:eastAsia="Arial" w:hAnsi="Arial"/>
          <w:b/>
          <w:sz w:val="24"/>
          <w:szCs w:val="24"/>
        </w:rPr>
        <w:t>Annex 1</w:t>
      </w:r>
    </w:p>
    <w:p w14:paraId="3DA933F0" w14:textId="77777777" w:rsidR="003F443B" w:rsidRDefault="003F443B">
      <w:pPr>
        <w:ind w:left="360"/>
        <w:jc w:val="center"/>
        <w:rPr>
          <w:rFonts w:ascii="Arial" w:eastAsia="Arial" w:hAnsi="Arial"/>
          <w:b/>
          <w:sz w:val="24"/>
          <w:szCs w:val="24"/>
        </w:rPr>
      </w:pPr>
      <w:r>
        <w:rPr>
          <w:rFonts w:ascii="Arial" w:eastAsia="Arial" w:hAnsi="Arial"/>
          <w:b/>
          <w:sz w:val="24"/>
          <w:szCs w:val="24"/>
        </w:rPr>
        <w:t>Supply Chain Information Report template</w:t>
      </w:r>
    </w:p>
    <w:p w14:paraId="1F3A455F" w14:textId="77777777" w:rsidR="003F443B" w:rsidRDefault="003F443B">
      <w:pPr>
        <w:rPr>
          <w:rFonts w:ascii="Arial" w:eastAsia="Arial" w:hAnsi="Arial"/>
          <w:sz w:val="24"/>
          <w:szCs w:val="24"/>
        </w:rPr>
      </w:pPr>
    </w:p>
    <w:p w14:paraId="1984166B" w14:textId="77777777" w:rsidR="003F443B" w:rsidRDefault="003F443B"/>
    <w:p w14:paraId="7B5CD697" w14:textId="77777777" w:rsidR="003F443B" w:rsidRDefault="003F443B">
      <w:pPr>
        <w:rPr>
          <w:rFonts w:ascii="Arial" w:eastAsia="Arial" w:hAnsi="Arial"/>
          <w:sz w:val="24"/>
          <w:szCs w:val="24"/>
        </w:rPr>
      </w:pPr>
      <w:r>
        <w:rPr>
          <w:rFonts w:ascii="Arial" w:eastAsia="Arial" w:hAnsi="Arial"/>
          <w:sz w:val="24"/>
          <w:szCs w:val="24"/>
        </w:rPr>
        <w:object w:dxaOrig="2336" w:dyaOrig="1136" w14:anchorId="56237D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05pt;height:56.5pt" o:ole="">
            <v:imagedata r:id="rId45" o:title=""/>
          </v:shape>
          <o:OLEObject Type="Embed" ProgID="Excel.Sheet.12" ShapeID="_x0000_i1025" DrawAspect="Icon" ObjectID="_1753190232" r:id="rId46"/>
        </w:object>
      </w:r>
    </w:p>
    <w:p w14:paraId="33A16940" w14:textId="77777777" w:rsidR="003F443B" w:rsidRDefault="003F443B">
      <w:pPr>
        <w:rPr>
          <w:rFonts w:ascii="Arial" w:eastAsia="Arial" w:hAnsi="Arial"/>
          <w:sz w:val="24"/>
          <w:szCs w:val="24"/>
        </w:rPr>
      </w:pPr>
    </w:p>
    <w:p w14:paraId="524F829B" w14:textId="77777777" w:rsidR="003F443B" w:rsidRDefault="003F443B">
      <w:pPr>
        <w:rPr>
          <w:rFonts w:ascii="Arial" w:eastAsia="Arial" w:hAnsi="Arial"/>
          <w:sz w:val="24"/>
          <w:szCs w:val="24"/>
        </w:rPr>
      </w:pPr>
    </w:p>
    <w:p w14:paraId="4F5263A7" w14:textId="77777777" w:rsidR="003F443B" w:rsidRDefault="003F443B">
      <w:pPr>
        <w:rPr>
          <w:rFonts w:ascii="Arial" w:eastAsia="Arial" w:hAnsi="Arial"/>
          <w:sz w:val="20"/>
          <w:szCs w:val="20"/>
        </w:rPr>
      </w:pPr>
    </w:p>
    <w:p w14:paraId="26CC5715" w14:textId="19316C00" w:rsidR="00667901" w:rsidRDefault="00667901" w:rsidP="00667901">
      <w:pPr>
        <w:rPr>
          <w:rFonts w:ascii="Arial" w:eastAsia="Arial" w:hAnsi="Arial" w:cs="Arial"/>
        </w:rPr>
      </w:pPr>
    </w:p>
    <w:p w14:paraId="18090788" w14:textId="2D72A37B" w:rsidR="00AC48C6" w:rsidRPr="00AC48C6" w:rsidRDefault="00AC48C6" w:rsidP="00AC48C6">
      <w:pPr>
        <w:rPr>
          <w:rFonts w:ascii="Arial" w:eastAsia="Arial" w:hAnsi="Arial" w:cs="Arial"/>
        </w:rPr>
      </w:pPr>
    </w:p>
    <w:p w14:paraId="21F66C91" w14:textId="05AFCA13" w:rsidR="00AC48C6" w:rsidRPr="00AC48C6" w:rsidRDefault="00AC48C6" w:rsidP="00AC48C6">
      <w:pPr>
        <w:rPr>
          <w:rFonts w:ascii="Arial" w:eastAsia="Arial" w:hAnsi="Arial" w:cs="Arial"/>
        </w:rPr>
      </w:pPr>
    </w:p>
    <w:p w14:paraId="43E7F4BF" w14:textId="34A525EB" w:rsidR="00AC48C6" w:rsidRPr="00AC48C6" w:rsidRDefault="00AC48C6" w:rsidP="00AC48C6">
      <w:pPr>
        <w:rPr>
          <w:rFonts w:ascii="Arial" w:eastAsia="Arial" w:hAnsi="Arial" w:cs="Arial"/>
        </w:rPr>
      </w:pPr>
    </w:p>
    <w:p w14:paraId="3EAC7CBE" w14:textId="7A3A4CBA" w:rsidR="00AC48C6" w:rsidRPr="00AC48C6" w:rsidRDefault="00AC48C6" w:rsidP="00AC48C6">
      <w:pPr>
        <w:rPr>
          <w:rFonts w:ascii="Arial" w:eastAsia="Arial" w:hAnsi="Arial" w:cs="Arial"/>
        </w:rPr>
      </w:pPr>
    </w:p>
    <w:p w14:paraId="299E7541" w14:textId="3F0517DA" w:rsidR="00AC48C6" w:rsidRDefault="00AC48C6" w:rsidP="00AC48C6">
      <w:pPr>
        <w:rPr>
          <w:rFonts w:ascii="Arial" w:eastAsia="Arial" w:hAnsi="Arial" w:cs="Arial"/>
        </w:rPr>
      </w:pPr>
    </w:p>
    <w:p w14:paraId="4170ECD9" w14:textId="243B14D4" w:rsidR="00AC48C6" w:rsidRDefault="00AC48C6" w:rsidP="00AC48C6">
      <w:pPr>
        <w:ind w:firstLine="720"/>
        <w:rPr>
          <w:rFonts w:ascii="Arial" w:eastAsia="Arial" w:hAnsi="Arial" w:cs="Arial"/>
        </w:rPr>
      </w:pPr>
    </w:p>
    <w:p w14:paraId="099AD43F" w14:textId="384B806F" w:rsidR="00AC48C6" w:rsidRDefault="00AC48C6" w:rsidP="00AC48C6">
      <w:pPr>
        <w:ind w:firstLine="720"/>
        <w:rPr>
          <w:rFonts w:ascii="Arial" w:eastAsia="Arial" w:hAnsi="Arial" w:cs="Arial"/>
        </w:rPr>
      </w:pPr>
    </w:p>
    <w:p w14:paraId="438AFDBD" w14:textId="46350637" w:rsidR="00A54FE9" w:rsidRDefault="00A54FE9" w:rsidP="00AC48C6">
      <w:pPr>
        <w:ind w:firstLine="720"/>
        <w:rPr>
          <w:rFonts w:ascii="Arial" w:eastAsia="Arial" w:hAnsi="Arial" w:cs="Arial"/>
        </w:rPr>
      </w:pPr>
    </w:p>
    <w:p w14:paraId="7B3C3B8D" w14:textId="50C58CAE" w:rsidR="00A54FE9" w:rsidRDefault="00A54FE9" w:rsidP="00AC48C6">
      <w:pPr>
        <w:ind w:firstLine="720"/>
        <w:rPr>
          <w:rFonts w:ascii="Arial" w:eastAsia="Arial" w:hAnsi="Arial" w:cs="Arial"/>
        </w:rPr>
      </w:pPr>
    </w:p>
    <w:p w14:paraId="45B2BDD0" w14:textId="75289CCA" w:rsidR="00A54FE9" w:rsidRDefault="00A54FE9" w:rsidP="00AC48C6">
      <w:pPr>
        <w:ind w:firstLine="720"/>
        <w:rPr>
          <w:rFonts w:ascii="Arial" w:eastAsia="Arial" w:hAnsi="Arial" w:cs="Arial"/>
        </w:rPr>
      </w:pPr>
    </w:p>
    <w:p w14:paraId="3213F57C" w14:textId="42BD5284" w:rsidR="00A54FE9" w:rsidRDefault="00A54FE9" w:rsidP="00AC48C6">
      <w:pPr>
        <w:ind w:firstLine="720"/>
        <w:rPr>
          <w:rFonts w:ascii="Arial" w:eastAsia="Arial" w:hAnsi="Arial" w:cs="Arial"/>
        </w:rPr>
      </w:pPr>
    </w:p>
    <w:p w14:paraId="74135BD4" w14:textId="25B6D7F7" w:rsidR="00A54FE9" w:rsidRDefault="00A54FE9" w:rsidP="00AC48C6">
      <w:pPr>
        <w:ind w:firstLine="720"/>
        <w:rPr>
          <w:rFonts w:ascii="Arial" w:eastAsia="Arial" w:hAnsi="Arial" w:cs="Arial"/>
        </w:rPr>
      </w:pPr>
    </w:p>
    <w:p w14:paraId="7287F39F" w14:textId="649A133F" w:rsidR="00A54FE9" w:rsidRDefault="00A54FE9" w:rsidP="00AC48C6">
      <w:pPr>
        <w:ind w:firstLine="720"/>
        <w:rPr>
          <w:rFonts w:ascii="Arial" w:eastAsia="Arial" w:hAnsi="Arial" w:cs="Arial"/>
        </w:rPr>
      </w:pPr>
    </w:p>
    <w:p w14:paraId="374F935E" w14:textId="77777777" w:rsidR="007F0308" w:rsidRDefault="007F0308">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sectPr w:rsidR="007F0308" w:rsidSect="00AA7FE0">
          <w:headerReference w:type="default" r:id="rId47"/>
          <w:pgSz w:w="11906" w:h="16838"/>
          <w:pgMar w:top="1440" w:right="1440" w:bottom="1440" w:left="1440" w:header="709" w:footer="709" w:gutter="0"/>
          <w:cols w:space="720"/>
        </w:sectPr>
      </w:pPr>
    </w:p>
    <w:p w14:paraId="26B54ED6" w14:textId="77777777" w:rsidR="00A54FE9" w:rsidRDefault="00A54FE9">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p>
    <w:p w14:paraId="79F38391" w14:textId="77777777" w:rsidR="00AC48C6" w:rsidRDefault="00AC48C6">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Call-Off Schedule 1 (Transparency Reports)</w:t>
      </w:r>
    </w:p>
    <w:p w14:paraId="0E0B5A93" w14:textId="77777777" w:rsidR="00AC48C6" w:rsidRDefault="00AC48C6">
      <w:pPr>
        <w:spacing w:after="0"/>
        <w:ind w:left="360" w:hanging="360"/>
        <w:rPr>
          <w:rFonts w:ascii="Arial" w:eastAsia="Arial" w:hAnsi="Arial" w:cs="Arial"/>
          <w:color w:val="000000"/>
          <w:sz w:val="24"/>
          <w:szCs w:val="24"/>
        </w:rPr>
      </w:pPr>
      <w:r>
        <w:rPr>
          <w:rFonts w:ascii="Arial" w:eastAsia="Arial" w:hAnsi="Arial" w:cs="Arial"/>
          <w:color w:val="000000"/>
          <w:sz w:val="24"/>
          <w:szCs w:val="24"/>
        </w:rPr>
        <w:t>1.1 The Supplier recognises that the Buyer is subject to PPN 01/17 (Updates to transparency principles v1.1 (</w:t>
      </w:r>
      <w:hyperlink r:id="rId48">
        <w:r>
          <w:rPr>
            <w:rFonts w:ascii="Arial" w:eastAsia="Arial" w:hAnsi="Arial" w:cs="Arial"/>
            <w:color w:val="0000FF"/>
            <w:sz w:val="24"/>
            <w:szCs w:val="24"/>
            <w:u w:val="single"/>
          </w:rPr>
          <w:t>https://www.gov.uk/government/publications/procurement-policy-note-0117-update-to-transparency-principles</w:t>
        </w:r>
      </w:hyperlink>
      <w:r>
        <w:rPr>
          <w:rFonts w:ascii="Arial" w:eastAsia="Arial" w:hAnsi="Arial" w:cs="Arial"/>
          <w:color w:val="000000"/>
          <w:sz w:val="24"/>
          <w:szCs w:val="24"/>
        </w:rPr>
        <w:t>). The Supplier shall comply with the provisions of this Schedule in order to assist the Buyer with its compliance with its obligations under that PPN.</w:t>
      </w:r>
    </w:p>
    <w:p w14:paraId="649E677B" w14:textId="77777777" w:rsidR="00AC48C6" w:rsidRDefault="00AC48C6">
      <w:pPr>
        <w:spacing w:after="0"/>
        <w:ind w:left="720" w:hanging="720"/>
        <w:rPr>
          <w:rFonts w:ascii="Arial" w:eastAsia="Arial" w:hAnsi="Arial" w:cs="Arial"/>
          <w:color w:val="000000"/>
          <w:sz w:val="24"/>
          <w:szCs w:val="24"/>
        </w:rPr>
      </w:pPr>
    </w:p>
    <w:p w14:paraId="2BF4CEB9" w14:textId="77777777" w:rsidR="00AC48C6" w:rsidRDefault="00AC48C6">
      <w:pPr>
        <w:spacing w:after="0"/>
        <w:ind w:left="360" w:hanging="360"/>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69AB5E67" w14:textId="77777777" w:rsidR="00AC48C6" w:rsidRDefault="00AC48C6">
      <w:pPr>
        <w:spacing w:after="0"/>
        <w:rPr>
          <w:rFonts w:ascii="Arial" w:eastAsia="Arial" w:hAnsi="Arial" w:cs="Arial"/>
          <w:color w:val="000000"/>
          <w:sz w:val="24"/>
          <w:szCs w:val="24"/>
        </w:rPr>
      </w:pPr>
    </w:p>
    <w:p w14:paraId="6E519565" w14:textId="77777777" w:rsidR="00AC48C6" w:rsidRDefault="00AC48C6">
      <w:pPr>
        <w:spacing w:after="0"/>
        <w:ind w:left="360" w:hanging="360"/>
        <w:rPr>
          <w:rFonts w:ascii="Arial" w:eastAsia="Arial" w:hAnsi="Arial" w:cs="Arial"/>
          <w:color w:val="000000"/>
          <w:sz w:val="24"/>
          <w:szCs w:val="24"/>
        </w:rPr>
      </w:pPr>
      <w:r>
        <w:rPr>
          <w:rFonts w:ascii="Arial" w:eastAsia="Arial" w:hAnsi="Arial" w:cs="Arial"/>
          <w:color w:val="000000"/>
          <w:sz w:val="24"/>
          <w:szCs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4ADD26D2" w14:textId="77777777" w:rsidR="00AC48C6" w:rsidRDefault="00AC48C6">
      <w:pPr>
        <w:spacing w:after="0"/>
        <w:ind w:left="720" w:hanging="720"/>
        <w:rPr>
          <w:rFonts w:ascii="Arial" w:eastAsia="Arial" w:hAnsi="Arial" w:cs="Arial"/>
          <w:color w:val="000000"/>
          <w:sz w:val="24"/>
          <w:szCs w:val="24"/>
        </w:rPr>
      </w:pPr>
    </w:p>
    <w:p w14:paraId="21272C1E" w14:textId="77777777" w:rsidR="00AC48C6" w:rsidRDefault="00AC48C6">
      <w:pPr>
        <w:spacing w:after="0"/>
        <w:ind w:left="360" w:hanging="360"/>
        <w:rPr>
          <w:rFonts w:ascii="Arial" w:eastAsia="Arial" w:hAnsi="Arial" w:cs="Arial"/>
          <w:color w:val="000000"/>
          <w:sz w:val="24"/>
          <w:szCs w:val="24"/>
        </w:rPr>
      </w:pPr>
      <w:r>
        <w:rPr>
          <w:rFonts w:ascii="Arial" w:eastAsia="Arial" w:hAnsi="Arial" w:cs="Arial"/>
          <w:color w:val="000000"/>
          <w:sz w:val="24"/>
          <w:szCs w:val="24"/>
        </w:rPr>
        <w:t>1.4 The Supplier shall provide accurate and up-to-date versions of each Transparency Report to the Buyer at the frequency referred to in the Annex of this Schedule.</w:t>
      </w:r>
    </w:p>
    <w:p w14:paraId="76D44EF7" w14:textId="77777777" w:rsidR="00AC48C6" w:rsidRDefault="00AC48C6">
      <w:pPr>
        <w:rPr>
          <w:rFonts w:ascii="Arial" w:eastAsia="Arial" w:hAnsi="Arial" w:cs="Arial"/>
          <w:color w:val="000000"/>
          <w:sz w:val="24"/>
          <w:szCs w:val="24"/>
        </w:rPr>
      </w:pPr>
      <w:r>
        <w:br w:type="page"/>
      </w:r>
    </w:p>
    <w:p w14:paraId="49E6524A" w14:textId="77777777" w:rsidR="00AC48C6" w:rsidRDefault="00AC48C6">
      <w:pPr>
        <w:spacing w:after="0"/>
        <w:rPr>
          <w:rFonts w:ascii="Arial" w:eastAsia="Arial" w:hAnsi="Arial" w:cs="Arial"/>
          <w:color w:val="000000"/>
          <w:sz w:val="24"/>
          <w:szCs w:val="24"/>
        </w:rPr>
      </w:pPr>
    </w:p>
    <w:p w14:paraId="23EFC4C4" w14:textId="77777777" w:rsidR="00AC48C6" w:rsidRDefault="00AC48C6">
      <w:pPr>
        <w:spacing w:after="0"/>
        <w:rPr>
          <w:rFonts w:ascii="Arial" w:eastAsia="Arial" w:hAnsi="Arial" w:cs="Arial"/>
          <w:color w:val="000000"/>
          <w:sz w:val="24"/>
          <w:szCs w:val="24"/>
        </w:rPr>
      </w:pPr>
    </w:p>
    <w:p w14:paraId="405C4B8D" w14:textId="77777777" w:rsidR="00AC48C6" w:rsidRDefault="00AC48C6">
      <w:pPr>
        <w:pBdr>
          <w:top w:val="nil"/>
          <w:left w:val="nil"/>
          <w:bottom w:val="nil"/>
          <w:right w:val="nil"/>
          <w:between w:val="nil"/>
        </w:pBdr>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Annex A: List of Transparency Reports</w:t>
      </w:r>
    </w:p>
    <w:tbl>
      <w:tblPr>
        <w:tblW w:w="8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1553"/>
        <w:gridCol w:w="2248"/>
        <w:gridCol w:w="2248"/>
      </w:tblGrid>
      <w:tr w:rsidR="00AC48C6" w14:paraId="50EC2902" w14:textId="77777777">
        <w:trPr>
          <w:trHeight w:val="123"/>
        </w:trPr>
        <w:tc>
          <w:tcPr>
            <w:tcW w:w="2943" w:type="dxa"/>
            <w:tcBorders>
              <w:top w:val="single" w:sz="4" w:space="0" w:color="000000"/>
              <w:left w:val="single" w:sz="4" w:space="0" w:color="000000"/>
              <w:bottom w:val="single" w:sz="4" w:space="0" w:color="000000"/>
              <w:right w:val="single" w:sz="4" w:space="0" w:color="000000"/>
            </w:tcBorders>
          </w:tcPr>
          <w:p w14:paraId="2FCB2A7A" w14:textId="77777777" w:rsidR="00AC48C6" w:rsidRDefault="00AC48C6">
            <w:pPr>
              <w:spacing w:after="0"/>
              <w:rPr>
                <w:rFonts w:ascii="Arial" w:eastAsia="Arial" w:hAnsi="Arial" w:cs="Arial"/>
                <w:color w:val="000000"/>
                <w:sz w:val="24"/>
                <w:szCs w:val="24"/>
              </w:rPr>
            </w:pPr>
            <w:r>
              <w:rPr>
                <w:rFonts w:ascii="Arial" w:eastAsia="Arial" w:hAnsi="Arial" w:cs="Arial"/>
                <w:b/>
                <w:color w:val="000000"/>
                <w:sz w:val="24"/>
                <w:szCs w:val="24"/>
              </w:rPr>
              <w:t xml:space="preserve">Title </w:t>
            </w:r>
          </w:p>
        </w:tc>
        <w:tc>
          <w:tcPr>
            <w:tcW w:w="1553" w:type="dxa"/>
            <w:tcBorders>
              <w:top w:val="single" w:sz="4" w:space="0" w:color="000000"/>
              <w:left w:val="single" w:sz="4" w:space="0" w:color="000000"/>
              <w:bottom w:val="single" w:sz="4" w:space="0" w:color="000000"/>
              <w:right w:val="single" w:sz="4" w:space="0" w:color="000000"/>
            </w:tcBorders>
          </w:tcPr>
          <w:p w14:paraId="20296463" w14:textId="77777777" w:rsidR="00AC48C6" w:rsidRDefault="00AC48C6">
            <w:pPr>
              <w:spacing w:after="0"/>
              <w:rPr>
                <w:rFonts w:ascii="Arial" w:eastAsia="Arial" w:hAnsi="Arial" w:cs="Arial"/>
                <w:color w:val="000000"/>
                <w:sz w:val="24"/>
                <w:szCs w:val="24"/>
              </w:rPr>
            </w:pPr>
            <w:r>
              <w:rPr>
                <w:rFonts w:ascii="Arial" w:eastAsia="Arial" w:hAnsi="Arial" w:cs="Arial"/>
                <w:b/>
                <w:color w:val="000000"/>
                <w:sz w:val="24"/>
                <w:szCs w:val="24"/>
              </w:rPr>
              <w:t xml:space="preserve">Content </w:t>
            </w:r>
          </w:p>
        </w:tc>
        <w:tc>
          <w:tcPr>
            <w:tcW w:w="2248" w:type="dxa"/>
            <w:tcBorders>
              <w:top w:val="single" w:sz="4" w:space="0" w:color="000000"/>
              <w:left w:val="single" w:sz="4" w:space="0" w:color="000000"/>
              <w:bottom w:val="single" w:sz="4" w:space="0" w:color="000000"/>
              <w:right w:val="single" w:sz="4" w:space="0" w:color="000000"/>
            </w:tcBorders>
          </w:tcPr>
          <w:p w14:paraId="6EFCEA2D" w14:textId="77777777" w:rsidR="00AC48C6" w:rsidRDefault="00AC48C6">
            <w:pPr>
              <w:spacing w:after="0"/>
              <w:rPr>
                <w:rFonts w:ascii="Arial" w:eastAsia="Arial" w:hAnsi="Arial" w:cs="Arial"/>
                <w:color w:val="000000"/>
                <w:sz w:val="24"/>
                <w:szCs w:val="24"/>
              </w:rPr>
            </w:pPr>
            <w:r>
              <w:rPr>
                <w:rFonts w:ascii="Arial" w:eastAsia="Arial" w:hAnsi="Arial" w:cs="Arial"/>
                <w:b/>
                <w:color w:val="000000"/>
                <w:sz w:val="24"/>
                <w:szCs w:val="24"/>
              </w:rPr>
              <w:t xml:space="preserve">Format </w:t>
            </w:r>
          </w:p>
        </w:tc>
        <w:tc>
          <w:tcPr>
            <w:tcW w:w="2248" w:type="dxa"/>
            <w:tcBorders>
              <w:top w:val="single" w:sz="4" w:space="0" w:color="000000"/>
              <w:left w:val="single" w:sz="4" w:space="0" w:color="000000"/>
              <w:bottom w:val="single" w:sz="4" w:space="0" w:color="000000"/>
              <w:right w:val="single" w:sz="4" w:space="0" w:color="000000"/>
            </w:tcBorders>
          </w:tcPr>
          <w:p w14:paraId="77B0B3BC" w14:textId="77777777" w:rsidR="00AC48C6" w:rsidRDefault="00AC48C6">
            <w:pPr>
              <w:spacing w:after="0"/>
              <w:rPr>
                <w:rFonts w:ascii="Arial" w:eastAsia="Arial" w:hAnsi="Arial" w:cs="Arial"/>
                <w:color w:val="000000"/>
                <w:sz w:val="24"/>
                <w:szCs w:val="24"/>
              </w:rPr>
            </w:pPr>
            <w:r>
              <w:rPr>
                <w:rFonts w:ascii="Arial" w:eastAsia="Arial" w:hAnsi="Arial" w:cs="Arial"/>
                <w:b/>
                <w:color w:val="000000"/>
                <w:sz w:val="24"/>
                <w:szCs w:val="24"/>
              </w:rPr>
              <w:t xml:space="preserve">Frequency </w:t>
            </w:r>
          </w:p>
        </w:tc>
      </w:tr>
      <w:tr w:rsidR="00AC48C6" w14:paraId="7DCD2926" w14:textId="77777777">
        <w:trPr>
          <w:trHeight w:val="214"/>
        </w:trPr>
        <w:tc>
          <w:tcPr>
            <w:tcW w:w="2943" w:type="dxa"/>
            <w:tcBorders>
              <w:top w:val="single" w:sz="4" w:space="0" w:color="000000"/>
              <w:left w:val="single" w:sz="4" w:space="0" w:color="000000"/>
              <w:bottom w:val="single" w:sz="4" w:space="0" w:color="000000"/>
              <w:right w:val="single" w:sz="4" w:space="0" w:color="000000"/>
            </w:tcBorders>
          </w:tcPr>
          <w:p w14:paraId="0EEE195B" w14:textId="77777777" w:rsidR="00AC48C6" w:rsidRDefault="00AC48C6" w:rsidP="00423E38">
            <w:pPr>
              <w:spacing w:after="0"/>
              <w:rPr>
                <w:rFonts w:ascii="Arial" w:eastAsia="Arial" w:hAnsi="Arial" w:cs="Arial"/>
                <w:color w:val="000000"/>
                <w:sz w:val="24"/>
                <w:szCs w:val="24"/>
                <w:highlight w:val="yellow"/>
              </w:rPr>
            </w:pPr>
            <w:r w:rsidRPr="00423E38">
              <w:rPr>
                <w:rFonts w:ascii="Arial" w:eastAsia="Arial" w:hAnsi="Arial" w:cs="Arial"/>
                <w:color w:val="000000"/>
                <w:sz w:val="24"/>
                <w:szCs w:val="24"/>
              </w:rPr>
              <w:t>Performance</w:t>
            </w:r>
            <w:r>
              <w:rPr>
                <w:rFonts w:ascii="Arial" w:eastAsia="Arial" w:hAnsi="Arial" w:cs="Arial"/>
                <w:color w:val="000000"/>
                <w:sz w:val="24"/>
                <w:szCs w:val="24"/>
              </w:rPr>
              <w:t xml:space="preserve"> metrics</w:t>
            </w:r>
            <w:r>
              <w:rPr>
                <w:rFonts w:ascii="Arial" w:eastAsia="Arial" w:hAnsi="Arial" w:cs="Arial"/>
                <w:color w:val="000000"/>
                <w:sz w:val="24"/>
                <w:szCs w:val="24"/>
              </w:rPr>
              <w:tab/>
            </w:r>
          </w:p>
        </w:tc>
        <w:tc>
          <w:tcPr>
            <w:tcW w:w="1553" w:type="dxa"/>
            <w:tcBorders>
              <w:top w:val="single" w:sz="4" w:space="0" w:color="000000"/>
              <w:left w:val="single" w:sz="4" w:space="0" w:color="000000"/>
              <w:bottom w:val="single" w:sz="4" w:space="0" w:color="000000"/>
              <w:right w:val="single" w:sz="4" w:space="0" w:color="000000"/>
            </w:tcBorders>
          </w:tcPr>
          <w:p w14:paraId="5F4F738D" w14:textId="77777777" w:rsidR="00AC48C6" w:rsidRDefault="00AC48C6">
            <w:pPr>
              <w:spacing w:after="0"/>
              <w:rPr>
                <w:rFonts w:ascii="Arial" w:eastAsia="Arial" w:hAnsi="Arial" w:cs="Arial"/>
                <w:sz w:val="24"/>
                <w:szCs w:val="24"/>
                <w:highlight w:val="yellow"/>
              </w:rPr>
            </w:pPr>
          </w:p>
          <w:p w14:paraId="0610CA9B" w14:textId="77777777" w:rsidR="00AC48C6" w:rsidRDefault="00AC48C6">
            <w:pPr>
              <w:spacing w:after="0"/>
              <w:rPr>
                <w:rFonts w:ascii="Arial" w:eastAsia="Arial" w:hAnsi="Arial" w:cs="Arial"/>
                <w:color w:val="000000"/>
                <w:sz w:val="24"/>
                <w:szCs w:val="24"/>
                <w:highlight w:val="yellow"/>
              </w:rPr>
            </w:pPr>
            <w:r w:rsidRPr="00423E38">
              <w:rPr>
                <w:rFonts w:ascii="Arial" w:eastAsia="Arial" w:hAnsi="Arial" w:cs="Arial"/>
                <w:color w:val="000000"/>
                <w:sz w:val="24"/>
                <w:szCs w:val="24"/>
              </w:rPr>
              <w:t>Report on performance metrics and KPIs</w:t>
            </w:r>
          </w:p>
        </w:tc>
        <w:tc>
          <w:tcPr>
            <w:tcW w:w="2248" w:type="dxa"/>
            <w:tcBorders>
              <w:top w:val="single" w:sz="4" w:space="0" w:color="000000"/>
              <w:left w:val="single" w:sz="4" w:space="0" w:color="000000"/>
              <w:bottom w:val="single" w:sz="4" w:space="0" w:color="000000"/>
              <w:right w:val="single" w:sz="4" w:space="0" w:color="000000"/>
            </w:tcBorders>
          </w:tcPr>
          <w:p w14:paraId="4D3962BE" w14:textId="77777777" w:rsidR="00AC48C6" w:rsidRDefault="00AC48C6">
            <w:pPr>
              <w:spacing w:after="0"/>
              <w:rPr>
                <w:rFonts w:ascii="Arial" w:eastAsia="Arial" w:hAnsi="Arial" w:cs="Arial"/>
                <w:sz w:val="24"/>
                <w:szCs w:val="24"/>
              </w:rPr>
            </w:pPr>
          </w:p>
          <w:p w14:paraId="2D8DE2F9" w14:textId="77777777" w:rsidR="00AC48C6" w:rsidRDefault="00AC48C6">
            <w:pPr>
              <w:spacing w:after="0"/>
              <w:rPr>
                <w:rFonts w:ascii="Arial" w:eastAsia="Arial" w:hAnsi="Arial" w:cs="Arial"/>
                <w:color w:val="000000"/>
                <w:sz w:val="24"/>
                <w:szCs w:val="24"/>
              </w:rPr>
            </w:pPr>
            <w:r>
              <w:rPr>
                <w:rFonts w:ascii="Arial" w:eastAsia="Arial" w:hAnsi="Arial" w:cs="Arial"/>
                <w:color w:val="000000"/>
                <w:sz w:val="24"/>
                <w:szCs w:val="24"/>
              </w:rPr>
              <w:t>Excel</w:t>
            </w:r>
          </w:p>
        </w:tc>
        <w:tc>
          <w:tcPr>
            <w:tcW w:w="2248" w:type="dxa"/>
            <w:tcBorders>
              <w:top w:val="single" w:sz="4" w:space="0" w:color="000000"/>
              <w:left w:val="single" w:sz="4" w:space="0" w:color="000000"/>
              <w:bottom w:val="single" w:sz="4" w:space="0" w:color="000000"/>
              <w:right w:val="single" w:sz="4" w:space="0" w:color="000000"/>
            </w:tcBorders>
          </w:tcPr>
          <w:p w14:paraId="37493D07" w14:textId="77777777" w:rsidR="00AC48C6" w:rsidRDefault="00AC48C6">
            <w:pPr>
              <w:spacing w:after="0"/>
              <w:rPr>
                <w:rFonts w:ascii="Arial" w:eastAsia="Arial" w:hAnsi="Arial" w:cs="Arial"/>
                <w:sz w:val="24"/>
                <w:szCs w:val="24"/>
              </w:rPr>
            </w:pPr>
          </w:p>
          <w:p w14:paraId="0FB715D4" w14:textId="77777777" w:rsidR="00AC48C6" w:rsidRDefault="00AC48C6">
            <w:pPr>
              <w:spacing w:after="0"/>
              <w:rPr>
                <w:rFonts w:ascii="Arial" w:eastAsia="Arial" w:hAnsi="Arial" w:cs="Arial"/>
                <w:color w:val="000000"/>
                <w:sz w:val="24"/>
                <w:szCs w:val="24"/>
              </w:rPr>
            </w:pPr>
            <w:r>
              <w:rPr>
                <w:rFonts w:ascii="Arial" w:eastAsia="Arial" w:hAnsi="Arial" w:cs="Arial"/>
                <w:color w:val="000000"/>
                <w:sz w:val="24"/>
                <w:szCs w:val="24"/>
              </w:rPr>
              <w:t>Quarterly</w:t>
            </w:r>
          </w:p>
        </w:tc>
      </w:tr>
      <w:tr w:rsidR="00AC48C6" w14:paraId="73D39693" w14:textId="77777777">
        <w:trPr>
          <w:trHeight w:val="155"/>
        </w:trPr>
        <w:tc>
          <w:tcPr>
            <w:tcW w:w="2943" w:type="dxa"/>
            <w:tcBorders>
              <w:top w:val="single" w:sz="4" w:space="0" w:color="000000"/>
              <w:left w:val="single" w:sz="4" w:space="0" w:color="000000"/>
              <w:bottom w:val="single" w:sz="4" w:space="0" w:color="000000"/>
              <w:right w:val="single" w:sz="4" w:space="0" w:color="000000"/>
            </w:tcBorders>
          </w:tcPr>
          <w:p w14:paraId="42B08D6B" w14:textId="77777777" w:rsidR="00AC48C6" w:rsidRPr="00423E38" w:rsidRDefault="00AC48C6">
            <w:pPr>
              <w:spacing w:after="0"/>
              <w:rPr>
                <w:rFonts w:ascii="Arial" w:eastAsia="Arial" w:hAnsi="Arial" w:cs="Arial"/>
                <w:color w:val="000000"/>
                <w:sz w:val="24"/>
                <w:szCs w:val="24"/>
              </w:rPr>
            </w:pPr>
            <w:r w:rsidRPr="00423E38">
              <w:rPr>
                <w:rFonts w:ascii="Arial" w:eastAsia="Arial" w:hAnsi="Arial" w:cs="Arial"/>
                <w:color w:val="000000"/>
                <w:sz w:val="24"/>
                <w:szCs w:val="24"/>
              </w:rPr>
              <w:t>Call-Off Contract Charges</w:t>
            </w:r>
          </w:p>
        </w:tc>
        <w:tc>
          <w:tcPr>
            <w:tcW w:w="1553" w:type="dxa"/>
            <w:tcBorders>
              <w:top w:val="single" w:sz="4" w:space="0" w:color="000000"/>
              <w:left w:val="single" w:sz="4" w:space="0" w:color="000000"/>
              <w:bottom w:val="single" w:sz="4" w:space="0" w:color="000000"/>
              <w:right w:val="single" w:sz="4" w:space="0" w:color="000000"/>
            </w:tcBorders>
          </w:tcPr>
          <w:p w14:paraId="0A2E0A08" w14:textId="77777777" w:rsidR="00AC48C6" w:rsidRPr="00423E38" w:rsidRDefault="00AC48C6">
            <w:pPr>
              <w:spacing w:after="0"/>
              <w:rPr>
                <w:rFonts w:ascii="Arial" w:eastAsia="Arial" w:hAnsi="Arial" w:cs="Arial"/>
                <w:color w:val="000000"/>
                <w:sz w:val="24"/>
                <w:szCs w:val="24"/>
              </w:rPr>
            </w:pPr>
          </w:p>
          <w:p w14:paraId="23438550" w14:textId="77777777" w:rsidR="00AC48C6" w:rsidRPr="00423E38" w:rsidRDefault="00AC48C6">
            <w:pPr>
              <w:spacing w:after="0"/>
              <w:rPr>
                <w:rFonts w:ascii="Arial" w:eastAsia="Arial" w:hAnsi="Arial" w:cs="Arial"/>
                <w:color w:val="000000"/>
                <w:sz w:val="24"/>
                <w:szCs w:val="24"/>
              </w:rPr>
            </w:pPr>
            <w:r w:rsidRPr="00423E38">
              <w:rPr>
                <w:rFonts w:ascii="Arial" w:eastAsia="Arial" w:hAnsi="Arial" w:cs="Arial"/>
                <w:color w:val="000000"/>
                <w:sz w:val="24"/>
                <w:szCs w:val="24"/>
              </w:rPr>
              <w:t>Monthly Contract Charges</w:t>
            </w:r>
          </w:p>
        </w:tc>
        <w:tc>
          <w:tcPr>
            <w:tcW w:w="2248" w:type="dxa"/>
            <w:tcBorders>
              <w:top w:val="single" w:sz="4" w:space="0" w:color="000000"/>
              <w:left w:val="single" w:sz="4" w:space="0" w:color="000000"/>
              <w:bottom w:val="single" w:sz="4" w:space="0" w:color="000000"/>
              <w:right w:val="single" w:sz="4" w:space="0" w:color="000000"/>
            </w:tcBorders>
          </w:tcPr>
          <w:p w14:paraId="705E0E93" w14:textId="77777777" w:rsidR="00AC48C6" w:rsidRDefault="00AC48C6">
            <w:pPr>
              <w:spacing w:after="0"/>
              <w:rPr>
                <w:rFonts w:ascii="Arial" w:eastAsia="Arial" w:hAnsi="Arial" w:cs="Arial"/>
                <w:color w:val="000000"/>
                <w:sz w:val="24"/>
                <w:szCs w:val="24"/>
              </w:rPr>
            </w:pPr>
            <w:r>
              <w:rPr>
                <w:rFonts w:ascii="Arial" w:eastAsia="Arial" w:hAnsi="Arial" w:cs="Arial"/>
                <w:color w:val="000000"/>
                <w:sz w:val="24"/>
                <w:szCs w:val="24"/>
              </w:rPr>
              <w:t>Excel</w:t>
            </w:r>
          </w:p>
        </w:tc>
        <w:tc>
          <w:tcPr>
            <w:tcW w:w="2248" w:type="dxa"/>
            <w:tcBorders>
              <w:top w:val="single" w:sz="4" w:space="0" w:color="000000"/>
              <w:left w:val="single" w:sz="4" w:space="0" w:color="000000"/>
              <w:bottom w:val="single" w:sz="4" w:space="0" w:color="000000"/>
              <w:right w:val="single" w:sz="4" w:space="0" w:color="000000"/>
            </w:tcBorders>
          </w:tcPr>
          <w:p w14:paraId="6362064D" w14:textId="77777777" w:rsidR="00AC48C6" w:rsidRDefault="00AC48C6">
            <w:pPr>
              <w:spacing w:after="0"/>
              <w:rPr>
                <w:rFonts w:ascii="Arial" w:eastAsia="Arial" w:hAnsi="Arial" w:cs="Arial"/>
                <w:sz w:val="24"/>
                <w:szCs w:val="24"/>
              </w:rPr>
            </w:pPr>
          </w:p>
          <w:p w14:paraId="42989D33" w14:textId="77777777" w:rsidR="00AC48C6" w:rsidRDefault="00AC48C6">
            <w:pPr>
              <w:spacing w:after="0"/>
              <w:rPr>
                <w:rFonts w:ascii="Arial" w:eastAsia="Arial" w:hAnsi="Arial" w:cs="Arial"/>
                <w:color w:val="000000"/>
                <w:sz w:val="24"/>
                <w:szCs w:val="24"/>
              </w:rPr>
            </w:pPr>
            <w:r>
              <w:rPr>
                <w:rFonts w:ascii="Arial" w:eastAsia="Arial" w:hAnsi="Arial" w:cs="Arial"/>
                <w:color w:val="000000"/>
                <w:sz w:val="24"/>
                <w:szCs w:val="24"/>
              </w:rPr>
              <w:t>Monthly</w:t>
            </w:r>
          </w:p>
        </w:tc>
      </w:tr>
      <w:tr w:rsidR="00AC48C6" w14:paraId="3565B705" w14:textId="77777777">
        <w:trPr>
          <w:trHeight w:val="155"/>
        </w:trPr>
        <w:tc>
          <w:tcPr>
            <w:tcW w:w="2943" w:type="dxa"/>
            <w:tcBorders>
              <w:top w:val="single" w:sz="4" w:space="0" w:color="000000"/>
              <w:left w:val="single" w:sz="4" w:space="0" w:color="000000"/>
              <w:bottom w:val="single" w:sz="4" w:space="0" w:color="000000"/>
              <w:right w:val="single" w:sz="4" w:space="0" w:color="000000"/>
            </w:tcBorders>
          </w:tcPr>
          <w:p w14:paraId="17447892" w14:textId="77777777" w:rsidR="00AC48C6" w:rsidRPr="00423E38" w:rsidRDefault="00AC48C6">
            <w:pPr>
              <w:spacing w:after="0"/>
              <w:rPr>
                <w:rFonts w:ascii="Arial" w:eastAsia="Arial" w:hAnsi="Arial" w:cs="Arial"/>
                <w:color w:val="000000"/>
                <w:sz w:val="24"/>
                <w:szCs w:val="24"/>
              </w:rPr>
            </w:pPr>
            <w:r w:rsidRPr="00423E38">
              <w:rPr>
                <w:rFonts w:ascii="Arial" w:eastAsia="Arial" w:hAnsi="Arial" w:cs="Arial"/>
                <w:color w:val="000000"/>
                <w:sz w:val="24"/>
                <w:szCs w:val="24"/>
              </w:rPr>
              <w:t>Key Subcontractors and supply chain governance</w:t>
            </w:r>
          </w:p>
        </w:tc>
        <w:tc>
          <w:tcPr>
            <w:tcW w:w="1553" w:type="dxa"/>
            <w:tcBorders>
              <w:top w:val="single" w:sz="4" w:space="0" w:color="000000"/>
              <w:left w:val="single" w:sz="4" w:space="0" w:color="000000"/>
              <w:bottom w:val="single" w:sz="4" w:space="0" w:color="000000"/>
              <w:right w:val="single" w:sz="4" w:space="0" w:color="000000"/>
            </w:tcBorders>
          </w:tcPr>
          <w:p w14:paraId="38D2338F" w14:textId="77777777" w:rsidR="00AC48C6" w:rsidRPr="00423E38" w:rsidRDefault="00AC48C6">
            <w:pPr>
              <w:spacing w:after="0"/>
              <w:rPr>
                <w:rFonts w:ascii="Arial" w:eastAsia="Arial" w:hAnsi="Arial" w:cs="Arial"/>
                <w:color w:val="000000"/>
                <w:sz w:val="24"/>
                <w:szCs w:val="24"/>
              </w:rPr>
            </w:pPr>
          </w:p>
          <w:p w14:paraId="7310C977" w14:textId="77777777" w:rsidR="00AC48C6" w:rsidRPr="00423E38" w:rsidRDefault="00AC48C6">
            <w:pPr>
              <w:spacing w:after="0"/>
              <w:rPr>
                <w:rFonts w:ascii="Arial" w:eastAsia="Arial" w:hAnsi="Arial" w:cs="Arial"/>
                <w:color w:val="000000"/>
                <w:sz w:val="24"/>
                <w:szCs w:val="24"/>
              </w:rPr>
            </w:pPr>
            <w:r w:rsidRPr="00423E38">
              <w:rPr>
                <w:rFonts w:ascii="Arial" w:eastAsia="Arial" w:hAnsi="Arial" w:cs="Arial"/>
                <w:color w:val="000000"/>
                <w:sz w:val="24"/>
                <w:szCs w:val="24"/>
              </w:rPr>
              <w:t>Checks on sub-contractors and supply chain governance</w:t>
            </w:r>
          </w:p>
        </w:tc>
        <w:tc>
          <w:tcPr>
            <w:tcW w:w="2248" w:type="dxa"/>
            <w:tcBorders>
              <w:top w:val="single" w:sz="4" w:space="0" w:color="000000"/>
              <w:left w:val="single" w:sz="4" w:space="0" w:color="000000"/>
              <w:bottom w:val="single" w:sz="4" w:space="0" w:color="000000"/>
              <w:right w:val="single" w:sz="4" w:space="0" w:color="000000"/>
            </w:tcBorders>
          </w:tcPr>
          <w:p w14:paraId="660DD63C" w14:textId="77777777" w:rsidR="00AC48C6" w:rsidRDefault="00AC48C6">
            <w:pPr>
              <w:spacing w:after="0"/>
              <w:rPr>
                <w:rFonts w:ascii="Arial" w:eastAsia="Arial" w:hAnsi="Arial" w:cs="Arial"/>
                <w:color w:val="000000"/>
                <w:sz w:val="24"/>
                <w:szCs w:val="24"/>
              </w:rPr>
            </w:pPr>
            <w:r>
              <w:rPr>
                <w:rFonts w:ascii="Arial" w:eastAsia="Arial" w:hAnsi="Arial" w:cs="Arial"/>
                <w:color w:val="000000"/>
                <w:sz w:val="24"/>
                <w:szCs w:val="24"/>
              </w:rPr>
              <w:t>Excel</w:t>
            </w:r>
          </w:p>
        </w:tc>
        <w:tc>
          <w:tcPr>
            <w:tcW w:w="2248" w:type="dxa"/>
            <w:tcBorders>
              <w:top w:val="single" w:sz="4" w:space="0" w:color="000000"/>
              <w:left w:val="single" w:sz="4" w:space="0" w:color="000000"/>
              <w:bottom w:val="single" w:sz="4" w:space="0" w:color="000000"/>
              <w:right w:val="single" w:sz="4" w:space="0" w:color="000000"/>
            </w:tcBorders>
          </w:tcPr>
          <w:p w14:paraId="3BE0AD50" w14:textId="77777777" w:rsidR="00AC48C6" w:rsidRDefault="00AC48C6">
            <w:pPr>
              <w:spacing w:after="0"/>
              <w:rPr>
                <w:rFonts w:ascii="Arial" w:eastAsia="Arial" w:hAnsi="Arial" w:cs="Arial"/>
                <w:color w:val="000000"/>
                <w:sz w:val="24"/>
                <w:szCs w:val="24"/>
              </w:rPr>
            </w:pPr>
            <w:r>
              <w:rPr>
                <w:rFonts w:ascii="Arial" w:eastAsia="Arial" w:hAnsi="Arial" w:cs="Arial"/>
                <w:color w:val="000000"/>
                <w:sz w:val="24"/>
                <w:szCs w:val="24"/>
              </w:rPr>
              <w:t>Quarterly</w:t>
            </w:r>
          </w:p>
        </w:tc>
      </w:tr>
      <w:tr w:rsidR="00AC48C6" w14:paraId="6EB5C1BE" w14:textId="77777777">
        <w:trPr>
          <w:trHeight w:val="155"/>
        </w:trPr>
        <w:tc>
          <w:tcPr>
            <w:tcW w:w="2943" w:type="dxa"/>
            <w:tcBorders>
              <w:top w:val="single" w:sz="4" w:space="0" w:color="000000"/>
              <w:left w:val="single" w:sz="4" w:space="0" w:color="000000"/>
              <w:bottom w:val="single" w:sz="4" w:space="0" w:color="000000"/>
              <w:right w:val="single" w:sz="4" w:space="0" w:color="000000"/>
            </w:tcBorders>
          </w:tcPr>
          <w:p w14:paraId="1A2B164E" w14:textId="77777777" w:rsidR="00AC48C6" w:rsidRPr="00423E38" w:rsidRDefault="00AC48C6">
            <w:pPr>
              <w:spacing w:after="0"/>
              <w:rPr>
                <w:rFonts w:ascii="Arial" w:eastAsia="Arial" w:hAnsi="Arial" w:cs="Arial"/>
                <w:color w:val="000000"/>
                <w:sz w:val="24"/>
                <w:szCs w:val="24"/>
              </w:rPr>
            </w:pPr>
            <w:r w:rsidRPr="00423E38">
              <w:rPr>
                <w:rFonts w:ascii="Arial" w:eastAsia="Arial" w:hAnsi="Arial" w:cs="Arial"/>
                <w:color w:val="000000"/>
                <w:sz w:val="24"/>
                <w:szCs w:val="24"/>
              </w:rPr>
              <w:t>Technical</w:t>
            </w:r>
          </w:p>
        </w:tc>
        <w:tc>
          <w:tcPr>
            <w:tcW w:w="1553" w:type="dxa"/>
            <w:tcBorders>
              <w:top w:val="single" w:sz="4" w:space="0" w:color="000000"/>
              <w:left w:val="single" w:sz="4" w:space="0" w:color="000000"/>
              <w:bottom w:val="single" w:sz="4" w:space="0" w:color="000000"/>
              <w:right w:val="single" w:sz="4" w:space="0" w:color="000000"/>
            </w:tcBorders>
          </w:tcPr>
          <w:p w14:paraId="02037FDD" w14:textId="77777777" w:rsidR="00AC48C6" w:rsidRPr="00423E38" w:rsidRDefault="00AC48C6">
            <w:pPr>
              <w:spacing w:after="0"/>
              <w:rPr>
                <w:rFonts w:ascii="Arial" w:eastAsia="Arial" w:hAnsi="Arial" w:cs="Arial"/>
                <w:color w:val="000000"/>
                <w:sz w:val="24"/>
                <w:szCs w:val="24"/>
              </w:rPr>
            </w:pPr>
          </w:p>
          <w:p w14:paraId="5B4CE660" w14:textId="77777777" w:rsidR="00AC48C6" w:rsidRPr="00423E38" w:rsidRDefault="00AC48C6">
            <w:pPr>
              <w:spacing w:after="0"/>
              <w:rPr>
                <w:rFonts w:ascii="Arial" w:eastAsia="Arial" w:hAnsi="Arial" w:cs="Arial"/>
                <w:color w:val="000000"/>
                <w:sz w:val="24"/>
                <w:szCs w:val="24"/>
              </w:rPr>
            </w:pPr>
            <w:r w:rsidRPr="00423E38">
              <w:rPr>
                <w:rFonts w:ascii="Arial" w:eastAsia="Arial" w:hAnsi="Arial" w:cs="Arial"/>
                <w:color w:val="000000"/>
                <w:sz w:val="24"/>
                <w:szCs w:val="24"/>
              </w:rPr>
              <w:t>Report and issues log for technical delivery</w:t>
            </w:r>
          </w:p>
        </w:tc>
        <w:tc>
          <w:tcPr>
            <w:tcW w:w="2248" w:type="dxa"/>
            <w:tcBorders>
              <w:top w:val="single" w:sz="4" w:space="0" w:color="000000"/>
              <w:left w:val="single" w:sz="4" w:space="0" w:color="000000"/>
              <w:bottom w:val="single" w:sz="4" w:space="0" w:color="000000"/>
              <w:right w:val="single" w:sz="4" w:space="0" w:color="000000"/>
            </w:tcBorders>
          </w:tcPr>
          <w:p w14:paraId="302EC759" w14:textId="77777777" w:rsidR="00AC48C6" w:rsidRDefault="00AC48C6">
            <w:pPr>
              <w:spacing w:after="0"/>
              <w:rPr>
                <w:rFonts w:ascii="Arial" w:eastAsia="Arial" w:hAnsi="Arial" w:cs="Arial"/>
                <w:sz w:val="24"/>
                <w:szCs w:val="24"/>
              </w:rPr>
            </w:pPr>
          </w:p>
          <w:p w14:paraId="0DA25CFA" w14:textId="77777777" w:rsidR="00AC48C6" w:rsidRDefault="00AC48C6">
            <w:pPr>
              <w:spacing w:after="0"/>
              <w:rPr>
                <w:rFonts w:ascii="Arial" w:eastAsia="Arial" w:hAnsi="Arial" w:cs="Arial"/>
                <w:color w:val="000000"/>
                <w:sz w:val="24"/>
                <w:szCs w:val="24"/>
              </w:rPr>
            </w:pPr>
            <w:r>
              <w:rPr>
                <w:rFonts w:ascii="Arial" w:eastAsia="Arial" w:hAnsi="Arial" w:cs="Arial"/>
                <w:color w:val="000000"/>
                <w:sz w:val="24"/>
                <w:szCs w:val="24"/>
              </w:rPr>
              <w:t>Excel</w:t>
            </w:r>
          </w:p>
        </w:tc>
        <w:tc>
          <w:tcPr>
            <w:tcW w:w="2248" w:type="dxa"/>
            <w:tcBorders>
              <w:top w:val="single" w:sz="4" w:space="0" w:color="000000"/>
              <w:left w:val="single" w:sz="4" w:space="0" w:color="000000"/>
              <w:bottom w:val="single" w:sz="4" w:space="0" w:color="000000"/>
              <w:right w:val="single" w:sz="4" w:space="0" w:color="000000"/>
            </w:tcBorders>
          </w:tcPr>
          <w:p w14:paraId="28D5ACC7" w14:textId="77777777" w:rsidR="00AC48C6" w:rsidRDefault="00AC48C6">
            <w:pPr>
              <w:spacing w:after="0"/>
              <w:rPr>
                <w:rFonts w:ascii="Arial" w:eastAsia="Arial" w:hAnsi="Arial" w:cs="Arial"/>
                <w:sz w:val="24"/>
                <w:szCs w:val="24"/>
              </w:rPr>
            </w:pPr>
          </w:p>
          <w:p w14:paraId="28520C7C" w14:textId="77777777" w:rsidR="00AC48C6" w:rsidRDefault="00AC48C6">
            <w:pPr>
              <w:spacing w:after="0"/>
              <w:rPr>
                <w:rFonts w:ascii="Arial" w:eastAsia="Arial" w:hAnsi="Arial" w:cs="Arial"/>
                <w:color w:val="000000"/>
                <w:sz w:val="24"/>
                <w:szCs w:val="24"/>
              </w:rPr>
            </w:pPr>
            <w:r>
              <w:rPr>
                <w:rFonts w:ascii="Arial" w:eastAsia="Arial" w:hAnsi="Arial" w:cs="Arial"/>
                <w:color w:val="000000"/>
                <w:sz w:val="24"/>
                <w:szCs w:val="24"/>
              </w:rPr>
              <w:t>Weekly</w:t>
            </w:r>
          </w:p>
        </w:tc>
      </w:tr>
      <w:tr w:rsidR="00AC48C6" w14:paraId="5477B592" w14:textId="77777777">
        <w:trPr>
          <w:trHeight w:val="214"/>
        </w:trPr>
        <w:tc>
          <w:tcPr>
            <w:tcW w:w="2943" w:type="dxa"/>
            <w:tcBorders>
              <w:top w:val="single" w:sz="4" w:space="0" w:color="000000"/>
              <w:left w:val="single" w:sz="4" w:space="0" w:color="000000"/>
              <w:bottom w:val="single" w:sz="4" w:space="0" w:color="000000"/>
              <w:right w:val="single" w:sz="4" w:space="0" w:color="000000"/>
            </w:tcBorders>
          </w:tcPr>
          <w:p w14:paraId="4DD687EA" w14:textId="77777777" w:rsidR="00AC48C6" w:rsidRPr="00423E38" w:rsidRDefault="00AC48C6">
            <w:pPr>
              <w:spacing w:after="0"/>
              <w:rPr>
                <w:rFonts w:ascii="Arial" w:eastAsia="Arial" w:hAnsi="Arial" w:cs="Arial"/>
                <w:color w:val="000000"/>
                <w:sz w:val="24"/>
                <w:szCs w:val="24"/>
              </w:rPr>
            </w:pPr>
            <w:r w:rsidRPr="00423E38">
              <w:rPr>
                <w:rFonts w:ascii="Arial" w:eastAsia="Arial" w:hAnsi="Arial" w:cs="Arial"/>
                <w:color w:val="000000"/>
                <w:sz w:val="24"/>
                <w:szCs w:val="24"/>
              </w:rPr>
              <w:t>Performance and underperformance management</w:t>
            </w:r>
          </w:p>
        </w:tc>
        <w:tc>
          <w:tcPr>
            <w:tcW w:w="1553" w:type="dxa"/>
            <w:tcBorders>
              <w:top w:val="single" w:sz="4" w:space="0" w:color="000000"/>
              <w:left w:val="single" w:sz="4" w:space="0" w:color="000000"/>
              <w:bottom w:val="single" w:sz="4" w:space="0" w:color="000000"/>
              <w:right w:val="single" w:sz="4" w:space="0" w:color="000000"/>
            </w:tcBorders>
          </w:tcPr>
          <w:p w14:paraId="3A28F972" w14:textId="77777777" w:rsidR="00AC48C6" w:rsidRPr="00423E38" w:rsidRDefault="00AC48C6">
            <w:pPr>
              <w:spacing w:after="0"/>
              <w:rPr>
                <w:rFonts w:ascii="Arial" w:eastAsia="Arial" w:hAnsi="Arial" w:cs="Arial"/>
                <w:color w:val="000000"/>
                <w:sz w:val="24"/>
                <w:szCs w:val="24"/>
              </w:rPr>
            </w:pPr>
          </w:p>
          <w:p w14:paraId="50F6514C" w14:textId="77777777" w:rsidR="00AC48C6" w:rsidRPr="00423E38" w:rsidRDefault="00AC48C6">
            <w:pPr>
              <w:spacing w:after="0"/>
              <w:rPr>
                <w:rFonts w:ascii="Arial" w:eastAsia="Arial" w:hAnsi="Arial" w:cs="Arial"/>
                <w:color w:val="000000"/>
                <w:sz w:val="24"/>
                <w:szCs w:val="24"/>
              </w:rPr>
            </w:pPr>
            <w:r w:rsidRPr="00423E38">
              <w:rPr>
                <w:rFonts w:ascii="Arial" w:eastAsia="Arial" w:hAnsi="Arial" w:cs="Arial"/>
                <w:color w:val="000000"/>
                <w:sz w:val="24"/>
                <w:szCs w:val="24"/>
              </w:rPr>
              <w:t>Report with mitigation actions</w:t>
            </w:r>
          </w:p>
        </w:tc>
        <w:tc>
          <w:tcPr>
            <w:tcW w:w="2248" w:type="dxa"/>
            <w:tcBorders>
              <w:top w:val="single" w:sz="4" w:space="0" w:color="000000"/>
              <w:left w:val="single" w:sz="4" w:space="0" w:color="000000"/>
              <w:bottom w:val="single" w:sz="4" w:space="0" w:color="000000"/>
              <w:right w:val="single" w:sz="4" w:space="0" w:color="000000"/>
            </w:tcBorders>
          </w:tcPr>
          <w:p w14:paraId="1499A402" w14:textId="77777777" w:rsidR="00AC48C6" w:rsidRDefault="00AC48C6">
            <w:pPr>
              <w:spacing w:after="0"/>
              <w:rPr>
                <w:rFonts w:ascii="Arial" w:eastAsia="Arial" w:hAnsi="Arial" w:cs="Arial"/>
                <w:color w:val="000000"/>
                <w:sz w:val="24"/>
                <w:szCs w:val="24"/>
              </w:rPr>
            </w:pPr>
            <w:r>
              <w:rPr>
                <w:rFonts w:ascii="Arial" w:eastAsia="Arial" w:hAnsi="Arial" w:cs="Arial"/>
                <w:color w:val="000000"/>
                <w:sz w:val="24"/>
                <w:szCs w:val="24"/>
              </w:rPr>
              <w:t>Excel</w:t>
            </w:r>
          </w:p>
        </w:tc>
        <w:tc>
          <w:tcPr>
            <w:tcW w:w="2248" w:type="dxa"/>
            <w:tcBorders>
              <w:top w:val="single" w:sz="4" w:space="0" w:color="000000"/>
              <w:left w:val="single" w:sz="4" w:space="0" w:color="000000"/>
              <w:bottom w:val="single" w:sz="4" w:space="0" w:color="000000"/>
              <w:right w:val="single" w:sz="4" w:space="0" w:color="000000"/>
            </w:tcBorders>
          </w:tcPr>
          <w:p w14:paraId="65359A92" w14:textId="77777777" w:rsidR="00AC48C6" w:rsidRDefault="00AC48C6">
            <w:pPr>
              <w:spacing w:after="0"/>
              <w:rPr>
                <w:rFonts w:ascii="Arial" w:eastAsia="Arial" w:hAnsi="Arial" w:cs="Arial"/>
                <w:color w:val="000000"/>
                <w:sz w:val="24"/>
                <w:szCs w:val="24"/>
              </w:rPr>
            </w:pPr>
            <w:r>
              <w:rPr>
                <w:rFonts w:ascii="Arial" w:eastAsia="Arial" w:hAnsi="Arial" w:cs="Arial"/>
                <w:color w:val="000000"/>
                <w:sz w:val="24"/>
                <w:szCs w:val="24"/>
              </w:rPr>
              <w:t>Monthly</w:t>
            </w:r>
          </w:p>
        </w:tc>
      </w:tr>
      <w:tr w:rsidR="00AC48C6" w14:paraId="63608E73" w14:textId="77777777">
        <w:trPr>
          <w:trHeight w:val="214"/>
        </w:trPr>
        <w:tc>
          <w:tcPr>
            <w:tcW w:w="2943" w:type="dxa"/>
            <w:tcBorders>
              <w:top w:val="single" w:sz="4" w:space="0" w:color="000000"/>
              <w:left w:val="single" w:sz="4" w:space="0" w:color="000000"/>
              <w:bottom w:val="single" w:sz="4" w:space="0" w:color="000000"/>
              <w:right w:val="single" w:sz="4" w:space="0" w:color="000000"/>
            </w:tcBorders>
          </w:tcPr>
          <w:p w14:paraId="0F7D7669" w14:textId="77777777" w:rsidR="00AC48C6" w:rsidRPr="00423E38" w:rsidRDefault="00AC48C6">
            <w:pPr>
              <w:spacing w:after="0"/>
              <w:rPr>
                <w:rFonts w:ascii="Arial" w:eastAsia="Arial" w:hAnsi="Arial" w:cs="Arial"/>
                <w:color w:val="000000"/>
                <w:sz w:val="24"/>
                <w:szCs w:val="24"/>
              </w:rPr>
            </w:pPr>
            <w:r w:rsidRPr="00423E38">
              <w:rPr>
                <w:rFonts w:ascii="Arial" w:eastAsia="Arial" w:hAnsi="Arial" w:cs="Arial"/>
                <w:color w:val="000000"/>
                <w:sz w:val="24"/>
                <w:szCs w:val="24"/>
              </w:rPr>
              <w:t>Resource Plans</w:t>
            </w:r>
          </w:p>
        </w:tc>
        <w:tc>
          <w:tcPr>
            <w:tcW w:w="1553" w:type="dxa"/>
            <w:tcBorders>
              <w:top w:val="single" w:sz="4" w:space="0" w:color="000000"/>
              <w:left w:val="single" w:sz="4" w:space="0" w:color="000000"/>
              <w:bottom w:val="single" w:sz="4" w:space="0" w:color="000000"/>
              <w:right w:val="single" w:sz="4" w:space="0" w:color="000000"/>
            </w:tcBorders>
          </w:tcPr>
          <w:p w14:paraId="5B3461D9" w14:textId="77777777" w:rsidR="00AC48C6" w:rsidRPr="00423E38" w:rsidRDefault="00AC48C6">
            <w:pPr>
              <w:spacing w:after="0"/>
              <w:rPr>
                <w:rFonts w:ascii="Arial" w:eastAsia="Arial" w:hAnsi="Arial" w:cs="Arial"/>
                <w:color w:val="000000"/>
                <w:sz w:val="24"/>
                <w:szCs w:val="24"/>
              </w:rPr>
            </w:pPr>
            <w:r w:rsidRPr="00423E38">
              <w:rPr>
                <w:rFonts w:ascii="Arial" w:eastAsia="Arial" w:hAnsi="Arial" w:cs="Arial"/>
                <w:color w:val="000000"/>
                <w:sz w:val="24"/>
                <w:szCs w:val="24"/>
              </w:rPr>
              <w:t>Monthly Resource Plans</w:t>
            </w:r>
          </w:p>
        </w:tc>
        <w:tc>
          <w:tcPr>
            <w:tcW w:w="2248" w:type="dxa"/>
            <w:tcBorders>
              <w:top w:val="single" w:sz="4" w:space="0" w:color="000000"/>
              <w:left w:val="single" w:sz="4" w:space="0" w:color="000000"/>
              <w:bottom w:val="single" w:sz="4" w:space="0" w:color="000000"/>
              <w:right w:val="single" w:sz="4" w:space="0" w:color="000000"/>
            </w:tcBorders>
          </w:tcPr>
          <w:p w14:paraId="039ABB85" w14:textId="77777777" w:rsidR="00AC48C6" w:rsidRDefault="00AC48C6">
            <w:pPr>
              <w:spacing w:after="0"/>
              <w:rPr>
                <w:rFonts w:ascii="Arial" w:eastAsia="Arial" w:hAnsi="Arial" w:cs="Arial"/>
                <w:sz w:val="24"/>
                <w:szCs w:val="24"/>
              </w:rPr>
            </w:pPr>
            <w:r>
              <w:rPr>
                <w:rFonts w:ascii="Arial" w:eastAsia="Arial" w:hAnsi="Arial" w:cs="Arial"/>
                <w:color w:val="000000"/>
                <w:sz w:val="24"/>
                <w:szCs w:val="24"/>
              </w:rPr>
              <w:t>Excel</w:t>
            </w:r>
          </w:p>
        </w:tc>
        <w:tc>
          <w:tcPr>
            <w:tcW w:w="2248" w:type="dxa"/>
            <w:tcBorders>
              <w:top w:val="single" w:sz="4" w:space="0" w:color="000000"/>
              <w:left w:val="single" w:sz="4" w:space="0" w:color="000000"/>
              <w:bottom w:val="single" w:sz="4" w:space="0" w:color="000000"/>
              <w:right w:val="single" w:sz="4" w:space="0" w:color="000000"/>
            </w:tcBorders>
          </w:tcPr>
          <w:p w14:paraId="62189031" w14:textId="77777777" w:rsidR="00AC48C6" w:rsidRDefault="00AC48C6">
            <w:pPr>
              <w:spacing w:after="0"/>
              <w:rPr>
                <w:rFonts w:ascii="Arial" w:eastAsia="Arial" w:hAnsi="Arial" w:cs="Arial"/>
                <w:sz w:val="24"/>
                <w:szCs w:val="24"/>
              </w:rPr>
            </w:pPr>
            <w:r>
              <w:rPr>
                <w:rFonts w:ascii="Arial" w:eastAsia="Arial" w:hAnsi="Arial" w:cs="Arial"/>
                <w:sz w:val="24"/>
                <w:szCs w:val="24"/>
              </w:rPr>
              <w:t>Weekly</w:t>
            </w:r>
          </w:p>
        </w:tc>
      </w:tr>
    </w:tbl>
    <w:p w14:paraId="0A45CC24" w14:textId="77777777" w:rsidR="00AC48C6" w:rsidRDefault="00AC48C6">
      <w:pPr>
        <w:tabs>
          <w:tab w:val="left" w:pos="1251"/>
        </w:tabs>
        <w:rPr>
          <w:rFonts w:ascii="Arial" w:eastAsia="Arial" w:hAnsi="Arial" w:cs="Arial"/>
          <w:sz w:val="24"/>
          <w:szCs w:val="24"/>
        </w:rPr>
        <w:sectPr w:rsidR="00AC48C6" w:rsidSect="00AA7FE0">
          <w:headerReference w:type="default" r:id="rId49"/>
          <w:footerReference w:type="default" r:id="rId50"/>
          <w:pgSz w:w="11906" w:h="16838"/>
          <w:pgMar w:top="1440" w:right="1440" w:bottom="1440" w:left="1440" w:header="709" w:footer="709" w:gutter="0"/>
          <w:cols w:space="720"/>
        </w:sectPr>
      </w:pPr>
    </w:p>
    <w:p w14:paraId="32B525F2" w14:textId="77777777" w:rsidR="00AC48C6" w:rsidRPr="00EF37FB" w:rsidRDefault="00AC48C6" w:rsidP="00EF37FB">
      <w:pPr>
        <w:rPr>
          <w:rFonts w:ascii="Arial" w:eastAsia="Arial" w:hAnsi="Arial"/>
          <w:b/>
          <w:sz w:val="36"/>
          <w:szCs w:val="36"/>
        </w:rPr>
      </w:pPr>
      <w:r>
        <w:rPr>
          <w:rFonts w:ascii="Arial" w:eastAsia="Arial" w:hAnsi="Arial" w:cs="Arial"/>
          <w:b/>
          <w:sz w:val="36"/>
          <w:szCs w:val="36"/>
        </w:rPr>
        <w:lastRenderedPageBreak/>
        <w:t>Call-Off Schedule 2 (Staff Transfer)</w:t>
      </w:r>
    </w:p>
    <w:p w14:paraId="6A7D7679" w14:textId="77777777" w:rsidR="00AC48C6" w:rsidRDefault="00AC48C6" w:rsidP="00147506">
      <w:pPr>
        <w:keepNext/>
        <w:numPr>
          <w:ilvl w:val="0"/>
          <w:numId w:val="118"/>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6A36FDAF" w14:textId="77777777" w:rsidR="00AC48C6" w:rsidRDefault="00AC48C6" w:rsidP="00147506">
      <w:pPr>
        <w:keepNext/>
        <w:numPr>
          <w:ilvl w:val="1"/>
          <w:numId w:val="11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In this Schedule, the following words have the following meanings and they shall supplement Joint Schedule 1  (Definitions):</w:t>
      </w:r>
    </w:p>
    <w:tbl>
      <w:tblPr>
        <w:tblW w:w="9026" w:type="dxa"/>
        <w:tblLayout w:type="fixed"/>
        <w:tblLook w:val="0400" w:firstRow="0" w:lastRow="0" w:firstColumn="0" w:lastColumn="0" w:noHBand="0" w:noVBand="1"/>
      </w:tblPr>
      <w:tblGrid>
        <w:gridCol w:w="2917"/>
        <w:gridCol w:w="6109"/>
      </w:tblGrid>
      <w:tr w:rsidR="00AC48C6" w14:paraId="0F302BFF" w14:textId="77777777">
        <w:tc>
          <w:tcPr>
            <w:tcW w:w="2917" w:type="dxa"/>
          </w:tcPr>
          <w:p w14:paraId="5AAF1AD5" w14:textId="77777777" w:rsidR="00AC48C6" w:rsidRDefault="00AC48C6">
            <w:pPr>
              <w:pBdr>
                <w:top w:val="nil"/>
                <w:left w:val="nil"/>
                <w:bottom w:val="nil"/>
                <w:right w:val="nil"/>
                <w:between w:val="nil"/>
              </w:pBdr>
              <w:spacing w:after="0"/>
              <w:ind w:left="706"/>
              <w:rPr>
                <w:rFonts w:ascii="Arial" w:eastAsia="Arial" w:hAnsi="Arial"/>
                <w:b/>
                <w:color w:val="000000"/>
                <w:sz w:val="24"/>
                <w:szCs w:val="24"/>
              </w:rPr>
            </w:pPr>
            <w:r>
              <w:rPr>
                <w:rFonts w:ascii="Arial" w:eastAsia="Arial" w:hAnsi="Arial" w:cs="Arial"/>
                <w:b/>
                <w:color w:val="000000"/>
                <w:sz w:val="24"/>
                <w:szCs w:val="24"/>
              </w:rPr>
              <w:t xml:space="preserve">“Acquired Rights Directive” </w:t>
            </w:r>
          </w:p>
        </w:tc>
        <w:tc>
          <w:tcPr>
            <w:tcW w:w="6109" w:type="dxa"/>
          </w:tcPr>
          <w:p w14:paraId="0AA54BAD" w14:textId="77777777" w:rsidR="00AC48C6" w:rsidRPr="00A54FE9" w:rsidRDefault="00AC48C6" w:rsidP="00147506">
            <w:pPr>
              <w:pStyle w:val="FFWLevel1"/>
              <w:numPr>
                <w:ilvl w:val="0"/>
                <w:numId w:val="119"/>
              </w:numPr>
              <w:tabs>
                <w:tab w:val="left" w:pos="-179"/>
                <w:tab w:val="left" w:pos="-9"/>
              </w:tabs>
              <w:spacing w:after="120" w:line="240" w:lineRule="auto"/>
              <w:rPr>
                <w:rFonts w:eastAsia="Arial"/>
                <w:b w:val="0"/>
                <w:bCs/>
                <w:sz w:val="24"/>
              </w:rPr>
            </w:pPr>
            <w:r w:rsidRPr="00A54FE9">
              <w:rPr>
                <w:rFonts w:eastAsia="Arial"/>
                <w:b w:val="0"/>
                <w:bCs/>
                <w:sz w:val="24"/>
              </w:rPr>
              <w:t>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p w14:paraId="0254EDB7" w14:textId="77777777" w:rsidR="00AC48C6" w:rsidRDefault="00AC48C6" w:rsidP="00791F74">
            <w:pPr>
              <w:numPr>
                <w:ilvl w:val="0"/>
                <w:numId w:val="8"/>
              </w:numPr>
              <w:tabs>
                <w:tab w:val="left" w:pos="-179"/>
                <w:tab w:val="left" w:pos="-9"/>
              </w:tabs>
              <w:overflowPunct w:val="0"/>
              <w:autoSpaceDE w:val="0"/>
              <w:autoSpaceDN w:val="0"/>
              <w:adjustRightInd w:val="0"/>
              <w:spacing w:after="120" w:line="240" w:lineRule="auto"/>
              <w:jc w:val="both"/>
              <w:textAlignment w:val="baseline"/>
              <w:rPr>
                <w:rFonts w:ascii="Arial" w:eastAsia="Arial" w:hAnsi="Arial"/>
                <w:sz w:val="24"/>
                <w:szCs w:val="24"/>
              </w:rPr>
            </w:pPr>
          </w:p>
        </w:tc>
      </w:tr>
      <w:tr w:rsidR="00AC48C6" w14:paraId="427CD351" w14:textId="77777777">
        <w:tc>
          <w:tcPr>
            <w:tcW w:w="2917" w:type="dxa"/>
          </w:tcPr>
          <w:p w14:paraId="4614970D" w14:textId="77777777" w:rsidR="00AC48C6" w:rsidRDefault="00AC48C6">
            <w:pPr>
              <w:pBdr>
                <w:top w:val="nil"/>
                <w:left w:val="nil"/>
                <w:bottom w:val="nil"/>
                <w:right w:val="nil"/>
                <w:between w:val="nil"/>
              </w:pBdr>
              <w:spacing w:after="0"/>
              <w:ind w:left="706"/>
              <w:rPr>
                <w:rFonts w:ascii="Arial" w:eastAsia="Arial" w:hAnsi="Arial"/>
                <w:b/>
                <w:color w:val="000000"/>
                <w:sz w:val="24"/>
                <w:szCs w:val="24"/>
              </w:rPr>
            </w:pPr>
            <w:r>
              <w:rPr>
                <w:rFonts w:ascii="Arial" w:eastAsia="Arial" w:hAnsi="Arial" w:cs="Arial"/>
                <w:b/>
                <w:color w:val="000000"/>
                <w:sz w:val="24"/>
                <w:szCs w:val="24"/>
              </w:rPr>
              <w:t>"Employee Liability"</w:t>
            </w:r>
          </w:p>
        </w:tc>
        <w:tc>
          <w:tcPr>
            <w:tcW w:w="6109" w:type="dxa"/>
          </w:tcPr>
          <w:p w14:paraId="1EF3AE28" w14:textId="77777777" w:rsidR="00AC48C6" w:rsidRDefault="00AC48C6" w:rsidP="00791F74">
            <w:pPr>
              <w:numPr>
                <w:ilvl w:val="0"/>
                <w:numId w:val="8"/>
              </w:numPr>
              <w:tabs>
                <w:tab w:val="left" w:pos="-179"/>
                <w:tab w:val="left" w:pos="-9"/>
              </w:tabs>
              <w:overflowPunct w:val="0"/>
              <w:autoSpaceDE w:val="0"/>
              <w:autoSpaceDN w:val="0"/>
              <w:adjustRightInd w:val="0"/>
              <w:spacing w:after="120" w:line="240" w:lineRule="auto"/>
              <w:jc w:val="both"/>
              <w:textAlignment w:val="baseline"/>
              <w:rPr>
                <w:rFonts w:ascii="Arial" w:eastAsia="Arial" w:hAnsi="Arial"/>
                <w:b/>
                <w:sz w:val="24"/>
                <w:szCs w:val="24"/>
              </w:rPr>
            </w:pPr>
            <w:r>
              <w:rPr>
                <w:rFonts w:ascii="Arial" w:eastAsia="Arial" w:hAnsi="Arial" w:cs="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056D059C" w14:textId="77777777" w:rsidR="00AC48C6" w:rsidRDefault="00AC48C6" w:rsidP="00791F74">
            <w:pPr>
              <w:numPr>
                <w:ilvl w:val="1"/>
                <w:numId w:val="8"/>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b/>
                <w:i/>
                <w:sz w:val="24"/>
                <w:szCs w:val="24"/>
              </w:rPr>
            </w:pPr>
            <w:r>
              <w:rPr>
                <w:rFonts w:ascii="Arial" w:eastAsia="Arial" w:hAnsi="Arial" w:cs="Arial"/>
                <w:color w:val="000000"/>
                <w:sz w:val="24"/>
                <w:szCs w:val="24"/>
              </w:rPr>
              <w:t>redundancy</w:t>
            </w:r>
            <w:r>
              <w:rPr>
                <w:rFonts w:ascii="Arial" w:eastAsia="Arial" w:hAnsi="Arial" w:cs="Arial"/>
                <w:sz w:val="24"/>
                <w:szCs w:val="24"/>
              </w:rPr>
              <w:t xml:space="preserve"> payments including contractual or enhanced redundancy costs, termination costs and notice payments; </w:t>
            </w:r>
          </w:p>
        </w:tc>
      </w:tr>
      <w:tr w:rsidR="00AC48C6" w14:paraId="4B02D515" w14:textId="77777777">
        <w:tc>
          <w:tcPr>
            <w:tcW w:w="2917" w:type="dxa"/>
          </w:tcPr>
          <w:p w14:paraId="49C39341" w14:textId="77777777" w:rsidR="00AC48C6" w:rsidRDefault="00AC48C6">
            <w:pPr>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6EF513BB" w14:textId="77777777" w:rsidR="00AC48C6" w:rsidRDefault="00AC48C6" w:rsidP="00791F74">
            <w:pPr>
              <w:numPr>
                <w:ilvl w:val="1"/>
                <w:numId w:val="8"/>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sz w:val="24"/>
                <w:szCs w:val="24"/>
              </w:rPr>
            </w:pPr>
            <w:r>
              <w:rPr>
                <w:rFonts w:ascii="Arial" w:eastAsia="Arial" w:hAnsi="Arial" w:cs="Arial"/>
                <w:sz w:val="24"/>
                <w:szCs w:val="24"/>
              </w:rPr>
              <w:t xml:space="preserve">unfair, wrongful or constructive dismissal </w:t>
            </w:r>
            <w:r>
              <w:rPr>
                <w:rFonts w:ascii="Arial" w:eastAsia="Arial" w:hAnsi="Arial" w:cs="Arial"/>
                <w:color w:val="000000"/>
                <w:sz w:val="24"/>
                <w:szCs w:val="24"/>
              </w:rPr>
              <w:t>compensation</w:t>
            </w:r>
            <w:r>
              <w:rPr>
                <w:rFonts w:ascii="Arial" w:eastAsia="Arial" w:hAnsi="Arial" w:cs="Arial"/>
                <w:sz w:val="24"/>
                <w:szCs w:val="24"/>
              </w:rPr>
              <w:t>;</w:t>
            </w:r>
          </w:p>
        </w:tc>
      </w:tr>
      <w:tr w:rsidR="00AC48C6" w14:paraId="683477FA" w14:textId="77777777">
        <w:tc>
          <w:tcPr>
            <w:tcW w:w="2917" w:type="dxa"/>
          </w:tcPr>
          <w:p w14:paraId="46B5730D" w14:textId="77777777" w:rsidR="00AC48C6" w:rsidRDefault="00AC48C6">
            <w:pPr>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3A0B8D32" w14:textId="77777777" w:rsidR="00AC48C6" w:rsidRDefault="00AC48C6" w:rsidP="00791F74">
            <w:pPr>
              <w:numPr>
                <w:ilvl w:val="1"/>
                <w:numId w:val="8"/>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sz w:val="24"/>
                <w:szCs w:val="24"/>
              </w:rPr>
            </w:pPr>
            <w:r>
              <w:rPr>
                <w:rFonts w:ascii="Arial" w:eastAsia="Arial" w:hAnsi="Arial" w:cs="Arial"/>
                <w:sz w:val="24"/>
                <w:szCs w:val="24"/>
              </w:rPr>
              <w:t xml:space="preserve">compensation for discrimination on grounds of  sex, race, disability, age, religion or belief, gender reassignment, marriage or civil partnership, pregnancy and maternity  or sexual orientation or claims for equal pay; </w:t>
            </w:r>
          </w:p>
        </w:tc>
      </w:tr>
      <w:tr w:rsidR="00AC48C6" w14:paraId="32BF34E6" w14:textId="77777777">
        <w:tc>
          <w:tcPr>
            <w:tcW w:w="2917" w:type="dxa"/>
          </w:tcPr>
          <w:p w14:paraId="3FEB903B" w14:textId="77777777" w:rsidR="00AC48C6" w:rsidRDefault="00AC48C6">
            <w:pPr>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4B08FC2D" w14:textId="77777777" w:rsidR="00AC48C6" w:rsidRDefault="00AC48C6" w:rsidP="00791F74">
            <w:pPr>
              <w:numPr>
                <w:ilvl w:val="1"/>
                <w:numId w:val="8"/>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sz w:val="24"/>
                <w:szCs w:val="24"/>
              </w:rPr>
            </w:pPr>
            <w:r>
              <w:rPr>
                <w:rFonts w:ascii="Arial" w:eastAsia="Arial" w:hAnsi="Arial" w:cs="Arial"/>
                <w:sz w:val="24"/>
                <w:szCs w:val="24"/>
              </w:rPr>
              <w:t>compensation for less favourable treatment of part-time workers or fixed term employees;</w:t>
            </w:r>
          </w:p>
        </w:tc>
      </w:tr>
      <w:tr w:rsidR="00AC48C6" w14:paraId="1B384DC2" w14:textId="77777777">
        <w:tc>
          <w:tcPr>
            <w:tcW w:w="2917" w:type="dxa"/>
          </w:tcPr>
          <w:p w14:paraId="6C5D1A44" w14:textId="77777777" w:rsidR="00AC48C6" w:rsidRDefault="00AC48C6">
            <w:pPr>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4AC5A42E" w14:textId="77777777" w:rsidR="00AC48C6" w:rsidRDefault="00AC48C6" w:rsidP="00791F74">
            <w:pPr>
              <w:numPr>
                <w:ilvl w:val="1"/>
                <w:numId w:val="8"/>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b/>
                <w:i/>
                <w:sz w:val="24"/>
                <w:szCs w:val="24"/>
              </w:rPr>
            </w:pPr>
            <w:r>
              <w:rPr>
                <w:rFonts w:ascii="Arial" w:eastAsia="Arial" w:hAnsi="Arial" w:cs="Arial"/>
                <w:sz w:val="24"/>
                <w:szCs w:val="24"/>
              </w:rPr>
              <w:t xml:space="preserve">outstanding employment debts and unlawful deduction of wages </w:t>
            </w:r>
            <w:r>
              <w:rPr>
                <w:rFonts w:ascii="Arial" w:eastAsia="Arial" w:hAnsi="Arial" w:cs="Arial"/>
                <w:color w:val="000000"/>
                <w:sz w:val="24"/>
                <w:szCs w:val="24"/>
              </w:rPr>
              <w:t>including</w:t>
            </w:r>
            <w:r>
              <w:rPr>
                <w:rFonts w:ascii="Arial" w:eastAsia="Arial" w:hAnsi="Arial" w:cs="Arial"/>
                <w:sz w:val="24"/>
                <w:szCs w:val="24"/>
              </w:rPr>
              <w:t xml:space="preserve"> any PAYE and National Insurance Contributions;</w:t>
            </w:r>
          </w:p>
        </w:tc>
      </w:tr>
      <w:tr w:rsidR="00AC48C6" w14:paraId="31E7F361" w14:textId="77777777">
        <w:tc>
          <w:tcPr>
            <w:tcW w:w="2917" w:type="dxa"/>
          </w:tcPr>
          <w:p w14:paraId="5A0BC52C" w14:textId="77777777" w:rsidR="00AC48C6" w:rsidRDefault="00AC48C6">
            <w:pPr>
              <w:keepNext/>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1097FD95" w14:textId="77777777" w:rsidR="00AC48C6" w:rsidRDefault="00AC48C6" w:rsidP="00791F74">
            <w:pPr>
              <w:numPr>
                <w:ilvl w:val="1"/>
                <w:numId w:val="8"/>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b/>
                <w:i/>
                <w:sz w:val="24"/>
                <w:szCs w:val="24"/>
              </w:rPr>
            </w:pPr>
            <w:r>
              <w:rPr>
                <w:rFonts w:ascii="Arial" w:eastAsia="Arial" w:hAnsi="Arial" w:cs="Arial"/>
                <w:sz w:val="24"/>
                <w:szCs w:val="24"/>
              </w:rPr>
              <w:t>employment claims whether in tort, contract or statute or otherwise;</w:t>
            </w:r>
          </w:p>
        </w:tc>
      </w:tr>
      <w:tr w:rsidR="00AC48C6" w14:paraId="11769E22" w14:textId="77777777">
        <w:tc>
          <w:tcPr>
            <w:tcW w:w="2917" w:type="dxa"/>
          </w:tcPr>
          <w:p w14:paraId="2A709732" w14:textId="77777777" w:rsidR="00AC48C6" w:rsidRDefault="00AC48C6">
            <w:pPr>
              <w:keepNext/>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3C653387" w14:textId="77777777" w:rsidR="00AC48C6" w:rsidRDefault="00AC48C6" w:rsidP="00791F74">
            <w:pPr>
              <w:numPr>
                <w:ilvl w:val="1"/>
                <w:numId w:val="8"/>
              </w:numPr>
              <w:tabs>
                <w:tab w:val="left" w:pos="-576"/>
                <w:tab w:val="left" w:pos="144"/>
              </w:tabs>
              <w:overflowPunct w:val="0"/>
              <w:autoSpaceDE w:val="0"/>
              <w:autoSpaceDN w:val="0"/>
              <w:adjustRightInd w:val="0"/>
              <w:spacing w:after="120" w:line="240" w:lineRule="auto"/>
              <w:ind w:hanging="545"/>
              <w:jc w:val="both"/>
              <w:textAlignment w:val="baseline"/>
              <w:rPr>
                <w:i/>
                <w:sz w:val="24"/>
                <w:szCs w:val="24"/>
              </w:rPr>
            </w:pPr>
            <w:r>
              <w:rPr>
                <w:rFonts w:ascii="Arial" w:eastAsia="Arial" w:hAnsi="Arial" w:cs="Arial"/>
                <w:sz w:val="24"/>
                <w:szCs w:val="24"/>
              </w:rPr>
              <w:t>any investigation relating  to  employment matters by the Equality and Human Rights Commission or other enforcement, regulatory or supervisory body and of implementing any requirements which may arise from such investigation;</w:t>
            </w:r>
          </w:p>
        </w:tc>
      </w:tr>
      <w:tr w:rsidR="00AC48C6" w14:paraId="4D7E3D19" w14:textId="77777777">
        <w:tc>
          <w:tcPr>
            <w:tcW w:w="2917" w:type="dxa"/>
          </w:tcPr>
          <w:p w14:paraId="0E9D3AE6" w14:textId="77777777" w:rsidR="00AC48C6" w:rsidRDefault="00AC48C6">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cs="Arial"/>
                <w:b/>
                <w:color w:val="000000"/>
                <w:sz w:val="24"/>
                <w:szCs w:val="24"/>
              </w:rPr>
              <w:t>"Former Supplier"</w:t>
            </w:r>
          </w:p>
        </w:tc>
        <w:tc>
          <w:tcPr>
            <w:tcW w:w="6109" w:type="dxa"/>
          </w:tcPr>
          <w:p w14:paraId="40E9340A" w14:textId="77777777" w:rsidR="00AC48C6" w:rsidRDefault="00AC48C6">
            <w:pPr>
              <w:pBdr>
                <w:top w:val="nil"/>
                <w:left w:val="nil"/>
                <w:bottom w:val="nil"/>
                <w:right w:val="nil"/>
                <w:between w:val="nil"/>
              </w:pBdr>
              <w:tabs>
                <w:tab w:val="left" w:pos="235"/>
              </w:tabs>
              <w:spacing w:before="120" w:after="120"/>
              <w:rPr>
                <w:rFonts w:ascii="Arial" w:eastAsia="Arial" w:hAnsi="Arial"/>
                <w:color w:val="000000"/>
                <w:sz w:val="24"/>
                <w:szCs w:val="24"/>
              </w:rPr>
            </w:pPr>
            <w:r>
              <w:rPr>
                <w:rFonts w:ascii="Arial" w:eastAsia="Arial" w:hAnsi="Arial" w:cs="Arial"/>
                <w:color w:val="000000"/>
                <w:sz w:val="24"/>
                <w:szCs w:val="24"/>
              </w:rPr>
              <w:t>a supplier supplying services to the Buyer before the Relevant Transfer Date that are the same as or substantially similar to the Services (or any part of the Services) and shall include any Subcontractor of such supplier (or any Subcontractor of any such Subcontractor);</w:t>
            </w:r>
          </w:p>
        </w:tc>
      </w:tr>
      <w:tr w:rsidR="00AC48C6" w14:paraId="67A14B5C" w14:textId="77777777">
        <w:trPr>
          <w:trHeight w:val="3560"/>
        </w:trPr>
        <w:tc>
          <w:tcPr>
            <w:tcW w:w="2917" w:type="dxa"/>
          </w:tcPr>
          <w:p w14:paraId="7EFABD46" w14:textId="77777777" w:rsidR="00AC48C6" w:rsidRDefault="00AC48C6">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cs="Arial"/>
                <w:b/>
                <w:color w:val="000000"/>
                <w:sz w:val="24"/>
                <w:szCs w:val="24"/>
              </w:rPr>
              <w:t>"New Fair Deal"</w:t>
            </w:r>
          </w:p>
        </w:tc>
        <w:tc>
          <w:tcPr>
            <w:tcW w:w="6109" w:type="dxa"/>
          </w:tcPr>
          <w:p w14:paraId="743C146C" w14:textId="77777777" w:rsidR="00AC48C6" w:rsidRDefault="00AC48C6">
            <w:pPr>
              <w:pBdr>
                <w:top w:val="nil"/>
                <w:left w:val="nil"/>
                <w:bottom w:val="nil"/>
                <w:right w:val="nil"/>
                <w:between w:val="nil"/>
              </w:pBdr>
              <w:tabs>
                <w:tab w:val="left" w:pos="34"/>
              </w:tabs>
              <w:spacing w:before="120" w:after="120"/>
              <w:rPr>
                <w:rFonts w:ascii="Arial" w:eastAsia="Arial" w:hAnsi="Arial"/>
                <w:color w:val="000000"/>
                <w:sz w:val="24"/>
                <w:szCs w:val="24"/>
              </w:rPr>
            </w:pPr>
            <w:r>
              <w:rPr>
                <w:rFonts w:ascii="Arial" w:eastAsia="Arial" w:hAnsi="Arial" w:cs="Arial"/>
                <w:color w:val="000000"/>
                <w:sz w:val="24"/>
                <w:szCs w:val="24"/>
              </w:rPr>
              <w:t>the revised Fair Deal position set out in the HM Treasury guidance:  "</w:t>
            </w:r>
            <w:r>
              <w:rPr>
                <w:rFonts w:ascii="Arial" w:eastAsia="Arial" w:hAnsi="Arial" w:cs="Arial"/>
                <w:i/>
                <w:color w:val="000000"/>
                <w:sz w:val="24"/>
                <w:szCs w:val="24"/>
              </w:rPr>
              <w:t>Fair Deal for Staff Pensions: Staff Transfer from Central Government</w:t>
            </w:r>
            <w:r>
              <w:rPr>
                <w:rFonts w:ascii="Arial" w:eastAsia="Arial" w:hAnsi="Arial" w:cs="Arial"/>
                <w:color w:val="000000"/>
                <w:sz w:val="24"/>
                <w:szCs w:val="24"/>
              </w:rPr>
              <w:t>" issued in October 2013 including:</w:t>
            </w:r>
          </w:p>
          <w:p w14:paraId="3FE865F3" w14:textId="77777777" w:rsidR="00AC48C6" w:rsidRDefault="00AC48C6" w:rsidP="00791F74">
            <w:pPr>
              <w:numPr>
                <w:ilvl w:val="5"/>
                <w:numId w:val="8"/>
              </w:numPr>
              <w:pBdr>
                <w:top w:val="nil"/>
                <w:left w:val="nil"/>
                <w:bottom w:val="nil"/>
                <w:right w:val="nil"/>
                <w:between w:val="nil"/>
              </w:pBdr>
              <w:tabs>
                <w:tab w:val="left" w:pos="34"/>
              </w:tabs>
              <w:overflowPunct w:val="0"/>
              <w:autoSpaceDE w:val="0"/>
              <w:autoSpaceDN w:val="0"/>
              <w:adjustRightInd w:val="0"/>
              <w:spacing w:before="120" w:after="120" w:line="240" w:lineRule="auto"/>
              <w:ind w:left="1506" w:hanging="567"/>
              <w:jc w:val="both"/>
              <w:textAlignment w:val="baseline"/>
              <w:rPr>
                <w:rFonts w:ascii="Arial" w:eastAsia="Arial" w:hAnsi="Arial"/>
                <w:color w:val="000000"/>
                <w:sz w:val="24"/>
                <w:szCs w:val="24"/>
              </w:rPr>
            </w:pPr>
            <w:r>
              <w:rPr>
                <w:rFonts w:ascii="Arial" w:eastAsia="Arial" w:hAnsi="Arial" w:cs="Arial"/>
                <w:color w:val="000000"/>
                <w:sz w:val="24"/>
                <w:szCs w:val="24"/>
              </w:rPr>
              <w:t>any amendments to that document immediately prior to the Relevant Transfer Date; and</w:t>
            </w:r>
          </w:p>
          <w:p w14:paraId="519BF8B6" w14:textId="77777777" w:rsidR="00AC48C6" w:rsidRDefault="00AC48C6" w:rsidP="00791F74">
            <w:pPr>
              <w:numPr>
                <w:ilvl w:val="5"/>
                <w:numId w:val="8"/>
              </w:numPr>
              <w:pBdr>
                <w:top w:val="nil"/>
                <w:left w:val="nil"/>
                <w:bottom w:val="nil"/>
                <w:right w:val="nil"/>
                <w:between w:val="nil"/>
              </w:pBdr>
              <w:tabs>
                <w:tab w:val="left" w:pos="34"/>
              </w:tabs>
              <w:overflowPunct w:val="0"/>
              <w:autoSpaceDE w:val="0"/>
              <w:autoSpaceDN w:val="0"/>
              <w:adjustRightInd w:val="0"/>
              <w:spacing w:before="120" w:after="120" w:line="240" w:lineRule="auto"/>
              <w:ind w:left="1506" w:hanging="567"/>
              <w:jc w:val="both"/>
              <w:textAlignment w:val="baseline"/>
              <w:rPr>
                <w:rFonts w:ascii="Arial" w:eastAsia="Arial" w:hAnsi="Arial"/>
                <w:color w:val="000000"/>
                <w:sz w:val="24"/>
                <w:szCs w:val="24"/>
              </w:rPr>
            </w:pPr>
            <w:r>
              <w:rPr>
                <w:rFonts w:ascii="Arial" w:eastAsia="Arial" w:hAnsi="Arial" w:cs="Arial"/>
                <w:color w:val="000000"/>
                <w:sz w:val="24"/>
                <w:szCs w:val="24"/>
              </w:rPr>
              <w:t>any similar pension protection in accordance with the Annexes D1-D3 inclusive to Part D of this Schedule as notified to the Supplier by the Buyer;</w:t>
            </w:r>
          </w:p>
        </w:tc>
      </w:tr>
      <w:tr w:rsidR="00AC48C6" w14:paraId="412EDFE7" w14:textId="77777777">
        <w:trPr>
          <w:trHeight w:val="1824"/>
        </w:trPr>
        <w:tc>
          <w:tcPr>
            <w:tcW w:w="2917" w:type="dxa"/>
          </w:tcPr>
          <w:p w14:paraId="31D5022E" w14:textId="77777777" w:rsidR="00AC48C6" w:rsidRDefault="00AC48C6">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cs="Arial"/>
                <w:b/>
                <w:color w:val="000000"/>
                <w:sz w:val="24"/>
                <w:szCs w:val="24"/>
              </w:rPr>
              <w:t>“Old Fair Deal”</w:t>
            </w:r>
          </w:p>
        </w:tc>
        <w:tc>
          <w:tcPr>
            <w:tcW w:w="6109" w:type="dxa"/>
          </w:tcPr>
          <w:p w14:paraId="53C17EEB" w14:textId="77777777" w:rsidR="00AC48C6" w:rsidRDefault="00AC48C6">
            <w:pPr>
              <w:pBdr>
                <w:top w:val="nil"/>
                <w:left w:val="nil"/>
                <w:bottom w:val="nil"/>
                <w:right w:val="nil"/>
                <w:between w:val="nil"/>
              </w:pBdr>
              <w:tabs>
                <w:tab w:val="left" w:pos="34"/>
              </w:tabs>
              <w:spacing w:before="120" w:after="120"/>
              <w:rPr>
                <w:rFonts w:ascii="Arial" w:eastAsia="Arial" w:hAnsi="Arial"/>
                <w:color w:val="000000"/>
                <w:sz w:val="24"/>
                <w:szCs w:val="24"/>
              </w:rPr>
            </w:pPr>
            <w:r>
              <w:rPr>
                <w:rFonts w:ascii="Arial" w:eastAsia="Arial" w:hAnsi="Arial" w:cs="Arial"/>
                <w:color w:val="000000"/>
                <w:sz w:val="24"/>
                <w:szCs w:val="24"/>
              </w:rPr>
              <w:t>HM Treasury Guidance “</w:t>
            </w:r>
            <w:r>
              <w:rPr>
                <w:rFonts w:ascii="Arial" w:eastAsia="Arial" w:hAnsi="Arial" w:cs="Arial"/>
                <w:i/>
                <w:color w:val="000000"/>
                <w:sz w:val="24"/>
                <w:szCs w:val="24"/>
              </w:rPr>
              <w:t>Staff Transfers from Central Government: A Fair Deal for Staff Pensions</w:t>
            </w:r>
            <w:r>
              <w:rPr>
                <w:rFonts w:ascii="Arial" w:eastAsia="Arial" w:hAnsi="Arial" w:cs="Arial"/>
                <w:color w:val="000000"/>
                <w:sz w:val="24"/>
                <w:szCs w:val="24"/>
              </w:rPr>
              <w:t>” issued in June 1999 including the supplementary guidance “</w:t>
            </w:r>
            <w:r>
              <w:rPr>
                <w:rFonts w:ascii="Arial" w:eastAsia="Arial" w:hAnsi="Arial" w:cs="Arial"/>
                <w:i/>
                <w:color w:val="000000"/>
                <w:sz w:val="24"/>
                <w:szCs w:val="24"/>
              </w:rPr>
              <w:t>Fair Deal for Staff pensions: Procurement of Bulk Transfer Agreements and Related Issues</w:t>
            </w:r>
            <w:r>
              <w:rPr>
                <w:rFonts w:ascii="Arial" w:eastAsia="Arial" w:hAnsi="Arial" w:cs="Arial"/>
                <w:color w:val="000000"/>
                <w:sz w:val="24"/>
                <w:szCs w:val="24"/>
              </w:rPr>
              <w:t>” issued in June 2004;</w:t>
            </w:r>
          </w:p>
        </w:tc>
      </w:tr>
      <w:tr w:rsidR="00AC48C6" w14:paraId="1C4FF72E" w14:textId="77777777">
        <w:tc>
          <w:tcPr>
            <w:tcW w:w="2917" w:type="dxa"/>
          </w:tcPr>
          <w:p w14:paraId="3E50754A" w14:textId="77777777" w:rsidR="00AC48C6" w:rsidRDefault="00AC48C6">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cs="Arial"/>
                <w:b/>
                <w:color w:val="000000"/>
                <w:sz w:val="24"/>
                <w:szCs w:val="24"/>
              </w:rPr>
              <w:t>"Partial Termination"</w:t>
            </w:r>
          </w:p>
        </w:tc>
        <w:tc>
          <w:tcPr>
            <w:tcW w:w="6109" w:type="dxa"/>
          </w:tcPr>
          <w:p w14:paraId="2FB05F97" w14:textId="77777777" w:rsidR="00AC48C6" w:rsidRDefault="00AC48C6">
            <w:pPr>
              <w:pBdr>
                <w:top w:val="nil"/>
                <w:left w:val="nil"/>
                <w:bottom w:val="nil"/>
                <w:right w:val="nil"/>
                <w:between w:val="nil"/>
              </w:pBdr>
              <w:tabs>
                <w:tab w:val="left" w:pos="235"/>
              </w:tabs>
              <w:spacing w:before="120" w:after="120"/>
              <w:rPr>
                <w:rFonts w:ascii="Arial" w:eastAsia="Arial" w:hAnsi="Arial"/>
                <w:color w:val="000000"/>
                <w:sz w:val="24"/>
                <w:szCs w:val="24"/>
              </w:rPr>
            </w:pPr>
            <w:r>
              <w:rPr>
                <w:rFonts w:ascii="Arial" w:eastAsia="Arial" w:hAnsi="Arial" w:cs="Arial"/>
                <w:color w:val="000000"/>
                <w:sz w:val="24"/>
                <w:szCs w:val="24"/>
              </w:rPr>
              <w:t>the partial termination of the relevant Contract to the extent that it relates to the provision of any part of the Services as further provided for in Clause 10.4 (When CCS or the Buyer can end this contract) or 10.6 (When the Supplier can end the contract);</w:t>
            </w:r>
          </w:p>
        </w:tc>
      </w:tr>
      <w:tr w:rsidR="00AC48C6" w14:paraId="34B6FE70" w14:textId="77777777">
        <w:tc>
          <w:tcPr>
            <w:tcW w:w="2917" w:type="dxa"/>
          </w:tcPr>
          <w:p w14:paraId="42CA5296" w14:textId="77777777" w:rsidR="00AC48C6" w:rsidRDefault="00AC48C6">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cs="Arial"/>
                <w:b/>
                <w:color w:val="000000"/>
                <w:sz w:val="24"/>
                <w:szCs w:val="24"/>
              </w:rPr>
              <w:t>"Relevant Transfer"</w:t>
            </w:r>
          </w:p>
        </w:tc>
        <w:tc>
          <w:tcPr>
            <w:tcW w:w="6109" w:type="dxa"/>
          </w:tcPr>
          <w:p w14:paraId="66CF2B24" w14:textId="77777777" w:rsidR="00AC48C6" w:rsidRDefault="00AC48C6">
            <w:pPr>
              <w:pBdr>
                <w:top w:val="nil"/>
                <w:left w:val="nil"/>
                <w:bottom w:val="nil"/>
                <w:right w:val="nil"/>
                <w:between w:val="nil"/>
              </w:pBdr>
              <w:tabs>
                <w:tab w:val="left" w:pos="34"/>
              </w:tabs>
              <w:spacing w:before="120" w:after="120"/>
              <w:rPr>
                <w:rFonts w:ascii="Arial" w:eastAsia="Arial" w:hAnsi="Arial"/>
                <w:color w:val="000000"/>
                <w:sz w:val="24"/>
                <w:szCs w:val="24"/>
                <w:highlight w:val="green"/>
              </w:rPr>
            </w:pPr>
            <w:r>
              <w:rPr>
                <w:rFonts w:ascii="Arial" w:eastAsia="Arial" w:hAnsi="Arial" w:cs="Arial"/>
                <w:color w:val="000000"/>
                <w:sz w:val="24"/>
                <w:szCs w:val="24"/>
              </w:rPr>
              <w:t>a transfer of employment to which the Employment Regulations applies;</w:t>
            </w:r>
          </w:p>
        </w:tc>
      </w:tr>
      <w:tr w:rsidR="00AC48C6" w14:paraId="3F302144" w14:textId="77777777">
        <w:tc>
          <w:tcPr>
            <w:tcW w:w="2917" w:type="dxa"/>
          </w:tcPr>
          <w:p w14:paraId="6B4BD9EA" w14:textId="77777777" w:rsidR="00AC48C6" w:rsidRDefault="00AC48C6">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cs="Arial"/>
                <w:b/>
                <w:color w:val="000000"/>
                <w:sz w:val="24"/>
                <w:szCs w:val="24"/>
              </w:rPr>
              <w:lastRenderedPageBreak/>
              <w:t>"Relevant Transfer Date"</w:t>
            </w:r>
          </w:p>
        </w:tc>
        <w:tc>
          <w:tcPr>
            <w:tcW w:w="6109" w:type="dxa"/>
          </w:tcPr>
          <w:p w14:paraId="57F3CDEF" w14:textId="77777777" w:rsidR="00AC48C6" w:rsidRDefault="00AC48C6">
            <w:pPr>
              <w:pBdr>
                <w:top w:val="nil"/>
                <w:left w:val="nil"/>
                <w:bottom w:val="nil"/>
                <w:right w:val="nil"/>
                <w:between w:val="nil"/>
              </w:pBdr>
              <w:tabs>
                <w:tab w:val="left" w:pos="34"/>
              </w:tabs>
              <w:spacing w:before="120" w:after="120"/>
              <w:rPr>
                <w:rFonts w:ascii="Arial" w:eastAsia="Arial" w:hAnsi="Arial"/>
                <w:color w:val="000000"/>
                <w:sz w:val="24"/>
                <w:szCs w:val="24"/>
                <w:highlight w:val="green"/>
              </w:rPr>
            </w:pPr>
            <w:r>
              <w:rPr>
                <w:rFonts w:ascii="Arial" w:eastAsia="Arial" w:hAnsi="Arial" w:cs="Arial"/>
                <w:color w:val="000000"/>
                <w:sz w:val="24"/>
                <w:szCs w:val="24"/>
              </w:rPr>
              <w:t>in relation to a Relevant Transfer, the date upon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AC48C6" w14:paraId="7B1FE6AD" w14:textId="77777777">
        <w:tc>
          <w:tcPr>
            <w:tcW w:w="2917" w:type="dxa"/>
          </w:tcPr>
          <w:p w14:paraId="34790692" w14:textId="77777777" w:rsidR="00AC48C6" w:rsidRDefault="00AC48C6">
            <w:pPr>
              <w:keepNext/>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cs="Arial"/>
                <w:b/>
                <w:color w:val="000000"/>
                <w:sz w:val="24"/>
                <w:szCs w:val="24"/>
              </w:rPr>
              <w:t>"Staffing Information"</w:t>
            </w:r>
          </w:p>
        </w:tc>
        <w:tc>
          <w:tcPr>
            <w:tcW w:w="6109" w:type="dxa"/>
          </w:tcPr>
          <w:p w14:paraId="21FDD2DA" w14:textId="77777777" w:rsidR="00AC48C6" w:rsidRDefault="00AC48C6">
            <w:pPr>
              <w:keepNext/>
              <w:pBdr>
                <w:top w:val="nil"/>
                <w:left w:val="nil"/>
                <w:bottom w:val="nil"/>
                <w:right w:val="nil"/>
                <w:between w:val="nil"/>
              </w:pBdr>
              <w:spacing w:before="120" w:after="120"/>
              <w:rPr>
                <w:rFonts w:ascii="Arial" w:eastAsia="Arial" w:hAnsi="Arial"/>
                <w:color w:val="000000"/>
                <w:sz w:val="24"/>
                <w:szCs w:val="24"/>
              </w:rPr>
            </w:pPr>
            <w:r>
              <w:rPr>
                <w:rFonts w:ascii="Arial" w:eastAsia="Arial" w:hAnsi="Arial" w:cs="Arial"/>
                <w:color w:val="000000"/>
                <w:sz w:val="24"/>
                <w:szCs w:val="24"/>
              </w:rPr>
              <w:t>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w:t>
            </w:r>
          </w:p>
          <w:p w14:paraId="218EB76F" w14:textId="77777777" w:rsidR="00AC48C6" w:rsidRDefault="00AC48C6">
            <w:pPr>
              <w:keepNext/>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s="Arial"/>
                <w:color w:val="000000"/>
                <w:sz w:val="24"/>
                <w:szCs w:val="24"/>
              </w:rPr>
              <w:t>(a)</w:t>
            </w:r>
            <w:r>
              <w:rPr>
                <w:rFonts w:ascii="Arial" w:eastAsia="Arial" w:hAnsi="Arial" w:cs="Arial"/>
                <w:color w:val="000000"/>
                <w:sz w:val="24"/>
                <w:szCs w:val="24"/>
              </w:rPr>
              <w:tab/>
              <w:t>their ages, dates of commencement of employment or engagement, gender and place of work;</w:t>
            </w:r>
          </w:p>
        </w:tc>
      </w:tr>
      <w:tr w:rsidR="00AC48C6" w14:paraId="10F4B28E" w14:textId="77777777">
        <w:tc>
          <w:tcPr>
            <w:tcW w:w="2917" w:type="dxa"/>
          </w:tcPr>
          <w:p w14:paraId="11E17462" w14:textId="77777777" w:rsidR="00AC48C6" w:rsidRDefault="00AC48C6">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113A9F0F" w14:textId="77777777" w:rsidR="00AC48C6" w:rsidRDefault="00AC48C6">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s="Arial"/>
                <w:color w:val="000000"/>
                <w:sz w:val="24"/>
                <w:szCs w:val="24"/>
              </w:rPr>
              <w:t>(b)</w:t>
            </w:r>
            <w:r>
              <w:rPr>
                <w:rFonts w:ascii="Arial" w:eastAsia="Arial" w:hAnsi="Arial" w:cs="Arial"/>
                <w:color w:val="000000"/>
                <w:sz w:val="24"/>
                <w:szCs w:val="24"/>
              </w:rPr>
              <w:tab/>
              <w:t>details of whether they are employed, self-employed contractors or consultants, agency workers or otherwise;</w:t>
            </w:r>
          </w:p>
        </w:tc>
      </w:tr>
      <w:tr w:rsidR="00AC48C6" w14:paraId="5302D81B" w14:textId="77777777">
        <w:tc>
          <w:tcPr>
            <w:tcW w:w="2917" w:type="dxa"/>
          </w:tcPr>
          <w:p w14:paraId="1672BC98" w14:textId="77777777" w:rsidR="00AC48C6" w:rsidRDefault="00AC48C6">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4AB9BFE0" w14:textId="77777777" w:rsidR="00AC48C6" w:rsidRDefault="00AC48C6">
            <w:pPr>
              <w:pBdr>
                <w:top w:val="nil"/>
                <w:left w:val="nil"/>
                <w:bottom w:val="nil"/>
                <w:right w:val="nil"/>
                <w:between w:val="nil"/>
              </w:pBdr>
              <w:spacing w:before="120" w:after="120"/>
              <w:ind w:left="655" w:hanging="655"/>
              <w:rPr>
                <w:rFonts w:ascii="Arial" w:eastAsia="Arial" w:hAnsi="Arial"/>
                <w:color w:val="000000"/>
                <w:sz w:val="24"/>
                <w:szCs w:val="24"/>
              </w:rPr>
            </w:pPr>
            <w:r>
              <w:rPr>
                <w:rFonts w:ascii="Arial" w:eastAsia="Arial" w:hAnsi="Arial" w:cs="Arial"/>
                <w:color w:val="000000"/>
                <w:sz w:val="24"/>
                <w:szCs w:val="24"/>
              </w:rPr>
              <w:t>(c)</w:t>
            </w:r>
            <w:r>
              <w:rPr>
                <w:rFonts w:ascii="Arial" w:eastAsia="Arial" w:hAnsi="Arial" w:cs="Arial"/>
                <w:color w:val="000000"/>
                <w:sz w:val="24"/>
                <w:szCs w:val="24"/>
              </w:rPr>
              <w:tab/>
              <w:t>the identity of the employer or relevant contracting Party;</w:t>
            </w:r>
          </w:p>
        </w:tc>
      </w:tr>
      <w:tr w:rsidR="00AC48C6" w14:paraId="65049570" w14:textId="77777777">
        <w:tc>
          <w:tcPr>
            <w:tcW w:w="2917" w:type="dxa"/>
          </w:tcPr>
          <w:p w14:paraId="2F295495" w14:textId="77777777" w:rsidR="00AC48C6" w:rsidRDefault="00AC48C6">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5F9EAAA0" w14:textId="77777777" w:rsidR="00AC48C6" w:rsidRDefault="00AC48C6">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s="Arial"/>
                <w:color w:val="000000"/>
                <w:sz w:val="24"/>
                <w:szCs w:val="24"/>
              </w:rPr>
              <w:t>(d)</w:t>
            </w:r>
            <w:r>
              <w:rPr>
                <w:rFonts w:ascii="Arial" w:eastAsia="Arial" w:hAnsi="Arial" w:cs="Arial"/>
                <w:color w:val="000000"/>
                <w:sz w:val="24"/>
                <w:szCs w:val="24"/>
              </w:rPr>
              <w:tab/>
              <w:t>their relevant contractual notice periods and any other terms relating to termination of employment, including redundancy procedures, and redundancy payments;</w:t>
            </w:r>
          </w:p>
        </w:tc>
      </w:tr>
      <w:tr w:rsidR="00AC48C6" w14:paraId="7BEBF027" w14:textId="77777777">
        <w:tc>
          <w:tcPr>
            <w:tcW w:w="2917" w:type="dxa"/>
          </w:tcPr>
          <w:p w14:paraId="7BE5D74E" w14:textId="77777777" w:rsidR="00AC48C6" w:rsidRDefault="00AC48C6">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3B81C193" w14:textId="77777777" w:rsidR="00AC48C6" w:rsidRDefault="00AC48C6">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s="Arial"/>
                <w:color w:val="000000"/>
                <w:sz w:val="24"/>
                <w:szCs w:val="24"/>
              </w:rPr>
              <w:t>(e)</w:t>
            </w:r>
            <w:r>
              <w:rPr>
                <w:rFonts w:ascii="Arial" w:eastAsia="Arial" w:hAnsi="Arial" w:cs="Arial"/>
                <w:color w:val="000000"/>
                <w:sz w:val="24"/>
                <w:szCs w:val="24"/>
              </w:rPr>
              <w:tab/>
              <w:t>their wages, salaries, bonuses and profit sharing arrangements as applicable;</w:t>
            </w:r>
          </w:p>
        </w:tc>
      </w:tr>
      <w:tr w:rsidR="00AC48C6" w14:paraId="297E7C6F" w14:textId="77777777">
        <w:tc>
          <w:tcPr>
            <w:tcW w:w="2917" w:type="dxa"/>
          </w:tcPr>
          <w:p w14:paraId="2568FA83" w14:textId="77777777" w:rsidR="00AC48C6" w:rsidRDefault="00AC48C6">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475F2E42" w14:textId="77777777" w:rsidR="00AC48C6" w:rsidRDefault="00AC48C6">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s="Arial"/>
                <w:color w:val="000000"/>
                <w:sz w:val="24"/>
                <w:szCs w:val="24"/>
              </w:rPr>
              <w:t>(f)</w:t>
            </w:r>
            <w:r>
              <w:rPr>
                <w:rFonts w:ascii="Arial" w:eastAsia="Arial" w:hAnsi="Arial" w:cs="Arial"/>
                <w:color w:val="000000"/>
                <w:sz w:val="24"/>
                <w:szCs w:val="24"/>
              </w:rPr>
              <w:tab/>
              <w:t>details of other employment-related benefits, including (without limitation) medical insurance, life assurance, pension or other retirement benefit schemes, share option schemes and company car schedules applicable to them;</w:t>
            </w:r>
          </w:p>
        </w:tc>
      </w:tr>
      <w:tr w:rsidR="00AC48C6" w14:paraId="2CABCE00" w14:textId="77777777">
        <w:tc>
          <w:tcPr>
            <w:tcW w:w="2917" w:type="dxa"/>
          </w:tcPr>
          <w:p w14:paraId="74787BB9" w14:textId="77777777" w:rsidR="00AC48C6" w:rsidRDefault="00AC48C6">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4D2F5A66" w14:textId="77777777" w:rsidR="00AC48C6" w:rsidRDefault="00AC48C6">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s="Arial"/>
                <w:color w:val="000000"/>
                <w:sz w:val="24"/>
                <w:szCs w:val="24"/>
              </w:rPr>
              <w:t>(g)</w:t>
            </w:r>
            <w:r>
              <w:rPr>
                <w:rFonts w:ascii="Arial" w:eastAsia="Arial" w:hAnsi="Arial" w:cs="Arial"/>
                <w:color w:val="000000"/>
                <w:sz w:val="24"/>
                <w:szCs w:val="24"/>
              </w:rPr>
              <w:tab/>
              <w:t>any outstanding or potential contractual, statutory or other liabilities in respect of such individuals (including in respect of personal injury claims);</w:t>
            </w:r>
          </w:p>
        </w:tc>
      </w:tr>
      <w:tr w:rsidR="00AC48C6" w14:paraId="792D796A" w14:textId="77777777">
        <w:tc>
          <w:tcPr>
            <w:tcW w:w="2917" w:type="dxa"/>
          </w:tcPr>
          <w:p w14:paraId="560AB2C3" w14:textId="77777777" w:rsidR="00AC48C6" w:rsidRDefault="00AC48C6">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7378B7BB" w14:textId="77777777" w:rsidR="00AC48C6" w:rsidRDefault="00AC48C6">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s="Arial"/>
                <w:color w:val="000000"/>
                <w:sz w:val="24"/>
                <w:szCs w:val="24"/>
              </w:rPr>
              <w:t>(h)</w:t>
            </w:r>
            <w:r>
              <w:rPr>
                <w:rFonts w:ascii="Arial" w:eastAsia="Arial" w:hAnsi="Arial" w:cs="Arial"/>
                <w:color w:val="000000"/>
                <w:sz w:val="24"/>
                <w:szCs w:val="24"/>
              </w:rPr>
              <w:tab/>
              <w:t xml:space="preserve">details of any such individuals on long term sickness absence, parental leave, maternity leave or other authorised long term absence; </w:t>
            </w:r>
          </w:p>
        </w:tc>
      </w:tr>
      <w:tr w:rsidR="00AC48C6" w14:paraId="011BB446" w14:textId="77777777">
        <w:tc>
          <w:tcPr>
            <w:tcW w:w="2917" w:type="dxa"/>
          </w:tcPr>
          <w:p w14:paraId="6097DAB5" w14:textId="77777777" w:rsidR="00AC48C6" w:rsidRDefault="00AC48C6">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3CAE2DB1" w14:textId="77777777" w:rsidR="00AC48C6" w:rsidRDefault="00AC48C6">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s="Arial"/>
                <w:color w:val="000000"/>
                <w:sz w:val="24"/>
                <w:szCs w:val="24"/>
              </w:rPr>
              <w:t>(i)</w:t>
            </w:r>
            <w:r>
              <w:rPr>
                <w:rFonts w:ascii="Arial" w:eastAsia="Arial" w:hAnsi="Arial" w:cs="Arial"/>
                <w:color w:val="000000"/>
                <w:sz w:val="24"/>
                <w:szCs w:val="24"/>
              </w:rPr>
              <w:tab/>
              <w:t>copies of all relevant documents and materials relating to such information, including copies of relevant contracts of employment (or relevant standard contracts if applied generally in respect of such employees); and</w:t>
            </w:r>
          </w:p>
        </w:tc>
      </w:tr>
      <w:tr w:rsidR="00AC48C6" w14:paraId="18D67E42" w14:textId="77777777">
        <w:tc>
          <w:tcPr>
            <w:tcW w:w="2917" w:type="dxa"/>
          </w:tcPr>
          <w:p w14:paraId="1EDF9429" w14:textId="77777777" w:rsidR="00AC48C6" w:rsidRDefault="00AC48C6">
            <w:pPr>
              <w:pBdr>
                <w:top w:val="nil"/>
                <w:left w:val="nil"/>
                <w:bottom w:val="nil"/>
                <w:right w:val="nil"/>
                <w:between w:val="nil"/>
              </w:pBdr>
              <w:spacing w:before="120" w:after="120"/>
              <w:ind w:left="709"/>
              <w:rPr>
                <w:rFonts w:ascii="Arial" w:eastAsia="Arial" w:hAnsi="Arial"/>
                <w:b/>
                <w:color w:val="000000"/>
                <w:sz w:val="24"/>
                <w:szCs w:val="24"/>
              </w:rPr>
            </w:pPr>
          </w:p>
          <w:p w14:paraId="02439B40" w14:textId="77777777" w:rsidR="00AC48C6" w:rsidRDefault="00AC48C6">
            <w:pPr>
              <w:pBdr>
                <w:top w:val="nil"/>
                <w:left w:val="nil"/>
                <w:bottom w:val="nil"/>
                <w:right w:val="nil"/>
                <w:between w:val="nil"/>
              </w:pBdr>
              <w:spacing w:before="120" w:after="120"/>
              <w:rPr>
                <w:rFonts w:ascii="Arial" w:eastAsia="Arial" w:hAnsi="Arial"/>
                <w:b/>
                <w:color w:val="000000"/>
                <w:sz w:val="24"/>
                <w:szCs w:val="24"/>
              </w:rPr>
            </w:pPr>
          </w:p>
        </w:tc>
        <w:tc>
          <w:tcPr>
            <w:tcW w:w="6109" w:type="dxa"/>
          </w:tcPr>
          <w:p w14:paraId="76A7A79F" w14:textId="77777777" w:rsidR="00AC48C6" w:rsidRDefault="00AC48C6">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s="Arial"/>
                <w:color w:val="000000"/>
                <w:sz w:val="24"/>
                <w:szCs w:val="24"/>
              </w:rPr>
              <w:t>(j)</w:t>
            </w:r>
            <w:r>
              <w:rPr>
                <w:rFonts w:ascii="Arial" w:eastAsia="Arial" w:hAnsi="Arial" w:cs="Arial"/>
                <w:color w:val="000000"/>
                <w:sz w:val="24"/>
                <w:szCs w:val="24"/>
              </w:rPr>
              <w:tab/>
              <w:t xml:space="preserve">any other "employee liability information" as such term is defined in regulation 11 of the Employment Regulations; </w:t>
            </w:r>
          </w:p>
        </w:tc>
      </w:tr>
      <w:tr w:rsidR="00AC48C6" w14:paraId="23A94FEB" w14:textId="77777777">
        <w:tc>
          <w:tcPr>
            <w:tcW w:w="2917" w:type="dxa"/>
          </w:tcPr>
          <w:p w14:paraId="77B663BE" w14:textId="77777777" w:rsidR="00AC48C6" w:rsidRDefault="00AC48C6">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cs="Arial"/>
                <w:b/>
                <w:color w:val="000000"/>
                <w:sz w:val="24"/>
                <w:szCs w:val="24"/>
              </w:rPr>
              <w:t>"Supplier's Final Supplier Personnel List"</w:t>
            </w:r>
          </w:p>
        </w:tc>
        <w:tc>
          <w:tcPr>
            <w:tcW w:w="6109" w:type="dxa"/>
          </w:tcPr>
          <w:p w14:paraId="2B1D71F3" w14:textId="77777777" w:rsidR="00AC48C6" w:rsidRDefault="00AC48C6">
            <w:pPr>
              <w:pBdr>
                <w:top w:val="nil"/>
                <w:left w:val="nil"/>
                <w:bottom w:val="nil"/>
                <w:right w:val="nil"/>
                <w:between w:val="nil"/>
              </w:pBdr>
              <w:tabs>
                <w:tab w:val="left" w:pos="34"/>
              </w:tabs>
              <w:spacing w:before="120" w:after="120"/>
              <w:rPr>
                <w:rFonts w:ascii="Arial" w:eastAsia="Arial" w:hAnsi="Arial"/>
                <w:color w:val="000000"/>
                <w:sz w:val="24"/>
                <w:szCs w:val="24"/>
              </w:rPr>
            </w:pPr>
            <w:r>
              <w:rPr>
                <w:rFonts w:ascii="Arial" w:eastAsia="Arial" w:hAnsi="Arial" w:cs="Arial"/>
                <w:color w:val="000000"/>
                <w:sz w:val="24"/>
                <w:szCs w:val="24"/>
              </w:rPr>
              <w:t>a list provided by the Supplier of all Supplier Staff whose will transfer under the Employment Regulations on the Service Transfer Date;</w:t>
            </w:r>
          </w:p>
        </w:tc>
      </w:tr>
      <w:tr w:rsidR="00AC48C6" w14:paraId="5ED03DF1" w14:textId="77777777">
        <w:tc>
          <w:tcPr>
            <w:tcW w:w="2917" w:type="dxa"/>
          </w:tcPr>
          <w:p w14:paraId="316BBFA4" w14:textId="77777777" w:rsidR="00AC48C6" w:rsidRDefault="00AC48C6">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cs="Arial"/>
                <w:b/>
                <w:color w:val="000000"/>
                <w:sz w:val="24"/>
                <w:szCs w:val="24"/>
              </w:rPr>
              <w:t>"Supplier's Provisional Supplier Personnel List"</w:t>
            </w:r>
          </w:p>
        </w:tc>
        <w:tc>
          <w:tcPr>
            <w:tcW w:w="6109" w:type="dxa"/>
          </w:tcPr>
          <w:p w14:paraId="0DA3C52E" w14:textId="77777777" w:rsidR="00AC48C6" w:rsidRDefault="00AC48C6">
            <w:pPr>
              <w:pBdr>
                <w:top w:val="nil"/>
                <w:left w:val="nil"/>
                <w:bottom w:val="nil"/>
                <w:right w:val="nil"/>
                <w:between w:val="nil"/>
              </w:pBdr>
              <w:spacing w:before="120" w:after="120"/>
              <w:ind w:left="34"/>
              <w:rPr>
                <w:rFonts w:ascii="Arial" w:eastAsia="Arial" w:hAnsi="Arial"/>
                <w:color w:val="000000"/>
                <w:sz w:val="24"/>
                <w:szCs w:val="24"/>
              </w:rPr>
            </w:pPr>
            <w:r>
              <w:rPr>
                <w:rFonts w:ascii="Arial" w:eastAsia="Arial" w:hAnsi="Arial" w:cs="Arial"/>
                <w:color w:val="000000"/>
                <w:sz w:val="24"/>
                <w:szCs w:val="24"/>
              </w:rPr>
              <w:t>a list prepared and updated by the Supplier of all Supplier Staff who are at the date of the list  wholly or mainly engaged in or assigned to the provision of the Services or any relevant part of the Services which it is envisaged as at the date of such list will no longer be provided by the Supplier;</w:t>
            </w:r>
          </w:p>
        </w:tc>
      </w:tr>
      <w:tr w:rsidR="00AC48C6" w14:paraId="148E51DB" w14:textId="77777777">
        <w:tc>
          <w:tcPr>
            <w:tcW w:w="2917" w:type="dxa"/>
          </w:tcPr>
          <w:p w14:paraId="75E52448" w14:textId="77777777" w:rsidR="00AC48C6" w:rsidRDefault="00AC48C6">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cs="Arial"/>
                <w:b/>
                <w:color w:val="000000"/>
                <w:sz w:val="24"/>
                <w:szCs w:val="24"/>
              </w:rPr>
              <w:t>"Term"</w:t>
            </w:r>
          </w:p>
        </w:tc>
        <w:tc>
          <w:tcPr>
            <w:tcW w:w="6109" w:type="dxa"/>
          </w:tcPr>
          <w:p w14:paraId="72ADE746" w14:textId="77777777" w:rsidR="00AC48C6" w:rsidRDefault="00AC48C6">
            <w:p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s="Arial"/>
                <w:color w:val="000000"/>
                <w:sz w:val="24"/>
                <w:szCs w:val="24"/>
              </w:rPr>
              <w:t>the period commencing on the Start Date and ending on the expiry of the Initial Period or any Extension Period or on earlier termination of the relevant Contract;</w:t>
            </w:r>
          </w:p>
        </w:tc>
      </w:tr>
      <w:tr w:rsidR="00AC48C6" w14:paraId="57E10303" w14:textId="77777777">
        <w:tc>
          <w:tcPr>
            <w:tcW w:w="2917" w:type="dxa"/>
          </w:tcPr>
          <w:p w14:paraId="32E707EA" w14:textId="77777777" w:rsidR="00AC48C6" w:rsidRDefault="00AC48C6">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cs="Arial"/>
                <w:b/>
                <w:color w:val="000000"/>
                <w:sz w:val="24"/>
                <w:szCs w:val="24"/>
              </w:rPr>
              <w:t>"Transferring Buyer Employees"</w:t>
            </w:r>
          </w:p>
        </w:tc>
        <w:tc>
          <w:tcPr>
            <w:tcW w:w="6109" w:type="dxa"/>
          </w:tcPr>
          <w:p w14:paraId="64276F2D" w14:textId="77777777" w:rsidR="00AC48C6" w:rsidRDefault="00AC48C6">
            <w:p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s="Arial"/>
                <w:color w:val="000000"/>
                <w:sz w:val="24"/>
                <w:szCs w:val="24"/>
              </w:rPr>
              <w:t>those employees of the Buyer to whom the Employment Regulations will apply on the Relevant Transfer Date;</w:t>
            </w:r>
          </w:p>
        </w:tc>
      </w:tr>
      <w:tr w:rsidR="00AC48C6" w14:paraId="76AAF417" w14:textId="77777777">
        <w:tc>
          <w:tcPr>
            <w:tcW w:w="2917" w:type="dxa"/>
          </w:tcPr>
          <w:p w14:paraId="6E3D78FB" w14:textId="77777777" w:rsidR="00AC48C6" w:rsidRDefault="00AC48C6">
            <w:pPr>
              <w:pBdr>
                <w:top w:val="nil"/>
                <w:left w:val="nil"/>
                <w:bottom w:val="nil"/>
                <w:right w:val="nil"/>
                <w:between w:val="nil"/>
              </w:pBdr>
              <w:spacing w:before="120" w:after="120"/>
              <w:ind w:left="709"/>
              <w:rPr>
                <w:rFonts w:ascii="Arial" w:eastAsia="Arial" w:hAnsi="Arial"/>
                <w:b/>
                <w:color w:val="000000"/>
                <w:sz w:val="24"/>
                <w:szCs w:val="24"/>
                <w:highlight w:val="green"/>
              </w:rPr>
            </w:pPr>
            <w:r>
              <w:rPr>
                <w:rFonts w:ascii="Arial" w:eastAsia="Arial" w:hAnsi="Arial" w:cs="Arial"/>
                <w:b/>
                <w:color w:val="000000"/>
                <w:sz w:val="24"/>
                <w:szCs w:val="24"/>
              </w:rPr>
              <w:t>"Transferring Former Supplier Employees"</w:t>
            </w:r>
          </w:p>
        </w:tc>
        <w:tc>
          <w:tcPr>
            <w:tcW w:w="6109" w:type="dxa"/>
          </w:tcPr>
          <w:p w14:paraId="47572ECB" w14:textId="77777777" w:rsidR="00AC48C6" w:rsidRDefault="00AC48C6">
            <w:pPr>
              <w:pBdr>
                <w:top w:val="nil"/>
                <w:left w:val="nil"/>
                <w:bottom w:val="nil"/>
                <w:right w:val="nil"/>
                <w:between w:val="nil"/>
              </w:pBdr>
              <w:spacing w:before="120" w:after="120"/>
              <w:rPr>
                <w:rFonts w:ascii="Arial" w:eastAsia="Arial" w:hAnsi="Arial"/>
                <w:color w:val="000000"/>
                <w:sz w:val="24"/>
                <w:szCs w:val="24"/>
                <w:highlight w:val="green"/>
              </w:rPr>
            </w:pPr>
            <w:r>
              <w:rPr>
                <w:rFonts w:ascii="Arial" w:eastAsia="Arial" w:hAnsi="Arial" w:cs="Arial"/>
                <w:color w:val="000000"/>
                <w:sz w:val="24"/>
                <w:szCs w:val="24"/>
              </w:rPr>
              <w:t>in relation to a Former Supplier, those employees of the Former Supplier to whom the Employment Regulations will apply on the Relevant Transfer Date.</w:t>
            </w:r>
          </w:p>
        </w:tc>
      </w:tr>
    </w:tbl>
    <w:p w14:paraId="17630819" w14:textId="77777777" w:rsidR="00AC48C6" w:rsidRDefault="00AC48C6" w:rsidP="00147506">
      <w:pPr>
        <w:keepNext/>
        <w:numPr>
          <w:ilvl w:val="0"/>
          <w:numId w:val="118"/>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w:eastAsia="Arial" w:hAnsi="Arial" w:cs="Arial"/>
          <w:b/>
          <w:smallCaps/>
          <w:color w:val="000000"/>
          <w:sz w:val="24"/>
          <w:szCs w:val="24"/>
        </w:rPr>
        <w:lastRenderedPageBreak/>
        <w:t>INTERPRETATION</w:t>
      </w:r>
    </w:p>
    <w:p w14:paraId="4D3A76BB" w14:textId="77777777" w:rsidR="00AC48C6" w:rsidRDefault="00AC48C6" w:rsidP="00147506">
      <w:pPr>
        <w:keepNext/>
        <w:numPr>
          <w:ilvl w:val="1"/>
          <w:numId w:val="11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56E9C0FE" w14:textId="77777777" w:rsidR="00AC48C6" w:rsidRDefault="00AC48C6" w:rsidP="00147506">
      <w:pPr>
        <w:numPr>
          <w:ilvl w:val="1"/>
          <w:numId w:val="11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609DC10A" w14:textId="77777777" w:rsidR="00AC48C6" w:rsidRDefault="00AC48C6" w:rsidP="00147506">
      <w:pPr>
        <w:numPr>
          <w:ilvl w:val="1"/>
          <w:numId w:val="11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 </w:t>
      </w:r>
    </w:p>
    <w:p w14:paraId="1F0384A3" w14:textId="77777777" w:rsidR="00AC48C6" w:rsidRDefault="00AC48C6" w:rsidP="00147506">
      <w:pPr>
        <w:numPr>
          <w:ilvl w:val="1"/>
          <w:numId w:val="11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No Third Party Beneficiary may enforce, or take any step to enforce, any Third Party Provision without the prior written consent of the Buyer, which may, if given, be given on and subject to such terms as the Buyer may determine.</w:t>
      </w:r>
    </w:p>
    <w:p w14:paraId="6504192F" w14:textId="77777777" w:rsidR="00AC48C6" w:rsidRDefault="00AC48C6" w:rsidP="00147506">
      <w:pPr>
        <w:numPr>
          <w:ilvl w:val="1"/>
          <w:numId w:val="11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Any amendments or modifications to this Call-Off Contract may be made, and any rights created under Paragraph 2.2 above may be altered or extinguished, by the Parties without the consent of any Third Party Beneficiary.  </w:t>
      </w:r>
    </w:p>
    <w:p w14:paraId="69471436" w14:textId="77777777" w:rsidR="00AC48C6" w:rsidRDefault="00AC48C6" w:rsidP="00147506">
      <w:pPr>
        <w:keepNext/>
        <w:numPr>
          <w:ilvl w:val="0"/>
          <w:numId w:val="118"/>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Which parts of this Schedule apply</w:t>
      </w:r>
    </w:p>
    <w:p w14:paraId="66DF4A49" w14:textId="77777777" w:rsidR="00AC48C6" w:rsidRDefault="00AC48C6">
      <w:pPr>
        <w:ind w:left="357"/>
        <w:rPr>
          <w:rFonts w:ascii="Arial" w:eastAsia="Arial" w:hAnsi="Arial"/>
          <w:sz w:val="24"/>
          <w:szCs w:val="24"/>
        </w:rPr>
      </w:pPr>
      <w:r>
        <w:rPr>
          <w:rFonts w:ascii="Arial" w:eastAsia="Arial" w:hAnsi="Arial" w:cs="Arial"/>
          <w:sz w:val="24"/>
          <w:szCs w:val="24"/>
        </w:rPr>
        <w:t>Only the following parts of this Schedule shall apply to this Call Off Contract:</w:t>
      </w:r>
    </w:p>
    <w:p w14:paraId="1F31B73A" w14:textId="77777777" w:rsidR="00AC48C6" w:rsidRDefault="00AC48C6" w:rsidP="00791F74">
      <w:pPr>
        <w:numPr>
          <w:ilvl w:val="1"/>
          <w:numId w:val="15"/>
        </w:numPr>
        <w:overflowPunct w:val="0"/>
        <w:autoSpaceDE w:val="0"/>
        <w:autoSpaceDN w:val="0"/>
        <w:adjustRightInd w:val="0"/>
        <w:spacing w:after="0" w:line="259" w:lineRule="auto"/>
        <w:jc w:val="both"/>
        <w:textAlignment w:val="baseline"/>
        <w:rPr>
          <w:rFonts w:ascii="Arial" w:eastAsia="Arial" w:hAnsi="Arial"/>
          <w:sz w:val="24"/>
          <w:szCs w:val="24"/>
        </w:rPr>
      </w:pPr>
      <w:r>
        <w:rPr>
          <w:rFonts w:ascii="Arial" w:eastAsia="Arial" w:hAnsi="Arial" w:cs="Arial"/>
          <w:sz w:val="24"/>
          <w:szCs w:val="24"/>
        </w:rPr>
        <w:t>Part C (No Staff Transfer on the Start Date)</w:t>
      </w:r>
    </w:p>
    <w:p w14:paraId="514EE457" w14:textId="77777777" w:rsidR="00AC48C6" w:rsidRPr="00B1703C" w:rsidRDefault="00AC48C6" w:rsidP="00791F74">
      <w:pPr>
        <w:numPr>
          <w:ilvl w:val="1"/>
          <w:numId w:val="15"/>
        </w:numPr>
        <w:overflowPunct w:val="0"/>
        <w:autoSpaceDE w:val="0"/>
        <w:autoSpaceDN w:val="0"/>
        <w:adjustRightInd w:val="0"/>
        <w:spacing w:after="0" w:line="259" w:lineRule="auto"/>
        <w:jc w:val="both"/>
        <w:textAlignment w:val="baseline"/>
        <w:rPr>
          <w:rFonts w:ascii="Arial" w:eastAsia="Arial" w:hAnsi="Arial"/>
          <w:sz w:val="24"/>
          <w:szCs w:val="24"/>
        </w:rPr>
      </w:pPr>
      <w:r>
        <w:rPr>
          <w:rFonts w:ascii="Arial" w:eastAsia="Arial" w:hAnsi="Arial" w:cs="Arial"/>
          <w:sz w:val="24"/>
          <w:szCs w:val="24"/>
        </w:rPr>
        <w:t>Part E (Staff Transfer on Exit)</w:t>
      </w:r>
      <w:r w:rsidRPr="00B1703C">
        <w:rPr>
          <w:rFonts w:ascii="Arial Bold" w:eastAsia="Arial Bold" w:hAnsi="Arial Bold" w:cs="Arial Bold"/>
          <w:sz w:val="36"/>
          <w:szCs w:val="36"/>
        </w:rPr>
        <w:t xml:space="preserve"> </w:t>
      </w:r>
    </w:p>
    <w:p w14:paraId="5A9AC741" w14:textId="77777777" w:rsidR="00AC48C6" w:rsidRDefault="00AC48C6">
      <w:pPr>
        <w:pStyle w:val="Heading1"/>
        <w:jc w:val="both"/>
        <w:rPr>
          <w:rFonts w:ascii="Arial Bold" w:eastAsia="Arial Bold" w:hAnsi="Arial Bold" w:cs="Arial Bold"/>
          <w:sz w:val="36"/>
          <w:szCs w:val="36"/>
        </w:rPr>
      </w:pPr>
      <w:r>
        <w:rPr>
          <w:rFonts w:ascii="Arial Bold" w:eastAsia="Arial Bold" w:hAnsi="Arial Bold" w:cs="Arial Bold"/>
          <w:sz w:val="36"/>
          <w:szCs w:val="36"/>
        </w:rPr>
        <w:t>Part C: No Staff Transfer on the Start Date</w:t>
      </w:r>
    </w:p>
    <w:p w14:paraId="7EDAE6CB" w14:textId="77777777" w:rsidR="00AC48C6" w:rsidRDefault="00AC48C6" w:rsidP="00147506">
      <w:pPr>
        <w:keepNext/>
        <w:numPr>
          <w:ilvl w:val="0"/>
          <w:numId w:val="120"/>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What happens if there is a staff transfer</w:t>
      </w:r>
    </w:p>
    <w:p w14:paraId="2ED50650" w14:textId="77777777" w:rsidR="00AC48C6" w:rsidRDefault="00AC48C6" w:rsidP="00147506">
      <w:pPr>
        <w:numPr>
          <w:ilvl w:val="1"/>
          <w:numId w:val="120"/>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38" w:name="_heading=h.49x2ik5" w:colFirst="0" w:colLast="0"/>
      <w:bookmarkEnd w:id="38"/>
      <w:r>
        <w:rPr>
          <w:rFonts w:ascii="Arial" w:eastAsia="Arial" w:hAnsi="Arial" w:cs="Arial"/>
          <w:color w:val="000000"/>
          <w:sz w:val="24"/>
          <w:szCs w:val="24"/>
        </w:rPr>
        <w:t xml:space="preserve">The Buyer and the Supplier agree that the commencement of the provision of the Services or of any part of the Services will not be a Relevant Transfer in relation to any employees of the Buyer and/or any Former Supplier.  </w:t>
      </w:r>
    </w:p>
    <w:p w14:paraId="3D5FFB9C" w14:textId="77777777" w:rsidR="00AC48C6" w:rsidRDefault="00AC48C6" w:rsidP="00147506">
      <w:pPr>
        <w:keepNext/>
        <w:numPr>
          <w:ilvl w:val="1"/>
          <w:numId w:val="120"/>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39" w:name="_heading=h.2p2csry" w:colFirst="0" w:colLast="0"/>
      <w:bookmarkEnd w:id="39"/>
      <w:r>
        <w:rPr>
          <w:rFonts w:ascii="Arial" w:eastAsia="Arial" w:hAnsi="Arial" w:cs="Arial"/>
          <w:color w:val="000000"/>
          <w:sz w:val="24"/>
          <w:szCs w:val="24"/>
        </w:rPr>
        <w:t xml:space="preserve">If any employee of the Buyer and/or a Former Supplier claims, or it is determined in relation to any employee of the Buyer and/or a Former Supplier, that his/her contract of employment has been transferred from the Buyer and/or </w:t>
      </w:r>
      <w:r>
        <w:rPr>
          <w:rFonts w:ascii="Arial" w:eastAsia="Arial" w:hAnsi="Arial" w:cs="Arial"/>
          <w:color w:val="000000"/>
          <w:sz w:val="24"/>
          <w:szCs w:val="24"/>
        </w:rPr>
        <w:lastRenderedPageBreak/>
        <w:t>the Former Supplier to the Supplier and/or any Subcontractor pursuant to the Employment Regulations or the Acquired Rights Directive then:</w:t>
      </w:r>
    </w:p>
    <w:p w14:paraId="264473A1" w14:textId="77777777" w:rsidR="00AC48C6" w:rsidRDefault="00AC48C6" w:rsidP="00147506">
      <w:pPr>
        <w:numPr>
          <w:ilvl w:val="2"/>
          <w:numId w:val="12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40" w:name="_heading=h.147n2zr" w:colFirst="0" w:colLast="0"/>
      <w:bookmarkEnd w:id="40"/>
      <w:r>
        <w:rPr>
          <w:rFonts w:ascii="Arial" w:eastAsia="Arial" w:hAnsi="Arial" w:cs="Arial"/>
          <w:color w:val="000000"/>
          <w:sz w:val="24"/>
          <w:szCs w:val="24"/>
        </w:rPr>
        <w:t>the Supplier shall, and shall procure that the relevant Subcontractor shall, within 5 Working Days of becoming aware of that fact, notify the Buyer in writing and, where required by the Buyer, notify the Former Supplier in writing; and</w:t>
      </w:r>
    </w:p>
    <w:p w14:paraId="2B14A6CE" w14:textId="77777777" w:rsidR="00AC48C6" w:rsidRDefault="00AC48C6" w:rsidP="00147506">
      <w:pPr>
        <w:numPr>
          <w:ilvl w:val="2"/>
          <w:numId w:val="12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41" w:name="_heading=h.3o7alnk" w:colFirst="0" w:colLast="0"/>
      <w:bookmarkEnd w:id="41"/>
      <w:r>
        <w:rPr>
          <w:rFonts w:ascii="Arial" w:eastAsia="Arial" w:hAnsi="Arial" w:cs="Arial"/>
          <w:color w:val="000000"/>
          <w:sz w:val="24"/>
          <w:szCs w:val="24"/>
        </w:rPr>
        <w:t>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p>
    <w:p w14:paraId="524FF2F8" w14:textId="77777777" w:rsidR="00AC48C6" w:rsidRDefault="00AC48C6" w:rsidP="00147506">
      <w:pPr>
        <w:numPr>
          <w:ilvl w:val="1"/>
          <w:numId w:val="120"/>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If an offer referred to in Paragraph 1.2.2 is accepted (or if the situation has otherwise been resolved by the Buyer and/or the Former Supplier),, the Supplier shall, or shall procure that the Subcontractor shall, immediately release the person from his/her employment or alleged employment.</w:t>
      </w:r>
    </w:p>
    <w:p w14:paraId="6028EE88" w14:textId="77777777" w:rsidR="00AC48C6" w:rsidRDefault="00AC48C6" w:rsidP="00147506">
      <w:pPr>
        <w:numPr>
          <w:ilvl w:val="1"/>
          <w:numId w:val="120"/>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42" w:name="_heading=h.23ckvvd" w:colFirst="0" w:colLast="0"/>
      <w:bookmarkEnd w:id="42"/>
      <w:r>
        <w:rPr>
          <w:rFonts w:ascii="Arial" w:eastAsia="Arial" w:hAnsi="Arial" w:cs="Arial"/>
          <w:color w:val="000000"/>
          <w:sz w:val="24"/>
          <w:szCs w:val="24"/>
        </w:rPr>
        <w:t xml:space="preserve">If by the end of the 15 Working Day period referred to in Paragraph 1.2.2: </w:t>
      </w:r>
    </w:p>
    <w:p w14:paraId="1D53BA77" w14:textId="77777777" w:rsidR="00AC48C6" w:rsidRDefault="00AC48C6" w:rsidP="00147506">
      <w:pPr>
        <w:numPr>
          <w:ilvl w:val="2"/>
          <w:numId w:val="12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 no such offer of employment has been made; </w:t>
      </w:r>
    </w:p>
    <w:p w14:paraId="30251FA7" w14:textId="77777777" w:rsidR="00AC48C6" w:rsidRDefault="00AC48C6" w:rsidP="00147506">
      <w:pPr>
        <w:numPr>
          <w:ilvl w:val="2"/>
          <w:numId w:val="12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such offer has been made but not accepted; or</w:t>
      </w:r>
    </w:p>
    <w:p w14:paraId="1B3C1AE5" w14:textId="77777777" w:rsidR="00AC48C6" w:rsidRDefault="00AC48C6" w:rsidP="00147506">
      <w:pPr>
        <w:numPr>
          <w:ilvl w:val="2"/>
          <w:numId w:val="12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the situation has not otherwise been resolved; </w:t>
      </w:r>
    </w:p>
    <w:p w14:paraId="6BE072C5" w14:textId="77777777" w:rsidR="00AC48C6" w:rsidRDefault="00AC48C6">
      <w:pPr>
        <w:pBdr>
          <w:top w:val="nil"/>
          <w:left w:val="nil"/>
          <w:bottom w:val="nil"/>
          <w:right w:val="nil"/>
          <w:between w:val="nil"/>
        </w:pBdr>
        <w:spacing w:before="120" w:after="120"/>
        <w:ind w:left="1134" w:hanging="1080"/>
        <w:rPr>
          <w:rFonts w:ascii="Arial" w:eastAsia="Arial" w:hAnsi="Arial"/>
          <w:color w:val="000000"/>
          <w:sz w:val="24"/>
          <w:szCs w:val="24"/>
        </w:rPr>
      </w:pPr>
      <w:r>
        <w:rPr>
          <w:rFonts w:ascii="Arial" w:eastAsia="Arial" w:hAnsi="Arial" w:cs="Arial"/>
          <w:color w:val="000000"/>
          <w:sz w:val="24"/>
          <w:szCs w:val="24"/>
        </w:rPr>
        <w:t xml:space="preserve">the Supplier may within 5 Working Days give notice to terminate the employment or alleged employment of such person. </w:t>
      </w:r>
    </w:p>
    <w:p w14:paraId="1C9FD685" w14:textId="77777777" w:rsidR="00AC48C6" w:rsidRDefault="00AC48C6">
      <w:pPr>
        <w:pBdr>
          <w:top w:val="nil"/>
          <w:left w:val="nil"/>
          <w:bottom w:val="nil"/>
          <w:right w:val="nil"/>
          <w:between w:val="nil"/>
        </w:pBdr>
        <w:spacing w:before="120" w:after="120"/>
        <w:ind w:left="1134" w:hanging="1080"/>
        <w:rPr>
          <w:rFonts w:ascii="Arial" w:eastAsia="Arial" w:hAnsi="Arial"/>
          <w:color w:val="000000"/>
          <w:sz w:val="24"/>
          <w:szCs w:val="24"/>
        </w:rPr>
      </w:pPr>
    </w:p>
    <w:p w14:paraId="3AF575F9" w14:textId="54AF604F" w:rsidR="00AC48C6" w:rsidRDefault="00AC48C6" w:rsidP="00147506">
      <w:pPr>
        <w:numPr>
          <w:ilvl w:val="1"/>
          <w:numId w:val="120"/>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Subject to the Supplier and/or the relevant Subcontractor acting in accordance with the provisions of Paragraphs 1.2 to 1.4 and in accordance with all applicable employment procedures set out in applicable Law and subject also to Paragraph 1.8 the Buyer shall:</w:t>
      </w:r>
    </w:p>
    <w:p w14:paraId="75BB9A22" w14:textId="77777777" w:rsidR="00AC48C6" w:rsidRDefault="00AC48C6" w:rsidP="00147506">
      <w:pPr>
        <w:numPr>
          <w:ilvl w:val="2"/>
          <w:numId w:val="12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indemnify the Supplier and/or the relevant Subcontractor against all Employee Liabilities arising out of the termination of the employment of any of the Buyer's employees referred to in Paragraph 1.2 made pursuant to the provisions of Paragraph 1.4 provided that the Supplier takes, or shall procure that the Subcontractor takes, all reasonable steps to minimise any such Employee Liabilities; and </w:t>
      </w:r>
    </w:p>
    <w:p w14:paraId="391511E6" w14:textId="77777777" w:rsidR="00AC48C6" w:rsidRDefault="00AC48C6" w:rsidP="00147506">
      <w:pPr>
        <w:numPr>
          <w:ilvl w:val="2"/>
          <w:numId w:val="12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785C6EA8" w14:textId="77777777" w:rsidR="00AC48C6" w:rsidRDefault="00AC48C6" w:rsidP="00147506">
      <w:pPr>
        <w:keepNext/>
        <w:numPr>
          <w:ilvl w:val="1"/>
          <w:numId w:val="120"/>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lastRenderedPageBreak/>
        <w:t>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0D0E1586" w14:textId="77777777" w:rsidR="00AC48C6" w:rsidRDefault="00AC48C6" w:rsidP="00147506">
      <w:pPr>
        <w:keepNext/>
        <w:numPr>
          <w:ilvl w:val="1"/>
          <w:numId w:val="120"/>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14:paraId="705C7E22" w14:textId="77777777" w:rsidR="00AC48C6" w:rsidRDefault="00AC48C6">
      <w:pPr>
        <w:keepNext/>
        <w:pBdr>
          <w:top w:val="nil"/>
          <w:left w:val="nil"/>
          <w:bottom w:val="nil"/>
          <w:right w:val="nil"/>
          <w:between w:val="nil"/>
        </w:pBdr>
        <w:tabs>
          <w:tab w:val="left" w:pos="993"/>
        </w:tabs>
        <w:spacing w:before="120" w:after="120"/>
        <w:ind w:left="720" w:hanging="720"/>
        <w:rPr>
          <w:color w:val="000000"/>
        </w:rPr>
      </w:pPr>
    </w:p>
    <w:p w14:paraId="275FD0FE" w14:textId="77777777" w:rsidR="00AC48C6" w:rsidRDefault="00AC48C6" w:rsidP="00147506">
      <w:pPr>
        <w:keepNext/>
        <w:numPr>
          <w:ilvl w:val="1"/>
          <w:numId w:val="120"/>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43" w:name="_heading=h.ihv636" w:colFirst="0" w:colLast="0"/>
      <w:bookmarkEnd w:id="43"/>
      <w:r>
        <w:rPr>
          <w:rFonts w:ascii="Arial" w:eastAsia="Arial" w:hAnsi="Arial" w:cs="Arial"/>
          <w:color w:val="000000"/>
          <w:sz w:val="24"/>
          <w:szCs w:val="24"/>
        </w:rPr>
        <w:t xml:space="preserve">The indemnities in Paragraph 1.5: </w:t>
      </w:r>
    </w:p>
    <w:p w14:paraId="21E176D1" w14:textId="77777777" w:rsidR="00AC48C6" w:rsidRDefault="00AC48C6" w:rsidP="00147506">
      <w:pPr>
        <w:numPr>
          <w:ilvl w:val="2"/>
          <w:numId w:val="12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shall not apply to: </w:t>
      </w:r>
    </w:p>
    <w:p w14:paraId="619801E5" w14:textId="77777777" w:rsidR="00AC48C6" w:rsidRDefault="00AC48C6" w:rsidP="00147506">
      <w:pPr>
        <w:numPr>
          <w:ilvl w:val="3"/>
          <w:numId w:val="12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 any claim for:</w:t>
      </w:r>
    </w:p>
    <w:p w14:paraId="1F8DA375" w14:textId="77777777" w:rsidR="00AC48C6" w:rsidRDefault="00AC48C6">
      <w:pPr>
        <w:pBdr>
          <w:top w:val="nil"/>
          <w:left w:val="nil"/>
          <w:bottom w:val="nil"/>
          <w:right w:val="nil"/>
          <w:between w:val="nil"/>
        </w:pBdr>
        <w:spacing w:before="120" w:after="120"/>
        <w:ind w:left="3969" w:hanging="991"/>
        <w:rPr>
          <w:rFonts w:ascii="Arial" w:eastAsia="Arial" w:hAnsi="Arial"/>
          <w:color w:val="000000"/>
          <w:sz w:val="24"/>
          <w:szCs w:val="24"/>
        </w:rPr>
      </w:pPr>
      <w:r>
        <w:rPr>
          <w:rFonts w:ascii="Arial" w:eastAsia="Arial" w:hAnsi="Arial" w:cs="Arial"/>
          <w:color w:val="000000"/>
          <w:sz w:val="24"/>
          <w:szCs w:val="24"/>
        </w:rPr>
        <w:t xml:space="preserve">(i)     discrimination, including on the grounds of sex, race, disability, age, gender reassignment, marriage or civil partnership, pregnancy and maternity or sexual orientation, religion or belief; or </w:t>
      </w:r>
    </w:p>
    <w:p w14:paraId="17C47D3F" w14:textId="77777777" w:rsidR="00AC48C6" w:rsidRDefault="00AC48C6">
      <w:pPr>
        <w:pBdr>
          <w:top w:val="nil"/>
          <w:left w:val="nil"/>
          <w:bottom w:val="nil"/>
          <w:right w:val="nil"/>
          <w:between w:val="nil"/>
        </w:pBdr>
        <w:spacing w:before="120" w:after="120"/>
        <w:ind w:left="3969" w:hanging="991"/>
        <w:rPr>
          <w:rFonts w:ascii="Arial" w:eastAsia="Arial" w:hAnsi="Arial"/>
          <w:color w:val="000000"/>
          <w:sz w:val="24"/>
          <w:szCs w:val="24"/>
        </w:rPr>
      </w:pPr>
      <w:r>
        <w:rPr>
          <w:rFonts w:ascii="Arial" w:eastAsia="Arial" w:hAnsi="Arial" w:cs="Arial"/>
          <w:color w:val="000000"/>
          <w:sz w:val="24"/>
          <w:szCs w:val="24"/>
        </w:rPr>
        <w:t>(ii)</w:t>
      </w:r>
      <w:r>
        <w:rPr>
          <w:rFonts w:ascii="Arial" w:eastAsia="Arial" w:hAnsi="Arial" w:cs="Arial"/>
          <w:color w:val="000000"/>
          <w:sz w:val="24"/>
          <w:szCs w:val="24"/>
        </w:rPr>
        <w:tab/>
        <w:t xml:space="preserve">equal pay or compensation for less favourable treatment of part-time workers or fixed-term employees, </w:t>
      </w:r>
    </w:p>
    <w:p w14:paraId="6805A723" w14:textId="77777777" w:rsidR="00AC48C6" w:rsidRDefault="00AC48C6">
      <w:pPr>
        <w:pBdr>
          <w:top w:val="nil"/>
          <w:left w:val="nil"/>
          <w:bottom w:val="nil"/>
          <w:right w:val="nil"/>
          <w:between w:val="nil"/>
        </w:pBdr>
        <w:spacing w:before="120" w:after="120"/>
        <w:ind w:left="2977" w:hanging="1080"/>
        <w:rPr>
          <w:rFonts w:ascii="Arial" w:eastAsia="Arial" w:hAnsi="Arial"/>
          <w:color w:val="000000"/>
          <w:sz w:val="24"/>
          <w:szCs w:val="24"/>
        </w:rPr>
      </w:pPr>
      <w:r>
        <w:rPr>
          <w:rFonts w:ascii="Arial" w:eastAsia="Arial" w:hAnsi="Arial" w:cs="Arial"/>
          <w:color w:val="000000"/>
          <w:sz w:val="24"/>
          <w:szCs w:val="24"/>
        </w:rPr>
        <w:t>in any case in relation to any alleged act or omission of the Supplier and/or Subcontractor; or</w:t>
      </w:r>
    </w:p>
    <w:p w14:paraId="3BE9CDF8" w14:textId="77777777" w:rsidR="00AC48C6" w:rsidRDefault="00AC48C6" w:rsidP="00147506">
      <w:pPr>
        <w:numPr>
          <w:ilvl w:val="3"/>
          <w:numId w:val="12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any claim that the termination of employment was unfair because the Supplier and/or any Subcontractor neglected to follow a fair dismissal procedure; and </w:t>
      </w:r>
    </w:p>
    <w:p w14:paraId="138F7E49" w14:textId="77777777" w:rsidR="00AC48C6" w:rsidRDefault="00AC48C6" w:rsidP="00147506">
      <w:pPr>
        <w:numPr>
          <w:ilvl w:val="2"/>
          <w:numId w:val="12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 shall apply only where the notification referred to in Paragraph 1.2.1 is made by the Supplier and/or any Subcontractor to the Buyer and, if applicable, Former Supplier within 6 months of the Start Date. </w:t>
      </w:r>
    </w:p>
    <w:p w14:paraId="02EC6C2C" w14:textId="77777777" w:rsidR="00AC48C6" w:rsidRDefault="00AC48C6" w:rsidP="00147506">
      <w:pPr>
        <w:numPr>
          <w:ilvl w:val="1"/>
          <w:numId w:val="120"/>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44" w:name="_heading=h.32hioqz" w:colFirst="0" w:colLast="0"/>
      <w:bookmarkEnd w:id="44"/>
      <w:r>
        <w:rPr>
          <w:rFonts w:ascii="Arial" w:eastAsia="Arial" w:hAnsi="Arial" w:cs="Arial"/>
          <w:color w:val="000000"/>
          <w:sz w:val="24"/>
          <w:szCs w:val="24"/>
        </w:rPr>
        <w:t xml:space="preserve">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the Buyer and any Former Supplier against any Employee Liabilities that either of them </w:t>
      </w:r>
      <w:r>
        <w:rPr>
          <w:rFonts w:ascii="Arial" w:eastAsia="Arial" w:hAnsi="Arial" w:cs="Arial"/>
          <w:color w:val="000000"/>
          <w:sz w:val="24"/>
          <w:szCs w:val="24"/>
        </w:rPr>
        <w:lastRenderedPageBreak/>
        <w:t>may incur in respect of any such employees of the Supplier and/or employees of the Subcontractor.</w:t>
      </w:r>
    </w:p>
    <w:p w14:paraId="42FE898F" w14:textId="77777777" w:rsidR="00AC48C6" w:rsidRDefault="00AC48C6" w:rsidP="00147506">
      <w:pPr>
        <w:keepNext/>
        <w:numPr>
          <w:ilvl w:val="0"/>
          <w:numId w:val="120"/>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Limits on the Former Supplier’s obligations</w:t>
      </w:r>
    </w:p>
    <w:p w14:paraId="39F007EC" w14:textId="77777777" w:rsidR="00AC48C6" w:rsidRPr="00B1703C" w:rsidRDefault="00AC48C6" w:rsidP="00B1703C">
      <w:pPr>
        <w:ind w:left="357"/>
        <w:rPr>
          <w:rFonts w:ascii="Arial" w:eastAsia="Arial" w:hAnsi="Arial"/>
          <w:sz w:val="24"/>
          <w:szCs w:val="24"/>
        </w:rPr>
      </w:pPr>
      <w:r>
        <w:rPr>
          <w:rFonts w:ascii="Arial" w:eastAsia="Arial" w:hAnsi="Arial" w:cs="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r>
        <w:rPr>
          <w:rFonts w:ascii="Arial Bold" w:eastAsia="Arial Bold" w:hAnsi="Arial Bold" w:cs="Arial Bold"/>
          <w:b/>
          <w:color w:val="000000"/>
          <w:sz w:val="36"/>
          <w:szCs w:val="36"/>
        </w:rPr>
        <w:t xml:space="preserve"> </w:t>
      </w:r>
    </w:p>
    <w:p w14:paraId="486CB277" w14:textId="77777777" w:rsidR="00AC48C6" w:rsidRDefault="00AC48C6">
      <w:pPr>
        <w:pBdr>
          <w:top w:val="nil"/>
          <w:left w:val="nil"/>
          <w:bottom w:val="nil"/>
          <w:right w:val="nil"/>
          <w:between w:val="nil"/>
        </w:pBdr>
        <w:spacing w:before="120" w:after="120"/>
        <w:rPr>
          <w:rFonts w:ascii="Arial Bold" w:eastAsia="Arial Bold" w:hAnsi="Arial Bold" w:cs="Arial Bold"/>
          <w:b/>
          <w:color w:val="000000"/>
          <w:sz w:val="36"/>
          <w:szCs w:val="36"/>
        </w:rPr>
      </w:pPr>
      <w:r>
        <w:rPr>
          <w:rFonts w:ascii="Arial Bold" w:eastAsia="Arial Bold" w:hAnsi="Arial Bold" w:cs="Arial Bold"/>
          <w:b/>
          <w:color w:val="000000"/>
          <w:sz w:val="36"/>
          <w:szCs w:val="36"/>
        </w:rPr>
        <w:t xml:space="preserve">Part E: Staff Transfer on Exit </w:t>
      </w:r>
    </w:p>
    <w:p w14:paraId="0D074EE2" w14:textId="77777777" w:rsidR="00AC48C6" w:rsidRDefault="00AC48C6" w:rsidP="00147506">
      <w:pPr>
        <w:keepNext/>
        <w:numPr>
          <w:ilvl w:val="0"/>
          <w:numId w:val="121"/>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Obligations before a Staff Transfer</w:t>
      </w:r>
    </w:p>
    <w:p w14:paraId="6C69EACC" w14:textId="77777777" w:rsidR="00AC48C6" w:rsidRDefault="00AC48C6" w:rsidP="00147506">
      <w:pPr>
        <w:keepNext/>
        <w:numPr>
          <w:ilvl w:val="1"/>
          <w:numId w:val="12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45" w:name="_heading=h.4bvk7pj" w:colFirst="0" w:colLast="0"/>
      <w:bookmarkEnd w:id="45"/>
      <w:r>
        <w:rPr>
          <w:rFonts w:ascii="Arial" w:eastAsia="Arial" w:hAnsi="Arial" w:cs="Arial"/>
          <w:color w:val="000000"/>
          <w:sz w:val="24"/>
          <w:szCs w:val="24"/>
        </w:rPr>
        <w:t>The Supplier agrees that within 20 Working Days of the earliest of:</w:t>
      </w:r>
    </w:p>
    <w:p w14:paraId="366184E1" w14:textId="77777777" w:rsidR="00AC48C6" w:rsidRDefault="00AC48C6" w:rsidP="00147506">
      <w:pPr>
        <w:numPr>
          <w:ilvl w:val="2"/>
          <w:numId w:val="12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46" w:name="_heading=h.2r0uhxc" w:colFirst="0" w:colLast="0"/>
      <w:bookmarkEnd w:id="46"/>
      <w:r>
        <w:rPr>
          <w:rFonts w:ascii="Arial" w:eastAsia="Arial" w:hAnsi="Arial" w:cs="Arial"/>
          <w:color w:val="000000"/>
          <w:sz w:val="24"/>
          <w:szCs w:val="24"/>
        </w:rPr>
        <w:t xml:space="preserve">receipt of a notification from the Buyer of a Service Transfer or intended Service Transfer; </w:t>
      </w:r>
    </w:p>
    <w:p w14:paraId="56336D73" w14:textId="77777777" w:rsidR="00AC48C6" w:rsidRDefault="00AC48C6" w:rsidP="00147506">
      <w:pPr>
        <w:numPr>
          <w:ilvl w:val="2"/>
          <w:numId w:val="12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47" w:name="_heading=h.1664s55" w:colFirst="0" w:colLast="0"/>
      <w:bookmarkEnd w:id="47"/>
      <w:r>
        <w:rPr>
          <w:rFonts w:ascii="Arial" w:eastAsia="Arial" w:hAnsi="Arial" w:cs="Arial"/>
          <w:color w:val="000000"/>
          <w:sz w:val="24"/>
          <w:szCs w:val="24"/>
        </w:rPr>
        <w:t xml:space="preserve">receipt of the giving of notice of early termination or any Partial Termination of the relevant Contract; </w:t>
      </w:r>
    </w:p>
    <w:p w14:paraId="0DFABA15" w14:textId="77777777" w:rsidR="00AC48C6" w:rsidRDefault="00AC48C6" w:rsidP="00147506">
      <w:pPr>
        <w:numPr>
          <w:ilvl w:val="2"/>
          <w:numId w:val="12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the date which is 12 Months before the end of the Term; and</w:t>
      </w:r>
    </w:p>
    <w:p w14:paraId="66C18148" w14:textId="77777777" w:rsidR="00AC48C6" w:rsidRDefault="00AC48C6" w:rsidP="00147506">
      <w:pPr>
        <w:numPr>
          <w:ilvl w:val="2"/>
          <w:numId w:val="12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receipt of a written request of the Buyer at any time (provided that the Buyer shall only be entitled to make one such request in any 6 Month period),</w:t>
      </w:r>
    </w:p>
    <w:p w14:paraId="28899634" w14:textId="77777777" w:rsidR="00AC48C6" w:rsidRDefault="00AC48C6">
      <w:pPr>
        <w:pBdr>
          <w:top w:val="nil"/>
          <w:left w:val="nil"/>
          <w:bottom w:val="nil"/>
          <w:right w:val="nil"/>
          <w:between w:val="nil"/>
        </w:pBdr>
        <w:ind w:left="992"/>
        <w:rPr>
          <w:rFonts w:ascii="Arial" w:eastAsia="Arial" w:hAnsi="Arial"/>
          <w:color w:val="000000"/>
          <w:sz w:val="24"/>
          <w:szCs w:val="24"/>
        </w:rPr>
      </w:pPr>
      <w:r>
        <w:rPr>
          <w:rFonts w:ascii="Arial" w:eastAsia="Arial" w:hAnsi="Arial" w:cs="Arial"/>
          <w:color w:val="000000"/>
          <w:sz w:val="24"/>
          <w:szCs w:val="24"/>
        </w:rPr>
        <w:t xml:space="preserve">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415403B6" w14:textId="77777777" w:rsidR="00AC48C6" w:rsidRDefault="00AC48C6" w:rsidP="00147506">
      <w:pPr>
        <w:numPr>
          <w:ilvl w:val="1"/>
          <w:numId w:val="12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48" w:name="_heading=h.3q5sasy" w:colFirst="0" w:colLast="0"/>
      <w:bookmarkEnd w:id="48"/>
      <w:r>
        <w:rPr>
          <w:rFonts w:ascii="Arial" w:eastAsia="Arial" w:hAnsi="Arial" w:cs="Arial"/>
          <w:color w:val="000000"/>
          <w:sz w:val="24"/>
          <w:szCs w:val="24"/>
        </w:rPr>
        <w:t>At least 20 Working Days prior to the Service Transfer Date, the Supplier shall 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14:paraId="4F1F2725" w14:textId="77777777" w:rsidR="00AC48C6" w:rsidRDefault="00AC48C6" w:rsidP="00147506">
      <w:pPr>
        <w:numPr>
          <w:ilvl w:val="1"/>
          <w:numId w:val="12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The Buyer shall be permitted to use and disclose information provided by the Supplier under Paragraphs 1.1 and 1.2 for the purpose of informing any prospective Replacement Supplier and/or Replacement Subcontractor. </w:t>
      </w:r>
    </w:p>
    <w:p w14:paraId="792DA1F6" w14:textId="77777777" w:rsidR="00AC48C6" w:rsidRDefault="00AC48C6" w:rsidP="00147506">
      <w:pPr>
        <w:numPr>
          <w:ilvl w:val="1"/>
          <w:numId w:val="12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The Supplier warrants, for the benefit of The Buyer, any Replacement Supplier, and any Replacement Subcontractor that all information provided pursuant to </w:t>
      </w:r>
      <w:r>
        <w:rPr>
          <w:rFonts w:ascii="Arial" w:eastAsia="Arial" w:hAnsi="Arial" w:cs="Arial"/>
          <w:color w:val="000000"/>
          <w:sz w:val="24"/>
          <w:szCs w:val="24"/>
        </w:rPr>
        <w:lastRenderedPageBreak/>
        <w:t>Paragraphs 1.1 and 1.2 shall be true and accurate in all material respects at the time of providing the information.</w:t>
      </w:r>
    </w:p>
    <w:p w14:paraId="66AB4D4E" w14:textId="77777777" w:rsidR="00AC48C6" w:rsidRDefault="00AC48C6" w:rsidP="00147506">
      <w:pPr>
        <w:numPr>
          <w:ilvl w:val="1"/>
          <w:numId w:val="12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From the date of the earliest event referred to in Paragraph 1.1.1, 1.1.2 and 1.1.3,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14:paraId="54C19BC0" w14:textId="77777777" w:rsidR="00AC48C6" w:rsidRDefault="00AC48C6">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r>
        <w:rPr>
          <w:rFonts w:ascii="Arial" w:eastAsia="Arial" w:hAnsi="Arial" w:cs="Arial"/>
          <w:color w:val="000000"/>
          <w:sz w:val="24"/>
          <w:szCs w:val="24"/>
        </w:rPr>
        <w:t>:</w:t>
      </w:r>
    </w:p>
    <w:p w14:paraId="2280FC9A" w14:textId="77777777" w:rsidR="00AC48C6" w:rsidRDefault="00AC48C6" w:rsidP="00147506">
      <w:pPr>
        <w:numPr>
          <w:ilvl w:val="2"/>
          <w:numId w:val="12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replace or re-deploy any Supplier Staff listed on the Supplier Provisional Supplier Personnel List other than where any replacement is of equivalent grade, skills, experience and expertise and is employed on the same terms and conditions of employment as the person he/she replaces</w:t>
      </w:r>
    </w:p>
    <w:p w14:paraId="49677058" w14:textId="77777777" w:rsidR="00AC48C6" w:rsidRDefault="00AC48C6" w:rsidP="00147506">
      <w:pPr>
        <w:numPr>
          <w:ilvl w:val="2"/>
          <w:numId w:val="12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make, promise, propose, permit or implement any material changes to the terms and conditions of employment of the Supplier Staff (including pensions and any payments connected with the termination of employment); </w:t>
      </w:r>
    </w:p>
    <w:p w14:paraId="204DB5FD" w14:textId="77777777" w:rsidR="00AC48C6" w:rsidRDefault="00AC48C6" w:rsidP="00147506">
      <w:pPr>
        <w:numPr>
          <w:ilvl w:val="2"/>
          <w:numId w:val="12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increase the proportion of working time spent on the Services (or the relevant part of the Services) by any of the Supplier Staff save for fulfilling assignments and projects previously scheduled and agreed;</w:t>
      </w:r>
    </w:p>
    <w:p w14:paraId="604B7277" w14:textId="77777777" w:rsidR="00AC48C6" w:rsidRDefault="00AC48C6" w:rsidP="00147506">
      <w:pPr>
        <w:numPr>
          <w:ilvl w:val="2"/>
          <w:numId w:val="12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introduce any new contractual or customary practice concerning the making of any lump sum payment on the termination of employment of any employees listed on the Supplier's Provisional Supplier Personnel List;</w:t>
      </w:r>
    </w:p>
    <w:p w14:paraId="49732AFA" w14:textId="77777777" w:rsidR="00AC48C6" w:rsidRDefault="00AC48C6" w:rsidP="00147506">
      <w:pPr>
        <w:numPr>
          <w:ilvl w:val="2"/>
          <w:numId w:val="12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increase or reduce the total number of employees so engaged, or deploy any other person to perform the Services (or the relevant part of the Services);</w:t>
      </w:r>
    </w:p>
    <w:p w14:paraId="62449A4D" w14:textId="77777777" w:rsidR="00AC48C6" w:rsidRDefault="00AC48C6" w:rsidP="00147506">
      <w:pPr>
        <w:numPr>
          <w:ilvl w:val="2"/>
          <w:numId w:val="12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terminate or give notice to terminate the employment or contracts of any persons on the Supplier's Provisional Supplier Personnel List save by due disciplinary process;</w:t>
      </w:r>
    </w:p>
    <w:p w14:paraId="7CE061DF" w14:textId="77777777" w:rsidR="00AC48C6" w:rsidRDefault="00AC48C6">
      <w:pPr>
        <w:pBdr>
          <w:top w:val="nil"/>
          <w:left w:val="nil"/>
          <w:bottom w:val="nil"/>
          <w:right w:val="nil"/>
          <w:between w:val="nil"/>
        </w:pBdr>
        <w:tabs>
          <w:tab w:val="left" w:pos="993"/>
        </w:tabs>
        <w:spacing w:before="120" w:after="120"/>
        <w:ind w:left="720" w:hanging="720"/>
        <w:rPr>
          <w:color w:val="000000"/>
        </w:rPr>
      </w:pPr>
      <w:r>
        <w:rPr>
          <w:rFonts w:ascii="Arial" w:eastAsia="Arial" w:hAnsi="Arial" w:cs="Arial"/>
          <w:color w:val="000000"/>
          <w:sz w:val="24"/>
          <w:szCs w:val="24"/>
        </w:rPr>
        <w:t>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4717A96A" w14:textId="77F81AE6" w:rsidR="00AC48C6" w:rsidRDefault="00AC48C6" w:rsidP="00147506">
      <w:pPr>
        <w:keepNext/>
        <w:numPr>
          <w:ilvl w:val="1"/>
          <w:numId w:val="12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On or around each anniversary of the Start Date and up to four times during the last 12 Months of the Term, the Buyer may make written requests to the Supplier for information relating to the manner in which the Services are organised.  Within 20 Working Days of receipt of a written request the Supplier shall provide, and shall procure that each Subcontractor shall provide, to the </w:t>
      </w:r>
      <w:r w:rsidR="0081056A">
        <w:rPr>
          <w:rFonts w:ascii="Arial" w:eastAsia="Arial" w:hAnsi="Arial" w:cs="Arial"/>
          <w:color w:val="000000"/>
          <w:sz w:val="24"/>
          <w:szCs w:val="24"/>
        </w:rPr>
        <w:lastRenderedPageBreak/>
        <w:t>Buyer such</w:t>
      </w:r>
      <w:r>
        <w:rPr>
          <w:rFonts w:ascii="Arial" w:eastAsia="Arial" w:hAnsi="Arial" w:cs="Arial"/>
          <w:color w:val="000000"/>
          <w:sz w:val="24"/>
          <w:szCs w:val="24"/>
        </w:rPr>
        <w:t xml:space="preserve"> information as the Buyer may reasonably require relating to the manner in which the Services are organised, which shall include:</w:t>
      </w:r>
    </w:p>
    <w:p w14:paraId="71CB15A8" w14:textId="77777777" w:rsidR="00AC48C6" w:rsidRDefault="00AC48C6" w:rsidP="00147506">
      <w:pPr>
        <w:numPr>
          <w:ilvl w:val="2"/>
          <w:numId w:val="12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the numbers of employees engaged in providing the Services;</w:t>
      </w:r>
    </w:p>
    <w:p w14:paraId="170AB92E" w14:textId="77777777" w:rsidR="00AC48C6" w:rsidRDefault="00AC48C6" w:rsidP="00147506">
      <w:pPr>
        <w:numPr>
          <w:ilvl w:val="2"/>
          <w:numId w:val="12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the percentage of time spent by each employee engaged in providing the Services;</w:t>
      </w:r>
    </w:p>
    <w:p w14:paraId="116EE9F6" w14:textId="77777777" w:rsidR="00AC48C6" w:rsidRDefault="00AC48C6" w:rsidP="00147506">
      <w:pPr>
        <w:numPr>
          <w:ilvl w:val="2"/>
          <w:numId w:val="12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the extent to which each employee qualifies for membership of any of the Statutory Schemes or any Broadly Comparable scheme set up pursuant to the provisions of any of the Annexes to Part D (Pensions) (as appropriate); and</w:t>
      </w:r>
    </w:p>
    <w:p w14:paraId="67124A72" w14:textId="77777777" w:rsidR="00AC48C6" w:rsidRDefault="00AC48C6" w:rsidP="00147506">
      <w:pPr>
        <w:numPr>
          <w:ilvl w:val="2"/>
          <w:numId w:val="12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a description of the nature of the work undertaken by each employee by location.</w:t>
      </w:r>
    </w:p>
    <w:p w14:paraId="43BEED93" w14:textId="77777777" w:rsidR="00AC48C6" w:rsidRDefault="00AC48C6" w:rsidP="00147506">
      <w:pPr>
        <w:keepNext/>
        <w:numPr>
          <w:ilvl w:val="1"/>
          <w:numId w:val="12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The Supplier shall provide, and shall procure that each Subcontractor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Supplier's Final Supplier Personnel List who is a Transferring Supplier Employee: </w:t>
      </w:r>
    </w:p>
    <w:p w14:paraId="0EAD0B67" w14:textId="77777777" w:rsidR="00AC48C6" w:rsidRDefault="00AC48C6" w:rsidP="00147506">
      <w:pPr>
        <w:numPr>
          <w:ilvl w:val="2"/>
          <w:numId w:val="12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the most recent month's copy pay slip data;</w:t>
      </w:r>
    </w:p>
    <w:p w14:paraId="1F9B3095" w14:textId="77777777" w:rsidR="00AC48C6" w:rsidRDefault="00AC48C6" w:rsidP="00147506">
      <w:pPr>
        <w:numPr>
          <w:ilvl w:val="2"/>
          <w:numId w:val="12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details of cumulative pay for tax and pension purposes;</w:t>
      </w:r>
    </w:p>
    <w:p w14:paraId="1FA38685" w14:textId="77777777" w:rsidR="00AC48C6" w:rsidRDefault="00AC48C6" w:rsidP="00147506">
      <w:pPr>
        <w:numPr>
          <w:ilvl w:val="2"/>
          <w:numId w:val="12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details of cumulative tax paid;</w:t>
      </w:r>
    </w:p>
    <w:p w14:paraId="5F6C4D3E" w14:textId="77777777" w:rsidR="00AC48C6" w:rsidRDefault="00AC48C6" w:rsidP="00147506">
      <w:pPr>
        <w:numPr>
          <w:ilvl w:val="2"/>
          <w:numId w:val="12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tax code;</w:t>
      </w:r>
    </w:p>
    <w:p w14:paraId="58DC34D0" w14:textId="77777777" w:rsidR="00AC48C6" w:rsidRDefault="00AC48C6" w:rsidP="00147506">
      <w:pPr>
        <w:numPr>
          <w:ilvl w:val="2"/>
          <w:numId w:val="12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details of any voluntary deductions from pay; and</w:t>
      </w:r>
    </w:p>
    <w:p w14:paraId="12E301FB" w14:textId="77777777" w:rsidR="00AC48C6" w:rsidRDefault="00AC48C6" w:rsidP="00147506">
      <w:pPr>
        <w:numPr>
          <w:ilvl w:val="2"/>
          <w:numId w:val="12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bank/building society account details for payroll purposes.</w:t>
      </w:r>
    </w:p>
    <w:p w14:paraId="29CFBBAC" w14:textId="77777777" w:rsidR="00AC48C6" w:rsidRDefault="00AC48C6" w:rsidP="00147506">
      <w:pPr>
        <w:keepNext/>
        <w:numPr>
          <w:ilvl w:val="0"/>
          <w:numId w:val="121"/>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Staff Transfer when the contract ends</w:t>
      </w:r>
    </w:p>
    <w:p w14:paraId="215F85E2" w14:textId="77777777" w:rsidR="00AC48C6" w:rsidRDefault="00AC48C6" w:rsidP="00147506">
      <w:pPr>
        <w:numPr>
          <w:ilvl w:val="1"/>
          <w:numId w:val="12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Buyer and the Supplier agree that, as a result of the operation of the Employment Regulations, where a Relevant Transfer occurs, the contracts of employment between the </w:t>
      </w:r>
      <w:r>
        <w:rPr>
          <w:rFonts w:ascii="Arial" w:eastAsia="Arial" w:hAnsi="Arial" w:cs="Arial"/>
          <w:color w:val="000000"/>
          <w:sz w:val="24"/>
          <w:szCs w:val="24"/>
        </w:rPr>
        <w:lastRenderedPageBreak/>
        <w:t>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8A0051E" w14:textId="042CE8DD" w:rsidR="00AC48C6" w:rsidRDefault="00AC48C6" w:rsidP="00147506">
      <w:pPr>
        <w:numPr>
          <w:ilvl w:val="1"/>
          <w:numId w:val="12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(without limit) the payment of all remuneration, benefits, entitlements, and outgoings, all wages, accrued but untaken holiday pay, bonuses, commissions, payments of</w:t>
      </w:r>
      <w:r w:rsidR="0081056A">
        <w:rPr>
          <w:rFonts w:ascii="Arial" w:eastAsia="Arial" w:hAnsi="Arial" w:cs="Arial"/>
          <w:color w:val="000000"/>
          <w:sz w:val="24"/>
          <w:szCs w:val="24"/>
        </w:rPr>
        <w:t xml:space="preserve"> </w:t>
      </w:r>
      <w:r>
        <w:rPr>
          <w:rFonts w:ascii="Arial" w:eastAsia="Arial" w:hAnsi="Arial" w:cs="Arial"/>
          <w:color w:val="000000"/>
          <w:sz w:val="24"/>
          <w:szCs w:val="24"/>
        </w:rPr>
        <w:t xml:space="preserve">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5DF13DD1" w14:textId="77777777" w:rsidR="00AC48C6" w:rsidRDefault="00AC48C6" w:rsidP="00147506">
      <w:pPr>
        <w:numPr>
          <w:ilvl w:val="1"/>
          <w:numId w:val="12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49" w:name="_heading=h.25b2l0r" w:colFirst="0" w:colLast="0"/>
      <w:bookmarkEnd w:id="49"/>
      <w:r>
        <w:rPr>
          <w:rFonts w:ascii="Arial" w:eastAsia="Arial" w:hAnsi="Arial" w:cs="Arial"/>
          <w:color w:val="000000"/>
          <w:sz w:val="24"/>
          <w:szCs w:val="24"/>
        </w:rPr>
        <w:t xml:space="preserve">Subject to Paragraph 2.4, the Supplier shall indemnify the Buyer and/or the Replacement Supplier and/or any Replacement Subcontractor against any Employee Liabilities arising from or as a result of: </w:t>
      </w:r>
    </w:p>
    <w:p w14:paraId="0ADD66AD" w14:textId="77777777" w:rsidR="00AC48C6" w:rsidRDefault="00AC48C6" w:rsidP="00147506">
      <w:pPr>
        <w:numPr>
          <w:ilvl w:val="2"/>
          <w:numId w:val="12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w:t>
      </w:r>
    </w:p>
    <w:p w14:paraId="6AB8B5F7" w14:textId="77777777" w:rsidR="00AC48C6" w:rsidRDefault="00AC48C6" w:rsidP="00147506">
      <w:pPr>
        <w:numPr>
          <w:ilvl w:val="2"/>
          <w:numId w:val="12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the breach or non-observance by the Supplier or any Subcontractor occurring on or before the Service Transfer Date of: </w:t>
      </w:r>
    </w:p>
    <w:p w14:paraId="4B29AAA2" w14:textId="77777777" w:rsidR="00AC48C6" w:rsidRDefault="00AC48C6" w:rsidP="00791F74">
      <w:pPr>
        <w:pStyle w:val="Heading5"/>
        <w:keepNext w:val="0"/>
        <w:numPr>
          <w:ilvl w:val="4"/>
          <w:numId w:val="17"/>
        </w:numPr>
        <w:overflowPunct w:val="0"/>
        <w:autoSpaceDE w:val="0"/>
        <w:autoSpaceDN w:val="0"/>
        <w:adjustRightInd w:val="0"/>
        <w:spacing w:before="0" w:after="240" w:line="240" w:lineRule="auto"/>
        <w:ind w:left="3402" w:hanging="1134"/>
        <w:jc w:val="both"/>
        <w:textAlignment w:val="baseline"/>
        <w:rPr>
          <w:rFonts w:ascii="Arial" w:eastAsia="Arial" w:hAnsi="Arial"/>
          <w:sz w:val="24"/>
          <w:szCs w:val="24"/>
        </w:rPr>
      </w:pPr>
      <w:r>
        <w:rPr>
          <w:rFonts w:ascii="Arial" w:eastAsia="Arial" w:hAnsi="Arial" w:cs="Arial"/>
          <w:sz w:val="24"/>
          <w:szCs w:val="24"/>
        </w:rPr>
        <w:t>any collective agreement applicable to the Transferring Supplier Employees; and/or</w:t>
      </w:r>
    </w:p>
    <w:p w14:paraId="1883E3E4" w14:textId="77777777" w:rsidR="00AC48C6" w:rsidRDefault="00AC48C6" w:rsidP="00791F74">
      <w:pPr>
        <w:pStyle w:val="Heading5"/>
        <w:keepNext w:val="0"/>
        <w:numPr>
          <w:ilvl w:val="4"/>
          <w:numId w:val="17"/>
        </w:numPr>
        <w:overflowPunct w:val="0"/>
        <w:autoSpaceDE w:val="0"/>
        <w:autoSpaceDN w:val="0"/>
        <w:adjustRightInd w:val="0"/>
        <w:spacing w:before="0" w:after="240" w:line="240" w:lineRule="auto"/>
        <w:ind w:left="3402" w:hanging="1134"/>
        <w:jc w:val="both"/>
        <w:textAlignment w:val="baseline"/>
        <w:rPr>
          <w:rFonts w:ascii="Arial" w:eastAsia="Arial" w:hAnsi="Arial"/>
          <w:sz w:val="24"/>
          <w:szCs w:val="24"/>
        </w:rPr>
      </w:pPr>
      <w:r>
        <w:rPr>
          <w:rFonts w:ascii="Arial" w:eastAsia="Arial" w:hAnsi="Arial" w:cs="Arial"/>
          <w:sz w:val="24"/>
          <w:szCs w:val="24"/>
        </w:rPr>
        <w:t>any other custom or practice with a trade union or staff association in respect of any Transferring Supplier Employees which the Supplier or any Subcontractor is contractually bound to honour;</w:t>
      </w:r>
    </w:p>
    <w:p w14:paraId="16CA6FE8" w14:textId="77777777" w:rsidR="00AC48C6" w:rsidRDefault="00AC48C6" w:rsidP="00147506">
      <w:pPr>
        <w:numPr>
          <w:ilvl w:val="2"/>
          <w:numId w:val="12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50" w:name="_heading=h.kgcv8k" w:colFirst="0" w:colLast="0"/>
      <w:bookmarkEnd w:id="50"/>
      <w:r>
        <w:rPr>
          <w:rFonts w:ascii="Arial" w:eastAsia="Arial" w:hAnsi="Arial" w:cs="Arial"/>
          <w:color w:val="000000"/>
          <w:sz w:val="24"/>
          <w:szCs w:val="24"/>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F33D518" w14:textId="77777777" w:rsidR="00AC48C6" w:rsidRDefault="00AC48C6" w:rsidP="00147506">
      <w:pPr>
        <w:numPr>
          <w:ilvl w:val="2"/>
          <w:numId w:val="12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lastRenderedPageBreak/>
        <w:t>any proceeding, claim or demand by HMRC or other statutory authority in respect of any financial obligation including, but not limited to, PAYE and primary and secondary national insurance contributions:</w:t>
      </w:r>
    </w:p>
    <w:p w14:paraId="3282F44D" w14:textId="77777777" w:rsidR="00AC48C6" w:rsidRDefault="00AC48C6" w:rsidP="00791F74">
      <w:pPr>
        <w:pStyle w:val="Heading5"/>
        <w:keepNext w:val="0"/>
        <w:numPr>
          <w:ilvl w:val="4"/>
          <w:numId w:val="3"/>
        </w:numPr>
        <w:overflowPunct w:val="0"/>
        <w:autoSpaceDE w:val="0"/>
        <w:autoSpaceDN w:val="0"/>
        <w:adjustRightInd w:val="0"/>
        <w:spacing w:before="0" w:after="240" w:line="240" w:lineRule="auto"/>
        <w:ind w:left="3402" w:hanging="1134"/>
        <w:jc w:val="both"/>
        <w:textAlignment w:val="baseline"/>
        <w:rPr>
          <w:rFonts w:ascii="Arial" w:eastAsia="Arial" w:hAnsi="Arial"/>
          <w:sz w:val="24"/>
          <w:szCs w:val="24"/>
        </w:rPr>
      </w:pPr>
      <w:r>
        <w:rPr>
          <w:rFonts w:ascii="Arial" w:eastAsia="Arial" w:hAnsi="Arial" w:cs="Arial"/>
          <w:sz w:val="24"/>
          <w:szCs w:val="24"/>
        </w:rPr>
        <w:t>in relation to any Transferring Supplier Employee, to the extent that the proceeding, claim or demand by HMRC or other statutory authority relates to financial obligations arising on and before the Service Transfer Date; and</w:t>
      </w:r>
    </w:p>
    <w:p w14:paraId="64E30E1B" w14:textId="77777777" w:rsidR="00AC48C6" w:rsidRDefault="00AC48C6" w:rsidP="00791F74">
      <w:pPr>
        <w:pStyle w:val="Heading5"/>
        <w:keepNext w:val="0"/>
        <w:numPr>
          <w:ilvl w:val="4"/>
          <w:numId w:val="3"/>
        </w:numPr>
        <w:overflowPunct w:val="0"/>
        <w:autoSpaceDE w:val="0"/>
        <w:autoSpaceDN w:val="0"/>
        <w:adjustRightInd w:val="0"/>
        <w:spacing w:before="0" w:after="240" w:line="240" w:lineRule="auto"/>
        <w:ind w:left="3402" w:hanging="1134"/>
        <w:jc w:val="both"/>
        <w:textAlignment w:val="baseline"/>
        <w:rPr>
          <w:rFonts w:ascii="Arial" w:eastAsia="Arial" w:hAnsi="Arial"/>
          <w:sz w:val="24"/>
          <w:szCs w:val="24"/>
        </w:rPr>
      </w:pPr>
      <w:r>
        <w:rPr>
          <w:rFonts w:ascii="Arial" w:eastAsia="Arial" w:hAnsi="Arial" w:cs="Arial"/>
          <w:sz w:val="24"/>
          <w:szCs w:val="24"/>
        </w:rPr>
        <w:t>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14:paraId="75A0FD5E" w14:textId="77777777" w:rsidR="00AC48C6" w:rsidRDefault="00AC48C6" w:rsidP="00147506">
      <w:pPr>
        <w:numPr>
          <w:ilvl w:val="2"/>
          <w:numId w:val="12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C24FE01" w14:textId="77777777" w:rsidR="00AC48C6" w:rsidRDefault="00AC48C6" w:rsidP="00147506">
      <w:pPr>
        <w:numPr>
          <w:ilvl w:val="2"/>
          <w:numId w:val="12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14:paraId="723133C4" w14:textId="77777777" w:rsidR="00AC48C6" w:rsidRDefault="00AC48C6" w:rsidP="00147506">
      <w:pPr>
        <w:numPr>
          <w:ilvl w:val="2"/>
          <w:numId w:val="12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14:paraId="649BEA60" w14:textId="77777777" w:rsidR="00AC48C6" w:rsidRDefault="00AC48C6">
      <w:pPr>
        <w:pBdr>
          <w:top w:val="nil"/>
          <w:left w:val="nil"/>
          <w:bottom w:val="nil"/>
          <w:right w:val="nil"/>
          <w:between w:val="nil"/>
        </w:pBdr>
        <w:spacing w:before="120" w:after="120"/>
        <w:ind w:left="2214" w:hanging="1080"/>
        <w:rPr>
          <w:rFonts w:ascii="Arial" w:eastAsia="Arial" w:hAnsi="Arial"/>
          <w:color w:val="000000"/>
          <w:sz w:val="24"/>
          <w:szCs w:val="24"/>
        </w:rPr>
      </w:pPr>
    </w:p>
    <w:p w14:paraId="4C7B4E99" w14:textId="77777777" w:rsidR="00AC48C6" w:rsidRDefault="00AC48C6" w:rsidP="00147506">
      <w:pPr>
        <w:numPr>
          <w:ilvl w:val="1"/>
          <w:numId w:val="12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51" w:name="_heading=h.34g0dwd" w:colFirst="0" w:colLast="0"/>
      <w:bookmarkEnd w:id="51"/>
      <w:r>
        <w:rPr>
          <w:rFonts w:ascii="Arial" w:eastAsia="Arial" w:hAnsi="Arial" w:cs="Arial"/>
          <w:color w:val="000000"/>
          <w:sz w:val="24"/>
          <w:szCs w:val="24"/>
        </w:rPr>
        <w:lastRenderedPageBreak/>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318328BD" w14:textId="77777777" w:rsidR="00AC48C6" w:rsidRDefault="00AC48C6" w:rsidP="00147506">
      <w:pPr>
        <w:numPr>
          <w:ilvl w:val="2"/>
          <w:numId w:val="12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 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0FBE9662" w14:textId="77777777" w:rsidR="00AC48C6" w:rsidRDefault="00AC48C6" w:rsidP="00147506">
      <w:pPr>
        <w:numPr>
          <w:ilvl w:val="2"/>
          <w:numId w:val="12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arising from the Replacement Supplier’s failure, and/or Replacement Subcontractor’s failure, to comply with its obligations under the Employment Regulations.</w:t>
      </w:r>
    </w:p>
    <w:p w14:paraId="1D9BD82A" w14:textId="77777777" w:rsidR="00AC48C6" w:rsidRDefault="00AC48C6">
      <w:pPr>
        <w:pBdr>
          <w:top w:val="nil"/>
          <w:left w:val="nil"/>
          <w:bottom w:val="nil"/>
          <w:right w:val="nil"/>
          <w:between w:val="nil"/>
        </w:pBdr>
        <w:spacing w:before="120" w:after="120"/>
        <w:ind w:left="1134" w:hanging="1080"/>
        <w:rPr>
          <w:color w:val="000000"/>
        </w:rPr>
      </w:pPr>
    </w:p>
    <w:p w14:paraId="7EC07D53" w14:textId="77777777" w:rsidR="00AC48C6" w:rsidRDefault="00AC48C6" w:rsidP="00147506">
      <w:pPr>
        <w:keepNext/>
        <w:numPr>
          <w:ilvl w:val="1"/>
          <w:numId w:val="12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52" w:name="_heading=h.1jlao46" w:colFirst="0" w:colLast="0"/>
      <w:bookmarkEnd w:id="52"/>
      <w:r>
        <w:rPr>
          <w:rFonts w:ascii="Arial" w:eastAsia="Arial" w:hAnsi="Arial" w:cs="Arial"/>
          <w:color w:val="000000"/>
          <w:sz w:val="24"/>
          <w:szCs w:val="24"/>
        </w:rPr>
        <w:t>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or the Acquired Rights Directive, then:</w:t>
      </w:r>
    </w:p>
    <w:p w14:paraId="3994D097" w14:textId="77777777" w:rsidR="00AC48C6" w:rsidRDefault="00AC48C6" w:rsidP="00147506">
      <w:pPr>
        <w:numPr>
          <w:ilvl w:val="2"/>
          <w:numId w:val="12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53" w:name="_heading=h.43ky6rz" w:colFirst="0" w:colLast="0"/>
      <w:bookmarkEnd w:id="53"/>
      <w:r>
        <w:rPr>
          <w:rFonts w:ascii="Arial" w:eastAsia="Arial" w:hAnsi="Arial" w:cs="Arial"/>
          <w:color w:val="000000"/>
          <w:sz w:val="24"/>
          <w:szCs w:val="24"/>
        </w:rPr>
        <w:t xml:space="preserve">the Buyer shall procure that the Replacement Supplier and/or Replacement Subcontractor will, within 5 Working Days of becoming aware of that fact, notify the Buyer and the Supplier in writing; and </w:t>
      </w:r>
    </w:p>
    <w:p w14:paraId="1D12F904" w14:textId="77777777" w:rsidR="00AC48C6" w:rsidRDefault="00AC48C6" w:rsidP="00147506">
      <w:pPr>
        <w:numPr>
          <w:ilvl w:val="2"/>
          <w:numId w:val="12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54" w:name="_heading=h.2iq8gzs" w:colFirst="0" w:colLast="0"/>
      <w:bookmarkEnd w:id="54"/>
      <w:r>
        <w:rPr>
          <w:rFonts w:ascii="Arial" w:eastAsia="Arial" w:hAnsi="Arial" w:cs="Arial"/>
          <w:color w:val="000000"/>
          <w:sz w:val="24"/>
          <w:szCs w:val="24"/>
        </w:rPr>
        <w:t xml:space="preserve">the Supplier may offer (or may procure that a Subcontractor may offer) employment to such person, or take such other reasonable steps as it considered appropriate to deal the matter provided always that such steps are in compliance with Law, within15 Working Days of receipt of notice from the Replacement Supplier and/or Replacement Subcontractor. </w:t>
      </w:r>
    </w:p>
    <w:p w14:paraId="7BE7BEDA" w14:textId="77777777" w:rsidR="00AC48C6" w:rsidRDefault="00AC48C6" w:rsidP="00147506">
      <w:pPr>
        <w:keepNext/>
        <w:numPr>
          <w:ilvl w:val="1"/>
          <w:numId w:val="12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If such offer of is accepted, or if the situation has otherwise been resolved by the Supplier or a Subcontractor, Buyer shall procure that the Replacement Supplier shall, or procure that the and/or Replacement Subcontractor shall, immediately release or procure the release the person from his/her employment or alleged employment;</w:t>
      </w:r>
    </w:p>
    <w:p w14:paraId="0491BE70" w14:textId="77777777" w:rsidR="00AC48C6" w:rsidRDefault="00AC48C6" w:rsidP="00147506">
      <w:pPr>
        <w:keepNext/>
        <w:numPr>
          <w:ilvl w:val="1"/>
          <w:numId w:val="12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55" w:name="_heading=h.xvir7l" w:colFirst="0" w:colLast="0"/>
      <w:bookmarkEnd w:id="55"/>
      <w:r>
        <w:rPr>
          <w:rFonts w:ascii="Arial" w:eastAsia="Arial" w:hAnsi="Arial" w:cs="Arial"/>
          <w:color w:val="000000"/>
          <w:sz w:val="24"/>
          <w:szCs w:val="24"/>
        </w:rPr>
        <w:t xml:space="preserve">If after the 15 Working Day period specified in Paragraph 2.5.2 has elapsed: </w:t>
      </w:r>
    </w:p>
    <w:p w14:paraId="6643914C" w14:textId="77777777" w:rsidR="00AC48C6" w:rsidRDefault="00AC48C6" w:rsidP="00147506">
      <w:pPr>
        <w:numPr>
          <w:ilvl w:val="2"/>
          <w:numId w:val="12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no such offer has been made: </w:t>
      </w:r>
    </w:p>
    <w:p w14:paraId="4929FCCE" w14:textId="77777777" w:rsidR="00AC48C6" w:rsidRDefault="00AC48C6" w:rsidP="00147506">
      <w:pPr>
        <w:numPr>
          <w:ilvl w:val="2"/>
          <w:numId w:val="12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such offer has been made but not accepted; or </w:t>
      </w:r>
    </w:p>
    <w:p w14:paraId="6AD44FC3" w14:textId="77777777" w:rsidR="00AC48C6" w:rsidRDefault="00AC48C6" w:rsidP="00147506">
      <w:pPr>
        <w:numPr>
          <w:ilvl w:val="2"/>
          <w:numId w:val="12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the situation has not otherwise been resolved</w:t>
      </w:r>
    </w:p>
    <w:p w14:paraId="6E04DF60" w14:textId="77777777" w:rsidR="00AC48C6" w:rsidRDefault="00AC48C6">
      <w:pPr>
        <w:pBdr>
          <w:top w:val="nil"/>
          <w:left w:val="nil"/>
          <w:bottom w:val="nil"/>
          <w:right w:val="nil"/>
          <w:between w:val="nil"/>
        </w:pBdr>
        <w:spacing w:before="120" w:after="120"/>
        <w:ind w:left="993" w:hanging="1080"/>
        <w:rPr>
          <w:rFonts w:ascii="Arial" w:eastAsia="Arial" w:hAnsi="Arial"/>
          <w:color w:val="000000"/>
          <w:sz w:val="24"/>
          <w:szCs w:val="24"/>
        </w:rPr>
      </w:pPr>
      <w:r>
        <w:rPr>
          <w:rFonts w:ascii="Arial" w:eastAsia="Arial" w:hAnsi="Arial" w:cs="Arial"/>
          <w:color w:val="000000"/>
          <w:sz w:val="24"/>
          <w:szCs w:val="24"/>
        </w:rPr>
        <w:t>the Buyer shall advise the Replacement Supplier and/or Replacement Subcontractor (as appropriate) that it may within 5 Working Days give notice to terminate the employment or alleged employment of such person;</w:t>
      </w:r>
    </w:p>
    <w:p w14:paraId="4BFA69AC" w14:textId="77777777" w:rsidR="00AC48C6" w:rsidRDefault="00AC48C6" w:rsidP="00147506">
      <w:pPr>
        <w:keepNext/>
        <w:numPr>
          <w:ilvl w:val="1"/>
          <w:numId w:val="12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lastRenderedPageBreak/>
        <w:t xml:space="preserve">Subject to the Replacement Supplier's and/or Replacement Subcontractor acting in accordance with the provisions of Paragraphs 2.5 to 2.7 and in 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  employees pursuant to the provisions of Paragraph 2.7 provided that the Replacement Supplier takes, or shall procure that the Replacement Subcontractor takes, all reasonable steps to minimise any such Employee Liabilities. </w:t>
      </w:r>
    </w:p>
    <w:p w14:paraId="60B4D8CE" w14:textId="77777777" w:rsidR="00AC48C6" w:rsidRDefault="00AC48C6" w:rsidP="00147506">
      <w:pPr>
        <w:keepNext/>
        <w:numPr>
          <w:ilvl w:val="1"/>
          <w:numId w:val="12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56" w:name="_heading=h.3hv69ve" w:colFirst="0" w:colLast="0"/>
      <w:bookmarkEnd w:id="56"/>
      <w:r>
        <w:rPr>
          <w:rFonts w:ascii="Arial" w:eastAsia="Arial" w:hAnsi="Arial" w:cs="Arial"/>
          <w:color w:val="000000"/>
          <w:sz w:val="24"/>
          <w:szCs w:val="24"/>
        </w:rPr>
        <w:t xml:space="preserve">The indemnity in Paragraph 2.8: </w:t>
      </w:r>
    </w:p>
    <w:p w14:paraId="14EE3134" w14:textId="77777777" w:rsidR="00AC48C6" w:rsidRDefault="00AC48C6" w:rsidP="00147506">
      <w:pPr>
        <w:numPr>
          <w:ilvl w:val="2"/>
          <w:numId w:val="12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 shall not apply to:</w:t>
      </w:r>
    </w:p>
    <w:p w14:paraId="10E24D9E" w14:textId="77777777" w:rsidR="00AC48C6" w:rsidRDefault="00AC48C6" w:rsidP="00147506">
      <w:pPr>
        <w:numPr>
          <w:ilvl w:val="3"/>
          <w:numId w:val="12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any claim for: </w:t>
      </w:r>
    </w:p>
    <w:p w14:paraId="54C862F1" w14:textId="77777777" w:rsidR="00AC48C6" w:rsidRDefault="00AC48C6" w:rsidP="00147506">
      <w:pPr>
        <w:numPr>
          <w:ilvl w:val="5"/>
          <w:numId w:val="121"/>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discrimination, including on the grounds of sex, race, disability, age, gender reassignment, marriage or civil partnership, pregnancy and maternity or sexual orientation, religion or belief; or</w:t>
      </w:r>
    </w:p>
    <w:p w14:paraId="26888866" w14:textId="77777777" w:rsidR="00AC48C6" w:rsidRDefault="00AC48C6" w:rsidP="00147506">
      <w:pPr>
        <w:numPr>
          <w:ilvl w:val="5"/>
          <w:numId w:val="121"/>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equal pay or compensation for less favourable treatment of part-time workers or fixed-term employees, </w:t>
      </w:r>
    </w:p>
    <w:p w14:paraId="5EE58A84" w14:textId="77777777" w:rsidR="00AC48C6" w:rsidRDefault="00AC48C6">
      <w:pPr>
        <w:pBdr>
          <w:top w:val="nil"/>
          <w:left w:val="nil"/>
          <w:bottom w:val="nil"/>
          <w:right w:val="nil"/>
          <w:between w:val="nil"/>
        </w:pBdr>
        <w:ind w:left="3600" w:hanging="720"/>
        <w:rPr>
          <w:rFonts w:ascii="Arial" w:eastAsia="Arial" w:hAnsi="Arial"/>
          <w:color w:val="000000"/>
          <w:sz w:val="24"/>
          <w:szCs w:val="24"/>
        </w:rPr>
      </w:pPr>
      <w:r>
        <w:rPr>
          <w:rFonts w:ascii="Arial" w:eastAsia="Arial" w:hAnsi="Arial" w:cs="Arial"/>
          <w:color w:val="000000"/>
          <w:sz w:val="24"/>
          <w:szCs w:val="24"/>
        </w:rPr>
        <w:t>In any case in relation to any alleged act or omission of the Replacement Supplier and/or Replacement Subcontractor, or</w:t>
      </w:r>
    </w:p>
    <w:p w14:paraId="26FFE583" w14:textId="77777777" w:rsidR="00AC48C6" w:rsidRDefault="00AC48C6" w:rsidP="00147506">
      <w:pPr>
        <w:numPr>
          <w:ilvl w:val="3"/>
          <w:numId w:val="12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any claim that the termination of employment was unfair because the Replacement Supplier and/or Replacement Subcontractor neglected to follow a fair dismissal procedure; and </w:t>
      </w:r>
    </w:p>
    <w:p w14:paraId="42149A39" w14:textId="77777777" w:rsidR="00AC48C6" w:rsidRDefault="00AC48C6" w:rsidP="00147506">
      <w:pPr>
        <w:numPr>
          <w:ilvl w:val="2"/>
          <w:numId w:val="12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57" w:name="_heading=h.1x0gk37" w:colFirst="0" w:colLast="0"/>
      <w:bookmarkEnd w:id="57"/>
      <w:r>
        <w:rPr>
          <w:rFonts w:ascii="Arial" w:eastAsia="Arial" w:hAnsi="Arial" w:cs="Arial"/>
          <w:color w:val="000000"/>
          <w:sz w:val="24"/>
          <w:szCs w:val="24"/>
        </w:rPr>
        <w:t>shall apply only where the notification referred to in Paragraph 2.5.1 is made by the Replacement Supplier and/or Replacement Subcontractor to the Supplier within 6 months of the Service Transfer Date..</w:t>
      </w:r>
    </w:p>
    <w:p w14:paraId="2B6D490F" w14:textId="77777777" w:rsidR="00AC48C6" w:rsidRDefault="00AC48C6" w:rsidP="00147506">
      <w:pPr>
        <w:numPr>
          <w:ilvl w:val="1"/>
          <w:numId w:val="12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w:t>
      </w:r>
    </w:p>
    <w:p w14:paraId="1A98A1D0" w14:textId="77777777" w:rsidR="00AC48C6" w:rsidRDefault="00AC48C6" w:rsidP="00147506">
      <w:pPr>
        <w:numPr>
          <w:ilvl w:val="1"/>
          <w:numId w:val="12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w:t>
      </w:r>
      <w:r>
        <w:rPr>
          <w:rFonts w:ascii="Arial" w:eastAsia="Arial" w:hAnsi="Arial" w:cs="Arial"/>
          <w:color w:val="000000"/>
          <w:sz w:val="24"/>
          <w:szCs w:val="24"/>
        </w:rPr>
        <w:lastRenderedPageBreak/>
        <w:t xml:space="preserve">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C846879" w14:textId="77777777" w:rsidR="00AC48C6" w:rsidRDefault="00AC48C6" w:rsidP="00791F74">
      <w:pPr>
        <w:pStyle w:val="Heading4"/>
        <w:keepNext w:val="0"/>
        <w:numPr>
          <w:ilvl w:val="3"/>
          <w:numId w:val="3"/>
        </w:numPr>
        <w:overflowPunct w:val="0"/>
        <w:autoSpaceDE w:val="0"/>
        <w:autoSpaceDN w:val="0"/>
        <w:adjustRightInd w:val="0"/>
        <w:spacing w:before="0" w:after="240" w:line="240" w:lineRule="auto"/>
        <w:jc w:val="both"/>
        <w:textAlignment w:val="baseline"/>
        <w:rPr>
          <w:rFonts w:ascii="Arial" w:eastAsia="Arial" w:hAnsi="Arial"/>
        </w:rPr>
      </w:pPr>
      <w:r>
        <w:rPr>
          <w:rFonts w:ascii="Arial" w:eastAsia="Arial" w:hAnsi="Arial" w:cs="Arial"/>
        </w:rPr>
        <w:t>the Supplier and/or any Subcontractor; and</w:t>
      </w:r>
    </w:p>
    <w:p w14:paraId="2EA8E7D7" w14:textId="77777777" w:rsidR="00AC48C6" w:rsidRDefault="00AC48C6" w:rsidP="00791F74">
      <w:pPr>
        <w:pStyle w:val="Heading4"/>
        <w:keepNext w:val="0"/>
        <w:numPr>
          <w:ilvl w:val="3"/>
          <w:numId w:val="3"/>
        </w:numPr>
        <w:overflowPunct w:val="0"/>
        <w:autoSpaceDE w:val="0"/>
        <w:autoSpaceDN w:val="0"/>
        <w:adjustRightInd w:val="0"/>
        <w:spacing w:before="0" w:after="240" w:line="240" w:lineRule="auto"/>
        <w:jc w:val="both"/>
        <w:textAlignment w:val="baseline"/>
        <w:rPr>
          <w:rFonts w:ascii="Arial" w:eastAsia="Arial" w:hAnsi="Arial"/>
        </w:rPr>
      </w:pPr>
      <w:r>
        <w:rPr>
          <w:rFonts w:ascii="Arial" w:eastAsia="Arial" w:hAnsi="Arial" w:cs="Arial"/>
        </w:rPr>
        <w:t>the Replacement Supplier and/or the Replacement Subcontractor.</w:t>
      </w:r>
    </w:p>
    <w:p w14:paraId="20D2DC94" w14:textId="77777777" w:rsidR="00AC48C6" w:rsidRDefault="00AC48C6">
      <w:pPr>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p>
    <w:p w14:paraId="5464D974" w14:textId="77777777" w:rsidR="00AC48C6" w:rsidRDefault="00AC48C6" w:rsidP="00147506">
      <w:pPr>
        <w:numPr>
          <w:ilvl w:val="1"/>
          <w:numId w:val="12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58" w:name="_heading=h.4h042r0" w:colFirst="0" w:colLast="0"/>
      <w:bookmarkEnd w:id="58"/>
      <w:r>
        <w:rPr>
          <w:rFonts w:ascii="Arial" w:eastAsia="Arial" w:hAnsi="Arial" w:cs="Arial"/>
          <w:color w:val="000000"/>
          <w:sz w:val="24"/>
          <w:szCs w:val="24"/>
        </w:rPr>
        <w:t>The Supplier shall, and shall procure that each Subcontractor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3BF7201E" w14:textId="77777777" w:rsidR="00AC48C6" w:rsidRDefault="00AC48C6" w:rsidP="00147506">
      <w:pPr>
        <w:numPr>
          <w:ilvl w:val="1"/>
          <w:numId w:val="12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59" w:name="_heading=h.2w5ecyt" w:colFirst="0" w:colLast="0"/>
      <w:bookmarkEnd w:id="59"/>
      <w:r>
        <w:rPr>
          <w:rFonts w:ascii="Arial" w:eastAsia="Arial" w:hAnsi="Arial" w:cs="Arial"/>
          <w:color w:val="000000"/>
          <w:sz w:val="24"/>
          <w:szCs w:val="24"/>
        </w:rPr>
        <w:t xml:space="preserve">Subject to Paragraph 2.14, the Buyer shall procure that the Replacement Supplier indemnifies the Supplier on its own behalf and on behalf of any Replacement Subcontractor and its Subcontractors against any Employee Liabilities arising from or as a result of: </w:t>
      </w:r>
    </w:p>
    <w:p w14:paraId="1297E4BC" w14:textId="77777777" w:rsidR="00AC48C6" w:rsidRDefault="00AC48C6" w:rsidP="00147506">
      <w:pPr>
        <w:numPr>
          <w:ilvl w:val="2"/>
          <w:numId w:val="12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 any act or omission of the Replacement Supplier and/or Replacement Subcontractor in respect of any Transferring Supplier Employee in the Supplier’s Final Supplier Personnel List or any appropriate employee representative (as defined in the Employment Regulations) of any such Transferring Supplier Employee; </w:t>
      </w:r>
    </w:p>
    <w:p w14:paraId="682EBEDC" w14:textId="77777777" w:rsidR="00AC48C6" w:rsidRDefault="00AC48C6" w:rsidP="00147506">
      <w:pPr>
        <w:numPr>
          <w:ilvl w:val="2"/>
          <w:numId w:val="12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the breach or non-observance by the Replacement Supplier and/or Replacement Subcontractor on or after the Service Transfer Date of: </w:t>
      </w:r>
    </w:p>
    <w:p w14:paraId="645CF176" w14:textId="77777777" w:rsidR="00AC48C6" w:rsidRDefault="00AC48C6" w:rsidP="00791F74">
      <w:pPr>
        <w:pStyle w:val="Heading5"/>
        <w:keepNext w:val="0"/>
        <w:numPr>
          <w:ilvl w:val="4"/>
          <w:numId w:val="3"/>
        </w:numPr>
        <w:overflowPunct w:val="0"/>
        <w:autoSpaceDE w:val="0"/>
        <w:autoSpaceDN w:val="0"/>
        <w:adjustRightInd w:val="0"/>
        <w:spacing w:before="0" w:after="240" w:line="240" w:lineRule="auto"/>
        <w:ind w:left="3402" w:hanging="1134"/>
        <w:jc w:val="both"/>
        <w:textAlignment w:val="baseline"/>
        <w:rPr>
          <w:rFonts w:ascii="Arial" w:eastAsia="Arial" w:hAnsi="Arial"/>
          <w:sz w:val="24"/>
          <w:szCs w:val="24"/>
        </w:rPr>
      </w:pPr>
      <w:r>
        <w:rPr>
          <w:rFonts w:ascii="Arial" w:eastAsia="Arial" w:hAnsi="Arial" w:cs="Arial"/>
          <w:sz w:val="24"/>
          <w:szCs w:val="24"/>
        </w:rPr>
        <w:t xml:space="preserve">any collective agreement applicable to the Transferring Supplier Employees identified in the Supplier’s Final Supplier Personnel List; and/or </w:t>
      </w:r>
    </w:p>
    <w:p w14:paraId="5CA81927" w14:textId="77777777" w:rsidR="00AC48C6" w:rsidRDefault="00AC48C6" w:rsidP="00791F74">
      <w:pPr>
        <w:pStyle w:val="Heading5"/>
        <w:keepNext w:val="0"/>
        <w:numPr>
          <w:ilvl w:val="4"/>
          <w:numId w:val="3"/>
        </w:numPr>
        <w:overflowPunct w:val="0"/>
        <w:autoSpaceDE w:val="0"/>
        <w:autoSpaceDN w:val="0"/>
        <w:adjustRightInd w:val="0"/>
        <w:spacing w:before="0" w:after="240" w:line="240" w:lineRule="auto"/>
        <w:ind w:left="3402" w:hanging="1134"/>
        <w:jc w:val="both"/>
        <w:textAlignment w:val="baseline"/>
        <w:rPr>
          <w:rFonts w:ascii="Arial" w:eastAsia="Arial" w:hAnsi="Arial"/>
          <w:sz w:val="24"/>
          <w:szCs w:val="24"/>
        </w:rPr>
      </w:pPr>
      <w:r>
        <w:rPr>
          <w:rFonts w:ascii="Arial" w:eastAsia="Arial" w:hAnsi="Arial" w:cs="Arial"/>
          <w:sz w:val="24"/>
          <w:szCs w:val="24"/>
        </w:rPr>
        <w:t>any custom or practice in respect of any Transferring Supplier Employees identified in the Supplier’s Final Supplier Personnel List which the Replacement Supplier and/or Replacement Subcontractor is contractually bound to honour;</w:t>
      </w:r>
    </w:p>
    <w:p w14:paraId="37D9CC7A" w14:textId="77777777" w:rsidR="00AC48C6" w:rsidRDefault="00AC48C6" w:rsidP="00147506">
      <w:pPr>
        <w:numPr>
          <w:ilvl w:val="2"/>
          <w:numId w:val="12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lastRenderedPageBreak/>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39863FF5" w14:textId="77777777" w:rsidR="00AC48C6" w:rsidRDefault="00AC48C6" w:rsidP="00147506">
      <w:pPr>
        <w:numPr>
          <w:ilvl w:val="2"/>
          <w:numId w:val="12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E507976" w14:textId="77777777" w:rsidR="00AC48C6" w:rsidRDefault="00AC48C6" w:rsidP="00147506">
      <w:pPr>
        <w:numPr>
          <w:ilvl w:val="2"/>
          <w:numId w:val="12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20508D72" w14:textId="77777777" w:rsidR="00AC48C6" w:rsidRDefault="00AC48C6" w:rsidP="00147506">
      <w:pPr>
        <w:numPr>
          <w:ilvl w:val="2"/>
          <w:numId w:val="12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4D4EFF57" w14:textId="77777777" w:rsidR="00AC48C6" w:rsidRDefault="00AC48C6" w:rsidP="00791F74">
      <w:pPr>
        <w:pStyle w:val="Heading5"/>
        <w:keepNext w:val="0"/>
        <w:numPr>
          <w:ilvl w:val="4"/>
          <w:numId w:val="11"/>
        </w:numPr>
        <w:overflowPunct w:val="0"/>
        <w:autoSpaceDE w:val="0"/>
        <w:autoSpaceDN w:val="0"/>
        <w:adjustRightInd w:val="0"/>
        <w:spacing w:before="0" w:after="240" w:line="240" w:lineRule="auto"/>
        <w:ind w:left="3544" w:hanging="1276"/>
        <w:jc w:val="both"/>
        <w:textAlignment w:val="baseline"/>
        <w:rPr>
          <w:rFonts w:ascii="Arial" w:eastAsia="Arial" w:hAnsi="Arial"/>
          <w:sz w:val="24"/>
          <w:szCs w:val="24"/>
        </w:rPr>
      </w:pPr>
      <w:r>
        <w:rPr>
          <w:rFonts w:ascii="Arial" w:eastAsia="Arial" w:hAnsi="Arial" w:cs="Arial"/>
          <w:sz w:val="24"/>
          <w:szCs w:val="24"/>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6AA69DE5" w14:textId="77777777" w:rsidR="00AC48C6" w:rsidRDefault="00AC48C6" w:rsidP="00791F74">
      <w:pPr>
        <w:pStyle w:val="Heading5"/>
        <w:keepNext w:val="0"/>
        <w:numPr>
          <w:ilvl w:val="4"/>
          <w:numId w:val="11"/>
        </w:numPr>
        <w:overflowPunct w:val="0"/>
        <w:autoSpaceDE w:val="0"/>
        <w:autoSpaceDN w:val="0"/>
        <w:adjustRightInd w:val="0"/>
        <w:spacing w:before="0" w:after="240" w:line="240" w:lineRule="auto"/>
        <w:ind w:left="3544" w:hanging="1276"/>
        <w:jc w:val="both"/>
        <w:textAlignment w:val="baseline"/>
        <w:rPr>
          <w:rFonts w:ascii="Arial" w:eastAsia="Arial" w:hAnsi="Arial"/>
          <w:sz w:val="24"/>
          <w:szCs w:val="24"/>
        </w:rPr>
      </w:pPr>
      <w:r>
        <w:rPr>
          <w:rFonts w:ascii="Arial" w:eastAsia="Arial" w:hAnsi="Arial" w:cs="Arial"/>
          <w:sz w:val="24"/>
          <w:szCs w:val="24"/>
        </w:rPr>
        <w:lastRenderedPageBreak/>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5044C9C" w14:textId="77777777" w:rsidR="00AC48C6" w:rsidRDefault="00AC48C6" w:rsidP="00147506">
      <w:pPr>
        <w:numPr>
          <w:ilvl w:val="2"/>
          <w:numId w:val="12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0FBBE28" w14:textId="77777777" w:rsidR="00AC48C6" w:rsidRDefault="00AC48C6" w:rsidP="00147506">
      <w:pPr>
        <w:numPr>
          <w:ilvl w:val="2"/>
          <w:numId w:val="12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4BAFB4B" w14:textId="77777777" w:rsidR="00AC48C6" w:rsidRDefault="00AC48C6">
      <w:pPr>
        <w:pBdr>
          <w:top w:val="nil"/>
          <w:left w:val="nil"/>
          <w:bottom w:val="nil"/>
          <w:right w:val="nil"/>
          <w:between w:val="nil"/>
        </w:pBdr>
        <w:spacing w:before="120" w:after="120"/>
        <w:ind w:left="2214" w:hanging="1080"/>
        <w:rPr>
          <w:rFonts w:ascii="Arial" w:eastAsia="Arial" w:hAnsi="Arial"/>
          <w:color w:val="000000"/>
          <w:sz w:val="24"/>
          <w:szCs w:val="24"/>
        </w:rPr>
      </w:pPr>
    </w:p>
    <w:p w14:paraId="04474245" w14:textId="77777777" w:rsidR="00AC48C6" w:rsidRDefault="00AC48C6" w:rsidP="00147506">
      <w:pPr>
        <w:keepNext/>
        <w:numPr>
          <w:ilvl w:val="1"/>
          <w:numId w:val="121"/>
        </w:numPr>
        <w:pBdr>
          <w:top w:val="nil"/>
          <w:left w:val="nil"/>
          <w:bottom w:val="nil"/>
          <w:right w:val="nil"/>
          <w:between w:val="nil"/>
        </w:pBdr>
        <w:tabs>
          <w:tab w:val="left" w:pos="993"/>
        </w:tabs>
        <w:overflowPunct w:val="0"/>
        <w:autoSpaceDE w:val="0"/>
        <w:autoSpaceDN w:val="0"/>
        <w:adjustRightInd w:val="0"/>
        <w:spacing w:before="120" w:after="120" w:line="240" w:lineRule="auto"/>
        <w:ind w:left="357"/>
        <w:jc w:val="both"/>
        <w:textAlignment w:val="baseline"/>
        <w:rPr>
          <w:rFonts w:ascii="Arial" w:eastAsia="Arial" w:hAnsi="Arial"/>
          <w:color w:val="000000"/>
          <w:sz w:val="24"/>
          <w:szCs w:val="24"/>
        </w:rPr>
      </w:pPr>
      <w:r>
        <w:rPr>
          <w:rFonts w:ascii="Arial" w:eastAsia="Arial" w:hAnsi="Arial" w:cs="Arial"/>
          <w:color w:val="000000"/>
          <w:sz w:val="24"/>
          <w:szCs w:val="24"/>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3CC5F243" w14:textId="77777777" w:rsidR="00AC48C6" w:rsidRDefault="00AC48C6">
      <w:pPr>
        <w:pBdr>
          <w:top w:val="nil"/>
          <w:left w:val="nil"/>
          <w:bottom w:val="nil"/>
          <w:right w:val="nil"/>
          <w:between w:val="nil"/>
        </w:pBdr>
        <w:tabs>
          <w:tab w:val="center" w:pos="4513"/>
          <w:tab w:val="right" w:pos="9026"/>
        </w:tabs>
        <w:spacing w:after="0"/>
        <w:rPr>
          <w:rFonts w:ascii="Arial" w:eastAsia="Arial" w:hAnsi="Arial"/>
          <w:b/>
          <w:smallCaps/>
          <w:color w:val="000000"/>
          <w:sz w:val="36"/>
          <w:szCs w:val="36"/>
        </w:rPr>
      </w:pPr>
    </w:p>
    <w:p w14:paraId="10EBB9BA" w14:textId="77777777" w:rsidR="00AC48C6" w:rsidRDefault="00AC48C6">
      <w:pPr>
        <w:pBdr>
          <w:top w:val="nil"/>
          <w:left w:val="nil"/>
          <w:bottom w:val="nil"/>
          <w:right w:val="nil"/>
          <w:between w:val="nil"/>
        </w:pBdr>
        <w:tabs>
          <w:tab w:val="center" w:pos="4513"/>
          <w:tab w:val="right" w:pos="9026"/>
        </w:tabs>
        <w:spacing w:after="0"/>
        <w:rPr>
          <w:rFonts w:ascii="Arial" w:eastAsia="Arial" w:hAnsi="Arial"/>
          <w:b/>
          <w:smallCaps/>
          <w:color w:val="000000"/>
          <w:sz w:val="36"/>
          <w:szCs w:val="36"/>
        </w:rPr>
      </w:pPr>
      <w:r>
        <w:rPr>
          <w:rFonts w:ascii="Arial" w:eastAsia="Arial" w:hAnsi="Arial" w:cs="Arial"/>
          <w:b/>
          <w:color w:val="000000"/>
          <w:sz w:val="36"/>
          <w:szCs w:val="36"/>
        </w:rPr>
        <w:t xml:space="preserve">Call-Off Schedule 3 (Continuous Improvement) </w:t>
      </w:r>
    </w:p>
    <w:p w14:paraId="3E40CFB0" w14:textId="77777777" w:rsidR="00AC48C6" w:rsidRDefault="00AC48C6" w:rsidP="00147506">
      <w:pPr>
        <w:keepNext/>
        <w:numPr>
          <w:ilvl w:val="0"/>
          <w:numId w:val="122"/>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pPr>
      <w:r>
        <w:rPr>
          <w:rFonts w:ascii="Arial Bold" w:eastAsia="Arial Bold" w:hAnsi="Arial Bold" w:cs="Arial Bold"/>
          <w:color w:val="000000"/>
          <w:sz w:val="24"/>
          <w:szCs w:val="24"/>
        </w:rPr>
        <w:t>Buyer’s Rights</w:t>
      </w:r>
    </w:p>
    <w:p w14:paraId="576C78D7" w14:textId="77777777" w:rsidR="00AC48C6" w:rsidRDefault="00AC48C6" w:rsidP="00147506">
      <w:pPr>
        <w:numPr>
          <w:ilvl w:val="1"/>
          <w:numId w:val="12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The Buyer and the Supplier recognise that, where specified in Framework Schedule 4 (Framework Management), the Buyer may give CCS the right to enforce the Buyer's rights under this Schedule.</w:t>
      </w:r>
    </w:p>
    <w:p w14:paraId="7764AB24" w14:textId="77777777" w:rsidR="00AC48C6" w:rsidRDefault="00AC48C6" w:rsidP="00147506">
      <w:pPr>
        <w:keepNext/>
        <w:numPr>
          <w:ilvl w:val="0"/>
          <w:numId w:val="122"/>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pPr>
      <w:r>
        <w:rPr>
          <w:rFonts w:ascii="Arial Bold" w:eastAsia="Arial Bold" w:hAnsi="Arial Bold" w:cs="Arial Bold"/>
          <w:color w:val="000000"/>
          <w:sz w:val="24"/>
          <w:szCs w:val="24"/>
        </w:rPr>
        <w:lastRenderedPageBreak/>
        <w:t>Supplier’s Obligations</w:t>
      </w:r>
    </w:p>
    <w:p w14:paraId="6C067884" w14:textId="77777777" w:rsidR="00AC48C6" w:rsidRDefault="00AC48C6" w:rsidP="00147506">
      <w:pPr>
        <w:numPr>
          <w:ilvl w:val="1"/>
          <w:numId w:val="12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4F4A4448" w14:textId="77777777" w:rsidR="00AC48C6" w:rsidRDefault="00AC48C6" w:rsidP="00147506">
      <w:pPr>
        <w:numPr>
          <w:ilvl w:val="1"/>
          <w:numId w:val="12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14:paraId="6F2A6062" w14:textId="77777777" w:rsidR="00AC48C6" w:rsidRDefault="00AC48C6" w:rsidP="00147506">
      <w:pPr>
        <w:numPr>
          <w:ilvl w:val="1"/>
          <w:numId w:val="12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In addition to Paragraph 2.1, the Supplier shall produce at the start of each Contract Year a plan for improving the provision of Deliverables and/or reducing the Charges (without adversely affecting the performance of this Contract) during that Contract Year (</w:t>
      </w:r>
      <w:r>
        <w:rPr>
          <w:rFonts w:ascii="Arial" w:eastAsia="Arial" w:hAnsi="Arial" w:cs="Arial"/>
          <w:b/>
          <w:color w:val="000000"/>
          <w:sz w:val="24"/>
          <w:szCs w:val="24"/>
        </w:rPr>
        <w:t>"Continuous Improvement Plan"</w:t>
      </w:r>
      <w:r>
        <w:rPr>
          <w:rFonts w:ascii="Arial" w:eastAsia="Arial" w:hAnsi="Arial" w:cs="Arial"/>
          <w:color w:val="000000"/>
          <w:sz w:val="24"/>
          <w:szCs w:val="24"/>
        </w:rPr>
        <w:t>) for the Buyer's Approval.  The Continuous Improvement Plan must include, as a minimum, proposals:</w:t>
      </w:r>
    </w:p>
    <w:p w14:paraId="47C094D3" w14:textId="77777777" w:rsidR="00AC48C6" w:rsidRDefault="00AC48C6" w:rsidP="00147506">
      <w:pPr>
        <w:numPr>
          <w:ilvl w:val="2"/>
          <w:numId w:val="122"/>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identifying the emergence of relevant new and evolving technologies;</w:t>
      </w:r>
    </w:p>
    <w:p w14:paraId="421A3AFE" w14:textId="77777777" w:rsidR="00AC48C6" w:rsidRDefault="00AC48C6" w:rsidP="00147506">
      <w:pPr>
        <w:numPr>
          <w:ilvl w:val="2"/>
          <w:numId w:val="12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changes in business processes of the Supplier or the Buyer and ways of working that would provide cost savings and/or enhanced benefits to the Buyer (such as methods of interaction, supply chain efficiencies, reduction in energy consumption and methods of sale);</w:t>
      </w:r>
    </w:p>
    <w:p w14:paraId="03560209" w14:textId="77777777" w:rsidR="00AC48C6" w:rsidRDefault="00AC48C6" w:rsidP="00147506">
      <w:pPr>
        <w:numPr>
          <w:ilvl w:val="2"/>
          <w:numId w:val="12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1598CBFE" w14:textId="77777777" w:rsidR="00AC48C6" w:rsidRDefault="00AC48C6" w:rsidP="00147506">
      <w:pPr>
        <w:numPr>
          <w:ilvl w:val="2"/>
          <w:numId w:val="122"/>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measuring and reducing the sustainability impacts of the Supplier's operations and supply-chains relating to the Deliverables, and identifying opportunities to assist the Buyer in meeting their sustainability objectives.</w:t>
      </w:r>
    </w:p>
    <w:p w14:paraId="21D69602" w14:textId="77777777" w:rsidR="00AC48C6" w:rsidRDefault="00AC48C6" w:rsidP="00147506">
      <w:pPr>
        <w:numPr>
          <w:ilvl w:val="1"/>
          <w:numId w:val="12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The initial Continuous Improvement Plan for the first (1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Contract Year shall be submitted by the Supplier to the Buyer for Approval within one hundred (100) Working Days of the first Order or six (6) Months following the Start Date, whichever is earlier.  </w:t>
      </w:r>
    </w:p>
    <w:p w14:paraId="4045902F" w14:textId="77777777" w:rsidR="00AC48C6" w:rsidRDefault="00AC48C6" w:rsidP="00147506">
      <w:pPr>
        <w:numPr>
          <w:ilvl w:val="1"/>
          <w:numId w:val="12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47B94386" w14:textId="77777777" w:rsidR="00AC48C6" w:rsidRDefault="00AC48C6" w:rsidP="00147506">
      <w:pPr>
        <w:numPr>
          <w:ilvl w:val="1"/>
          <w:numId w:val="12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lastRenderedPageBreak/>
        <w:t>The Supplier must provide sufficient information with each suggested improvement to enable a decision on whether to implement it. The Supplier shall provide any further information as requested.</w:t>
      </w:r>
    </w:p>
    <w:p w14:paraId="29604D76" w14:textId="77777777" w:rsidR="00AC48C6" w:rsidRDefault="00AC48C6" w:rsidP="00147506">
      <w:pPr>
        <w:numPr>
          <w:ilvl w:val="1"/>
          <w:numId w:val="12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If the Buyer wishes to incorporate any improvement into this Contract, it must request a Variation in accordance with the Variation Procedure and the Supplier must implement such Variation at no additional cost to the Buyer or CCS.</w:t>
      </w:r>
    </w:p>
    <w:p w14:paraId="6E888347" w14:textId="77777777" w:rsidR="00AC48C6" w:rsidRDefault="00AC48C6" w:rsidP="00147506">
      <w:pPr>
        <w:keepNext/>
        <w:numPr>
          <w:ilvl w:val="1"/>
          <w:numId w:val="12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Once the first Continuous Improvement Plan has been Approved in accordance with Paragraph 2.5:</w:t>
      </w:r>
    </w:p>
    <w:p w14:paraId="06212BB7" w14:textId="77777777" w:rsidR="00AC48C6" w:rsidRDefault="00AC48C6" w:rsidP="00147506">
      <w:pPr>
        <w:numPr>
          <w:ilvl w:val="2"/>
          <w:numId w:val="122"/>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the Supplier shall use all reasonable endeavours to implement any agreed deliverables in accordance with the Continuous Improvement Plan; and</w:t>
      </w:r>
    </w:p>
    <w:p w14:paraId="4196B4C4" w14:textId="77777777" w:rsidR="00AC48C6" w:rsidRDefault="00AC48C6" w:rsidP="00147506">
      <w:pPr>
        <w:numPr>
          <w:ilvl w:val="2"/>
          <w:numId w:val="122"/>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the Parties agree to meet as soon as reasonably possible following the start of each quarter (or as otherwise agreed between the Parties) to review the Supplier's progress against the Continuous Improvement Plan.</w:t>
      </w:r>
    </w:p>
    <w:p w14:paraId="4DA1A043" w14:textId="77777777" w:rsidR="00AC48C6" w:rsidRDefault="00AC48C6" w:rsidP="00147506">
      <w:pPr>
        <w:numPr>
          <w:ilvl w:val="1"/>
          <w:numId w:val="12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The Supplier shall update the Continuous Improvement Plan as and when required but at least once every Contract Year (after the first (1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Contract Year) in accordance with the procedure and timescales set out in Paragraph 2.3. </w:t>
      </w:r>
    </w:p>
    <w:p w14:paraId="4C8E1B1B" w14:textId="77777777" w:rsidR="00AC48C6" w:rsidRDefault="00AC48C6" w:rsidP="00147506">
      <w:pPr>
        <w:numPr>
          <w:ilvl w:val="1"/>
          <w:numId w:val="12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02B2C2D0" w14:textId="77777777" w:rsidR="00AC48C6" w:rsidRDefault="00AC48C6" w:rsidP="00147506">
      <w:pPr>
        <w:numPr>
          <w:ilvl w:val="1"/>
          <w:numId w:val="12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1EE85D89" w14:textId="77777777" w:rsidR="00AC48C6" w:rsidRDefault="00AC48C6" w:rsidP="00147506">
      <w:pPr>
        <w:numPr>
          <w:ilvl w:val="1"/>
          <w:numId w:val="122"/>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53591E8C" w14:textId="77777777" w:rsidR="00AC48C6" w:rsidRDefault="00AC48C6" w:rsidP="00AC48C6">
      <w:pPr>
        <w:pBdr>
          <w:top w:val="nil"/>
          <w:left w:val="nil"/>
          <w:bottom w:val="nil"/>
          <w:right w:val="nil"/>
          <w:between w:val="nil"/>
        </w:pBdr>
        <w:tabs>
          <w:tab w:val="left" w:pos="142"/>
        </w:tabs>
        <w:spacing w:before="120"/>
        <w:rPr>
          <w:rFonts w:ascii="Arial" w:eastAsia="Arial" w:hAnsi="Arial"/>
          <w:b/>
          <w:smallCaps/>
          <w:color w:val="000000"/>
          <w:sz w:val="24"/>
          <w:szCs w:val="24"/>
        </w:rPr>
        <w:sectPr w:rsidR="00AC48C6" w:rsidSect="001535B7">
          <w:headerReference w:type="default" r:id="rId51"/>
          <w:footerReference w:type="default" r:id="rId52"/>
          <w:headerReference w:type="first" r:id="rId53"/>
          <w:footerReference w:type="first" r:id="rId54"/>
          <w:pgSz w:w="11906" w:h="16838"/>
          <w:pgMar w:top="1440" w:right="1440" w:bottom="1440" w:left="1440" w:header="709" w:footer="709" w:gutter="0"/>
          <w:cols w:space="720"/>
        </w:sectPr>
      </w:pPr>
    </w:p>
    <w:p w14:paraId="275C01FF" w14:textId="77777777" w:rsidR="00AC48C6" w:rsidRDefault="00AC48C6">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smallCaps/>
          <w:color w:val="000000"/>
          <w:sz w:val="36"/>
          <w:szCs w:val="36"/>
        </w:rPr>
      </w:pPr>
    </w:p>
    <w:p w14:paraId="0FC56E01" w14:textId="77777777" w:rsidR="00AC48C6" w:rsidRDefault="00AC48C6">
      <w:pPr>
        <w:pBdr>
          <w:top w:val="nil"/>
          <w:left w:val="nil"/>
          <w:bottom w:val="nil"/>
          <w:right w:val="nil"/>
          <w:between w:val="nil"/>
        </w:pBdr>
        <w:tabs>
          <w:tab w:val="center" w:pos="4153"/>
          <w:tab w:val="right" w:pos="8306"/>
          <w:tab w:val="left" w:pos="720"/>
          <w:tab w:val="center" w:pos="4513"/>
          <w:tab w:val="right" w:pos="9026"/>
        </w:tabs>
        <w:spacing w:after="0" w:line="240" w:lineRule="auto"/>
        <w:rPr>
          <w:rFonts w:ascii="Arial" w:eastAsia="Arial" w:hAnsi="Arial" w:cs="Arial"/>
          <w:b/>
          <w:smallCaps/>
          <w:color w:val="000000"/>
          <w:sz w:val="36"/>
          <w:szCs w:val="36"/>
        </w:rPr>
      </w:pPr>
      <w:r>
        <w:rPr>
          <w:rFonts w:ascii="Arial" w:eastAsia="Arial" w:hAnsi="Arial" w:cs="Arial"/>
          <w:b/>
          <w:color w:val="000000"/>
          <w:sz w:val="36"/>
          <w:szCs w:val="36"/>
        </w:rPr>
        <w:t>Call-Off Schedule 5 (Pricing Details)</w:t>
      </w:r>
    </w:p>
    <w:p w14:paraId="2419D217" w14:textId="77777777" w:rsidR="00AC48C6" w:rsidRDefault="00AC48C6">
      <w:pPr>
        <w:pBdr>
          <w:top w:val="nil"/>
          <w:left w:val="nil"/>
          <w:bottom w:val="nil"/>
          <w:right w:val="nil"/>
          <w:between w:val="nil"/>
        </w:pBdr>
        <w:tabs>
          <w:tab w:val="center" w:pos="4153"/>
          <w:tab w:val="right" w:pos="8306"/>
          <w:tab w:val="left" w:pos="720"/>
          <w:tab w:val="center" w:pos="4513"/>
          <w:tab w:val="right" w:pos="9026"/>
        </w:tabs>
        <w:spacing w:after="0" w:line="240" w:lineRule="auto"/>
        <w:rPr>
          <w:rFonts w:ascii="Arial" w:eastAsia="Arial" w:hAnsi="Arial" w:cs="Arial"/>
          <w:b/>
          <w:smallCaps/>
          <w:color w:val="000000"/>
          <w:sz w:val="24"/>
          <w:szCs w:val="24"/>
        </w:rPr>
      </w:pPr>
    </w:p>
    <w:p w14:paraId="049DB411" w14:textId="77777777" w:rsidR="00971CED" w:rsidRPr="00AC48C6" w:rsidRDefault="00971CED" w:rsidP="00971CED">
      <w:pPr>
        <w:rPr>
          <w:rFonts w:ascii="Arial" w:eastAsia="Arial" w:hAnsi="Arial" w:cs="Arial"/>
        </w:rPr>
      </w:pPr>
      <w:r>
        <w:rPr>
          <w:rFonts w:ascii="Arial" w:eastAsia="Arial" w:hAnsi="Arial" w:cs="Arial"/>
        </w:rPr>
        <w:t>[REDACTED]</w:t>
      </w:r>
    </w:p>
    <w:p w14:paraId="4EECDEA2" w14:textId="77777777" w:rsidR="00AC48C6" w:rsidRPr="0089139F" w:rsidRDefault="00AC48C6" w:rsidP="00FF1312">
      <w:pPr>
        <w:rPr>
          <w:rFonts w:ascii="Arial" w:eastAsia="Arial" w:hAnsi="Arial" w:cs="Arial"/>
          <w:sz w:val="24"/>
          <w:szCs w:val="24"/>
        </w:rPr>
      </w:pPr>
    </w:p>
    <w:p w14:paraId="7025C0FE" w14:textId="77777777" w:rsidR="00AC48C6" w:rsidRDefault="00AC48C6">
      <w:pPr>
        <w:rPr>
          <w:rFonts w:ascii="Arial" w:eastAsia="Arial" w:hAnsi="Arial" w:cs="Arial"/>
          <w:sz w:val="24"/>
          <w:szCs w:val="24"/>
        </w:rPr>
      </w:pPr>
    </w:p>
    <w:p w14:paraId="0F5E3C1B" w14:textId="00618508" w:rsidR="00AC48C6" w:rsidRDefault="00AC48C6">
      <w:pPr>
        <w:rPr>
          <w:rFonts w:ascii="Arial" w:eastAsia="Arial" w:hAnsi="Arial" w:cs="Arial"/>
          <w:b/>
          <w:bCs/>
          <w:sz w:val="24"/>
          <w:szCs w:val="24"/>
        </w:rPr>
      </w:pPr>
    </w:p>
    <w:p w14:paraId="15AF788D" w14:textId="77777777" w:rsidR="0081056A" w:rsidRDefault="0081056A" w:rsidP="0081056A">
      <w:pPr>
        <w:rPr>
          <w:rFonts w:ascii="Arial" w:eastAsia="Arial" w:hAnsi="Arial" w:cs="Arial"/>
          <w:b/>
          <w:bCs/>
          <w:sz w:val="24"/>
          <w:szCs w:val="24"/>
        </w:rPr>
        <w:sectPr w:rsidR="0081056A" w:rsidSect="00F322FF">
          <w:headerReference w:type="default" r:id="rId55"/>
          <w:headerReference w:type="first" r:id="rId56"/>
          <w:footerReference w:type="first" r:id="rId57"/>
          <w:pgSz w:w="11906" w:h="16838"/>
          <w:pgMar w:top="1440" w:right="1440" w:bottom="1440" w:left="1440" w:header="709" w:footer="709" w:gutter="0"/>
          <w:cols w:space="720"/>
        </w:sectPr>
      </w:pPr>
    </w:p>
    <w:p w14:paraId="56E3DDC1" w14:textId="77777777" w:rsidR="0081056A" w:rsidRDefault="0081056A" w:rsidP="0081056A">
      <w:pPr>
        <w:rPr>
          <w:rFonts w:ascii="Arial" w:eastAsia="Arial" w:hAnsi="Arial" w:cs="Arial"/>
          <w:b/>
          <w:bCs/>
          <w:sz w:val="24"/>
          <w:szCs w:val="24"/>
        </w:rPr>
      </w:pPr>
    </w:p>
    <w:p w14:paraId="05DDD396" w14:textId="77777777" w:rsidR="0081056A" w:rsidRDefault="0081056A" w:rsidP="0081056A">
      <w:pPr>
        <w:rPr>
          <w:rFonts w:ascii="Arial" w:eastAsia="Arial" w:hAnsi="Arial" w:cs="Arial"/>
          <w:b/>
          <w:bCs/>
          <w:sz w:val="24"/>
          <w:szCs w:val="24"/>
        </w:rPr>
      </w:pPr>
    </w:p>
    <w:p w14:paraId="1F655577" w14:textId="7EBF243A" w:rsidR="0081056A" w:rsidRPr="0081056A" w:rsidRDefault="0081056A" w:rsidP="0081056A">
      <w:pPr>
        <w:rPr>
          <w:rFonts w:ascii="Arial" w:eastAsia="Arial" w:hAnsi="Arial" w:cs="Arial"/>
          <w:sz w:val="24"/>
          <w:szCs w:val="24"/>
        </w:rPr>
        <w:sectPr w:rsidR="0081056A" w:rsidRPr="0081056A" w:rsidSect="0081056A">
          <w:type w:val="continuous"/>
          <w:pgSz w:w="11906" w:h="16838"/>
          <w:pgMar w:top="1440" w:right="1440" w:bottom="1440" w:left="1440" w:header="709" w:footer="709" w:gutter="0"/>
          <w:cols w:space="720"/>
        </w:sectPr>
      </w:pPr>
    </w:p>
    <w:p w14:paraId="62101046" w14:textId="77777777" w:rsidR="00AC48C6" w:rsidRDefault="00AC48C6">
      <w:pPr>
        <w:spacing w:after="120"/>
        <w:rPr>
          <w:rFonts w:ascii="Arial" w:eastAsia="Arial" w:hAnsi="Arial" w:cs="Arial"/>
          <w:b/>
          <w:sz w:val="36"/>
          <w:szCs w:val="36"/>
        </w:rPr>
      </w:pPr>
    </w:p>
    <w:p w14:paraId="1D4D32BC" w14:textId="77777777" w:rsidR="00AC48C6" w:rsidRDefault="00AC48C6">
      <w:pPr>
        <w:spacing w:after="120"/>
        <w:rPr>
          <w:rFonts w:ascii="Arial" w:eastAsia="Arial" w:hAnsi="Arial" w:cs="Arial"/>
          <w:b/>
          <w:sz w:val="36"/>
          <w:szCs w:val="36"/>
        </w:rPr>
      </w:pPr>
      <w:r>
        <w:rPr>
          <w:rFonts w:ascii="Arial" w:eastAsia="Arial" w:hAnsi="Arial" w:cs="Arial"/>
          <w:b/>
          <w:sz w:val="36"/>
          <w:szCs w:val="36"/>
        </w:rPr>
        <w:t xml:space="preserve">Call-Off Schedule 7 (Key Supplier Staff) </w:t>
      </w:r>
    </w:p>
    <w:p w14:paraId="35A01FF4" w14:textId="77777777" w:rsidR="00AC48C6" w:rsidRDefault="00AC48C6">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color w:val="000000"/>
          <w:sz w:val="24"/>
          <w:szCs w:val="24"/>
        </w:rPr>
        <w:tab/>
        <w:t>The Order Form lists the key roles (“</w:t>
      </w:r>
      <w:r>
        <w:rPr>
          <w:rFonts w:ascii="Arial" w:eastAsia="Arial" w:hAnsi="Arial" w:cs="Arial"/>
          <w:b/>
          <w:color w:val="000000"/>
          <w:sz w:val="24"/>
          <w:szCs w:val="24"/>
        </w:rPr>
        <w:t>Key Roles</w:t>
      </w:r>
      <w:r>
        <w:rPr>
          <w:rFonts w:ascii="Arial" w:eastAsia="Arial" w:hAnsi="Arial" w:cs="Arial"/>
          <w:color w:val="000000"/>
          <w:sz w:val="24"/>
          <w:szCs w:val="24"/>
        </w:rPr>
        <w:t xml:space="preserve">”) and names of the persons who the Supplier shall appoint to fill those Key Roles at the Start Date. </w:t>
      </w:r>
    </w:p>
    <w:p w14:paraId="5AF69C52" w14:textId="77777777" w:rsidR="00AC48C6" w:rsidRDefault="00AC48C6">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41D7D6F9" w14:textId="77777777" w:rsidR="00AC48C6" w:rsidRDefault="00AC48C6">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The Supplier shall ensure that the Key Staff fulfil the Key Roles at all times during the Contract Period.</w:t>
      </w:r>
    </w:p>
    <w:p w14:paraId="105ED87D" w14:textId="77777777" w:rsidR="00AC48C6" w:rsidRDefault="00AC48C6">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21A3F892" w14:textId="77777777" w:rsidR="00AC48C6" w:rsidRDefault="00AC48C6">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1.3</w:t>
      </w:r>
      <w:r>
        <w:rPr>
          <w:rFonts w:ascii="Arial" w:eastAsia="Arial" w:hAnsi="Arial" w:cs="Arial"/>
          <w:color w:val="000000"/>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2A83C59E" w14:textId="77777777" w:rsidR="00AC48C6" w:rsidRDefault="00AC48C6">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1C410A4E" w14:textId="77777777" w:rsidR="00AC48C6" w:rsidRDefault="00AC48C6">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1.4</w:t>
      </w:r>
      <w:r>
        <w:rPr>
          <w:rFonts w:ascii="Arial" w:eastAsia="Arial" w:hAnsi="Arial" w:cs="Arial"/>
          <w:color w:val="000000"/>
          <w:sz w:val="24"/>
          <w:szCs w:val="24"/>
        </w:rPr>
        <w:tab/>
        <w:t>The Supplier shall not and shall procure that any Subcontractor shall not remove or replace any Key Staff unless:</w:t>
      </w:r>
    </w:p>
    <w:p w14:paraId="063505E4" w14:textId="77777777" w:rsidR="00AC48C6" w:rsidRDefault="00AC48C6">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3B2FAE1B" w14:textId="77777777" w:rsidR="00AC48C6" w:rsidRDefault="00AC48C6">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1.4.1</w:t>
      </w:r>
      <w:r>
        <w:rPr>
          <w:rFonts w:ascii="Arial" w:eastAsia="Arial" w:hAnsi="Arial" w:cs="Arial"/>
          <w:color w:val="000000"/>
          <w:sz w:val="24"/>
          <w:szCs w:val="24"/>
        </w:rPr>
        <w:tab/>
        <w:t>requested to do so by the Buyer or the Buyer Approves such removal or replacement (not to be unreasonably withheld or delayed);</w:t>
      </w:r>
    </w:p>
    <w:p w14:paraId="2F371714" w14:textId="77777777" w:rsidR="00AC48C6" w:rsidRDefault="00AC48C6">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1.4.2</w:t>
      </w:r>
      <w:r>
        <w:rPr>
          <w:rFonts w:ascii="Arial" w:eastAsia="Arial" w:hAnsi="Arial" w:cs="Arial"/>
          <w:color w:val="000000"/>
          <w:sz w:val="24"/>
          <w:szCs w:val="24"/>
        </w:rPr>
        <w:tab/>
        <w:t>the person concerned resigns, retires or dies or is on maternity or long-term sick leave; or</w:t>
      </w:r>
    </w:p>
    <w:p w14:paraId="6F7D28DD" w14:textId="77777777" w:rsidR="00AC48C6" w:rsidRDefault="00AC48C6">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1.4.3</w:t>
      </w:r>
      <w:r>
        <w:rPr>
          <w:rFonts w:ascii="Arial" w:eastAsia="Arial" w:hAnsi="Arial" w:cs="Arial"/>
          <w:color w:val="000000"/>
          <w:sz w:val="24"/>
          <w:szCs w:val="24"/>
        </w:rPr>
        <w:tab/>
        <w:t>the person’s employment or contractual arrangement with the Supplier or Subcontractor is terminated for material breach of contract by the employee.</w:t>
      </w:r>
    </w:p>
    <w:p w14:paraId="2F9594E1" w14:textId="77777777" w:rsidR="00AC48C6" w:rsidRDefault="00AC48C6">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p>
    <w:p w14:paraId="187D597A" w14:textId="77777777" w:rsidR="00AC48C6" w:rsidRDefault="00AC48C6">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1.5</w:t>
      </w:r>
      <w:r>
        <w:rPr>
          <w:rFonts w:ascii="Arial" w:eastAsia="Arial" w:hAnsi="Arial" w:cs="Arial"/>
          <w:color w:val="000000"/>
          <w:sz w:val="24"/>
          <w:szCs w:val="24"/>
        </w:rPr>
        <w:tab/>
        <w:t>The Supplier shall:</w:t>
      </w:r>
    </w:p>
    <w:p w14:paraId="1BDE59B7" w14:textId="77777777" w:rsidR="00AC48C6" w:rsidRDefault="00AC48C6">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1.5.1</w:t>
      </w:r>
      <w:r>
        <w:rPr>
          <w:rFonts w:ascii="Arial" w:eastAsia="Arial" w:hAnsi="Arial" w:cs="Arial"/>
          <w:color w:val="000000"/>
          <w:sz w:val="24"/>
          <w:szCs w:val="24"/>
        </w:rPr>
        <w:tab/>
        <w:t xml:space="preserve">notify the Buyer promptly of the absence of any Key Staff (other than for short-term sickness or holidays of two (2) weeks or less, in which case the Supplier shall ensure appropriate temporary cover for that Key Role); </w:t>
      </w:r>
    </w:p>
    <w:p w14:paraId="3C248464" w14:textId="77777777" w:rsidR="00AC48C6" w:rsidRDefault="00AC48C6">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1.5.2</w:t>
      </w:r>
      <w:r>
        <w:rPr>
          <w:rFonts w:ascii="Arial" w:eastAsia="Arial" w:hAnsi="Arial" w:cs="Arial"/>
          <w:color w:val="000000"/>
          <w:sz w:val="24"/>
          <w:szCs w:val="24"/>
        </w:rPr>
        <w:tab/>
        <w:t xml:space="preserve">ensure that any Key Role is not vacant for any longer than ten (10) Working Days; </w:t>
      </w:r>
    </w:p>
    <w:p w14:paraId="5FF7D208" w14:textId="77777777" w:rsidR="00AC48C6" w:rsidRDefault="00AC48C6">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1.5.3</w:t>
      </w:r>
      <w:r>
        <w:rPr>
          <w:rFonts w:ascii="Arial" w:eastAsia="Arial" w:hAnsi="Arial" w:cs="Arial"/>
          <w:color w:val="000000"/>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414177B7" w14:textId="77777777" w:rsidR="00AC48C6" w:rsidRDefault="00AC48C6">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1.5.4</w:t>
      </w:r>
      <w:r>
        <w:rPr>
          <w:rFonts w:ascii="Arial" w:eastAsia="Arial" w:hAnsi="Arial" w:cs="Arial"/>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079A7629" w14:textId="77777777" w:rsidR="00AC48C6" w:rsidRDefault="00AC48C6">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lastRenderedPageBreak/>
        <w:t>1.5.5</w:t>
      </w:r>
      <w:r>
        <w:rPr>
          <w:rFonts w:ascii="Arial" w:eastAsia="Arial" w:hAnsi="Arial" w:cs="Arial"/>
          <w:color w:val="000000"/>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4BB3ABBB" w14:textId="77777777" w:rsidR="00AC48C6" w:rsidRDefault="00AC48C6">
      <w:pPr>
        <w:pBdr>
          <w:top w:val="nil"/>
          <w:left w:val="nil"/>
          <w:bottom w:val="nil"/>
          <w:right w:val="nil"/>
          <w:between w:val="nil"/>
        </w:pBdr>
        <w:tabs>
          <w:tab w:val="left" w:pos="1985"/>
        </w:tabs>
        <w:spacing w:before="120" w:after="120" w:line="240" w:lineRule="auto"/>
        <w:ind w:left="1985" w:hanging="851"/>
        <w:rPr>
          <w:rFonts w:ascii="Arial" w:eastAsia="Arial" w:hAnsi="Arial" w:cs="Arial"/>
          <w:color w:val="000000"/>
          <w:sz w:val="24"/>
          <w:szCs w:val="24"/>
        </w:rPr>
      </w:pPr>
    </w:p>
    <w:p w14:paraId="46CFFE8C" w14:textId="77777777" w:rsidR="00AC48C6" w:rsidRDefault="00AC48C6">
      <w:pPr>
        <w:ind w:left="720" w:hanging="720"/>
        <w:rPr>
          <w:rFonts w:ascii="Arial" w:eastAsia="Arial" w:hAnsi="Arial" w:cs="Arial"/>
          <w:sz w:val="24"/>
          <w:szCs w:val="24"/>
        </w:rPr>
      </w:pPr>
      <w:r>
        <w:rPr>
          <w:rFonts w:ascii="Arial" w:eastAsia="Arial" w:hAnsi="Arial" w:cs="Arial"/>
          <w:sz w:val="24"/>
          <w:szCs w:val="24"/>
        </w:rPr>
        <w:t>1.6</w:t>
      </w:r>
      <w:r>
        <w:rPr>
          <w:rFonts w:ascii="Arial" w:eastAsia="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p>
    <w:p w14:paraId="346523FE" w14:textId="77777777" w:rsidR="00AC48C6" w:rsidRDefault="00AC48C6">
      <w:pPr>
        <w:rPr>
          <w:rFonts w:ascii="Arial" w:eastAsia="Arial" w:hAnsi="Arial" w:cs="Arial"/>
          <w:sz w:val="24"/>
          <w:szCs w:val="24"/>
        </w:rPr>
      </w:pPr>
    </w:p>
    <w:p w14:paraId="272286AA" w14:textId="3C877F9A" w:rsidR="00AC48C6" w:rsidRDefault="00AC48C6">
      <w:pPr>
        <w:pBdr>
          <w:top w:val="nil"/>
          <w:left w:val="nil"/>
          <w:bottom w:val="nil"/>
          <w:right w:val="nil"/>
          <w:between w:val="nil"/>
        </w:pBdr>
        <w:spacing w:after="0"/>
        <w:ind w:hanging="567"/>
        <w:rPr>
          <w:rFonts w:ascii="Arial Bold" w:eastAsia="Arial Bold" w:hAnsi="Arial Bold" w:cs="Arial Bold"/>
          <w:b/>
          <w:color w:val="000000"/>
          <w:sz w:val="36"/>
          <w:szCs w:val="36"/>
        </w:rPr>
      </w:pPr>
    </w:p>
    <w:p w14:paraId="353702C6" w14:textId="1A7238E1" w:rsidR="0081056A" w:rsidRDefault="0081056A">
      <w:pPr>
        <w:pBdr>
          <w:top w:val="nil"/>
          <w:left w:val="nil"/>
          <w:bottom w:val="nil"/>
          <w:right w:val="nil"/>
          <w:between w:val="nil"/>
        </w:pBdr>
        <w:spacing w:after="0"/>
        <w:ind w:hanging="567"/>
        <w:rPr>
          <w:rFonts w:ascii="Arial Bold" w:eastAsia="Arial Bold" w:hAnsi="Arial Bold" w:cs="Arial Bold"/>
          <w:b/>
          <w:color w:val="000000"/>
          <w:sz w:val="36"/>
          <w:szCs w:val="36"/>
        </w:rPr>
      </w:pPr>
    </w:p>
    <w:p w14:paraId="2AFCC623" w14:textId="3E4A019C" w:rsidR="0081056A" w:rsidRDefault="0081056A">
      <w:pPr>
        <w:pBdr>
          <w:top w:val="nil"/>
          <w:left w:val="nil"/>
          <w:bottom w:val="nil"/>
          <w:right w:val="nil"/>
          <w:between w:val="nil"/>
        </w:pBdr>
        <w:spacing w:after="0"/>
        <w:ind w:hanging="567"/>
        <w:rPr>
          <w:rFonts w:ascii="Arial Bold" w:eastAsia="Arial Bold" w:hAnsi="Arial Bold" w:cs="Arial Bold"/>
          <w:b/>
          <w:color w:val="000000"/>
          <w:sz w:val="36"/>
          <w:szCs w:val="36"/>
        </w:rPr>
      </w:pPr>
    </w:p>
    <w:p w14:paraId="382C8FCB" w14:textId="20953B96" w:rsidR="0081056A" w:rsidRDefault="0081056A">
      <w:pPr>
        <w:pBdr>
          <w:top w:val="nil"/>
          <w:left w:val="nil"/>
          <w:bottom w:val="nil"/>
          <w:right w:val="nil"/>
          <w:between w:val="nil"/>
        </w:pBdr>
        <w:spacing w:after="0"/>
        <w:ind w:hanging="567"/>
        <w:rPr>
          <w:rFonts w:ascii="Arial Bold" w:eastAsia="Arial Bold" w:hAnsi="Arial Bold" w:cs="Arial Bold"/>
          <w:b/>
          <w:color w:val="000000"/>
          <w:sz w:val="36"/>
          <w:szCs w:val="36"/>
        </w:rPr>
      </w:pPr>
    </w:p>
    <w:p w14:paraId="181B9EFE" w14:textId="76AF4445" w:rsidR="0081056A" w:rsidRDefault="0081056A">
      <w:pPr>
        <w:pBdr>
          <w:top w:val="nil"/>
          <w:left w:val="nil"/>
          <w:bottom w:val="nil"/>
          <w:right w:val="nil"/>
          <w:between w:val="nil"/>
        </w:pBdr>
        <w:spacing w:after="0"/>
        <w:ind w:hanging="567"/>
        <w:rPr>
          <w:rFonts w:ascii="Arial Bold" w:eastAsia="Arial Bold" w:hAnsi="Arial Bold" w:cs="Arial Bold"/>
          <w:b/>
          <w:color w:val="000000"/>
          <w:sz w:val="36"/>
          <w:szCs w:val="36"/>
        </w:rPr>
      </w:pPr>
    </w:p>
    <w:p w14:paraId="3CDB0EA4" w14:textId="3ACD81EB" w:rsidR="0081056A" w:rsidRDefault="0081056A">
      <w:pPr>
        <w:pBdr>
          <w:top w:val="nil"/>
          <w:left w:val="nil"/>
          <w:bottom w:val="nil"/>
          <w:right w:val="nil"/>
          <w:between w:val="nil"/>
        </w:pBdr>
        <w:spacing w:after="0"/>
        <w:ind w:hanging="567"/>
        <w:rPr>
          <w:rFonts w:ascii="Arial Bold" w:eastAsia="Arial Bold" w:hAnsi="Arial Bold" w:cs="Arial Bold"/>
          <w:b/>
          <w:color w:val="000000"/>
          <w:sz w:val="36"/>
          <w:szCs w:val="36"/>
        </w:rPr>
      </w:pPr>
    </w:p>
    <w:p w14:paraId="78FDF420" w14:textId="418B7513" w:rsidR="0081056A" w:rsidRDefault="0081056A">
      <w:pPr>
        <w:pBdr>
          <w:top w:val="nil"/>
          <w:left w:val="nil"/>
          <w:bottom w:val="nil"/>
          <w:right w:val="nil"/>
          <w:between w:val="nil"/>
        </w:pBdr>
        <w:spacing w:after="0"/>
        <w:ind w:hanging="567"/>
        <w:rPr>
          <w:rFonts w:ascii="Arial Bold" w:eastAsia="Arial Bold" w:hAnsi="Arial Bold" w:cs="Arial Bold"/>
          <w:b/>
          <w:color w:val="000000"/>
          <w:sz w:val="36"/>
          <w:szCs w:val="36"/>
        </w:rPr>
      </w:pPr>
    </w:p>
    <w:p w14:paraId="1E1720B6" w14:textId="784EB28A" w:rsidR="0081056A" w:rsidRDefault="0081056A">
      <w:pPr>
        <w:pBdr>
          <w:top w:val="nil"/>
          <w:left w:val="nil"/>
          <w:bottom w:val="nil"/>
          <w:right w:val="nil"/>
          <w:between w:val="nil"/>
        </w:pBdr>
        <w:spacing w:after="0"/>
        <w:ind w:hanging="567"/>
        <w:rPr>
          <w:rFonts w:ascii="Arial Bold" w:eastAsia="Arial Bold" w:hAnsi="Arial Bold" w:cs="Arial Bold"/>
          <w:b/>
          <w:color w:val="000000"/>
          <w:sz w:val="36"/>
          <w:szCs w:val="36"/>
        </w:rPr>
      </w:pPr>
    </w:p>
    <w:p w14:paraId="7E2462D2" w14:textId="54F01AE2" w:rsidR="0081056A" w:rsidRDefault="0081056A">
      <w:pPr>
        <w:pBdr>
          <w:top w:val="nil"/>
          <w:left w:val="nil"/>
          <w:bottom w:val="nil"/>
          <w:right w:val="nil"/>
          <w:between w:val="nil"/>
        </w:pBdr>
        <w:spacing w:after="0"/>
        <w:ind w:hanging="567"/>
        <w:rPr>
          <w:rFonts w:ascii="Arial Bold" w:eastAsia="Arial Bold" w:hAnsi="Arial Bold" w:cs="Arial Bold"/>
          <w:b/>
          <w:color w:val="000000"/>
          <w:sz w:val="36"/>
          <w:szCs w:val="36"/>
        </w:rPr>
      </w:pPr>
    </w:p>
    <w:p w14:paraId="1A442F0A" w14:textId="44CD4B6E" w:rsidR="0081056A" w:rsidRDefault="0081056A">
      <w:pPr>
        <w:pBdr>
          <w:top w:val="nil"/>
          <w:left w:val="nil"/>
          <w:bottom w:val="nil"/>
          <w:right w:val="nil"/>
          <w:between w:val="nil"/>
        </w:pBdr>
        <w:spacing w:after="0"/>
        <w:ind w:hanging="567"/>
        <w:rPr>
          <w:rFonts w:ascii="Arial Bold" w:eastAsia="Arial Bold" w:hAnsi="Arial Bold" w:cs="Arial Bold"/>
          <w:b/>
          <w:color w:val="000000"/>
          <w:sz w:val="36"/>
          <w:szCs w:val="36"/>
        </w:rPr>
      </w:pPr>
    </w:p>
    <w:p w14:paraId="12D388AA" w14:textId="582EA318" w:rsidR="0081056A" w:rsidRDefault="0081056A">
      <w:pPr>
        <w:pBdr>
          <w:top w:val="nil"/>
          <w:left w:val="nil"/>
          <w:bottom w:val="nil"/>
          <w:right w:val="nil"/>
          <w:between w:val="nil"/>
        </w:pBdr>
        <w:spacing w:after="0"/>
        <w:ind w:hanging="567"/>
        <w:rPr>
          <w:rFonts w:ascii="Arial Bold" w:eastAsia="Arial Bold" w:hAnsi="Arial Bold" w:cs="Arial Bold"/>
          <w:b/>
          <w:color w:val="000000"/>
          <w:sz w:val="36"/>
          <w:szCs w:val="36"/>
        </w:rPr>
      </w:pPr>
    </w:p>
    <w:p w14:paraId="1033B88C" w14:textId="2B3B8AC2" w:rsidR="0081056A" w:rsidRDefault="0081056A">
      <w:pPr>
        <w:pBdr>
          <w:top w:val="nil"/>
          <w:left w:val="nil"/>
          <w:bottom w:val="nil"/>
          <w:right w:val="nil"/>
          <w:between w:val="nil"/>
        </w:pBdr>
        <w:spacing w:after="0"/>
        <w:ind w:hanging="567"/>
        <w:rPr>
          <w:rFonts w:ascii="Arial Bold" w:eastAsia="Arial Bold" w:hAnsi="Arial Bold" w:cs="Arial Bold"/>
          <w:b/>
          <w:color w:val="000000"/>
          <w:sz w:val="36"/>
          <w:szCs w:val="36"/>
        </w:rPr>
      </w:pPr>
    </w:p>
    <w:p w14:paraId="2646FB49" w14:textId="0C22EBF3" w:rsidR="0081056A" w:rsidRDefault="0081056A">
      <w:pPr>
        <w:pBdr>
          <w:top w:val="nil"/>
          <w:left w:val="nil"/>
          <w:bottom w:val="nil"/>
          <w:right w:val="nil"/>
          <w:between w:val="nil"/>
        </w:pBdr>
        <w:spacing w:after="0"/>
        <w:ind w:hanging="567"/>
        <w:rPr>
          <w:rFonts w:ascii="Arial Bold" w:eastAsia="Arial Bold" w:hAnsi="Arial Bold" w:cs="Arial Bold"/>
          <w:b/>
          <w:color w:val="000000"/>
          <w:sz w:val="36"/>
          <w:szCs w:val="36"/>
        </w:rPr>
      </w:pPr>
    </w:p>
    <w:p w14:paraId="32C2873F" w14:textId="6BCB37AD" w:rsidR="0081056A" w:rsidRDefault="0081056A">
      <w:pPr>
        <w:pBdr>
          <w:top w:val="nil"/>
          <w:left w:val="nil"/>
          <w:bottom w:val="nil"/>
          <w:right w:val="nil"/>
          <w:between w:val="nil"/>
        </w:pBdr>
        <w:spacing w:after="0"/>
        <w:ind w:hanging="567"/>
        <w:rPr>
          <w:rFonts w:ascii="Arial Bold" w:eastAsia="Arial Bold" w:hAnsi="Arial Bold" w:cs="Arial Bold"/>
          <w:b/>
          <w:color w:val="000000"/>
          <w:sz w:val="36"/>
          <w:szCs w:val="36"/>
        </w:rPr>
      </w:pPr>
    </w:p>
    <w:p w14:paraId="6E23E619" w14:textId="723F4FD4" w:rsidR="0081056A" w:rsidRDefault="0081056A">
      <w:pPr>
        <w:pBdr>
          <w:top w:val="nil"/>
          <w:left w:val="nil"/>
          <w:bottom w:val="nil"/>
          <w:right w:val="nil"/>
          <w:between w:val="nil"/>
        </w:pBdr>
        <w:spacing w:after="0"/>
        <w:ind w:hanging="567"/>
        <w:rPr>
          <w:rFonts w:ascii="Arial Bold" w:eastAsia="Arial Bold" w:hAnsi="Arial Bold" w:cs="Arial Bold"/>
          <w:b/>
          <w:color w:val="000000"/>
          <w:sz w:val="36"/>
          <w:szCs w:val="36"/>
        </w:rPr>
      </w:pPr>
    </w:p>
    <w:p w14:paraId="01E676E0" w14:textId="016B106C" w:rsidR="0081056A" w:rsidRDefault="0081056A">
      <w:pPr>
        <w:pBdr>
          <w:top w:val="nil"/>
          <w:left w:val="nil"/>
          <w:bottom w:val="nil"/>
          <w:right w:val="nil"/>
          <w:between w:val="nil"/>
        </w:pBdr>
        <w:spacing w:after="0"/>
        <w:ind w:hanging="567"/>
        <w:rPr>
          <w:rFonts w:ascii="Arial Bold" w:eastAsia="Arial Bold" w:hAnsi="Arial Bold" w:cs="Arial Bold"/>
          <w:b/>
          <w:color w:val="000000"/>
          <w:sz w:val="36"/>
          <w:szCs w:val="36"/>
        </w:rPr>
      </w:pPr>
    </w:p>
    <w:p w14:paraId="0361B6B0" w14:textId="56AA31EE" w:rsidR="0081056A" w:rsidRDefault="0081056A">
      <w:pPr>
        <w:pBdr>
          <w:top w:val="nil"/>
          <w:left w:val="nil"/>
          <w:bottom w:val="nil"/>
          <w:right w:val="nil"/>
          <w:between w:val="nil"/>
        </w:pBdr>
        <w:spacing w:after="0"/>
        <w:ind w:hanging="567"/>
        <w:rPr>
          <w:rFonts w:ascii="Arial Bold" w:eastAsia="Arial Bold" w:hAnsi="Arial Bold" w:cs="Arial Bold"/>
          <w:b/>
          <w:color w:val="000000"/>
          <w:sz w:val="36"/>
          <w:szCs w:val="36"/>
        </w:rPr>
      </w:pPr>
    </w:p>
    <w:p w14:paraId="12B547CF" w14:textId="77777777" w:rsidR="007D06EE" w:rsidRDefault="007D06EE">
      <w:pPr>
        <w:pBdr>
          <w:top w:val="nil"/>
          <w:left w:val="nil"/>
          <w:bottom w:val="nil"/>
          <w:right w:val="nil"/>
          <w:between w:val="nil"/>
        </w:pBdr>
        <w:spacing w:after="0"/>
        <w:ind w:hanging="567"/>
        <w:rPr>
          <w:rFonts w:ascii="Arial Bold" w:eastAsia="Arial Bold" w:hAnsi="Arial Bold" w:cs="Arial Bold"/>
          <w:b/>
          <w:color w:val="000000"/>
          <w:sz w:val="36"/>
          <w:szCs w:val="36"/>
        </w:rPr>
        <w:sectPr w:rsidR="007D06EE" w:rsidSect="00091D3B">
          <w:headerReference w:type="default" r:id="rId58"/>
          <w:footerReference w:type="default" r:id="rId59"/>
          <w:headerReference w:type="first" r:id="rId60"/>
          <w:footerReference w:type="first" r:id="rId61"/>
          <w:pgSz w:w="11906" w:h="16838"/>
          <w:pgMar w:top="1440" w:right="1440" w:bottom="1440" w:left="1440" w:header="709" w:footer="709" w:gutter="0"/>
          <w:cols w:space="720"/>
        </w:sectPr>
      </w:pPr>
    </w:p>
    <w:p w14:paraId="5A4A66C9" w14:textId="73560B94" w:rsidR="0081056A" w:rsidRDefault="0081056A">
      <w:pPr>
        <w:pBdr>
          <w:top w:val="nil"/>
          <w:left w:val="nil"/>
          <w:bottom w:val="nil"/>
          <w:right w:val="nil"/>
          <w:between w:val="nil"/>
        </w:pBdr>
        <w:spacing w:after="0"/>
        <w:ind w:hanging="567"/>
        <w:rPr>
          <w:rFonts w:ascii="Arial Bold" w:eastAsia="Arial Bold" w:hAnsi="Arial Bold" w:cs="Arial Bold"/>
          <w:b/>
          <w:color w:val="000000"/>
          <w:sz w:val="36"/>
          <w:szCs w:val="36"/>
        </w:rPr>
      </w:pPr>
    </w:p>
    <w:p w14:paraId="47070F72" w14:textId="77777777" w:rsidR="0081056A" w:rsidRDefault="0081056A">
      <w:pPr>
        <w:pBdr>
          <w:top w:val="nil"/>
          <w:left w:val="nil"/>
          <w:bottom w:val="nil"/>
          <w:right w:val="nil"/>
          <w:between w:val="nil"/>
        </w:pBdr>
        <w:spacing w:after="0"/>
        <w:ind w:hanging="567"/>
        <w:rPr>
          <w:rFonts w:ascii="Arial Bold" w:eastAsia="Arial Bold" w:hAnsi="Arial Bold" w:cs="Arial Bold"/>
          <w:b/>
          <w:color w:val="000000"/>
          <w:sz w:val="36"/>
          <w:szCs w:val="36"/>
        </w:rPr>
      </w:pPr>
    </w:p>
    <w:p w14:paraId="7294F4DB" w14:textId="77777777" w:rsidR="00AC48C6" w:rsidRDefault="00AC48C6">
      <w:pPr>
        <w:pBdr>
          <w:top w:val="nil"/>
          <w:left w:val="nil"/>
          <w:bottom w:val="nil"/>
          <w:right w:val="nil"/>
          <w:between w:val="nil"/>
        </w:pBdr>
        <w:spacing w:before="240" w:after="120"/>
        <w:ind w:hanging="567"/>
        <w:rPr>
          <w:rFonts w:ascii="Arial Bold" w:eastAsia="Arial Bold" w:hAnsi="Arial Bold" w:cs="Arial Bold"/>
          <w:b/>
          <w:color w:val="000000"/>
          <w:sz w:val="36"/>
          <w:szCs w:val="36"/>
        </w:rPr>
      </w:pPr>
      <w:r>
        <w:rPr>
          <w:rFonts w:ascii="Arial Bold" w:eastAsia="Arial Bold" w:hAnsi="Arial Bold" w:cs="Arial Bold"/>
          <w:b/>
          <w:color w:val="000000"/>
          <w:sz w:val="36"/>
          <w:szCs w:val="36"/>
        </w:rPr>
        <w:t>Call-Off Schedule 9 (Security)</w:t>
      </w:r>
    </w:p>
    <w:p w14:paraId="5782723D" w14:textId="77777777" w:rsidR="00AC48C6" w:rsidRDefault="00AC48C6">
      <w:pPr>
        <w:rPr>
          <w:b/>
          <w:smallCaps/>
          <w:sz w:val="24"/>
          <w:szCs w:val="24"/>
        </w:rPr>
      </w:pPr>
    </w:p>
    <w:p w14:paraId="42657197" w14:textId="77777777" w:rsidR="00AC48C6" w:rsidRDefault="00AC48C6">
      <w:pPr>
        <w:pBdr>
          <w:top w:val="nil"/>
          <w:left w:val="nil"/>
          <w:bottom w:val="nil"/>
          <w:right w:val="nil"/>
          <w:between w:val="nil"/>
        </w:pBdr>
        <w:tabs>
          <w:tab w:val="left" w:pos="0"/>
        </w:tabs>
        <w:spacing w:before="240"/>
        <w:ind w:left="360" w:hanging="360"/>
        <w:rPr>
          <w:rFonts w:ascii="Arial Bold" w:eastAsia="Arial Bold" w:hAnsi="Arial Bold" w:cs="Arial Bold"/>
          <w:b/>
          <w:color w:val="000000"/>
          <w:sz w:val="36"/>
          <w:szCs w:val="36"/>
        </w:rPr>
      </w:pPr>
      <w:r>
        <w:rPr>
          <w:b/>
          <w:color w:val="000000"/>
          <w:sz w:val="36"/>
          <w:szCs w:val="36"/>
        </w:rPr>
        <w:t>P</w:t>
      </w:r>
      <w:r>
        <w:rPr>
          <w:rFonts w:ascii="Arial Bold" w:eastAsia="Arial Bold" w:hAnsi="Arial Bold" w:cs="Arial Bold"/>
          <w:b/>
          <w:color w:val="000000"/>
          <w:sz w:val="36"/>
          <w:szCs w:val="36"/>
        </w:rPr>
        <w:t>art</w:t>
      </w:r>
      <w:r>
        <w:rPr>
          <w:b/>
          <w:color w:val="000000"/>
          <w:sz w:val="36"/>
          <w:szCs w:val="36"/>
        </w:rPr>
        <w:t xml:space="preserve"> B: Long</w:t>
      </w:r>
      <w:r>
        <w:rPr>
          <w:rFonts w:ascii="Arial Bold" w:eastAsia="Arial Bold" w:hAnsi="Arial Bold" w:cs="Arial Bold"/>
          <w:b/>
          <w:color w:val="000000"/>
          <w:sz w:val="36"/>
          <w:szCs w:val="36"/>
        </w:rPr>
        <w:t xml:space="preserve"> Form Security Requirements</w:t>
      </w:r>
    </w:p>
    <w:p w14:paraId="48C3891E" w14:textId="77777777" w:rsidR="00AC48C6" w:rsidRDefault="00AC48C6"/>
    <w:p w14:paraId="107026E2" w14:textId="77777777" w:rsidR="00AC48C6" w:rsidRDefault="00AC48C6" w:rsidP="00147506">
      <w:pPr>
        <w:numPr>
          <w:ilvl w:val="0"/>
          <w:numId w:val="126"/>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b/>
          <w:smallCaps/>
          <w:color w:val="000000"/>
          <w:sz w:val="24"/>
          <w:szCs w:val="24"/>
        </w:rPr>
      </w:pPr>
      <w:r>
        <w:rPr>
          <w:rFonts w:ascii="Arial Bold" w:eastAsia="Arial Bold" w:hAnsi="Arial Bold" w:cs="Arial Bold"/>
          <w:b/>
          <w:color w:val="000000"/>
          <w:sz w:val="24"/>
          <w:szCs w:val="24"/>
        </w:rPr>
        <w:t xml:space="preserve">Definitions </w:t>
      </w:r>
    </w:p>
    <w:p w14:paraId="39905D8E" w14:textId="77777777" w:rsidR="00AC48C6" w:rsidRDefault="00AC48C6" w:rsidP="00147506">
      <w:pPr>
        <w:keepNext/>
        <w:numPr>
          <w:ilvl w:val="1"/>
          <w:numId w:val="12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In this Schedule the following words shall have the following meanings and they shall supplement Joint Schedule 1 (Definitions):</w:t>
      </w:r>
    </w:p>
    <w:tbl>
      <w:tblPr>
        <w:tblW w:w="8031" w:type="dxa"/>
        <w:tblInd w:w="1008"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250"/>
        <w:gridCol w:w="5781"/>
      </w:tblGrid>
      <w:tr w:rsidR="00AC48C6" w14:paraId="3BE0F9EF" w14:textId="77777777">
        <w:tc>
          <w:tcPr>
            <w:tcW w:w="2250" w:type="dxa"/>
          </w:tcPr>
          <w:p w14:paraId="7261E5ED" w14:textId="77777777" w:rsidR="00AC48C6" w:rsidRDefault="00AC48C6">
            <w:pPr>
              <w:spacing w:after="120"/>
              <w:ind w:left="-108" w:firstLine="108"/>
              <w:rPr>
                <w:sz w:val="24"/>
                <w:szCs w:val="24"/>
              </w:rPr>
            </w:pPr>
            <w:r>
              <w:rPr>
                <w:b/>
                <w:color w:val="000000"/>
                <w:sz w:val="24"/>
                <w:szCs w:val="24"/>
              </w:rPr>
              <w:t>"Breach of Security"</w:t>
            </w:r>
          </w:p>
        </w:tc>
        <w:tc>
          <w:tcPr>
            <w:tcW w:w="5781" w:type="dxa"/>
          </w:tcPr>
          <w:p w14:paraId="30BEB108" w14:textId="77777777" w:rsidR="00AC48C6" w:rsidRDefault="00AC48C6" w:rsidP="00791F74">
            <w:pPr>
              <w:numPr>
                <w:ilvl w:val="0"/>
                <w:numId w:val="22"/>
              </w:numPr>
              <w:pBdr>
                <w:top w:val="nil"/>
                <w:left w:val="nil"/>
                <w:bottom w:val="nil"/>
                <w:right w:val="nil"/>
                <w:between w:val="nil"/>
              </w:pBdr>
              <w:tabs>
                <w:tab w:val="left" w:pos="-9"/>
              </w:tabs>
              <w:overflowPunct w:val="0"/>
              <w:autoSpaceDE w:val="0"/>
              <w:autoSpaceDN w:val="0"/>
              <w:adjustRightInd w:val="0"/>
              <w:spacing w:before="240" w:after="120" w:line="240" w:lineRule="auto"/>
              <w:textAlignment w:val="baseline"/>
              <w:rPr>
                <w:sz w:val="24"/>
                <w:szCs w:val="24"/>
              </w:rPr>
            </w:pPr>
            <w:r>
              <w:rPr>
                <w:color w:val="000000"/>
                <w:sz w:val="24"/>
                <w:szCs w:val="24"/>
              </w:rPr>
              <w:t>means the occurrence of:</w:t>
            </w:r>
          </w:p>
          <w:p w14:paraId="1E9A442B" w14:textId="77777777" w:rsidR="00AC48C6" w:rsidRDefault="00AC48C6" w:rsidP="00791F74">
            <w:pPr>
              <w:numPr>
                <w:ilvl w:val="1"/>
                <w:numId w:val="22"/>
              </w:numPr>
              <w:pBdr>
                <w:top w:val="nil"/>
                <w:left w:val="nil"/>
                <w:bottom w:val="nil"/>
                <w:right w:val="nil"/>
                <w:between w:val="nil"/>
              </w:pBdr>
              <w:tabs>
                <w:tab w:val="left" w:pos="144"/>
              </w:tabs>
              <w:overflowPunct w:val="0"/>
              <w:autoSpaceDE w:val="0"/>
              <w:autoSpaceDN w:val="0"/>
              <w:adjustRightInd w:val="0"/>
              <w:spacing w:before="240" w:after="120" w:line="240" w:lineRule="auto"/>
              <w:textAlignment w:val="baseline"/>
              <w:rPr>
                <w:sz w:val="24"/>
                <w:szCs w:val="24"/>
              </w:rPr>
            </w:pPr>
            <w:r>
              <w:rPr>
                <w:color w:val="000000"/>
                <w:sz w:val="24"/>
                <w:szCs w:val="24"/>
              </w:rPr>
              <w:t>any unauthorised access to or use of the Goods and/or Deliverables, the Sites and/or any Information and Communication Technology ("ICT"), information or data (including the Confidential Information and the Government Data) used by the Buyer and/or the Supplier in connection with this Contract; and/or</w:t>
            </w:r>
          </w:p>
          <w:p w14:paraId="1F35EB4F" w14:textId="77777777" w:rsidR="00AC48C6" w:rsidRDefault="00AC48C6" w:rsidP="00791F74">
            <w:pPr>
              <w:numPr>
                <w:ilvl w:val="1"/>
                <w:numId w:val="22"/>
              </w:numPr>
              <w:pBdr>
                <w:top w:val="nil"/>
                <w:left w:val="nil"/>
                <w:bottom w:val="nil"/>
                <w:right w:val="nil"/>
                <w:between w:val="nil"/>
              </w:pBdr>
              <w:tabs>
                <w:tab w:val="left" w:pos="144"/>
              </w:tabs>
              <w:overflowPunct w:val="0"/>
              <w:autoSpaceDE w:val="0"/>
              <w:autoSpaceDN w:val="0"/>
              <w:adjustRightInd w:val="0"/>
              <w:spacing w:before="240" w:after="120" w:line="240" w:lineRule="auto"/>
              <w:textAlignment w:val="baseline"/>
              <w:rPr>
                <w:sz w:val="24"/>
                <w:szCs w:val="24"/>
              </w:rPr>
            </w:pPr>
            <w:r>
              <w:rPr>
                <w:color w:val="000000"/>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14:paraId="7290E653" w14:textId="77777777" w:rsidR="00AC48C6" w:rsidRDefault="00AC48C6" w:rsidP="00791F74">
            <w:pPr>
              <w:numPr>
                <w:ilvl w:val="0"/>
                <w:numId w:val="22"/>
              </w:numPr>
              <w:pBdr>
                <w:top w:val="nil"/>
                <w:left w:val="nil"/>
                <w:bottom w:val="nil"/>
                <w:right w:val="nil"/>
                <w:between w:val="nil"/>
              </w:pBdr>
              <w:tabs>
                <w:tab w:val="left" w:pos="-9"/>
              </w:tabs>
              <w:overflowPunct w:val="0"/>
              <w:autoSpaceDE w:val="0"/>
              <w:autoSpaceDN w:val="0"/>
              <w:adjustRightInd w:val="0"/>
              <w:spacing w:before="240" w:after="120" w:line="240" w:lineRule="auto"/>
              <w:textAlignment w:val="baseline"/>
              <w:rPr>
                <w:sz w:val="24"/>
                <w:szCs w:val="24"/>
              </w:rPr>
            </w:pPr>
            <w:r>
              <w:rPr>
                <w:color w:val="000000"/>
                <w:sz w:val="24"/>
                <w:szCs w:val="24"/>
              </w:rPr>
              <w:t>in either case as more particularly set out in the security requirements in the Security Policy where the Buyer has required compliance therewith in accordance with paragraph 3.4.3 d;</w:t>
            </w:r>
          </w:p>
        </w:tc>
      </w:tr>
      <w:tr w:rsidR="00AC48C6" w14:paraId="6EB3CF69" w14:textId="77777777">
        <w:tc>
          <w:tcPr>
            <w:tcW w:w="2250" w:type="dxa"/>
          </w:tcPr>
          <w:p w14:paraId="40E1225C" w14:textId="77777777" w:rsidR="00AC48C6" w:rsidRDefault="00AC48C6">
            <w:pPr>
              <w:spacing w:after="120"/>
              <w:ind w:left="-108" w:firstLine="108"/>
              <w:rPr>
                <w:sz w:val="24"/>
                <w:szCs w:val="24"/>
              </w:rPr>
            </w:pPr>
            <w:r>
              <w:rPr>
                <w:b/>
                <w:color w:val="000000"/>
                <w:sz w:val="24"/>
                <w:szCs w:val="24"/>
              </w:rPr>
              <w:t>"ISMS"</w:t>
            </w:r>
          </w:p>
        </w:tc>
        <w:tc>
          <w:tcPr>
            <w:tcW w:w="5781" w:type="dxa"/>
          </w:tcPr>
          <w:p w14:paraId="17F009C7" w14:textId="77777777" w:rsidR="00AC48C6" w:rsidRDefault="00AC48C6" w:rsidP="00791F74">
            <w:pPr>
              <w:numPr>
                <w:ilvl w:val="0"/>
                <w:numId w:val="22"/>
              </w:numPr>
              <w:pBdr>
                <w:top w:val="nil"/>
                <w:left w:val="nil"/>
                <w:bottom w:val="nil"/>
                <w:right w:val="nil"/>
                <w:between w:val="nil"/>
              </w:pBdr>
              <w:tabs>
                <w:tab w:val="left" w:pos="-9"/>
              </w:tabs>
              <w:overflowPunct w:val="0"/>
              <w:autoSpaceDE w:val="0"/>
              <w:autoSpaceDN w:val="0"/>
              <w:adjustRightInd w:val="0"/>
              <w:spacing w:before="240" w:after="120" w:line="240" w:lineRule="auto"/>
              <w:textAlignment w:val="baseline"/>
              <w:rPr>
                <w:sz w:val="24"/>
                <w:szCs w:val="24"/>
              </w:rPr>
            </w:pPr>
            <w:r>
              <w:rPr>
                <w:color w:val="000000"/>
                <w:sz w:val="24"/>
                <w:szCs w:val="24"/>
              </w:rPr>
              <w:t>the information security management system and process developed by the Supplier in accordance with Paragraph 3 (ISMS) as updated from time to time in accordance with this Schedule; and</w:t>
            </w:r>
          </w:p>
        </w:tc>
      </w:tr>
      <w:tr w:rsidR="00AC48C6" w14:paraId="1EF48606" w14:textId="77777777">
        <w:tc>
          <w:tcPr>
            <w:tcW w:w="2250" w:type="dxa"/>
          </w:tcPr>
          <w:p w14:paraId="0328F139" w14:textId="77777777" w:rsidR="00AC48C6" w:rsidRDefault="00AC48C6">
            <w:pPr>
              <w:spacing w:after="120"/>
              <w:ind w:left="-108" w:firstLine="108"/>
              <w:rPr>
                <w:sz w:val="24"/>
                <w:szCs w:val="24"/>
              </w:rPr>
            </w:pPr>
            <w:r>
              <w:rPr>
                <w:b/>
                <w:color w:val="000000"/>
                <w:sz w:val="24"/>
                <w:szCs w:val="24"/>
              </w:rPr>
              <w:lastRenderedPageBreak/>
              <w:t>"Security Tests"</w:t>
            </w:r>
          </w:p>
        </w:tc>
        <w:tc>
          <w:tcPr>
            <w:tcW w:w="5781" w:type="dxa"/>
          </w:tcPr>
          <w:p w14:paraId="54BAD7C5" w14:textId="77777777" w:rsidR="00AC48C6" w:rsidRDefault="00AC48C6" w:rsidP="00791F74">
            <w:pPr>
              <w:numPr>
                <w:ilvl w:val="0"/>
                <w:numId w:val="22"/>
              </w:numPr>
              <w:pBdr>
                <w:top w:val="nil"/>
                <w:left w:val="nil"/>
                <w:bottom w:val="nil"/>
                <w:right w:val="nil"/>
                <w:between w:val="nil"/>
              </w:pBdr>
              <w:tabs>
                <w:tab w:val="left" w:pos="-9"/>
              </w:tabs>
              <w:overflowPunct w:val="0"/>
              <w:autoSpaceDE w:val="0"/>
              <w:autoSpaceDN w:val="0"/>
              <w:adjustRightInd w:val="0"/>
              <w:spacing w:before="240" w:after="120" w:line="240" w:lineRule="auto"/>
              <w:textAlignment w:val="baseline"/>
              <w:rPr>
                <w:sz w:val="24"/>
                <w:szCs w:val="24"/>
              </w:rPr>
            </w:pPr>
            <w:r>
              <w:rPr>
                <w:color w:val="000000"/>
                <w:sz w:val="24"/>
                <w:szCs w:val="24"/>
              </w:rPr>
              <w:t>tests to validate the ISMS and security of all relevant processes, systems, incident response plans, patches to vulnerabilities and mitigations to Breaches of Security.</w:t>
            </w:r>
          </w:p>
        </w:tc>
      </w:tr>
    </w:tbl>
    <w:p w14:paraId="25C65C6A" w14:textId="77777777" w:rsidR="00AC48C6" w:rsidRDefault="00AC48C6" w:rsidP="00147506">
      <w:pPr>
        <w:keepNext/>
        <w:numPr>
          <w:ilvl w:val="0"/>
          <w:numId w:val="126"/>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b/>
          <w:smallCaps/>
          <w:color w:val="000000"/>
          <w:sz w:val="24"/>
          <w:szCs w:val="24"/>
        </w:rPr>
      </w:pPr>
      <w:r>
        <w:rPr>
          <w:rFonts w:ascii="Arial Bold" w:eastAsia="Arial Bold" w:hAnsi="Arial Bold" w:cs="Arial Bold"/>
          <w:b/>
          <w:color w:val="000000"/>
          <w:sz w:val="24"/>
          <w:szCs w:val="24"/>
        </w:rPr>
        <w:t xml:space="preserve">Security Requirements </w:t>
      </w:r>
    </w:p>
    <w:p w14:paraId="45D405E1" w14:textId="77777777" w:rsidR="00AC48C6" w:rsidRDefault="00AC48C6" w:rsidP="00147506">
      <w:pPr>
        <w:numPr>
          <w:ilvl w:val="1"/>
          <w:numId w:val="12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Buyer and the Supplier recognise that, where specified in Framework Schedule 4 (Framework Management), CCS shall have the right to enforce the Buyer's rights under this Schedule.</w:t>
      </w:r>
    </w:p>
    <w:p w14:paraId="71F26B7E" w14:textId="77777777" w:rsidR="00AC48C6" w:rsidRDefault="00AC48C6" w:rsidP="00147506">
      <w:pPr>
        <w:numPr>
          <w:ilvl w:val="1"/>
          <w:numId w:val="12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Parties acknowledge that the purpose of the ISMS and Security Management Plan are to ensure a good organisational approach to security under which the specific requirements of this Contract will be met.</w:t>
      </w:r>
    </w:p>
    <w:p w14:paraId="7C12AA0B" w14:textId="77777777" w:rsidR="00AC48C6" w:rsidRDefault="00AC48C6" w:rsidP="00147506">
      <w:pPr>
        <w:keepNext/>
        <w:numPr>
          <w:ilvl w:val="1"/>
          <w:numId w:val="12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Parties shall each appoint a security representative to be responsible for Security.  The initial security representatives of the Parties are:</w:t>
      </w:r>
    </w:p>
    <w:p w14:paraId="73127023" w14:textId="1AA551E1" w:rsidR="00AC48C6" w:rsidRDefault="00EB4FB2" w:rsidP="00147506">
      <w:pPr>
        <w:numPr>
          <w:ilvl w:val="2"/>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color w:val="000000"/>
          <w:sz w:val="24"/>
          <w:szCs w:val="24"/>
        </w:rPr>
      </w:pPr>
      <w:r>
        <w:rPr>
          <w:color w:val="000000"/>
          <w:sz w:val="24"/>
          <w:szCs w:val="24"/>
        </w:rPr>
        <w:t>[REDACTED]</w:t>
      </w:r>
    </w:p>
    <w:p w14:paraId="2564F091" w14:textId="3EB72168" w:rsidR="00AC48C6" w:rsidRDefault="00EB4FB2" w:rsidP="00147506">
      <w:pPr>
        <w:numPr>
          <w:ilvl w:val="2"/>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color w:val="000000"/>
          <w:sz w:val="24"/>
          <w:szCs w:val="24"/>
        </w:rPr>
      </w:pPr>
      <w:r>
        <w:rPr>
          <w:color w:val="000000"/>
          <w:sz w:val="24"/>
          <w:szCs w:val="24"/>
        </w:rPr>
        <w:t>[REDACTED]</w:t>
      </w:r>
    </w:p>
    <w:p w14:paraId="2C6DBC46" w14:textId="77777777" w:rsidR="00AC48C6" w:rsidRDefault="00AC48C6" w:rsidP="00147506">
      <w:pPr>
        <w:numPr>
          <w:ilvl w:val="1"/>
          <w:numId w:val="12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Buyer shall clearly articulate its high level security requirements so that the Supplier can ensure that the ISMS, security related activities and any mitigations are driven by these fundamental needs.</w:t>
      </w:r>
    </w:p>
    <w:p w14:paraId="08DC9BDB" w14:textId="77777777" w:rsidR="00AC48C6" w:rsidRDefault="00AC48C6" w:rsidP="00147506">
      <w:pPr>
        <w:numPr>
          <w:ilvl w:val="1"/>
          <w:numId w:val="12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Both Parties shall provide a reasonable level of access to any members of their staff for the purposes of designing, implementing and managing security.</w:t>
      </w:r>
    </w:p>
    <w:p w14:paraId="1253CC8B" w14:textId="77777777" w:rsidR="00AC48C6" w:rsidRDefault="00AC48C6" w:rsidP="00147506">
      <w:pPr>
        <w:numPr>
          <w:ilvl w:val="1"/>
          <w:numId w:val="12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Supplier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Supplier at all times.</w:t>
      </w:r>
    </w:p>
    <w:p w14:paraId="33DABBE0" w14:textId="77777777" w:rsidR="00AC48C6" w:rsidRDefault="00AC48C6" w:rsidP="00147506">
      <w:pPr>
        <w:numPr>
          <w:ilvl w:val="1"/>
          <w:numId w:val="12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 xml:space="preserve">The Supplier shall ensure the up-to-date maintenance of a security policy relating to the operation of its own organisation and systems and on request shall supply this document as soon as practicable to the Buyer. </w:t>
      </w:r>
    </w:p>
    <w:p w14:paraId="69664FDF" w14:textId="77777777" w:rsidR="00AC48C6" w:rsidRDefault="00AC48C6" w:rsidP="00147506">
      <w:pPr>
        <w:numPr>
          <w:ilvl w:val="1"/>
          <w:numId w:val="12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p>
    <w:p w14:paraId="15131381" w14:textId="77777777" w:rsidR="00AC48C6" w:rsidRDefault="00AC48C6" w:rsidP="00147506">
      <w:pPr>
        <w:keepNext/>
        <w:numPr>
          <w:ilvl w:val="0"/>
          <w:numId w:val="126"/>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b/>
          <w:smallCaps/>
          <w:color w:val="000000"/>
          <w:sz w:val="24"/>
          <w:szCs w:val="24"/>
        </w:rPr>
      </w:pPr>
      <w:r>
        <w:rPr>
          <w:b/>
          <w:smallCaps/>
          <w:color w:val="000000"/>
          <w:sz w:val="24"/>
          <w:szCs w:val="24"/>
        </w:rPr>
        <w:t>I</w:t>
      </w:r>
      <w:r>
        <w:rPr>
          <w:rFonts w:ascii="Arial Bold" w:eastAsia="Arial Bold" w:hAnsi="Arial Bold" w:cs="Arial Bold"/>
          <w:b/>
          <w:color w:val="000000"/>
          <w:sz w:val="24"/>
          <w:szCs w:val="24"/>
        </w:rPr>
        <w:t>nformation Security Management System (ISMS)</w:t>
      </w:r>
    </w:p>
    <w:p w14:paraId="17DFE826" w14:textId="77777777" w:rsidR="00AC48C6" w:rsidRDefault="00AC48C6" w:rsidP="00147506">
      <w:pPr>
        <w:numPr>
          <w:ilvl w:val="1"/>
          <w:numId w:val="12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Supplier shall develop and submit to the Buyer, within twenty (20) Working Days after the Start Date, an information security management system for the purposes of this Contract and shall comply with the requirements of Paragraphs 3.4 to 3.6.</w:t>
      </w:r>
    </w:p>
    <w:p w14:paraId="03D9BAB2" w14:textId="77777777" w:rsidR="00AC48C6" w:rsidRDefault="00AC48C6" w:rsidP="00147506">
      <w:pPr>
        <w:numPr>
          <w:ilvl w:val="1"/>
          <w:numId w:val="12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lastRenderedPageBreak/>
        <w:t>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p>
    <w:p w14:paraId="52DBFDAE" w14:textId="77777777" w:rsidR="00AC48C6" w:rsidRDefault="00AC48C6" w:rsidP="00147506">
      <w:pPr>
        <w:numPr>
          <w:ilvl w:val="1"/>
          <w:numId w:val="12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Buyer acknowledges that;</w:t>
      </w:r>
    </w:p>
    <w:p w14:paraId="5C9FCCD5" w14:textId="77777777" w:rsidR="00AC48C6" w:rsidRDefault="00AC48C6" w:rsidP="00147506">
      <w:pPr>
        <w:numPr>
          <w:ilvl w:val="2"/>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If the Buyer has not stipulated during a Further Competition that it requires a bespoke ISMS, the ISMS provided by the Supplier may be an extant ISMS covering the Services and their implementation across the Supplier’s estate; and</w:t>
      </w:r>
    </w:p>
    <w:p w14:paraId="7981F24C" w14:textId="77777777" w:rsidR="00AC48C6" w:rsidRDefault="00AC48C6" w:rsidP="00147506">
      <w:pPr>
        <w:numPr>
          <w:ilvl w:val="2"/>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Where the Buyer has stipulated that it requires a bespoke ISMS then the Supplier shall be required to present the ISMS for the Buyer’s Approval.</w:t>
      </w:r>
    </w:p>
    <w:p w14:paraId="09395588" w14:textId="77777777" w:rsidR="00AC48C6" w:rsidRDefault="00AC48C6" w:rsidP="00147506">
      <w:pPr>
        <w:keepNext/>
        <w:numPr>
          <w:ilvl w:val="1"/>
          <w:numId w:val="12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ISMS shall:</w:t>
      </w:r>
    </w:p>
    <w:p w14:paraId="77930910" w14:textId="77777777" w:rsidR="00AC48C6" w:rsidRDefault="00AC48C6" w:rsidP="00147506">
      <w:pPr>
        <w:numPr>
          <w:ilvl w:val="2"/>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 xml:space="preserve">if the Buyer has stipulated that it requires a bespoke ISMS, 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p w14:paraId="5ECF8FAA" w14:textId="77777777" w:rsidR="00AC48C6" w:rsidRDefault="00AC48C6" w:rsidP="00147506">
      <w:pPr>
        <w:numPr>
          <w:ilvl w:val="2"/>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meet the relevant standards in ISO/IEC 27001 and ISO/IEC27002 in accordance with Paragraph 7;</w:t>
      </w:r>
    </w:p>
    <w:p w14:paraId="5BC7597A" w14:textId="77777777" w:rsidR="00AC48C6" w:rsidRDefault="00AC48C6" w:rsidP="00147506">
      <w:pPr>
        <w:numPr>
          <w:ilvl w:val="2"/>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at all times provide a level of security which:</w:t>
      </w:r>
    </w:p>
    <w:p w14:paraId="09C08CAB" w14:textId="77777777" w:rsidR="00AC48C6" w:rsidRDefault="00AC48C6" w:rsidP="00147506">
      <w:pPr>
        <w:numPr>
          <w:ilvl w:val="3"/>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color w:val="000000"/>
          <w:sz w:val="24"/>
          <w:szCs w:val="24"/>
        </w:rPr>
      </w:pPr>
      <w:r>
        <w:rPr>
          <w:color w:val="000000"/>
          <w:sz w:val="24"/>
          <w:szCs w:val="24"/>
        </w:rPr>
        <w:t>is in accordance with the Law and this Contract;</w:t>
      </w:r>
    </w:p>
    <w:p w14:paraId="3AE12C73" w14:textId="77777777" w:rsidR="00AC48C6" w:rsidRDefault="00AC48C6" w:rsidP="00147506">
      <w:pPr>
        <w:numPr>
          <w:ilvl w:val="3"/>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color w:val="000000"/>
          <w:sz w:val="24"/>
          <w:szCs w:val="24"/>
        </w:rPr>
      </w:pPr>
      <w:r>
        <w:rPr>
          <w:color w:val="000000"/>
          <w:sz w:val="24"/>
          <w:szCs w:val="24"/>
        </w:rPr>
        <w:t>complies with the Baseline Security Requirements;</w:t>
      </w:r>
    </w:p>
    <w:p w14:paraId="6B7317AF" w14:textId="77777777" w:rsidR="00AC48C6" w:rsidRDefault="00AC48C6" w:rsidP="00147506">
      <w:pPr>
        <w:numPr>
          <w:ilvl w:val="3"/>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color w:val="000000"/>
          <w:sz w:val="24"/>
          <w:szCs w:val="24"/>
        </w:rPr>
      </w:pPr>
      <w:r>
        <w:rPr>
          <w:color w:val="000000"/>
          <w:sz w:val="24"/>
          <w:szCs w:val="24"/>
        </w:rPr>
        <w:t>as a minimum demonstrates Good Industry Practice;</w:t>
      </w:r>
    </w:p>
    <w:p w14:paraId="39608198" w14:textId="77777777" w:rsidR="00AC48C6" w:rsidRDefault="00AC48C6" w:rsidP="00147506">
      <w:pPr>
        <w:numPr>
          <w:ilvl w:val="3"/>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color w:val="000000"/>
          <w:sz w:val="24"/>
          <w:szCs w:val="24"/>
        </w:rPr>
      </w:pPr>
      <w:r>
        <w:rPr>
          <w:color w:val="000000"/>
          <w:sz w:val="24"/>
          <w:szCs w:val="24"/>
        </w:rPr>
        <w:t>where specified by a Buyer that has undertaken a Further Competition - complies with the Security Policy and the ICT Policy;</w:t>
      </w:r>
    </w:p>
    <w:p w14:paraId="46588926" w14:textId="77777777" w:rsidR="00AC48C6" w:rsidRDefault="00AC48C6" w:rsidP="00147506">
      <w:pPr>
        <w:numPr>
          <w:ilvl w:val="3"/>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color w:val="000000"/>
          <w:sz w:val="24"/>
          <w:szCs w:val="24"/>
        </w:rPr>
      </w:pPr>
      <w:r>
        <w:rPr>
          <w:color w:val="000000"/>
          <w:sz w:val="24"/>
          <w:szCs w:val="24"/>
        </w:rPr>
        <w:t>complies with at least the minimum set of security measures and standards as determined by the Security Policy Framework (Tiers 1-4)  (</w:t>
      </w:r>
      <w:hyperlink r:id="rId62">
        <w:r>
          <w:rPr>
            <w:color w:val="3366FF"/>
            <w:sz w:val="24"/>
            <w:szCs w:val="24"/>
            <w:u w:val="single"/>
          </w:rPr>
          <w:t>https://www.gov.uk/government/publications/security-policy-framework/hmg-security-policy-framework</w:t>
        </w:r>
      </w:hyperlink>
      <w:r>
        <w:rPr>
          <w:color w:val="3366FF"/>
          <w:sz w:val="24"/>
          <w:szCs w:val="24"/>
        </w:rPr>
        <w:t>)</w:t>
      </w:r>
    </w:p>
    <w:p w14:paraId="4D9243FB" w14:textId="77777777" w:rsidR="00AC48C6" w:rsidRDefault="00AC48C6" w:rsidP="00147506">
      <w:pPr>
        <w:numPr>
          <w:ilvl w:val="3"/>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color w:val="000000"/>
          <w:sz w:val="24"/>
          <w:szCs w:val="24"/>
        </w:rPr>
      </w:pPr>
      <w:r>
        <w:rPr>
          <w:color w:val="000000"/>
          <w:sz w:val="24"/>
          <w:szCs w:val="24"/>
        </w:rPr>
        <w:t>takes account of guidance issued by the Centre for Protection of National Infrastructure (</w:t>
      </w:r>
      <w:hyperlink r:id="rId63">
        <w:r>
          <w:rPr>
            <w:color w:val="0000FF"/>
            <w:sz w:val="24"/>
            <w:szCs w:val="24"/>
            <w:u w:val="single"/>
          </w:rPr>
          <w:t>https://www.cpni.gov.uk</w:t>
        </w:r>
      </w:hyperlink>
      <w:r>
        <w:rPr>
          <w:color w:val="000000"/>
          <w:sz w:val="24"/>
          <w:szCs w:val="24"/>
        </w:rPr>
        <w:t>)</w:t>
      </w:r>
    </w:p>
    <w:p w14:paraId="7F46D177" w14:textId="77777777" w:rsidR="00AC48C6" w:rsidRDefault="00AC48C6" w:rsidP="00147506">
      <w:pPr>
        <w:numPr>
          <w:ilvl w:val="3"/>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color w:val="000000"/>
          <w:sz w:val="24"/>
          <w:szCs w:val="24"/>
        </w:rPr>
      </w:pPr>
      <w:r>
        <w:rPr>
          <w:color w:val="000000"/>
          <w:sz w:val="24"/>
          <w:szCs w:val="24"/>
        </w:rPr>
        <w:t>complies with HMG Information Assurance Maturity Model and Assurance Framework (</w:t>
      </w:r>
      <w:hyperlink r:id="rId64">
        <w:r>
          <w:rPr>
            <w:color w:val="0000FF"/>
            <w:sz w:val="24"/>
            <w:szCs w:val="24"/>
            <w:u w:val="single"/>
          </w:rPr>
          <w:t>https://www.ncsc.gov.uk/articles/hmg-ia-maturity-model-iamm</w:t>
        </w:r>
      </w:hyperlink>
      <w:r>
        <w:rPr>
          <w:color w:val="000000"/>
          <w:sz w:val="24"/>
          <w:szCs w:val="24"/>
        </w:rPr>
        <w:t>)</w:t>
      </w:r>
    </w:p>
    <w:p w14:paraId="5ADEC7E7" w14:textId="77777777" w:rsidR="00AC48C6" w:rsidRDefault="00AC48C6" w:rsidP="00147506">
      <w:pPr>
        <w:numPr>
          <w:ilvl w:val="3"/>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color w:val="000000"/>
          <w:sz w:val="24"/>
          <w:szCs w:val="24"/>
        </w:rPr>
      </w:pPr>
      <w:r>
        <w:rPr>
          <w:color w:val="000000"/>
          <w:sz w:val="24"/>
          <w:szCs w:val="24"/>
        </w:rPr>
        <w:lastRenderedPageBreak/>
        <w:t>meets any specific security threats of immediate relevance to the ISMS, the Deliverables and/or Government Data;</w:t>
      </w:r>
    </w:p>
    <w:p w14:paraId="2FA7C48E" w14:textId="77777777" w:rsidR="00AC48C6" w:rsidRDefault="00AC48C6" w:rsidP="00147506">
      <w:pPr>
        <w:numPr>
          <w:ilvl w:val="3"/>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color w:val="000000"/>
          <w:sz w:val="24"/>
          <w:szCs w:val="24"/>
        </w:rPr>
      </w:pPr>
      <w:r>
        <w:rPr>
          <w:color w:val="000000"/>
          <w:sz w:val="24"/>
          <w:szCs w:val="24"/>
        </w:rPr>
        <w:t>addresses issues of incompatibility with the Supplier’s own organisational security policies; and</w:t>
      </w:r>
    </w:p>
    <w:p w14:paraId="522C5B0B" w14:textId="77777777" w:rsidR="00AC48C6" w:rsidRDefault="00AC48C6" w:rsidP="00147506">
      <w:pPr>
        <w:numPr>
          <w:ilvl w:val="3"/>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color w:val="000000"/>
          <w:sz w:val="24"/>
          <w:szCs w:val="24"/>
        </w:rPr>
      </w:pPr>
      <w:r>
        <w:rPr>
          <w:color w:val="000000"/>
          <w:sz w:val="24"/>
          <w:szCs w:val="24"/>
        </w:rPr>
        <w:t>complies with ISO/IEC27001 and ISO/IEC27002 in accordance with Paragraph 7;</w:t>
      </w:r>
    </w:p>
    <w:p w14:paraId="0AAD9E93" w14:textId="77777777" w:rsidR="00AC48C6" w:rsidRDefault="00AC48C6" w:rsidP="00147506">
      <w:pPr>
        <w:numPr>
          <w:ilvl w:val="2"/>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document the security incident management processes and incident response plans;</w:t>
      </w:r>
    </w:p>
    <w:p w14:paraId="41A91E41" w14:textId="77777777" w:rsidR="00AC48C6" w:rsidRDefault="00AC48C6" w:rsidP="00147506">
      <w:pPr>
        <w:numPr>
          <w:ilvl w:val="2"/>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document the vulnerability management policy including processes for identification of system vulnerabilities and assessment of the potential impact on the Deliverables of any new threat, vulnerability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p>
    <w:p w14:paraId="0FFA8DF1" w14:textId="77777777" w:rsidR="00AC48C6" w:rsidRDefault="00AC48C6" w:rsidP="00147506">
      <w:pPr>
        <w:numPr>
          <w:ilvl w:val="2"/>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p w14:paraId="1A24005D" w14:textId="77777777" w:rsidR="00AC48C6" w:rsidRDefault="00AC48C6" w:rsidP="00147506">
      <w:pPr>
        <w:numPr>
          <w:ilvl w:val="1"/>
          <w:numId w:val="12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Subject to Paragraph 2 the references to Standards, guidance and policies contained or set out in Paragraph 3.4 shall be deemed to be references to such items as developed and updated and to any successor to or replacement for such standards, guidance and policies, as notified to the Supplier from time to time.</w:t>
      </w:r>
    </w:p>
    <w:p w14:paraId="722EB0E5" w14:textId="77777777" w:rsidR="00AC48C6" w:rsidRDefault="00AC48C6" w:rsidP="00147506">
      <w:pPr>
        <w:numPr>
          <w:ilvl w:val="1"/>
          <w:numId w:val="12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In the event that the Supplier becomes aware of any inconsistency in the provisions of the standards, guidance and policies set out in Paragraph 3.4, the Supplier shall immediately notify the Buyer Representative of such inconsistency and the Buyer Representative shall, as soon as practicable, notify the Supplier as to which provision the Supplier shall comply with.</w:t>
      </w:r>
    </w:p>
    <w:p w14:paraId="04453B7A" w14:textId="77777777" w:rsidR="00AC48C6" w:rsidRDefault="00AC48C6" w:rsidP="00147506">
      <w:pPr>
        <w:numPr>
          <w:ilvl w:val="1"/>
          <w:numId w:val="12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 xml:space="preserve">If the bespoke ISMS submitted to the Buyer pursuant to Paragraph 3.3.1 is Approved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of the ISMS to the Buyer. If the Buyer does not Approve the ISMS following its resubmission, the matter shall be resolved in accordance with the Dispute Resolution Procedure.  No Approval to be given by the Buyer pursuant to this Paragraph 3 may be unreasonably withheld or delayed. However any failure to approve the ISMS on the grounds that it does not comply with </w:t>
      </w:r>
      <w:r>
        <w:rPr>
          <w:color w:val="000000"/>
          <w:sz w:val="24"/>
          <w:szCs w:val="24"/>
        </w:rPr>
        <w:lastRenderedPageBreak/>
        <w:t>any of the requirements set out in Paragraphs 3.4 to 3.6 shall be deemed to be reasonable.</w:t>
      </w:r>
    </w:p>
    <w:p w14:paraId="6F077B94" w14:textId="77777777" w:rsidR="00AC48C6" w:rsidRDefault="00AC48C6" w:rsidP="00147506">
      <w:pPr>
        <w:numPr>
          <w:ilvl w:val="1"/>
          <w:numId w:val="12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Approval by the Buyer of the ISMS pursuant to Paragraph 3.7 or of any change to the ISMS shall not relieve the Supplier of its obligations under this Schedule.</w:t>
      </w:r>
    </w:p>
    <w:p w14:paraId="0D1CC8D1" w14:textId="77777777" w:rsidR="00AC48C6" w:rsidRDefault="00AC48C6" w:rsidP="00147506">
      <w:pPr>
        <w:keepNext/>
        <w:numPr>
          <w:ilvl w:val="0"/>
          <w:numId w:val="126"/>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Management Plan</w:t>
      </w:r>
    </w:p>
    <w:p w14:paraId="2450AAB5" w14:textId="77777777" w:rsidR="00AC48C6" w:rsidRDefault="00AC48C6" w:rsidP="00147506">
      <w:pPr>
        <w:numPr>
          <w:ilvl w:val="1"/>
          <w:numId w:val="12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 xml:space="preserve">Within twenty (20) Working Days after the Start Date, the Supplier shall prepare and submit to the Buyer for Approval in accordance with Paragraph 4 fully developed, complete and up-to-date Security Management Plan which shall comply with the requirements of Paragraph 4.2. </w:t>
      </w:r>
    </w:p>
    <w:p w14:paraId="45B19EBF" w14:textId="77777777" w:rsidR="00AC48C6" w:rsidRDefault="00AC48C6" w:rsidP="00147506">
      <w:pPr>
        <w:keepNext/>
        <w:numPr>
          <w:ilvl w:val="1"/>
          <w:numId w:val="12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Security Management Plan shall:</w:t>
      </w:r>
    </w:p>
    <w:p w14:paraId="4A23D9AE" w14:textId="77777777" w:rsidR="00AC48C6" w:rsidRDefault="00AC48C6" w:rsidP="00147506">
      <w:pPr>
        <w:numPr>
          <w:ilvl w:val="2"/>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be based on the initial Security Management Plan set out in Annex 2 (Security Management Plan);</w:t>
      </w:r>
    </w:p>
    <w:p w14:paraId="5C62CF50" w14:textId="77777777" w:rsidR="00AC48C6" w:rsidRDefault="00AC48C6" w:rsidP="00147506">
      <w:pPr>
        <w:numPr>
          <w:ilvl w:val="2"/>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comply with the Baseline Security Requirements and, where specified by the Buyer in accordance with paragraph 3.4.3 d, the Security Policy;</w:t>
      </w:r>
    </w:p>
    <w:p w14:paraId="55B80781" w14:textId="77777777" w:rsidR="00AC48C6" w:rsidRDefault="00AC48C6" w:rsidP="00147506">
      <w:pPr>
        <w:numPr>
          <w:ilvl w:val="2"/>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identify the necessary delegated organisational roles defined for those responsible for ensuring this Schedule is complied with by the Supplier;</w:t>
      </w:r>
    </w:p>
    <w:p w14:paraId="1004B8BB" w14:textId="77777777" w:rsidR="00AC48C6" w:rsidRDefault="00AC48C6" w:rsidP="00147506">
      <w:pPr>
        <w:numPr>
          <w:ilvl w:val="2"/>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w:t>
      </w:r>
    </w:p>
    <w:p w14:paraId="202FA1BF" w14:textId="77777777" w:rsidR="00AC48C6" w:rsidRDefault="00AC48C6" w:rsidP="00147506">
      <w:pPr>
        <w:numPr>
          <w:ilvl w:val="2"/>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5E5CDE9F" w14:textId="77777777" w:rsidR="00AC48C6" w:rsidRDefault="00AC48C6" w:rsidP="00147506">
      <w:pPr>
        <w:numPr>
          <w:ilvl w:val="2"/>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3.4);</w:t>
      </w:r>
    </w:p>
    <w:p w14:paraId="2BD5697B" w14:textId="77777777" w:rsidR="00AC48C6" w:rsidRDefault="00AC48C6" w:rsidP="00147506">
      <w:pPr>
        <w:numPr>
          <w:ilvl w:val="2"/>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lastRenderedPageBreak/>
        <w:t>demonstrate that the Supplier’s approach to delivery of the Deliverables has minimised the Buyer and Supplier effort required to comply with this Schedule through consideration of available, appropriate and practicable pan-government accredited services (for example, ‘platform as a service’ offering from the G-Cloud catalogue);</w:t>
      </w:r>
    </w:p>
    <w:p w14:paraId="353C66DB" w14:textId="77777777" w:rsidR="00AC48C6" w:rsidRDefault="00AC48C6" w:rsidP="00147506">
      <w:pPr>
        <w:numPr>
          <w:ilvl w:val="2"/>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set out the plans for transitioning all security arrangements and responsibilities from those in place at the Start Date to those incorporated in the ISMS within the timeframe agreed between the Parties;</w:t>
      </w:r>
    </w:p>
    <w:p w14:paraId="6942AADC" w14:textId="77777777" w:rsidR="00AC48C6" w:rsidRDefault="00AC48C6" w:rsidP="00147506">
      <w:pPr>
        <w:numPr>
          <w:ilvl w:val="2"/>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set out the scope of the Buyer System that is under the control of the Supplier;</w:t>
      </w:r>
    </w:p>
    <w:p w14:paraId="3DA1A8D1" w14:textId="77777777" w:rsidR="00AC48C6" w:rsidRDefault="00AC48C6" w:rsidP="00147506">
      <w:pPr>
        <w:numPr>
          <w:ilvl w:val="2"/>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be structured in accordance with ISO/IEC27001 and ISO/IEC27002, cross-referencing if necessary to other Schedules which cover specific areas included within those standards; and</w:t>
      </w:r>
    </w:p>
    <w:p w14:paraId="7DD62D2B" w14:textId="77777777" w:rsidR="00AC48C6" w:rsidRDefault="00AC48C6" w:rsidP="00147506">
      <w:pPr>
        <w:numPr>
          <w:ilvl w:val="2"/>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be written in plain English in language which is readily comprehensible to the staff of the Supplier and the Buyer engaged in the Deliverables and shall reference only documents which are in the possession of the Parties or whose location is otherwise specified in this Schedule.</w:t>
      </w:r>
    </w:p>
    <w:p w14:paraId="1C8FC342" w14:textId="77777777" w:rsidR="00AC48C6" w:rsidRDefault="00AC48C6" w:rsidP="00147506">
      <w:pPr>
        <w:numPr>
          <w:ilvl w:val="1"/>
          <w:numId w:val="12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If the Security Management Plan submitted to the Buyer pursuant to Paragraph 4.1 is Approved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to the Buyer of the Security Management Plan. If the Buyer does not Approve the Security Management Plan following its resubmission, the matter shall be resolved in accordance with the Dispute Resolution Procedure. No Approval to be given by the Buyer pursuant to this Paragraph may be unreasonably withheld or delayed. However any failure to approve the Security Management Plan on the grounds that it does not comply with the requirements set out in Paragraph 4.2 shall be deemed to be reasonable.</w:t>
      </w:r>
    </w:p>
    <w:p w14:paraId="52427F89" w14:textId="77777777" w:rsidR="00AC48C6" w:rsidRDefault="00AC48C6" w:rsidP="00147506">
      <w:pPr>
        <w:numPr>
          <w:ilvl w:val="1"/>
          <w:numId w:val="12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Approval by the Buyer of the Security Management Plan pursuant to Paragraph 4.3 or of any change or amendment to the Security Management Plan shall not relieve the Supplier of its obligations under this Schedule.</w:t>
      </w:r>
    </w:p>
    <w:p w14:paraId="5C238C53" w14:textId="77777777" w:rsidR="00AC48C6" w:rsidRDefault="00AC48C6" w:rsidP="00147506">
      <w:pPr>
        <w:keepNext/>
        <w:numPr>
          <w:ilvl w:val="0"/>
          <w:numId w:val="126"/>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Amendment of the ISMS and Security Management Plan</w:t>
      </w:r>
    </w:p>
    <w:p w14:paraId="5ACB3906" w14:textId="77777777" w:rsidR="00AC48C6" w:rsidRDefault="00AC48C6" w:rsidP="00147506">
      <w:pPr>
        <w:keepNext/>
        <w:numPr>
          <w:ilvl w:val="1"/>
          <w:numId w:val="12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ISMS and Security Management Plan shall be fully reviewed and updated by the Supplier and at least annually to reflect:</w:t>
      </w:r>
    </w:p>
    <w:p w14:paraId="41577219" w14:textId="77777777" w:rsidR="00AC48C6" w:rsidRDefault="00AC48C6" w:rsidP="00147506">
      <w:pPr>
        <w:numPr>
          <w:ilvl w:val="2"/>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emerging changes in Good Industry Practice;</w:t>
      </w:r>
    </w:p>
    <w:p w14:paraId="52C0F788" w14:textId="77777777" w:rsidR="00AC48C6" w:rsidRDefault="00AC48C6" w:rsidP="00147506">
      <w:pPr>
        <w:numPr>
          <w:ilvl w:val="2"/>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 xml:space="preserve">any change or proposed change to the Supplier System, the Deliverables and/or associated processes; </w:t>
      </w:r>
    </w:p>
    <w:p w14:paraId="4FE4FD10" w14:textId="77777777" w:rsidR="00AC48C6" w:rsidRDefault="00AC48C6" w:rsidP="00147506">
      <w:pPr>
        <w:numPr>
          <w:ilvl w:val="2"/>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lastRenderedPageBreak/>
        <w:t xml:space="preserve">any new perceived or changed security threats; </w:t>
      </w:r>
    </w:p>
    <w:p w14:paraId="1ECD34CB" w14:textId="77777777" w:rsidR="00AC48C6" w:rsidRDefault="00AC48C6" w:rsidP="00147506">
      <w:pPr>
        <w:numPr>
          <w:ilvl w:val="2"/>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where required in accordance with paragraph 3.4.3 d, any changes to the Security Policy;</w:t>
      </w:r>
    </w:p>
    <w:p w14:paraId="416F0B64" w14:textId="77777777" w:rsidR="00AC48C6" w:rsidRDefault="00AC48C6" w:rsidP="00147506">
      <w:pPr>
        <w:numPr>
          <w:ilvl w:val="2"/>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any new perceived or changed security threats; and</w:t>
      </w:r>
    </w:p>
    <w:p w14:paraId="5C14C548" w14:textId="77777777" w:rsidR="00AC48C6" w:rsidRDefault="00AC48C6" w:rsidP="00147506">
      <w:pPr>
        <w:numPr>
          <w:ilvl w:val="2"/>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any reasonable change in requirement requested by the Buyer.</w:t>
      </w:r>
    </w:p>
    <w:p w14:paraId="23E13FB6" w14:textId="77777777" w:rsidR="00AC48C6" w:rsidRDefault="00AC48C6" w:rsidP="00147506">
      <w:pPr>
        <w:numPr>
          <w:ilvl w:val="1"/>
          <w:numId w:val="12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 xml:space="preserve">The Supplier shall provide the Buyer with the results of such reviews as soon as reasonably practicable after their completion and amend the ISMS and Security Management Plan at no additional cost to the Buyer.  The results of the review shall include, without limitation: </w:t>
      </w:r>
    </w:p>
    <w:p w14:paraId="1355F9D1" w14:textId="77777777" w:rsidR="00AC48C6" w:rsidRDefault="00AC48C6" w:rsidP="00147506">
      <w:pPr>
        <w:numPr>
          <w:ilvl w:val="2"/>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suggested improvements to the effectiveness of the ISMS;</w:t>
      </w:r>
    </w:p>
    <w:p w14:paraId="645D9274" w14:textId="77777777" w:rsidR="00AC48C6" w:rsidRDefault="00AC48C6" w:rsidP="00147506">
      <w:pPr>
        <w:numPr>
          <w:ilvl w:val="2"/>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updates to the risk assessments;</w:t>
      </w:r>
    </w:p>
    <w:p w14:paraId="74C84993" w14:textId="77777777" w:rsidR="00AC48C6" w:rsidRDefault="00AC48C6" w:rsidP="00147506">
      <w:pPr>
        <w:numPr>
          <w:ilvl w:val="2"/>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proposed modifications to the procedures and controls that affect information security to respond to events that may impact on the ISMS; and</w:t>
      </w:r>
    </w:p>
    <w:p w14:paraId="42BB79A6" w14:textId="77777777" w:rsidR="00AC48C6" w:rsidRDefault="00AC48C6" w:rsidP="00147506">
      <w:pPr>
        <w:numPr>
          <w:ilvl w:val="2"/>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suggested improvements in measuring the effectiveness of controls.</w:t>
      </w:r>
    </w:p>
    <w:p w14:paraId="2D36A8DA" w14:textId="77777777" w:rsidR="00AC48C6" w:rsidRDefault="00AC48C6" w:rsidP="00147506">
      <w:pPr>
        <w:numPr>
          <w:ilvl w:val="1"/>
          <w:numId w:val="12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Subject to Paragraph 5.4, any change which the Supplier proposes to make to the ISMS or Security Management Plan (as a result of a review carried out pursuant to Paragraph 5.1, a Buyer request, a change to Annex 1 (Security) or otherwise) shall be subject to the Variation Procedure and shall not be implemented until Approved in writing by the Buyer.</w:t>
      </w:r>
    </w:p>
    <w:p w14:paraId="24F87AFB" w14:textId="77777777" w:rsidR="00AC48C6" w:rsidRDefault="00AC48C6" w:rsidP="00147506">
      <w:pPr>
        <w:numPr>
          <w:ilvl w:val="1"/>
          <w:numId w:val="12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6B92A31B" w14:textId="77777777" w:rsidR="00AC48C6" w:rsidRDefault="00AC48C6" w:rsidP="00147506">
      <w:pPr>
        <w:keepNext/>
        <w:numPr>
          <w:ilvl w:val="0"/>
          <w:numId w:val="126"/>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Testing</w:t>
      </w:r>
    </w:p>
    <w:p w14:paraId="73883E4A" w14:textId="77777777" w:rsidR="00AC48C6" w:rsidRDefault="00AC48C6" w:rsidP="00147506">
      <w:pPr>
        <w:numPr>
          <w:ilvl w:val="1"/>
          <w:numId w:val="12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w:t>
      </w:r>
    </w:p>
    <w:p w14:paraId="4CCA83E9" w14:textId="77777777" w:rsidR="00AC48C6" w:rsidRDefault="00AC48C6" w:rsidP="00147506">
      <w:pPr>
        <w:numPr>
          <w:ilvl w:val="1"/>
          <w:numId w:val="12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 xml:space="preserve">The Buyer shall be entitled to send a representative to witness the conduct of the Security Tests. The Supplier shall provide the Buyer with the results of such Security </w:t>
      </w:r>
      <w:r>
        <w:rPr>
          <w:color w:val="000000"/>
          <w:sz w:val="24"/>
          <w:szCs w:val="24"/>
        </w:rPr>
        <w:lastRenderedPageBreak/>
        <w:t>Tests (in a form approved by the Buyer in advance) as soon as practicable after completion of each Security Test.</w:t>
      </w:r>
    </w:p>
    <w:p w14:paraId="10335232" w14:textId="77777777" w:rsidR="00AC48C6" w:rsidRDefault="00AC48C6" w:rsidP="00147506">
      <w:pPr>
        <w:numPr>
          <w:ilvl w:val="1"/>
          <w:numId w:val="12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  If any such Buyer’s test adversely affects the Supplier’s ability to deliver the Deliverables so as to meet the KPIs, the Supplier shall be granted relief against any resultant under-performance for the period of the Buyer’s test.</w:t>
      </w:r>
    </w:p>
    <w:p w14:paraId="1BE505C2" w14:textId="77777777" w:rsidR="00AC48C6" w:rsidRDefault="00AC48C6" w:rsidP="00147506">
      <w:pPr>
        <w:numPr>
          <w:ilvl w:val="1"/>
          <w:numId w:val="12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Where any Security Test carried out pursuant to Paragraphs 6.2 or 6.3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w:t>
      </w:r>
    </w:p>
    <w:p w14:paraId="3C1AA2CB" w14:textId="77777777" w:rsidR="00AC48C6" w:rsidRDefault="00AC48C6" w:rsidP="00147506">
      <w:pPr>
        <w:numPr>
          <w:ilvl w:val="1"/>
          <w:numId w:val="12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 xml:space="preserve">If any repeat Security Test carried out pursuant to Paragraph 6.4 reveals an actual or potential Breach of Security exploiting the same root cause failure, such circumstance shall constitute a material Default of this Contract. </w:t>
      </w:r>
    </w:p>
    <w:p w14:paraId="64E40BE1" w14:textId="77777777" w:rsidR="00AC48C6" w:rsidRDefault="00AC48C6" w:rsidP="00147506">
      <w:pPr>
        <w:keepNext/>
        <w:numPr>
          <w:ilvl w:val="0"/>
          <w:numId w:val="126"/>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Complying with the ISMS </w:t>
      </w:r>
    </w:p>
    <w:p w14:paraId="1BA8912E" w14:textId="77777777" w:rsidR="00AC48C6" w:rsidRDefault="00AC48C6" w:rsidP="00147506">
      <w:pPr>
        <w:numPr>
          <w:ilvl w:val="1"/>
          <w:numId w:val="12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Buyer shall be entitled to carry out such security audits as it may reasonably deem necessary in order to ensure that the ISMS maintains compliance with the principles and practices of ISO 27001 and/or the Security Policy where such compliance is required in accordance with paragraph 3.4.3 d.</w:t>
      </w:r>
    </w:p>
    <w:p w14:paraId="2CD64E68" w14:textId="77777777" w:rsidR="00AC48C6" w:rsidRDefault="00AC48C6" w:rsidP="00147506">
      <w:pPr>
        <w:numPr>
          <w:ilvl w:val="1"/>
          <w:numId w:val="12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If, on the basis of evidence provided by such security audits, it is the Buyer's reasonable opinion that compliance with the principles and practices of ISO/IEC 27001 and/or, where relevant,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Buyer shall have the right to obtain an independent audit against these standards in whole or in part.</w:t>
      </w:r>
    </w:p>
    <w:p w14:paraId="348AA434" w14:textId="77777777" w:rsidR="00AC48C6" w:rsidRDefault="00AC48C6" w:rsidP="00147506">
      <w:pPr>
        <w:numPr>
          <w:ilvl w:val="1"/>
          <w:numId w:val="12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lastRenderedPageBreak/>
        <w:t>If, as a result of any such independent audit as described in Paragraph the Supplier is found to be non-compliant with the principles and practices of ISO/IEC 27001 and/or, where relevant, the Security Policy then the Supplier shall, at its own expense, undertake those actions required in order to achieve the necessary compliance and shall reimburse in full the costs incurred by the Buyer in obtaining such audit.</w:t>
      </w:r>
    </w:p>
    <w:p w14:paraId="45CA301D" w14:textId="77777777" w:rsidR="00AC48C6" w:rsidRDefault="00AC48C6" w:rsidP="00147506">
      <w:pPr>
        <w:keepNext/>
        <w:numPr>
          <w:ilvl w:val="0"/>
          <w:numId w:val="126"/>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b/>
          <w:smallCaps/>
          <w:color w:val="000000"/>
          <w:sz w:val="24"/>
          <w:szCs w:val="24"/>
        </w:rPr>
      </w:pPr>
      <w:r>
        <w:rPr>
          <w:rFonts w:ascii="Arial Bold" w:eastAsia="Arial Bold" w:hAnsi="Arial Bold" w:cs="Arial Bold"/>
          <w:b/>
          <w:color w:val="000000"/>
          <w:sz w:val="24"/>
          <w:szCs w:val="24"/>
        </w:rPr>
        <w:t>Security Breach</w:t>
      </w:r>
    </w:p>
    <w:p w14:paraId="78A49E7A" w14:textId="77777777" w:rsidR="00AC48C6" w:rsidRDefault="00AC48C6" w:rsidP="00147506">
      <w:pPr>
        <w:numPr>
          <w:ilvl w:val="1"/>
          <w:numId w:val="12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Either Party shall notify the other in accordance with the agreed security incident management process as defined by the ISMS upon becoming aware of any breach of security or any potential or attempted Breach of Security.</w:t>
      </w:r>
    </w:p>
    <w:p w14:paraId="5E609545" w14:textId="77777777" w:rsidR="00AC48C6" w:rsidRDefault="00AC48C6" w:rsidP="00147506">
      <w:pPr>
        <w:keepNext/>
        <w:numPr>
          <w:ilvl w:val="1"/>
          <w:numId w:val="12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Without prejudice to the security incident management process, upon becoming aware of any of the circumstances referred to in Paragraph 8.1, the Supplier shall:</w:t>
      </w:r>
    </w:p>
    <w:p w14:paraId="3A4B6816" w14:textId="77777777" w:rsidR="00AC48C6" w:rsidRDefault="00AC48C6" w:rsidP="00147506">
      <w:pPr>
        <w:numPr>
          <w:ilvl w:val="2"/>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immediately take all reasonable steps (which shall include any action or changes reasonably required by the Buyer) necessary to:</w:t>
      </w:r>
    </w:p>
    <w:p w14:paraId="79E4DCAB" w14:textId="77777777" w:rsidR="00AC48C6" w:rsidRDefault="00AC48C6" w:rsidP="00147506">
      <w:pPr>
        <w:numPr>
          <w:ilvl w:val="3"/>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color w:val="000000"/>
          <w:sz w:val="24"/>
          <w:szCs w:val="24"/>
        </w:rPr>
      </w:pPr>
      <w:r>
        <w:rPr>
          <w:color w:val="000000"/>
          <w:sz w:val="24"/>
          <w:szCs w:val="24"/>
        </w:rPr>
        <w:t xml:space="preserve">minimise the extent of actual or potential harm caused by any Breach of Security; </w:t>
      </w:r>
    </w:p>
    <w:p w14:paraId="5BF293AA" w14:textId="77777777" w:rsidR="00AC48C6" w:rsidRDefault="00AC48C6" w:rsidP="00147506">
      <w:pPr>
        <w:numPr>
          <w:ilvl w:val="3"/>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color w:val="000000"/>
          <w:sz w:val="24"/>
          <w:szCs w:val="24"/>
        </w:rPr>
      </w:pPr>
      <w:r>
        <w:rPr>
          <w:color w:val="000000"/>
          <w:sz w:val="24"/>
          <w:szCs w:val="24"/>
        </w:rPr>
        <w:t xml:space="preserve">remedy such Breach of Security or any potential or attempted Breach of Security in order to protect the integrity of the Buyer Property and/or Buyer Assets and/or ISMS to the extent that this is within the Supplier’s control; </w:t>
      </w:r>
    </w:p>
    <w:p w14:paraId="0417D13B" w14:textId="77777777" w:rsidR="00AC48C6" w:rsidRDefault="00AC48C6" w:rsidP="00147506">
      <w:pPr>
        <w:numPr>
          <w:ilvl w:val="3"/>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color w:val="000000"/>
          <w:sz w:val="24"/>
          <w:szCs w:val="24"/>
        </w:rPr>
      </w:pPr>
      <w:r>
        <w:rPr>
          <w:color w:val="000000"/>
          <w:sz w:val="24"/>
          <w:szCs w:val="24"/>
        </w:rPr>
        <w:t>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Service Level Performance Indicators, the Supplier shall be granted relief against any resultant under-performance for such period as the Buyer, acting reasonably, may specify by written notice to the Supplier;</w:t>
      </w:r>
    </w:p>
    <w:p w14:paraId="20C26A33" w14:textId="77777777" w:rsidR="00AC48C6" w:rsidRDefault="00AC48C6" w:rsidP="00147506">
      <w:pPr>
        <w:numPr>
          <w:ilvl w:val="3"/>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color w:val="000000"/>
          <w:sz w:val="24"/>
          <w:szCs w:val="24"/>
        </w:rPr>
      </w:pPr>
      <w:r>
        <w:rPr>
          <w:color w:val="000000"/>
          <w:sz w:val="24"/>
          <w:szCs w:val="24"/>
        </w:rPr>
        <w:t>prevent a further Breach of Security or any potential or attempted Breach of Security in the future exploiting the same root cause failure; and</w:t>
      </w:r>
    </w:p>
    <w:p w14:paraId="5D70EEFB" w14:textId="77777777" w:rsidR="00AC48C6" w:rsidRDefault="00AC48C6" w:rsidP="00147506">
      <w:pPr>
        <w:numPr>
          <w:ilvl w:val="3"/>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color w:val="000000"/>
          <w:sz w:val="24"/>
          <w:szCs w:val="24"/>
        </w:rPr>
      </w:pPr>
      <w:r>
        <w:rPr>
          <w:color w:val="000000"/>
          <w:sz w:val="24"/>
          <w:szCs w:val="24"/>
        </w:rPr>
        <w:t>supply any requested data to the Buyer (or the Computer Emergency Response Team for UK Government ("GovCertUK")) on the Buyer’s request within two (2) Working Days and without charge (where such requests are reasonably related to a possible incident or compromise); and</w:t>
      </w:r>
    </w:p>
    <w:p w14:paraId="508D05D3" w14:textId="77777777" w:rsidR="00AC48C6" w:rsidRDefault="00AC48C6" w:rsidP="00147506">
      <w:pPr>
        <w:numPr>
          <w:ilvl w:val="3"/>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color w:val="000000"/>
          <w:sz w:val="24"/>
          <w:szCs w:val="24"/>
        </w:rPr>
      </w:pPr>
      <w:r>
        <w:rPr>
          <w:color w:val="000000"/>
          <w:sz w:val="24"/>
          <w:szCs w:val="24"/>
        </w:rPr>
        <w:t xml:space="preserve">as soon as reasonably practicable provide to the Buyer full details (using the reporting mechanism defined by the ISMS) </w:t>
      </w:r>
      <w:r>
        <w:rPr>
          <w:color w:val="000000"/>
          <w:sz w:val="24"/>
          <w:szCs w:val="24"/>
        </w:rPr>
        <w:lastRenderedPageBreak/>
        <w:t>of the Breach of Security or attempted Breach of Security, including a root cause analysis where required by the Buyer.</w:t>
      </w:r>
    </w:p>
    <w:p w14:paraId="4D25460B" w14:textId="77777777" w:rsidR="00AC48C6" w:rsidRDefault="00AC48C6" w:rsidP="00147506">
      <w:pPr>
        <w:numPr>
          <w:ilvl w:val="1"/>
          <w:numId w:val="12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In the event that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Buyer.</w:t>
      </w:r>
    </w:p>
    <w:p w14:paraId="29FCFE65" w14:textId="77777777" w:rsidR="00AC48C6" w:rsidRDefault="00AC48C6" w:rsidP="00147506">
      <w:pPr>
        <w:keepNext/>
        <w:numPr>
          <w:ilvl w:val="0"/>
          <w:numId w:val="126"/>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Vulnerabilities and fixing them</w:t>
      </w:r>
    </w:p>
    <w:p w14:paraId="69B83FD5" w14:textId="77777777" w:rsidR="00AC48C6" w:rsidRDefault="00AC48C6" w:rsidP="00147506">
      <w:pPr>
        <w:numPr>
          <w:ilvl w:val="1"/>
          <w:numId w:val="12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Buyer and the Supplier acknowledge that from time to time vulnerabilities in the ICT Environment will be discovered which unless mitigated will present an unacceptable risk to the Buyer’s information.</w:t>
      </w:r>
    </w:p>
    <w:p w14:paraId="5C75B1BB" w14:textId="77777777" w:rsidR="00AC48C6" w:rsidRDefault="00AC48C6" w:rsidP="00147506">
      <w:pPr>
        <w:numPr>
          <w:ilvl w:val="1"/>
          <w:numId w:val="12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w:t>
      </w:r>
    </w:p>
    <w:p w14:paraId="2A304D98" w14:textId="77777777" w:rsidR="00AC48C6" w:rsidRDefault="00AC48C6" w:rsidP="00147506">
      <w:pPr>
        <w:numPr>
          <w:ilvl w:val="2"/>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the ‘National Vulnerability Database’ ‘Vulnerability Severity Ratings’: ‘High’, ‘Medium’ and ‘Low’ respectively (these in turn are aligned to CVSS scores as set out by NIST http://nvd.nist.gov/cvss.cfm); and</w:t>
      </w:r>
    </w:p>
    <w:p w14:paraId="1A1D80F6" w14:textId="77777777" w:rsidR="00AC48C6" w:rsidRDefault="00AC48C6" w:rsidP="00147506">
      <w:pPr>
        <w:numPr>
          <w:ilvl w:val="2"/>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Microsoft’s ‘Security Bulletin Severity Rating System’ ratings ‘Critical’, ‘Important’, and the two remaining levels (‘Moderate’ and ‘Low’) respectively.</w:t>
      </w:r>
    </w:p>
    <w:p w14:paraId="78E90E71" w14:textId="77777777" w:rsidR="00AC48C6" w:rsidRDefault="00AC48C6" w:rsidP="00147506">
      <w:pPr>
        <w:numPr>
          <w:ilvl w:val="1"/>
          <w:numId w:val="12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jc w:val="both"/>
        <w:textAlignment w:val="baseline"/>
        <w:rPr>
          <w:color w:val="000000"/>
          <w:sz w:val="24"/>
          <w:szCs w:val="24"/>
        </w:rPr>
      </w:pPr>
      <w:r>
        <w:rPr>
          <w:color w:val="000000"/>
          <w:sz w:val="24"/>
          <w:szCs w:val="24"/>
        </w:rPr>
        <w:t>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p>
    <w:p w14:paraId="1FDC0448" w14:textId="77777777" w:rsidR="00AC48C6" w:rsidRDefault="00AC48C6" w:rsidP="00147506">
      <w:pPr>
        <w:numPr>
          <w:ilvl w:val="2"/>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p w14:paraId="569D021D" w14:textId="77777777" w:rsidR="00AC48C6" w:rsidRDefault="00AC48C6" w:rsidP="00147506">
      <w:pPr>
        <w:numPr>
          <w:ilvl w:val="2"/>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p w14:paraId="60670912" w14:textId="77777777" w:rsidR="00AC48C6" w:rsidRDefault="00AC48C6" w:rsidP="00147506">
      <w:pPr>
        <w:numPr>
          <w:ilvl w:val="2"/>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the Buyer agrees a different maximum period after a case-by-case consultation with the Supplier under the processes defined in the ISMS.</w:t>
      </w:r>
    </w:p>
    <w:p w14:paraId="6BD3DF03" w14:textId="77777777" w:rsidR="00AC48C6" w:rsidRDefault="00AC48C6" w:rsidP="00147506">
      <w:pPr>
        <w:numPr>
          <w:ilvl w:val="1"/>
          <w:numId w:val="12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 xml:space="preserve">The Specification and Mobilisation Plan (if applicable) shall include provisions for major version upgrades of all COTS Software to be upgraded within 6 Months of the </w:t>
      </w:r>
      <w:r>
        <w:rPr>
          <w:color w:val="000000"/>
          <w:sz w:val="24"/>
          <w:szCs w:val="24"/>
        </w:rPr>
        <w:lastRenderedPageBreak/>
        <w:t>release of the latest version, such that it is no more than one major version level below the latest release (normally codified as running software no older than the ‘n-1 version’) throughout the Term unless:</w:t>
      </w:r>
    </w:p>
    <w:p w14:paraId="3A1F7060" w14:textId="77777777" w:rsidR="00AC48C6" w:rsidRDefault="00AC48C6" w:rsidP="00147506">
      <w:pPr>
        <w:numPr>
          <w:ilvl w:val="2"/>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where upgrading such COTS Software reduces the level of mitigations for known threats, vulnerabilities or exploitation techniques, provided always that such upgrade is made within 12 Months of release of the latest version; or</w:t>
      </w:r>
    </w:p>
    <w:p w14:paraId="6326D722" w14:textId="77777777" w:rsidR="00AC48C6" w:rsidRDefault="00AC48C6" w:rsidP="00147506">
      <w:pPr>
        <w:numPr>
          <w:ilvl w:val="2"/>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 xml:space="preserve">is agreed with the Buyer in writing. </w:t>
      </w:r>
    </w:p>
    <w:p w14:paraId="64181F65" w14:textId="77777777" w:rsidR="00AC48C6" w:rsidRDefault="00AC48C6" w:rsidP="00147506">
      <w:pPr>
        <w:keepNext/>
        <w:numPr>
          <w:ilvl w:val="1"/>
          <w:numId w:val="12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Supplier shall:</w:t>
      </w:r>
    </w:p>
    <w:p w14:paraId="0C79630D" w14:textId="77777777" w:rsidR="00AC48C6" w:rsidRDefault="00AC48C6" w:rsidP="00147506">
      <w:pPr>
        <w:numPr>
          <w:ilvl w:val="2"/>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implement a mechanism for receiving, analysing and acting upon threat information supplied by GovCertUK, or any other competent Central Government Body;</w:t>
      </w:r>
    </w:p>
    <w:p w14:paraId="27D998C8" w14:textId="77777777" w:rsidR="00AC48C6" w:rsidRDefault="00AC48C6" w:rsidP="00147506">
      <w:pPr>
        <w:numPr>
          <w:ilvl w:val="2"/>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ensure that the ICT Environment (to the extent that the ICT Environment is within the control of the Supplier) is monitored to facilitate the detection of anomalous behaviour that would be indicative of system compromise;</w:t>
      </w:r>
    </w:p>
    <w:p w14:paraId="61C6E6D4" w14:textId="77777777" w:rsidR="00AC48C6" w:rsidRDefault="00AC48C6" w:rsidP="00147506">
      <w:pPr>
        <w:numPr>
          <w:ilvl w:val="2"/>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ensure it is knowledgeable about the latest trends in threat, vulnerability and exploitation that are relevant to the ICT Environment by actively monitoring the threat landscape during the Contract Period;</w:t>
      </w:r>
    </w:p>
    <w:p w14:paraId="2692395F" w14:textId="77777777" w:rsidR="00AC48C6" w:rsidRDefault="00AC48C6" w:rsidP="00147506">
      <w:pPr>
        <w:numPr>
          <w:ilvl w:val="2"/>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pro-actively scan the ICT Environment (to the extent that the ICT Environment is within the control of the Supplier) for vulnerable components and address discovered vulnerabilities through the processes described in the ISMS as developed under Paragraph 3.3.5;</w:t>
      </w:r>
    </w:p>
    <w:p w14:paraId="52AFA9A2" w14:textId="77777777" w:rsidR="00AC48C6" w:rsidRDefault="00AC48C6" w:rsidP="00147506">
      <w:pPr>
        <w:numPr>
          <w:ilvl w:val="2"/>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p w14:paraId="380B8791" w14:textId="77777777" w:rsidR="00AC48C6" w:rsidRDefault="00AC48C6" w:rsidP="00147506">
      <w:pPr>
        <w:numPr>
          <w:ilvl w:val="2"/>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propose interim mitigation measures to vulnerabilities in the ICT Environment known to be exploitable where a security patch is not immediately available;</w:t>
      </w:r>
    </w:p>
    <w:p w14:paraId="2D5C85BE" w14:textId="77777777" w:rsidR="00AC48C6" w:rsidRDefault="00AC48C6" w:rsidP="00147506">
      <w:pPr>
        <w:numPr>
          <w:ilvl w:val="2"/>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remove or disable any extraneous interfaces, services or capabilities that are not needed for the provision of the Services (in order to reduce the attack surface of the ICT Environment); and</w:t>
      </w:r>
    </w:p>
    <w:p w14:paraId="5183891D" w14:textId="77777777" w:rsidR="00AC48C6" w:rsidRDefault="00AC48C6" w:rsidP="00147506">
      <w:pPr>
        <w:numPr>
          <w:ilvl w:val="2"/>
          <w:numId w:val="12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inform the Buyer when it becomes aware of any new threat, vulnerability or exploitation technique that has the potential to affect the security of the ICT Environment and provide initial indications of possible mitigations.</w:t>
      </w:r>
    </w:p>
    <w:p w14:paraId="3E2FF520" w14:textId="77777777" w:rsidR="00AC48C6" w:rsidRDefault="00AC48C6" w:rsidP="00147506">
      <w:pPr>
        <w:numPr>
          <w:ilvl w:val="1"/>
          <w:numId w:val="12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If the Supplier is unlikely to be able to mitigate the vulnerability within the timescales under this Paragraph 9, the Supplier shall immediately notify the Buyer.</w:t>
      </w:r>
    </w:p>
    <w:p w14:paraId="50DBB36D" w14:textId="77777777" w:rsidR="00AC48C6" w:rsidRDefault="00AC48C6" w:rsidP="00147506">
      <w:pPr>
        <w:numPr>
          <w:ilvl w:val="1"/>
          <w:numId w:val="12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lastRenderedPageBreak/>
        <w:t>A failure to comply with Paragraph 9.3 shall constitute a Default, and the Supplier shall comply with the Rectification Plan Process.</w:t>
      </w:r>
    </w:p>
    <w:p w14:paraId="177F3E88" w14:textId="77777777" w:rsidR="00AC48C6" w:rsidRDefault="00AC48C6">
      <w:pPr>
        <w:pBdr>
          <w:top w:val="nil"/>
          <w:left w:val="nil"/>
          <w:bottom w:val="nil"/>
          <w:right w:val="nil"/>
          <w:between w:val="nil"/>
        </w:pBdr>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Part B – A</w:t>
      </w:r>
      <w:bookmarkStart w:id="60" w:name="bookmark=id.3tbugp1" w:colFirst="0" w:colLast="0"/>
      <w:bookmarkEnd w:id="60"/>
      <w:r>
        <w:rPr>
          <w:rFonts w:ascii="Arial Bold" w:eastAsia="Arial Bold" w:hAnsi="Arial Bold" w:cs="Arial Bold"/>
          <w:b/>
          <w:color w:val="000000"/>
          <w:sz w:val="36"/>
          <w:szCs w:val="36"/>
        </w:rPr>
        <w:t xml:space="preserve">nnex 1: </w:t>
      </w:r>
    </w:p>
    <w:p w14:paraId="078EAA65" w14:textId="77777777" w:rsidR="00AC48C6" w:rsidRDefault="00AC48C6">
      <w:pPr>
        <w:pBdr>
          <w:top w:val="nil"/>
          <w:left w:val="nil"/>
          <w:bottom w:val="nil"/>
          <w:right w:val="nil"/>
          <w:between w:val="nil"/>
        </w:pBdr>
        <w:rPr>
          <w:rFonts w:ascii="Arial Bold" w:eastAsia="Arial Bold" w:hAnsi="Arial Bold" w:cs="Arial Bold"/>
          <w:b/>
          <w:color w:val="000000"/>
          <w:sz w:val="36"/>
          <w:szCs w:val="36"/>
        </w:rPr>
      </w:pPr>
      <w:r>
        <w:rPr>
          <w:rFonts w:ascii="Arial Bold" w:eastAsia="Arial Bold" w:hAnsi="Arial Bold" w:cs="Arial Bold"/>
          <w:b/>
          <w:color w:val="000000"/>
          <w:sz w:val="36"/>
          <w:szCs w:val="36"/>
        </w:rPr>
        <w:t>Baseline security requirements</w:t>
      </w:r>
    </w:p>
    <w:p w14:paraId="072BA702" w14:textId="77777777" w:rsidR="00AC48C6" w:rsidRDefault="00AC48C6">
      <w:pPr>
        <w:pBdr>
          <w:top w:val="nil"/>
          <w:left w:val="nil"/>
          <w:bottom w:val="nil"/>
          <w:right w:val="nil"/>
          <w:between w:val="nil"/>
        </w:pBdr>
        <w:spacing w:after="0"/>
        <w:rPr>
          <w:color w:val="000000"/>
          <w:sz w:val="24"/>
          <w:szCs w:val="24"/>
        </w:rPr>
      </w:pPr>
    </w:p>
    <w:p w14:paraId="30B2A1B0" w14:textId="77777777" w:rsidR="00AC48C6" w:rsidRDefault="00AC48C6" w:rsidP="00147506">
      <w:pPr>
        <w:keepNext/>
        <w:numPr>
          <w:ilvl w:val="0"/>
          <w:numId w:val="127"/>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b/>
          <w:smallCaps/>
          <w:color w:val="000000"/>
          <w:sz w:val="24"/>
          <w:szCs w:val="24"/>
        </w:rPr>
      </w:pPr>
      <w:r>
        <w:rPr>
          <w:rFonts w:ascii="Arial Bold" w:eastAsia="Arial Bold" w:hAnsi="Arial Bold" w:cs="Arial Bold"/>
          <w:b/>
          <w:color w:val="000000"/>
          <w:sz w:val="24"/>
          <w:szCs w:val="24"/>
        </w:rPr>
        <w:t>Handling Classified information</w:t>
      </w:r>
    </w:p>
    <w:p w14:paraId="4FF1ABFC" w14:textId="77777777" w:rsidR="00AC48C6" w:rsidRDefault="00AC48C6" w:rsidP="00147506">
      <w:pPr>
        <w:numPr>
          <w:ilvl w:val="1"/>
          <w:numId w:val="12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Supplier shall not handle Buyer information classified SECRET or TOP SECRET except if there is a specific requirement and in this case prior to receipt of such information the Supplier shall seek additional specific guidance from the Buyer.</w:t>
      </w:r>
    </w:p>
    <w:p w14:paraId="055FD497" w14:textId="77777777" w:rsidR="00AC48C6" w:rsidRDefault="00AC48C6" w:rsidP="00147506">
      <w:pPr>
        <w:keepNext/>
        <w:numPr>
          <w:ilvl w:val="0"/>
          <w:numId w:val="127"/>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b/>
          <w:smallCaps/>
          <w:color w:val="000000"/>
          <w:sz w:val="24"/>
          <w:szCs w:val="24"/>
        </w:rPr>
      </w:pPr>
      <w:r>
        <w:rPr>
          <w:rFonts w:ascii="Arial Bold" w:eastAsia="Arial Bold" w:hAnsi="Arial Bold" w:cs="Arial Bold"/>
          <w:b/>
          <w:color w:val="000000"/>
          <w:sz w:val="24"/>
          <w:szCs w:val="24"/>
        </w:rPr>
        <w:t>End user devices</w:t>
      </w:r>
    </w:p>
    <w:p w14:paraId="486B69DD" w14:textId="77777777" w:rsidR="00AC48C6" w:rsidRDefault="00AC48C6" w:rsidP="00147506">
      <w:pPr>
        <w:numPr>
          <w:ilvl w:val="1"/>
          <w:numId w:val="12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 xml:space="preserve">When Government Data resides on a mobile, removable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 </w:t>
      </w:r>
    </w:p>
    <w:p w14:paraId="5BC9284A" w14:textId="77777777" w:rsidR="00AC48C6" w:rsidRDefault="00AC48C6" w:rsidP="00147506">
      <w:pPr>
        <w:numPr>
          <w:ilvl w:val="1"/>
          <w:numId w:val="12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hyperlink r:id="rId65">
        <w:r>
          <w:rPr>
            <w:color w:val="0000FF"/>
            <w:sz w:val="24"/>
            <w:szCs w:val="24"/>
            <w:u w:val="single"/>
          </w:rPr>
          <w:t>https://www.ncsc.gov.uk/guidance/end-user-device-security</w:t>
        </w:r>
      </w:hyperlink>
      <w:r>
        <w:rPr>
          <w:color w:val="000000"/>
          <w:sz w:val="24"/>
          <w:szCs w:val="24"/>
        </w:rPr>
        <w:t>). Where the guidance highlights shortcomings in a particular platform the Supplier may wish to use, then these should be discussed with the Buyer and a joint decision shall be taken on whether the residual risks are acceptable. Where the Supplier wishes to deviate from the NCSC guidance, then this should be agreed in writing on a case by case basis with the Buyer.</w:t>
      </w:r>
    </w:p>
    <w:p w14:paraId="4F1B7307" w14:textId="77777777" w:rsidR="00AC48C6" w:rsidRDefault="00AC48C6" w:rsidP="00147506">
      <w:pPr>
        <w:keepNext/>
        <w:numPr>
          <w:ilvl w:val="0"/>
          <w:numId w:val="127"/>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Data Processing, Storage, Management and Destruction</w:t>
      </w:r>
    </w:p>
    <w:p w14:paraId="6B18ACB5" w14:textId="77777777" w:rsidR="00AC48C6" w:rsidRDefault="00AC48C6" w:rsidP="00147506">
      <w:pPr>
        <w:numPr>
          <w:ilvl w:val="1"/>
          <w:numId w:val="12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p w14:paraId="2CA67B70" w14:textId="77777777" w:rsidR="00AC48C6" w:rsidRDefault="00AC48C6" w:rsidP="00147506">
      <w:pPr>
        <w:numPr>
          <w:ilvl w:val="1"/>
          <w:numId w:val="12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Supplier shall agree any change in location of data storage, processing and administration with the Buyer in accordance with Clause 14 (Data protection).</w:t>
      </w:r>
    </w:p>
    <w:p w14:paraId="09DA4FE2" w14:textId="77777777" w:rsidR="00AC48C6" w:rsidRDefault="00AC48C6" w:rsidP="00147506">
      <w:pPr>
        <w:keepNext/>
        <w:numPr>
          <w:ilvl w:val="1"/>
          <w:numId w:val="12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lastRenderedPageBreak/>
        <w:t>The Supplier shall:</w:t>
      </w:r>
    </w:p>
    <w:p w14:paraId="17373C90" w14:textId="77777777" w:rsidR="00AC48C6" w:rsidRDefault="00AC48C6" w:rsidP="00147506">
      <w:pPr>
        <w:numPr>
          <w:ilvl w:val="2"/>
          <w:numId w:val="12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provide the Buyer with all Government Data on demand in an agreed open format;</w:t>
      </w:r>
    </w:p>
    <w:p w14:paraId="3D1B2147" w14:textId="77777777" w:rsidR="00AC48C6" w:rsidRDefault="00AC48C6" w:rsidP="00147506">
      <w:pPr>
        <w:numPr>
          <w:ilvl w:val="2"/>
          <w:numId w:val="12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have documented processes to guarantee availability of Government Data in the event of the Supplier ceasing to trade;</w:t>
      </w:r>
    </w:p>
    <w:p w14:paraId="54D866C6" w14:textId="77777777" w:rsidR="00AC48C6" w:rsidRDefault="00AC48C6" w:rsidP="00147506">
      <w:pPr>
        <w:numPr>
          <w:ilvl w:val="2"/>
          <w:numId w:val="12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securely destroy all media that has held Government Data at the end of life of that media in line with Good Industry Practice; and</w:t>
      </w:r>
    </w:p>
    <w:p w14:paraId="0CEBACCC" w14:textId="77777777" w:rsidR="00AC48C6" w:rsidRDefault="00AC48C6" w:rsidP="00147506">
      <w:pPr>
        <w:numPr>
          <w:ilvl w:val="2"/>
          <w:numId w:val="12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securely erase any or all Government Data held by the Supplier when requested to do so by the Buyer.</w:t>
      </w:r>
    </w:p>
    <w:p w14:paraId="4850D30B" w14:textId="77777777" w:rsidR="00AC48C6" w:rsidRDefault="00AC48C6" w:rsidP="00147506">
      <w:pPr>
        <w:keepNext/>
        <w:numPr>
          <w:ilvl w:val="0"/>
          <w:numId w:val="127"/>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b/>
          <w:smallCaps/>
          <w:color w:val="000000"/>
          <w:sz w:val="24"/>
          <w:szCs w:val="24"/>
        </w:rPr>
      </w:pPr>
      <w:r>
        <w:rPr>
          <w:rFonts w:ascii="Arial Bold" w:eastAsia="Arial Bold" w:hAnsi="Arial Bold" w:cs="Arial Bold"/>
          <w:b/>
          <w:color w:val="000000"/>
          <w:sz w:val="24"/>
          <w:szCs w:val="24"/>
        </w:rPr>
        <w:t xml:space="preserve">Ensuring secure communications </w:t>
      </w:r>
    </w:p>
    <w:p w14:paraId="5FBD2B08" w14:textId="77777777" w:rsidR="00AC48C6" w:rsidRDefault="00AC48C6" w:rsidP="00147506">
      <w:pPr>
        <w:numPr>
          <w:ilvl w:val="1"/>
          <w:numId w:val="12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NCSC, to at least Foundation Grade, for example, under CPA.</w:t>
      </w:r>
    </w:p>
    <w:p w14:paraId="7728AA2B" w14:textId="77777777" w:rsidR="00AC48C6" w:rsidRDefault="00AC48C6" w:rsidP="00147506">
      <w:pPr>
        <w:numPr>
          <w:ilvl w:val="1"/>
          <w:numId w:val="12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Buyer requires that the configuration and use of all networking equipment to provide the Services, including those that are located in secure physical locations, are at least compliant with Good Industry Practice.</w:t>
      </w:r>
    </w:p>
    <w:p w14:paraId="6E1532C6" w14:textId="77777777" w:rsidR="00AC48C6" w:rsidRDefault="00AC48C6" w:rsidP="00147506">
      <w:pPr>
        <w:keepNext/>
        <w:numPr>
          <w:ilvl w:val="0"/>
          <w:numId w:val="127"/>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b/>
          <w:smallCaps/>
          <w:color w:val="000000"/>
          <w:sz w:val="24"/>
          <w:szCs w:val="24"/>
        </w:rPr>
      </w:pPr>
      <w:r>
        <w:rPr>
          <w:rFonts w:ascii="Arial Bold" w:eastAsia="Arial Bold" w:hAnsi="Arial Bold" w:cs="Arial Bold"/>
          <w:b/>
          <w:color w:val="000000"/>
          <w:sz w:val="24"/>
          <w:szCs w:val="24"/>
        </w:rPr>
        <w:t xml:space="preserve">Security by design </w:t>
      </w:r>
    </w:p>
    <w:p w14:paraId="3E49B936" w14:textId="77777777" w:rsidR="00AC48C6" w:rsidRDefault="00AC48C6" w:rsidP="00147506">
      <w:pPr>
        <w:numPr>
          <w:ilvl w:val="1"/>
          <w:numId w:val="12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 xml:space="preserve">The Supplier shall apply the ‘principle of least privilege’ (the practice of limiting systems, processes and user access to the minimum possible level) to the design and configuration of IT systems which will process or store Government Data. </w:t>
      </w:r>
    </w:p>
    <w:p w14:paraId="2D531A05" w14:textId="77777777" w:rsidR="00AC48C6" w:rsidRDefault="00AC48C6" w:rsidP="00147506">
      <w:pPr>
        <w:numPr>
          <w:ilvl w:val="1"/>
          <w:numId w:val="12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hyperlink r:id="rId66">
        <w:r>
          <w:rPr>
            <w:color w:val="0000FF"/>
            <w:sz w:val="24"/>
            <w:szCs w:val="24"/>
            <w:u w:val="single"/>
          </w:rPr>
          <w:t>https://www.ncsc.gov.uk/section/products-services/ncsc-certification</w:t>
        </w:r>
      </w:hyperlink>
      <w:r>
        <w:rPr>
          <w:color w:val="000000"/>
          <w:sz w:val="24"/>
          <w:szCs w:val="24"/>
        </w:rPr>
        <w:t xml:space="preserve">) for all bespoke or complex components of the ICT Environment (to the extent that the ICT Environment is within the control of the Supplier). </w:t>
      </w:r>
    </w:p>
    <w:p w14:paraId="6819FDA4" w14:textId="77777777" w:rsidR="00AC48C6" w:rsidRDefault="00AC48C6" w:rsidP="00147506">
      <w:pPr>
        <w:keepNext/>
        <w:numPr>
          <w:ilvl w:val="0"/>
          <w:numId w:val="127"/>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Security of Supplier Staff </w:t>
      </w:r>
    </w:p>
    <w:p w14:paraId="482475E3" w14:textId="77777777" w:rsidR="00AC48C6" w:rsidRDefault="00AC48C6" w:rsidP="00147506">
      <w:pPr>
        <w:numPr>
          <w:ilvl w:val="1"/>
          <w:numId w:val="12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Supplier Staff shall be subject to pre-employment checks that include, as a minimum: identity, unspent criminal convictions and right to work.</w:t>
      </w:r>
    </w:p>
    <w:p w14:paraId="39CB623A" w14:textId="77777777" w:rsidR="00AC48C6" w:rsidRDefault="00AC48C6" w:rsidP="00147506">
      <w:pPr>
        <w:numPr>
          <w:ilvl w:val="1"/>
          <w:numId w:val="12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 xml:space="preserve">The Supplier shall agree on a case by case basis Supplier Staff roles which require specific government clearances (such as ‘SC’) including system administrators with privileged access to IT systems which store or process Government Data. </w:t>
      </w:r>
    </w:p>
    <w:p w14:paraId="4A841FF7" w14:textId="77777777" w:rsidR="00AC48C6" w:rsidRDefault="00AC48C6" w:rsidP="00147506">
      <w:pPr>
        <w:numPr>
          <w:ilvl w:val="1"/>
          <w:numId w:val="12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lastRenderedPageBreak/>
        <w:t>The Supplier shall prevent Supplier Staff who are unable to obtain the required security clearances from accessing systems which store, process, or are used to manage Government Data except where agreed with the Buyer in writing.</w:t>
      </w:r>
    </w:p>
    <w:p w14:paraId="49CB18DA" w14:textId="77777777" w:rsidR="00AC48C6" w:rsidRDefault="00AC48C6" w:rsidP="00147506">
      <w:pPr>
        <w:numPr>
          <w:ilvl w:val="1"/>
          <w:numId w:val="12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All Supplier Staff that have the ability to access Government Data or systems holding Government Data shall undergo regular training on secure information management principles. Unless otherwise agreed with the Buyer in writing, this training must be undertaken annually.</w:t>
      </w:r>
    </w:p>
    <w:p w14:paraId="0F854009" w14:textId="77777777" w:rsidR="00AC48C6" w:rsidRDefault="00AC48C6" w:rsidP="00147506">
      <w:pPr>
        <w:numPr>
          <w:ilvl w:val="1"/>
          <w:numId w:val="12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14:paraId="05F64EC6" w14:textId="77777777" w:rsidR="00AC48C6" w:rsidRDefault="00AC48C6" w:rsidP="00147506">
      <w:pPr>
        <w:keepNext/>
        <w:numPr>
          <w:ilvl w:val="0"/>
          <w:numId w:val="127"/>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b/>
          <w:smallCaps/>
          <w:color w:val="000000"/>
          <w:sz w:val="24"/>
          <w:szCs w:val="24"/>
        </w:rPr>
      </w:pPr>
      <w:r>
        <w:rPr>
          <w:rFonts w:ascii="Arial Bold" w:eastAsia="Arial Bold" w:hAnsi="Arial Bold" w:cs="Arial Bold"/>
          <w:b/>
          <w:color w:val="000000"/>
          <w:sz w:val="24"/>
          <w:szCs w:val="24"/>
        </w:rPr>
        <w:t xml:space="preserve">Restricting and monitoring access </w:t>
      </w:r>
    </w:p>
    <w:p w14:paraId="5538A991" w14:textId="77777777" w:rsidR="00AC48C6" w:rsidRDefault="00AC48C6" w:rsidP="00147506">
      <w:pPr>
        <w:numPr>
          <w:ilvl w:val="1"/>
          <w:numId w:val="12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14:paraId="79CDFCE2" w14:textId="77777777" w:rsidR="00AC48C6" w:rsidRDefault="00AC48C6" w:rsidP="00147506">
      <w:pPr>
        <w:keepNext/>
        <w:numPr>
          <w:ilvl w:val="0"/>
          <w:numId w:val="127"/>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Audit </w:t>
      </w:r>
    </w:p>
    <w:p w14:paraId="6E6B68CE" w14:textId="77777777" w:rsidR="00AC48C6" w:rsidRDefault="00AC48C6" w:rsidP="00147506">
      <w:pPr>
        <w:numPr>
          <w:ilvl w:val="1"/>
          <w:numId w:val="12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14:paraId="29A086AC" w14:textId="77777777" w:rsidR="00AC48C6" w:rsidRDefault="00AC48C6" w:rsidP="00147506">
      <w:pPr>
        <w:numPr>
          <w:ilvl w:val="2"/>
          <w:numId w:val="12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 </w:t>
      </w:r>
    </w:p>
    <w:p w14:paraId="0E5B3440" w14:textId="77777777" w:rsidR="00AC48C6" w:rsidRDefault="00AC48C6" w:rsidP="00147506">
      <w:pPr>
        <w:numPr>
          <w:ilvl w:val="2"/>
          <w:numId w:val="12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p w14:paraId="5BF044D4" w14:textId="77777777" w:rsidR="00AC48C6" w:rsidRDefault="00AC48C6" w:rsidP="00147506">
      <w:pPr>
        <w:numPr>
          <w:ilvl w:val="1"/>
          <w:numId w:val="12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 xml:space="preserve">The Supplier and the Buyer shall work together to establish any additional audit and monitoring requirements for the ICT Environment. </w:t>
      </w:r>
    </w:p>
    <w:p w14:paraId="688A5EA2" w14:textId="15B3761C" w:rsidR="00CA60A6" w:rsidRPr="00CA60A6" w:rsidRDefault="00AC48C6" w:rsidP="00CA60A6">
      <w:pPr>
        <w:numPr>
          <w:ilvl w:val="1"/>
          <w:numId w:val="12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Supplier shall retain audit records collected in compliance with this Paragraph 8 for a period of at least 6 Months.</w:t>
      </w:r>
    </w:p>
    <w:p w14:paraId="46B6B3B6" w14:textId="528F7C93" w:rsidR="00800A77" w:rsidRPr="00CA60A6" w:rsidRDefault="00800A77" w:rsidP="00CA60A6">
      <w:pPr>
        <w:sectPr w:rsidR="00800A77" w:rsidRPr="00CA60A6" w:rsidSect="00CA60A6">
          <w:headerReference w:type="default" r:id="rId67"/>
          <w:pgSz w:w="11906" w:h="16838"/>
          <w:pgMar w:top="1440" w:right="1440" w:bottom="1440" w:left="1440" w:header="709" w:footer="709" w:gutter="0"/>
          <w:cols w:space="720"/>
        </w:sectPr>
      </w:pPr>
    </w:p>
    <w:p w14:paraId="57304B22" w14:textId="25E1F21B" w:rsidR="00835923" w:rsidRDefault="00CA60A6">
      <w:pPr>
        <w:rPr>
          <w:rFonts w:ascii="Arial Bold" w:eastAsia="Arial Bold" w:hAnsi="Arial Bold" w:cs="Arial Bold"/>
          <w:b/>
          <w:color w:val="000000"/>
          <w:sz w:val="36"/>
          <w:szCs w:val="36"/>
        </w:rPr>
      </w:pPr>
      <w:r>
        <w:rPr>
          <w:rFonts w:ascii="Arial Bold" w:eastAsia="Arial Bold" w:hAnsi="Arial Bold" w:cs="Arial Bold"/>
          <w:b/>
          <w:color w:val="000000"/>
          <w:sz w:val="36"/>
          <w:szCs w:val="36"/>
        </w:rPr>
        <w:lastRenderedPageBreak/>
        <w:t>Part B – Annex 2 - Security Management Plan</w:t>
      </w:r>
    </w:p>
    <w:p w14:paraId="7314EB64" w14:textId="77777777" w:rsidR="00971CED" w:rsidRPr="00AC48C6" w:rsidRDefault="00971CED" w:rsidP="00971CED">
      <w:pPr>
        <w:rPr>
          <w:rFonts w:ascii="Arial" w:eastAsia="Arial" w:hAnsi="Arial" w:cs="Arial"/>
        </w:rPr>
      </w:pPr>
      <w:r>
        <w:rPr>
          <w:rFonts w:ascii="Arial" w:eastAsia="Arial" w:hAnsi="Arial" w:cs="Arial"/>
        </w:rPr>
        <w:t>[REDACTED]</w:t>
      </w:r>
    </w:p>
    <w:p w14:paraId="426335D4" w14:textId="77777777" w:rsidR="00971CED" w:rsidRDefault="00971CED" w:rsidP="00E229D4">
      <w:pPr>
        <w:tabs>
          <w:tab w:val="left" w:pos="0"/>
        </w:tabs>
        <w:spacing w:before="240"/>
        <w:ind w:left="360"/>
        <w:rPr>
          <w:b/>
          <w:sz w:val="36"/>
          <w:szCs w:val="36"/>
        </w:rPr>
      </w:pPr>
    </w:p>
    <w:p w14:paraId="54C05304" w14:textId="3382F7A5" w:rsidR="00E229D4" w:rsidRDefault="00E229D4" w:rsidP="00E229D4">
      <w:pPr>
        <w:tabs>
          <w:tab w:val="left" w:pos="0"/>
        </w:tabs>
        <w:spacing w:before="240"/>
        <w:ind w:left="360"/>
        <w:rPr>
          <w:rFonts w:ascii="Arial Bold" w:eastAsia="Arial Bold" w:hAnsi="Arial Bold" w:cs="Arial Bold"/>
          <w:b/>
          <w:sz w:val="36"/>
          <w:szCs w:val="36"/>
        </w:rPr>
      </w:pPr>
      <w:r>
        <w:rPr>
          <w:b/>
          <w:sz w:val="36"/>
          <w:szCs w:val="36"/>
        </w:rPr>
        <w:t>P</w:t>
      </w:r>
      <w:r>
        <w:rPr>
          <w:rFonts w:ascii="Arial Bold" w:eastAsia="Arial Bold" w:hAnsi="Arial Bold" w:cs="Arial Bold"/>
          <w:b/>
          <w:sz w:val="36"/>
          <w:szCs w:val="36"/>
        </w:rPr>
        <w:t>art</w:t>
      </w:r>
      <w:r>
        <w:rPr>
          <w:b/>
          <w:sz w:val="36"/>
          <w:szCs w:val="36"/>
        </w:rPr>
        <w:t xml:space="preserve"> C: Short</w:t>
      </w:r>
      <w:r>
        <w:rPr>
          <w:rFonts w:ascii="Arial Bold" w:eastAsia="Arial Bold" w:hAnsi="Arial Bold" w:cs="Arial Bold"/>
          <w:b/>
          <w:sz w:val="36"/>
          <w:szCs w:val="36"/>
        </w:rPr>
        <w:t xml:space="preserve"> Form Security Requirements – SaaS</w:t>
      </w:r>
    </w:p>
    <w:p w14:paraId="713DAEBF" w14:textId="77777777" w:rsidR="00E229D4" w:rsidRDefault="00E229D4" w:rsidP="00E229D4">
      <w:pPr>
        <w:numPr>
          <w:ilvl w:val="0"/>
          <w:numId w:val="161"/>
        </w:numPr>
        <w:tabs>
          <w:tab w:val="left" w:pos="1134"/>
        </w:tabs>
        <w:overflowPunct w:val="0"/>
        <w:autoSpaceDE w:val="0"/>
        <w:autoSpaceDN w:val="0"/>
        <w:adjustRightInd w:val="0"/>
        <w:spacing w:before="120" w:after="120" w:line="240" w:lineRule="auto"/>
        <w:textAlignment w:val="baseline"/>
        <w:rPr>
          <w:sz w:val="24"/>
          <w:szCs w:val="24"/>
        </w:rPr>
      </w:pPr>
      <w:r>
        <w:rPr>
          <w:sz w:val="24"/>
          <w:szCs w:val="24"/>
        </w:rPr>
        <w:t>Definitions - In this Schedule the following words shall have the following meanings and they shall supplement Joint Schedule 1 (Definitions):</w:t>
      </w:r>
    </w:p>
    <w:p w14:paraId="6665BD9C" w14:textId="77777777" w:rsidR="00E229D4" w:rsidRDefault="00E229D4" w:rsidP="00E229D4">
      <w:pPr>
        <w:tabs>
          <w:tab w:val="left" w:pos="1134"/>
        </w:tabs>
        <w:spacing w:before="120" w:after="120"/>
        <w:ind w:left="1004" w:hanging="360"/>
        <w:rPr>
          <w:sz w:val="24"/>
          <w:szCs w:val="24"/>
        </w:rPr>
      </w:pPr>
      <w:r>
        <w:rPr>
          <w:sz w:val="24"/>
          <w:szCs w:val="24"/>
          <w:highlight w:val="yellow"/>
        </w:rPr>
        <w:t>[“ISMS” means the information security management system and process developed by the Supplier in accordance with paragraph 2 (ISMS) as updated from time to time; and]</w:t>
      </w:r>
    </w:p>
    <w:p w14:paraId="6827FCFC" w14:textId="77777777" w:rsidR="00E229D4" w:rsidRDefault="00E229D4" w:rsidP="00E229D4">
      <w:pPr>
        <w:tabs>
          <w:tab w:val="left" w:pos="1134"/>
        </w:tabs>
        <w:spacing w:before="120" w:after="120"/>
        <w:ind w:left="1004" w:hanging="360"/>
        <w:rPr>
          <w:sz w:val="24"/>
          <w:szCs w:val="24"/>
        </w:rPr>
      </w:pPr>
      <w:r>
        <w:rPr>
          <w:sz w:val="24"/>
          <w:szCs w:val="24"/>
        </w:rPr>
        <w:t xml:space="preserve"> “Security Management Plan” means the Supplier's security management plan prepared pursuant to paragraph 2.</w:t>
      </w:r>
    </w:p>
    <w:p w14:paraId="61213E4A" w14:textId="77777777" w:rsidR="00E229D4" w:rsidRDefault="00E229D4" w:rsidP="00E229D4">
      <w:pPr>
        <w:numPr>
          <w:ilvl w:val="0"/>
          <w:numId w:val="161"/>
        </w:numPr>
        <w:tabs>
          <w:tab w:val="left" w:pos="1134"/>
        </w:tabs>
        <w:overflowPunct w:val="0"/>
        <w:autoSpaceDE w:val="0"/>
        <w:autoSpaceDN w:val="0"/>
        <w:adjustRightInd w:val="0"/>
        <w:spacing w:before="120" w:after="120" w:line="240" w:lineRule="auto"/>
        <w:textAlignment w:val="baseline"/>
        <w:rPr>
          <w:sz w:val="24"/>
          <w:szCs w:val="24"/>
        </w:rPr>
      </w:pPr>
      <w:r>
        <w:rPr>
          <w:sz w:val="24"/>
          <w:szCs w:val="24"/>
        </w:rPr>
        <w:t>If requested to do so by the Buyer, before entering into this Call-Off Contract the Supplier will, within 15 Working Days of the date of this Call-Off Contract, develop (and obtain the Buyer’s Approval of) a Security Management Plan [</w:t>
      </w:r>
      <w:r>
        <w:rPr>
          <w:sz w:val="24"/>
          <w:szCs w:val="24"/>
          <w:highlight w:val="yellow"/>
        </w:rPr>
        <w:t>and an Information Security Management System</w:t>
      </w:r>
      <w:r>
        <w:rPr>
          <w:sz w:val="24"/>
          <w:szCs w:val="24"/>
        </w:rPr>
        <w:t>]. After Buyer Approval the Security Management Plan [</w:t>
      </w:r>
      <w:r>
        <w:rPr>
          <w:sz w:val="24"/>
          <w:szCs w:val="24"/>
          <w:highlight w:val="yellow"/>
        </w:rPr>
        <w:t>and Information Security Management System</w:t>
      </w:r>
      <w:r>
        <w:rPr>
          <w:sz w:val="24"/>
          <w:szCs w:val="24"/>
        </w:rPr>
        <w:t xml:space="preserve">] will apply during the Term of this Call-Off Contract. </w:t>
      </w:r>
      <w:r>
        <w:rPr>
          <w:sz w:val="24"/>
          <w:szCs w:val="24"/>
          <w:highlight w:val="yellow"/>
        </w:rPr>
        <w:t>The/Both plan[s</w:t>
      </w:r>
      <w:r>
        <w:rPr>
          <w:sz w:val="24"/>
          <w:szCs w:val="24"/>
        </w:rPr>
        <w:t>] will protect all aspects and processes associated with the delivery of the Services.</w:t>
      </w:r>
    </w:p>
    <w:p w14:paraId="535F888E" w14:textId="77777777" w:rsidR="00E229D4" w:rsidRDefault="00E229D4" w:rsidP="00E229D4">
      <w:pPr>
        <w:numPr>
          <w:ilvl w:val="0"/>
          <w:numId w:val="161"/>
        </w:numPr>
        <w:tabs>
          <w:tab w:val="left" w:pos="1134"/>
        </w:tabs>
        <w:overflowPunct w:val="0"/>
        <w:autoSpaceDE w:val="0"/>
        <w:autoSpaceDN w:val="0"/>
        <w:adjustRightInd w:val="0"/>
        <w:spacing w:before="120" w:after="120" w:line="240" w:lineRule="auto"/>
        <w:textAlignment w:val="baseline"/>
        <w:rPr>
          <w:sz w:val="24"/>
          <w:szCs w:val="24"/>
        </w:rPr>
      </w:pPr>
      <w:r>
        <w:rPr>
          <w:sz w:val="24"/>
          <w:szCs w:val="24"/>
        </w:rPr>
        <w:t>The Supplier will immediately notify the Buyer of any breach of security of the Buyer’s Confidential Information. Where the breach occurred because of a Supplier Default, the Supplier will recover the Buyer Confidential Information however it may be recorded.</w:t>
      </w:r>
    </w:p>
    <w:p w14:paraId="13068A1A" w14:textId="77777777" w:rsidR="00E229D4" w:rsidRDefault="00E229D4" w:rsidP="00E229D4">
      <w:pPr>
        <w:numPr>
          <w:ilvl w:val="0"/>
          <w:numId w:val="161"/>
        </w:numPr>
        <w:tabs>
          <w:tab w:val="left" w:pos="1134"/>
        </w:tabs>
        <w:overflowPunct w:val="0"/>
        <w:autoSpaceDE w:val="0"/>
        <w:autoSpaceDN w:val="0"/>
        <w:adjustRightInd w:val="0"/>
        <w:spacing w:before="120" w:after="120" w:line="240" w:lineRule="auto"/>
        <w:textAlignment w:val="baseline"/>
        <w:rPr>
          <w:sz w:val="24"/>
          <w:szCs w:val="24"/>
        </w:rPr>
      </w:pPr>
      <w:r>
        <w:rPr>
          <w:sz w:val="24"/>
          <w:szCs w:val="24"/>
        </w:rPr>
        <w:t xml:space="preserve">Any system development by the Supplier should also comply with the government’s ‘10 Steps to Cyber Security’ guidance, available at </w:t>
      </w:r>
      <w:hyperlink r:id="rId68">
        <w:r>
          <w:rPr>
            <w:color w:val="0000FF"/>
            <w:sz w:val="24"/>
            <w:szCs w:val="24"/>
            <w:u w:val="single"/>
          </w:rPr>
          <w:t>https://www.ncsc.gov.uk/guidance/10-steps-cyber-security</w:t>
        </w:r>
      </w:hyperlink>
    </w:p>
    <w:p w14:paraId="34ABF7C2" w14:textId="50AFA381" w:rsidR="00E229D4" w:rsidRDefault="00E229D4" w:rsidP="00835923">
      <w:pPr>
        <w:pBdr>
          <w:top w:val="nil"/>
          <w:left w:val="nil"/>
          <w:bottom w:val="nil"/>
          <w:right w:val="nil"/>
          <w:between w:val="nil"/>
        </w:pBdr>
        <w:sectPr w:rsidR="00E229D4" w:rsidSect="00800A77">
          <w:pgSz w:w="11906" w:h="16838"/>
          <w:pgMar w:top="1440" w:right="1440" w:bottom="1440" w:left="1440" w:header="709" w:footer="709" w:gutter="0"/>
          <w:cols w:space="720"/>
        </w:sectPr>
      </w:pPr>
    </w:p>
    <w:p w14:paraId="4934253F" w14:textId="444CAD29" w:rsidR="00AC48C6" w:rsidRDefault="00AC48C6" w:rsidP="00835923">
      <w:pPr>
        <w:pBdr>
          <w:top w:val="nil"/>
          <w:left w:val="nil"/>
          <w:bottom w:val="nil"/>
          <w:right w:val="nil"/>
          <w:between w:val="nil"/>
        </w:pBdr>
        <w:rPr>
          <w:rFonts w:ascii="Arial" w:eastAsia="Arial" w:hAnsi="Arial" w:cs="Arial"/>
          <w:b/>
          <w:bCs/>
          <w:sz w:val="36"/>
          <w:szCs w:val="36"/>
        </w:rPr>
      </w:pPr>
    </w:p>
    <w:p w14:paraId="54D8E7BE" w14:textId="37C4F5AD" w:rsidR="00AC48C6" w:rsidRPr="00E229D4" w:rsidRDefault="00AC48C6" w:rsidP="00E229D4">
      <w:pPr>
        <w:keepNext/>
        <w:pBdr>
          <w:top w:val="nil"/>
          <w:left w:val="nil"/>
          <w:bottom w:val="nil"/>
          <w:right w:val="nil"/>
          <w:between w:val="nil"/>
        </w:pBdr>
        <w:spacing w:after="240" w:line="240" w:lineRule="auto"/>
        <w:rPr>
          <w:rFonts w:ascii="Arial" w:eastAsia="Arial" w:hAnsi="Arial" w:cs="Arial"/>
          <w:b/>
          <w:bCs/>
          <w:color w:val="000000" w:themeColor="text1"/>
          <w:sz w:val="32"/>
          <w:szCs w:val="32"/>
        </w:rPr>
      </w:pPr>
      <w:r w:rsidRPr="7C4BBB43">
        <w:rPr>
          <w:rFonts w:ascii="Arial" w:eastAsia="Arial" w:hAnsi="Arial" w:cs="Arial"/>
          <w:b/>
          <w:bCs/>
          <w:color w:val="000000" w:themeColor="text1"/>
          <w:sz w:val="32"/>
          <w:szCs w:val="32"/>
        </w:rPr>
        <w:t>Call-Off Schedule 10 (Exit Management)</w:t>
      </w:r>
    </w:p>
    <w:p w14:paraId="0B7343AB" w14:textId="77777777" w:rsidR="00E229D4" w:rsidRDefault="00E229D4" w:rsidP="00E229D4">
      <w:pPr>
        <w:keepNext/>
        <w:spacing w:after="240" w:line="240" w:lineRule="auto"/>
        <w:rPr>
          <w:rFonts w:ascii="Arial" w:eastAsia="Arial" w:hAnsi="Arial" w:cs="Arial"/>
          <w:sz w:val="24"/>
          <w:szCs w:val="24"/>
        </w:rPr>
      </w:pPr>
    </w:p>
    <w:p w14:paraId="5FF79FCE" w14:textId="77777777" w:rsidR="00E229D4" w:rsidRDefault="00E229D4" w:rsidP="00E229D4">
      <w:pPr>
        <w:keepNext/>
        <w:spacing w:after="240" w:line="240" w:lineRule="auto"/>
        <w:rPr>
          <w:rFonts w:ascii="Arial" w:eastAsia="Arial" w:hAnsi="Arial" w:cs="Arial"/>
          <w:b/>
          <w:sz w:val="32"/>
          <w:szCs w:val="32"/>
        </w:rPr>
      </w:pPr>
      <w:r>
        <w:rPr>
          <w:rFonts w:ascii="Arial" w:eastAsia="Arial" w:hAnsi="Arial" w:cs="Arial"/>
          <w:b/>
          <w:sz w:val="32"/>
          <w:szCs w:val="32"/>
        </w:rPr>
        <w:t>Part A: Long Form Exit Management Requirements</w:t>
      </w:r>
    </w:p>
    <w:p w14:paraId="39BA93E1" w14:textId="77777777" w:rsidR="00E229D4" w:rsidRDefault="00E229D4" w:rsidP="00E229D4">
      <w:pPr>
        <w:keepNext/>
        <w:spacing w:after="240" w:line="240" w:lineRule="auto"/>
        <w:rPr>
          <w:rFonts w:ascii="Arial" w:eastAsia="Arial" w:hAnsi="Arial" w:cs="Arial"/>
          <w:b/>
          <w:sz w:val="32"/>
          <w:szCs w:val="32"/>
        </w:rPr>
      </w:pPr>
    </w:p>
    <w:p w14:paraId="45C7E3BF" w14:textId="77777777" w:rsidR="00E229D4" w:rsidRDefault="00E229D4" w:rsidP="00E229D4">
      <w:pPr>
        <w:keepNext/>
        <w:numPr>
          <w:ilvl w:val="0"/>
          <w:numId w:val="159"/>
        </w:numP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Definitions</w:t>
      </w:r>
    </w:p>
    <w:p w14:paraId="2078FB64" w14:textId="77777777" w:rsidR="00E229D4" w:rsidRDefault="00E229D4" w:rsidP="00E229D4">
      <w:pPr>
        <w:keepNext/>
        <w:numPr>
          <w:ilvl w:val="1"/>
          <w:numId w:val="159"/>
        </w:num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W w:w="7995"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63"/>
        <w:gridCol w:w="4932"/>
      </w:tblGrid>
      <w:tr w:rsidR="00E229D4" w14:paraId="176FEAF3" w14:textId="77777777" w:rsidTr="00E229D4">
        <w:tc>
          <w:tcPr>
            <w:tcW w:w="3060" w:type="dxa"/>
            <w:tcBorders>
              <w:top w:val="single" w:sz="4" w:space="0" w:color="000000"/>
              <w:left w:val="single" w:sz="4" w:space="0" w:color="000000"/>
              <w:bottom w:val="single" w:sz="4" w:space="0" w:color="000000"/>
              <w:right w:val="single" w:sz="4" w:space="0" w:color="000000"/>
            </w:tcBorders>
            <w:hideMark/>
          </w:tcPr>
          <w:p w14:paraId="5C50FF79" w14:textId="77777777" w:rsidR="00E229D4" w:rsidRDefault="00E229D4">
            <w:pPr>
              <w:spacing w:after="120"/>
              <w:ind w:left="-108"/>
              <w:rPr>
                <w:rFonts w:ascii="Arial" w:eastAsia="Arial" w:hAnsi="Arial" w:cs="Arial"/>
                <w:b/>
                <w:color w:val="000000"/>
                <w:sz w:val="24"/>
                <w:szCs w:val="24"/>
              </w:rPr>
            </w:pPr>
            <w:r>
              <w:rPr>
                <w:rFonts w:ascii="Arial" w:eastAsia="Arial" w:hAnsi="Arial" w:cs="Arial"/>
                <w:b/>
                <w:color w:val="000000"/>
                <w:sz w:val="24"/>
                <w:szCs w:val="24"/>
              </w:rPr>
              <w:t>"Exclusive Assets"</w:t>
            </w:r>
          </w:p>
        </w:tc>
        <w:tc>
          <w:tcPr>
            <w:tcW w:w="4928" w:type="dxa"/>
            <w:tcBorders>
              <w:top w:val="single" w:sz="4" w:space="0" w:color="000000"/>
              <w:left w:val="single" w:sz="4" w:space="0" w:color="000000"/>
              <w:bottom w:val="single" w:sz="4" w:space="0" w:color="000000"/>
              <w:right w:val="single" w:sz="4" w:space="0" w:color="000000"/>
            </w:tcBorders>
            <w:hideMark/>
          </w:tcPr>
          <w:p w14:paraId="2A659E20" w14:textId="103D215F" w:rsidR="00E229D4" w:rsidRDefault="00E229D4" w:rsidP="00E229D4">
            <w:pPr>
              <w:numPr>
                <w:ilvl w:val="0"/>
                <w:numId w:val="160"/>
              </w:numP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Supplier Assets used exclusively by the Supplier in the provision of the Deliverables;</w:t>
            </w:r>
          </w:p>
        </w:tc>
      </w:tr>
      <w:tr w:rsidR="00E229D4" w14:paraId="440774EC" w14:textId="77777777" w:rsidTr="00E229D4">
        <w:tc>
          <w:tcPr>
            <w:tcW w:w="3060" w:type="dxa"/>
            <w:tcBorders>
              <w:top w:val="single" w:sz="4" w:space="0" w:color="000000"/>
              <w:left w:val="single" w:sz="4" w:space="0" w:color="000000"/>
              <w:bottom w:val="single" w:sz="4" w:space="0" w:color="000000"/>
              <w:right w:val="single" w:sz="4" w:space="0" w:color="000000"/>
            </w:tcBorders>
            <w:hideMark/>
          </w:tcPr>
          <w:p w14:paraId="3B951E08" w14:textId="77777777" w:rsidR="00E229D4" w:rsidRDefault="00E229D4">
            <w:pPr>
              <w:spacing w:after="120"/>
              <w:ind w:left="-108"/>
              <w:rPr>
                <w:rFonts w:ascii="Arial" w:eastAsia="Arial" w:hAnsi="Arial" w:cs="Arial"/>
                <w:b/>
                <w:color w:val="000000"/>
                <w:sz w:val="24"/>
                <w:szCs w:val="24"/>
              </w:rPr>
            </w:pPr>
            <w:r>
              <w:rPr>
                <w:rFonts w:ascii="Arial" w:eastAsia="Arial" w:hAnsi="Arial" w:cs="Arial"/>
                <w:b/>
                <w:color w:val="000000"/>
                <w:sz w:val="24"/>
                <w:szCs w:val="24"/>
              </w:rPr>
              <w:t>"Exit Information"</w:t>
            </w:r>
          </w:p>
        </w:tc>
        <w:tc>
          <w:tcPr>
            <w:tcW w:w="4928" w:type="dxa"/>
            <w:tcBorders>
              <w:top w:val="single" w:sz="4" w:space="0" w:color="000000"/>
              <w:left w:val="single" w:sz="4" w:space="0" w:color="000000"/>
              <w:bottom w:val="single" w:sz="4" w:space="0" w:color="000000"/>
              <w:right w:val="single" w:sz="4" w:space="0" w:color="000000"/>
            </w:tcBorders>
            <w:hideMark/>
          </w:tcPr>
          <w:p w14:paraId="62ADE3C2" w14:textId="77777777" w:rsidR="00E229D4" w:rsidRDefault="00E229D4" w:rsidP="00E229D4">
            <w:pPr>
              <w:numPr>
                <w:ilvl w:val="0"/>
                <w:numId w:val="160"/>
              </w:numP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3.1 of this Schedule;</w:t>
            </w:r>
          </w:p>
        </w:tc>
      </w:tr>
      <w:tr w:rsidR="00E229D4" w14:paraId="1EBA13D6" w14:textId="77777777" w:rsidTr="00E229D4">
        <w:tc>
          <w:tcPr>
            <w:tcW w:w="3060" w:type="dxa"/>
            <w:tcBorders>
              <w:top w:val="single" w:sz="4" w:space="0" w:color="000000"/>
              <w:left w:val="single" w:sz="4" w:space="0" w:color="000000"/>
              <w:bottom w:val="single" w:sz="4" w:space="0" w:color="000000"/>
              <w:right w:val="single" w:sz="4" w:space="0" w:color="000000"/>
            </w:tcBorders>
            <w:hideMark/>
          </w:tcPr>
          <w:p w14:paraId="6D1D6DB4" w14:textId="77777777" w:rsidR="00E229D4" w:rsidRDefault="00E229D4">
            <w:pPr>
              <w:spacing w:after="120"/>
              <w:ind w:left="-108"/>
              <w:rPr>
                <w:rFonts w:ascii="Arial" w:eastAsia="Arial" w:hAnsi="Arial" w:cs="Arial"/>
                <w:b/>
                <w:color w:val="000000"/>
                <w:sz w:val="24"/>
                <w:szCs w:val="24"/>
              </w:rPr>
            </w:pPr>
            <w:r>
              <w:rPr>
                <w:rFonts w:ascii="Arial" w:eastAsia="Arial" w:hAnsi="Arial" w:cs="Arial"/>
                <w:b/>
                <w:color w:val="000000"/>
                <w:sz w:val="24"/>
                <w:szCs w:val="24"/>
              </w:rPr>
              <w:t>"Exit Manager"</w:t>
            </w:r>
          </w:p>
        </w:tc>
        <w:tc>
          <w:tcPr>
            <w:tcW w:w="4928" w:type="dxa"/>
            <w:tcBorders>
              <w:top w:val="single" w:sz="4" w:space="0" w:color="000000"/>
              <w:left w:val="single" w:sz="4" w:space="0" w:color="000000"/>
              <w:bottom w:val="single" w:sz="4" w:space="0" w:color="000000"/>
              <w:right w:val="single" w:sz="4" w:space="0" w:color="000000"/>
            </w:tcBorders>
            <w:hideMark/>
          </w:tcPr>
          <w:p w14:paraId="1D0688C8" w14:textId="77777777" w:rsidR="00E229D4" w:rsidRDefault="00E229D4" w:rsidP="00E229D4">
            <w:pPr>
              <w:numPr>
                <w:ilvl w:val="0"/>
                <w:numId w:val="160"/>
              </w:numP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the person appointed by each Party to manage their respective obligations under this Schedule;</w:t>
            </w:r>
          </w:p>
        </w:tc>
      </w:tr>
      <w:tr w:rsidR="00E229D4" w14:paraId="725EEF73" w14:textId="77777777" w:rsidTr="00E229D4">
        <w:tc>
          <w:tcPr>
            <w:tcW w:w="3060" w:type="dxa"/>
            <w:tcBorders>
              <w:top w:val="single" w:sz="4" w:space="0" w:color="000000"/>
              <w:left w:val="single" w:sz="4" w:space="0" w:color="000000"/>
              <w:bottom w:val="single" w:sz="4" w:space="0" w:color="000000"/>
              <w:right w:val="single" w:sz="4" w:space="0" w:color="000000"/>
            </w:tcBorders>
            <w:hideMark/>
          </w:tcPr>
          <w:p w14:paraId="6397AE8A" w14:textId="77777777" w:rsidR="00E229D4" w:rsidRDefault="00E229D4">
            <w:pPr>
              <w:spacing w:after="120"/>
              <w:ind w:left="-108"/>
              <w:rPr>
                <w:rFonts w:ascii="Arial" w:eastAsia="Arial" w:hAnsi="Arial" w:cs="Arial"/>
                <w:b/>
                <w:color w:val="000000"/>
                <w:sz w:val="24"/>
                <w:szCs w:val="24"/>
              </w:rPr>
            </w:pPr>
            <w:r>
              <w:rPr>
                <w:rFonts w:ascii="Arial" w:eastAsia="Arial" w:hAnsi="Arial" w:cs="Arial"/>
                <w:b/>
                <w:color w:val="000000"/>
                <w:sz w:val="24"/>
                <w:szCs w:val="24"/>
              </w:rPr>
              <w:t>“Exit Plan”</w:t>
            </w:r>
          </w:p>
        </w:tc>
        <w:tc>
          <w:tcPr>
            <w:tcW w:w="4928" w:type="dxa"/>
            <w:tcBorders>
              <w:top w:val="single" w:sz="4" w:space="0" w:color="000000"/>
              <w:left w:val="single" w:sz="4" w:space="0" w:color="000000"/>
              <w:bottom w:val="single" w:sz="4" w:space="0" w:color="000000"/>
              <w:right w:val="single" w:sz="4" w:space="0" w:color="000000"/>
            </w:tcBorders>
            <w:hideMark/>
          </w:tcPr>
          <w:p w14:paraId="4D0FCE02" w14:textId="77777777" w:rsidR="00E229D4" w:rsidRDefault="00E229D4" w:rsidP="00E229D4">
            <w:pPr>
              <w:numPr>
                <w:ilvl w:val="0"/>
                <w:numId w:val="160"/>
              </w:numP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plan produced and updated by the Supplier during the Initial Period in accordance with Paragraph 4 of this Schedule;</w:t>
            </w:r>
          </w:p>
        </w:tc>
      </w:tr>
      <w:tr w:rsidR="00E229D4" w14:paraId="7DB47ED1" w14:textId="77777777" w:rsidTr="00E229D4">
        <w:tc>
          <w:tcPr>
            <w:tcW w:w="3060" w:type="dxa"/>
            <w:tcBorders>
              <w:top w:val="single" w:sz="4" w:space="0" w:color="000000"/>
              <w:left w:val="single" w:sz="4" w:space="0" w:color="000000"/>
              <w:bottom w:val="single" w:sz="4" w:space="0" w:color="000000"/>
              <w:right w:val="single" w:sz="4" w:space="0" w:color="000000"/>
            </w:tcBorders>
            <w:hideMark/>
          </w:tcPr>
          <w:p w14:paraId="3F150EFB" w14:textId="77777777" w:rsidR="00E229D4" w:rsidRDefault="00E229D4">
            <w:pPr>
              <w:spacing w:after="120"/>
              <w:ind w:left="-108"/>
              <w:rPr>
                <w:rFonts w:ascii="Arial" w:eastAsia="Arial" w:hAnsi="Arial" w:cs="Arial"/>
                <w:b/>
                <w:color w:val="000000"/>
                <w:sz w:val="24"/>
                <w:szCs w:val="24"/>
              </w:rPr>
            </w:pPr>
            <w:r>
              <w:rPr>
                <w:rFonts w:ascii="Arial" w:eastAsia="Arial" w:hAnsi="Arial" w:cs="Arial"/>
                <w:b/>
                <w:color w:val="000000"/>
                <w:sz w:val="24"/>
                <w:szCs w:val="24"/>
              </w:rPr>
              <w:t>"Net Book Value"</w:t>
            </w:r>
          </w:p>
        </w:tc>
        <w:tc>
          <w:tcPr>
            <w:tcW w:w="4928" w:type="dxa"/>
            <w:tcBorders>
              <w:top w:val="single" w:sz="4" w:space="0" w:color="000000"/>
              <w:left w:val="single" w:sz="4" w:space="0" w:color="000000"/>
              <w:bottom w:val="single" w:sz="4" w:space="0" w:color="000000"/>
              <w:right w:val="single" w:sz="4" w:space="0" w:color="000000"/>
            </w:tcBorders>
            <w:hideMark/>
          </w:tcPr>
          <w:p w14:paraId="25EC84EF" w14:textId="77777777" w:rsidR="00E229D4" w:rsidRDefault="00E229D4" w:rsidP="00E229D4">
            <w:pPr>
              <w:numPr>
                <w:ilvl w:val="0"/>
                <w:numId w:val="160"/>
              </w:numP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E229D4" w14:paraId="2B18DE9E" w14:textId="77777777" w:rsidTr="00E229D4">
        <w:tc>
          <w:tcPr>
            <w:tcW w:w="3060" w:type="dxa"/>
            <w:tcBorders>
              <w:top w:val="single" w:sz="4" w:space="0" w:color="000000"/>
              <w:left w:val="single" w:sz="4" w:space="0" w:color="000000"/>
              <w:bottom w:val="single" w:sz="4" w:space="0" w:color="000000"/>
              <w:right w:val="single" w:sz="4" w:space="0" w:color="000000"/>
            </w:tcBorders>
            <w:hideMark/>
          </w:tcPr>
          <w:p w14:paraId="10720865" w14:textId="77777777" w:rsidR="00E229D4" w:rsidRDefault="00E229D4">
            <w:pPr>
              <w:spacing w:after="120"/>
              <w:ind w:left="-108"/>
              <w:rPr>
                <w:rFonts w:ascii="Arial" w:eastAsia="Arial" w:hAnsi="Arial" w:cs="Arial"/>
                <w:b/>
                <w:color w:val="000000"/>
                <w:sz w:val="24"/>
                <w:szCs w:val="24"/>
              </w:rPr>
            </w:pPr>
            <w:r>
              <w:rPr>
                <w:rFonts w:ascii="Arial" w:eastAsia="Arial" w:hAnsi="Arial" w:cs="Arial"/>
                <w:b/>
                <w:color w:val="000000"/>
                <w:sz w:val="24"/>
                <w:szCs w:val="24"/>
              </w:rPr>
              <w:t>"Non-Exclusive Assets"</w:t>
            </w:r>
          </w:p>
        </w:tc>
        <w:tc>
          <w:tcPr>
            <w:tcW w:w="4928" w:type="dxa"/>
            <w:tcBorders>
              <w:top w:val="single" w:sz="4" w:space="0" w:color="000000"/>
              <w:left w:val="single" w:sz="4" w:space="0" w:color="000000"/>
              <w:bottom w:val="single" w:sz="4" w:space="0" w:color="000000"/>
              <w:right w:val="single" w:sz="4" w:space="0" w:color="000000"/>
            </w:tcBorders>
            <w:hideMark/>
          </w:tcPr>
          <w:p w14:paraId="01B8D6E6" w14:textId="4F4BB157" w:rsidR="00E229D4" w:rsidRDefault="00E229D4" w:rsidP="00E229D4">
            <w:pPr>
              <w:numPr>
                <w:ilvl w:val="0"/>
                <w:numId w:val="160"/>
              </w:numP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those Supplier Assets used by the Supplier in connection with the Deliverables but which are also used by the Supplier for other purposes;</w:t>
            </w:r>
          </w:p>
        </w:tc>
      </w:tr>
      <w:tr w:rsidR="00E229D4" w14:paraId="4E52F4F1" w14:textId="77777777" w:rsidTr="00E229D4">
        <w:tc>
          <w:tcPr>
            <w:tcW w:w="3060" w:type="dxa"/>
            <w:tcBorders>
              <w:top w:val="single" w:sz="4" w:space="0" w:color="000000"/>
              <w:left w:val="single" w:sz="4" w:space="0" w:color="000000"/>
              <w:bottom w:val="single" w:sz="4" w:space="0" w:color="000000"/>
              <w:right w:val="single" w:sz="4" w:space="0" w:color="000000"/>
            </w:tcBorders>
            <w:hideMark/>
          </w:tcPr>
          <w:p w14:paraId="74211B8E" w14:textId="77777777" w:rsidR="00E229D4" w:rsidRDefault="00E229D4">
            <w:pPr>
              <w:spacing w:after="120"/>
              <w:ind w:left="-108"/>
              <w:rPr>
                <w:rFonts w:ascii="Arial" w:eastAsia="Arial" w:hAnsi="Arial" w:cs="Arial"/>
                <w:b/>
                <w:color w:val="000000"/>
                <w:sz w:val="24"/>
                <w:szCs w:val="24"/>
              </w:rPr>
            </w:pPr>
            <w:r>
              <w:rPr>
                <w:rFonts w:ascii="Arial" w:eastAsia="Arial" w:hAnsi="Arial" w:cs="Arial"/>
                <w:b/>
                <w:color w:val="000000"/>
                <w:sz w:val="24"/>
                <w:szCs w:val="24"/>
              </w:rPr>
              <w:t>"Registers"</w:t>
            </w:r>
          </w:p>
        </w:tc>
        <w:tc>
          <w:tcPr>
            <w:tcW w:w="4928" w:type="dxa"/>
            <w:tcBorders>
              <w:top w:val="single" w:sz="4" w:space="0" w:color="000000"/>
              <w:left w:val="single" w:sz="4" w:space="0" w:color="000000"/>
              <w:bottom w:val="single" w:sz="4" w:space="0" w:color="000000"/>
              <w:right w:val="single" w:sz="4" w:space="0" w:color="000000"/>
            </w:tcBorders>
            <w:hideMark/>
          </w:tcPr>
          <w:p w14:paraId="352B045B" w14:textId="77777777" w:rsidR="00E229D4" w:rsidRDefault="00E229D4" w:rsidP="00E229D4">
            <w:pPr>
              <w:numPr>
                <w:ilvl w:val="0"/>
                <w:numId w:val="160"/>
              </w:numP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register and configuration database referred to in Paragraph 2.2 of this Schedule; </w:t>
            </w:r>
          </w:p>
        </w:tc>
      </w:tr>
      <w:tr w:rsidR="00E229D4" w14:paraId="31AA8B0B" w14:textId="77777777" w:rsidTr="00E229D4">
        <w:tc>
          <w:tcPr>
            <w:tcW w:w="3060" w:type="dxa"/>
            <w:tcBorders>
              <w:top w:val="single" w:sz="4" w:space="0" w:color="000000"/>
              <w:left w:val="single" w:sz="4" w:space="0" w:color="000000"/>
              <w:bottom w:val="single" w:sz="4" w:space="0" w:color="000000"/>
              <w:right w:val="single" w:sz="4" w:space="0" w:color="000000"/>
            </w:tcBorders>
            <w:hideMark/>
          </w:tcPr>
          <w:p w14:paraId="5F8BB23E" w14:textId="77777777" w:rsidR="00E229D4" w:rsidRDefault="00E229D4">
            <w:pPr>
              <w:spacing w:after="120"/>
              <w:ind w:left="-108"/>
              <w:rPr>
                <w:rFonts w:ascii="Arial" w:eastAsia="Arial" w:hAnsi="Arial" w:cs="Arial"/>
                <w:b/>
                <w:color w:val="000000"/>
                <w:sz w:val="24"/>
                <w:szCs w:val="24"/>
              </w:rPr>
            </w:pPr>
            <w:r>
              <w:rPr>
                <w:rFonts w:ascii="Arial" w:eastAsia="Arial" w:hAnsi="Arial" w:cs="Arial"/>
                <w:b/>
                <w:color w:val="000000"/>
                <w:sz w:val="24"/>
                <w:szCs w:val="24"/>
              </w:rPr>
              <w:t>"Replacement Goods"</w:t>
            </w:r>
          </w:p>
        </w:tc>
        <w:tc>
          <w:tcPr>
            <w:tcW w:w="4928" w:type="dxa"/>
            <w:tcBorders>
              <w:top w:val="single" w:sz="4" w:space="0" w:color="000000"/>
              <w:left w:val="single" w:sz="4" w:space="0" w:color="000000"/>
              <w:bottom w:val="single" w:sz="4" w:space="0" w:color="000000"/>
              <w:right w:val="single" w:sz="4" w:space="0" w:color="000000"/>
            </w:tcBorders>
            <w:hideMark/>
          </w:tcPr>
          <w:p w14:paraId="0D41D58F" w14:textId="77777777" w:rsidR="00E229D4" w:rsidRDefault="00E229D4" w:rsidP="00E229D4">
            <w:pPr>
              <w:numPr>
                <w:ilvl w:val="0"/>
                <w:numId w:val="160"/>
              </w:numP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any goods which are substantially similar to any of the Goods and which the Buyer receives in substitution for any of the </w:t>
            </w:r>
            <w:r>
              <w:rPr>
                <w:rFonts w:ascii="Arial" w:eastAsia="Arial" w:hAnsi="Arial" w:cs="Arial"/>
                <w:color w:val="000000"/>
                <w:sz w:val="24"/>
                <w:szCs w:val="24"/>
              </w:rPr>
              <w:lastRenderedPageBreak/>
              <w:t>Goods following the End Date, whether those goods are provided by the Buyer internally and/or by any third party;</w:t>
            </w:r>
          </w:p>
        </w:tc>
      </w:tr>
      <w:tr w:rsidR="00E229D4" w14:paraId="1B85F70D" w14:textId="77777777" w:rsidTr="00E229D4">
        <w:tc>
          <w:tcPr>
            <w:tcW w:w="3060" w:type="dxa"/>
            <w:tcBorders>
              <w:top w:val="single" w:sz="4" w:space="0" w:color="000000"/>
              <w:left w:val="single" w:sz="4" w:space="0" w:color="000000"/>
              <w:bottom w:val="single" w:sz="4" w:space="0" w:color="000000"/>
              <w:right w:val="single" w:sz="4" w:space="0" w:color="000000"/>
            </w:tcBorders>
            <w:hideMark/>
          </w:tcPr>
          <w:p w14:paraId="76A4F265" w14:textId="77777777" w:rsidR="00E229D4" w:rsidRDefault="00E229D4">
            <w:pP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"Replacement Services"</w:t>
            </w:r>
          </w:p>
        </w:tc>
        <w:tc>
          <w:tcPr>
            <w:tcW w:w="4928" w:type="dxa"/>
            <w:tcBorders>
              <w:top w:val="single" w:sz="4" w:space="0" w:color="000000"/>
              <w:left w:val="single" w:sz="4" w:space="0" w:color="000000"/>
              <w:bottom w:val="single" w:sz="4" w:space="0" w:color="000000"/>
              <w:right w:val="single" w:sz="4" w:space="0" w:color="000000"/>
            </w:tcBorders>
            <w:hideMark/>
          </w:tcPr>
          <w:p w14:paraId="30F3FEE2" w14:textId="77777777" w:rsidR="00E229D4" w:rsidRDefault="00E229D4" w:rsidP="00E229D4">
            <w:pPr>
              <w:numPr>
                <w:ilvl w:val="0"/>
                <w:numId w:val="160"/>
              </w:numP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any services which are substantially similar to any of the Services and which the Buyer receives in substitution for any of the Services following the End Date, whether those goods are provided by the Buyer internally and/or by any third party;</w:t>
            </w:r>
          </w:p>
        </w:tc>
      </w:tr>
      <w:tr w:rsidR="00E229D4" w14:paraId="7865A6B9" w14:textId="77777777" w:rsidTr="00E229D4">
        <w:tc>
          <w:tcPr>
            <w:tcW w:w="3060" w:type="dxa"/>
            <w:tcBorders>
              <w:top w:val="single" w:sz="4" w:space="0" w:color="000000"/>
              <w:left w:val="single" w:sz="4" w:space="0" w:color="000000"/>
              <w:bottom w:val="single" w:sz="4" w:space="0" w:color="000000"/>
              <w:right w:val="single" w:sz="4" w:space="0" w:color="000000"/>
            </w:tcBorders>
            <w:hideMark/>
          </w:tcPr>
          <w:p w14:paraId="7D63641E" w14:textId="77777777" w:rsidR="00E229D4" w:rsidRDefault="00E229D4">
            <w:pP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w:t>
            </w:r>
          </w:p>
        </w:tc>
        <w:tc>
          <w:tcPr>
            <w:tcW w:w="4928" w:type="dxa"/>
            <w:tcBorders>
              <w:top w:val="single" w:sz="4" w:space="0" w:color="000000"/>
              <w:left w:val="single" w:sz="4" w:space="0" w:color="000000"/>
              <w:bottom w:val="single" w:sz="4" w:space="0" w:color="000000"/>
              <w:right w:val="single" w:sz="4" w:space="0" w:color="000000"/>
            </w:tcBorders>
            <w:hideMark/>
          </w:tcPr>
          <w:p w14:paraId="6904CE27" w14:textId="77777777" w:rsidR="00E229D4" w:rsidRDefault="00E229D4" w:rsidP="00E229D4">
            <w:pPr>
              <w:numPr>
                <w:ilvl w:val="0"/>
                <w:numId w:val="160"/>
              </w:numP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the activities to be performed by the Supplier pursuant to the Exit Plan, and other assistance required by the Buyer pursuant to the Termination Assistance Notice;</w:t>
            </w:r>
          </w:p>
        </w:tc>
      </w:tr>
      <w:tr w:rsidR="00E229D4" w14:paraId="7C48E6D8" w14:textId="77777777" w:rsidTr="00E229D4">
        <w:tc>
          <w:tcPr>
            <w:tcW w:w="3060" w:type="dxa"/>
            <w:tcBorders>
              <w:top w:val="single" w:sz="4" w:space="0" w:color="000000"/>
              <w:left w:val="single" w:sz="4" w:space="0" w:color="000000"/>
              <w:bottom w:val="single" w:sz="4" w:space="0" w:color="000000"/>
              <w:right w:val="single" w:sz="4" w:space="0" w:color="000000"/>
            </w:tcBorders>
            <w:hideMark/>
          </w:tcPr>
          <w:p w14:paraId="6EBA115F" w14:textId="77777777" w:rsidR="00E229D4" w:rsidRDefault="00E229D4">
            <w:pP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Notice"</w:t>
            </w:r>
          </w:p>
        </w:tc>
        <w:tc>
          <w:tcPr>
            <w:tcW w:w="4928" w:type="dxa"/>
            <w:tcBorders>
              <w:top w:val="single" w:sz="4" w:space="0" w:color="000000"/>
              <w:left w:val="single" w:sz="4" w:space="0" w:color="000000"/>
              <w:bottom w:val="single" w:sz="4" w:space="0" w:color="000000"/>
              <w:right w:val="single" w:sz="4" w:space="0" w:color="000000"/>
            </w:tcBorders>
            <w:hideMark/>
          </w:tcPr>
          <w:p w14:paraId="7339679D" w14:textId="77777777" w:rsidR="00E229D4" w:rsidRDefault="00E229D4" w:rsidP="00E229D4">
            <w:pPr>
              <w:numPr>
                <w:ilvl w:val="0"/>
                <w:numId w:val="160"/>
              </w:numP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5.1 of this Schedule;</w:t>
            </w:r>
          </w:p>
        </w:tc>
      </w:tr>
      <w:tr w:rsidR="00E229D4" w14:paraId="3E1A49BC" w14:textId="77777777" w:rsidTr="00E229D4">
        <w:tc>
          <w:tcPr>
            <w:tcW w:w="3060" w:type="dxa"/>
            <w:tcBorders>
              <w:top w:val="single" w:sz="4" w:space="0" w:color="000000"/>
              <w:left w:val="single" w:sz="4" w:space="0" w:color="000000"/>
              <w:bottom w:val="single" w:sz="4" w:space="0" w:color="000000"/>
              <w:right w:val="single" w:sz="4" w:space="0" w:color="000000"/>
            </w:tcBorders>
            <w:hideMark/>
          </w:tcPr>
          <w:p w14:paraId="13CCF391" w14:textId="77777777" w:rsidR="00E229D4" w:rsidRDefault="00E229D4">
            <w:pPr>
              <w:keepNext/>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Period"</w:t>
            </w:r>
          </w:p>
        </w:tc>
        <w:tc>
          <w:tcPr>
            <w:tcW w:w="4928" w:type="dxa"/>
            <w:tcBorders>
              <w:top w:val="single" w:sz="4" w:space="0" w:color="000000"/>
              <w:left w:val="single" w:sz="4" w:space="0" w:color="000000"/>
              <w:bottom w:val="single" w:sz="4" w:space="0" w:color="000000"/>
              <w:right w:val="single" w:sz="4" w:space="0" w:color="000000"/>
            </w:tcBorders>
            <w:hideMark/>
          </w:tcPr>
          <w:p w14:paraId="38A8C855" w14:textId="77777777" w:rsidR="00E229D4" w:rsidRDefault="00E229D4" w:rsidP="00E229D4">
            <w:pPr>
              <w:numPr>
                <w:ilvl w:val="0"/>
                <w:numId w:val="160"/>
              </w:numP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E229D4" w14:paraId="442A4300" w14:textId="77777777" w:rsidTr="00E229D4">
        <w:tc>
          <w:tcPr>
            <w:tcW w:w="3060" w:type="dxa"/>
            <w:tcBorders>
              <w:top w:val="single" w:sz="4" w:space="0" w:color="000000"/>
              <w:left w:val="single" w:sz="4" w:space="0" w:color="000000"/>
              <w:bottom w:val="single" w:sz="4" w:space="0" w:color="000000"/>
              <w:right w:val="single" w:sz="4" w:space="0" w:color="000000"/>
            </w:tcBorders>
            <w:hideMark/>
          </w:tcPr>
          <w:p w14:paraId="118B7782" w14:textId="77777777" w:rsidR="00E229D4" w:rsidRDefault="00E229D4">
            <w:pP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Assets"</w:t>
            </w:r>
          </w:p>
        </w:tc>
        <w:tc>
          <w:tcPr>
            <w:tcW w:w="4928" w:type="dxa"/>
            <w:tcBorders>
              <w:top w:val="single" w:sz="4" w:space="0" w:color="000000"/>
              <w:left w:val="single" w:sz="4" w:space="0" w:color="000000"/>
              <w:bottom w:val="single" w:sz="4" w:space="0" w:color="000000"/>
              <w:right w:val="single" w:sz="4" w:space="0" w:color="000000"/>
            </w:tcBorders>
            <w:hideMark/>
          </w:tcPr>
          <w:p w14:paraId="2E747145" w14:textId="77777777" w:rsidR="00E229D4" w:rsidRDefault="00E229D4" w:rsidP="00E229D4">
            <w:pPr>
              <w:numPr>
                <w:ilvl w:val="0"/>
                <w:numId w:val="160"/>
              </w:numP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Exclusive Assets which are capable of legal transfer to the Buyer;</w:t>
            </w:r>
          </w:p>
        </w:tc>
      </w:tr>
      <w:tr w:rsidR="00E229D4" w14:paraId="71DAFEEB" w14:textId="77777777" w:rsidTr="00E229D4">
        <w:tc>
          <w:tcPr>
            <w:tcW w:w="3060" w:type="dxa"/>
            <w:tcBorders>
              <w:top w:val="single" w:sz="4" w:space="0" w:color="000000"/>
              <w:left w:val="single" w:sz="4" w:space="0" w:color="000000"/>
              <w:bottom w:val="single" w:sz="4" w:space="0" w:color="000000"/>
              <w:right w:val="single" w:sz="4" w:space="0" w:color="000000"/>
            </w:tcBorders>
            <w:hideMark/>
          </w:tcPr>
          <w:p w14:paraId="24593629" w14:textId="77777777" w:rsidR="00E229D4" w:rsidRDefault="00E229D4">
            <w:pP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Contracts"</w:t>
            </w:r>
          </w:p>
        </w:tc>
        <w:tc>
          <w:tcPr>
            <w:tcW w:w="4928" w:type="dxa"/>
            <w:tcBorders>
              <w:top w:val="single" w:sz="4" w:space="0" w:color="000000"/>
              <w:left w:val="single" w:sz="4" w:space="0" w:color="000000"/>
              <w:bottom w:val="single" w:sz="4" w:space="0" w:color="000000"/>
              <w:right w:val="single" w:sz="4" w:space="0" w:color="000000"/>
            </w:tcBorders>
            <w:hideMark/>
          </w:tcPr>
          <w:p w14:paraId="0D7F9099" w14:textId="77777777" w:rsidR="00E229D4" w:rsidRDefault="00E229D4" w:rsidP="00E229D4">
            <w:pPr>
              <w:numPr>
                <w:ilvl w:val="0"/>
                <w:numId w:val="160"/>
              </w:numP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E229D4" w14:paraId="614D7E59" w14:textId="77777777" w:rsidTr="00E229D4">
        <w:tc>
          <w:tcPr>
            <w:tcW w:w="3060" w:type="dxa"/>
            <w:tcBorders>
              <w:top w:val="single" w:sz="4" w:space="0" w:color="000000"/>
              <w:left w:val="single" w:sz="4" w:space="0" w:color="000000"/>
              <w:bottom w:val="single" w:sz="4" w:space="0" w:color="000000"/>
              <w:right w:val="single" w:sz="4" w:space="0" w:color="000000"/>
            </w:tcBorders>
            <w:hideMark/>
          </w:tcPr>
          <w:p w14:paraId="79726631" w14:textId="77777777" w:rsidR="00E229D4" w:rsidRDefault="00E229D4">
            <w:pP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Assets"</w:t>
            </w:r>
          </w:p>
        </w:tc>
        <w:tc>
          <w:tcPr>
            <w:tcW w:w="4928" w:type="dxa"/>
            <w:tcBorders>
              <w:top w:val="single" w:sz="4" w:space="0" w:color="000000"/>
              <w:left w:val="single" w:sz="4" w:space="0" w:color="000000"/>
              <w:bottom w:val="single" w:sz="4" w:space="0" w:color="000000"/>
              <w:right w:val="single" w:sz="4" w:space="0" w:color="000000"/>
            </w:tcBorders>
            <w:hideMark/>
          </w:tcPr>
          <w:p w14:paraId="34C76A80" w14:textId="77777777" w:rsidR="00E229D4" w:rsidRDefault="00E229D4" w:rsidP="00E229D4">
            <w:pPr>
              <w:numPr>
                <w:ilvl w:val="0"/>
                <w:numId w:val="160"/>
              </w:numP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8.2.1 of this Schedule;</w:t>
            </w:r>
          </w:p>
        </w:tc>
      </w:tr>
      <w:tr w:rsidR="00E229D4" w14:paraId="5AC7C6EE" w14:textId="77777777" w:rsidTr="00E229D4">
        <w:tc>
          <w:tcPr>
            <w:tcW w:w="3060" w:type="dxa"/>
            <w:tcBorders>
              <w:top w:val="single" w:sz="4" w:space="0" w:color="000000"/>
              <w:left w:val="single" w:sz="4" w:space="0" w:color="000000"/>
              <w:bottom w:val="single" w:sz="4" w:space="0" w:color="000000"/>
              <w:right w:val="single" w:sz="4" w:space="0" w:color="000000"/>
            </w:tcBorders>
            <w:hideMark/>
          </w:tcPr>
          <w:p w14:paraId="74F511F7" w14:textId="77777777" w:rsidR="00E229D4" w:rsidRDefault="00E229D4">
            <w:pP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Contracts"</w:t>
            </w:r>
          </w:p>
        </w:tc>
        <w:tc>
          <w:tcPr>
            <w:tcW w:w="4928" w:type="dxa"/>
            <w:tcBorders>
              <w:top w:val="single" w:sz="4" w:space="0" w:color="000000"/>
              <w:left w:val="single" w:sz="4" w:space="0" w:color="000000"/>
              <w:bottom w:val="single" w:sz="4" w:space="0" w:color="000000"/>
              <w:right w:val="single" w:sz="4" w:space="0" w:color="000000"/>
            </w:tcBorders>
            <w:hideMark/>
          </w:tcPr>
          <w:p w14:paraId="78BF37AC" w14:textId="77777777" w:rsidR="00E229D4" w:rsidRDefault="00E229D4" w:rsidP="00E229D4">
            <w:pPr>
              <w:numPr>
                <w:ilvl w:val="0"/>
                <w:numId w:val="160"/>
              </w:numP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8.2.3 of this Schedule.</w:t>
            </w:r>
          </w:p>
        </w:tc>
      </w:tr>
    </w:tbl>
    <w:p w14:paraId="3D2785A2" w14:textId="77777777" w:rsidR="00E229D4" w:rsidRDefault="00E229D4" w:rsidP="00E229D4">
      <w:pPr>
        <w:keepNext/>
        <w:numPr>
          <w:ilvl w:val="0"/>
          <w:numId w:val="159"/>
        </w:numP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Supplier must always be prepared for contract exit </w:t>
      </w:r>
    </w:p>
    <w:p w14:paraId="303E6448" w14:textId="77777777" w:rsidR="00E229D4" w:rsidRDefault="00E229D4" w:rsidP="00E229D4">
      <w:pPr>
        <w:numPr>
          <w:ilvl w:val="1"/>
          <w:numId w:val="159"/>
        </w:num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within 30 days from the Start Date provide to the Buyer a copy of its depreciation policy to be used for the purposes of calculating Net Book Value.</w:t>
      </w:r>
    </w:p>
    <w:p w14:paraId="6499DC1F" w14:textId="77777777" w:rsidR="00E229D4" w:rsidRDefault="00E229D4" w:rsidP="00E229D4">
      <w:pPr>
        <w:keepNext/>
        <w:numPr>
          <w:ilvl w:val="1"/>
          <w:numId w:val="159"/>
        </w:num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During the Contract Period, the Supplier shall promptly:</w:t>
      </w:r>
    </w:p>
    <w:p w14:paraId="7D9E736A" w14:textId="77777777" w:rsidR="00E229D4" w:rsidRDefault="00E229D4" w:rsidP="00E229D4">
      <w:pPr>
        <w:numPr>
          <w:ilvl w:val="2"/>
          <w:numId w:val="159"/>
        </w:numP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42BEA7C3" w14:textId="77777777" w:rsidR="00E229D4" w:rsidRDefault="00E229D4" w:rsidP="00E229D4">
      <w:pPr>
        <w:numPr>
          <w:ilvl w:val="2"/>
          <w:numId w:val="159"/>
        </w:numP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create and maintain a configuration database detailing the technical infrastructure and operating procedures through which the Supplier provides the Deliverables </w:t>
      </w:r>
    </w:p>
    <w:p w14:paraId="2736C03A" w14:textId="77777777" w:rsidR="00E229D4" w:rsidRDefault="00E229D4" w:rsidP="00E229D4">
      <w:pPr>
        <w:tabs>
          <w:tab w:val="left" w:pos="1985"/>
          <w:tab w:val="left" w:pos="2127"/>
        </w:tabs>
        <w:spacing w:before="120" w:after="120" w:line="240" w:lineRule="auto"/>
        <w:ind w:left="1656" w:hanging="1296"/>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rPr>
        <w:t>Registers</w:t>
      </w:r>
      <w:r>
        <w:rPr>
          <w:rFonts w:ascii="Arial" w:eastAsia="Arial" w:hAnsi="Arial" w:cs="Arial"/>
          <w:color w:val="000000"/>
          <w:sz w:val="24"/>
          <w:szCs w:val="24"/>
        </w:rPr>
        <w:t>").</w:t>
      </w:r>
    </w:p>
    <w:p w14:paraId="7A79497C" w14:textId="77777777" w:rsidR="00E229D4" w:rsidRDefault="00E229D4" w:rsidP="00E229D4">
      <w:pPr>
        <w:keepNext/>
        <w:numPr>
          <w:ilvl w:val="1"/>
          <w:numId w:val="159"/>
        </w:num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w:t>
      </w:r>
    </w:p>
    <w:p w14:paraId="1A0500C7" w14:textId="77777777" w:rsidR="00E229D4" w:rsidRDefault="00E229D4" w:rsidP="00E229D4">
      <w:pPr>
        <w:numPr>
          <w:ilvl w:val="2"/>
          <w:numId w:val="159"/>
        </w:numP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ensure that all Exclusive Assets listed in the Registers are clearly physically identified as such; and</w:t>
      </w:r>
    </w:p>
    <w:p w14:paraId="4CFB86F8" w14:textId="77777777" w:rsidR="00E229D4" w:rsidRDefault="00E229D4" w:rsidP="00E229D4">
      <w:pPr>
        <w:numPr>
          <w:ilvl w:val="2"/>
          <w:numId w:val="159"/>
        </w:numP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6875A62B" w14:textId="77777777" w:rsidR="00E229D4" w:rsidRDefault="00E229D4" w:rsidP="00E229D4">
      <w:pPr>
        <w:numPr>
          <w:ilvl w:val="1"/>
          <w:numId w:val="159"/>
        </w:num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0474A3CE" w14:textId="77777777" w:rsidR="00E229D4" w:rsidRDefault="00E229D4" w:rsidP="00E229D4">
      <w:pPr>
        <w:keepNext/>
        <w:numPr>
          <w:ilvl w:val="0"/>
          <w:numId w:val="159"/>
        </w:numP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Assisting re-competition for Deliverables </w:t>
      </w:r>
    </w:p>
    <w:p w14:paraId="09BCC3B2" w14:textId="77777777" w:rsidR="00E229D4" w:rsidRDefault="00E229D4" w:rsidP="00E229D4">
      <w:pPr>
        <w:numPr>
          <w:ilvl w:val="1"/>
          <w:numId w:val="159"/>
        </w:num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Pr>
          <w:rFonts w:ascii="Arial" w:eastAsia="Arial" w:hAnsi="Arial" w:cs="Arial"/>
          <w:b/>
          <w:color w:val="000000"/>
          <w:sz w:val="24"/>
          <w:szCs w:val="24"/>
        </w:rPr>
        <w:t>Exit Information</w:t>
      </w:r>
      <w:r>
        <w:rPr>
          <w:rFonts w:ascii="Arial" w:eastAsia="Arial" w:hAnsi="Arial" w:cs="Arial"/>
          <w:color w:val="000000"/>
          <w:sz w:val="24"/>
          <w:szCs w:val="24"/>
        </w:rPr>
        <w:t>").</w:t>
      </w:r>
    </w:p>
    <w:p w14:paraId="29AC3D6F" w14:textId="77777777" w:rsidR="00E229D4" w:rsidRDefault="00E229D4" w:rsidP="00E229D4">
      <w:pPr>
        <w:numPr>
          <w:ilvl w:val="1"/>
          <w:numId w:val="159"/>
        </w:num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4FBDA6E3" w14:textId="77777777" w:rsidR="00E229D4" w:rsidRDefault="00E229D4" w:rsidP="00E229D4">
      <w:pPr>
        <w:numPr>
          <w:ilvl w:val="1"/>
          <w:numId w:val="159"/>
        </w:num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39B82AF5" w14:textId="77777777" w:rsidR="00E229D4" w:rsidRDefault="00E229D4" w:rsidP="00E229D4">
      <w:pPr>
        <w:numPr>
          <w:ilvl w:val="1"/>
          <w:numId w:val="159"/>
        </w:num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The Exit Information shall be accurate and complete in all material respects and shall be sufficient to enable a third party to prepare an informed offer for those Deliverables; and not be disadvantaged in any procurement process compared to the Supplier.</w:t>
      </w:r>
    </w:p>
    <w:p w14:paraId="6954C055" w14:textId="77777777" w:rsidR="00E229D4" w:rsidRDefault="00E229D4" w:rsidP="00E229D4">
      <w:pPr>
        <w:keepNext/>
        <w:numPr>
          <w:ilvl w:val="0"/>
          <w:numId w:val="159"/>
        </w:numP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Exit Plan</w:t>
      </w:r>
    </w:p>
    <w:p w14:paraId="73637A15" w14:textId="77777777" w:rsidR="00E229D4" w:rsidRDefault="00E229D4" w:rsidP="00E229D4">
      <w:pPr>
        <w:numPr>
          <w:ilvl w:val="1"/>
          <w:numId w:val="159"/>
        </w:num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within three (3) Months after the Start Date, deliver to the Buyer an Exit Plan which complies with the requirements set out in Paragraph 4.3 of this Schedule and is otherwise reasonably satisfactory to the Buyer.</w:t>
      </w:r>
    </w:p>
    <w:p w14:paraId="4A4F6579" w14:textId="77777777" w:rsidR="00E229D4" w:rsidRDefault="00E229D4" w:rsidP="00E229D4">
      <w:pPr>
        <w:numPr>
          <w:ilvl w:val="1"/>
          <w:numId w:val="159"/>
        </w:num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62F4B7E2" w14:textId="77777777" w:rsidR="00E229D4" w:rsidRDefault="00E229D4" w:rsidP="00E229D4">
      <w:pPr>
        <w:keepNext/>
        <w:numPr>
          <w:ilvl w:val="1"/>
          <w:numId w:val="159"/>
        </w:num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Exit Plan shall set out, as a minimum:</w:t>
      </w:r>
    </w:p>
    <w:p w14:paraId="613F4CA4" w14:textId="77777777" w:rsidR="00E229D4" w:rsidRDefault="00E229D4" w:rsidP="00E229D4">
      <w:pPr>
        <w:numPr>
          <w:ilvl w:val="2"/>
          <w:numId w:val="159"/>
        </w:numP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 detailed description of both the transfer and cessation processes, including a timetable; </w:t>
      </w:r>
    </w:p>
    <w:p w14:paraId="546C0CDD" w14:textId="77777777" w:rsidR="00E229D4" w:rsidRDefault="00E229D4" w:rsidP="00E229D4">
      <w:pPr>
        <w:numPr>
          <w:ilvl w:val="2"/>
          <w:numId w:val="159"/>
        </w:numP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how the Deliverables will transfer to the Replacement Supplier and/or the Buyer;</w:t>
      </w:r>
    </w:p>
    <w:p w14:paraId="50365998" w14:textId="77777777" w:rsidR="00E229D4" w:rsidRDefault="00E229D4" w:rsidP="00E229D4">
      <w:pPr>
        <w:numPr>
          <w:ilvl w:val="2"/>
          <w:numId w:val="159"/>
        </w:numP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details of any contracts which will be available for transfer to the Buyer and/or the Replacement Supplier upon the Expiry Date together with any reasonable costs required to effect such transfer;</w:t>
      </w:r>
    </w:p>
    <w:p w14:paraId="5017F7DB" w14:textId="77777777" w:rsidR="00E229D4" w:rsidRDefault="00E229D4" w:rsidP="00E229D4">
      <w:pPr>
        <w:numPr>
          <w:ilvl w:val="2"/>
          <w:numId w:val="159"/>
        </w:numP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proposals for the training of key members of the Replacement Supplier’s staff in connection with the continuation of the provision of the Deliverables following the Expiry Date;</w:t>
      </w:r>
    </w:p>
    <w:p w14:paraId="428C6C04" w14:textId="77777777" w:rsidR="00E229D4" w:rsidRDefault="00E229D4" w:rsidP="00E229D4">
      <w:pPr>
        <w:numPr>
          <w:ilvl w:val="2"/>
          <w:numId w:val="159"/>
        </w:numP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proposals for providing the Buyer or a Replacement Supplier copies of all documentation relating to the use and operation of the Deliverables and required for their continued use; </w:t>
      </w:r>
    </w:p>
    <w:p w14:paraId="2018BF08" w14:textId="77777777" w:rsidR="00E229D4" w:rsidRDefault="00E229D4" w:rsidP="00E229D4">
      <w:pPr>
        <w:numPr>
          <w:ilvl w:val="2"/>
          <w:numId w:val="159"/>
        </w:numP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proposals for the assignment or novation of all services utilised by the Supplier in connection with the supply of the Deliverables;</w:t>
      </w:r>
    </w:p>
    <w:p w14:paraId="706546C2" w14:textId="77777777" w:rsidR="00E229D4" w:rsidRDefault="00E229D4" w:rsidP="00E229D4">
      <w:pPr>
        <w:numPr>
          <w:ilvl w:val="2"/>
          <w:numId w:val="159"/>
        </w:numP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proposals for the identification and return of all Buyer Property in the possession of and/or control of the Supplier or any third party;</w:t>
      </w:r>
    </w:p>
    <w:p w14:paraId="78586ACC" w14:textId="77777777" w:rsidR="00E229D4" w:rsidRDefault="00E229D4" w:rsidP="00E229D4">
      <w:pPr>
        <w:numPr>
          <w:ilvl w:val="2"/>
          <w:numId w:val="159"/>
        </w:numP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proposals for the disposal of any redundant Deliverables and materials;</w:t>
      </w:r>
    </w:p>
    <w:p w14:paraId="73060AB8" w14:textId="77777777" w:rsidR="00E229D4" w:rsidRDefault="00E229D4" w:rsidP="00E229D4">
      <w:pPr>
        <w:numPr>
          <w:ilvl w:val="2"/>
          <w:numId w:val="159"/>
        </w:numP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how the Supplier will ensure that there is no disruption to or degradation of the Deliverables during the Termination Assistance Period; and</w:t>
      </w:r>
    </w:p>
    <w:p w14:paraId="49D6235D" w14:textId="77777777" w:rsidR="00E229D4" w:rsidRDefault="00E229D4" w:rsidP="00E229D4">
      <w:pPr>
        <w:numPr>
          <w:ilvl w:val="2"/>
          <w:numId w:val="159"/>
        </w:numP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other information or assistance reasonably required by the Buyer or a Replacement Supplier.</w:t>
      </w:r>
    </w:p>
    <w:p w14:paraId="37177DA1" w14:textId="77777777" w:rsidR="00E229D4" w:rsidRDefault="00E229D4" w:rsidP="00E229D4">
      <w:pPr>
        <w:keepNext/>
        <w:numPr>
          <w:ilvl w:val="1"/>
          <w:numId w:val="159"/>
        </w:num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The Supplier shall:</w:t>
      </w:r>
    </w:p>
    <w:p w14:paraId="1B3B50F9" w14:textId="77777777" w:rsidR="00E229D4" w:rsidRDefault="00E229D4" w:rsidP="00E229D4">
      <w:pPr>
        <w:keepNext/>
        <w:numPr>
          <w:ilvl w:val="2"/>
          <w:numId w:val="159"/>
        </w:numP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maintain and update the Exit Plan (and risk management plan) no less frequently than: </w:t>
      </w:r>
    </w:p>
    <w:p w14:paraId="4D9E1EDF" w14:textId="0035415D" w:rsidR="00E229D4" w:rsidRDefault="00E229D4" w:rsidP="00E229D4">
      <w:pPr>
        <w:numPr>
          <w:ilvl w:val="3"/>
          <w:numId w:val="159"/>
        </w:numP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every </w:t>
      </w:r>
      <w:r w:rsidRPr="00E229D4">
        <w:rPr>
          <w:rFonts w:ascii="Arial" w:eastAsia="Arial" w:hAnsi="Arial" w:cs="Arial"/>
          <w:color w:val="000000"/>
          <w:sz w:val="24"/>
          <w:szCs w:val="24"/>
        </w:rPr>
        <w:t>six (6) months</w:t>
      </w:r>
      <w:r>
        <w:rPr>
          <w:rFonts w:ascii="Arial" w:eastAsia="Arial" w:hAnsi="Arial" w:cs="Arial"/>
          <w:color w:val="000000"/>
          <w:sz w:val="24"/>
          <w:szCs w:val="24"/>
        </w:rPr>
        <w:t xml:space="preserve"> throughout the Contract Period; and</w:t>
      </w:r>
    </w:p>
    <w:p w14:paraId="4613369D" w14:textId="616CDFE4" w:rsidR="00E229D4" w:rsidRDefault="00E229D4" w:rsidP="00E229D4">
      <w:pPr>
        <w:numPr>
          <w:ilvl w:val="3"/>
          <w:numId w:val="159"/>
        </w:numP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no later than </w:t>
      </w:r>
      <w:r w:rsidRPr="00E229D4">
        <w:rPr>
          <w:rFonts w:ascii="Arial" w:eastAsia="Arial" w:hAnsi="Arial" w:cs="Arial"/>
          <w:color w:val="000000"/>
          <w:sz w:val="24"/>
          <w:szCs w:val="24"/>
        </w:rPr>
        <w:t>twenty (20) Working Days</w:t>
      </w:r>
      <w:r>
        <w:rPr>
          <w:rFonts w:ascii="Arial" w:eastAsia="Arial" w:hAnsi="Arial" w:cs="Arial"/>
          <w:color w:val="000000"/>
          <w:sz w:val="24"/>
          <w:szCs w:val="24"/>
        </w:rPr>
        <w:t xml:space="preserve"> after a request from the Buyer for an up-to-date copy of the Exit Plan; </w:t>
      </w:r>
    </w:p>
    <w:p w14:paraId="6A230A90" w14:textId="394E9E0C" w:rsidR="00E229D4" w:rsidRDefault="00E229D4" w:rsidP="00E229D4">
      <w:pPr>
        <w:numPr>
          <w:ilvl w:val="3"/>
          <w:numId w:val="159"/>
        </w:numP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as soon as reasonably possible following a Termination Assistance Notice, and in any event no later than </w:t>
      </w:r>
      <w:r w:rsidRPr="00E229D4">
        <w:rPr>
          <w:rFonts w:ascii="Arial" w:eastAsia="Arial" w:hAnsi="Arial" w:cs="Arial"/>
          <w:color w:val="000000"/>
          <w:sz w:val="24"/>
          <w:szCs w:val="24"/>
        </w:rPr>
        <w:t>ten (10) Working Days</w:t>
      </w:r>
      <w:r>
        <w:rPr>
          <w:rFonts w:ascii="Arial" w:eastAsia="Arial" w:hAnsi="Arial" w:cs="Arial"/>
          <w:color w:val="000000"/>
          <w:sz w:val="24"/>
          <w:szCs w:val="24"/>
        </w:rPr>
        <w:t xml:space="preserve"> after the date of the Termination Assistance Notice;</w:t>
      </w:r>
    </w:p>
    <w:p w14:paraId="5D5914DF" w14:textId="06767D32" w:rsidR="00E229D4" w:rsidRDefault="00E229D4" w:rsidP="00E229D4">
      <w:pPr>
        <w:numPr>
          <w:ilvl w:val="3"/>
          <w:numId w:val="159"/>
        </w:numP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as soon as reasonably possible following, and in any event no later than </w:t>
      </w:r>
      <w:r w:rsidRPr="00E229D4">
        <w:rPr>
          <w:rFonts w:ascii="Arial" w:eastAsia="Arial" w:hAnsi="Arial" w:cs="Arial"/>
          <w:color w:val="000000"/>
          <w:sz w:val="24"/>
          <w:szCs w:val="24"/>
        </w:rPr>
        <w:t>twenty (20) Working Days</w:t>
      </w:r>
      <w:r>
        <w:rPr>
          <w:rFonts w:ascii="Arial" w:eastAsia="Arial" w:hAnsi="Arial" w:cs="Arial"/>
          <w:color w:val="000000"/>
          <w:sz w:val="24"/>
          <w:szCs w:val="24"/>
        </w:rPr>
        <w:t xml:space="preserve"> following, any material change to the Deliverables (including all changes under the Variation Procedure); and  </w:t>
      </w:r>
    </w:p>
    <w:p w14:paraId="3D8291B1" w14:textId="77777777" w:rsidR="00E229D4" w:rsidRDefault="00E229D4" w:rsidP="00E229D4">
      <w:pPr>
        <w:numPr>
          <w:ilvl w:val="2"/>
          <w:numId w:val="159"/>
        </w:numP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jointly review and verify the Exit Plan if required by the Buyer and promptly correct any identified failures.</w:t>
      </w:r>
    </w:p>
    <w:p w14:paraId="551C159B" w14:textId="77777777" w:rsidR="00E229D4" w:rsidRDefault="00E229D4" w:rsidP="00E229D4">
      <w:pPr>
        <w:numPr>
          <w:ilvl w:val="1"/>
          <w:numId w:val="159"/>
        </w:num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14:paraId="3175C123" w14:textId="77777777" w:rsidR="00E229D4" w:rsidRDefault="00E229D4" w:rsidP="00E229D4">
      <w:pPr>
        <w:numPr>
          <w:ilvl w:val="1"/>
          <w:numId w:val="159"/>
        </w:num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version of an Exit Plan agreed between the parties shall not be superseded by any draft submitted by the Supplier.</w:t>
      </w:r>
    </w:p>
    <w:p w14:paraId="0D7F2FCA" w14:textId="77777777" w:rsidR="00E229D4" w:rsidRDefault="00E229D4" w:rsidP="00E229D4">
      <w:pPr>
        <w:keepNext/>
        <w:numPr>
          <w:ilvl w:val="0"/>
          <w:numId w:val="159"/>
        </w:numP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Termination Assistance </w:t>
      </w:r>
    </w:p>
    <w:p w14:paraId="63590437" w14:textId="77777777" w:rsidR="00E229D4" w:rsidRDefault="00E229D4" w:rsidP="00E229D4">
      <w:pPr>
        <w:numPr>
          <w:ilvl w:val="1"/>
          <w:numId w:val="159"/>
        </w:num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Buyer shall be entitled to require the provision of Termination Assistance at any time during the Contract Period by giving written notice to the Supplier (a </w:t>
      </w:r>
      <w:r>
        <w:rPr>
          <w:rFonts w:ascii="Arial" w:eastAsia="Arial" w:hAnsi="Arial" w:cs="Arial"/>
          <w:b/>
          <w:color w:val="000000"/>
          <w:sz w:val="24"/>
          <w:szCs w:val="24"/>
        </w:rPr>
        <w:t>"Termination Assistance Notice"</w:t>
      </w:r>
      <w:r>
        <w:rPr>
          <w:rFonts w:ascii="Arial" w:eastAsia="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690395C8" w14:textId="77777777" w:rsidR="00E229D4" w:rsidRDefault="00E229D4" w:rsidP="00E229D4">
      <w:pPr>
        <w:numPr>
          <w:ilvl w:val="2"/>
          <w:numId w:val="159"/>
        </w:numP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nature of the Termination Assistance required; and</w:t>
      </w:r>
    </w:p>
    <w:p w14:paraId="499617C3" w14:textId="77777777" w:rsidR="00E229D4" w:rsidRDefault="00E229D4" w:rsidP="00E229D4">
      <w:pPr>
        <w:numPr>
          <w:ilvl w:val="2"/>
          <w:numId w:val="159"/>
        </w:numP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start date and initial period during which it is anticipated that Termination Assistance will be required, which shall continue no longer than twelve (12) Months after the End Date.</w:t>
      </w:r>
    </w:p>
    <w:p w14:paraId="1E1A6238" w14:textId="77777777" w:rsidR="00E229D4" w:rsidRDefault="00E229D4" w:rsidP="00E229D4">
      <w:pPr>
        <w:numPr>
          <w:ilvl w:val="1"/>
          <w:numId w:val="159"/>
        </w:num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shall have an option to extend the Termination Assistance Period beyond the initial period specified in the Termination Assistance Notice in one or more extensions, in each case provided that:</w:t>
      </w:r>
    </w:p>
    <w:p w14:paraId="7536B1AB" w14:textId="77777777" w:rsidR="00E229D4" w:rsidRDefault="00E229D4" w:rsidP="00E229D4">
      <w:pPr>
        <w:numPr>
          <w:ilvl w:val="2"/>
          <w:numId w:val="159"/>
        </w:numP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 such extension shall extend the Termination Assistance Period beyond the date twelve (12) Months after the End Date; and </w:t>
      </w:r>
    </w:p>
    <w:p w14:paraId="4E4AD738" w14:textId="77777777" w:rsidR="00E229D4" w:rsidRDefault="00E229D4" w:rsidP="00E229D4">
      <w:pPr>
        <w:numPr>
          <w:ilvl w:val="2"/>
          <w:numId w:val="159"/>
        </w:numP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the Buyer shall notify the Supplier of any such extension no later than twenty (20) Working Days prior to the date on which the Termination Assistance Period is otherwise due to expire. </w:t>
      </w:r>
    </w:p>
    <w:p w14:paraId="282F60FA" w14:textId="77777777" w:rsidR="00E229D4" w:rsidRDefault="00E229D4" w:rsidP="00E229D4">
      <w:pPr>
        <w:numPr>
          <w:ilvl w:val="1"/>
          <w:numId w:val="159"/>
        </w:numP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Buyer shall have the right to terminate its requirement for Termination Assistance by serving not less than (20) Working Days' written notice upon the Supplier.</w:t>
      </w:r>
    </w:p>
    <w:p w14:paraId="3CA8244C" w14:textId="77777777" w:rsidR="00E229D4" w:rsidRDefault="00E229D4" w:rsidP="00E229D4">
      <w:pPr>
        <w:numPr>
          <w:ilvl w:val="1"/>
          <w:numId w:val="159"/>
        </w:num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19854A68" w14:textId="77777777" w:rsidR="00E229D4" w:rsidRDefault="00E229D4" w:rsidP="00E229D4">
      <w:pPr>
        <w:keepNext/>
        <w:keepLines/>
        <w:numPr>
          <w:ilvl w:val="0"/>
          <w:numId w:val="159"/>
        </w:numP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Termination Assistance Period </w:t>
      </w:r>
    </w:p>
    <w:p w14:paraId="2984469C" w14:textId="77777777" w:rsidR="00E229D4" w:rsidRDefault="00E229D4" w:rsidP="00E229D4">
      <w:pPr>
        <w:keepNext/>
        <w:keepLines/>
        <w:numPr>
          <w:ilvl w:val="1"/>
          <w:numId w:val="159"/>
        </w:num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Throughout the Termination Assistance Period the Supplier shall:</w:t>
      </w:r>
    </w:p>
    <w:p w14:paraId="52958572" w14:textId="77777777" w:rsidR="00E229D4" w:rsidRDefault="00E229D4" w:rsidP="00E229D4">
      <w:pPr>
        <w:numPr>
          <w:ilvl w:val="2"/>
          <w:numId w:val="159"/>
        </w:numP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continue to provide the Deliverables (as applicable) and otherwise perform its obligations under this Contract and, if required by the Buyer, provide the Termination Assistance;</w:t>
      </w:r>
    </w:p>
    <w:p w14:paraId="4D2D37C9" w14:textId="77777777" w:rsidR="00E229D4" w:rsidRDefault="00E229D4" w:rsidP="00E229D4">
      <w:pPr>
        <w:numPr>
          <w:ilvl w:val="2"/>
          <w:numId w:val="159"/>
        </w:numP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14:paraId="5AC1FDE6" w14:textId="77777777" w:rsidR="00E229D4" w:rsidRDefault="00E229D4" w:rsidP="00E229D4">
      <w:pPr>
        <w:numPr>
          <w:ilvl w:val="2"/>
          <w:numId w:val="159"/>
        </w:numP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use all reasonable endeavours to reallocate resources to provide such assistance without additional costs to the Buyer;</w:t>
      </w:r>
    </w:p>
    <w:p w14:paraId="5F363F43" w14:textId="77777777" w:rsidR="00E229D4" w:rsidRDefault="00E229D4" w:rsidP="00E229D4">
      <w:pPr>
        <w:numPr>
          <w:ilvl w:val="2"/>
          <w:numId w:val="159"/>
        </w:numP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Contract; </w:t>
      </w:r>
    </w:p>
    <w:p w14:paraId="3F25DDF5" w14:textId="77777777" w:rsidR="00E229D4" w:rsidRDefault="00E229D4" w:rsidP="00E229D4">
      <w:pPr>
        <w:numPr>
          <w:ilvl w:val="2"/>
          <w:numId w:val="159"/>
        </w:numP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at the Buyer's request and on reasonable notice, deliver up-to-date Registers to the Buyer;</w:t>
      </w:r>
    </w:p>
    <w:p w14:paraId="2AC0DA12" w14:textId="77777777" w:rsidR="00E229D4" w:rsidRDefault="00E229D4" w:rsidP="00E229D4">
      <w:pPr>
        <w:numPr>
          <w:ilvl w:val="2"/>
          <w:numId w:val="159"/>
        </w:numP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seek the Buyer's prior written consent to access any Buyer Premises from which the de-installation or removal of Supplier Assets is required.</w:t>
      </w:r>
    </w:p>
    <w:p w14:paraId="437AA4C1" w14:textId="77777777" w:rsidR="00E229D4" w:rsidRDefault="00E229D4" w:rsidP="00E229D4">
      <w:pPr>
        <w:numPr>
          <w:ilvl w:val="1"/>
          <w:numId w:val="159"/>
        </w:num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530F4D24" w14:textId="77777777" w:rsidR="00E229D4" w:rsidRDefault="00E229D4" w:rsidP="00E229D4">
      <w:pPr>
        <w:numPr>
          <w:ilvl w:val="1"/>
          <w:numId w:val="159"/>
        </w:num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14:paraId="0D0F2D6E" w14:textId="77777777" w:rsidR="00E229D4" w:rsidRDefault="00E229D4" w:rsidP="00E229D4">
      <w:pPr>
        <w:keepNext/>
        <w:numPr>
          <w:ilvl w:val="0"/>
          <w:numId w:val="159"/>
        </w:numP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lastRenderedPageBreak/>
        <w:t xml:space="preserve">Obligations when the contract is terminated  </w:t>
      </w:r>
    </w:p>
    <w:p w14:paraId="1A4E9627" w14:textId="77777777" w:rsidR="00E229D4" w:rsidRDefault="00E229D4" w:rsidP="00E229D4">
      <w:pPr>
        <w:numPr>
          <w:ilvl w:val="1"/>
          <w:numId w:val="159"/>
        </w:num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comply with all of its obligations contained in the Exit Plan.</w:t>
      </w:r>
    </w:p>
    <w:p w14:paraId="53E30AB1" w14:textId="77777777" w:rsidR="00E229D4" w:rsidRDefault="00E229D4" w:rsidP="00E229D4">
      <w:pPr>
        <w:keepNext/>
        <w:numPr>
          <w:ilvl w:val="1"/>
          <w:numId w:val="159"/>
        </w:num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14:paraId="481E0ECD" w14:textId="77777777" w:rsidR="00E229D4" w:rsidRDefault="00E229D4" w:rsidP="00E229D4">
      <w:pPr>
        <w:numPr>
          <w:ilvl w:val="2"/>
          <w:numId w:val="159"/>
        </w:numP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vacate any Buyer Premises;</w:t>
      </w:r>
    </w:p>
    <w:p w14:paraId="442ABAE5" w14:textId="77777777" w:rsidR="00E229D4" w:rsidRDefault="00E229D4" w:rsidP="00E229D4">
      <w:pPr>
        <w:numPr>
          <w:ilvl w:val="2"/>
          <w:numId w:val="159"/>
        </w:numP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3650B6AA" w14:textId="77777777" w:rsidR="00E229D4" w:rsidRDefault="00E229D4" w:rsidP="00E229D4">
      <w:pPr>
        <w:keepNext/>
        <w:numPr>
          <w:ilvl w:val="2"/>
          <w:numId w:val="159"/>
        </w:numP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provide access during normal working hours to the Buyer and/or the Replacement Supplier for up to twelve (12) Months after expiry or termination to:</w:t>
      </w:r>
    </w:p>
    <w:p w14:paraId="517C5892" w14:textId="77777777" w:rsidR="00E229D4" w:rsidRDefault="00E229D4" w:rsidP="00E229D4">
      <w:pPr>
        <w:numPr>
          <w:ilvl w:val="3"/>
          <w:numId w:val="159"/>
        </w:numP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such information relating to the Deliverables as remains in the possession or control of the Supplier; and</w:t>
      </w:r>
    </w:p>
    <w:p w14:paraId="2A5EB773" w14:textId="77777777" w:rsidR="00E229D4" w:rsidRDefault="00E229D4" w:rsidP="00E229D4">
      <w:pPr>
        <w:numPr>
          <w:ilvl w:val="3"/>
          <w:numId w:val="159"/>
        </w:numP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14:paraId="0EB08B86" w14:textId="77777777" w:rsidR="00E229D4" w:rsidRDefault="00E229D4" w:rsidP="00E229D4">
      <w:pPr>
        <w:numPr>
          <w:ilvl w:val="1"/>
          <w:numId w:val="159"/>
        </w:num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14:paraId="25E557DE" w14:textId="77777777" w:rsidR="00E229D4" w:rsidRDefault="00E229D4" w:rsidP="00E229D4">
      <w:pPr>
        <w:keepNext/>
        <w:numPr>
          <w:ilvl w:val="0"/>
          <w:numId w:val="159"/>
        </w:numP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Assets, Sub-contracts and Software</w:t>
      </w:r>
    </w:p>
    <w:p w14:paraId="6A689E5C" w14:textId="77777777" w:rsidR="00E229D4" w:rsidRDefault="00E229D4" w:rsidP="00E229D4">
      <w:pPr>
        <w:keepNext/>
        <w:numPr>
          <w:ilvl w:val="1"/>
          <w:numId w:val="159"/>
        </w:num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14:paraId="4A9030E6" w14:textId="77777777" w:rsidR="00E229D4" w:rsidRDefault="00E229D4" w:rsidP="00E229D4">
      <w:pPr>
        <w:numPr>
          <w:ilvl w:val="2"/>
          <w:numId w:val="159"/>
        </w:numP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terminate, enter into or vary any Sub-contract or licence for any software in connection with the Deliverables; or</w:t>
      </w:r>
    </w:p>
    <w:p w14:paraId="18B0BC9A" w14:textId="77777777" w:rsidR="00E229D4" w:rsidRDefault="00E229D4" w:rsidP="00E229D4">
      <w:pPr>
        <w:numPr>
          <w:ilvl w:val="2"/>
          <w:numId w:val="159"/>
        </w:numP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(subject to normal maintenance requirements) make material modifications to, or dispose of, any existing Supplier Assets or acquire any new Supplier Assets.</w:t>
      </w:r>
    </w:p>
    <w:p w14:paraId="4F4019A4" w14:textId="77777777" w:rsidR="00E229D4" w:rsidRDefault="00E229D4" w:rsidP="00E229D4">
      <w:pPr>
        <w:keepNext/>
        <w:numPr>
          <w:ilvl w:val="1"/>
          <w:numId w:val="159"/>
        </w:num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Within twenty (20) Working Days of receipt of the up-to-date Registers provided by the Supplier, the Buyer shall notify the Supplier setting out:</w:t>
      </w:r>
    </w:p>
    <w:p w14:paraId="69247D2C" w14:textId="77777777" w:rsidR="00E229D4" w:rsidRDefault="00E229D4" w:rsidP="00E229D4">
      <w:pPr>
        <w:numPr>
          <w:ilvl w:val="2"/>
          <w:numId w:val="159"/>
        </w:numP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which, if any, of the Transferable Assets the Buyer requires to be transferred to the Buyer and/or the Replacement Supplier ("</w:t>
      </w:r>
      <w:r>
        <w:rPr>
          <w:rFonts w:ascii="Arial" w:eastAsia="Arial" w:hAnsi="Arial" w:cs="Arial"/>
          <w:b/>
          <w:color w:val="000000"/>
          <w:sz w:val="24"/>
          <w:szCs w:val="24"/>
        </w:rPr>
        <w:t>Transferring Assets</w:t>
      </w:r>
      <w:r>
        <w:rPr>
          <w:rFonts w:ascii="Arial" w:eastAsia="Arial" w:hAnsi="Arial" w:cs="Arial"/>
          <w:color w:val="000000"/>
          <w:sz w:val="24"/>
          <w:szCs w:val="24"/>
        </w:rPr>
        <w:t xml:space="preserve">"); </w:t>
      </w:r>
    </w:p>
    <w:p w14:paraId="37E2DD99" w14:textId="77777777" w:rsidR="00E229D4" w:rsidRDefault="00E229D4" w:rsidP="00E229D4">
      <w:pPr>
        <w:keepNext/>
        <w:numPr>
          <w:ilvl w:val="2"/>
          <w:numId w:val="159"/>
        </w:numPr>
        <w:tabs>
          <w:tab w:val="left" w:pos="1985"/>
          <w:tab w:val="left" w:pos="2127"/>
        </w:tabs>
        <w:spacing w:before="120" w:after="120" w:line="240" w:lineRule="auto"/>
        <w:rPr>
          <w:rFonts w:ascii="Arial" w:eastAsia="Arial" w:hAnsi="Arial" w:cs="Arial"/>
          <w:color w:val="000000"/>
          <w:sz w:val="24"/>
          <w:szCs w:val="24"/>
        </w:rPr>
      </w:pPr>
      <w:bookmarkStart w:id="61" w:name="bookmark=id.49x2ik5"/>
      <w:bookmarkEnd w:id="61"/>
      <w:r>
        <w:rPr>
          <w:rFonts w:ascii="Arial" w:eastAsia="Arial" w:hAnsi="Arial" w:cs="Arial"/>
          <w:color w:val="000000"/>
          <w:sz w:val="24"/>
          <w:szCs w:val="24"/>
        </w:rPr>
        <w:t>which, if any, of:</w:t>
      </w:r>
    </w:p>
    <w:p w14:paraId="155BFD8B" w14:textId="77777777" w:rsidR="00E229D4" w:rsidRDefault="00E229D4" w:rsidP="00E229D4">
      <w:pPr>
        <w:numPr>
          <w:ilvl w:val="3"/>
          <w:numId w:val="159"/>
        </w:numP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Exclusive Assets that are not Transferable Assets; and </w:t>
      </w:r>
    </w:p>
    <w:p w14:paraId="051A7180" w14:textId="77777777" w:rsidR="00E229D4" w:rsidRDefault="00E229D4" w:rsidP="00E229D4">
      <w:pPr>
        <w:numPr>
          <w:ilvl w:val="3"/>
          <w:numId w:val="159"/>
        </w:numP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Non-Exclusive Assets,</w:t>
      </w:r>
    </w:p>
    <w:p w14:paraId="6280F139" w14:textId="77777777" w:rsidR="00E229D4" w:rsidRDefault="00E229D4" w:rsidP="00E229D4">
      <w:pPr>
        <w:tabs>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Buyer and/or the Replacement Supplier requires the continued use of; and</w:t>
      </w:r>
    </w:p>
    <w:p w14:paraId="07B2FA9E" w14:textId="77777777" w:rsidR="00E229D4" w:rsidRDefault="00E229D4" w:rsidP="00E229D4">
      <w:pPr>
        <w:numPr>
          <w:ilvl w:val="2"/>
          <w:numId w:val="159"/>
        </w:numP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which, if any, of Transferable Contracts the Buyer requires to be assigned or novated to the Buyer and/or the Replacement Supplier (the </w:t>
      </w:r>
      <w:r>
        <w:rPr>
          <w:rFonts w:ascii="Arial" w:eastAsia="Arial" w:hAnsi="Arial" w:cs="Arial"/>
          <w:b/>
          <w:color w:val="000000"/>
          <w:sz w:val="24"/>
          <w:szCs w:val="24"/>
        </w:rPr>
        <w:t>"Transferring Contracts"</w:t>
      </w:r>
      <w:r>
        <w:rPr>
          <w:rFonts w:ascii="Arial" w:eastAsia="Arial" w:hAnsi="Arial" w:cs="Arial"/>
          <w:color w:val="000000"/>
          <w:sz w:val="24"/>
          <w:szCs w:val="24"/>
        </w:rPr>
        <w:t>),</w:t>
      </w:r>
    </w:p>
    <w:p w14:paraId="784529E1" w14:textId="77777777" w:rsidR="00E229D4" w:rsidRDefault="00E229D4" w:rsidP="00E229D4">
      <w:pPr>
        <w:tabs>
          <w:tab w:val="left" w:pos="709"/>
          <w:tab w:val="left" w:pos="2127"/>
        </w:tabs>
        <w:spacing w:before="120" w:after="120" w:line="240" w:lineRule="auto"/>
        <w:ind w:left="936" w:hanging="349"/>
        <w:rPr>
          <w:rFonts w:ascii="Arial" w:eastAsia="Arial" w:hAnsi="Arial" w:cs="Arial"/>
          <w:color w:val="000000"/>
          <w:sz w:val="24"/>
          <w:szCs w:val="24"/>
        </w:rPr>
      </w:pPr>
      <w:r>
        <w:rPr>
          <w:rFonts w:ascii="Arial" w:eastAsia="Arial" w:hAnsi="Arial" w:cs="Arial"/>
          <w:color w:val="000000"/>
          <w:sz w:val="24"/>
          <w:szCs w:val="24"/>
        </w:rPr>
        <w:t>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10649C92" w14:textId="77777777" w:rsidR="00E229D4" w:rsidRDefault="00E229D4" w:rsidP="00E229D4">
      <w:pPr>
        <w:numPr>
          <w:ilvl w:val="1"/>
          <w:numId w:val="159"/>
        </w:num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7ED73C04" w14:textId="77777777" w:rsidR="00E229D4" w:rsidRDefault="00E229D4" w:rsidP="00E229D4">
      <w:pPr>
        <w:numPr>
          <w:ilvl w:val="1"/>
          <w:numId w:val="159"/>
        </w:num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14:paraId="22266163" w14:textId="77777777" w:rsidR="00E229D4" w:rsidRDefault="00E229D4" w:rsidP="00E229D4">
      <w:pPr>
        <w:keepNext/>
        <w:numPr>
          <w:ilvl w:val="1"/>
          <w:numId w:val="159"/>
        </w:num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Where the Buyer and/or the Replacement Supplier requires continued use of any Exclusive Assets that are not Transferable Assets or any Non-Exclusive Assets, the Supplier shall as soon as reasonably practicable:</w:t>
      </w:r>
    </w:p>
    <w:p w14:paraId="3572D73A" w14:textId="77777777" w:rsidR="00E229D4" w:rsidRDefault="00E229D4" w:rsidP="00E229D4">
      <w:pPr>
        <w:numPr>
          <w:ilvl w:val="2"/>
          <w:numId w:val="159"/>
        </w:numP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procure a non-exclusive, perpetual, royalty-free licence for the Buyer and/or the Replacement Supplier to use such assets (with a right of sub-licence or assignment on the same terms); or failing which</w:t>
      </w:r>
    </w:p>
    <w:p w14:paraId="11B791C2" w14:textId="77777777" w:rsidR="00E229D4" w:rsidRDefault="00E229D4" w:rsidP="00E229D4">
      <w:pPr>
        <w:numPr>
          <w:ilvl w:val="2"/>
          <w:numId w:val="159"/>
        </w:numP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procure a suitable alternative to such assets, the Buyer or the Replacement Supplier to bear the reasonable proven costs of procuring the same.</w:t>
      </w:r>
    </w:p>
    <w:p w14:paraId="4A5F701B" w14:textId="77777777" w:rsidR="00E229D4" w:rsidRDefault="00E229D4" w:rsidP="00E229D4">
      <w:pPr>
        <w:numPr>
          <w:ilvl w:val="1"/>
          <w:numId w:val="159"/>
        </w:num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14:paraId="4A5C913A" w14:textId="77777777" w:rsidR="00E229D4" w:rsidRDefault="00E229D4" w:rsidP="00E229D4">
      <w:pPr>
        <w:keepNext/>
        <w:numPr>
          <w:ilvl w:val="1"/>
          <w:numId w:val="159"/>
        </w:num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The Buyer shall:</w:t>
      </w:r>
    </w:p>
    <w:p w14:paraId="5C3C3A9B" w14:textId="77777777" w:rsidR="00E229D4" w:rsidRDefault="00E229D4" w:rsidP="00E229D4">
      <w:pPr>
        <w:numPr>
          <w:ilvl w:val="2"/>
          <w:numId w:val="159"/>
        </w:numP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accept assignments from the Supplier or join with the Supplier in procuring a novation of each Transferring Contract; and</w:t>
      </w:r>
    </w:p>
    <w:p w14:paraId="0DA132AA" w14:textId="77777777" w:rsidR="00E229D4" w:rsidRDefault="00E229D4" w:rsidP="00E229D4">
      <w:pPr>
        <w:numPr>
          <w:ilvl w:val="2"/>
          <w:numId w:val="159"/>
        </w:numP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7C215BE0" w14:textId="77777777" w:rsidR="00E229D4" w:rsidRDefault="00E229D4" w:rsidP="00E229D4">
      <w:pPr>
        <w:numPr>
          <w:ilvl w:val="1"/>
          <w:numId w:val="159"/>
        </w:num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hold any Transferring Contracts on trust for the Buyer until the transfer of the relevant Transferring Contract to the Buyer and/or the Replacement Supplier has taken place.</w:t>
      </w:r>
    </w:p>
    <w:p w14:paraId="26CEA274" w14:textId="77777777" w:rsidR="00E229D4" w:rsidRDefault="00E229D4" w:rsidP="00E229D4">
      <w:pPr>
        <w:numPr>
          <w:ilvl w:val="1"/>
          <w:numId w:val="159"/>
        </w:num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603AFC34" w14:textId="77777777" w:rsidR="00E229D4" w:rsidRDefault="00E229D4" w:rsidP="00E229D4">
      <w:pPr>
        <w:keepNext/>
        <w:numPr>
          <w:ilvl w:val="0"/>
          <w:numId w:val="159"/>
        </w:numPr>
        <w:tabs>
          <w:tab w:val="left" w:pos="0"/>
        </w:tabs>
        <w:spacing w:before="240" w:after="240" w:line="240" w:lineRule="auto"/>
        <w:ind w:hanging="360"/>
        <w:rPr>
          <w:rFonts w:ascii="Arial" w:eastAsia="Arial" w:hAnsi="Arial" w:cs="Arial"/>
          <w:b/>
          <w:smallCaps/>
          <w:color w:val="000000"/>
          <w:sz w:val="24"/>
          <w:szCs w:val="24"/>
        </w:rPr>
      </w:pPr>
      <w:r>
        <w:rPr>
          <w:rFonts w:ascii="Arial" w:eastAsia="Arial" w:hAnsi="Arial" w:cs="Arial"/>
          <w:b/>
          <w:smallCaps/>
          <w:color w:val="000000"/>
          <w:sz w:val="24"/>
          <w:szCs w:val="24"/>
        </w:rPr>
        <w:t>N</w:t>
      </w:r>
      <w:r>
        <w:rPr>
          <w:rFonts w:ascii="Arial Bold" w:eastAsia="Arial Bold" w:hAnsi="Arial Bold" w:cs="Arial Bold"/>
          <w:b/>
          <w:color w:val="000000"/>
          <w:sz w:val="24"/>
          <w:szCs w:val="24"/>
        </w:rPr>
        <w:t>o charges</w:t>
      </w:r>
      <w:r>
        <w:rPr>
          <w:rFonts w:ascii="Arial" w:eastAsia="Arial" w:hAnsi="Arial" w:cs="Arial"/>
          <w:b/>
          <w:smallCaps/>
          <w:color w:val="000000"/>
          <w:sz w:val="24"/>
          <w:szCs w:val="24"/>
        </w:rPr>
        <w:t xml:space="preserve"> </w:t>
      </w:r>
    </w:p>
    <w:p w14:paraId="51EA3C58" w14:textId="77777777" w:rsidR="00E229D4" w:rsidRDefault="00E229D4" w:rsidP="00E229D4">
      <w:pPr>
        <w:numPr>
          <w:ilvl w:val="1"/>
          <w:numId w:val="159"/>
        </w:num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Unless otherwise stated, the Buyer shall not be obliged to pay for costs incurred by the Supplier in relation to its compliance with this Schedule.</w:t>
      </w:r>
    </w:p>
    <w:p w14:paraId="2219D390" w14:textId="77777777" w:rsidR="00E229D4" w:rsidRDefault="00E229D4" w:rsidP="00E229D4">
      <w:pPr>
        <w:keepNext/>
        <w:numPr>
          <w:ilvl w:val="0"/>
          <w:numId w:val="159"/>
        </w:numPr>
        <w:tabs>
          <w:tab w:val="left" w:pos="0"/>
        </w:tabs>
        <w:spacing w:before="240" w:after="240" w:line="240" w:lineRule="auto"/>
        <w:ind w:hanging="360"/>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 xml:space="preserve">ividing the bills </w:t>
      </w:r>
    </w:p>
    <w:p w14:paraId="53D5FBC0" w14:textId="77777777" w:rsidR="00E229D4" w:rsidRDefault="00E229D4" w:rsidP="00E229D4">
      <w:pPr>
        <w:keepNext/>
        <w:numPr>
          <w:ilvl w:val="1"/>
          <w:numId w:val="159"/>
        </w:num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All outgoings, expenses, rents, royalties and other periodical payments receivable in respect of the Transferring Assets and Transferring Contracts shall be apportioned between the Buyer and/or the Replacement and the Supplier as follows:</w:t>
      </w:r>
    </w:p>
    <w:p w14:paraId="5327D6AE" w14:textId="77777777" w:rsidR="00E229D4" w:rsidRDefault="00E229D4" w:rsidP="00E229D4">
      <w:pPr>
        <w:numPr>
          <w:ilvl w:val="2"/>
          <w:numId w:val="159"/>
        </w:numP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amounts shall be annualised and divided by 365 to reach a daily rate;</w:t>
      </w:r>
    </w:p>
    <w:p w14:paraId="3A63BA90" w14:textId="77777777" w:rsidR="00E229D4" w:rsidRDefault="00E229D4" w:rsidP="00E229D4">
      <w:pPr>
        <w:numPr>
          <w:ilvl w:val="2"/>
          <w:numId w:val="159"/>
        </w:numP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1EF8E8A0" w14:textId="77777777" w:rsidR="00E229D4" w:rsidRDefault="00E229D4" w:rsidP="00E229D4">
      <w:pPr>
        <w:numPr>
          <w:ilvl w:val="2"/>
          <w:numId w:val="159"/>
        </w:numP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be responsible for or entitled to (as the case may be) the rest of the invoice.</w:t>
      </w:r>
    </w:p>
    <w:p w14:paraId="61DE366E" w14:textId="77777777" w:rsidR="00E229D4" w:rsidRDefault="00E229D4" w:rsidP="00E229D4">
      <w:pPr>
        <w:rPr>
          <w:rFonts w:ascii="Arial" w:eastAsia="Arial" w:hAnsi="Arial" w:cs="Arial"/>
          <w:sz w:val="24"/>
          <w:szCs w:val="24"/>
        </w:rPr>
        <w:sectPr w:rsidR="00E229D4" w:rsidSect="00091D3B">
          <w:headerReference w:type="default" r:id="rId69"/>
          <w:pgSz w:w="11906" w:h="16838"/>
          <w:pgMar w:top="1440" w:right="1440" w:bottom="1440" w:left="1440" w:header="709" w:footer="709" w:gutter="0"/>
          <w:cols w:space="720"/>
        </w:sectPr>
      </w:pPr>
    </w:p>
    <w:p w14:paraId="5343CA5E" w14:textId="77777777" w:rsidR="007D06EE" w:rsidRDefault="007D06EE">
      <w:pPr>
        <w:keepNext/>
        <w:pBdr>
          <w:top w:val="nil"/>
          <w:left w:val="nil"/>
          <w:bottom w:val="nil"/>
          <w:right w:val="nil"/>
          <w:between w:val="nil"/>
        </w:pBdr>
        <w:rPr>
          <w:rFonts w:eastAsia="Arial"/>
          <w:b/>
          <w:color w:val="000000"/>
          <w:sz w:val="36"/>
          <w:szCs w:val="36"/>
        </w:rPr>
      </w:pPr>
    </w:p>
    <w:p w14:paraId="40ED6853" w14:textId="77777777" w:rsidR="00AC48C6" w:rsidRDefault="00AC48C6">
      <w:pPr>
        <w:keepNext/>
        <w:pBdr>
          <w:top w:val="nil"/>
          <w:left w:val="nil"/>
          <w:bottom w:val="nil"/>
          <w:right w:val="nil"/>
          <w:between w:val="nil"/>
        </w:pBdr>
        <w:rPr>
          <w:rFonts w:eastAsia="Arial"/>
          <w:b/>
          <w:color w:val="000000"/>
          <w:sz w:val="36"/>
          <w:szCs w:val="36"/>
        </w:rPr>
      </w:pPr>
      <w:r>
        <w:rPr>
          <w:rFonts w:ascii="Arial" w:eastAsia="Arial" w:hAnsi="Arial" w:cs="Arial"/>
          <w:b/>
          <w:color w:val="000000"/>
          <w:sz w:val="36"/>
          <w:szCs w:val="36"/>
        </w:rPr>
        <w:t>Call-Off Schedule 13 (Implementation Plan and Testing)</w:t>
      </w:r>
    </w:p>
    <w:p w14:paraId="6EC81044" w14:textId="77777777" w:rsidR="00AC48C6" w:rsidRDefault="00AC48C6">
      <w:pPr>
        <w:keepNext/>
        <w:pBdr>
          <w:top w:val="nil"/>
          <w:left w:val="nil"/>
          <w:bottom w:val="nil"/>
          <w:right w:val="nil"/>
          <w:between w:val="nil"/>
        </w:pBdr>
        <w:ind w:firstLine="720"/>
        <w:rPr>
          <w:rFonts w:eastAsia="Arial"/>
          <w:b/>
          <w:color w:val="000000"/>
          <w:sz w:val="36"/>
          <w:szCs w:val="36"/>
        </w:rPr>
      </w:pPr>
      <w:r>
        <w:rPr>
          <w:rFonts w:ascii="Arial" w:eastAsia="Arial" w:hAnsi="Arial" w:cs="Arial"/>
          <w:b/>
          <w:color w:val="000000"/>
          <w:sz w:val="36"/>
          <w:szCs w:val="36"/>
        </w:rPr>
        <w:t>Part A - Implementation</w:t>
      </w:r>
    </w:p>
    <w:p w14:paraId="0C24F1EC" w14:textId="77777777" w:rsidR="00AC48C6" w:rsidRDefault="00AC48C6" w:rsidP="00E229D4">
      <w:pPr>
        <w:keepNext/>
        <w:numPr>
          <w:ilvl w:val="0"/>
          <w:numId w:val="128"/>
        </w:numPr>
        <w:pBdr>
          <w:top w:val="nil"/>
          <w:left w:val="nil"/>
          <w:bottom w:val="nil"/>
          <w:right w:val="nil"/>
          <w:between w:val="nil"/>
        </w:pBdr>
        <w:tabs>
          <w:tab w:val="left" w:pos="0"/>
        </w:tabs>
        <w:overflowPunct w:val="0"/>
        <w:autoSpaceDE w:val="0"/>
        <w:autoSpaceDN w:val="0"/>
        <w:adjustRightInd w:val="0"/>
        <w:spacing w:before="240" w:after="240" w:line="240" w:lineRule="auto"/>
        <w:jc w:val="both"/>
        <w:textAlignment w:val="baseline"/>
        <w:rPr>
          <w:rFonts w:eastAsia="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0061AFE6" w14:textId="77777777" w:rsidR="00AC48C6" w:rsidRDefault="00AC48C6" w:rsidP="00E229D4">
      <w:pPr>
        <w:keepNext/>
        <w:numPr>
          <w:ilvl w:val="1"/>
          <w:numId w:val="128"/>
        </w:numPr>
        <w:pBdr>
          <w:top w:val="nil"/>
          <w:left w:val="nil"/>
          <w:bottom w:val="nil"/>
          <w:right w:val="nil"/>
          <w:between w:val="nil"/>
        </w:pBdr>
        <w:tabs>
          <w:tab w:val="left" w:pos="1134"/>
        </w:tabs>
        <w:overflowPunct w:val="0"/>
        <w:autoSpaceDE w:val="0"/>
        <w:autoSpaceDN w:val="0"/>
        <w:adjustRightInd w:val="0"/>
        <w:spacing w:before="120" w:after="120" w:line="240" w:lineRule="auto"/>
        <w:ind w:left="1789" w:hanging="567"/>
        <w:textAlignment w:val="baseline"/>
        <w:rPr>
          <w:rFonts w:eastAsia="Arial"/>
          <w:b/>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W w:w="8172" w:type="dxa"/>
        <w:tblInd w:w="1791" w:type="dxa"/>
        <w:tblLayout w:type="fixed"/>
        <w:tblLook w:val="0400" w:firstRow="0" w:lastRow="0" w:firstColumn="0" w:lastColumn="0" w:noHBand="0" w:noVBand="1"/>
      </w:tblPr>
      <w:tblGrid>
        <w:gridCol w:w="2997"/>
        <w:gridCol w:w="5175"/>
      </w:tblGrid>
      <w:tr w:rsidR="00AC48C6" w14:paraId="46DCA509" w14:textId="77777777">
        <w:tc>
          <w:tcPr>
            <w:tcW w:w="2997" w:type="dxa"/>
            <w:shd w:val="clear" w:color="auto" w:fill="auto"/>
          </w:tcPr>
          <w:p w14:paraId="3EA5B0C5" w14:textId="77777777" w:rsidR="00AC48C6" w:rsidRDefault="00AC48C6">
            <w:pPr>
              <w:pBdr>
                <w:top w:val="nil"/>
                <w:left w:val="nil"/>
                <w:bottom w:val="nil"/>
                <w:right w:val="nil"/>
                <w:between w:val="nil"/>
              </w:pBdr>
              <w:spacing w:after="120"/>
              <w:rPr>
                <w:rFonts w:eastAsia="Arial"/>
                <w:b/>
                <w:color w:val="000000"/>
                <w:sz w:val="24"/>
                <w:szCs w:val="24"/>
              </w:rPr>
            </w:pPr>
            <w:r>
              <w:rPr>
                <w:rFonts w:ascii="Arial" w:eastAsia="Arial" w:hAnsi="Arial" w:cs="Arial"/>
                <w:b/>
                <w:color w:val="000000"/>
                <w:sz w:val="24"/>
                <w:szCs w:val="24"/>
              </w:rPr>
              <w:t>"Delay"</w:t>
            </w:r>
          </w:p>
        </w:tc>
        <w:tc>
          <w:tcPr>
            <w:tcW w:w="5175" w:type="dxa"/>
            <w:shd w:val="clear" w:color="auto" w:fill="auto"/>
          </w:tcPr>
          <w:p w14:paraId="757B4178" w14:textId="77777777" w:rsidR="00AC48C6" w:rsidRDefault="00AC48C6" w:rsidP="00E229D4">
            <w:pPr>
              <w:numPr>
                <w:ilvl w:val="0"/>
                <w:numId w:val="129"/>
              </w:numPr>
              <w:pBdr>
                <w:top w:val="nil"/>
                <w:left w:val="nil"/>
                <w:bottom w:val="nil"/>
                <w:right w:val="nil"/>
                <w:between w:val="nil"/>
              </w:pBdr>
              <w:tabs>
                <w:tab w:val="left" w:pos="-179"/>
                <w:tab w:val="left" w:pos="-9"/>
              </w:tabs>
              <w:overflowPunct w:val="0"/>
              <w:autoSpaceDE w:val="0"/>
              <w:autoSpaceDN w:val="0"/>
              <w:spacing w:after="120"/>
              <w:textAlignment w:val="baseline"/>
              <w:rPr>
                <w:rFonts w:eastAsia="Arial"/>
                <w:color w:val="000000"/>
                <w:sz w:val="24"/>
                <w:szCs w:val="24"/>
              </w:rPr>
            </w:pPr>
            <w:r>
              <w:rPr>
                <w:rFonts w:ascii="Arial" w:eastAsia="Arial" w:hAnsi="Arial" w:cs="Arial"/>
                <w:color w:val="000000"/>
                <w:sz w:val="24"/>
                <w:szCs w:val="24"/>
              </w:rPr>
              <w:t>a delay in the Achievement of a Milestone by its Milestone Date; or</w:t>
            </w:r>
          </w:p>
          <w:p w14:paraId="148B80E6" w14:textId="77777777" w:rsidR="00AC48C6" w:rsidRDefault="00AC48C6" w:rsidP="00E229D4">
            <w:pPr>
              <w:numPr>
                <w:ilvl w:val="0"/>
                <w:numId w:val="129"/>
              </w:numPr>
              <w:pBdr>
                <w:top w:val="nil"/>
                <w:left w:val="nil"/>
                <w:bottom w:val="nil"/>
                <w:right w:val="nil"/>
                <w:between w:val="nil"/>
              </w:pBdr>
              <w:tabs>
                <w:tab w:val="left" w:pos="-179"/>
                <w:tab w:val="left" w:pos="-9"/>
              </w:tabs>
              <w:overflowPunct w:val="0"/>
              <w:autoSpaceDE w:val="0"/>
              <w:autoSpaceDN w:val="0"/>
              <w:spacing w:after="120"/>
              <w:ind w:left="288" w:hanging="288"/>
              <w:textAlignment w:val="baseline"/>
              <w:rPr>
                <w:rFonts w:eastAsia="Arial"/>
                <w:color w:val="000000"/>
                <w:sz w:val="24"/>
                <w:szCs w:val="24"/>
              </w:rPr>
            </w:pPr>
            <w:r>
              <w:rPr>
                <w:rFonts w:ascii="Arial" w:eastAsia="Arial" w:hAnsi="Arial" w:cs="Arial"/>
                <w:color w:val="000000"/>
                <w:sz w:val="24"/>
                <w:szCs w:val="24"/>
              </w:rPr>
              <w:t>a delay in the design, development, testing or implementation of a Deliverable by the relevant date set out in the Implementation Plan;</w:t>
            </w:r>
          </w:p>
        </w:tc>
      </w:tr>
      <w:tr w:rsidR="00AC48C6" w14:paraId="6DD9C288" w14:textId="77777777">
        <w:tc>
          <w:tcPr>
            <w:tcW w:w="2997" w:type="dxa"/>
            <w:shd w:val="clear" w:color="auto" w:fill="auto"/>
          </w:tcPr>
          <w:p w14:paraId="19B42DED" w14:textId="77777777" w:rsidR="00AC48C6" w:rsidRDefault="00AC48C6">
            <w:pPr>
              <w:pBdr>
                <w:top w:val="nil"/>
                <w:left w:val="nil"/>
                <w:bottom w:val="nil"/>
                <w:right w:val="nil"/>
                <w:between w:val="nil"/>
              </w:pBdr>
              <w:spacing w:after="120"/>
              <w:rPr>
                <w:rFonts w:eastAsia="Arial"/>
                <w:b/>
                <w:color w:val="000000"/>
                <w:sz w:val="24"/>
                <w:szCs w:val="24"/>
              </w:rPr>
            </w:pPr>
            <w:r>
              <w:rPr>
                <w:rFonts w:ascii="Arial" w:eastAsia="Arial" w:hAnsi="Arial" w:cs="Arial"/>
                <w:b/>
                <w:color w:val="000000"/>
                <w:sz w:val="24"/>
                <w:szCs w:val="24"/>
              </w:rPr>
              <w:t>"Deliverable Item"</w:t>
            </w:r>
          </w:p>
        </w:tc>
        <w:tc>
          <w:tcPr>
            <w:tcW w:w="5175" w:type="dxa"/>
            <w:shd w:val="clear" w:color="auto" w:fill="auto"/>
          </w:tcPr>
          <w:p w14:paraId="3052A6E7" w14:textId="77777777" w:rsidR="00AC48C6" w:rsidRDefault="00AC48C6" w:rsidP="00E229D4">
            <w:pPr>
              <w:numPr>
                <w:ilvl w:val="0"/>
                <w:numId w:val="130"/>
              </w:numPr>
              <w:pBdr>
                <w:top w:val="nil"/>
                <w:left w:val="nil"/>
                <w:bottom w:val="nil"/>
                <w:right w:val="nil"/>
                <w:between w:val="nil"/>
              </w:pBdr>
              <w:tabs>
                <w:tab w:val="left" w:pos="-179"/>
                <w:tab w:val="left" w:pos="-9"/>
              </w:tabs>
              <w:overflowPunct w:val="0"/>
              <w:autoSpaceDE w:val="0"/>
              <w:autoSpaceDN w:val="0"/>
              <w:spacing w:after="120"/>
              <w:textAlignment w:val="baseline"/>
              <w:rPr>
                <w:rFonts w:eastAsia="Arial"/>
                <w:color w:val="000000"/>
                <w:sz w:val="24"/>
                <w:szCs w:val="24"/>
              </w:rPr>
            </w:pPr>
            <w:r>
              <w:rPr>
                <w:rFonts w:ascii="Arial" w:eastAsia="Arial" w:hAnsi="Arial" w:cs="Arial"/>
                <w:color w:val="000000"/>
                <w:sz w:val="24"/>
                <w:szCs w:val="24"/>
              </w:rPr>
              <w:t>an item or feature in the supply of the Deliverables delivered or to be delivered by the Supplier at or before a Milestone Date listed in the Implementation Plan;</w:t>
            </w:r>
          </w:p>
        </w:tc>
      </w:tr>
      <w:tr w:rsidR="00AC48C6" w14:paraId="27050F8B" w14:textId="77777777">
        <w:tc>
          <w:tcPr>
            <w:tcW w:w="2997" w:type="dxa"/>
            <w:shd w:val="clear" w:color="auto" w:fill="auto"/>
          </w:tcPr>
          <w:p w14:paraId="5608DAB5" w14:textId="77777777" w:rsidR="00AC48C6" w:rsidRDefault="00AC48C6">
            <w:pPr>
              <w:pBdr>
                <w:top w:val="nil"/>
                <w:left w:val="nil"/>
                <w:bottom w:val="nil"/>
                <w:right w:val="nil"/>
                <w:between w:val="nil"/>
              </w:pBdr>
              <w:spacing w:after="120"/>
              <w:rPr>
                <w:rFonts w:eastAsia="Arial"/>
                <w:b/>
                <w:color w:val="000000"/>
                <w:sz w:val="24"/>
                <w:szCs w:val="24"/>
              </w:rPr>
            </w:pPr>
            <w:r>
              <w:rPr>
                <w:rFonts w:ascii="Arial" w:eastAsia="Arial" w:hAnsi="Arial" w:cs="Arial"/>
                <w:b/>
                <w:color w:val="000000"/>
                <w:sz w:val="24"/>
                <w:szCs w:val="24"/>
              </w:rPr>
              <w:t>"Milestone Payment"</w:t>
            </w:r>
          </w:p>
        </w:tc>
        <w:tc>
          <w:tcPr>
            <w:tcW w:w="5175" w:type="dxa"/>
            <w:shd w:val="clear" w:color="auto" w:fill="auto"/>
          </w:tcPr>
          <w:p w14:paraId="2CBB42F9" w14:textId="77777777" w:rsidR="00AC48C6" w:rsidRDefault="00AC48C6" w:rsidP="00E229D4">
            <w:pPr>
              <w:numPr>
                <w:ilvl w:val="0"/>
                <w:numId w:val="130"/>
              </w:numPr>
              <w:pBdr>
                <w:top w:val="nil"/>
                <w:left w:val="nil"/>
                <w:bottom w:val="nil"/>
                <w:right w:val="nil"/>
                <w:between w:val="nil"/>
              </w:pBdr>
              <w:tabs>
                <w:tab w:val="left" w:pos="-179"/>
                <w:tab w:val="left" w:pos="-9"/>
              </w:tabs>
              <w:overflowPunct w:val="0"/>
              <w:autoSpaceDE w:val="0"/>
              <w:autoSpaceDN w:val="0"/>
              <w:spacing w:after="120"/>
              <w:textAlignment w:val="baseline"/>
              <w:rPr>
                <w:rFonts w:eastAsia="Arial"/>
                <w:color w:val="000000"/>
                <w:sz w:val="24"/>
                <w:szCs w:val="24"/>
              </w:rPr>
            </w:pPr>
            <w:r>
              <w:rPr>
                <w:rFonts w:ascii="Arial" w:eastAsia="Arial" w:hAnsi="Arial" w:cs="Arial"/>
                <w:color w:val="000000"/>
                <w:sz w:val="24"/>
                <w:szCs w:val="24"/>
              </w:rPr>
              <w:t>a payment identified in the Implementation Plan to be made following the issue of a Satisfaction Certificate in respect of Achievement of the relevant Milestone;</w:t>
            </w:r>
          </w:p>
        </w:tc>
      </w:tr>
      <w:tr w:rsidR="00AC48C6" w14:paraId="06B388EC" w14:textId="77777777">
        <w:tc>
          <w:tcPr>
            <w:tcW w:w="2997" w:type="dxa"/>
            <w:shd w:val="clear" w:color="auto" w:fill="auto"/>
          </w:tcPr>
          <w:p w14:paraId="08320D1C" w14:textId="77777777" w:rsidR="00AC48C6" w:rsidRDefault="00AC48C6">
            <w:pPr>
              <w:pBdr>
                <w:top w:val="nil"/>
                <w:left w:val="nil"/>
                <w:bottom w:val="nil"/>
                <w:right w:val="nil"/>
                <w:between w:val="nil"/>
              </w:pBdr>
              <w:spacing w:after="120"/>
              <w:rPr>
                <w:rFonts w:eastAsia="Arial"/>
                <w:b/>
                <w:color w:val="000000"/>
                <w:sz w:val="24"/>
                <w:szCs w:val="24"/>
              </w:rPr>
            </w:pPr>
            <w:r>
              <w:rPr>
                <w:rFonts w:ascii="Arial" w:eastAsia="Arial" w:hAnsi="Arial" w:cs="Arial"/>
                <w:b/>
                <w:color w:val="000000"/>
                <w:sz w:val="24"/>
                <w:szCs w:val="24"/>
              </w:rPr>
              <w:t>Implementation Period"</w:t>
            </w:r>
          </w:p>
        </w:tc>
        <w:tc>
          <w:tcPr>
            <w:tcW w:w="5175" w:type="dxa"/>
            <w:shd w:val="clear" w:color="auto" w:fill="auto"/>
          </w:tcPr>
          <w:p w14:paraId="032D94D6" w14:textId="77777777" w:rsidR="00AC48C6" w:rsidRDefault="00AC48C6" w:rsidP="00E229D4">
            <w:pPr>
              <w:numPr>
                <w:ilvl w:val="0"/>
                <w:numId w:val="130"/>
              </w:numPr>
              <w:pBdr>
                <w:top w:val="nil"/>
                <w:left w:val="nil"/>
                <w:bottom w:val="nil"/>
                <w:right w:val="nil"/>
                <w:between w:val="nil"/>
              </w:pBdr>
              <w:tabs>
                <w:tab w:val="left" w:pos="-179"/>
                <w:tab w:val="left" w:pos="-9"/>
              </w:tabs>
              <w:overflowPunct w:val="0"/>
              <w:autoSpaceDE w:val="0"/>
              <w:autoSpaceDN w:val="0"/>
              <w:spacing w:after="120"/>
              <w:textAlignment w:val="baseline"/>
              <w:rPr>
                <w:rFonts w:eastAsia="Arial"/>
                <w:color w:val="000000"/>
                <w:sz w:val="24"/>
                <w:szCs w:val="24"/>
              </w:rPr>
            </w:pPr>
            <w:r>
              <w:rPr>
                <w:rFonts w:ascii="Arial" w:eastAsia="Arial" w:hAnsi="Arial" w:cs="Arial"/>
                <w:color w:val="000000"/>
                <w:sz w:val="24"/>
                <w:szCs w:val="24"/>
              </w:rPr>
              <w:t xml:space="preserve">has the meaning given to it in Paragraph 7.1; </w:t>
            </w:r>
          </w:p>
        </w:tc>
      </w:tr>
    </w:tbl>
    <w:p w14:paraId="30987B89" w14:textId="77777777" w:rsidR="00AC48C6" w:rsidRDefault="00AC48C6" w:rsidP="00E229D4">
      <w:pPr>
        <w:keepNext/>
        <w:numPr>
          <w:ilvl w:val="0"/>
          <w:numId w:val="128"/>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Agreeing and following the Implementation Plan</w:t>
      </w:r>
    </w:p>
    <w:p w14:paraId="64C81146" w14:textId="77777777" w:rsidR="00AC48C6" w:rsidRDefault="00AC48C6" w:rsidP="00E229D4">
      <w:pPr>
        <w:numPr>
          <w:ilvl w:val="1"/>
          <w:numId w:val="128"/>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A draft of the Implementation Plan is set out in the Annex to this Schedule.  The Supplier shall provide a further draft Implementation Plan up to five days after the Call-Off Contract Start Date.</w:t>
      </w:r>
    </w:p>
    <w:p w14:paraId="6A4B8534" w14:textId="77777777" w:rsidR="00AC48C6" w:rsidRDefault="00AC48C6" w:rsidP="00E229D4">
      <w:pPr>
        <w:numPr>
          <w:ilvl w:val="1"/>
          <w:numId w:val="128"/>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The draft Implementation Plan:</w:t>
      </w:r>
    </w:p>
    <w:p w14:paraId="6E420B15" w14:textId="77777777" w:rsidR="00AC48C6" w:rsidRDefault="00AC48C6" w:rsidP="00E229D4">
      <w:pPr>
        <w:numPr>
          <w:ilvl w:val="2"/>
          <w:numId w:val="12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eastAsia="Arial"/>
          <w:color w:val="000000"/>
          <w:sz w:val="24"/>
          <w:szCs w:val="24"/>
        </w:rPr>
      </w:pPr>
      <w:r>
        <w:rPr>
          <w:rFonts w:ascii="Arial" w:eastAsia="Arial" w:hAnsi="Arial" w:cs="Arial"/>
          <w:color w:val="000000"/>
          <w:sz w:val="24"/>
          <w:szCs w:val="24"/>
        </w:rPr>
        <w:t>must contain information at the level of detail necessary to manage the implementation stage effectively and as the Buyer may otherwise require; and</w:t>
      </w:r>
    </w:p>
    <w:p w14:paraId="76B013BF" w14:textId="77777777" w:rsidR="00AC48C6" w:rsidRDefault="00AC48C6" w:rsidP="00E229D4">
      <w:pPr>
        <w:numPr>
          <w:ilvl w:val="2"/>
          <w:numId w:val="12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eastAsia="Arial"/>
          <w:color w:val="000000"/>
          <w:sz w:val="24"/>
          <w:szCs w:val="24"/>
        </w:rPr>
      </w:pPr>
      <w:r>
        <w:rPr>
          <w:rFonts w:ascii="Arial" w:eastAsia="Arial" w:hAnsi="Arial" w:cs="Arial"/>
          <w:color w:val="000000"/>
          <w:sz w:val="24"/>
          <w:szCs w:val="24"/>
        </w:rPr>
        <w:t>it shall take account of all dependencies known to, or which should reasonably be known to, the Supplier.</w:t>
      </w:r>
    </w:p>
    <w:p w14:paraId="5BF26E9C" w14:textId="77777777" w:rsidR="00AC48C6" w:rsidRDefault="00AC48C6" w:rsidP="00E229D4">
      <w:pPr>
        <w:numPr>
          <w:ilvl w:val="1"/>
          <w:numId w:val="128"/>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lastRenderedPageBreak/>
        <w:t>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14:paraId="7E8A49FC" w14:textId="77777777" w:rsidR="00AC48C6" w:rsidRDefault="00AC48C6" w:rsidP="00E229D4">
      <w:pPr>
        <w:numPr>
          <w:ilvl w:val="1"/>
          <w:numId w:val="128"/>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14:paraId="1A45374B" w14:textId="77777777" w:rsidR="00AC48C6" w:rsidRDefault="00AC48C6" w:rsidP="00E229D4">
      <w:pPr>
        <w:numPr>
          <w:ilvl w:val="1"/>
          <w:numId w:val="128"/>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The Supplier shall monitor its performance against the Implementation Plan and Milestones (if any) and report to the Buyer on such performance.</w:t>
      </w:r>
    </w:p>
    <w:p w14:paraId="6C66FDB4" w14:textId="77777777" w:rsidR="00AC48C6" w:rsidRDefault="00AC48C6" w:rsidP="00E229D4">
      <w:pPr>
        <w:keepNext/>
        <w:numPr>
          <w:ilvl w:val="0"/>
          <w:numId w:val="128"/>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Reviewing and changing the Implementation Plan</w:t>
      </w:r>
    </w:p>
    <w:p w14:paraId="461FCAD7" w14:textId="77777777" w:rsidR="00AC48C6" w:rsidRDefault="00AC48C6" w:rsidP="00E229D4">
      <w:pPr>
        <w:numPr>
          <w:ilvl w:val="1"/>
          <w:numId w:val="128"/>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Subject to Paragraph 4.3, the Supplier shall keep the Implementation Plan under review in accordance with the Buyer’s instructions and ensure that it is updated on a regular basis.</w:t>
      </w:r>
    </w:p>
    <w:p w14:paraId="4CB57C09" w14:textId="77777777" w:rsidR="00AC48C6" w:rsidRDefault="00AC48C6" w:rsidP="00E229D4">
      <w:pPr>
        <w:numPr>
          <w:ilvl w:val="1"/>
          <w:numId w:val="128"/>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The Buyer shall have the right to require the Supplier to include any reasonable changes or provisions in each version of the Implementation Plan.</w:t>
      </w:r>
    </w:p>
    <w:p w14:paraId="69644E9E" w14:textId="77777777" w:rsidR="00AC48C6" w:rsidRDefault="00AC48C6" w:rsidP="00E229D4">
      <w:pPr>
        <w:numPr>
          <w:ilvl w:val="1"/>
          <w:numId w:val="128"/>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Changes to any Milestones, Milestone Payments and Delay Payments shall only be made in accordance with the Variation Procedure.</w:t>
      </w:r>
    </w:p>
    <w:p w14:paraId="4828EC13" w14:textId="77777777" w:rsidR="00AC48C6" w:rsidRDefault="00AC48C6" w:rsidP="00E229D4">
      <w:pPr>
        <w:numPr>
          <w:ilvl w:val="1"/>
          <w:numId w:val="128"/>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sz w:val="24"/>
          <w:szCs w:val="24"/>
        </w:rPr>
        <w:t>Failure to Achieve a Milestone by the date specified in the Implementation Plan through the Supplier’s Default shall be a material Default.</w:t>
      </w:r>
    </w:p>
    <w:p w14:paraId="64F56539" w14:textId="77777777" w:rsidR="00AC48C6" w:rsidRDefault="00AC48C6">
      <w:pPr>
        <w:pBdr>
          <w:top w:val="nil"/>
          <w:left w:val="nil"/>
          <w:bottom w:val="nil"/>
          <w:right w:val="nil"/>
          <w:between w:val="nil"/>
        </w:pBdr>
        <w:tabs>
          <w:tab w:val="left" w:pos="1134"/>
        </w:tabs>
        <w:spacing w:before="120" w:after="120"/>
        <w:ind w:left="1620" w:hanging="576"/>
        <w:rPr>
          <w:rFonts w:eastAsia="Arial"/>
          <w:color w:val="000000"/>
          <w:sz w:val="24"/>
          <w:szCs w:val="24"/>
        </w:rPr>
      </w:pPr>
    </w:p>
    <w:p w14:paraId="3539311F" w14:textId="77777777" w:rsidR="00AC48C6" w:rsidRDefault="00AC48C6" w:rsidP="00E229D4">
      <w:pPr>
        <w:keepNext/>
        <w:numPr>
          <w:ilvl w:val="0"/>
          <w:numId w:val="128"/>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Security requirements before the Start Date </w:t>
      </w:r>
    </w:p>
    <w:p w14:paraId="6E1E3DF0" w14:textId="77777777" w:rsidR="00AC48C6" w:rsidRDefault="00AC48C6" w:rsidP="00E229D4">
      <w:pPr>
        <w:numPr>
          <w:ilvl w:val="1"/>
          <w:numId w:val="128"/>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14:paraId="193B0B90" w14:textId="77777777" w:rsidR="00AC48C6" w:rsidRDefault="00AC48C6" w:rsidP="00E229D4">
      <w:pPr>
        <w:numPr>
          <w:ilvl w:val="1"/>
          <w:numId w:val="128"/>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The Supplier shall ensure that all Supplier Staff and Subcontractors do not access the Buyer's IT systems, or any IT systems linked to the Buyer, unless they have satisfied the Buyer's security requirements.</w:t>
      </w:r>
    </w:p>
    <w:p w14:paraId="09375208" w14:textId="77777777" w:rsidR="00AC48C6" w:rsidRDefault="00AC48C6" w:rsidP="00E229D4">
      <w:pPr>
        <w:numPr>
          <w:ilvl w:val="1"/>
          <w:numId w:val="128"/>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The Supplier shall be responsible for providing all necessary information to the Buyer to facilitate security clearances for Supplier Staff and Subcontractors in accordance with the Buyer's requirements.</w:t>
      </w:r>
    </w:p>
    <w:p w14:paraId="2A52B1A8" w14:textId="77777777" w:rsidR="00AC48C6" w:rsidRDefault="00AC48C6" w:rsidP="00E229D4">
      <w:pPr>
        <w:numPr>
          <w:ilvl w:val="1"/>
          <w:numId w:val="128"/>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lastRenderedPageBreak/>
        <w:t>The Supplier shall provide the names of all Supplier Staff and Subcontractors and inform the Buyer of any alterations and additions as they take place throughout the Call-Off Contract.</w:t>
      </w:r>
    </w:p>
    <w:p w14:paraId="41764F13" w14:textId="77777777" w:rsidR="00AC48C6" w:rsidRDefault="00AC48C6" w:rsidP="00E229D4">
      <w:pPr>
        <w:numPr>
          <w:ilvl w:val="1"/>
          <w:numId w:val="128"/>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14:paraId="72C46BF5" w14:textId="77777777" w:rsidR="00AC48C6" w:rsidRDefault="00AC48C6" w:rsidP="00E229D4">
      <w:pPr>
        <w:numPr>
          <w:ilvl w:val="1"/>
          <w:numId w:val="128"/>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If a property requires Supplier Staff or Subcontractors to be accompanied by the Buyer’s Authorised Representative, the Buyer must be given reasonable notice of such a requirement, except in the case of emergency access.</w:t>
      </w:r>
    </w:p>
    <w:p w14:paraId="746E90F5" w14:textId="77777777" w:rsidR="00AC48C6" w:rsidRDefault="00AC48C6" w:rsidP="00E229D4">
      <w:pPr>
        <w:keepNext/>
        <w:numPr>
          <w:ilvl w:val="0"/>
          <w:numId w:val="128"/>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eastAsia="Arial"/>
          <w:b/>
          <w:smallCaps/>
          <w:color w:val="000000"/>
          <w:sz w:val="24"/>
          <w:szCs w:val="24"/>
        </w:rPr>
      </w:pPr>
      <w:r>
        <w:rPr>
          <w:rFonts w:ascii="Arial Bold" w:eastAsia="Arial Bold" w:hAnsi="Arial Bold" w:cs="Arial Bold"/>
          <w:b/>
          <w:color w:val="000000"/>
          <w:sz w:val="24"/>
          <w:szCs w:val="24"/>
        </w:rPr>
        <w:t xml:space="preserve">What to do if there is a Delay </w:t>
      </w:r>
    </w:p>
    <w:p w14:paraId="50BC0A0E" w14:textId="77777777" w:rsidR="00AC48C6" w:rsidRDefault="00AC48C6" w:rsidP="00E229D4">
      <w:pPr>
        <w:keepNext/>
        <w:numPr>
          <w:ilvl w:val="1"/>
          <w:numId w:val="128"/>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 xml:space="preserve">If the Supplier becomes aware that there is, or there is reasonably likely to be, a Delay under this Contract it shall: </w:t>
      </w:r>
    </w:p>
    <w:p w14:paraId="58DA8916" w14:textId="77777777" w:rsidR="00AC48C6" w:rsidRDefault="00AC48C6" w:rsidP="00E229D4">
      <w:pPr>
        <w:numPr>
          <w:ilvl w:val="2"/>
          <w:numId w:val="12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 xml:space="preserve">notify the Buyer as soon as practically possible and no later than within two (2) Working Days from becoming aware of the Delay or anticipated Delay; </w:t>
      </w:r>
    </w:p>
    <w:p w14:paraId="52C9EE34" w14:textId="77777777" w:rsidR="00AC48C6" w:rsidRDefault="00AC48C6" w:rsidP="00E229D4">
      <w:pPr>
        <w:numPr>
          <w:ilvl w:val="2"/>
          <w:numId w:val="12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include in its notification an explanation of the actual or anticipated impact of the Delay;</w:t>
      </w:r>
    </w:p>
    <w:p w14:paraId="27C4193C" w14:textId="77777777" w:rsidR="00AC48C6" w:rsidRDefault="00AC48C6" w:rsidP="00E229D4">
      <w:pPr>
        <w:numPr>
          <w:ilvl w:val="2"/>
          <w:numId w:val="12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comply with the Buyer’s instructions in order to address the impact of the Delay or anticipated Delay; and</w:t>
      </w:r>
    </w:p>
    <w:p w14:paraId="2908CC32" w14:textId="77777777" w:rsidR="00AC48C6" w:rsidRDefault="00AC48C6" w:rsidP="00E229D4">
      <w:pPr>
        <w:numPr>
          <w:ilvl w:val="2"/>
          <w:numId w:val="12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use all reasonable endeavours to eliminate or mitigate the consequences of any Delay or anticipated Delay.</w:t>
      </w:r>
    </w:p>
    <w:p w14:paraId="518E52E2" w14:textId="77777777" w:rsidR="00AC48C6" w:rsidRDefault="00AC48C6" w:rsidP="00E229D4">
      <w:pPr>
        <w:keepNext/>
        <w:numPr>
          <w:ilvl w:val="0"/>
          <w:numId w:val="128"/>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Compensation for a Delay</w:t>
      </w:r>
    </w:p>
    <w:p w14:paraId="5C0E9532" w14:textId="77777777" w:rsidR="00AC48C6" w:rsidRDefault="00AC48C6" w:rsidP="00E229D4">
      <w:pPr>
        <w:numPr>
          <w:ilvl w:val="1"/>
          <w:numId w:val="128"/>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367E8AFD" w14:textId="77777777" w:rsidR="00AC48C6" w:rsidRDefault="00AC48C6" w:rsidP="00E229D4">
      <w:pPr>
        <w:numPr>
          <w:ilvl w:val="2"/>
          <w:numId w:val="12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the Supplier acknowledges and agrees that any Delay Payment is a price adjustment and not an estimate of the Loss that may be suffered by the Buyer as a result of the Supplier’s failure to Achieve the corresponding Milestone;</w:t>
      </w:r>
    </w:p>
    <w:p w14:paraId="2FA6CE00" w14:textId="77777777" w:rsidR="00AC48C6" w:rsidRDefault="00AC48C6" w:rsidP="00E229D4">
      <w:pPr>
        <w:keepNext/>
        <w:numPr>
          <w:ilvl w:val="2"/>
          <w:numId w:val="12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lastRenderedPageBreak/>
        <w:t>Delay Payments shall be the Buyer's exclusive financial remedy for the Supplier’s failure to Achieve a Milestone by its Milestone Date except where:</w:t>
      </w:r>
    </w:p>
    <w:p w14:paraId="2D39916B" w14:textId="77777777" w:rsidR="00AC48C6" w:rsidRDefault="00AC48C6" w:rsidP="00E229D4">
      <w:pPr>
        <w:numPr>
          <w:ilvl w:val="3"/>
          <w:numId w:val="12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3420" w:hanging="990"/>
        <w:textAlignment w:val="baseline"/>
        <w:rPr>
          <w:rFonts w:eastAsia="Arial"/>
          <w:color w:val="000000"/>
          <w:sz w:val="24"/>
          <w:szCs w:val="24"/>
        </w:rPr>
      </w:pPr>
      <w:r>
        <w:rPr>
          <w:rFonts w:ascii="Arial" w:eastAsia="Arial" w:hAnsi="Arial" w:cs="Arial"/>
          <w:color w:val="000000"/>
          <w:sz w:val="24"/>
          <w:szCs w:val="24"/>
        </w:rPr>
        <w:t xml:space="preserve">the Buyer is entitled to or does terminate this Contract pursuant to Clause 10.4 (When CCS or the Buyer can end this contract); or </w:t>
      </w:r>
    </w:p>
    <w:p w14:paraId="148C9149" w14:textId="77777777" w:rsidR="00AC48C6" w:rsidRDefault="00AC48C6" w:rsidP="00E229D4">
      <w:pPr>
        <w:numPr>
          <w:ilvl w:val="3"/>
          <w:numId w:val="12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3420" w:hanging="990"/>
        <w:textAlignment w:val="baseline"/>
        <w:rPr>
          <w:rFonts w:eastAsia="Arial"/>
          <w:color w:val="000000"/>
          <w:sz w:val="24"/>
          <w:szCs w:val="24"/>
        </w:rPr>
      </w:pPr>
      <w:r>
        <w:rPr>
          <w:rFonts w:ascii="Arial" w:eastAsia="Arial" w:hAnsi="Arial" w:cs="Arial"/>
          <w:color w:val="000000"/>
          <w:sz w:val="24"/>
          <w:szCs w:val="24"/>
        </w:rPr>
        <w:t>the delay exceeds the number of days (the "</w:t>
      </w:r>
      <w:r>
        <w:rPr>
          <w:rFonts w:ascii="Arial" w:eastAsia="Arial" w:hAnsi="Arial" w:cs="Arial"/>
          <w:b/>
          <w:color w:val="000000"/>
          <w:sz w:val="24"/>
          <w:szCs w:val="24"/>
        </w:rPr>
        <w:t>Delay Period Limit</w:t>
      </w:r>
      <w:r>
        <w:rPr>
          <w:rFonts w:ascii="Arial" w:eastAsia="Arial" w:hAnsi="Arial" w:cs="Arial"/>
          <w:color w:val="000000"/>
          <w:sz w:val="24"/>
          <w:szCs w:val="24"/>
        </w:rPr>
        <w:t>") specified in the Implementation Plan commencing on the relevant Milestone Date;</w:t>
      </w:r>
    </w:p>
    <w:p w14:paraId="6FAE6812" w14:textId="77777777" w:rsidR="00AC48C6" w:rsidRDefault="00AC48C6" w:rsidP="00E229D4">
      <w:pPr>
        <w:numPr>
          <w:ilvl w:val="2"/>
          <w:numId w:val="12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the Delay Payments will accrue on a daily basis from the relevant Milestone Date until the date when the Milestone is Achieved;</w:t>
      </w:r>
    </w:p>
    <w:p w14:paraId="10DB707B" w14:textId="77777777" w:rsidR="00AC48C6" w:rsidRDefault="00AC48C6" w:rsidP="00E229D4">
      <w:pPr>
        <w:numPr>
          <w:ilvl w:val="2"/>
          <w:numId w:val="12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no payment or other act or omission of the Buyer shall in any way affect the rights of the Buyer to recover the Delay Payments or be deemed to be a waiver of the right of the Buyer to recover any such damages; and</w:t>
      </w:r>
    </w:p>
    <w:p w14:paraId="4D76CE90" w14:textId="77777777" w:rsidR="00AC48C6" w:rsidRDefault="00AC48C6" w:rsidP="00E229D4">
      <w:pPr>
        <w:numPr>
          <w:ilvl w:val="2"/>
          <w:numId w:val="12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Delay Payments shall not be subject to or count towards any limitation on liability set out in Clause 11 (How much you can be held responsible for).</w:t>
      </w:r>
    </w:p>
    <w:p w14:paraId="61DF46C6" w14:textId="77777777" w:rsidR="00AC48C6" w:rsidRPr="00B1267D" w:rsidRDefault="00AC48C6" w:rsidP="00E229D4">
      <w:pPr>
        <w:keepNext/>
        <w:numPr>
          <w:ilvl w:val="0"/>
          <w:numId w:val="128"/>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eastAsia="Arial" w:hAnsi="Arial" w:cs="Arial"/>
          <w:color w:val="000000"/>
          <w:sz w:val="24"/>
          <w:szCs w:val="24"/>
        </w:rPr>
      </w:pPr>
      <w:r w:rsidRPr="00B1267D">
        <w:rPr>
          <w:rFonts w:ascii="Arial" w:eastAsia="Arial" w:hAnsi="Arial" w:cs="Arial"/>
          <w:color w:val="000000"/>
          <w:sz w:val="24"/>
          <w:szCs w:val="24"/>
        </w:rPr>
        <w:t xml:space="preserve">Implementation Plan </w:t>
      </w:r>
    </w:p>
    <w:p w14:paraId="4DAAF950" w14:textId="77777777" w:rsidR="00AC48C6" w:rsidRPr="00B1267D" w:rsidRDefault="00AC48C6" w:rsidP="00E229D4">
      <w:pPr>
        <w:numPr>
          <w:ilvl w:val="1"/>
          <w:numId w:val="128"/>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eastAsia="Arial" w:hAnsi="Arial" w:cs="Arial"/>
          <w:color w:val="000000"/>
          <w:sz w:val="24"/>
          <w:szCs w:val="24"/>
        </w:rPr>
      </w:pPr>
      <w:r w:rsidRPr="00B1267D">
        <w:rPr>
          <w:rFonts w:ascii="Arial" w:eastAsia="Arial" w:hAnsi="Arial" w:cs="Arial"/>
          <w:color w:val="000000"/>
          <w:sz w:val="24"/>
          <w:szCs w:val="24"/>
        </w:rPr>
        <w:t>The Implementation Period will be a six (6) Month period.</w:t>
      </w:r>
    </w:p>
    <w:p w14:paraId="332B54AB" w14:textId="77777777" w:rsidR="00AC48C6" w:rsidRPr="00B1267D" w:rsidRDefault="00AC48C6" w:rsidP="00E229D4">
      <w:pPr>
        <w:numPr>
          <w:ilvl w:val="1"/>
          <w:numId w:val="128"/>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eastAsia="Arial" w:hAnsi="Arial" w:cs="Arial"/>
          <w:color w:val="000000"/>
          <w:sz w:val="24"/>
          <w:szCs w:val="24"/>
        </w:rPr>
      </w:pPr>
      <w:r w:rsidRPr="00B1267D">
        <w:rPr>
          <w:rFonts w:ascii="Arial" w:eastAsia="Arial" w:hAnsi="Arial" w:cs="Arial"/>
          <w:color w:val="000000"/>
          <w:sz w:val="24"/>
          <w:szCs w:val="24"/>
        </w:rPr>
        <w:t xml:space="preserve">During the Implementation Period, the incumbent supplier shall retain full responsibility for all existing services until the Call-Off Start Date or as otherwise formally agreed with the Buyer. The Supplier's full service obligations shall formally be assumed on the Call-Off Start Date as set out in Order Form.  </w:t>
      </w:r>
    </w:p>
    <w:p w14:paraId="205BFF76" w14:textId="77777777" w:rsidR="00AC48C6" w:rsidRPr="00B1267D" w:rsidRDefault="00AC48C6" w:rsidP="00E229D4">
      <w:pPr>
        <w:numPr>
          <w:ilvl w:val="1"/>
          <w:numId w:val="128"/>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eastAsia="Arial" w:hAnsi="Arial" w:cs="Arial"/>
          <w:color w:val="000000"/>
          <w:sz w:val="24"/>
          <w:szCs w:val="24"/>
        </w:rPr>
      </w:pPr>
      <w:r w:rsidRPr="00B1267D">
        <w:rPr>
          <w:rFonts w:ascii="Arial" w:eastAsia="Arial" w:hAnsi="Arial" w:cs="Arial"/>
          <w:color w:val="000000"/>
          <w:sz w:val="24"/>
          <w:szCs w:val="24"/>
        </w:rPr>
        <w:t xml:space="preserve">In accordance with the Implementation Plan, the Supplier shall: </w:t>
      </w:r>
    </w:p>
    <w:p w14:paraId="04641575" w14:textId="77777777" w:rsidR="00AC48C6" w:rsidRPr="00B1267D" w:rsidRDefault="00AC48C6" w:rsidP="00E229D4">
      <w:pPr>
        <w:numPr>
          <w:ilvl w:val="2"/>
          <w:numId w:val="12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eastAsia="Arial" w:hAnsi="Arial" w:cs="Arial"/>
          <w:color w:val="000000"/>
          <w:sz w:val="24"/>
          <w:szCs w:val="24"/>
        </w:rPr>
      </w:pPr>
      <w:r w:rsidRPr="00B1267D">
        <w:rPr>
          <w:rFonts w:ascii="Arial" w:eastAsia="Arial" w:hAnsi="Arial" w:cs="Arial"/>
          <w:color w:val="000000"/>
          <w:sz w:val="24"/>
          <w:szCs w:val="24"/>
        </w:rPr>
        <w:t xml:space="preserve">work cooperatively and in partnership with the Buyer, incumbent supplier, and other Framework Supplier(s), where applicable, to understand the scope of Services to ensure a mutually beneficial handover of the Services; </w:t>
      </w:r>
    </w:p>
    <w:p w14:paraId="0E97D6D7" w14:textId="77777777" w:rsidR="00AC48C6" w:rsidRPr="00B1267D" w:rsidRDefault="00AC48C6" w:rsidP="00E229D4">
      <w:pPr>
        <w:numPr>
          <w:ilvl w:val="2"/>
          <w:numId w:val="12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eastAsia="Arial" w:hAnsi="Arial" w:cs="Arial"/>
          <w:color w:val="000000"/>
          <w:sz w:val="24"/>
          <w:szCs w:val="24"/>
        </w:rPr>
      </w:pPr>
      <w:r w:rsidRPr="00B1267D">
        <w:rPr>
          <w:rFonts w:ascii="Arial" w:eastAsia="Arial" w:hAnsi="Arial" w:cs="Arial"/>
          <w:color w:val="000000"/>
          <w:sz w:val="24"/>
          <w:szCs w:val="24"/>
        </w:rPr>
        <w:t xml:space="preserve">work with the incumbent supplier and Buyer to assess the scope of the Services and prepare a plan which demonstrates how they will mobilise the Services; </w:t>
      </w:r>
    </w:p>
    <w:p w14:paraId="7219A575" w14:textId="77777777" w:rsidR="00AC48C6" w:rsidRPr="00B1267D" w:rsidRDefault="00AC48C6" w:rsidP="00E229D4">
      <w:pPr>
        <w:numPr>
          <w:ilvl w:val="2"/>
          <w:numId w:val="12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eastAsia="Arial" w:hAnsi="Arial" w:cs="Arial"/>
          <w:color w:val="000000"/>
          <w:sz w:val="24"/>
          <w:szCs w:val="24"/>
        </w:rPr>
      </w:pPr>
      <w:r w:rsidRPr="00B1267D">
        <w:rPr>
          <w:rFonts w:ascii="Arial" w:eastAsia="Arial" w:hAnsi="Arial" w:cs="Arial"/>
          <w:color w:val="000000"/>
          <w:sz w:val="24"/>
          <w:szCs w:val="24"/>
        </w:rPr>
        <w:t xml:space="preserve">liaise with the incumbent Supplier to enable the full completion of the Implementation Period activities; and </w:t>
      </w:r>
    </w:p>
    <w:p w14:paraId="5CED71EA" w14:textId="77777777" w:rsidR="00AC48C6" w:rsidRPr="00B1267D" w:rsidRDefault="00AC48C6" w:rsidP="00E229D4">
      <w:pPr>
        <w:numPr>
          <w:ilvl w:val="2"/>
          <w:numId w:val="12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eastAsia="Arial" w:hAnsi="Arial" w:cs="Arial"/>
          <w:color w:val="000000"/>
          <w:sz w:val="24"/>
          <w:szCs w:val="24"/>
        </w:rPr>
      </w:pPr>
      <w:r w:rsidRPr="00B1267D">
        <w:rPr>
          <w:rFonts w:ascii="Arial" w:eastAsia="Arial" w:hAnsi="Arial" w:cs="Arial"/>
          <w:color w:val="000000"/>
          <w:sz w:val="24"/>
          <w:szCs w:val="24"/>
        </w:rPr>
        <w:t>produce a Implementation Plan, to be agreed by the Buyer, for carrying out the requirements within the Implementation Period including, key Milestones and dependencies.</w:t>
      </w:r>
    </w:p>
    <w:p w14:paraId="1C37F3F4" w14:textId="77777777" w:rsidR="00AC48C6" w:rsidRPr="00B1267D" w:rsidRDefault="00AC48C6" w:rsidP="00E229D4">
      <w:pPr>
        <w:numPr>
          <w:ilvl w:val="1"/>
          <w:numId w:val="128"/>
        </w:numPr>
        <w:pBdr>
          <w:top w:val="nil"/>
          <w:left w:val="nil"/>
          <w:bottom w:val="nil"/>
          <w:right w:val="nil"/>
          <w:between w:val="nil"/>
        </w:pBdr>
        <w:tabs>
          <w:tab w:val="left" w:pos="1134"/>
        </w:tabs>
        <w:overflowPunct w:val="0"/>
        <w:autoSpaceDE w:val="0"/>
        <w:autoSpaceDN w:val="0"/>
        <w:adjustRightInd w:val="0"/>
        <w:spacing w:before="120" w:after="120" w:line="240" w:lineRule="auto"/>
        <w:ind w:left="1656" w:hanging="360"/>
        <w:textAlignment w:val="baseline"/>
        <w:rPr>
          <w:rFonts w:ascii="Arial" w:eastAsia="Arial" w:hAnsi="Arial" w:cs="Arial"/>
          <w:color w:val="000000"/>
          <w:sz w:val="24"/>
          <w:szCs w:val="24"/>
        </w:rPr>
      </w:pPr>
      <w:r w:rsidRPr="00B1267D">
        <w:rPr>
          <w:rFonts w:ascii="Arial" w:eastAsia="Arial" w:hAnsi="Arial" w:cs="Arial"/>
          <w:color w:val="000000"/>
          <w:sz w:val="24"/>
          <w:szCs w:val="24"/>
        </w:rPr>
        <w:t>The Implementation Plan will include detail stating:</w:t>
      </w:r>
    </w:p>
    <w:p w14:paraId="2996983B" w14:textId="77777777" w:rsidR="00AC48C6" w:rsidRPr="00B1267D" w:rsidRDefault="00AC48C6" w:rsidP="00E229D4">
      <w:pPr>
        <w:numPr>
          <w:ilvl w:val="2"/>
          <w:numId w:val="12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eastAsia="Arial" w:hAnsi="Arial" w:cs="Arial"/>
          <w:color w:val="000000"/>
          <w:sz w:val="24"/>
          <w:szCs w:val="24"/>
        </w:rPr>
      </w:pPr>
      <w:r w:rsidRPr="00B1267D">
        <w:rPr>
          <w:rFonts w:ascii="Arial" w:eastAsia="Arial" w:hAnsi="Arial" w:cs="Arial"/>
          <w:color w:val="000000"/>
          <w:sz w:val="24"/>
          <w:szCs w:val="24"/>
        </w:rPr>
        <w:lastRenderedPageBreak/>
        <w:t>how the Supplier will work with the incumbent Supplier and the Buyer Authorised Representative to capture and load up information such as asset data ; and</w:t>
      </w:r>
    </w:p>
    <w:p w14:paraId="115AD8F1" w14:textId="77777777" w:rsidR="00AC48C6" w:rsidRPr="00B1267D" w:rsidRDefault="00AC48C6" w:rsidP="00E229D4">
      <w:pPr>
        <w:numPr>
          <w:ilvl w:val="2"/>
          <w:numId w:val="12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eastAsia="Arial" w:hAnsi="Arial" w:cs="Arial"/>
          <w:color w:val="000000"/>
          <w:sz w:val="24"/>
          <w:szCs w:val="24"/>
        </w:rPr>
      </w:pPr>
      <w:r w:rsidRPr="00B1267D">
        <w:rPr>
          <w:rFonts w:ascii="Arial" w:eastAsia="Arial" w:hAnsi="Arial" w:cs="Arial"/>
          <w:color w:val="000000"/>
          <w:sz w:val="24"/>
          <w:szCs w:val="24"/>
        </w:rPr>
        <w:t xml:space="preserve">a communications plan, to be produced and implemented by the Supplier, but to be agreed with the Buyer, including the frequency, responsibility for and nature of communication with the Buyer and end users of the Services. </w:t>
      </w:r>
    </w:p>
    <w:p w14:paraId="6541504B" w14:textId="77777777" w:rsidR="00AC48C6" w:rsidRPr="00B1267D" w:rsidRDefault="00AC48C6" w:rsidP="00E229D4">
      <w:pPr>
        <w:numPr>
          <w:ilvl w:val="1"/>
          <w:numId w:val="128"/>
        </w:numPr>
        <w:pBdr>
          <w:top w:val="nil"/>
          <w:left w:val="nil"/>
          <w:bottom w:val="nil"/>
          <w:right w:val="nil"/>
          <w:between w:val="nil"/>
        </w:pBdr>
        <w:tabs>
          <w:tab w:val="left" w:pos="1134"/>
        </w:tabs>
        <w:overflowPunct w:val="0"/>
        <w:autoSpaceDE w:val="0"/>
        <w:autoSpaceDN w:val="0"/>
        <w:adjustRightInd w:val="0"/>
        <w:spacing w:before="120" w:after="120" w:line="240" w:lineRule="auto"/>
        <w:ind w:left="1656" w:hanging="360"/>
        <w:textAlignment w:val="baseline"/>
        <w:rPr>
          <w:rFonts w:ascii="Arial" w:eastAsia="Arial" w:hAnsi="Arial" w:cs="Arial"/>
          <w:color w:val="000000"/>
          <w:sz w:val="24"/>
          <w:szCs w:val="24"/>
        </w:rPr>
      </w:pPr>
      <w:r w:rsidRPr="00B1267D">
        <w:rPr>
          <w:rFonts w:ascii="Arial" w:eastAsia="Arial" w:hAnsi="Arial" w:cs="Arial"/>
          <w:color w:val="000000"/>
          <w:sz w:val="24"/>
          <w:szCs w:val="24"/>
        </w:rPr>
        <w:t xml:space="preserve">In addition, the Supplier shall: </w:t>
      </w:r>
    </w:p>
    <w:p w14:paraId="15B236AC" w14:textId="77777777" w:rsidR="00AC48C6" w:rsidRPr="00B1267D" w:rsidRDefault="00AC48C6" w:rsidP="00E229D4">
      <w:pPr>
        <w:numPr>
          <w:ilvl w:val="2"/>
          <w:numId w:val="12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eastAsia="Arial" w:hAnsi="Arial" w:cs="Arial"/>
          <w:color w:val="000000"/>
          <w:sz w:val="24"/>
          <w:szCs w:val="24"/>
        </w:rPr>
      </w:pPr>
      <w:r w:rsidRPr="00B1267D">
        <w:rPr>
          <w:rFonts w:ascii="Arial" w:eastAsia="Arial" w:hAnsi="Arial" w:cs="Arial"/>
          <w:color w:val="000000"/>
          <w:sz w:val="24"/>
          <w:szCs w:val="24"/>
        </w:rPr>
        <w:t>appoint a Supplier Authorised Representative who shall be responsible for the management of the Implementation Period, to ensure that the Implementation Period is planned and resourced adequately, and who will act as a point of contact for the Buyer;</w:t>
      </w:r>
    </w:p>
    <w:p w14:paraId="70E82DC3" w14:textId="77777777" w:rsidR="00AC48C6" w:rsidRPr="00B1267D" w:rsidRDefault="00AC48C6" w:rsidP="00E229D4">
      <w:pPr>
        <w:numPr>
          <w:ilvl w:val="2"/>
          <w:numId w:val="12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eastAsia="Arial" w:hAnsi="Arial" w:cs="Arial"/>
          <w:color w:val="000000"/>
          <w:sz w:val="24"/>
          <w:szCs w:val="24"/>
        </w:rPr>
      </w:pPr>
      <w:r w:rsidRPr="00B1267D">
        <w:rPr>
          <w:rFonts w:ascii="Arial" w:eastAsia="Arial" w:hAnsi="Arial" w:cs="Arial"/>
          <w:color w:val="000000"/>
          <w:sz w:val="24"/>
          <w:szCs w:val="24"/>
        </w:rPr>
        <w:t>mobilise all the Services specified in the Specification within the Call-Off Contract;</w:t>
      </w:r>
    </w:p>
    <w:p w14:paraId="16308468" w14:textId="77777777" w:rsidR="00AC48C6" w:rsidRPr="00B1267D" w:rsidRDefault="00AC48C6" w:rsidP="00E229D4">
      <w:pPr>
        <w:numPr>
          <w:ilvl w:val="2"/>
          <w:numId w:val="12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eastAsia="Arial" w:hAnsi="Arial" w:cs="Arial"/>
          <w:color w:val="000000"/>
          <w:sz w:val="24"/>
          <w:szCs w:val="24"/>
        </w:rPr>
      </w:pPr>
      <w:r w:rsidRPr="00B1267D">
        <w:rPr>
          <w:rFonts w:ascii="Arial" w:eastAsia="Arial" w:hAnsi="Arial" w:cs="Arial"/>
          <w:color w:val="000000"/>
          <w:sz w:val="24"/>
          <w:szCs w:val="24"/>
        </w:rPr>
        <w:t>produce a Implementation Plan report for each Buyer Premises to encompass programmes that will fulfil all the Buyer's obligations to landlords and other tenants:</w:t>
      </w:r>
    </w:p>
    <w:p w14:paraId="5E545947" w14:textId="77777777" w:rsidR="00AC48C6" w:rsidRPr="00B1267D" w:rsidRDefault="00AC48C6" w:rsidP="00E229D4">
      <w:pPr>
        <w:numPr>
          <w:ilvl w:val="3"/>
          <w:numId w:val="12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3555"/>
        <w:textAlignment w:val="baseline"/>
        <w:rPr>
          <w:rFonts w:ascii="Arial" w:eastAsia="Arial" w:hAnsi="Arial" w:cs="Arial"/>
          <w:color w:val="000000"/>
          <w:sz w:val="24"/>
          <w:szCs w:val="24"/>
        </w:rPr>
      </w:pPr>
      <w:r w:rsidRPr="00B1267D">
        <w:rPr>
          <w:rFonts w:ascii="Arial" w:eastAsia="Arial" w:hAnsi="Arial" w:cs="Arial"/>
          <w:color w:val="000000"/>
          <w:sz w:val="24"/>
          <w:szCs w:val="24"/>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64F1EE47" w14:textId="77777777" w:rsidR="00AC48C6" w:rsidRPr="00B1267D" w:rsidRDefault="00AC48C6" w:rsidP="00E229D4">
      <w:pPr>
        <w:numPr>
          <w:ilvl w:val="3"/>
          <w:numId w:val="12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3555"/>
        <w:textAlignment w:val="baseline"/>
        <w:rPr>
          <w:rFonts w:ascii="Arial" w:eastAsia="Arial" w:hAnsi="Arial" w:cs="Arial"/>
          <w:color w:val="000000"/>
          <w:sz w:val="24"/>
          <w:szCs w:val="24"/>
        </w:rPr>
      </w:pPr>
      <w:r w:rsidRPr="00B1267D">
        <w:rPr>
          <w:rFonts w:ascii="Arial" w:eastAsia="Arial" w:hAnsi="Arial" w:cs="Arial"/>
          <w:color w:val="000000"/>
          <w:sz w:val="24"/>
          <w:szCs w:val="24"/>
        </w:rP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304F12CE" w14:textId="77777777" w:rsidR="00AC48C6" w:rsidRPr="00B1267D" w:rsidRDefault="00AC48C6" w:rsidP="00E229D4">
      <w:pPr>
        <w:numPr>
          <w:ilvl w:val="2"/>
          <w:numId w:val="12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eastAsia="Arial" w:hAnsi="Arial" w:cs="Arial"/>
          <w:color w:val="000000"/>
          <w:sz w:val="24"/>
          <w:szCs w:val="24"/>
        </w:rPr>
      </w:pPr>
      <w:r w:rsidRPr="00B1267D">
        <w:rPr>
          <w:rFonts w:ascii="Arial" w:eastAsia="Arial" w:hAnsi="Arial" w:cs="Arial"/>
          <w:color w:val="000000"/>
          <w:sz w:val="24"/>
          <w:szCs w:val="24"/>
        </w:rPr>
        <w:t>manage and report progress against the Implementation Plan;</w:t>
      </w:r>
    </w:p>
    <w:p w14:paraId="649129B9" w14:textId="77777777" w:rsidR="00AC48C6" w:rsidRPr="00B1267D" w:rsidRDefault="00AC48C6" w:rsidP="00E229D4">
      <w:pPr>
        <w:numPr>
          <w:ilvl w:val="2"/>
          <w:numId w:val="12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eastAsia="Arial" w:hAnsi="Arial" w:cs="Arial"/>
          <w:color w:val="000000"/>
          <w:sz w:val="24"/>
          <w:szCs w:val="24"/>
        </w:rPr>
      </w:pPr>
      <w:r w:rsidRPr="00B1267D">
        <w:rPr>
          <w:rFonts w:ascii="Arial" w:eastAsia="Arial" w:hAnsi="Arial" w:cs="Arial"/>
          <w:color w:val="000000"/>
          <w:sz w:val="24"/>
          <w:szCs w:val="24"/>
        </w:rPr>
        <w:t>construct and maintain a Implementation risk and issue register in conjunction with the Buyer detailing how risks and issues will be effectively communicated to the Buyer in order to mitigate them;</w:t>
      </w:r>
    </w:p>
    <w:p w14:paraId="2FFA8396" w14:textId="77777777" w:rsidR="00AC48C6" w:rsidRPr="00B1267D" w:rsidRDefault="00AC48C6" w:rsidP="00E229D4">
      <w:pPr>
        <w:numPr>
          <w:ilvl w:val="2"/>
          <w:numId w:val="12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eastAsia="Arial" w:hAnsi="Arial" w:cs="Arial"/>
          <w:color w:val="000000"/>
          <w:sz w:val="24"/>
          <w:szCs w:val="24"/>
        </w:rPr>
      </w:pPr>
      <w:r w:rsidRPr="00B1267D">
        <w:rPr>
          <w:rFonts w:ascii="Arial" w:eastAsia="Arial" w:hAnsi="Arial" w:cs="Arial"/>
          <w:color w:val="000000"/>
          <w:sz w:val="24"/>
          <w:szCs w:val="24"/>
        </w:rPr>
        <w:t>attend progress meetings (frequency of such meetings shall be as set out in the Order Form) in accordance with the Buyer's requirements during the Implementation Period. Implementation meetings shall be chaired by the Buyer and all meeting minutes shall be kept and published by the Supplier; and</w:t>
      </w:r>
    </w:p>
    <w:p w14:paraId="3896E21E" w14:textId="77777777" w:rsidR="00AC48C6" w:rsidRPr="00B1267D" w:rsidRDefault="00AC48C6" w:rsidP="00E229D4">
      <w:pPr>
        <w:numPr>
          <w:ilvl w:val="2"/>
          <w:numId w:val="12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eastAsia="Arial" w:hAnsi="Arial" w:cs="Arial"/>
          <w:color w:val="000000"/>
          <w:sz w:val="24"/>
          <w:szCs w:val="24"/>
        </w:rPr>
      </w:pPr>
      <w:r w:rsidRPr="00B1267D">
        <w:rPr>
          <w:rFonts w:ascii="Arial" w:eastAsia="Arial" w:hAnsi="Arial" w:cs="Arial"/>
          <w:color w:val="000000"/>
          <w:sz w:val="24"/>
          <w:szCs w:val="24"/>
        </w:rPr>
        <w:lastRenderedPageBreak/>
        <w:t>ensure that all risks associated with the Implementation Period are minimised to ensure a seamless change of control between incumbent provider and the Supplier.</w:t>
      </w:r>
    </w:p>
    <w:p w14:paraId="0F6D5D76" w14:textId="77777777" w:rsidR="00AC48C6" w:rsidRPr="00B1267D" w:rsidRDefault="00AC48C6">
      <w:pPr>
        <w:pBdr>
          <w:top w:val="nil"/>
          <w:left w:val="nil"/>
          <w:bottom w:val="nil"/>
          <w:right w:val="nil"/>
          <w:between w:val="nil"/>
        </w:pBdr>
        <w:tabs>
          <w:tab w:val="left" w:pos="1985"/>
          <w:tab w:val="left" w:pos="2127"/>
        </w:tabs>
        <w:spacing w:before="120" w:after="120"/>
        <w:ind w:left="2340" w:hanging="1296"/>
        <w:rPr>
          <w:rFonts w:ascii="Arial" w:eastAsia="Arial" w:hAnsi="Arial" w:cs="Arial"/>
          <w:color w:val="000000"/>
          <w:sz w:val="24"/>
          <w:szCs w:val="24"/>
        </w:rPr>
      </w:pPr>
    </w:p>
    <w:p w14:paraId="71A7330F" w14:textId="77777777" w:rsidR="00AC48C6" w:rsidRDefault="00AC48C6">
      <w:pPr>
        <w:ind w:left="720"/>
        <w:rPr>
          <w:sz w:val="24"/>
          <w:szCs w:val="24"/>
        </w:rPr>
      </w:pPr>
      <w:r>
        <w:br w:type="page"/>
      </w:r>
    </w:p>
    <w:p w14:paraId="365EB352" w14:textId="77777777" w:rsidR="00AC48C6" w:rsidRDefault="00AC48C6">
      <w:pPr>
        <w:pBdr>
          <w:top w:val="nil"/>
          <w:left w:val="nil"/>
          <w:bottom w:val="nil"/>
          <w:right w:val="nil"/>
          <w:between w:val="nil"/>
        </w:pBdr>
        <w:tabs>
          <w:tab w:val="left" w:pos="1134"/>
        </w:tabs>
        <w:spacing w:before="120" w:after="120"/>
        <w:ind w:left="936" w:hanging="576"/>
        <w:rPr>
          <w:rFonts w:eastAsia="Arial"/>
          <w:b/>
          <w:color w:val="000000"/>
          <w:sz w:val="24"/>
          <w:szCs w:val="24"/>
        </w:rPr>
      </w:pPr>
      <w:r>
        <w:rPr>
          <w:rFonts w:ascii="Arial" w:eastAsia="Arial" w:hAnsi="Arial" w:cs="Arial"/>
          <w:b/>
          <w:color w:val="000000"/>
          <w:sz w:val="24"/>
          <w:szCs w:val="24"/>
        </w:rPr>
        <w:lastRenderedPageBreak/>
        <w:t>Annex 1: Implementation Plan</w:t>
      </w:r>
    </w:p>
    <w:p w14:paraId="6A1227C7" w14:textId="77777777" w:rsidR="00AC48C6" w:rsidRDefault="00AC48C6">
      <w:pPr>
        <w:pBdr>
          <w:top w:val="nil"/>
          <w:left w:val="nil"/>
          <w:bottom w:val="nil"/>
          <w:right w:val="nil"/>
          <w:between w:val="nil"/>
        </w:pBdr>
        <w:tabs>
          <w:tab w:val="left" w:pos="1134"/>
        </w:tabs>
        <w:spacing w:before="120" w:after="120"/>
        <w:ind w:left="360" w:hanging="576"/>
        <w:rPr>
          <w:rFonts w:eastAsia="Arial"/>
          <w:color w:val="000000"/>
          <w:sz w:val="24"/>
          <w:szCs w:val="24"/>
        </w:rPr>
      </w:pPr>
    </w:p>
    <w:p w14:paraId="558CF913" w14:textId="77777777" w:rsidR="00AC48C6" w:rsidRDefault="00AC48C6">
      <w:pPr>
        <w:pBdr>
          <w:top w:val="nil"/>
          <w:left w:val="nil"/>
          <w:bottom w:val="nil"/>
          <w:right w:val="nil"/>
          <w:between w:val="nil"/>
        </w:pBdr>
        <w:tabs>
          <w:tab w:val="left" w:pos="1134"/>
        </w:tabs>
        <w:spacing w:before="120" w:after="120"/>
        <w:ind w:left="360" w:hanging="576"/>
        <w:rPr>
          <w:rFonts w:eastAsia="Arial"/>
          <w:color w:val="000000"/>
          <w:sz w:val="24"/>
          <w:szCs w:val="24"/>
        </w:rPr>
      </w:pPr>
      <w:r>
        <w:rPr>
          <w:rFonts w:ascii="Arial" w:eastAsia="Arial" w:hAnsi="Arial" w:cs="Arial"/>
          <w:color w:val="000000"/>
          <w:sz w:val="24"/>
          <w:szCs w:val="24"/>
        </w:rPr>
        <w:t>The Implementation Plan is set out below and the Milestones to be Achieved are identified below:</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4"/>
        <w:gridCol w:w="1083"/>
        <w:gridCol w:w="1405"/>
        <w:gridCol w:w="967"/>
        <w:gridCol w:w="1603"/>
        <w:gridCol w:w="1441"/>
        <w:gridCol w:w="1443"/>
      </w:tblGrid>
      <w:tr w:rsidR="00AC48C6" w14:paraId="19CCBB65" w14:textId="77777777">
        <w:trPr>
          <w:trHeight w:val="1014"/>
        </w:trPr>
        <w:tc>
          <w:tcPr>
            <w:tcW w:w="1074" w:type="dxa"/>
            <w:tcBorders>
              <w:bottom w:val="single" w:sz="4" w:space="0" w:color="000000"/>
            </w:tcBorders>
            <w:shd w:val="clear" w:color="auto" w:fill="FFFFFF"/>
          </w:tcPr>
          <w:p w14:paraId="1C3C2A71" w14:textId="77777777" w:rsidR="00AC48C6" w:rsidRDefault="00AC48C6">
            <w:pPr>
              <w:keepNext/>
              <w:pBdr>
                <w:top w:val="nil"/>
                <w:left w:val="nil"/>
                <w:bottom w:val="nil"/>
                <w:right w:val="nil"/>
                <w:between w:val="nil"/>
              </w:pBdr>
              <w:spacing w:before="120" w:after="120"/>
              <w:ind w:left="142"/>
              <w:rPr>
                <w:rFonts w:eastAsia="Arial"/>
                <w:color w:val="000000"/>
                <w:sz w:val="24"/>
                <w:szCs w:val="24"/>
              </w:rPr>
            </w:pPr>
            <w:r>
              <w:rPr>
                <w:rFonts w:ascii="Arial" w:eastAsia="Arial" w:hAnsi="Arial" w:cs="Arial"/>
                <w:color w:val="000000"/>
                <w:sz w:val="24"/>
                <w:szCs w:val="24"/>
              </w:rPr>
              <w:t>Milestone</w:t>
            </w:r>
          </w:p>
        </w:tc>
        <w:tc>
          <w:tcPr>
            <w:tcW w:w="1083" w:type="dxa"/>
            <w:tcBorders>
              <w:bottom w:val="single" w:sz="4" w:space="0" w:color="000000"/>
            </w:tcBorders>
            <w:shd w:val="clear" w:color="auto" w:fill="FFFFFF"/>
          </w:tcPr>
          <w:p w14:paraId="4B34F10A" w14:textId="77777777" w:rsidR="00AC48C6" w:rsidRDefault="00AC48C6">
            <w:pPr>
              <w:keepNext/>
              <w:pBdr>
                <w:top w:val="nil"/>
                <w:left w:val="nil"/>
                <w:bottom w:val="nil"/>
                <w:right w:val="nil"/>
                <w:between w:val="nil"/>
              </w:pBdr>
              <w:spacing w:before="120" w:after="120"/>
              <w:ind w:left="142"/>
              <w:rPr>
                <w:rFonts w:eastAsia="Arial"/>
                <w:color w:val="000000"/>
                <w:sz w:val="24"/>
                <w:szCs w:val="24"/>
              </w:rPr>
            </w:pPr>
            <w:r>
              <w:rPr>
                <w:rFonts w:ascii="Arial" w:eastAsia="Arial" w:hAnsi="Arial" w:cs="Arial"/>
                <w:color w:val="000000"/>
                <w:sz w:val="24"/>
                <w:szCs w:val="24"/>
              </w:rPr>
              <w:t>Deliverable Items</w:t>
            </w:r>
          </w:p>
        </w:tc>
        <w:tc>
          <w:tcPr>
            <w:tcW w:w="1405" w:type="dxa"/>
            <w:tcBorders>
              <w:bottom w:val="single" w:sz="4" w:space="0" w:color="000000"/>
            </w:tcBorders>
            <w:shd w:val="clear" w:color="auto" w:fill="FFFFFF"/>
          </w:tcPr>
          <w:p w14:paraId="490FEB1E" w14:textId="77777777" w:rsidR="00AC48C6" w:rsidRDefault="00AC48C6">
            <w:pPr>
              <w:keepNext/>
              <w:pBdr>
                <w:top w:val="nil"/>
                <w:left w:val="nil"/>
                <w:bottom w:val="nil"/>
                <w:right w:val="nil"/>
                <w:between w:val="nil"/>
              </w:pBdr>
              <w:spacing w:before="120" w:after="120"/>
              <w:ind w:left="142"/>
              <w:rPr>
                <w:rFonts w:eastAsia="Arial"/>
                <w:color w:val="000000"/>
                <w:sz w:val="24"/>
                <w:szCs w:val="24"/>
              </w:rPr>
            </w:pPr>
            <w:r>
              <w:rPr>
                <w:rFonts w:ascii="Arial" w:eastAsia="Arial" w:hAnsi="Arial" w:cs="Arial"/>
                <w:color w:val="000000"/>
                <w:sz w:val="24"/>
                <w:szCs w:val="24"/>
              </w:rPr>
              <w:t>Duration</w:t>
            </w:r>
          </w:p>
        </w:tc>
        <w:tc>
          <w:tcPr>
            <w:tcW w:w="967" w:type="dxa"/>
            <w:tcBorders>
              <w:bottom w:val="single" w:sz="4" w:space="0" w:color="000000"/>
            </w:tcBorders>
            <w:shd w:val="clear" w:color="auto" w:fill="FFFFFF"/>
          </w:tcPr>
          <w:p w14:paraId="02BBB99D" w14:textId="77777777" w:rsidR="00AC48C6" w:rsidRDefault="00AC48C6">
            <w:pPr>
              <w:keepNext/>
              <w:pBdr>
                <w:top w:val="nil"/>
                <w:left w:val="nil"/>
                <w:bottom w:val="nil"/>
                <w:right w:val="nil"/>
                <w:between w:val="nil"/>
              </w:pBdr>
              <w:spacing w:before="120" w:after="120"/>
              <w:ind w:left="142"/>
              <w:rPr>
                <w:rFonts w:eastAsia="Arial"/>
                <w:color w:val="000000"/>
                <w:sz w:val="24"/>
                <w:szCs w:val="24"/>
              </w:rPr>
            </w:pPr>
            <w:r>
              <w:rPr>
                <w:rFonts w:ascii="Arial" w:eastAsia="Arial" w:hAnsi="Arial" w:cs="Arial"/>
                <w:color w:val="000000"/>
                <w:sz w:val="24"/>
                <w:szCs w:val="24"/>
              </w:rPr>
              <w:t>Milestone Date</w:t>
            </w:r>
          </w:p>
        </w:tc>
        <w:tc>
          <w:tcPr>
            <w:tcW w:w="1603" w:type="dxa"/>
            <w:tcBorders>
              <w:bottom w:val="single" w:sz="4" w:space="0" w:color="000000"/>
            </w:tcBorders>
            <w:shd w:val="clear" w:color="auto" w:fill="FFFFFF"/>
          </w:tcPr>
          <w:p w14:paraId="76CC7C19" w14:textId="77777777" w:rsidR="00AC48C6" w:rsidRDefault="00AC48C6">
            <w:pPr>
              <w:keepNext/>
              <w:pBdr>
                <w:top w:val="nil"/>
                <w:left w:val="nil"/>
                <w:bottom w:val="nil"/>
                <w:right w:val="nil"/>
                <w:between w:val="nil"/>
              </w:pBdr>
              <w:spacing w:before="120" w:after="120"/>
              <w:ind w:left="142"/>
              <w:rPr>
                <w:rFonts w:eastAsia="Arial"/>
                <w:color w:val="000000"/>
                <w:sz w:val="24"/>
                <w:szCs w:val="24"/>
              </w:rPr>
            </w:pPr>
            <w:r>
              <w:rPr>
                <w:rFonts w:ascii="Arial" w:eastAsia="Arial" w:hAnsi="Arial" w:cs="Arial"/>
                <w:color w:val="000000"/>
                <w:sz w:val="24"/>
                <w:szCs w:val="24"/>
              </w:rPr>
              <w:t>Buyer Responsibilities</w:t>
            </w:r>
          </w:p>
        </w:tc>
        <w:tc>
          <w:tcPr>
            <w:tcW w:w="1441" w:type="dxa"/>
            <w:tcBorders>
              <w:bottom w:val="single" w:sz="4" w:space="0" w:color="000000"/>
            </w:tcBorders>
            <w:shd w:val="clear" w:color="auto" w:fill="FFFFFF"/>
          </w:tcPr>
          <w:p w14:paraId="1DC1B08A" w14:textId="77777777" w:rsidR="00AC48C6" w:rsidRDefault="00AC48C6">
            <w:pPr>
              <w:keepNext/>
              <w:pBdr>
                <w:top w:val="nil"/>
                <w:left w:val="nil"/>
                <w:bottom w:val="nil"/>
                <w:right w:val="nil"/>
                <w:between w:val="nil"/>
              </w:pBdr>
              <w:spacing w:before="120" w:after="120"/>
              <w:ind w:left="142"/>
              <w:rPr>
                <w:rFonts w:eastAsia="Arial"/>
                <w:color w:val="000000"/>
                <w:sz w:val="24"/>
                <w:szCs w:val="24"/>
              </w:rPr>
            </w:pPr>
            <w:r>
              <w:rPr>
                <w:rFonts w:ascii="Arial" w:eastAsia="Arial" w:hAnsi="Arial" w:cs="Arial"/>
                <w:color w:val="000000"/>
                <w:sz w:val="24"/>
                <w:szCs w:val="24"/>
              </w:rPr>
              <w:t xml:space="preserve">Milestone Payments </w:t>
            </w:r>
          </w:p>
        </w:tc>
        <w:tc>
          <w:tcPr>
            <w:tcW w:w="1443" w:type="dxa"/>
            <w:tcBorders>
              <w:bottom w:val="single" w:sz="4" w:space="0" w:color="000000"/>
            </w:tcBorders>
            <w:shd w:val="clear" w:color="auto" w:fill="FFFFFF"/>
          </w:tcPr>
          <w:p w14:paraId="2A9E6671" w14:textId="77777777" w:rsidR="00AC48C6" w:rsidRDefault="00AC48C6">
            <w:pPr>
              <w:keepNext/>
              <w:pBdr>
                <w:top w:val="nil"/>
                <w:left w:val="nil"/>
                <w:bottom w:val="nil"/>
                <w:right w:val="nil"/>
                <w:between w:val="nil"/>
              </w:pBdr>
              <w:spacing w:before="120" w:after="120"/>
              <w:ind w:left="142"/>
              <w:rPr>
                <w:rFonts w:eastAsia="Arial"/>
                <w:color w:val="000000"/>
                <w:sz w:val="24"/>
                <w:szCs w:val="24"/>
              </w:rPr>
            </w:pPr>
            <w:r>
              <w:rPr>
                <w:rFonts w:ascii="Arial" w:eastAsia="Arial" w:hAnsi="Arial" w:cs="Arial"/>
                <w:color w:val="000000"/>
                <w:sz w:val="24"/>
                <w:szCs w:val="24"/>
              </w:rPr>
              <w:t>Delay Payments</w:t>
            </w:r>
          </w:p>
        </w:tc>
      </w:tr>
      <w:tr w:rsidR="00AC48C6" w14:paraId="441E7D49" w14:textId="77777777">
        <w:trPr>
          <w:trHeight w:val="719"/>
        </w:trPr>
        <w:tc>
          <w:tcPr>
            <w:tcW w:w="1074" w:type="dxa"/>
            <w:tcBorders>
              <w:top w:val="single" w:sz="4" w:space="0" w:color="000000"/>
              <w:bottom w:val="single" w:sz="4" w:space="0" w:color="000000"/>
            </w:tcBorders>
            <w:shd w:val="clear" w:color="auto" w:fill="FFFFFF"/>
          </w:tcPr>
          <w:p w14:paraId="5E3DC9F6" w14:textId="77777777" w:rsidR="00AC48C6" w:rsidRDefault="00AC48C6">
            <w:pPr>
              <w:rPr>
                <w:sz w:val="24"/>
                <w:szCs w:val="24"/>
                <w:highlight w:val="yellow"/>
              </w:rPr>
            </w:pPr>
            <w:r>
              <w:rPr>
                <w:sz w:val="24"/>
                <w:szCs w:val="24"/>
                <w:highlight w:val="yellow"/>
              </w:rPr>
              <w:t>[  ]</w:t>
            </w:r>
          </w:p>
        </w:tc>
        <w:tc>
          <w:tcPr>
            <w:tcW w:w="1083" w:type="dxa"/>
            <w:tcBorders>
              <w:top w:val="single" w:sz="4" w:space="0" w:color="000000"/>
              <w:bottom w:val="single" w:sz="4" w:space="0" w:color="000000"/>
            </w:tcBorders>
            <w:shd w:val="clear" w:color="auto" w:fill="FFFFFF"/>
          </w:tcPr>
          <w:p w14:paraId="0379CC05" w14:textId="77777777" w:rsidR="00AC48C6" w:rsidRDefault="00AC48C6">
            <w:pPr>
              <w:rPr>
                <w:sz w:val="24"/>
                <w:szCs w:val="24"/>
                <w:highlight w:val="yellow"/>
              </w:rPr>
            </w:pPr>
            <w:r>
              <w:rPr>
                <w:sz w:val="24"/>
                <w:szCs w:val="24"/>
                <w:highlight w:val="yellow"/>
              </w:rPr>
              <w:t>[  ]</w:t>
            </w:r>
          </w:p>
        </w:tc>
        <w:tc>
          <w:tcPr>
            <w:tcW w:w="1405" w:type="dxa"/>
            <w:tcBorders>
              <w:top w:val="single" w:sz="4" w:space="0" w:color="000000"/>
              <w:bottom w:val="single" w:sz="4" w:space="0" w:color="000000"/>
            </w:tcBorders>
            <w:shd w:val="clear" w:color="auto" w:fill="FFFFFF"/>
          </w:tcPr>
          <w:p w14:paraId="729493A3" w14:textId="77777777" w:rsidR="00AC48C6" w:rsidRDefault="00AC48C6">
            <w:pPr>
              <w:rPr>
                <w:sz w:val="24"/>
                <w:szCs w:val="24"/>
                <w:highlight w:val="yellow"/>
              </w:rPr>
            </w:pPr>
            <w:r>
              <w:rPr>
                <w:sz w:val="24"/>
                <w:szCs w:val="24"/>
                <w:highlight w:val="yellow"/>
              </w:rPr>
              <w:t>[  ]</w:t>
            </w:r>
          </w:p>
        </w:tc>
        <w:tc>
          <w:tcPr>
            <w:tcW w:w="967" w:type="dxa"/>
            <w:tcBorders>
              <w:top w:val="single" w:sz="4" w:space="0" w:color="000000"/>
              <w:bottom w:val="single" w:sz="4" w:space="0" w:color="000000"/>
            </w:tcBorders>
            <w:shd w:val="clear" w:color="auto" w:fill="FFFFFF"/>
          </w:tcPr>
          <w:p w14:paraId="48F0BA6B" w14:textId="77777777" w:rsidR="00AC48C6" w:rsidRDefault="00AC48C6">
            <w:pPr>
              <w:rPr>
                <w:sz w:val="24"/>
                <w:szCs w:val="24"/>
                <w:highlight w:val="yellow"/>
              </w:rPr>
            </w:pPr>
            <w:r>
              <w:rPr>
                <w:sz w:val="24"/>
                <w:szCs w:val="24"/>
                <w:highlight w:val="yellow"/>
              </w:rPr>
              <w:t>[  ]</w:t>
            </w:r>
          </w:p>
        </w:tc>
        <w:tc>
          <w:tcPr>
            <w:tcW w:w="1603" w:type="dxa"/>
            <w:tcBorders>
              <w:top w:val="single" w:sz="4" w:space="0" w:color="000000"/>
              <w:bottom w:val="single" w:sz="4" w:space="0" w:color="000000"/>
            </w:tcBorders>
            <w:shd w:val="clear" w:color="auto" w:fill="FFFFFF"/>
          </w:tcPr>
          <w:p w14:paraId="562C6B6B" w14:textId="77777777" w:rsidR="00AC48C6" w:rsidRDefault="00AC48C6">
            <w:pPr>
              <w:rPr>
                <w:sz w:val="24"/>
                <w:szCs w:val="24"/>
                <w:highlight w:val="yellow"/>
              </w:rPr>
            </w:pPr>
            <w:r>
              <w:rPr>
                <w:sz w:val="24"/>
                <w:szCs w:val="24"/>
                <w:highlight w:val="yellow"/>
              </w:rPr>
              <w:t>[  ]</w:t>
            </w:r>
          </w:p>
        </w:tc>
        <w:tc>
          <w:tcPr>
            <w:tcW w:w="1441" w:type="dxa"/>
            <w:tcBorders>
              <w:top w:val="single" w:sz="4" w:space="0" w:color="000000"/>
              <w:bottom w:val="single" w:sz="4" w:space="0" w:color="000000"/>
            </w:tcBorders>
            <w:shd w:val="clear" w:color="auto" w:fill="FFFFFF"/>
          </w:tcPr>
          <w:p w14:paraId="0121CBD4" w14:textId="77777777" w:rsidR="00AC48C6" w:rsidRDefault="00AC48C6">
            <w:pPr>
              <w:tabs>
                <w:tab w:val="left" w:pos="1188"/>
              </w:tabs>
              <w:rPr>
                <w:sz w:val="24"/>
                <w:szCs w:val="24"/>
                <w:highlight w:val="yellow"/>
              </w:rPr>
            </w:pPr>
            <w:r>
              <w:rPr>
                <w:sz w:val="24"/>
                <w:szCs w:val="24"/>
                <w:highlight w:val="yellow"/>
              </w:rPr>
              <w:t>[   ]</w:t>
            </w:r>
          </w:p>
        </w:tc>
        <w:tc>
          <w:tcPr>
            <w:tcW w:w="1443" w:type="dxa"/>
            <w:tcBorders>
              <w:top w:val="single" w:sz="4" w:space="0" w:color="000000"/>
              <w:bottom w:val="single" w:sz="4" w:space="0" w:color="000000"/>
            </w:tcBorders>
            <w:shd w:val="clear" w:color="auto" w:fill="FFFFFF"/>
          </w:tcPr>
          <w:p w14:paraId="08954355" w14:textId="77777777" w:rsidR="00AC48C6" w:rsidRDefault="00AC48C6">
            <w:pPr>
              <w:rPr>
                <w:sz w:val="24"/>
                <w:szCs w:val="24"/>
                <w:highlight w:val="yellow"/>
              </w:rPr>
            </w:pPr>
            <w:r>
              <w:rPr>
                <w:sz w:val="24"/>
                <w:szCs w:val="24"/>
                <w:highlight w:val="yellow"/>
              </w:rPr>
              <w:t>[  ]</w:t>
            </w:r>
          </w:p>
          <w:p w14:paraId="6144DA03" w14:textId="77777777" w:rsidR="00AC48C6" w:rsidRDefault="00AC48C6">
            <w:pPr>
              <w:ind w:left="720"/>
              <w:rPr>
                <w:sz w:val="24"/>
                <w:szCs w:val="24"/>
                <w:highlight w:val="yellow"/>
              </w:rPr>
            </w:pPr>
          </w:p>
          <w:p w14:paraId="296C8B08" w14:textId="77777777" w:rsidR="00AC48C6" w:rsidRDefault="00AC48C6">
            <w:pPr>
              <w:ind w:left="720"/>
              <w:rPr>
                <w:sz w:val="24"/>
                <w:szCs w:val="24"/>
                <w:highlight w:val="yellow"/>
              </w:rPr>
            </w:pPr>
          </w:p>
        </w:tc>
      </w:tr>
      <w:tr w:rsidR="00AC48C6" w14:paraId="2DD7B733" w14:textId="77777777">
        <w:trPr>
          <w:trHeight w:val="719"/>
        </w:trPr>
        <w:tc>
          <w:tcPr>
            <w:tcW w:w="9016" w:type="dxa"/>
            <w:gridSpan w:val="7"/>
            <w:tcBorders>
              <w:top w:val="single" w:sz="4" w:space="0" w:color="000000"/>
              <w:bottom w:val="single" w:sz="4" w:space="0" w:color="000000"/>
            </w:tcBorders>
            <w:shd w:val="clear" w:color="auto" w:fill="FFFFFF"/>
          </w:tcPr>
          <w:p w14:paraId="60B92904" w14:textId="77777777" w:rsidR="00AC48C6" w:rsidRDefault="00AC48C6">
            <w:pPr>
              <w:pBdr>
                <w:top w:val="nil"/>
                <w:left w:val="nil"/>
                <w:bottom w:val="nil"/>
                <w:right w:val="nil"/>
                <w:between w:val="nil"/>
              </w:pBdr>
              <w:tabs>
                <w:tab w:val="left" w:pos="1134"/>
              </w:tabs>
              <w:spacing w:before="120" w:after="120"/>
              <w:ind w:left="720" w:hanging="774"/>
              <w:rPr>
                <w:rFonts w:eastAsia="Arial"/>
                <w:color w:val="000000"/>
                <w:sz w:val="24"/>
                <w:szCs w:val="24"/>
              </w:rPr>
            </w:pPr>
            <w:r>
              <w:rPr>
                <w:rFonts w:ascii="Arial" w:eastAsia="Arial" w:hAnsi="Arial" w:cs="Arial"/>
                <w:color w:val="000000"/>
                <w:sz w:val="24"/>
                <w:szCs w:val="24"/>
              </w:rPr>
              <w:t>The Milestones will be Achieved in accordance with this Call-Off Schedule 13: (Implementation Plan and Testing)</w:t>
            </w:r>
          </w:p>
          <w:p w14:paraId="3A6773F1" w14:textId="77777777" w:rsidR="00AC48C6" w:rsidRDefault="00AC48C6">
            <w:pPr>
              <w:pBdr>
                <w:top w:val="nil"/>
                <w:left w:val="nil"/>
                <w:bottom w:val="nil"/>
                <w:right w:val="nil"/>
                <w:between w:val="nil"/>
              </w:pBdr>
              <w:tabs>
                <w:tab w:val="left" w:pos="1134"/>
              </w:tabs>
              <w:spacing w:before="120" w:after="120"/>
              <w:ind w:left="720" w:hanging="774"/>
              <w:rPr>
                <w:rFonts w:eastAsia="Arial"/>
                <w:b/>
                <w:i/>
                <w:color w:val="000000"/>
                <w:sz w:val="24"/>
                <w:szCs w:val="24"/>
              </w:rPr>
            </w:pPr>
            <w:r>
              <w:rPr>
                <w:rFonts w:ascii="Arial" w:eastAsia="Arial" w:hAnsi="Arial" w:cs="Arial"/>
                <w:color w:val="000000"/>
                <w:sz w:val="24"/>
                <w:szCs w:val="24"/>
              </w:rPr>
              <w:t>For the purposes of Paragraph 9.1.2 the Delay Period Limit shall be</w:t>
            </w:r>
            <w:r>
              <w:rPr>
                <w:rFonts w:ascii="Arial" w:eastAsia="Arial" w:hAnsi="Arial" w:cs="Arial"/>
                <w:b/>
                <w:color w:val="000000"/>
                <w:sz w:val="24"/>
                <w:szCs w:val="24"/>
              </w:rPr>
              <w:t xml:space="preserve"> </w:t>
            </w:r>
            <w:r>
              <w:rPr>
                <w:rFonts w:ascii="Arial" w:eastAsia="Arial" w:hAnsi="Arial" w:cs="Arial"/>
                <w:b/>
                <w:color w:val="000000"/>
                <w:sz w:val="24"/>
                <w:szCs w:val="24"/>
                <w:highlight w:val="yellow"/>
              </w:rPr>
              <w:t>[insert number of days]</w:t>
            </w:r>
            <w:r>
              <w:rPr>
                <w:rFonts w:ascii="Arial" w:eastAsia="Arial" w:hAnsi="Arial" w:cs="Arial"/>
                <w:b/>
                <w:color w:val="000000"/>
                <w:sz w:val="24"/>
                <w:szCs w:val="24"/>
              </w:rPr>
              <w:t>.</w:t>
            </w:r>
          </w:p>
        </w:tc>
      </w:tr>
    </w:tbl>
    <w:p w14:paraId="479BE06A" w14:textId="77777777" w:rsidR="00AC48C6" w:rsidRDefault="00AC48C6">
      <w:pPr>
        <w:pBdr>
          <w:top w:val="nil"/>
          <w:left w:val="nil"/>
          <w:bottom w:val="nil"/>
          <w:right w:val="nil"/>
          <w:between w:val="nil"/>
        </w:pBdr>
        <w:spacing w:after="0"/>
        <w:ind w:left="720"/>
        <w:rPr>
          <w:rFonts w:eastAsia="Arial"/>
          <w:color w:val="FFFFFF"/>
          <w:sz w:val="24"/>
          <w:szCs w:val="24"/>
        </w:rPr>
        <w:sectPr w:rsidR="00AC48C6" w:rsidSect="00091D3B">
          <w:headerReference w:type="default" r:id="rId70"/>
          <w:pgSz w:w="11906" w:h="16838"/>
          <w:pgMar w:top="1440" w:right="1440" w:bottom="1440" w:left="1440" w:header="709" w:footer="709" w:gutter="0"/>
          <w:cols w:space="720"/>
        </w:sectPr>
      </w:pPr>
    </w:p>
    <w:p w14:paraId="41FD27E3" w14:textId="77777777" w:rsidR="00AC48C6" w:rsidRDefault="00AC48C6">
      <w:pPr>
        <w:pBdr>
          <w:top w:val="nil"/>
          <w:left w:val="nil"/>
          <w:bottom w:val="nil"/>
          <w:right w:val="nil"/>
          <w:between w:val="nil"/>
        </w:pBdr>
        <w:tabs>
          <w:tab w:val="left" w:pos="0"/>
        </w:tabs>
        <w:spacing w:before="240"/>
        <w:ind w:left="360" w:hanging="360"/>
        <w:rPr>
          <w:rFonts w:eastAsia="Arial"/>
          <w:b/>
          <w:color w:val="000000"/>
          <w:sz w:val="36"/>
          <w:szCs w:val="36"/>
        </w:rPr>
      </w:pPr>
      <w:r>
        <w:rPr>
          <w:rFonts w:ascii="Arial" w:eastAsia="Arial" w:hAnsi="Arial" w:cs="Arial"/>
          <w:b/>
          <w:color w:val="000000"/>
          <w:sz w:val="36"/>
          <w:szCs w:val="36"/>
        </w:rPr>
        <w:lastRenderedPageBreak/>
        <w:t>Part B - Testing</w:t>
      </w:r>
    </w:p>
    <w:p w14:paraId="27F00017" w14:textId="77777777" w:rsidR="00AC48C6" w:rsidRDefault="00AC48C6" w:rsidP="00E229D4">
      <w:pPr>
        <w:keepNext/>
        <w:numPr>
          <w:ilvl w:val="0"/>
          <w:numId w:val="131"/>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eastAsia="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 xml:space="preserve">efinitions </w:t>
      </w:r>
    </w:p>
    <w:p w14:paraId="3D4036EA" w14:textId="77777777" w:rsidR="00AC48C6" w:rsidRDefault="00AC48C6" w:rsidP="00E229D4">
      <w:pPr>
        <w:keepNext/>
        <w:numPr>
          <w:ilvl w:val="1"/>
          <w:numId w:val="13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W w:w="8325" w:type="dxa"/>
        <w:tblInd w:w="918" w:type="dxa"/>
        <w:tblLayout w:type="fixed"/>
        <w:tblLook w:val="0000" w:firstRow="0" w:lastRow="0" w:firstColumn="0" w:lastColumn="0" w:noHBand="0" w:noVBand="0"/>
      </w:tblPr>
      <w:tblGrid>
        <w:gridCol w:w="3150"/>
        <w:gridCol w:w="5175"/>
      </w:tblGrid>
      <w:tr w:rsidR="00AC48C6" w14:paraId="4082CEFE" w14:textId="77777777">
        <w:tc>
          <w:tcPr>
            <w:tcW w:w="3150" w:type="dxa"/>
          </w:tcPr>
          <w:p w14:paraId="63879090" w14:textId="77777777" w:rsidR="00AC48C6" w:rsidRDefault="00AC48C6">
            <w:pPr>
              <w:pBdr>
                <w:top w:val="nil"/>
                <w:left w:val="nil"/>
                <w:bottom w:val="nil"/>
                <w:right w:val="nil"/>
                <w:between w:val="nil"/>
              </w:pBdr>
              <w:spacing w:after="120"/>
              <w:ind w:left="720"/>
              <w:rPr>
                <w:rFonts w:eastAsia="Arial"/>
                <w:b/>
                <w:color w:val="000000"/>
                <w:sz w:val="24"/>
                <w:szCs w:val="24"/>
              </w:rPr>
            </w:pPr>
            <w:r>
              <w:rPr>
                <w:rFonts w:ascii="Arial" w:eastAsia="Arial" w:hAnsi="Arial" w:cs="Arial"/>
                <w:b/>
                <w:color w:val="000000"/>
                <w:sz w:val="24"/>
                <w:szCs w:val="24"/>
              </w:rPr>
              <w:t>"Component"</w:t>
            </w:r>
          </w:p>
        </w:tc>
        <w:tc>
          <w:tcPr>
            <w:tcW w:w="5175" w:type="dxa"/>
          </w:tcPr>
          <w:p w14:paraId="62C1D12E" w14:textId="77777777" w:rsidR="00AC48C6" w:rsidRDefault="00AC48C6" w:rsidP="00E229D4">
            <w:pPr>
              <w:numPr>
                <w:ilvl w:val="0"/>
                <w:numId w:val="132"/>
              </w:numPr>
              <w:pBdr>
                <w:top w:val="nil"/>
                <w:left w:val="nil"/>
                <w:bottom w:val="nil"/>
                <w:right w:val="nil"/>
                <w:between w:val="nil"/>
              </w:pBdr>
              <w:tabs>
                <w:tab w:val="left" w:pos="-179"/>
                <w:tab w:val="left" w:pos="-9"/>
              </w:tabs>
              <w:overflowPunct w:val="0"/>
              <w:autoSpaceDE w:val="0"/>
              <w:autoSpaceDN w:val="0"/>
              <w:spacing w:after="120"/>
              <w:textAlignment w:val="baseline"/>
              <w:rPr>
                <w:rFonts w:eastAsia="Arial"/>
                <w:color w:val="000000"/>
                <w:sz w:val="24"/>
                <w:szCs w:val="24"/>
              </w:rPr>
            </w:pPr>
            <w:r>
              <w:rPr>
                <w:rFonts w:ascii="Arial" w:eastAsia="Arial" w:hAnsi="Arial" w:cs="Arial"/>
                <w:color w:val="000000"/>
                <w:sz w:val="24"/>
                <w:szCs w:val="24"/>
              </w:rPr>
              <w:t>any constituent parts of the Deliverables;</w:t>
            </w:r>
          </w:p>
        </w:tc>
      </w:tr>
      <w:tr w:rsidR="00AC48C6" w14:paraId="47F7ED6A" w14:textId="77777777">
        <w:tc>
          <w:tcPr>
            <w:tcW w:w="3150" w:type="dxa"/>
          </w:tcPr>
          <w:p w14:paraId="754BB4B8" w14:textId="77777777" w:rsidR="00AC48C6" w:rsidRDefault="00AC48C6">
            <w:pPr>
              <w:pBdr>
                <w:top w:val="nil"/>
                <w:left w:val="nil"/>
                <w:bottom w:val="nil"/>
                <w:right w:val="nil"/>
                <w:between w:val="nil"/>
              </w:pBdr>
              <w:spacing w:after="120"/>
              <w:ind w:left="720"/>
              <w:rPr>
                <w:rFonts w:eastAsia="Arial"/>
                <w:b/>
                <w:color w:val="000000"/>
                <w:sz w:val="24"/>
                <w:szCs w:val="24"/>
              </w:rPr>
            </w:pPr>
            <w:r>
              <w:rPr>
                <w:rFonts w:ascii="Arial" w:eastAsia="Arial" w:hAnsi="Arial" w:cs="Arial"/>
                <w:b/>
                <w:color w:val="000000"/>
                <w:sz w:val="24"/>
                <w:szCs w:val="24"/>
              </w:rPr>
              <w:t>"Material Test Issue"</w:t>
            </w:r>
          </w:p>
        </w:tc>
        <w:tc>
          <w:tcPr>
            <w:tcW w:w="5175" w:type="dxa"/>
          </w:tcPr>
          <w:p w14:paraId="7460FDDD" w14:textId="77777777" w:rsidR="00AC48C6" w:rsidRDefault="00AC48C6" w:rsidP="00E229D4">
            <w:pPr>
              <w:numPr>
                <w:ilvl w:val="0"/>
                <w:numId w:val="132"/>
              </w:numPr>
              <w:pBdr>
                <w:top w:val="nil"/>
                <w:left w:val="nil"/>
                <w:bottom w:val="nil"/>
                <w:right w:val="nil"/>
                <w:between w:val="nil"/>
              </w:pBdr>
              <w:tabs>
                <w:tab w:val="left" w:pos="-179"/>
                <w:tab w:val="left" w:pos="-9"/>
              </w:tabs>
              <w:overflowPunct w:val="0"/>
              <w:autoSpaceDE w:val="0"/>
              <w:autoSpaceDN w:val="0"/>
              <w:spacing w:after="120"/>
              <w:textAlignment w:val="baseline"/>
              <w:rPr>
                <w:rFonts w:eastAsia="Arial"/>
                <w:color w:val="000000"/>
                <w:sz w:val="24"/>
                <w:szCs w:val="24"/>
              </w:rPr>
            </w:pPr>
            <w:r>
              <w:rPr>
                <w:rFonts w:ascii="Arial" w:eastAsia="Arial" w:hAnsi="Arial" w:cs="Arial"/>
                <w:color w:val="000000"/>
                <w:sz w:val="24"/>
                <w:szCs w:val="24"/>
              </w:rPr>
              <w:t>a Test Issue of Severity Level 1 or Severity Level 2;</w:t>
            </w:r>
          </w:p>
        </w:tc>
      </w:tr>
      <w:tr w:rsidR="00AC48C6" w14:paraId="7E6F6C5E" w14:textId="77777777">
        <w:tc>
          <w:tcPr>
            <w:tcW w:w="3150" w:type="dxa"/>
          </w:tcPr>
          <w:p w14:paraId="0D5BC52A" w14:textId="77777777" w:rsidR="00AC48C6" w:rsidRDefault="00AC48C6">
            <w:pPr>
              <w:pBdr>
                <w:top w:val="nil"/>
                <w:left w:val="nil"/>
                <w:bottom w:val="nil"/>
                <w:right w:val="nil"/>
                <w:between w:val="nil"/>
              </w:pBdr>
              <w:spacing w:after="120"/>
              <w:ind w:left="720"/>
              <w:rPr>
                <w:rFonts w:eastAsia="Arial"/>
                <w:b/>
                <w:color w:val="000000"/>
                <w:sz w:val="24"/>
                <w:szCs w:val="24"/>
              </w:rPr>
            </w:pPr>
            <w:r>
              <w:rPr>
                <w:rFonts w:ascii="Arial" w:eastAsia="Arial" w:hAnsi="Arial" w:cs="Arial"/>
                <w:b/>
                <w:color w:val="000000"/>
                <w:sz w:val="24"/>
                <w:szCs w:val="24"/>
              </w:rPr>
              <w:t>"Satisfaction Certificate"</w:t>
            </w:r>
          </w:p>
        </w:tc>
        <w:tc>
          <w:tcPr>
            <w:tcW w:w="5175" w:type="dxa"/>
          </w:tcPr>
          <w:p w14:paraId="14A7A4F1" w14:textId="77777777" w:rsidR="00AC48C6" w:rsidRDefault="00AC48C6" w:rsidP="00E229D4">
            <w:pPr>
              <w:numPr>
                <w:ilvl w:val="0"/>
                <w:numId w:val="132"/>
              </w:numPr>
              <w:pBdr>
                <w:top w:val="nil"/>
                <w:left w:val="nil"/>
                <w:bottom w:val="nil"/>
                <w:right w:val="nil"/>
                <w:between w:val="nil"/>
              </w:pBdr>
              <w:tabs>
                <w:tab w:val="left" w:pos="-179"/>
                <w:tab w:val="left" w:pos="-9"/>
              </w:tabs>
              <w:overflowPunct w:val="0"/>
              <w:autoSpaceDE w:val="0"/>
              <w:autoSpaceDN w:val="0"/>
              <w:spacing w:after="120"/>
              <w:textAlignment w:val="baseline"/>
              <w:rPr>
                <w:rFonts w:eastAsia="Arial"/>
                <w:color w:val="000000"/>
                <w:sz w:val="24"/>
                <w:szCs w:val="24"/>
              </w:rPr>
            </w:pPr>
            <w:r>
              <w:rPr>
                <w:rFonts w:ascii="Arial" w:eastAsia="Arial" w:hAnsi="Arial" w:cs="Arial"/>
                <w:color w:val="000000"/>
                <w:sz w:val="24"/>
                <w:szCs w:val="24"/>
              </w:rPr>
              <w:t>a certificate materially in the form of the document contained in Annex 2 issued by the Buyer when a Deliverable and/or Milestone has satisfied its relevant Test Success Criteria;</w:t>
            </w:r>
          </w:p>
        </w:tc>
      </w:tr>
      <w:tr w:rsidR="00AC48C6" w14:paraId="3143609C" w14:textId="77777777">
        <w:tc>
          <w:tcPr>
            <w:tcW w:w="3150" w:type="dxa"/>
          </w:tcPr>
          <w:p w14:paraId="139D428B" w14:textId="77777777" w:rsidR="00AC48C6" w:rsidRDefault="00AC48C6">
            <w:pPr>
              <w:pBdr>
                <w:top w:val="nil"/>
                <w:left w:val="nil"/>
                <w:bottom w:val="nil"/>
                <w:right w:val="nil"/>
                <w:between w:val="nil"/>
              </w:pBdr>
              <w:spacing w:after="120"/>
              <w:ind w:left="720"/>
              <w:rPr>
                <w:rFonts w:eastAsia="Arial"/>
                <w:b/>
                <w:color w:val="000000"/>
                <w:sz w:val="24"/>
                <w:szCs w:val="24"/>
              </w:rPr>
            </w:pPr>
            <w:r>
              <w:rPr>
                <w:rFonts w:ascii="Arial" w:eastAsia="Arial" w:hAnsi="Arial" w:cs="Arial"/>
                <w:b/>
                <w:color w:val="000000"/>
                <w:sz w:val="24"/>
                <w:szCs w:val="24"/>
              </w:rPr>
              <w:t>"Severity Level"</w:t>
            </w:r>
          </w:p>
        </w:tc>
        <w:tc>
          <w:tcPr>
            <w:tcW w:w="5175" w:type="dxa"/>
          </w:tcPr>
          <w:p w14:paraId="130E93A8" w14:textId="77777777" w:rsidR="00AC48C6" w:rsidRDefault="00AC48C6" w:rsidP="00E229D4">
            <w:pPr>
              <w:numPr>
                <w:ilvl w:val="0"/>
                <w:numId w:val="132"/>
              </w:numPr>
              <w:pBdr>
                <w:top w:val="nil"/>
                <w:left w:val="nil"/>
                <w:bottom w:val="nil"/>
                <w:right w:val="nil"/>
                <w:between w:val="nil"/>
              </w:pBdr>
              <w:tabs>
                <w:tab w:val="left" w:pos="-179"/>
                <w:tab w:val="left" w:pos="-9"/>
              </w:tabs>
              <w:overflowPunct w:val="0"/>
              <w:autoSpaceDE w:val="0"/>
              <w:autoSpaceDN w:val="0"/>
              <w:spacing w:after="120"/>
              <w:textAlignment w:val="baseline"/>
              <w:rPr>
                <w:rFonts w:eastAsia="Arial"/>
                <w:color w:val="000000"/>
                <w:sz w:val="24"/>
                <w:szCs w:val="24"/>
              </w:rPr>
            </w:pPr>
            <w:r>
              <w:rPr>
                <w:rFonts w:ascii="Arial" w:eastAsia="Arial" w:hAnsi="Arial" w:cs="Arial"/>
                <w:color w:val="000000"/>
                <w:sz w:val="24"/>
                <w:szCs w:val="24"/>
              </w:rPr>
              <w:t>the level of severity of a Test Issue, the criteria for which are described in Annex 1;</w:t>
            </w:r>
          </w:p>
        </w:tc>
      </w:tr>
      <w:tr w:rsidR="00AC48C6" w14:paraId="355E2511" w14:textId="77777777">
        <w:tc>
          <w:tcPr>
            <w:tcW w:w="3150" w:type="dxa"/>
          </w:tcPr>
          <w:p w14:paraId="00DE0C94" w14:textId="77777777" w:rsidR="00AC48C6" w:rsidRDefault="00AC48C6">
            <w:pPr>
              <w:pBdr>
                <w:top w:val="nil"/>
                <w:left w:val="nil"/>
                <w:bottom w:val="nil"/>
                <w:right w:val="nil"/>
                <w:between w:val="nil"/>
              </w:pBdr>
              <w:spacing w:after="120"/>
              <w:ind w:left="720" w:right="-108"/>
              <w:rPr>
                <w:rFonts w:eastAsia="Arial"/>
                <w:b/>
                <w:color w:val="000000"/>
                <w:sz w:val="24"/>
                <w:szCs w:val="24"/>
              </w:rPr>
            </w:pPr>
            <w:r>
              <w:rPr>
                <w:rFonts w:ascii="Arial" w:eastAsia="Arial" w:hAnsi="Arial" w:cs="Arial"/>
                <w:b/>
                <w:color w:val="000000"/>
                <w:sz w:val="24"/>
                <w:szCs w:val="24"/>
              </w:rPr>
              <w:t>"Test Issue Management Log"</w:t>
            </w:r>
          </w:p>
        </w:tc>
        <w:tc>
          <w:tcPr>
            <w:tcW w:w="5175" w:type="dxa"/>
          </w:tcPr>
          <w:p w14:paraId="61953D51" w14:textId="77777777" w:rsidR="00AC48C6" w:rsidRDefault="00AC48C6" w:rsidP="00E229D4">
            <w:pPr>
              <w:numPr>
                <w:ilvl w:val="0"/>
                <w:numId w:val="132"/>
              </w:numPr>
              <w:pBdr>
                <w:top w:val="nil"/>
                <w:left w:val="nil"/>
                <w:bottom w:val="nil"/>
                <w:right w:val="nil"/>
                <w:between w:val="nil"/>
              </w:pBdr>
              <w:tabs>
                <w:tab w:val="left" w:pos="-179"/>
                <w:tab w:val="left" w:pos="-9"/>
              </w:tabs>
              <w:overflowPunct w:val="0"/>
              <w:autoSpaceDE w:val="0"/>
              <w:autoSpaceDN w:val="0"/>
              <w:spacing w:after="120"/>
              <w:textAlignment w:val="baseline"/>
              <w:rPr>
                <w:rFonts w:eastAsia="Arial"/>
                <w:color w:val="000000"/>
                <w:sz w:val="24"/>
                <w:szCs w:val="24"/>
              </w:rPr>
            </w:pPr>
            <w:r>
              <w:rPr>
                <w:rFonts w:ascii="Arial" w:eastAsia="Arial" w:hAnsi="Arial" w:cs="Arial"/>
                <w:color w:val="000000"/>
                <w:sz w:val="24"/>
                <w:szCs w:val="24"/>
              </w:rPr>
              <w:t>a log for the recording of Test Issues as described further in Paragraph 8.1 of this Schedule;</w:t>
            </w:r>
          </w:p>
        </w:tc>
      </w:tr>
      <w:tr w:rsidR="00AC48C6" w14:paraId="5C45611B" w14:textId="77777777">
        <w:tc>
          <w:tcPr>
            <w:tcW w:w="3150" w:type="dxa"/>
          </w:tcPr>
          <w:p w14:paraId="77C0DDE8" w14:textId="77777777" w:rsidR="00AC48C6" w:rsidRDefault="00AC48C6">
            <w:pPr>
              <w:pBdr>
                <w:top w:val="nil"/>
                <w:left w:val="nil"/>
                <w:bottom w:val="nil"/>
                <w:right w:val="nil"/>
                <w:between w:val="nil"/>
              </w:pBdr>
              <w:spacing w:after="120"/>
              <w:ind w:left="720"/>
              <w:rPr>
                <w:rFonts w:eastAsia="Arial"/>
                <w:b/>
                <w:color w:val="000000"/>
                <w:sz w:val="24"/>
                <w:szCs w:val="24"/>
              </w:rPr>
            </w:pPr>
            <w:r>
              <w:rPr>
                <w:rFonts w:ascii="Arial" w:eastAsia="Arial" w:hAnsi="Arial" w:cs="Arial"/>
                <w:b/>
                <w:color w:val="000000"/>
                <w:sz w:val="24"/>
                <w:szCs w:val="24"/>
              </w:rPr>
              <w:t>"Test Issue Threshold"</w:t>
            </w:r>
          </w:p>
        </w:tc>
        <w:tc>
          <w:tcPr>
            <w:tcW w:w="5175" w:type="dxa"/>
          </w:tcPr>
          <w:p w14:paraId="3D0DFA3A" w14:textId="77777777" w:rsidR="00AC48C6" w:rsidRDefault="00AC48C6" w:rsidP="00E229D4">
            <w:pPr>
              <w:numPr>
                <w:ilvl w:val="0"/>
                <w:numId w:val="132"/>
              </w:numPr>
              <w:pBdr>
                <w:top w:val="nil"/>
                <w:left w:val="nil"/>
                <w:bottom w:val="nil"/>
                <w:right w:val="nil"/>
                <w:between w:val="nil"/>
              </w:pBdr>
              <w:tabs>
                <w:tab w:val="left" w:pos="-179"/>
                <w:tab w:val="left" w:pos="-9"/>
              </w:tabs>
              <w:overflowPunct w:val="0"/>
              <w:autoSpaceDE w:val="0"/>
              <w:autoSpaceDN w:val="0"/>
              <w:spacing w:after="120"/>
              <w:textAlignment w:val="baseline"/>
              <w:rPr>
                <w:rFonts w:eastAsia="Arial"/>
                <w:color w:val="000000"/>
                <w:sz w:val="24"/>
                <w:szCs w:val="24"/>
              </w:rPr>
            </w:pPr>
            <w:r>
              <w:rPr>
                <w:rFonts w:ascii="Arial" w:eastAsia="Arial" w:hAnsi="Arial" w:cs="Arial"/>
                <w:color w:val="000000"/>
                <w:sz w:val="24"/>
                <w:szCs w:val="24"/>
              </w:rPr>
              <w:t xml:space="preserve">in relation to the Tests applicable to a Milestone, a maximum number of Severity Level 3, Severity Level 4 and Severity Level 5 Test Issues as set out in the relevant Test Plan; </w:t>
            </w:r>
          </w:p>
        </w:tc>
      </w:tr>
      <w:tr w:rsidR="00AC48C6" w14:paraId="0CDA9F96" w14:textId="77777777">
        <w:tc>
          <w:tcPr>
            <w:tcW w:w="3150" w:type="dxa"/>
          </w:tcPr>
          <w:p w14:paraId="6CAB2112" w14:textId="77777777" w:rsidR="00AC48C6" w:rsidRDefault="00AC48C6">
            <w:pPr>
              <w:pBdr>
                <w:top w:val="nil"/>
                <w:left w:val="nil"/>
                <w:bottom w:val="nil"/>
                <w:right w:val="nil"/>
                <w:between w:val="nil"/>
              </w:pBdr>
              <w:spacing w:after="120"/>
              <w:ind w:left="720"/>
              <w:rPr>
                <w:rFonts w:eastAsia="Arial"/>
                <w:b/>
                <w:color w:val="000000"/>
                <w:sz w:val="24"/>
                <w:szCs w:val="24"/>
              </w:rPr>
            </w:pPr>
            <w:r>
              <w:rPr>
                <w:rFonts w:ascii="Arial" w:eastAsia="Arial" w:hAnsi="Arial" w:cs="Arial"/>
                <w:b/>
                <w:color w:val="000000"/>
                <w:sz w:val="24"/>
                <w:szCs w:val="24"/>
              </w:rPr>
              <w:t>"Test Reports"</w:t>
            </w:r>
          </w:p>
        </w:tc>
        <w:tc>
          <w:tcPr>
            <w:tcW w:w="5175" w:type="dxa"/>
          </w:tcPr>
          <w:p w14:paraId="7C20AEB0" w14:textId="77777777" w:rsidR="00AC48C6" w:rsidRDefault="00AC48C6" w:rsidP="00E229D4">
            <w:pPr>
              <w:numPr>
                <w:ilvl w:val="0"/>
                <w:numId w:val="132"/>
              </w:numPr>
              <w:pBdr>
                <w:top w:val="nil"/>
                <w:left w:val="nil"/>
                <w:bottom w:val="nil"/>
                <w:right w:val="nil"/>
                <w:between w:val="nil"/>
              </w:pBdr>
              <w:tabs>
                <w:tab w:val="left" w:pos="-179"/>
                <w:tab w:val="left" w:pos="-9"/>
              </w:tabs>
              <w:overflowPunct w:val="0"/>
              <w:autoSpaceDE w:val="0"/>
              <w:autoSpaceDN w:val="0"/>
              <w:spacing w:after="120"/>
              <w:textAlignment w:val="baseline"/>
              <w:rPr>
                <w:rFonts w:eastAsia="Arial"/>
                <w:color w:val="000000"/>
                <w:sz w:val="24"/>
                <w:szCs w:val="24"/>
              </w:rPr>
            </w:pPr>
            <w:r>
              <w:rPr>
                <w:rFonts w:ascii="Arial" w:eastAsia="Arial" w:hAnsi="Arial" w:cs="Arial"/>
                <w:color w:val="000000"/>
                <w:sz w:val="24"/>
                <w:szCs w:val="24"/>
              </w:rPr>
              <w:t>the reports to be produced by the Supplier setting out the results of Tests;</w:t>
            </w:r>
          </w:p>
        </w:tc>
      </w:tr>
      <w:tr w:rsidR="00AC48C6" w14:paraId="59402DBE" w14:textId="77777777">
        <w:tc>
          <w:tcPr>
            <w:tcW w:w="3150" w:type="dxa"/>
          </w:tcPr>
          <w:p w14:paraId="3A28E488" w14:textId="77777777" w:rsidR="00AC48C6" w:rsidRDefault="00AC48C6">
            <w:pPr>
              <w:pBdr>
                <w:top w:val="nil"/>
                <w:left w:val="nil"/>
                <w:bottom w:val="nil"/>
                <w:right w:val="nil"/>
                <w:between w:val="nil"/>
              </w:pBdr>
              <w:spacing w:after="120"/>
              <w:ind w:left="720"/>
              <w:rPr>
                <w:rFonts w:eastAsia="Arial"/>
                <w:b/>
                <w:color w:val="000000"/>
                <w:sz w:val="24"/>
                <w:szCs w:val="24"/>
              </w:rPr>
            </w:pPr>
            <w:r>
              <w:rPr>
                <w:rFonts w:ascii="Arial" w:eastAsia="Arial" w:hAnsi="Arial" w:cs="Arial"/>
                <w:b/>
                <w:color w:val="000000"/>
                <w:sz w:val="24"/>
                <w:szCs w:val="24"/>
              </w:rPr>
              <w:t>"Test Specification"</w:t>
            </w:r>
          </w:p>
        </w:tc>
        <w:tc>
          <w:tcPr>
            <w:tcW w:w="5175" w:type="dxa"/>
          </w:tcPr>
          <w:p w14:paraId="4DD4013C" w14:textId="77777777" w:rsidR="00AC48C6" w:rsidRDefault="00AC48C6" w:rsidP="00E229D4">
            <w:pPr>
              <w:numPr>
                <w:ilvl w:val="0"/>
                <w:numId w:val="132"/>
              </w:numPr>
              <w:pBdr>
                <w:top w:val="nil"/>
                <w:left w:val="nil"/>
                <w:bottom w:val="nil"/>
                <w:right w:val="nil"/>
                <w:between w:val="nil"/>
              </w:pBdr>
              <w:tabs>
                <w:tab w:val="left" w:pos="-179"/>
                <w:tab w:val="left" w:pos="-9"/>
              </w:tabs>
              <w:overflowPunct w:val="0"/>
              <w:autoSpaceDE w:val="0"/>
              <w:autoSpaceDN w:val="0"/>
              <w:spacing w:after="120"/>
              <w:textAlignment w:val="baseline"/>
              <w:rPr>
                <w:rFonts w:eastAsia="Arial"/>
                <w:color w:val="000000"/>
                <w:sz w:val="24"/>
                <w:szCs w:val="24"/>
              </w:rPr>
            </w:pPr>
            <w:r>
              <w:rPr>
                <w:rFonts w:ascii="Arial" w:eastAsia="Arial" w:hAnsi="Arial" w:cs="Arial"/>
                <w:color w:val="000000"/>
                <w:sz w:val="24"/>
                <w:szCs w:val="24"/>
              </w:rPr>
              <w:t>the specification that sets out how Tests will demonstrate that the Test Success Criteria have been satisfied, as described in more detail in Paragraph 6.2 of this Schedule;</w:t>
            </w:r>
          </w:p>
        </w:tc>
      </w:tr>
      <w:tr w:rsidR="00AC48C6" w14:paraId="1479C822" w14:textId="77777777">
        <w:tc>
          <w:tcPr>
            <w:tcW w:w="3150" w:type="dxa"/>
          </w:tcPr>
          <w:p w14:paraId="0E27AECA" w14:textId="77777777" w:rsidR="00AC48C6" w:rsidRDefault="00AC48C6">
            <w:pPr>
              <w:pBdr>
                <w:top w:val="nil"/>
                <w:left w:val="nil"/>
                <w:bottom w:val="nil"/>
                <w:right w:val="nil"/>
                <w:between w:val="nil"/>
              </w:pBdr>
              <w:spacing w:after="120"/>
              <w:ind w:left="720"/>
              <w:rPr>
                <w:rFonts w:eastAsia="Arial"/>
                <w:b/>
                <w:color w:val="000000"/>
                <w:sz w:val="24"/>
                <w:szCs w:val="24"/>
              </w:rPr>
            </w:pPr>
            <w:r>
              <w:rPr>
                <w:rFonts w:ascii="Arial" w:eastAsia="Arial" w:hAnsi="Arial" w:cs="Arial"/>
                <w:b/>
                <w:color w:val="000000"/>
                <w:sz w:val="24"/>
                <w:szCs w:val="24"/>
              </w:rPr>
              <w:t>"Test Strategy"</w:t>
            </w:r>
          </w:p>
        </w:tc>
        <w:tc>
          <w:tcPr>
            <w:tcW w:w="5175" w:type="dxa"/>
          </w:tcPr>
          <w:p w14:paraId="236929EA" w14:textId="77777777" w:rsidR="00AC48C6" w:rsidRDefault="00AC48C6" w:rsidP="00E229D4">
            <w:pPr>
              <w:numPr>
                <w:ilvl w:val="0"/>
                <w:numId w:val="132"/>
              </w:numPr>
              <w:pBdr>
                <w:top w:val="nil"/>
                <w:left w:val="nil"/>
                <w:bottom w:val="nil"/>
                <w:right w:val="nil"/>
                <w:between w:val="nil"/>
              </w:pBdr>
              <w:tabs>
                <w:tab w:val="left" w:pos="-179"/>
                <w:tab w:val="left" w:pos="-9"/>
              </w:tabs>
              <w:overflowPunct w:val="0"/>
              <w:autoSpaceDE w:val="0"/>
              <w:autoSpaceDN w:val="0"/>
              <w:spacing w:after="120"/>
              <w:textAlignment w:val="baseline"/>
              <w:rPr>
                <w:rFonts w:eastAsia="Arial"/>
                <w:color w:val="000000"/>
                <w:sz w:val="24"/>
                <w:szCs w:val="24"/>
              </w:rPr>
            </w:pPr>
            <w:r>
              <w:rPr>
                <w:rFonts w:ascii="Arial" w:eastAsia="Arial" w:hAnsi="Arial" w:cs="Arial"/>
                <w:color w:val="000000"/>
                <w:sz w:val="24"/>
                <w:szCs w:val="24"/>
              </w:rPr>
              <w:t>a strategy for the conduct of Testing as described further in Paragraph 3.2 of this Schedule;</w:t>
            </w:r>
          </w:p>
        </w:tc>
      </w:tr>
      <w:tr w:rsidR="00AC48C6" w14:paraId="0F168DF5" w14:textId="77777777">
        <w:tc>
          <w:tcPr>
            <w:tcW w:w="3150" w:type="dxa"/>
          </w:tcPr>
          <w:p w14:paraId="1EFF76D4" w14:textId="77777777" w:rsidR="00AC48C6" w:rsidRDefault="00AC48C6">
            <w:pPr>
              <w:pBdr>
                <w:top w:val="nil"/>
                <w:left w:val="nil"/>
                <w:bottom w:val="nil"/>
                <w:right w:val="nil"/>
                <w:between w:val="nil"/>
              </w:pBdr>
              <w:spacing w:after="120"/>
              <w:ind w:left="720"/>
              <w:rPr>
                <w:rFonts w:eastAsia="Arial"/>
                <w:b/>
                <w:color w:val="000000"/>
                <w:sz w:val="24"/>
                <w:szCs w:val="24"/>
              </w:rPr>
            </w:pPr>
            <w:r>
              <w:rPr>
                <w:rFonts w:ascii="Arial" w:eastAsia="Arial" w:hAnsi="Arial" w:cs="Arial"/>
                <w:b/>
                <w:color w:val="000000"/>
                <w:sz w:val="24"/>
                <w:szCs w:val="24"/>
              </w:rPr>
              <w:lastRenderedPageBreak/>
              <w:t>"Test Success Criteria"</w:t>
            </w:r>
          </w:p>
        </w:tc>
        <w:tc>
          <w:tcPr>
            <w:tcW w:w="5175" w:type="dxa"/>
          </w:tcPr>
          <w:p w14:paraId="497E5884" w14:textId="77777777" w:rsidR="00AC48C6" w:rsidRDefault="00AC48C6" w:rsidP="00E229D4">
            <w:pPr>
              <w:numPr>
                <w:ilvl w:val="0"/>
                <w:numId w:val="132"/>
              </w:numPr>
              <w:pBdr>
                <w:top w:val="nil"/>
                <w:left w:val="nil"/>
                <w:bottom w:val="nil"/>
                <w:right w:val="nil"/>
                <w:between w:val="nil"/>
              </w:pBdr>
              <w:tabs>
                <w:tab w:val="left" w:pos="-179"/>
                <w:tab w:val="left" w:pos="-9"/>
              </w:tabs>
              <w:overflowPunct w:val="0"/>
              <w:autoSpaceDE w:val="0"/>
              <w:autoSpaceDN w:val="0"/>
              <w:spacing w:after="120"/>
              <w:textAlignment w:val="baseline"/>
              <w:rPr>
                <w:rFonts w:eastAsia="Arial"/>
                <w:color w:val="000000"/>
                <w:sz w:val="24"/>
                <w:szCs w:val="24"/>
              </w:rPr>
            </w:pPr>
            <w:r>
              <w:rPr>
                <w:rFonts w:ascii="Arial" w:eastAsia="Arial" w:hAnsi="Arial" w:cs="Arial"/>
                <w:color w:val="000000"/>
                <w:sz w:val="24"/>
                <w:szCs w:val="24"/>
              </w:rPr>
              <w:t>in relation to a Test, the test success criteria for that Test as referred to in Paragraph 5 of this Schedule;</w:t>
            </w:r>
          </w:p>
        </w:tc>
      </w:tr>
      <w:tr w:rsidR="00AC48C6" w14:paraId="06FC549B" w14:textId="77777777">
        <w:tc>
          <w:tcPr>
            <w:tcW w:w="3150" w:type="dxa"/>
          </w:tcPr>
          <w:p w14:paraId="6F50A6D9" w14:textId="77777777" w:rsidR="00AC48C6" w:rsidRDefault="00AC48C6">
            <w:pPr>
              <w:pBdr>
                <w:top w:val="nil"/>
                <w:left w:val="nil"/>
                <w:bottom w:val="nil"/>
                <w:right w:val="nil"/>
                <w:between w:val="nil"/>
              </w:pBdr>
              <w:spacing w:after="120"/>
              <w:ind w:left="720"/>
              <w:rPr>
                <w:rFonts w:eastAsia="Arial"/>
                <w:b/>
                <w:color w:val="000000"/>
                <w:sz w:val="24"/>
                <w:szCs w:val="24"/>
              </w:rPr>
            </w:pPr>
            <w:r>
              <w:rPr>
                <w:rFonts w:ascii="Arial" w:eastAsia="Arial" w:hAnsi="Arial" w:cs="Arial"/>
                <w:b/>
                <w:color w:val="000000"/>
                <w:sz w:val="24"/>
                <w:szCs w:val="24"/>
              </w:rPr>
              <w:t>"Test Witness"</w:t>
            </w:r>
          </w:p>
        </w:tc>
        <w:tc>
          <w:tcPr>
            <w:tcW w:w="5175" w:type="dxa"/>
          </w:tcPr>
          <w:p w14:paraId="041DD18A" w14:textId="77777777" w:rsidR="00AC48C6" w:rsidRDefault="00AC48C6" w:rsidP="00E229D4">
            <w:pPr>
              <w:numPr>
                <w:ilvl w:val="0"/>
                <w:numId w:val="132"/>
              </w:numPr>
              <w:pBdr>
                <w:top w:val="nil"/>
                <w:left w:val="nil"/>
                <w:bottom w:val="nil"/>
                <w:right w:val="nil"/>
                <w:between w:val="nil"/>
              </w:pBdr>
              <w:tabs>
                <w:tab w:val="left" w:pos="-179"/>
                <w:tab w:val="left" w:pos="-9"/>
              </w:tabs>
              <w:overflowPunct w:val="0"/>
              <w:autoSpaceDE w:val="0"/>
              <w:autoSpaceDN w:val="0"/>
              <w:spacing w:after="120"/>
              <w:textAlignment w:val="baseline"/>
              <w:rPr>
                <w:rFonts w:eastAsia="Arial"/>
                <w:color w:val="000000"/>
                <w:sz w:val="24"/>
                <w:szCs w:val="24"/>
              </w:rPr>
            </w:pPr>
            <w:r>
              <w:rPr>
                <w:rFonts w:ascii="Arial" w:eastAsia="Arial" w:hAnsi="Arial" w:cs="Arial"/>
                <w:color w:val="000000"/>
                <w:sz w:val="24"/>
                <w:szCs w:val="24"/>
              </w:rPr>
              <w:t>any person appointed by the Buyer pursuant to Paragraph 9 of this Schedule; and</w:t>
            </w:r>
          </w:p>
        </w:tc>
      </w:tr>
      <w:tr w:rsidR="00AC48C6" w14:paraId="38F1B4DE" w14:textId="77777777">
        <w:tc>
          <w:tcPr>
            <w:tcW w:w="3150" w:type="dxa"/>
          </w:tcPr>
          <w:p w14:paraId="19467E00" w14:textId="77777777" w:rsidR="00AC48C6" w:rsidRDefault="00AC48C6">
            <w:pPr>
              <w:pBdr>
                <w:top w:val="nil"/>
                <w:left w:val="nil"/>
                <w:bottom w:val="nil"/>
                <w:right w:val="nil"/>
                <w:between w:val="nil"/>
              </w:pBdr>
              <w:spacing w:after="120"/>
              <w:ind w:left="720"/>
              <w:rPr>
                <w:rFonts w:eastAsia="Arial"/>
                <w:b/>
                <w:color w:val="000000"/>
                <w:sz w:val="24"/>
                <w:szCs w:val="24"/>
              </w:rPr>
            </w:pPr>
            <w:r>
              <w:rPr>
                <w:rFonts w:ascii="Arial" w:eastAsia="Arial" w:hAnsi="Arial" w:cs="Arial"/>
                <w:b/>
                <w:color w:val="000000"/>
                <w:sz w:val="24"/>
                <w:szCs w:val="24"/>
              </w:rPr>
              <w:t>"Testing Procedures"</w:t>
            </w:r>
          </w:p>
        </w:tc>
        <w:tc>
          <w:tcPr>
            <w:tcW w:w="5175" w:type="dxa"/>
          </w:tcPr>
          <w:p w14:paraId="405C889D" w14:textId="77777777" w:rsidR="00AC48C6" w:rsidRDefault="00AC48C6" w:rsidP="00E229D4">
            <w:pPr>
              <w:numPr>
                <w:ilvl w:val="0"/>
                <w:numId w:val="132"/>
              </w:numPr>
              <w:pBdr>
                <w:top w:val="nil"/>
                <w:left w:val="nil"/>
                <w:bottom w:val="nil"/>
                <w:right w:val="nil"/>
                <w:between w:val="nil"/>
              </w:pBdr>
              <w:tabs>
                <w:tab w:val="left" w:pos="-179"/>
                <w:tab w:val="left" w:pos="-9"/>
              </w:tabs>
              <w:overflowPunct w:val="0"/>
              <w:autoSpaceDE w:val="0"/>
              <w:autoSpaceDN w:val="0"/>
              <w:spacing w:after="120"/>
              <w:textAlignment w:val="baseline"/>
              <w:rPr>
                <w:rFonts w:eastAsia="Arial"/>
                <w:color w:val="000000"/>
                <w:sz w:val="24"/>
                <w:szCs w:val="24"/>
              </w:rPr>
            </w:pPr>
            <w:r>
              <w:rPr>
                <w:rFonts w:ascii="Arial" w:eastAsia="Arial" w:hAnsi="Arial" w:cs="Arial"/>
                <w:color w:val="000000"/>
                <w:sz w:val="24"/>
                <w:szCs w:val="24"/>
              </w:rPr>
              <w:t>the applicable testing procedures and Test Success Criteria set out in this Schedule.</w:t>
            </w:r>
          </w:p>
        </w:tc>
      </w:tr>
    </w:tbl>
    <w:p w14:paraId="2BB48D94" w14:textId="77777777" w:rsidR="00AC48C6" w:rsidRDefault="00AC48C6" w:rsidP="00E229D4">
      <w:pPr>
        <w:keepNext/>
        <w:numPr>
          <w:ilvl w:val="0"/>
          <w:numId w:val="131"/>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eastAsia="Arial"/>
          <w:b/>
          <w:smallCaps/>
          <w:color w:val="000000"/>
          <w:sz w:val="24"/>
          <w:szCs w:val="24"/>
        </w:rPr>
      </w:pPr>
      <w:r>
        <w:rPr>
          <w:rFonts w:ascii="Arial Bold" w:eastAsia="Arial Bold" w:hAnsi="Arial Bold" w:cs="Arial Bold"/>
          <w:b/>
          <w:color w:val="000000"/>
          <w:sz w:val="24"/>
          <w:szCs w:val="24"/>
        </w:rPr>
        <w:t>How testing should work</w:t>
      </w:r>
    </w:p>
    <w:p w14:paraId="48A833F1" w14:textId="77777777" w:rsidR="00AC48C6" w:rsidRDefault="00AC48C6" w:rsidP="00E229D4">
      <w:pPr>
        <w:numPr>
          <w:ilvl w:val="1"/>
          <w:numId w:val="13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All Tests conducted by the Supplier shall be conducted in accordance with the Test Strategy, Test Specification and the Test Plan.</w:t>
      </w:r>
    </w:p>
    <w:p w14:paraId="77DD81D5" w14:textId="77777777" w:rsidR="00AC48C6" w:rsidRDefault="00AC48C6" w:rsidP="00E229D4">
      <w:pPr>
        <w:keepNext/>
        <w:numPr>
          <w:ilvl w:val="1"/>
          <w:numId w:val="13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The Supplier shall not submit any Deliverable for Testing:</w:t>
      </w:r>
    </w:p>
    <w:p w14:paraId="07CACE0E" w14:textId="77777777" w:rsidR="00AC48C6" w:rsidRDefault="00AC48C6" w:rsidP="00E229D4">
      <w:pPr>
        <w:numPr>
          <w:ilvl w:val="2"/>
          <w:numId w:val="13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unless the Supplier is reasonably confident that it will satisfy the relevant Test Success Criteria;</w:t>
      </w:r>
    </w:p>
    <w:p w14:paraId="0A4FA45D" w14:textId="77777777" w:rsidR="00AC48C6" w:rsidRDefault="00AC48C6" w:rsidP="00E229D4">
      <w:pPr>
        <w:numPr>
          <w:ilvl w:val="2"/>
          <w:numId w:val="13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until the Buyer has issued a Satisfaction Certificate in respect of any prior, dependant Deliverable(s); and</w:t>
      </w:r>
    </w:p>
    <w:p w14:paraId="2C613CE2" w14:textId="77777777" w:rsidR="00AC48C6" w:rsidRDefault="00AC48C6" w:rsidP="00E229D4">
      <w:pPr>
        <w:numPr>
          <w:ilvl w:val="2"/>
          <w:numId w:val="13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until the Parties have agreed the Test Plan and the Test Specification relating to the relevant Deliverable(s).</w:t>
      </w:r>
    </w:p>
    <w:p w14:paraId="29696D50" w14:textId="77777777" w:rsidR="00AC48C6" w:rsidRDefault="00AC48C6" w:rsidP="00E229D4">
      <w:pPr>
        <w:numPr>
          <w:ilvl w:val="1"/>
          <w:numId w:val="13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The Supplier shall use reasonable endeavours to submit each Deliverable for Testing or re-Testing by or before the date set out in the Implementation Plan for the commencement of Testing in respect of the relevant Deliverable.</w:t>
      </w:r>
    </w:p>
    <w:p w14:paraId="4C936D47" w14:textId="77777777" w:rsidR="00AC48C6" w:rsidRDefault="00AC48C6" w:rsidP="00E229D4">
      <w:pPr>
        <w:numPr>
          <w:ilvl w:val="1"/>
          <w:numId w:val="13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Prior to the issue of a Satisfaction Certificate, the Buyer shall be entitled to review the relevant Test Reports and the Test Issue Management Log.</w:t>
      </w:r>
    </w:p>
    <w:p w14:paraId="4ED4271E" w14:textId="77777777" w:rsidR="00AC48C6" w:rsidRDefault="00AC48C6" w:rsidP="00E229D4">
      <w:pPr>
        <w:keepNext/>
        <w:numPr>
          <w:ilvl w:val="0"/>
          <w:numId w:val="131"/>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Planning for testing</w:t>
      </w:r>
    </w:p>
    <w:p w14:paraId="3BED7A13" w14:textId="77777777" w:rsidR="00AC48C6" w:rsidRDefault="00AC48C6" w:rsidP="00E229D4">
      <w:pPr>
        <w:numPr>
          <w:ilvl w:val="1"/>
          <w:numId w:val="13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The Supplier shall develop the final Test Strategy as soon as practicable after the Start Date but in any case no later than twenty (20) Working Days after the Start Date.</w:t>
      </w:r>
    </w:p>
    <w:p w14:paraId="2070EC04" w14:textId="77777777" w:rsidR="00AC48C6" w:rsidRDefault="00AC48C6" w:rsidP="00E229D4">
      <w:pPr>
        <w:keepNext/>
        <w:numPr>
          <w:ilvl w:val="1"/>
          <w:numId w:val="13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The final Test Strategy shall include:</w:t>
      </w:r>
    </w:p>
    <w:p w14:paraId="271B2960" w14:textId="77777777" w:rsidR="00AC48C6" w:rsidRDefault="00AC48C6" w:rsidP="00E229D4">
      <w:pPr>
        <w:numPr>
          <w:ilvl w:val="2"/>
          <w:numId w:val="13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an overview of how Testing will be conducted in relation to the Implementation Plan;</w:t>
      </w:r>
    </w:p>
    <w:p w14:paraId="580F0C22" w14:textId="77777777" w:rsidR="00AC48C6" w:rsidRDefault="00AC48C6" w:rsidP="00E229D4">
      <w:pPr>
        <w:numPr>
          <w:ilvl w:val="2"/>
          <w:numId w:val="13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the process to be used to capture and record Test results and the categorisation of Test Issues;</w:t>
      </w:r>
    </w:p>
    <w:p w14:paraId="54516066" w14:textId="77777777" w:rsidR="00AC48C6" w:rsidRDefault="00AC48C6" w:rsidP="00E229D4">
      <w:pPr>
        <w:numPr>
          <w:ilvl w:val="2"/>
          <w:numId w:val="13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lastRenderedPageBreak/>
        <w:t>the procedure to be followed should a Deliverable fail a Test, fail to satisfy the Test Success Criteria or where the Testing of a Deliverable produces unexpected results, including a procedure for the resolution of Test Issues;</w:t>
      </w:r>
    </w:p>
    <w:p w14:paraId="50EC000C" w14:textId="77777777" w:rsidR="00AC48C6" w:rsidRDefault="00AC48C6" w:rsidP="00E229D4">
      <w:pPr>
        <w:numPr>
          <w:ilvl w:val="2"/>
          <w:numId w:val="13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 xml:space="preserve">the procedure to be followed to sign off each Test; </w:t>
      </w:r>
    </w:p>
    <w:p w14:paraId="08CAA1C8" w14:textId="77777777" w:rsidR="00AC48C6" w:rsidRDefault="00AC48C6" w:rsidP="00E229D4">
      <w:pPr>
        <w:numPr>
          <w:ilvl w:val="2"/>
          <w:numId w:val="13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 xml:space="preserve">the process for the production and maintenance of Test Reports and a sample plan for the resolution of Test Issues; </w:t>
      </w:r>
    </w:p>
    <w:p w14:paraId="60AD2BD4" w14:textId="77777777" w:rsidR="00AC48C6" w:rsidRDefault="00AC48C6" w:rsidP="00E229D4">
      <w:pPr>
        <w:numPr>
          <w:ilvl w:val="2"/>
          <w:numId w:val="13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the names and contact details of the Buyer and the Supplier's Test representatives;</w:t>
      </w:r>
    </w:p>
    <w:p w14:paraId="6E774A5D" w14:textId="77777777" w:rsidR="00AC48C6" w:rsidRDefault="00AC48C6" w:rsidP="00E229D4">
      <w:pPr>
        <w:numPr>
          <w:ilvl w:val="2"/>
          <w:numId w:val="13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a high level identification of the resources required for Testing including Buyer and/or third party involvement in the conduct of the Tests;</w:t>
      </w:r>
    </w:p>
    <w:p w14:paraId="716CD6A1" w14:textId="77777777" w:rsidR="00AC48C6" w:rsidRDefault="00AC48C6" w:rsidP="00E229D4">
      <w:pPr>
        <w:numPr>
          <w:ilvl w:val="2"/>
          <w:numId w:val="13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the technical environments required to support the Tests; and</w:t>
      </w:r>
    </w:p>
    <w:p w14:paraId="7772E0A3" w14:textId="77777777" w:rsidR="00AC48C6" w:rsidRDefault="00AC48C6" w:rsidP="00E229D4">
      <w:pPr>
        <w:numPr>
          <w:ilvl w:val="2"/>
          <w:numId w:val="13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the procedure for managing the configuration of the Test environments.</w:t>
      </w:r>
    </w:p>
    <w:p w14:paraId="0D20BAB0" w14:textId="77777777" w:rsidR="00AC48C6" w:rsidRDefault="00AC48C6" w:rsidP="00E229D4">
      <w:pPr>
        <w:keepNext/>
        <w:numPr>
          <w:ilvl w:val="0"/>
          <w:numId w:val="131"/>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Preparing for Testing</w:t>
      </w:r>
    </w:p>
    <w:p w14:paraId="3BA6B3F3" w14:textId="77777777" w:rsidR="00AC48C6" w:rsidRDefault="00AC48C6" w:rsidP="00E229D4">
      <w:pPr>
        <w:numPr>
          <w:ilvl w:val="1"/>
          <w:numId w:val="131"/>
        </w:numPr>
        <w:pBdr>
          <w:top w:val="nil"/>
          <w:left w:val="nil"/>
          <w:bottom w:val="nil"/>
          <w:right w:val="nil"/>
          <w:between w:val="nil"/>
        </w:pBdr>
        <w:tabs>
          <w:tab w:val="left" w:pos="1134"/>
        </w:tabs>
        <w:overflowPunct w:val="0"/>
        <w:autoSpaceDE w:val="0"/>
        <w:autoSpaceDN w:val="0"/>
        <w:adjustRightInd w:val="0"/>
        <w:spacing w:before="120" w:after="120" w:line="240" w:lineRule="auto"/>
        <w:ind w:left="1530" w:hanging="450"/>
        <w:textAlignment w:val="baseline"/>
        <w:rPr>
          <w:rFonts w:eastAsia="Arial"/>
          <w:color w:val="000000"/>
          <w:sz w:val="24"/>
          <w:szCs w:val="24"/>
        </w:rPr>
      </w:pPr>
      <w:r>
        <w:rPr>
          <w:rFonts w:ascii="Arial" w:eastAsia="Arial" w:hAnsi="Arial" w:cs="Arial"/>
          <w:color w:val="000000"/>
          <w:sz w:val="24"/>
          <w:szCs w:val="24"/>
        </w:rPr>
        <w:t>The Supplier shall develop Test Plans and submit these for Approval as soon as practicable but in any case no later than twenty (20) Working Days prior to the start date for the relevant Testing as specified in the Implementation Plan.</w:t>
      </w:r>
    </w:p>
    <w:p w14:paraId="05524C18" w14:textId="77777777" w:rsidR="00AC48C6" w:rsidRDefault="00AC48C6" w:rsidP="00E229D4">
      <w:pPr>
        <w:keepNext/>
        <w:numPr>
          <w:ilvl w:val="1"/>
          <w:numId w:val="131"/>
        </w:numPr>
        <w:pBdr>
          <w:top w:val="nil"/>
          <w:left w:val="nil"/>
          <w:bottom w:val="nil"/>
          <w:right w:val="nil"/>
          <w:between w:val="nil"/>
        </w:pBdr>
        <w:tabs>
          <w:tab w:val="left" w:pos="1134"/>
        </w:tabs>
        <w:overflowPunct w:val="0"/>
        <w:autoSpaceDE w:val="0"/>
        <w:autoSpaceDN w:val="0"/>
        <w:adjustRightInd w:val="0"/>
        <w:spacing w:before="120" w:after="120" w:line="240" w:lineRule="auto"/>
        <w:ind w:left="1530" w:hanging="450"/>
        <w:textAlignment w:val="baseline"/>
        <w:rPr>
          <w:rFonts w:eastAsia="Arial"/>
          <w:color w:val="000000"/>
          <w:sz w:val="24"/>
          <w:szCs w:val="24"/>
        </w:rPr>
      </w:pPr>
      <w:r>
        <w:rPr>
          <w:rFonts w:ascii="Arial" w:eastAsia="Arial" w:hAnsi="Arial" w:cs="Arial"/>
          <w:color w:val="000000"/>
          <w:sz w:val="24"/>
          <w:szCs w:val="24"/>
        </w:rPr>
        <w:t>Each Test Plan shall include as a minimum:</w:t>
      </w:r>
    </w:p>
    <w:p w14:paraId="413DEDE4" w14:textId="77777777" w:rsidR="00AC48C6" w:rsidRDefault="00AC48C6" w:rsidP="00E229D4">
      <w:pPr>
        <w:numPr>
          <w:ilvl w:val="2"/>
          <w:numId w:val="13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the relevant Test definition and the purpose of the Test, the Milestone to which it relates, the requirements being Tested and, for each Test, the specific Test Success Criteria to be satisfied; and</w:t>
      </w:r>
    </w:p>
    <w:p w14:paraId="7FDC0E01" w14:textId="77777777" w:rsidR="00AC48C6" w:rsidRDefault="00AC48C6" w:rsidP="00E229D4">
      <w:pPr>
        <w:numPr>
          <w:ilvl w:val="2"/>
          <w:numId w:val="13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a detailed procedure for the Tests to be carried out.</w:t>
      </w:r>
    </w:p>
    <w:p w14:paraId="381235D3" w14:textId="77777777" w:rsidR="00AC48C6" w:rsidRDefault="00AC48C6" w:rsidP="00E229D4">
      <w:pPr>
        <w:numPr>
          <w:ilvl w:val="1"/>
          <w:numId w:val="13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The Buyer shall not unreasonably withhold or delay its approval of the Test Plan provided that the Supplier shall implement any reasonable requirements of the Buyer in the Test Plan.</w:t>
      </w:r>
    </w:p>
    <w:p w14:paraId="2DA7A410" w14:textId="77777777" w:rsidR="00AC48C6" w:rsidRDefault="00AC48C6" w:rsidP="00E229D4">
      <w:pPr>
        <w:keepNext/>
        <w:numPr>
          <w:ilvl w:val="0"/>
          <w:numId w:val="131"/>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eastAsia="Arial"/>
          <w:b/>
          <w:smallCaps/>
          <w:color w:val="000000"/>
          <w:sz w:val="24"/>
          <w:szCs w:val="24"/>
        </w:rPr>
      </w:pPr>
      <w:r>
        <w:rPr>
          <w:rFonts w:ascii="Arial Bold" w:eastAsia="Arial Bold" w:hAnsi="Arial Bold" w:cs="Arial Bold"/>
          <w:b/>
          <w:color w:val="000000"/>
          <w:sz w:val="24"/>
          <w:szCs w:val="24"/>
        </w:rPr>
        <w:t xml:space="preserve">Passing Testing </w:t>
      </w:r>
    </w:p>
    <w:p w14:paraId="134DCD6F" w14:textId="77777777" w:rsidR="00AC48C6" w:rsidRDefault="00AC48C6" w:rsidP="00E229D4">
      <w:pPr>
        <w:numPr>
          <w:ilvl w:val="1"/>
          <w:numId w:val="13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The Test Success Criteria for all Tests shall be agreed between the Parties as part of the relevant Test Plan pursuant to Paragraph 4.</w:t>
      </w:r>
    </w:p>
    <w:p w14:paraId="2ACEEA13" w14:textId="77777777" w:rsidR="00AC48C6" w:rsidRDefault="00AC48C6" w:rsidP="00E229D4">
      <w:pPr>
        <w:keepNext/>
        <w:numPr>
          <w:ilvl w:val="0"/>
          <w:numId w:val="131"/>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eastAsia="Arial"/>
          <w:b/>
          <w:smallCaps/>
          <w:color w:val="000000"/>
          <w:sz w:val="24"/>
          <w:szCs w:val="24"/>
        </w:rPr>
      </w:pPr>
      <w:r>
        <w:rPr>
          <w:rFonts w:ascii="Arial Bold" w:eastAsia="Arial Bold" w:hAnsi="Arial Bold" w:cs="Arial Bold"/>
          <w:b/>
          <w:color w:val="000000"/>
          <w:sz w:val="24"/>
          <w:szCs w:val="24"/>
        </w:rPr>
        <w:t>How Deliverables will be tested</w:t>
      </w:r>
    </w:p>
    <w:p w14:paraId="5EF6B111" w14:textId="77777777" w:rsidR="00AC48C6" w:rsidRDefault="00AC48C6" w:rsidP="00E229D4">
      <w:pPr>
        <w:numPr>
          <w:ilvl w:val="1"/>
          <w:numId w:val="13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38F3D508" w14:textId="77777777" w:rsidR="00AC48C6" w:rsidRDefault="00AC48C6" w:rsidP="00E229D4">
      <w:pPr>
        <w:keepNext/>
        <w:numPr>
          <w:ilvl w:val="1"/>
          <w:numId w:val="13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lastRenderedPageBreak/>
        <w:t>Each Test Specification shall include as a minimum:</w:t>
      </w:r>
    </w:p>
    <w:p w14:paraId="7D407768" w14:textId="77777777" w:rsidR="00AC48C6" w:rsidRDefault="00AC48C6" w:rsidP="00E229D4">
      <w:pPr>
        <w:numPr>
          <w:ilvl w:val="2"/>
          <w:numId w:val="13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the specification of the Test data, including its source, scope, volume and management, a request (if applicable) for relevant Test data to be provided by the Buyer and the extent to which it is equivalent to live operational data;</w:t>
      </w:r>
    </w:p>
    <w:p w14:paraId="2D31D961" w14:textId="77777777" w:rsidR="00AC48C6" w:rsidRDefault="00AC48C6" w:rsidP="00E229D4">
      <w:pPr>
        <w:numPr>
          <w:ilvl w:val="2"/>
          <w:numId w:val="13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a plan to make the resources available for Testing;</w:t>
      </w:r>
    </w:p>
    <w:p w14:paraId="6C6D16CF" w14:textId="77777777" w:rsidR="00AC48C6" w:rsidRDefault="00AC48C6" w:rsidP="00E229D4">
      <w:pPr>
        <w:numPr>
          <w:ilvl w:val="2"/>
          <w:numId w:val="13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Test scripts;</w:t>
      </w:r>
    </w:p>
    <w:p w14:paraId="3010E25C" w14:textId="77777777" w:rsidR="00AC48C6" w:rsidRDefault="00AC48C6" w:rsidP="00E229D4">
      <w:pPr>
        <w:numPr>
          <w:ilvl w:val="2"/>
          <w:numId w:val="13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Test pre-requisites and the mechanism for measuring them; and</w:t>
      </w:r>
    </w:p>
    <w:p w14:paraId="12C8B147" w14:textId="77777777" w:rsidR="00AC48C6" w:rsidRDefault="00AC48C6" w:rsidP="00E229D4">
      <w:pPr>
        <w:keepNext/>
        <w:numPr>
          <w:ilvl w:val="2"/>
          <w:numId w:val="13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expected Test results, including:</w:t>
      </w:r>
    </w:p>
    <w:p w14:paraId="384599B4" w14:textId="77777777" w:rsidR="00AC48C6" w:rsidRDefault="00AC48C6" w:rsidP="00E229D4">
      <w:pPr>
        <w:numPr>
          <w:ilvl w:val="3"/>
          <w:numId w:val="13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3420" w:hanging="1080"/>
        <w:textAlignment w:val="baseline"/>
        <w:rPr>
          <w:rFonts w:eastAsia="Arial"/>
          <w:color w:val="000000"/>
          <w:sz w:val="24"/>
          <w:szCs w:val="24"/>
        </w:rPr>
      </w:pPr>
      <w:r>
        <w:rPr>
          <w:rFonts w:ascii="Arial" w:eastAsia="Arial" w:hAnsi="Arial" w:cs="Arial"/>
          <w:color w:val="000000"/>
          <w:sz w:val="24"/>
          <w:szCs w:val="24"/>
        </w:rPr>
        <w:t>a mechanism to be used to capture and record Test results; and</w:t>
      </w:r>
    </w:p>
    <w:p w14:paraId="61266EF9" w14:textId="77777777" w:rsidR="00AC48C6" w:rsidRDefault="00AC48C6" w:rsidP="00E229D4">
      <w:pPr>
        <w:numPr>
          <w:ilvl w:val="3"/>
          <w:numId w:val="13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3420" w:hanging="1080"/>
        <w:textAlignment w:val="baseline"/>
        <w:rPr>
          <w:rFonts w:eastAsia="Arial"/>
          <w:color w:val="000000"/>
          <w:sz w:val="24"/>
          <w:szCs w:val="24"/>
        </w:rPr>
      </w:pPr>
      <w:r>
        <w:rPr>
          <w:rFonts w:ascii="Arial" w:eastAsia="Arial" w:hAnsi="Arial" w:cs="Arial"/>
          <w:color w:val="000000"/>
          <w:sz w:val="24"/>
          <w:szCs w:val="24"/>
        </w:rPr>
        <w:t>a method to process the Test results to establish their content.</w:t>
      </w:r>
    </w:p>
    <w:p w14:paraId="1A7C2578" w14:textId="77777777" w:rsidR="00AC48C6" w:rsidRDefault="00AC48C6" w:rsidP="00E229D4">
      <w:pPr>
        <w:keepNext/>
        <w:numPr>
          <w:ilvl w:val="0"/>
          <w:numId w:val="131"/>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eastAsia="Arial"/>
          <w:b/>
          <w:smallCaps/>
          <w:color w:val="000000"/>
          <w:sz w:val="24"/>
          <w:szCs w:val="24"/>
        </w:rPr>
      </w:pPr>
      <w:r>
        <w:rPr>
          <w:rFonts w:ascii="Arial Bold" w:eastAsia="Arial Bold" w:hAnsi="Arial Bold" w:cs="Arial Bold"/>
          <w:b/>
          <w:color w:val="000000"/>
          <w:sz w:val="24"/>
          <w:szCs w:val="24"/>
        </w:rPr>
        <w:t>Performing the tests</w:t>
      </w:r>
    </w:p>
    <w:p w14:paraId="27B62C5C" w14:textId="77777777" w:rsidR="00AC48C6" w:rsidRDefault="00AC48C6" w:rsidP="00E229D4">
      <w:pPr>
        <w:numPr>
          <w:ilvl w:val="1"/>
          <w:numId w:val="13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Before submitting any Deliverables for Testing the Supplier shall subject the relevant Deliverables to its own internal quality control measures.</w:t>
      </w:r>
    </w:p>
    <w:p w14:paraId="12D08F01" w14:textId="77777777" w:rsidR="00AC48C6" w:rsidRDefault="00AC48C6" w:rsidP="00E229D4">
      <w:pPr>
        <w:numPr>
          <w:ilvl w:val="1"/>
          <w:numId w:val="13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The Supplier shall manage the progress of Testing in accordance with the relevant Test Plan and shall carry out the Tests in accordance with the relevant Test Specification. Tests may be witnessed by the Test Witnesses in accordance with Paragraph 9.3.</w:t>
      </w:r>
    </w:p>
    <w:p w14:paraId="660ADB13" w14:textId="77777777" w:rsidR="00AC48C6" w:rsidRDefault="00AC48C6" w:rsidP="00E229D4">
      <w:pPr>
        <w:numPr>
          <w:ilvl w:val="1"/>
          <w:numId w:val="13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The Supplier shall notify the Buyer at least 10 Working Days in advance of the date, time and location of the relevant Tests and the Buyer shall ensure that the Test Witnesses attend the Tests.</w:t>
      </w:r>
    </w:p>
    <w:p w14:paraId="49834D35" w14:textId="77777777" w:rsidR="00AC48C6" w:rsidRDefault="00AC48C6" w:rsidP="00E229D4">
      <w:pPr>
        <w:numPr>
          <w:ilvl w:val="1"/>
          <w:numId w:val="13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The Buyer may raise and close Test Issues during the Test witnessing process.</w:t>
      </w:r>
    </w:p>
    <w:p w14:paraId="4D35B3E8" w14:textId="77777777" w:rsidR="00AC48C6" w:rsidRDefault="00AC48C6" w:rsidP="00E229D4">
      <w:pPr>
        <w:keepNext/>
        <w:numPr>
          <w:ilvl w:val="1"/>
          <w:numId w:val="13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The Supplier shall provide to the Buyer in relation to each Test:</w:t>
      </w:r>
    </w:p>
    <w:p w14:paraId="2043BA54" w14:textId="77777777" w:rsidR="00AC48C6" w:rsidRDefault="00AC48C6" w:rsidP="00E229D4">
      <w:pPr>
        <w:numPr>
          <w:ilvl w:val="2"/>
          <w:numId w:val="13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a draft Test Report not less than 2 Working Days prior to the date on which the Test is planned to end; and</w:t>
      </w:r>
    </w:p>
    <w:p w14:paraId="614FE355" w14:textId="77777777" w:rsidR="00AC48C6" w:rsidRDefault="00AC48C6" w:rsidP="00E229D4">
      <w:pPr>
        <w:numPr>
          <w:ilvl w:val="2"/>
          <w:numId w:val="13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the final Test Report within 5 Working Days of completion of Testing.</w:t>
      </w:r>
    </w:p>
    <w:p w14:paraId="50D12445" w14:textId="77777777" w:rsidR="00AC48C6" w:rsidRDefault="00AC48C6" w:rsidP="00E229D4">
      <w:pPr>
        <w:keepNext/>
        <w:numPr>
          <w:ilvl w:val="1"/>
          <w:numId w:val="13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29"/>
        <w:textAlignment w:val="baseline"/>
        <w:rPr>
          <w:rFonts w:eastAsia="Arial"/>
          <w:color w:val="000000"/>
          <w:sz w:val="24"/>
          <w:szCs w:val="24"/>
        </w:rPr>
      </w:pPr>
      <w:r>
        <w:rPr>
          <w:rFonts w:ascii="Arial" w:eastAsia="Arial" w:hAnsi="Arial" w:cs="Arial"/>
          <w:color w:val="000000"/>
          <w:sz w:val="24"/>
          <w:szCs w:val="24"/>
        </w:rPr>
        <w:t>Each Test Report shall provide a full report on the Testing conducted in respect of the relevant Deliverables, including:</w:t>
      </w:r>
    </w:p>
    <w:p w14:paraId="02695698" w14:textId="77777777" w:rsidR="00AC48C6" w:rsidRDefault="00AC48C6" w:rsidP="00E229D4">
      <w:pPr>
        <w:numPr>
          <w:ilvl w:val="2"/>
          <w:numId w:val="13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an overview of the Testing conducted;</w:t>
      </w:r>
    </w:p>
    <w:p w14:paraId="1E2BAB6F" w14:textId="77777777" w:rsidR="00AC48C6" w:rsidRDefault="00AC48C6" w:rsidP="00E229D4">
      <w:pPr>
        <w:numPr>
          <w:ilvl w:val="2"/>
          <w:numId w:val="13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identification of the relevant Test Success Criteria that have/have not been satisfied together with the Supplier's explanation of why any criteria have not been met;</w:t>
      </w:r>
    </w:p>
    <w:p w14:paraId="0C5C8D3B" w14:textId="77777777" w:rsidR="00AC48C6" w:rsidRDefault="00AC48C6" w:rsidP="00E229D4">
      <w:pPr>
        <w:numPr>
          <w:ilvl w:val="2"/>
          <w:numId w:val="13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the Tests that were not completed together with the Supplier's explanation of why those Tests were not completed;</w:t>
      </w:r>
    </w:p>
    <w:p w14:paraId="55A2DAFC" w14:textId="77777777" w:rsidR="00AC48C6" w:rsidRDefault="00AC48C6" w:rsidP="00E229D4">
      <w:pPr>
        <w:numPr>
          <w:ilvl w:val="2"/>
          <w:numId w:val="13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lastRenderedPageBreak/>
        <w:t>the Test Success Criteria that were satisfied, not satisfied or which were not tested, and any other relevant categories, in each case grouped by Severity Level in accordance with Paragraph 8.1; and</w:t>
      </w:r>
    </w:p>
    <w:p w14:paraId="63B7EB7B" w14:textId="77777777" w:rsidR="00AC48C6" w:rsidRDefault="00AC48C6" w:rsidP="00E229D4">
      <w:pPr>
        <w:numPr>
          <w:ilvl w:val="2"/>
          <w:numId w:val="13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the specification for any hardware and software used throughout Testing and any changes that were applied to that hardware and/or software during Testing.</w:t>
      </w:r>
    </w:p>
    <w:p w14:paraId="21D1CA24" w14:textId="77777777" w:rsidR="00AC48C6" w:rsidRDefault="00AC48C6" w:rsidP="00E229D4">
      <w:pPr>
        <w:numPr>
          <w:ilvl w:val="1"/>
          <w:numId w:val="13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When the Supplier has completed a Milestone it shall submit any Deliverables relating to that Milestone for Testing.</w:t>
      </w:r>
    </w:p>
    <w:p w14:paraId="0844959B" w14:textId="77777777" w:rsidR="00AC48C6" w:rsidRDefault="00AC48C6" w:rsidP="00E229D4">
      <w:pPr>
        <w:numPr>
          <w:ilvl w:val="1"/>
          <w:numId w:val="13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14:paraId="4A2C1C92" w14:textId="77777777" w:rsidR="00AC48C6" w:rsidRDefault="00AC48C6" w:rsidP="00E229D4">
      <w:pPr>
        <w:numPr>
          <w:ilvl w:val="1"/>
          <w:numId w:val="13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14:paraId="1950EEE6" w14:textId="77777777" w:rsidR="00AC48C6" w:rsidRDefault="00AC48C6" w:rsidP="00E229D4">
      <w:pPr>
        <w:keepNext/>
        <w:numPr>
          <w:ilvl w:val="0"/>
          <w:numId w:val="131"/>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eastAsia="Arial"/>
          <w:b/>
          <w:smallCaps/>
          <w:color w:val="000000"/>
          <w:sz w:val="24"/>
          <w:szCs w:val="24"/>
        </w:rPr>
      </w:pPr>
      <w:r>
        <w:rPr>
          <w:rFonts w:ascii="Arial Bold" w:eastAsia="Arial Bold" w:hAnsi="Arial Bold" w:cs="Arial Bold"/>
          <w:b/>
          <w:color w:val="000000"/>
          <w:sz w:val="24"/>
          <w:szCs w:val="24"/>
        </w:rPr>
        <w:t xml:space="preserve">Discovering Problems </w:t>
      </w:r>
    </w:p>
    <w:p w14:paraId="50E9A992" w14:textId="77777777" w:rsidR="00AC48C6" w:rsidRDefault="00AC48C6" w:rsidP="00E229D4">
      <w:pPr>
        <w:numPr>
          <w:ilvl w:val="1"/>
          <w:numId w:val="13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14:paraId="2F1B32D6" w14:textId="77777777" w:rsidR="00AC48C6" w:rsidRDefault="00AC48C6" w:rsidP="00E229D4">
      <w:pPr>
        <w:numPr>
          <w:ilvl w:val="1"/>
          <w:numId w:val="13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14:paraId="417A0BB1" w14:textId="77777777" w:rsidR="00AC48C6" w:rsidRDefault="00AC48C6" w:rsidP="00E229D4">
      <w:pPr>
        <w:numPr>
          <w:ilvl w:val="1"/>
          <w:numId w:val="13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021F57E0" w14:textId="77777777" w:rsidR="00AC48C6" w:rsidRDefault="00AC48C6" w:rsidP="00E229D4">
      <w:pPr>
        <w:keepNext/>
        <w:numPr>
          <w:ilvl w:val="0"/>
          <w:numId w:val="131"/>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Test witnessing </w:t>
      </w:r>
    </w:p>
    <w:p w14:paraId="077AE64C" w14:textId="77777777" w:rsidR="00AC48C6" w:rsidRDefault="00AC48C6" w:rsidP="00E229D4">
      <w:pPr>
        <w:numPr>
          <w:ilvl w:val="1"/>
          <w:numId w:val="13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The Buyer may, in its sole discretion, require the attendance at any Test of one or more Test Witnesses selected by the Buyer, each of whom shall have appropriate skills to fulfil the role of a Test Witness.</w:t>
      </w:r>
    </w:p>
    <w:p w14:paraId="10E1B4C0" w14:textId="77777777" w:rsidR="00AC48C6" w:rsidRDefault="00AC48C6" w:rsidP="00E229D4">
      <w:pPr>
        <w:numPr>
          <w:ilvl w:val="1"/>
          <w:numId w:val="13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 xml:space="preserve">The Supplier shall give the Test Witnesses access to any documentation and Testing environments reasonably necessary and </w:t>
      </w:r>
      <w:r>
        <w:rPr>
          <w:rFonts w:ascii="Arial" w:eastAsia="Arial" w:hAnsi="Arial" w:cs="Arial"/>
          <w:color w:val="000000"/>
          <w:sz w:val="24"/>
          <w:szCs w:val="24"/>
        </w:rPr>
        <w:lastRenderedPageBreak/>
        <w:t>requested by the Test Witnesses to perform their role as a Test Witness in respect of the relevant Tests.</w:t>
      </w:r>
    </w:p>
    <w:p w14:paraId="3DDFEAA1" w14:textId="77777777" w:rsidR="00AC48C6" w:rsidRDefault="00AC48C6" w:rsidP="00E229D4">
      <w:pPr>
        <w:keepNext/>
        <w:numPr>
          <w:ilvl w:val="1"/>
          <w:numId w:val="13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The Test Witnesses:</w:t>
      </w:r>
    </w:p>
    <w:p w14:paraId="5238F89E" w14:textId="77777777" w:rsidR="00AC48C6" w:rsidRDefault="00AC48C6" w:rsidP="00E229D4">
      <w:pPr>
        <w:numPr>
          <w:ilvl w:val="2"/>
          <w:numId w:val="13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shall actively review the Test documentation;</w:t>
      </w:r>
    </w:p>
    <w:p w14:paraId="6EA6AA8D" w14:textId="77777777" w:rsidR="00AC48C6" w:rsidRDefault="00AC48C6" w:rsidP="00E229D4">
      <w:pPr>
        <w:numPr>
          <w:ilvl w:val="2"/>
          <w:numId w:val="13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will attend and engage in the performance of the Tests on behalf of the Buyer so as to enable the Buyer to gain an informed view of whether a Test Issue may be closed or whether the relevant element of the Test should be re-Tested;</w:t>
      </w:r>
    </w:p>
    <w:p w14:paraId="0AE9C54F" w14:textId="77777777" w:rsidR="00AC48C6" w:rsidRDefault="00AC48C6" w:rsidP="00E229D4">
      <w:pPr>
        <w:numPr>
          <w:ilvl w:val="2"/>
          <w:numId w:val="13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shall not be involved in the execution of any Test;</w:t>
      </w:r>
    </w:p>
    <w:p w14:paraId="45431255" w14:textId="77777777" w:rsidR="00AC48C6" w:rsidRDefault="00AC48C6" w:rsidP="00E229D4">
      <w:pPr>
        <w:numPr>
          <w:ilvl w:val="2"/>
          <w:numId w:val="13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 xml:space="preserve">shall be required to verify that the Supplier conducted the Tests in accordance with the Test Success Criteria and the relevant Test Plan and Test Specification; </w:t>
      </w:r>
    </w:p>
    <w:p w14:paraId="39232E48" w14:textId="77777777" w:rsidR="00AC48C6" w:rsidRDefault="00AC48C6" w:rsidP="00E229D4">
      <w:pPr>
        <w:numPr>
          <w:ilvl w:val="2"/>
          <w:numId w:val="13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 xml:space="preserve">may produce and deliver their own, independent reports on Testing, which may be used by the Buyer to assess whether the Tests have been Achieved; </w:t>
      </w:r>
    </w:p>
    <w:p w14:paraId="15B34D1C" w14:textId="77777777" w:rsidR="00AC48C6" w:rsidRDefault="00AC48C6" w:rsidP="00E229D4">
      <w:pPr>
        <w:numPr>
          <w:ilvl w:val="2"/>
          <w:numId w:val="13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may raise Test Issues on the Test Issue Management Log in respect of any Testing; and</w:t>
      </w:r>
    </w:p>
    <w:p w14:paraId="1AA1F38E" w14:textId="77777777" w:rsidR="00AC48C6" w:rsidRDefault="00AC48C6" w:rsidP="00E229D4">
      <w:pPr>
        <w:numPr>
          <w:ilvl w:val="1"/>
          <w:numId w:val="13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may require the Supplier to demonstrate the modifications made to any defective Deliverable before a Test Issue is closed.</w:t>
      </w:r>
    </w:p>
    <w:p w14:paraId="520953E5" w14:textId="77777777" w:rsidR="00AC48C6" w:rsidRDefault="00AC48C6" w:rsidP="00E229D4">
      <w:pPr>
        <w:keepNext/>
        <w:numPr>
          <w:ilvl w:val="0"/>
          <w:numId w:val="131"/>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Auditing the quality of the test </w:t>
      </w:r>
    </w:p>
    <w:p w14:paraId="4AE452B4" w14:textId="77777777" w:rsidR="00AC48C6" w:rsidRDefault="00AC48C6" w:rsidP="00E229D4">
      <w:pPr>
        <w:numPr>
          <w:ilvl w:val="1"/>
          <w:numId w:val="13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The Buyer or an agent or contractor appointed by the Buyer may perform on-going quality audits in respect of any part of the Testing (each a "</w:t>
      </w:r>
      <w:r>
        <w:rPr>
          <w:rFonts w:ascii="Arial" w:eastAsia="Arial" w:hAnsi="Arial" w:cs="Arial"/>
          <w:b/>
          <w:color w:val="000000"/>
          <w:sz w:val="24"/>
          <w:szCs w:val="24"/>
        </w:rPr>
        <w:t>Testing Quality Audit</w:t>
      </w:r>
      <w:r>
        <w:rPr>
          <w:rFonts w:ascii="Arial" w:eastAsia="Arial" w:hAnsi="Arial" w:cs="Arial"/>
          <w:color w:val="000000"/>
          <w:sz w:val="24"/>
          <w:szCs w:val="24"/>
        </w:rPr>
        <w:t>") subject to the provisions set out in the agreed Quality Plan.</w:t>
      </w:r>
    </w:p>
    <w:p w14:paraId="3445AD6A" w14:textId="77777777" w:rsidR="00AC48C6" w:rsidRDefault="00AC48C6" w:rsidP="00E229D4">
      <w:pPr>
        <w:numPr>
          <w:ilvl w:val="1"/>
          <w:numId w:val="13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The Supplier shall allow sufficient time in the Test Plan to ensure that adequate responses to a Testing Quality Audit can be provided.</w:t>
      </w:r>
    </w:p>
    <w:p w14:paraId="701A962B" w14:textId="77777777" w:rsidR="00AC48C6" w:rsidRDefault="00AC48C6" w:rsidP="00E229D4">
      <w:pPr>
        <w:numPr>
          <w:ilvl w:val="1"/>
          <w:numId w:val="13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The Buyer will give the Supplier at least 5 Working Days' written notice of the Buyer’s intention to undertake a Testing Quality Audit.</w:t>
      </w:r>
    </w:p>
    <w:p w14:paraId="46FFE795" w14:textId="77777777" w:rsidR="00AC48C6" w:rsidRDefault="00AC48C6" w:rsidP="00E229D4">
      <w:pPr>
        <w:numPr>
          <w:ilvl w:val="1"/>
          <w:numId w:val="13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The Supplier shall provide all reasonable necessary assistance and access to all relevant documentation required by the Buyer to enable it to carry out the Testing Quality Audit.</w:t>
      </w:r>
    </w:p>
    <w:p w14:paraId="626411A0" w14:textId="77777777" w:rsidR="00AC48C6" w:rsidRDefault="00AC48C6" w:rsidP="00E229D4">
      <w:pPr>
        <w:numPr>
          <w:ilvl w:val="1"/>
          <w:numId w:val="13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14:paraId="34050071" w14:textId="77777777" w:rsidR="00AC48C6" w:rsidRDefault="00AC48C6" w:rsidP="00E229D4">
      <w:pPr>
        <w:numPr>
          <w:ilvl w:val="1"/>
          <w:numId w:val="13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In the event of an inadequate response to the written report from the Supplier, the Buyer (acting reasonably) may withhold a Satisfaction Certificate until the issues in the report have been addressed to the reasonable satisfaction of the Buyer.</w:t>
      </w:r>
    </w:p>
    <w:p w14:paraId="3EEEB64F" w14:textId="77777777" w:rsidR="00AC48C6" w:rsidRDefault="00AC48C6" w:rsidP="00E229D4">
      <w:pPr>
        <w:keepNext/>
        <w:numPr>
          <w:ilvl w:val="0"/>
          <w:numId w:val="131"/>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Outcome of the testing</w:t>
      </w:r>
    </w:p>
    <w:p w14:paraId="66D4C492" w14:textId="77777777" w:rsidR="00AC48C6" w:rsidRDefault="00AC48C6" w:rsidP="00E229D4">
      <w:pPr>
        <w:numPr>
          <w:ilvl w:val="1"/>
          <w:numId w:val="13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The Buyer will issue a Satisfaction Certificate when the Deliverables satisfy the Test Success Criteria in respect of that Test without any Test Issues.</w:t>
      </w:r>
    </w:p>
    <w:p w14:paraId="0B860702" w14:textId="77777777" w:rsidR="00AC48C6" w:rsidRDefault="00AC48C6" w:rsidP="00E229D4">
      <w:pPr>
        <w:keepNext/>
        <w:numPr>
          <w:ilvl w:val="1"/>
          <w:numId w:val="13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If the Deliverables (or any relevant part) do not satisfy the Test Success Criteria then the Buyer shall notify the Supplier and:</w:t>
      </w:r>
    </w:p>
    <w:p w14:paraId="2FC795C5" w14:textId="77777777" w:rsidR="00AC48C6" w:rsidRDefault="00AC48C6" w:rsidP="00E229D4">
      <w:pPr>
        <w:numPr>
          <w:ilvl w:val="2"/>
          <w:numId w:val="13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 xml:space="preserve">the Buyer may issue a Satisfaction Certificate conditional upon the remediation of the Test Issues; </w:t>
      </w:r>
    </w:p>
    <w:p w14:paraId="16C96955" w14:textId="77777777" w:rsidR="00AC48C6" w:rsidRDefault="00AC48C6" w:rsidP="00E229D4">
      <w:pPr>
        <w:numPr>
          <w:ilvl w:val="2"/>
          <w:numId w:val="13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the Buyer may extend the Test Plan by such reasonable period or periods as the Parties may reasonably agree and require the Supplier to rectify the cause of the Test Issue and re-submit the Deliverables (or the relevant part) to Testing; or</w:t>
      </w:r>
    </w:p>
    <w:p w14:paraId="47DA8F49" w14:textId="77777777" w:rsidR="00AC48C6" w:rsidRDefault="00AC48C6" w:rsidP="00E229D4">
      <w:pPr>
        <w:numPr>
          <w:ilvl w:val="2"/>
          <w:numId w:val="13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where the failure to satisfy the Test Success Criteria results, or is likely to result, in the failure (in whole or in part) by the Supplier to meet a Milestone, then without prejudice to the Buyer’s other rights and remedies, such failure shall constitute a material Default</w:t>
      </w:r>
      <w:r>
        <w:rPr>
          <w:rFonts w:ascii="Arial" w:eastAsia="Arial" w:hAnsi="Arial" w:cs="Arial"/>
          <w:i/>
          <w:color w:val="000000"/>
          <w:sz w:val="24"/>
          <w:szCs w:val="24"/>
        </w:rPr>
        <w:t>.</w:t>
      </w:r>
      <w:r>
        <w:rPr>
          <w:rFonts w:ascii="Arial" w:eastAsia="Arial" w:hAnsi="Arial" w:cs="Arial"/>
          <w:color w:val="000000"/>
          <w:sz w:val="24"/>
          <w:szCs w:val="24"/>
        </w:rPr>
        <w:t xml:space="preserve"> </w:t>
      </w:r>
    </w:p>
    <w:p w14:paraId="26B7C035" w14:textId="77777777" w:rsidR="00AC48C6" w:rsidRDefault="00AC48C6" w:rsidP="00E229D4">
      <w:pPr>
        <w:numPr>
          <w:ilvl w:val="1"/>
          <w:numId w:val="13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p>
    <w:p w14:paraId="72557F2D" w14:textId="77777777" w:rsidR="00AC48C6" w:rsidRDefault="00AC48C6" w:rsidP="00E229D4">
      <w:pPr>
        <w:keepNext/>
        <w:numPr>
          <w:ilvl w:val="1"/>
          <w:numId w:val="13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The Buyer shall issue a Satisfaction Certificate in respect of a given Milestone as soon as is reasonably practicable following:</w:t>
      </w:r>
    </w:p>
    <w:p w14:paraId="54FCDDF4" w14:textId="77777777" w:rsidR="00AC48C6" w:rsidRDefault="00AC48C6" w:rsidP="00E229D4">
      <w:pPr>
        <w:numPr>
          <w:ilvl w:val="2"/>
          <w:numId w:val="13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the issuing by the Buyer of Satisfaction Certificates and/or conditional Satisfaction Certificates in respect of all Deliverables related to that Milestone which are due to be Tested; and</w:t>
      </w:r>
    </w:p>
    <w:p w14:paraId="03DBB62E" w14:textId="77777777" w:rsidR="00AC48C6" w:rsidRDefault="00AC48C6" w:rsidP="00E229D4">
      <w:pPr>
        <w:numPr>
          <w:ilvl w:val="2"/>
          <w:numId w:val="13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performance by the Supplier to the reasonable satisfaction of the Buyer of any other tasks identified in the Implementation Plan as associated with that Milestone.</w:t>
      </w:r>
    </w:p>
    <w:p w14:paraId="1EE8C2B4" w14:textId="77777777" w:rsidR="00AC48C6" w:rsidRDefault="00AC48C6" w:rsidP="00E229D4">
      <w:pPr>
        <w:numPr>
          <w:ilvl w:val="1"/>
          <w:numId w:val="13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The grant of a Satisfaction Certificate shall entitle the Supplier to the receipt of a payment in respect of that Milestone in accordance with the provisions of any Implementation Plan and Clause 4 (Pricing and payments).</w:t>
      </w:r>
    </w:p>
    <w:p w14:paraId="62822B83" w14:textId="77777777" w:rsidR="00AC48C6" w:rsidRDefault="00AC48C6" w:rsidP="00E229D4">
      <w:pPr>
        <w:numPr>
          <w:ilvl w:val="1"/>
          <w:numId w:val="13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If a Milestone is not Achieved, the Buyer shall promptly issue a report to the Supplier setting out the applicable Test Issues and any other reasons for the relevant Milestone not being Achieved.</w:t>
      </w:r>
    </w:p>
    <w:p w14:paraId="36CC1C4E" w14:textId="77777777" w:rsidR="00AC48C6" w:rsidRDefault="00AC48C6" w:rsidP="00E229D4">
      <w:pPr>
        <w:numPr>
          <w:ilvl w:val="1"/>
          <w:numId w:val="13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 xml:space="preserve">If there are Test Issues but these do not exceed the Test Issues Threshold, then provided there are no Material Test Issues, the Buyer shall issue a Satisfaction Certificate. </w:t>
      </w:r>
    </w:p>
    <w:p w14:paraId="4F669C66" w14:textId="77777777" w:rsidR="00AC48C6" w:rsidRDefault="00AC48C6" w:rsidP="00E229D4">
      <w:pPr>
        <w:numPr>
          <w:ilvl w:val="1"/>
          <w:numId w:val="13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lastRenderedPageBreak/>
        <w:t>If there is one or more Material Test Issue(s), the Buyer shall refuse to issue a Satisfaction Certificate and, without prejudice to the Buyer’s other rights and remedies, such failure shall constitute a material Default.</w:t>
      </w:r>
    </w:p>
    <w:p w14:paraId="2E8ADA82" w14:textId="77777777" w:rsidR="00AC48C6" w:rsidRDefault="00AC48C6" w:rsidP="00E229D4">
      <w:pPr>
        <w:keepNext/>
        <w:numPr>
          <w:ilvl w:val="1"/>
          <w:numId w:val="13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1FED84D2" w14:textId="77777777" w:rsidR="00AC48C6" w:rsidRDefault="00AC48C6" w:rsidP="00E229D4">
      <w:pPr>
        <w:numPr>
          <w:ilvl w:val="2"/>
          <w:numId w:val="13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10.5); and</w:t>
      </w:r>
    </w:p>
    <w:p w14:paraId="760D2CB9" w14:textId="77777777" w:rsidR="00AC48C6" w:rsidRDefault="00AC48C6" w:rsidP="00E229D4">
      <w:pPr>
        <w:numPr>
          <w:ilvl w:val="2"/>
          <w:numId w:val="13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where the Buyer issues a conditional Satisfaction Certificate, it may (but shall not be obliged to) revise the failed Milestone Date and any subsequent Milestone Date.</w:t>
      </w:r>
    </w:p>
    <w:p w14:paraId="7279BD80" w14:textId="77777777" w:rsidR="00AC48C6" w:rsidRDefault="00AC48C6" w:rsidP="00E229D4">
      <w:pPr>
        <w:keepNext/>
        <w:numPr>
          <w:ilvl w:val="0"/>
          <w:numId w:val="131"/>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Risk</w:t>
      </w:r>
    </w:p>
    <w:p w14:paraId="4367C0ED" w14:textId="77777777" w:rsidR="00AC48C6" w:rsidRDefault="00AC48C6" w:rsidP="00E229D4">
      <w:pPr>
        <w:keepNext/>
        <w:numPr>
          <w:ilvl w:val="1"/>
          <w:numId w:val="13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The issue of a Satisfaction Certificate and/or a conditional Satisfaction Certificate shall not:</w:t>
      </w:r>
    </w:p>
    <w:p w14:paraId="7E610D73" w14:textId="77777777" w:rsidR="00AC48C6" w:rsidRDefault="00AC48C6" w:rsidP="00E229D4">
      <w:pPr>
        <w:numPr>
          <w:ilvl w:val="2"/>
          <w:numId w:val="13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operate to transfer any risk that the relevant Deliverable or Milestone is complete or will meet and/or satisfy the Buyer’s requirements for that Deliverable or Milestone; or</w:t>
      </w:r>
    </w:p>
    <w:p w14:paraId="6C4DEE4F" w14:textId="77777777" w:rsidR="00AC48C6" w:rsidRDefault="00AC48C6" w:rsidP="00E229D4">
      <w:pPr>
        <w:numPr>
          <w:ilvl w:val="2"/>
          <w:numId w:val="13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 xml:space="preserve">affect the Buyer’s right subsequently to reject all or any element of the Deliverables and/or any Milestone to which a Satisfaction Certificate relates. </w:t>
      </w:r>
    </w:p>
    <w:p w14:paraId="04BC3E85" w14:textId="77777777" w:rsidR="00AC48C6" w:rsidRDefault="00AC48C6">
      <w:pPr>
        <w:keepNext/>
        <w:pBdr>
          <w:top w:val="nil"/>
          <w:left w:val="nil"/>
          <w:bottom w:val="nil"/>
          <w:right w:val="nil"/>
          <w:between w:val="nil"/>
        </w:pBdr>
        <w:ind w:left="720"/>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Annex 1: Test Issues – Severity Levels</w:t>
      </w:r>
    </w:p>
    <w:p w14:paraId="44B7247F" w14:textId="77777777" w:rsidR="00AC48C6" w:rsidRDefault="00AC48C6" w:rsidP="00E229D4">
      <w:pPr>
        <w:keepNext/>
        <w:numPr>
          <w:ilvl w:val="0"/>
          <w:numId w:val="133"/>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Severity 1 Error </w:t>
      </w:r>
    </w:p>
    <w:p w14:paraId="40FFEE1C" w14:textId="77777777" w:rsidR="00AC48C6" w:rsidRDefault="00AC48C6" w:rsidP="00E229D4">
      <w:pPr>
        <w:numPr>
          <w:ilvl w:val="1"/>
          <w:numId w:val="133"/>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This is an error that causes non-recoverable conditions, e.g. it is not possible to continue using a Component.</w:t>
      </w:r>
    </w:p>
    <w:p w14:paraId="355E7713" w14:textId="77777777" w:rsidR="00AC48C6" w:rsidRDefault="00AC48C6" w:rsidP="00E229D4">
      <w:pPr>
        <w:keepNext/>
        <w:numPr>
          <w:ilvl w:val="0"/>
          <w:numId w:val="133"/>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eastAsia="Arial"/>
          <w:b/>
          <w:smallCaps/>
          <w:color w:val="000000"/>
          <w:sz w:val="24"/>
          <w:szCs w:val="24"/>
        </w:rPr>
      </w:pPr>
      <w:r>
        <w:rPr>
          <w:rFonts w:ascii="Arial Bold" w:eastAsia="Arial Bold" w:hAnsi="Arial Bold" w:cs="Arial Bold"/>
          <w:b/>
          <w:color w:val="000000"/>
          <w:sz w:val="24"/>
          <w:szCs w:val="24"/>
        </w:rPr>
        <w:t>Severity 2 Error</w:t>
      </w:r>
    </w:p>
    <w:p w14:paraId="040AD1A6" w14:textId="77777777" w:rsidR="00AC48C6" w:rsidRDefault="00AC48C6" w:rsidP="00E229D4">
      <w:pPr>
        <w:keepNext/>
        <w:numPr>
          <w:ilvl w:val="1"/>
          <w:numId w:val="133"/>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This is an error for which, as reasonably determined by the Buyer, there is no practicable workaround available, and which:</w:t>
      </w:r>
    </w:p>
    <w:p w14:paraId="2E197432" w14:textId="77777777" w:rsidR="00AC48C6" w:rsidRDefault="00AC48C6" w:rsidP="00E229D4">
      <w:pPr>
        <w:numPr>
          <w:ilvl w:val="2"/>
          <w:numId w:val="13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 xml:space="preserve">causes a Component to become unusable; </w:t>
      </w:r>
    </w:p>
    <w:p w14:paraId="218B600F" w14:textId="77777777" w:rsidR="00AC48C6" w:rsidRDefault="00AC48C6" w:rsidP="00E229D4">
      <w:pPr>
        <w:numPr>
          <w:ilvl w:val="2"/>
          <w:numId w:val="13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 xml:space="preserve">causes a lack of functionality, or unexpected functionality, that has an impact on the current Test; or </w:t>
      </w:r>
    </w:p>
    <w:p w14:paraId="7AF0D445" w14:textId="77777777" w:rsidR="00AC48C6" w:rsidRDefault="00AC48C6" w:rsidP="00E229D4">
      <w:pPr>
        <w:numPr>
          <w:ilvl w:val="2"/>
          <w:numId w:val="13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has an adverse impact on any other Component(s) or any other area of the Deliverables;</w:t>
      </w:r>
    </w:p>
    <w:p w14:paraId="040C5D72" w14:textId="77777777" w:rsidR="00AC48C6" w:rsidRDefault="00AC48C6" w:rsidP="00E229D4">
      <w:pPr>
        <w:keepNext/>
        <w:numPr>
          <w:ilvl w:val="0"/>
          <w:numId w:val="133"/>
        </w:numPr>
        <w:pBdr>
          <w:top w:val="nil"/>
          <w:left w:val="nil"/>
          <w:bottom w:val="nil"/>
          <w:right w:val="nil"/>
          <w:between w:val="nil"/>
        </w:pBdr>
        <w:tabs>
          <w:tab w:val="left" w:pos="0"/>
        </w:tabs>
        <w:overflowPunct w:val="0"/>
        <w:autoSpaceDE w:val="0"/>
        <w:autoSpaceDN w:val="0"/>
        <w:adjustRightInd w:val="0"/>
        <w:spacing w:before="240" w:after="240" w:line="240" w:lineRule="auto"/>
        <w:ind w:left="1224"/>
        <w:textAlignment w:val="baseline"/>
        <w:rPr>
          <w:rFonts w:eastAsia="Arial"/>
          <w:b/>
          <w:smallCaps/>
          <w:color w:val="000000"/>
          <w:sz w:val="24"/>
          <w:szCs w:val="24"/>
        </w:rPr>
      </w:pPr>
      <w:r>
        <w:rPr>
          <w:rFonts w:ascii="Arial" w:eastAsia="Arial" w:hAnsi="Arial" w:cs="Arial"/>
          <w:b/>
          <w:smallCaps/>
          <w:color w:val="000000"/>
          <w:sz w:val="24"/>
          <w:szCs w:val="24"/>
        </w:rPr>
        <w:t>S</w:t>
      </w:r>
      <w:r>
        <w:rPr>
          <w:rFonts w:ascii="Arial Bold" w:eastAsia="Arial Bold" w:hAnsi="Arial Bold" w:cs="Arial Bold"/>
          <w:b/>
          <w:color w:val="000000"/>
          <w:sz w:val="24"/>
          <w:szCs w:val="24"/>
        </w:rPr>
        <w:t>everity 3 Error</w:t>
      </w:r>
    </w:p>
    <w:p w14:paraId="696993FC" w14:textId="77777777" w:rsidR="00AC48C6" w:rsidRDefault="00AC48C6" w:rsidP="00E229D4">
      <w:pPr>
        <w:keepNext/>
        <w:numPr>
          <w:ilvl w:val="1"/>
          <w:numId w:val="133"/>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ascii="Arial" w:eastAsia="Arial" w:hAnsi="Arial" w:cs="Arial"/>
          <w:color w:val="000000"/>
          <w:sz w:val="24"/>
          <w:szCs w:val="24"/>
        </w:rPr>
        <w:t>This is an error which:</w:t>
      </w:r>
    </w:p>
    <w:p w14:paraId="125F25E2" w14:textId="77777777" w:rsidR="00AC48C6" w:rsidRDefault="00AC48C6" w:rsidP="00E229D4">
      <w:pPr>
        <w:numPr>
          <w:ilvl w:val="2"/>
          <w:numId w:val="13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 xml:space="preserve">causes a Component to become unusable; </w:t>
      </w:r>
    </w:p>
    <w:p w14:paraId="673D01D3" w14:textId="77777777" w:rsidR="00AC48C6" w:rsidRDefault="00AC48C6" w:rsidP="00E229D4">
      <w:pPr>
        <w:numPr>
          <w:ilvl w:val="2"/>
          <w:numId w:val="13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 xml:space="preserve">causes a lack of functionality, or unexpected functionality, but which does not impact on the current Test; or </w:t>
      </w:r>
    </w:p>
    <w:p w14:paraId="2A7BFABB" w14:textId="77777777" w:rsidR="00AC48C6" w:rsidRDefault="00AC48C6" w:rsidP="00E229D4">
      <w:pPr>
        <w:keepNext/>
        <w:numPr>
          <w:ilvl w:val="2"/>
          <w:numId w:val="13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ascii="Arial" w:eastAsia="Arial" w:hAnsi="Arial" w:cs="Arial"/>
          <w:color w:val="000000"/>
          <w:sz w:val="24"/>
          <w:szCs w:val="24"/>
        </w:rPr>
        <w:t>has an impact on any other Component(s) or any other area of the Deliverables;</w:t>
      </w:r>
    </w:p>
    <w:p w14:paraId="714EB42B" w14:textId="77777777" w:rsidR="00AC48C6" w:rsidRDefault="00AC48C6">
      <w:pPr>
        <w:pBdr>
          <w:top w:val="nil"/>
          <w:left w:val="nil"/>
          <w:bottom w:val="nil"/>
          <w:right w:val="nil"/>
          <w:between w:val="nil"/>
        </w:pBdr>
        <w:tabs>
          <w:tab w:val="left" w:pos="709"/>
          <w:tab w:val="left" w:pos="2127"/>
        </w:tabs>
        <w:spacing w:before="120" w:after="120"/>
        <w:ind w:left="1620" w:hanging="349"/>
        <w:rPr>
          <w:rFonts w:eastAsia="Arial"/>
          <w:color w:val="000000"/>
          <w:sz w:val="24"/>
          <w:szCs w:val="24"/>
        </w:rPr>
      </w:pPr>
      <w:r>
        <w:rPr>
          <w:rFonts w:ascii="Arial" w:eastAsia="Arial" w:hAnsi="Arial" w:cs="Arial"/>
          <w:color w:val="000000"/>
          <w:sz w:val="24"/>
          <w:szCs w:val="24"/>
        </w:rPr>
        <w:t>but for which, as reasonably determined by the Buyer, there is a practicable workaround available;</w:t>
      </w:r>
    </w:p>
    <w:p w14:paraId="7362C676" w14:textId="77777777" w:rsidR="00AC48C6" w:rsidRDefault="00AC48C6" w:rsidP="00E229D4">
      <w:pPr>
        <w:keepNext/>
        <w:numPr>
          <w:ilvl w:val="0"/>
          <w:numId w:val="133"/>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Severity 4 Error</w:t>
      </w:r>
    </w:p>
    <w:p w14:paraId="2F648BFD" w14:textId="77777777" w:rsidR="00AC48C6" w:rsidRDefault="00AC48C6" w:rsidP="00E229D4">
      <w:pPr>
        <w:numPr>
          <w:ilvl w:val="1"/>
          <w:numId w:val="133"/>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b/>
          <w:smallCaps/>
          <w:color w:val="000000"/>
          <w:sz w:val="24"/>
          <w:szCs w:val="24"/>
        </w:rPr>
      </w:pPr>
      <w:r>
        <w:rPr>
          <w:rFonts w:ascii="Arial" w:eastAsia="Arial" w:hAnsi="Arial" w:cs="Arial"/>
          <w:color w:val="000000"/>
          <w:sz w:val="24"/>
          <w:szCs w:val="24"/>
        </w:rPr>
        <w:t>This is an error which causes incorrect functionality of a Component or process, but for which there is a simple, Component based, workaround, and which has no impact on the current Test, or other areas of the Deliverables.</w:t>
      </w:r>
    </w:p>
    <w:p w14:paraId="3F5B2AC6" w14:textId="77777777" w:rsidR="00AC48C6" w:rsidRDefault="00AC48C6" w:rsidP="00E229D4">
      <w:pPr>
        <w:keepNext/>
        <w:numPr>
          <w:ilvl w:val="0"/>
          <w:numId w:val="133"/>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Severity 5 Error</w:t>
      </w:r>
    </w:p>
    <w:p w14:paraId="2784BACF" w14:textId="77777777" w:rsidR="00AC48C6" w:rsidRDefault="00AC48C6" w:rsidP="00E229D4">
      <w:pPr>
        <w:numPr>
          <w:ilvl w:val="1"/>
          <w:numId w:val="133"/>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450"/>
        <w:textAlignment w:val="baseline"/>
        <w:rPr>
          <w:rFonts w:eastAsia="Arial"/>
          <w:color w:val="000000"/>
          <w:sz w:val="24"/>
          <w:szCs w:val="24"/>
        </w:rPr>
      </w:pPr>
      <w:r>
        <w:rPr>
          <w:rFonts w:ascii="Arial" w:eastAsia="Arial" w:hAnsi="Arial" w:cs="Arial"/>
          <w:color w:val="000000"/>
          <w:sz w:val="24"/>
          <w:szCs w:val="24"/>
        </w:rPr>
        <w:t>This is an error that causes a minor problem, for which no workaround is required, and which has no impact on the current Test, or other areas of the Deliverables.</w:t>
      </w:r>
    </w:p>
    <w:p w14:paraId="29FF589D" w14:textId="77777777" w:rsidR="00AC48C6" w:rsidRDefault="00AC48C6">
      <w:pPr>
        <w:keepNext/>
        <w:pBdr>
          <w:top w:val="nil"/>
          <w:left w:val="nil"/>
          <w:bottom w:val="nil"/>
          <w:right w:val="nil"/>
          <w:between w:val="nil"/>
        </w:pBdr>
        <w:ind w:left="720"/>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Annex 2: Satisfaction Certificate</w:t>
      </w:r>
    </w:p>
    <w:p w14:paraId="43F74877" w14:textId="77777777" w:rsidR="00AC48C6" w:rsidRDefault="00AC48C6">
      <w:pPr>
        <w:ind w:left="1429"/>
        <w:rPr>
          <w:sz w:val="24"/>
          <w:szCs w:val="24"/>
        </w:rPr>
      </w:pPr>
      <w:r>
        <w:rPr>
          <w:sz w:val="24"/>
          <w:szCs w:val="24"/>
        </w:rPr>
        <w:t>To:</w:t>
      </w:r>
      <w:r>
        <w:rPr>
          <w:sz w:val="24"/>
          <w:szCs w:val="24"/>
        </w:rPr>
        <w:tab/>
      </w:r>
      <w:r>
        <w:rPr>
          <w:sz w:val="24"/>
          <w:szCs w:val="24"/>
        </w:rPr>
        <w:tab/>
        <w:t xml:space="preserve">[insert name of Supplier] </w:t>
      </w:r>
    </w:p>
    <w:p w14:paraId="00A3D760" w14:textId="77777777" w:rsidR="00AC48C6" w:rsidRDefault="00AC48C6">
      <w:pPr>
        <w:ind w:left="720" w:firstLine="709"/>
        <w:rPr>
          <w:sz w:val="24"/>
          <w:szCs w:val="24"/>
        </w:rPr>
      </w:pPr>
      <w:r>
        <w:rPr>
          <w:sz w:val="24"/>
          <w:szCs w:val="24"/>
        </w:rPr>
        <w:t>From:</w:t>
      </w:r>
      <w:r>
        <w:rPr>
          <w:sz w:val="24"/>
          <w:szCs w:val="24"/>
        </w:rPr>
        <w:tab/>
      </w:r>
      <w:r>
        <w:rPr>
          <w:sz w:val="24"/>
          <w:szCs w:val="24"/>
        </w:rPr>
        <w:tab/>
        <w:t>[insert name of Buyer]</w:t>
      </w:r>
    </w:p>
    <w:p w14:paraId="288A1EB2" w14:textId="77777777" w:rsidR="00AC48C6" w:rsidRDefault="00AC48C6">
      <w:pPr>
        <w:ind w:left="1429"/>
        <w:rPr>
          <w:sz w:val="24"/>
          <w:szCs w:val="24"/>
        </w:rPr>
      </w:pPr>
      <w:r>
        <w:rPr>
          <w:sz w:val="24"/>
          <w:szCs w:val="24"/>
        </w:rPr>
        <w:t>[insert Date dd/mm/yyyy]</w:t>
      </w:r>
    </w:p>
    <w:p w14:paraId="55C85B92" w14:textId="77777777" w:rsidR="00AC48C6" w:rsidRDefault="00AC48C6">
      <w:pPr>
        <w:keepNext/>
        <w:pBdr>
          <w:top w:val="nil"/>
          <w:left w:val="nil"/>
          <w:bottom w:val="nil"/>
          <w:right w:val="nil"/>
          <w:between w:val="nil"/>
        </w:pBdr>
        <w:spacing w:before="240" w:after="120"/>
        <w:ind w:left="862"/>
        <w:rPr>
          <w:rFonts w:eastAsia="Arial"/>
          <w:color w:val="000000"/>
          <w:sz w:val="24"/>
          <w:szCs w:val="24"/>
        </w:rPr>
      </w:pPr>
    </w:p>
    <w:p w14:paraId="026DCB45" w14:textId="77777777" w:rsidR="00AC48C6" w:rsidRDefault="00AC48C6">
      <w:pPr>
        <w:ind w:left="1429"/>
        <w:rPr>
          <w:sz w:val="24"/>
          <w:szCs w:val="24"/>
        </w:rPr>
      </w:pPr>
      <w:r>
        <w:rPr>
          <w:sz w:val="24"/>
          <w:szCs w:val="24"/>
        </w:rPr>
        <w:t>Dear Sirs,</w:t>
      </w:r>
    </w:p>
    <w:p w14:paraId="491BBBFB" w14:textId="77777777" w:rsidR="00AC48C6" w:rsidRDefault="00AC48C6">
      <w:pPr>
        <w:keepNext/>
        <w:pBdr>
          <w:top w:val="nil"/>
          <w:left w:val="nil"/>
          <w:bottom w:val="nil"/>
          <w:right w:val="nil"/>
          <w:between w:val="nil"/>
        </w:pBdr>
        <w:spacing w:before="240" w:after="120"/>
        <w:ind w:left="862" w:firstLine="567"/>
        <w:rPr>
          <w:rFonts w:eastAsia="Arial"/>
          <w:b/>
          <w:color w:val="000000"/>
          <w:sz w:val="24"/>
          <w:szCs w:val="24"/>
        </w:rPr>
      </w:pPr>
      <w:r>
        <w:rPr>
          <w:rFonts w:ascii="Arial" w:eastAsia="Arial" w:hAnsi="Arial" w:cs="Arial"/>
          <w:b/>
          <w:color w:val="000000"/>
          <w:sz w:val="24"/>
          <w:szCs w:val="24"/>
        </w:rPr>
        <w:t>Satisfaction Certificate</w:t>
      </w:r>
    </w:p>
    <w:p w14:paraId="48076294" w14:textId="77777777" w:rsidR="00AC48C6" w:rsidRDefault="00AC48C6">
      <w:pPr>
        <w:ind w:left="1429"/>
        <w:rPr>
          <w:sz w:val="24"/>
          <w:szCs w:val="24"/>
        </w:rPr>
      </w:pPr>
      <w:r>
        <w:rPr>
          <w:sz w:val="24"/>
          <w:szCs w:val="24"/>
        </w:rPr>
        <w:t>Deliverable/Milestone(s): [Insert relevant description of the agreed Deliverables/Milestones].</w:t>
      </w:r>
    </w:p>
    <w:p w14:paraId="5E5DA2CD" w14:textId="77777777" w:rsidR="00AC48C6" w:rsidRDefault="00AC48C6">
      <w:pPr>
        <w:ind w:left="1429"/>
        <w:rPr>
          <w:sz w:val="24"/>
          <w:szCs w:val="24"/>
        </w:rPr>
      </w:pPr>
      <w:r>
        <w:rPr>
          <w:sz w:val="24"/>
          <w:szCs w:val="24"/>
        </w:rPr>
        <w:t>We refer to the agreement (</w:t>
      </w:r>
      <w:r>
        <w:rPr>
          <w:b/>
          <w:sz w:val="24"/>
          <w:szCs w:val="24"/>
        </w:rPr>
        <w:t>"Call-Off Contract"</w:t>
      </w:r>
      <w:r>
        <w:rPr>
          <w:sz w:val="24"/>
          <w:szCs w:val="24"/>
        </w:rPr>
        <w:t>) [insert Call-Off  Contract reference number] relating to the provision of the [insert description of the Deliverables] between the [</w:t>
      </w:r>
      <w:r>
        <w:rPr>
          <w:i/>
          <w:sz w:val="24"/>
          <w:szCs w:val="24"/>
        </w:rPr>
        <w:t>insert Buyer name</w:t>
      </w:r>
      <w:r>
        <w:rPr>
          <w:sz w:val="24"/>
          <w:szCs w:val="24"/>
        </w:rPr>
        <w:t>] (</w:t>
      </w:r>
      <w:r>
        <w:rPr>
          <w:b/>
          <w:sz w:val="24"/>
          <w:szCs w:val="24"/>
        </w:rPr>
        <w:t>"Buyer"</w:t>
      </w:r>
      <w:r>
        <w:rPr>
          <w:sz w:val="24"/>
          <w:szCs w:val="24"/>
        </w:rPr>
        <w:t>) and [</w:t>
      </w:r>
      <w:r>
        <w:rPr>
          <w:i/>
          <w:sz w:val="24"/>
          <w:szCs w:val="24"/>
        </w:rPr>
        <w:t>insert Supplier name</w:t>
      </w:r>
      <w:r>
        <w:rPr>
          <w:sz w:val="24"/>
          <w:szCs w:val="24"/>
        </w:rPr>
        <w:t>] (</w:t>
      </w:r>
      <w:r>
        <w:rPr>
          <w:b/>
          <w:sz w:val="24"/>
          <w:szCs w:val="24"/>
        </w:rPr>
        <w:t>"Supplier"</w:t>
      </w:r>
      <w:r>
        <w:rPr>
          <w:sz w:val="24"/>
          <w:szCs w:val="24"/>
        </w:rPr>
        <w:t>) dated [</w:t>
      </w:r>
      <w:r>
        <w:rPr>
          <w:i/>
          <w:sz w:val="24"/>
          <w:szCs w:val="24"/>
        </w:rPr>
        <w:t>insert Call-Off  Start Date dd/mm/yyyy</w:t>
      </w:r>
      <w:r>
        <w:rPr>
          <w:sz w:val="24"/>
          <w:szCs w:val="24"/>
        </w:rPr>
        <w:t>].</w:t>
      </w:r>
    </w:p>
    <w:p w14:paraId="493B86E9" w14:textId="77777777" w:rsidR="00AC48C6" w:rsidRDefault="00AC48C6">
      <w:pPr>
        <w:ind w:left="1429"/>
        <w:rPr>
          <w:sz w:val="24"/>
          <w:szCs w:val="24"/>
        </w:rPr>
      </w:pPr>
      <w:r>
        <w:rPr>
          <w:sz w:val="24"/>
          <w:szCs w:val="24"/>
        </w:rPr>
        <w:t>The definitions for any capitalised terms in this certificate are as set out in the Call-Off  Contract.</w:t>
      </w:r>
    </w:p>
    <w:p w14:paraId="0BB37CD4" w14:textId="77777777" w:rsidR="00AC48C6" w:rsidRDefault="00AC48C6">
      <w:pPr>
        <w:keepNext/>
        <w:pBdr>
          <w:top w:val="nil"/>
          <w:left w:val="nil"/>
          <w:bottom w:val="nil"/>
          <w:right w:val="nil"/>
          <w:between w:val="nil"/>
        </w:pBdr>
        <w:spacing w:before="240" w:after="120"/>
        <w:ind w:left="1429"/>
        <w:rPr>
          <w:rFonts w:eastAsia="Arial"/>
          <w:color w:val="000000"/>
          <w:sz w:val="24"/>
          <w:szCs w:val="24"/>
        </w:rPr>
      </w:pPr>
      <w:r>
        <w:rPr>
          <w:rFonts w:ascii="Arial" w:eastAsia="Arial" w:hAnsi="Arial" w:cs="Arial"/>
          <w:color w:val="000000"/>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14:paraId="7FC87EDE" w14:textId="77777777" w:rsidR="00AC48C6" w:rsidRDefault="00AC48C6">
      <w:pPr>
        <w:keepNext/>
        <w:pBdr>
          <w:top w:val="nil"/>
          <w:left w:val="nil"/>
          <w:bottom w:val="nil"/>
          <w:right w:val="nil"/>
          <w:between w:val="nil"/>
        </w:pBdr>
        <w:spacing w:before="240" w:after="120"/>
        <w:ind w:left="1429"/>
        <w:rPr>
          <w:rFonts w:eastAsia="Arial"/>
          <w:color w:val="000000"/>
          <w:sz w:val="24"/>
          <w:szCs w:val="24"/>
        </w:rPr>
      </w:pPr>
      <w:r>
        <w:rPr>
          <w:rFonts w:ascii="Arial" w:eastAsia="Arial" w:hAnsi="Arial" w:cs="Arial"/>
          <w:color w:val="000000"/>
          <w:sz w:val="24"/>
          <w:szCs w:val="24"/>
        </w:rPr>
        <w:t>[OR]</w:t>
      </w:r>
    </w:p>
    <w:p w14:paraId="49B81125" w14:textId="77777777" w:rsidR="00AC48C6" w:rsidRDefault="00AC48C6">
      <w:pPr>
        <w:keepNext/>
        <w:pBdr>
          <w:top w:val="nil"/>
          <w:left w:val="nil"/>
          <w:bottom w:val="nil"/>
          <w:right w:val="nil"/>
          <w:between w:val="nil"/>
        </w:pBdr>
        <w:spacing w:before="240" w:after="120"/>
        <w:ind w:left="1429"/>
        <w:rPr>
          <w:rFonts w:eastAsia="Arial"/>
          <w:color w:val="000000"/>
          <w:sz w:val="24"/>
          <w:szCs w:val="24"/>
        </w:rPr>
      </w:pPr>
      <w:r>
        <w:rPr>
          <w:rFonts w:ascii="Arial" w:eastAsia="Arial" w:hAnsi="Arial" w:cs="Arial"/>
          <w:color w:val="000000"/>
          <w:sz w:val="24"/>
          <w:szCs w:val="24"/>
        </w:rPr>
        <w:t>[This Satisfaction Certificate is granted on the condition that any Test Issues are remedied in accordance with the Rectification Plan attached to this certificate.]</w:t>
      </w:r>
    </w:p>
    <w:p w14:paraId="35769414" w14:textId="77777777" w:rsidR="00AC48C6" w:rsidRDefault="00AC48C6">
      <w:pPr>
        <w:keepNext/>
        <w:pBdr>
          <w:top w:val="nil"/>
          <w:left w:val="nil"/>
          <w:bottom w:val="nil"/>
          <w:right w:val="nil"/>
          <w:between w:val="nil"/>
        </w:pBdr>
        <w:spacing w:before="240" w:after="120"/>
        <w:ind w:left="1429"/>
        <w:rPr>
          <w:rFonts w:eastAsia="Arial"/>
          <w:color w:val="000000"/>
          <w:sz w:val="24"/>
          <w:szCs w:val="24"/>
        </w:rPr>
      </w:pPr>
      <w:r>
        <w:rPr>
          <w:rFonts w:ascii="Arial" w:eastAsia="Arial" w:hAnsi="Arial" w:cs="Arial"/>
          <w:color w:val="000000"/>
          <w:sz w:val="24"/>
          <w:szCs w:val="24"/>
        </w:rPr>
        <w:t>[You may now issue an invoice in respect of the Milestone Payment associated with this Milestone in accordance with Clause 4 (Pricing and payments)].</w:t>
      </w:r>
    </w:p>
    <w:p w14:paraId="211BA2BA" w14:textId="77777777" w:rsidR="00AC48C6" w:rsidRDefault="00AC48C6">
      <w:pPr>
        <w:ind w:left="1429"/>
        <w:rPr>
          <w:sz w:val="24"/>
          <w:szCs w:val="24"/>
        </w:rPr>
      </w:pPr>
    </w:p>
    <w:p w14:paraId="3C3E7CC8" w14:textId="77777777" w:rsidR="00AC48C6" w:rsidRDefault="00AC48C6">
      <w:pPr>
        <w:ind w:left="1429"/>
        <w:rPr>
          <w:sz w:val="24"/>
          <w:szCs w:val="24"/>
        </w:rPr>
      </w:pPr>
      <w:r>
        <w:rPr>
          <w:sz w:val="24"/>
          <w:szCs w:val="24"/>
        </w:rPr>
        <w:t>Yours faithfully</w:t>
      </w:r>
    </w:p>
    <w:p w14:paraId="4445DBDF" w14:textId="77777777" w:rsidR="00AC48C6" w:rsidRDefault="00AC48C6">
      <w:pPr>
        <w:ind w:left="1429"/>
        <w:rPr>
          <w:sz w:val="24"/>
          <w:szCs w:val="24"/>
        </w:rPr>
      </w:pPr>
      <w:r>
        <w:rPr>
          <w:sz w:val="24"/>
          <w:szCs w:val="24"/>
        </w:rPr>
        <w:lastRenderedPageBreak/>
        <w:t>[insert Name]</w:t>
      </w:r>
    </w:p>
    <w:p w14:paraId="4710E456" w14:textId="77777777" w:rsidR="00AC48C6" w:rsidRDefault="00AC48C6">
      <w:pPr>
        <w:ind w:left="1429"/>
        <w:rPr>
          <w:sz w:val="24"/>
          <w:szCs w:val="24"/>
        </w:rPr>
      </w:pPr>
      <w:r>
        <w:rPr>
          <w:sz w:val="24"/>
          <w:szCs w:val="24"/>
        </w:rPr>
        <w:t>[insert Position]</w:t>
      </w:r>
    </w:p>
    <w:p w14:paraId="6E14876A" w14:textId="13B7F389" w:rsidR="00AC48C6" w:rsidRDefault="00AC48C6">
      <w:pPr>
        <w:ind w:left="1429"/>
        <w:rPr>
          <w:sz w:val="24"/>
          <w:szCs w:val="24"/>
        </w:rPr>
      </w:pPr>
      <w:r w:rsidRPr="526012D5">
        <w:rPr>
          <w:sz w:val="24"/>
          <w:szCs w:val="24"/>
        </w:rPr>
        <w:t>acting on behalf of [insert name of Buyer]</w:t>
      </w:r>
    </w:p>
    <w:p w14:paraId="7BAB5D76" w14:textId="77777777" w:rsidR="007D06EE" w:rsidRDefault="007D06EE">
      <w:pPr>
        <w:ind w:left="1429"/>
        <w:rPr>
          <w:sz w:val="24"/>
          <w:szCs w:val="24"/>
        </w:rPr>
        <w:sectPr w:rsidR="007D06EE" w:rsidSect="00D160D0">
          <w:headerReference w:type="even" r:id="rId71"/>
          <w:headerReference w:type="default" r:id="rId72"/>
          <w:footerReference w:type="even" r:id="rId73"/>
          <w:headerReference w:type="first" r:id="rId74"/>
          <w:footerReference w:type="first" r:id="rId75"/>
          <w:pgSz w:w="11906" w:h="16838"/>
          <w:pgMar w:top="1440" w:right="1440" w:bottom="1440" w:left="1440" w:header="709" w:footer="709" w:gutter="0"/>
          <w:cols w:space="720"/>
        </w:sectPr>
      </w:pPr>
    </w:p>
    <w:p w14:paraId="130681B9" w14:textId="77777777" w:rsidR="007D06EE" w:rsidRDefault="007D06EE">
      <w:pPr>
        <w:ind w:left="1429"/>
        <w:rPr>
          <w:sz w:val="24"/>
          <w:szCs w:val="24"/>
        </w:rPr>
      </w:pPr>
    </w:p>
    <w:p w14:paraId="249BD4FC" w14:textId="77777777" w:rsidR="00AC48C6" w:rsidRDefault="00AC48C6" w:rsidP="0008569D">
      <w:pPr>
        <w:keepNext/>
        <w:pBdr>
          <w:top w:val="nil"/>
          <w:left w:val="nil"/>
          <w:bottom w:val="nil"/>
          <w:right w:val="nil"/>
          <w:between w:val="nil"/>
        </w:pBdr>
        <w:rPr>
          <w:rFonts w:ascii="Arial" w:eastAsia="Arial" w:hAnsi="Arial"/>
          <w:b/>
          <w:color w:val="000000"/>
          <w:sz w:val="36"/>
          <w:szCs w:val="36"/>
        </w:rPr>
      </w:pPr>
      <w:r>
        <w:rPr>
          <w:rFonts w:ascii="Arial" w:eastAsia="Arial" w:hAnsi="Arial"/>
          <w:b/>
          <w:color w:val="000000"/>
          <w:sz w:val="36"/>
          <w:szCs w:val="36"/>
        </w:rPr>
        <w:t>Call-Off Schedule 14 (Service Levels)</w:t>
      </w:r>
    </w:p>
    <w:p w14:paraId="09469B8C" w14:textId="77777777" w:rsidR="00AC48C6" w:rsidRDefault="00AC48C6" w:rsidP="00E229D4">
      <w:pPr>
        <w:numPr>
          <w:ilvl w:val="0"/>
          <w:numId w:val="134"/>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74C9EEB9" w14:textId="77777777" w:rsidR="00AC48C6" w:rsidRDefault="00AC48C6" w:rsidP="00E229D4">
      <w:pPr>
        <w:numPr>
          <w:ilvl w:val="1"/>
          <w:numId w:val="134"/>
        </w:numPr>
        <w:pBdr>
          <w:top w:val="nil"/>
          <w:left w:val="nil"/>
          <w:bottom w:val="nil"/>
          <w:right w:val="nil"/>
          <w:between w:val="nil"/>
        </w:pBdr>
        <w:spacing w:before="120" w:after="120" w:line="240" w:lineRule="auto"/>
        <w:rPr>
          <w:rFonts w:ascii="Arial" w:eastAsia="Arial" w:hAnsi="Arial"/>
          <w:color w:val="000000"/>
          <w:sz w:val="24"/>
          <w:szCs w:val="24"/>
        </w:rPr>
      </w:pPr>
      <w:r>
        <w:rPr>
          <w:rFonts w:ascii="Arial" w:eastAsia="Arial" w:hAnsi="Arial"/>
          <w:color w:val="000000"/>
          <w:sz w:val="24"/>
          <w:szCs w:val="24"/>
        </w:rPr>
        <w:t>In this Schedule, the following words shall have the following meanings and they shall supplement Joint Schedule 1 (Definitions):</w:t>
      </w:r>
    </w:p>
    <w:tbl>
      <w:tblPr>
        <w:tblW w:w="8363" w:type="dxa"/>
        <w:tblInd w:w="959" w:type="dxa"/>
        <w:tblLayout w:type="fixed"/>
        <w:tblLook w:val="0400" w:firstRow="0" w:lastRow="0" w:firstColumn="0" w:lastColumn="0" w:noHBand="0" w:noVBand="1"/>
      </w:tblPr>
      <w:tblGrid>
        <w:gridCol w:w="2410"/>
        <w:gridCol w:w="5953"/>
      </w:tblGrid>
      <w:tr w:rsidR="00AC48C6" w14:paraId="5B541B53" w14:textId="77777777" w:rsidTr="002E1298">
        <w:tc>
          <w:tcPr>
            <w:tcW w:w="2410" w:type="dxa"/>
            <w:shd w:val="clear" w:color="auto" w:fill="auto"/>
          </w:tcPr>
          <w:p w14:paraId="01D81723" w14:textId="77777777" w:rsidR="00AC48C6" w:rsidRDefault="00AC48C6" w:rsidP="002E1298">
            <w:pPr>
              <w:pBdr>
                <w:top w:val="nil"/>
                <w:left w:val="nil"/>
                <w:bottom w:val="nil"/>
                <w:right w:val="nil"/>
                <w:between w:val="nil"/>
              </w:pBdr>
              <w:spacing w:after="120"/>
              <w:ind w:left="-108"/>
              <w:rPr>
                <w:rFonts w:ascii="Arial" w:eastAsia="Arial" w:hAnsi="Arial"/>
                <w:b/>
                <w:color w:val="000000"/>
                <w:sz w:val="24"/>
                <w:szCs w:val="24"/>
              </w:rPr>
            </w:pPr>
          </w:p>
          <w:p w14:paraId="59FC4ACB" w14:textId="77777777" w:rsidR="00AC48C6" w:rsidRDefault="00AC48C6" w:rsidP="002E1298">
            <w:pPr>
              <w:pBdr>
                <w:top w:val="nil"/>
                <w:left w:val="nil"/>
                <w:bottom w:val="nil"/>
                <w:right w:val="nil"/>
                <w:between w:val="nil"/>
              </w:pBdr>
              <w:spacing w:after="120"/>
              <w:ind w:left="-108"/>
              <w:rPr>
                <w:rFonts w:ascii="Arial" w:eastAsia="Arial" w:hAnsi="Arial"/>
                <w:b/>
                <w:color w:val="000000"/>
                <w:sz w:val="24"/>
                <w:szCs w:val="24"/>
              </w:rPr>
            </w:pPr>
            <w:r>
              <w:rPr>
                <w:rFonts w:ascii="Arial" w:eastAsia="Arial" w:hAnsi="Arial"/>
                <w:b/>
                <w:color w:val="000000"/>
                <w:sz w:val="24"/>
                <w:szCs w:val="24"/>
              </w:rPr>
              <w:t>“Critical Service Level Failure”</w:t>
            </w:r>
          </w:p>
          <w:p w14:paraId="3ECE269D" w14:textId="77777777" w:rsidR="00AC48C6" w:rsidRDefault="00AC48C6" w:rsidP="002E1298">
            <w:pPr>
              <w:pBdr>
                <w:top w:val="nil"/>
                <w:left w:val="nil"/>
                <w:bottom w:val="nil"/>
                <w:right w:val="nil"/>
                <w:between w:val="nil"/>
              </w:pBdr>
              <w:spacing w:after="120"/>
              <w:ind w:left="-108"/>
              <w:rPr>
                <w:rFonts w:ascii="Arial" w:eastAsia="Arial" w:hAnsi="Arial"/>
                <w:b/>
                <w:color w:val="000000"/>
                <w:sz w:val="24"/>
                <w:szCs w:val="24"/>
              </w:rPr>
            </w:pPr>
          </w:p>
        </w:tc>
        <w:tc>
          <w:tcPr>
            <w:tcW w:w="5953" w:type="dxa"/>
            <w:shd w:val="clear" w:color="auto" w:fill="auto"/>
          </w:tcPr>
          <w:p w14:paraId="05AC2FDA" w14:textId="77777777" w:rsidR="00AC48C6" w:rsidRDefault="00AC48C6" w:rsidP="002E1298">
            <w:pPr>
              <w:pBdr>
                <w:top w:val="nil"/>
                <w:left w:val="nil"/>
                <w:bottom w:val="nil"/>
                <w:right w:val="nil"/>
                <w:between w:val="nil"/>
              </w:pBdr>
              <w:tabs>
                <w:tab w:val="left" w:pos="-9"/>
                <w:tab w:val="left" w:pos="-179"/>
              </w:tabs>
              <w:spacing w:after="120"/>
              <w:ind w:left="170" w:hanging="170"/>
              <w:rPr>
                <w:rFonts w:ascii="Arial" w:eastAsia="Arial" w:hAnsi="Arial"/>
                <w:color w:val="000000"/>
                <w:sz w:val="24"/>
                <w:szCs w:val="24"/>
              </w:rPr>
            </w:pPr>
          </w:p>
          <w:p w14:paraId="39B4775E" w14:textId="77777777" w:rsidR="00AC48C6" w:rsidRDefault="00AC48C6" w:rsidP="002E1298">
            <w:pPr>
              <w:pBdr>
                <w:top w:val="nil"/>
                <w:left w:val="nil"/>
                <w:bottom w:val="nil"/>
                <w:right w:val="nil"/>
                <w:between w:val="nil"/>
              </w:pBdr>
              <w:tabs>
                <w:tab w:val="left" w:pos="-9"/>
                <w:tab w:val="left" w:pos="-179"/>
              </w:tabs>
              <w:spacing w:after="120"/>
              <w:ind w:left="170" w:hanging="170"/>
              <w:rPr>
                <w:rFonts w:ascii="Arial" w:eastAsia="Arial" w:hAnsi="Arial"/>
                <w:color w:val="000000"/>
                <w:sz w:val="24"/>
                <w:szCs w:val="24"/>
              </w:rPr>
            </w:pPr>
            <w:r>
              <w:rPr>
                <w:rFonts w:ascii="Arial" w:eastAsia="Arial" w:hAnsi="Arial"/>
                <w:color w:val="000000"/>
                <w:sz w:val="24"/>
                <w:szCs w:val="24"/>
              </w:rPr>
              <w:t>has the meaning given to it in the Order Form;</w:t>
            </w:r>
          </w:p>
        </w:tc>
      </w:tr>
      <w:tr w:rsidR="00AC48C6" w14:paraId="79A14029" w14:textId="77777777" w:rsidTr="002E1298">
        <w:tc>
          <w:tcPr>
            <w:tcW w:w="2410" w:type="dxa"/>
            <w:shd w:val="clear" w:color="auto" w:fill="auto"/>
          </w:tcPr>
          <w:p w14:paraId="44A9389C" w14:textId="77777777" w:rsidR="00AC48C6" w:rsidRDefault="00AC48C6" w:rsidP="002E1298">
            <w:pPr>
              <w:pBdr>
                <w:top w:val="nil"/>
                <w:left w:val="nil"/>
                <w:bottom w:val="nil"/>
                <w:right w:val="nil"/>
                <w:between w:val="nil"/>
              </w:pBdr>
              <w:spacing w:after="120"/>
              <w:ind w:left="-108"/>
              <w:rPr>
                <w:rFonts w:ascii="Arial" w:eastAsia="Arial" w:hAnsi="Arial"/>
                <w:b/>
                <w:color w:val="000000"/>
                <w:sz w:val="24"/>
                <w:szCs w:val="24"/>
              </w:rPr>
            </w:pPr>
            <w:r>
              <w:rPr>
                <w:rFonts w:ascii="Arial" w:eastAsia="Arial" w:hAnsi="Arial"/>
                <w:b/>
                <w:color w:val="000000"/>
                <w:sz w:val="24"/>
                <w:szCs w:val="24"/>
              </w:rPr>
              <w:t>"Service Credits"</w:t>
            </w:r>
          </w:p>
        </w:tc>
        <w:tc>
          <w:tcPr>
            <w:tcW w:w="5953" w:type="dxa"/>
            <w:shd w:val="clear" w:color="auto" w:fill="auto"/>
          </w:tcPr>
          <w:p w14:paraId="2AEDA35F" w14:textId="77777777" w:rsidR="00AC48C6" w:rsidRDefault="00AC48C6" w:rsidP="00E229D4">
            <w:pPr>
              <w:numPr>
                <w:ilvl w:val="0"/>
                <w:numId w:val="135"/>
              </w:numPr>
              <w:pBdr>
                <w:top w:val="nil"/>
                <w:left w:val="nil"/>
                <w:bottom w:val="nil"/>
                <w:right w:val="nil"/>
                <w:between w:val="nil"/>
              </w:pBdr>
              <w:tabs>
                <w:tab w:val="left" w:pos="-9"/>
                <w:tab w:val="left" w:pos="-179"/>
              </w:tabs>
              <w:spacing w:after="120" w:line="240" w:lineRule="auto"/>
              <w:rPr>
                <w:rFonts w:ascii="Arial" w:eastAsia="Arial" w:hAnsi="Arial"/>
                <w:color w:val="000000"/>
                <w:sz w:val="24"/>
                <w:szCs w:val="24"/>
              </w:rPr>
            </w:pPr>
            <w:r>
              <w:rPr>
                <w:rFonts w:ascii="Arial" w:eastAsia="Arial" w:hAnsi="Arial"/>
                <w:color w:val="000000"/>
                <w:sz w:val="24"/>
                <w:szCs w:val="24"/>
              </w:rPr>
              <w:t>any service credits specified in the Annex to Part A of this Schedule being payable by the Supplier to the Buyer in respect of any failure by the Supplier to meet one or more Service Levels;</w:t>
            </w:r>
          </w:p>
        </w:tc>
      </w:tr>
      <w:tr w:rsidR="00AC48C6" w14:paraId="6F7EAA69" w14:textId="77777777" w:rsidTr="002E1298">
        <w:trPr>
          <w:trHeight w:val="359"/>
        </w:trPr>
        <w:tc>
          <w:tcPr>
            <w:tcW w:w="2410" w:type="dxa"/>
            <w:shd w:val="clear" w:color="auto" w:fill="auto"/>
          </w:tcPr>
          <w:p w14:paraId="3A275E21" w14:textId="77777777" w:rsidR="00AC48C6" w:rsidRDefault="00AC48C6" w:rsidP="002E1298">
            <w:pPr>
              <w:pBdr>
                <w:top w:val="nil"/>
                <w:left w:val="nil"/>
                <w:bottom w:val="nil"/>
                <w:right w:val="nil"/>
                <w:between w:val="nil"/>
              </w:pBdr>
              <w:spacing w:after="120"/>
              <w:ind w:left="-108"/>
              <w:rPr>
                <w:rFonts w:ascii="Arial" w:eastAsia="Arial" w:hAnsi="Arial"/>
                <w:b/>
                <w:color w:val="000000"/>
                <w:sz w:val="24"/>
                <w:szCs w:val="24"/>
              </w:rPr>
            </w:pPr>
            <w:r>
              <w:rPr>
                <w:rFonts w:ascii="Arial" w:eastAsia="Arial" w:hAnsi="Arial"/>
                <w:b/>
                <w:color w:val="000000"/>
                <w:sz w:val="24"/>
                <w:szCs w:val="24"/>
              </w:rPr>
              <w:t>"Service Credit Cap"</w:t>
            </w:r>
          </w:p>
        </w:tc>
        <w:tc>
          <w:tcPr>
            <w:tcW w:w="5953" w:type="dxa"/>
            <w:shd w:val="clear" w:color="auto" w:fill="auto"/>
          </w:tcPr>
          <w:p w14:paraId="1352EDEF" w14:textId="77777777" w:rsidR="00AC48C6" w:rsidRDefault="00AC48C6" w:rsidP="00E229D4">
            <w:pPr>
              <w:numPr>
                <w:ilvl w:val="0"/>
                <w:numId w:val="135"/>
              </w:numPr>
              <w:pBdr>
                <w:top w:val="nil"/>
                <w:left w:val="nil"/>
                <w:bottom w:val="nil"/>
                <w:right w:val="nil"/>
                <w:between w:val="nil"/>
              </w:pBdr>
              <w:tabs>
                <w:tab w:val="left" w:pos="-9"/>
                <w:tab w:val="left" w:pos="-179"/>
              </w:tabs>
              <w:spacing w:after="120" w:line="240" w:lineRule="auto"/>
              <w:rPr>
                <w:rFonts w:ascii="Arial" w:eastAsia="Arial" w:hAnsi="Arial"/>
                <w:color w:val="000000"/>
                <w:sz w:val="24"/>
                <w:szCs w:val="24"/>
              </w:rPr>
            </w:pPr>
            <w:r>
              <w:rPr>
                <w:rFonts w:ascii="Arial" w:eastAsia="Arial" w:hAnsi="Arial"/>
                <w:color w:val="000000"/>
                <w:sz w:val="24"/>
                <w:szCs w:val="24"/>
              </w:rPr>
              <w:t>has the meaning given to it in the Order Form;</w:t>
            </w:r>
          </w:p>
        </w:tc>
      </w:tr>
      <w:tr w:rsidR="00AC48C6" w14:paraId="722F2975" w14:textId="77777777" w:rsidTr="002E1298">
        <w:tc>
          <w:tcPr>
            <w:tcW w:w="2410" w:type="dxa"/>
            <w:shd w:val="clear" w:color="auto" w:fill="auto"/>
          </w:tcPr>
          <w:p w14:paraId="695C6E03" w14:textId="77777777" w:rsidR="00AC48C6" w:rsidRDefault="00AC48C6" w:rsidP="002E1298">
            <w:pPr>
              <w:pBdr>
                <w:top w:val="nil"/>
                <w:left w:val="nil"/>
                <w:bottom w:val="nil"/>
                <w:right w:val="nil"/>
                <w:between w:val="nil"/>
              </w:pBdr>
              <w:spacing w:after="120"/>
              <w:ind w:left="-108"/>
              <w:rPr>
                <w:rFonts w:ascii="Arial" w:eastAsia="Arial" w:hAnsi="Arial"/>
                <w:b/>
                <w:color w:val="000000"/>
                <w:sz w:val="24"/>
                <w:szCs w:val="24"/>
              </w:rPr>
            </w:pPr>
          </w:p>
        </w:tc>
        <w:tc>
          <w:tcPr>
            <w:tcW w:w="5953" w:type="dxa"/>
            <w:shd w:val="clear" w:color="auto" w:fill="auto"/>
          </w:tcPr>
          <w:p w14:paraId="19F54A46" w14:textId="77777777" w:rsidR="00AC48C6" w:rsidRDefault="00AC48C6" w:rsidP="00E229D4">
            <w:pPr>
              <w:numPr>
                <w:ilvl w:val="0"/>
                <w:numId w:val="135"/>
              </w:numPr>
              <w:pBdr>
                <w:top w:val="nil"/>
                <w:left w:val="nil"/>
                <w:bottom w:val="nil"/>
                <w:right w:val="nil"/>
                <w:between w:val="nil"/>
              </w:pBdr>
              <w:tabs>
                <w:tab w:val="left" w:pos="-9"/>
                <w:tab w:val="left" w:pos="-179"/>
              </w:tabs>
              <w:spacing w:after="120" w:line="240" w:lineRule="auto"/>
              <w:rPr>
                <w:rFonts w:ascii="Arial" w:eastAsia="Arial" w:hAnsi="Arial"/>
                <w:color w:val="000000"/>
                <w:sz w:val="24"/>
                <w:szCs w:val="24"/>
              </w:rPr>
            </w:pPr>
          </w:p>
        </w:tc>
      </w:tr>
      <w:tr w:rsidR="00AC48C6" w14:paraId="2DD30709" w14:textId="77777777" w:rsidTr="002E1298">
        <w:tc>
          <w:tcPr>
            <w:tcW w:w="2410" w:type="dxa"/>
            <w:shd w:val="clear" w:color="auto" w:fill="auto"/>
          </w:tcPr>
          <w:p w14:paraId="16565907" w14:textId="77777777" w:rsidR="00AC48C6" w:rsidRDefault="00AC48C6" w:rsidP="002E1298">
            <w:pPr>
              <w:pBdr>
                <w:top w:val="nil"/>
                <w:left w:val="nil"/>
                <w:bottom w:val="nil"/>
                <w:right w:val="nil"/>
                <w:between w:val="nil"/>
              </w:pBdr>
              <w:spacing w:after="120"/>
              <w:ind w:left="-108"/>
              <w:rPr>
                <w:rFonts w:ascii="Arial" w:eastAsia="Arial" w:hAnsi="Arial"/>
                <w:b/>
                <w:color w:val="000000"/>
                <w:sz w:val="24"/>
                <w:szCs w:val="24"/>
              </w:rPr>
            </w:pPr>
            <w:r>
              <w:rPr>
                <w:rFonts w:ascii="Arial" w:eastAsia="Arial" w:hAnsi="Arial"/>
                <w:b/>
                <w:color w:val="000000"/>
                <w:sz w:val="24"/>
                <w:szCs w:val="24"/>
              </w:rPr>
              <w:t>"Service Level Failure"</w:t>
            </w:r>
          </w:p>
        </w:tc>
        <w:tc>
          <w:tcPr>
            <w:tcW w:w="5953" w:type="dxa"/>
            <w:shd w:val="clear" w:color="auto" w:fill="auto"/>
          </w:tcPr>
          <w:p w14:paraId="09A22E33" w14:textId="77777777" w:rsidR="00AC48C6" w:rsidRDefault="00AC48C6" w:rsidP="00E229D4">
            <w:pPr>
              <w:numPr>
                <w:ilvl w:val="0"/>
                <w:numId w:val="135"/>
              </w:numPr>
              <w:pBdr>
                <w:top w:val="nil"/>
                <w:left w:val="nil"/>
                <w:bottom w:val="nil"/>
                <w:right w:val="nil"/>
                <w:between w:val="nil"/>
              </w:pBdr>
              <w:tabs>
                <w:tab w:val="left" w:pos="-9"/>
                <w:tab w:val="left" w:pos="-179"/>
              </w:tabs>
              <w:spacing w:after="120" w:line="240" w:lineRule="auto"/>
              <w:rPr>
                <w:rFonts w:ascii="Arial" w:eastAsia="Arial" w:hAnsi="Arial"/>
                <w:color w:val="000000"/>
                <w:sz w:val="24"/>
                <w:szCs w:val="24"/>
              </w:rPr>
            </w:pPr>
            <w:r>
              <w:rPr>
                <w:rFonts w:ascii="Arial" w:eastAsia="Arial" w:hAnsi="Arial"/>
                <w:color w:val="000000"/>
                <w:sz w:val="24"/>
                <w:szCs w:val="24"/>
              </w:rPr>
              <w:t>means a failure to meet the Service Level Performance Measure in respect of a Service Level;</w:t>
            </w:r>
          </w:p>
        </w:tc>
      </w:tr>
      <w:tr w:rsidR="00AC48C6" w14:paraId="025726C4" w14:textId="77777777" w:rsidTr="002E1298">
        <w:tc>
          <w:tcPr>
            <w:tcW w:w="2410" w:type="dxa"/>
            <w:shd w:val="clear" w:color="auto" w:fill="auto"/>
          </w:tcPr>
          <w:p w14:paraId="13C1BA11" w14:textId="77777777" w:rsidR="00AC48C6" w:rsidRDefault="00AC48C6" w:rsidP="002E1298">
            <w:pPr>
              <w:pBdr>
                <w:top w:val="nil"/>
                <w:left w:val="nil"/>
                <w:bottom w:val="nil"/>
                <w:right w:val="nil"/>
                <w:between w:val="nil"/>
              </w:pBdr>
              <w:spacing w:after="120"/>
              <w:ind w:left="-108"/>
              <w:rPr>
                <w:rFonts w:ascii="Arial" w:eastAsia="Arial" w:hAnsi="Arial"/>
                <w:b/>
                <w:color w:val="000000"/>
                <w:sz w:val="24"/>
                <w:szCs w:val="24"/>
              </w:rPr>
            </w:pPr>
            <w:r>
              <w:rPr>
                <w:rFonts w:ascii="Arial" w:eastAsia="Arial" w:hAnsi="Arial"/>
                <w:b/>
                <w:color w:val="000000"/>
                <w:sz w:val="24"/>
                <w:szCs w:val="24"/>
              </w:rPr>
              <w:t>"Service Level Performance Measure"</w:t>
            </w:r>
          </w:p>
        </w:tc>
        <w:tc>
          <w:tcPr>
            <w:tcW w:w="5953" w:type="dxa"/>
            <w:shd w:val="clear" w:color="auto" w:fill="auto"/>
          </w:tcPr>
          <w:p w14:paraId="0A0BD0D5" w14:textId="77777777" w:rsidR="00AC48C6" w:rsidRDefault="00AC48C6" w:rsidP="00E229D4">
            <w:pPr>
              <w:numPr>
                <w:ilvl w:val="0"/>
                <w:numId w:val="135"/>
              </w:numPr>
              <w:pBdr>
                <w:top w:val="nil"/>
                <w:left w:val="nil"/>
                <w:bottom w:val="nil"/>
                <w:right w:val="nil"/>
                <w:between w:val="nil"/>
              </w:pBdr>
              <w:tabs>
                <w:tab w:val="left" w:pos="-9"/>
                <w:tab w:val="left" w:pos="-179"/>
              </w:tabs>
              <w:spacing w:after="120" w:line="240" w:lineRule="auto"/>
              <w:rPr>
                <w:rFonts w:ascii="Arial" w:eastAsia="Arial" w:hAnsi="Arial"/>
                <w:color w:val="000000"/>
                <w:sz w:val="24"/>
                <w:szCs w:val="24"/>
              </w:rPr>
            </w:pPr>
            <w:r>
              <w:rPr>
                <w:rFonts w:ascii="Arial" w:eastAsia="Arial" w:hAnsi="Arial"/>
                <w:color w:val="000000"/>
                <w:sz w:val="24"/>
                <w:szCs w:val="24"/>
              </w:rPr>
              <w:t>shall be as set out against the relevant Service Level in the Annex to Part A of this Schedule; and</w:t>
            </w:r>
          </w:p>
        </w:tc>
      </w:tr>
      <w:tr w:rsidR="00AC48C6" w14:paraId="7CCB7EFA" w14:textId="77777777" w:rsidTr="002E1298">
        <w:tc>
          <w:tcPr>
            <w:tcW w:w="2410" w:type="dxa"/>
            <w:shd w:val="clear" w:color="auto" w:fill="auto"/>
          </w:tcPr>
          <w:p w14:paraId="6476E732" w14:textId="77777777" w:rsidR="00AC48C6" w:rsidRDefault="00AC48C6" w:rsidP="002E1298">
            <w:pPr>
              <w:pBdr>
                <w:top w:val="nil"/>
                <w:left w:val="nil"/>
                <w:bottom w:val="nil"/>
                <w:right w:val="nil"/>
                <w:between w:val="nil"/>
              </w:pBdr>
              <w:spacing w:after="120"/>
              <w:ind w:left="-108"/>
              <w:rPr>
                <w:rFonts w:ascii="Arial" w:eastAsia="Arial" w:hAnsi="Arial"/>
                <w:b/>
                <w:color w:val="000000"/>
                <w:sz w:val="24"/>
                <w:szCs w:val="24"/>
              </w:rPr>
            </w:pPr>
            <w:r>
              <w:rPr>
                <w:rFonts w:ascii="Arial" w:eastAsia="Arial" w:hAnsi="Arial"/>
                <w:b/>
                <w:color w:val="000000"/>
                <w:sz w:val="24"/>
                <w:szCs w:val="24"/>
              </w:rPr>
              <w:t>"Service Level Threshold"</w:t>
            </w:r>
          </w:p>
        </w:tc>
        <w:tc>
          <w:tcPr>
            <w:tcW w:w="5953" w:type="dxa"/>
            <w:shd w:val="clear" w:color="auto" w:fill="auto"/>
          </w:tcPr>
          <w:p w14:paraId="409059A2" w14:textId="77777777" w:rsidR="00AC48C6" w:rsidRDefault="00AC48C6" w:rsidP="00E229D4">
            <w:pPr>
              <w:numPr>
                <w:ilvl w:val="0"/>
                <w:numId w:val="135"/>
              </w:numPr>
              <w:pBdr>
                <w:top w:val="nil"/>
                <w:left w:val="nil"/>
                <w:bottom w:val="nil"/>
                <w:right w:val="nil"/>
                <w:between w:val="nil"/>
              </w:pBdr>
              <w:tabs>
                <w:tab w:val="left" w:pos="-9"/>
                <w:tab w:val="left" w:pos="-179"/>
              </w:tabs>
              <w:spacing w:after="120" w:line="240" w:lineRule="auto"/>
              <w:rPr>
                <w:rFonts w:ascii="Arial" w:eastAsia="Arial" w:hAnsi="Arial"/>
                <w:color w:val="000000"/>
                <w:sz w:val="24"/>
                <w:szCs w:val="24"/>
              </w:rPr>
            </w:pPr>
            <w:r>
              <w:rPr>
                <w:rFonts w:ascii="Arial" w:eastAsia="Arial" w:hAnsi="Arial"/>
                <w:color w:val="000000"/>
                <w:sz w:val="24"/>
                <w:szCs w:val="24"/>
              </w:rPr>
              <w:t>shall be as set out against the relevant Service Level in the Annex to Part A of this Schedule.</w:t>
            </w:r>
          </w:p>
        </w:tc>
      </w:tr>
    </w:tbl>
    <w:p w14:paraId="25D348F0" w14:textId="77777777" w:rsidR="00AC48C6" w:rsidRDefault="00AC48C6" w:rsidP="00E229D4">
      <w:pPr>
        <w:numPr>
          <w:ilvl w:val="0"/>
          <w:numId w:val="134"/>
        </w:numPr>
        <w:pBdr>
          <w:top w:val="nil"/>
          <w:left w:val="nil"/>
          <w:bottom w:val="nil"/>
          <w:right w:val="nil"/>
          <w:between w:val="nil"/>
        </w:pBdr>
        <w:tabs>
          <w:tab w:val="left" w:pos="142"/>
        </w:tabs>
        <w:spacing w:before="240" w:after="120" w:line="240" w:lineRule="auto"/>
        <w:rPr>
          <w:rFonts w:ascii="Arial" w:eastAsia="Arial" w:hAnsi="Arial"/>
          <w:b/>
          <w:smallCaps/>
          <w:color w:val="000000"/>
          <w:sz w:val="24"/>
          <w:szCs w:val="24"/>
        </w:rPr>
      </w:pPr>
      <w:r>
        <w:rPr>
          <w:rFonts w:ascii="Arial Bold" w:eastAsia="Arial Bold" w:hAnsi="Arial Bold" w:cs="Arial Bold"/>
          <w:b/>
          <w:color w:val="000000"/>
          <w:sz w:val="24"/>
          <w:szCs w:val="24"/>
        </w:rPr>
        <w:t>What happens if you don’t meet the Service Levels</w:t>
      </w:r>
    </w:p>
    <w:p w14:paraId="35A1EC71" w14:textId="77777777" w:rsidR="00AC48C6" w:rsidRDefault="00AC48C6" w:rsidP="00E229D4">
      <w:pPr>
        <w:numPr>
          <w:ilvl w:val="1"/>
          <w:numId w:val="134"/>
        </w:numPr>
        <w:pBdr>
          <w:top w:val="nil"/>
          <w:left w:val="nil"/>
          <w:bottom w:val="nil"/>
          <w:right w:val="nil"/>
          <w:between w:val="nil"/>
        </w:pBdr>
        <w:spacing w:before="120" w:after="120" w:line="240" w:lineRule="auto"/>
        <w:rPr>
          <w:rFonts w:ascii="Arial" w:eastAsia="Arial" w:hAnsi="Arial"/>
          <w:b/>
          <w:color w:val="000000"/>
          <w:sz w:val="24"/>
          <w:szCs w:val="24"/>
        </w:rPr>
      </w:pPr>
      <w:r>
        <w:rPr>
          <w:rFonts w:ascii="Arial" w:eastAsia="Arial" w:hAnsi="Arial"/>
          <w:color w:val="000000"/>
          <w:sz w:val="24"/>
          <w:szCs w:val="24"/>
        </w:rPr>
        <w:t>The Supplier shall at all times provide the Deliverables to meet or exceed the Service Level Performance Measure for each Service Level.</w:t>
      </w:r>
    </w:p>
    <w:p w14:paraId="1FF868F2" w14:textId="77777777" w:rsidR="00AC48C6" w:rsidRDefault="00AC48C6" w:rsidP="00E229D4">
      <w:pPr>
        <w:numPr>
          <w:ilvl w:val="1"/>
          <w:numId w:val="134"/>
        </w:numPr>
        <w:pBdr>
          <w:top w:val="nil"/>
          <w:left w:val="nil"/>
          <w:bottom w:val="nil"/>
          <w:right w:val="nil"/>
          <w:between w:val="nil"/>
        </w:pBdr>
        <w:spacing w:before="120" w:after="120" w:line="240" w:lineRule="auto"/>
        <w:rPr>
          <w:rFonts w:ascii="Arial" w:eastAsia="Arial" w:hAnsi="Arial"/>
          <w:b/>
          <w:color w:val="000000"/>
          <w:sz w:val="24"/>
          <w:szCs w:val="24"/>
        </w:rPr>
      </w:pPr>
      <w:r>
        <w:rPr>
          <w:rFonts w:ascii="Arial" w:eastAsia="Arial" w:hAnsi="Arial"/>
          <w:color w:val="000000"/>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17DEC0BE" w14:textId="77777777" w:rsidR="00AC48C6" w:rsidRDefault="00AC48C6" w:rsidP="00E229D4">
      <w:pPr>
        <w:numPr>
          <w:ilvl w:val="1"/>
          <w:numId w:val="134"/>
        </w:numPr>
        <w:pBdr>
          <w:top w:val="nil"/>
          <w:left w:val="nil"/>
          <w:bottom w:val="nil"/>
          <w:right w:val="nil"/>
          <w:between w:val="nil"/>
        </w:pBdr>
        <w:spacing w:before="120" w:after="120" w:line="240" w:lineRule="auto"/>
        <w:rPr>
          <w:rFonts w:ascii="Arial" w:eastAsia="Arial" w:hAnsi="Arial"/>
          <w:color w:val="000000"/>
          <w:sz w:val="24"/>
          <w:szCs w:val="24"/>
        </w:rPr>
      </w:pPr>
      <w:r>
        <w:rPr>
          <w:rFonts w:ascii="Arial" w:eastAsia="Arial" w:hAnsi="Arial"/>
          <w:color w:val="000000"/>
          <w:sz w:val="24"/>
          <w:szCs w:val="24"/>
        </w:rPr>
        <w:t>The Supplier shall send Performance Monitoring Reports to the Buyer detailing the level of service which was achieved in accordance with the provisions of Part B (Performance Monitoring) of this Schedule.</w:t>
      </w:r>
    </w:p>
    <w:p w14:paraId="5794EEAC" w14:textId="77777777" w:rsidR="00AC48C6" w:rsidRDefault="00AC48C6" w:rsidP="00E229D4">
      <w:pPr>
        <w:numPr>
          <w:ilvl w:val="1"/>
          <w:numId w:val="134"/>
        </w:numPr>
        <w:pBdr>
          <w:top w:val="nil"/>
          <w:left w:val="nil"/>
          <w:bottom w:val="nil"/>
          <w:right w:val="nil"/>
          <w:between w:val="nil"/>
        </w:pBdr>
        <w:spacing w:before="120" w:after="120" w:line="240" w:lineRule="auto"/>
        <w:rPr>
          <w:rFonts w:ascii="Arial" w:eastAsia="Arial" w:hAnsi="Arial"/>
          <w:b/>
          <w:color w:val="000000"/>
          <w:sz w:val="24"/>
          <w:szCs w:val="24"/>
        </w:rPr>
      </w:pPr>
      <w:r>
        <w:rPr>
          <w:rFonts w:ascii="Arial" w:eastAsia="Arial" w:hAnsi="Arial"/>
          <w:color w:val="000000"/>
          <w:sz w:val="24"/>
          <w:szCs w:val="24"/>
        </w:rPr>
        <w:lastRenderedPageBreak/>
        <w:t>A Service Credit shall be the Buyer’s exclusive financial remedy for a Service Level Failure except where:</w:t>
      </w:r>
    </w:p>
    <w:p w14:paraId="0795186D" w14:textId="77777777" w:rsidR="00AC48C6" w:rsidRDefault="00AC48C6" w:rsidP="00E229D4">
      <w:pPr>
        <w:numPr>
          <w:ilvl w:val="2"/>
          <w:numId w:val="134"/>
        </w:numPr>
        <w:pBdr>
          <w:top w:val="nil"/>
          <w:left w:val="nil"/>
          <w:bottom w:val="nil"/>
          <w:right w:val="nil"/>
          <w:between w:val="nil"/>
        </w:pBdr>
        <w:spacing w:before="120" w:after="120" w:line="240" w:lineRule="auto"/>
        <w:rPr>
          <w:rFonts w:ascii="Arial" w:eastAsia="Arial" w:hAnsi="Arial"/>
          <w:color w:val="000000"/>
          <w:sz w:val="24"/>
          <w:szCs w:val="24"/>
        </w:rPr>
      </w:pPr>
      <w:r>
        <w:rPr>
          <w:rFonts w:ascii="Arial" w:eastAsia="Arial" w:hAnsi="Arial"/>
          <w:color w:val="000000"/>
          <w:sz w:val="24"/>
          <w:szCs w:val="24"/>
        </w:rPr>
        <w:t>the Supplier has over the previous (twelve) 12 Month period exceeded the Service Credit Cap; and/or</w:t>
      </w:r>
    </w:p>
    <w:p w14:paraId="7DD6BC33" w14:textId="77777777" w:rsidR="00AC48C6" w:rsidRDefault="00AC48C6" w:rsidP="00E229D4">
      <w:pPr>
        <w:numPr>
          <w:ilvl w:val="2"/>
          <w:numId w:val="134"/>
        </w:numPr>
        <w:pBdr>
          <w:top w:val="nil"/>
          <w:left w:val="nil"/>
          <w:bottom w:val="nil"/>
          <w:right w:val="nil"/>
          <w:between w:val="nil"/>
        </w:pBdr>
        <w:spacing w:before="120" w:after="120" w:line="240" w:lineRule="auto"/>
        <w:rPr>
          <w:rFonts w:ascii="Arial" w:eastAsia="Arial" w:hAnsi="Arial"/>
          <w:color w:val="000000"/>
          <w:sz w:val="24"/>
          <w:szCs w:val="24"/>
        </w:rPr>
      </w:pPr>
      <w:r>
        <w:rPr>
          <w:rFonts w:ascii="Arial" w:eastAsia="Arial" w:hAnsi="Arial"/>
          <w:color w:val="000000"/>
          <w:sz w:val="24"/>
          <w:szCs w:val="24"/>
        </w:rPr>
        <w:t>the Service Level Failure:</w:t>
      </w:r>
    </w:p>
    <w:p w14:paraId="31FEEFFB" w14:textId="77777777" w:rsidR="00AC48C6" w:rsidRDefault="00AC48C6" w:rsidP="00E229D4">
      <w:pPr>
        <w:numPr>
          <w:ilvl w:val="3"/>
          <w:numId w:val="134"/>
        </w:numPr>
        <w:pBdr>
          <w:top w:val="nil"/>
          <w:left w:val="nil"/>
          <w:bottom w:val="nil"/>
          <w:right w:val="nil"/>
          <w:between w:val="nil"/>
        </w:pBdr>
        <w:spacing w:before="120" w:after="120" w:line="240" w:lineRule="auto"/>
        <w:rPr>
          <w:rFonts w:ascii="Arial" w:eastAsia="Arial" w:hAnsi="Arial"/>
          <w:color w:val="000000"/>
          <w:sz w:val="24"/>
          <w:szCs w:val="24"/>
        </w:rPr>
      </w:pPr>
      <w:r>
        <w:rPr>
          <w:rFonts w:ascii="Arial" w:eastAsia="Arial" w:hAnsi="Arial"/>
          <w:color w:val="000000"/>
          <w:sz w:val="24"/>
          <w:szCs w:val="24"/>
        </w:rPr>
        <w:t>exceeds the relevant Service Level Threshold;</w:t>
      </w:r>
    </w:p>
    <w:p w14:paraId="1C4948FA" w14:textId="77777777" w:rsidR="00AC48C6" w:rsidRDefault="00AC48C6" w:rsidP="00E229D4">
      <w:pPr>
        <w:numPr>
          <w:ilvl w:val="3"/>
          <w:numId w:val="134"/>
        </w:numPr>
        <w:pBdr>
          <w:top w:val="nil"/>
          <w:left w:val="nil"/>
          <w:bottom w:val="nil"/>
          <w:right w:val="nil"/>
          <w:between w:val="nil"/>
        </w:pBdr>
        <w:spacing w:before="120" w:after="120" w:line="240" w:lineRule="auto"/>
        <w:rPr>
          <w:rFonts w:ascii="Arial" w:eastAsia="Arial" w:hAnsi="Arial"/>
          <w:color w:val="000000"/>
          <w:sz w:val="24"/>
          <w:szCs w:val="24"/>
        </w:rPr>
      </w:pPr>
      <w:r>
        <w:rPr>
          <w:rFonts w:ascii="Arial" w:eastAsia="Arial" w:hAnsi="Arial"/>
          <w:color w:val="000000"/>
          <w:sz w:val="24"/>
          <w:szCs w:val="24"/>
        </w:rPr>
        <w:t xml:space="preserve">has arisen due to a Prohibited Act or wilful Default by the Supplier; </w:t>
      </w:r>
    </w:p>
    <w:p w14:paraId="42815BAA" w14:textId="77777777" w:rsidR="00AC48C6" w:rsidRDefault="00AC48C6" w:rsidP="00E229D4">
      <w:pPr>
        <w:numPr>
          <w:ilvl w:val="3"/>
          <w:numId w:val="134"/>
        </w:numPr>
        <w:pBdr>
          <w:top w:val="nil"/>
          <w:left w:val="nil"/>
          <w:bottom w:val="nil"/>
          <w:right w:val="nil"/>
          <w:between w:val="nil"/>
        </w:pBdr>
        <w:spacing w:before="120" w:after="120" w:line="240" w:lineRule="auto"/>
        <w:rPr>
          <w:rFonts w:ascii="Arial" w:eastAsia="Arial" w:hAnsi="Arial"/>
          <w:color w:val="000000"/>
          <w:sz w:val="24"/>
          <w:szCs w:val="24"/>
        </w:rPr>
      </w:pPr>
      <w:r>
        <w:rPr>
          <w:rFonts w:ascii="Arial" w:eastAsia="Arial" w:hAnsi="Arial"/>
          <w:color w:val="000000"/>
          <w:sz w:val="24"/>
          <w:szCs w:val="24"/>
        </w:rPr>
        <w:t>results in the corruption or loss of any Government Data; and/or</w:t>
      </w:r>
    </w:p>
    <w:p w14:paraId="77A64F1D" w14:textId="77777777" w:rsidR="00AC48C6" w:rsidRDefault="00AC48C6" w:rsidP="00E229D4">
      <w:pPr>
        <w:numPr>
          <w:ilvl w:val="3"/>
          <w:numId w:val="134"/>
        </w:numPr>
        <w:pBdr>
          <w:top w:val="nil"/>
          <w:left w:val="nil"/>
          <w:bottom w:val="nil"/>
          <w:right w:val="nil"/>
          <w:between w:val="nil"/>
        </w:pBdr>
        <w:spacing w:before="120" w:after="120" w:line="240" w:lineRule="auto"/>
        <w:rPr>
          <w:rFonts w:ascii="Arial" w:eastAsia="Arial" w:hAnsi="Arial"/>
          <w:color w:val="000000"/>
          <w:sz w:val="24"/>
          <w:szCs w:val="24"/>
        </w:rPr>
      </w:pPr>
      <w:r>
        <w:rPr>
          <w:rFonts w:ascii="Arial" w:eastAsia="Arial" w:hAnsi="Arial"/>
          <w:color w:val="000000"/>
          <w:sz w:val="24"/>
          <w:szCs w:val="24"/>
        </w:rPr>
        <w:t>results in the Buyer being required to make a compensation payment to one or more third parties; and/or</w:t>
      </w:r>
    </w:p>
    <w:p w14:paraId="4235FAE1" w14:textId="77777777" w:rsidR="00AC48C6" w:rsidRDefault="00AC48C6" w:rsidP="00E229D4">
      <w:pPr>
        <w:numPr>
          <w:ilvl w:val="2"/>
          <w:numId w:val="134"/>
        </w:numPr>
        <w:pBdr>
          <w:top w:val="nil"/>
          <w:left w:val="nil"/>
          <w:bottom w:val="nil"/>
          <w:right w:val="nil"/>
          <w:between w:val="nil"/>
        </w:pBdr>
        <w:spacing w:before="120" w:after="120" w:line="240" w:lineRule="auto"/>
        <w:rPr>
          <w:rFonts w:ascii="Arial" w:eastAsia="Arial" w:hAnsi="Arial"/>
          <w:color w:val="000000"/>
          <w:sz w:val="24"/>
          <w:szCs w:val="24"/>
        </w:rPr>
      </w:pPr>
      <w:r>
        <w:rPr>
          <w:rFonts w:ascii="Arial" w:eastAsia="Arial" w:hAnsi="Arial"/>
          <w:color w:val="000000"/>
          <w:sz w:val="24"/>
          <w:szCs w:val="24"/>
        </w:rPr>
        <w:t>the Buyer is entitled to or does terminate this Contract pursuant to Clause 10.4 (CCS and Buyer Termination Rights).</w:t>
      </w:r>
    </w:p>
    <w:p w14:paraId="2BE66095" w14:textId="77777777" w:rsidR="00AC48C6" w:rsidRDefault="00AC48C6" w:rsidP="00E229D4">
      <w:pPr>
        <w:numPr>
          <w:ilvl w:val="1"/>
          <w:numId w:val="134"/>
        </w:numPr>
        <w:pBdr>
          <w:top w:val="nil"/>
          <w:left w:val="nil"/>
          <w:bottom w:val="nil"/>
          <w:right w:val="nil"/>
          <w:between w:val="nil"/>
        </w:pBdr>
        <w:spacing w:before="120" w:after="120" w:line="240" w:lineRule="auto"/>
        <w:rPr>
          <w:rFonts w:ascii="Arial" w:eastAsia="Arial" w:hAnsi="Arial"/>
          <w:color w:val="000000"/>
          <w:sz w:val="24"/>
          <w:szCs w:val="24"/>
        </w:rPr>
      </w:pPr>
      <w:r>
        <w:rPr>
          <w:rFonts w:ascii="Arial" w:eastAsia="Arial" w:hAnsi="Arial"/>
          <w:color w:val="000000"/>
          <w:sz w:val="24"/>
          <w:szCs w:val="24"/>
        </w:rPr>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14:paraId="4013FB9C" w14:textId="77777777" w:rsidR="00AC48C6" w:rsidRDefault="00AC48C6" w:rsidP="00E229D4">
      <w:pPr>
        <w:numPr>
          <w:ilvl w:val="2"/>
          <w:numId w:val="134"/>
        </w:numPr>
        <w:pBdr>
          <w:top w:val="nil"/>
          <w:left w:val="nil"/>
          <w:bottom w:val="nil"/>
          <w:right w:val="nil"/>
          <w:between w:val="nil"/>
        </w:pBdr>
        <w:spacing w:before="120" w:after="120" w:line="240" w:lineRule="auto"/>
        <w:rPr>
          <w:rFonts w:ascii="Arial" w:eastAsia="Arial" w:hAnsi="Arial"/>
          <w:color w:val="000000"/>
          <w:sz w:val="24"/>
          <w:szCs w:val="24"/>
        </w:rPr>
      </w:pPr>
      <w:r>
        <w:rPr>
          <w:rFonts w:ascii="Arial" w:eastAsia="Arial" w:hAnsi="Arial"/>
          <w:color w:val="000000"/>
          <w:sz w:val="24"/>
          <w:szCs w:val="24"/>
        </w:rPr>
        <w:t xml:space="preserve">the total number of Service Levels for which the weighting is to be changed does not exceed the number applicable as at the Start Date; </w:t>
      </w:r>
    </w:p>
    <w:p w14:paraId="59A87473" w14:textId="77777777" w:rsidR="00AC48C6" w:rsidRDefault="00AC48C6" w:rsidP="00E229D4">
      <w:pPr>
        <w:numPr>
          <w:ilvl w:val="2"/>
          <w:numId w:val="134"/>
        </w:numPr>
        <w:pBdr>
          <w:top w:val="nil"/>
          <w:left w:val="nil"/>
          <w:bottom w:val="nil"/>
          <w:right w:val="nil"/>
          <w:between w:val="nil"/>
        </w:pBdr>
        <w:spacing w:before="120" w:after="120" w:line="240" w:lineRule="auto"/>
        <w:rPr>
          <w:rFonts w:ascii="Arial" w:eastAsia="Arial" w:hAnsi="Arial"/>
          <w:color w:val="000000"/>
          <w:sz w:val="24"/>
          <w:szCs w:val="24"/>
        </w:rPr>
      </w:pPr>
      <w:r>
        <w:rPr>
          <w:rFonts w:ascii="Arial" w:eastAsia="Arial" w:hAnsi="Arial"/>
          <w:color w:val="000000"/>
          <w:sz w:val="24"/>
          <w:szCs w:val="24"/>
        </w:rPr>
        <w:t>the principal purpose of the change is to reflect changes in the Buyer's business requirements and/or priorities or to reflect changing industry standards; and</w:t>
      </w:r>
    </w:p>
    <w:p w14:paraId="2E884562" w14:textId="77777777" w:rsidR="00AC48C6" w:rsidRDefault="00AC48C6" w:rsidP="00E229D4">
      <w:pPr>
        <w:numPr>
          <w:ilvl w:val="2"/>
          <w:numId w:val="134"/>
        </w:numPr>
        <w:pBdr>
          <w:top w:val="nil"/>
          <w:left w:val="nil"/>
          <w:bottom w:val="nil"/>
          <w:right w:val="nil"/>
          <w:between w:val="nil"/>
        </w:pBdr>
        <w:spacing w:before="120" w:after="120" w:line="240" w:lineRule="auto"/>
        <w:rPr>
          <w:rFonts w:ascii="Arial" w:eastAsia="Arial" w:hAnsi="Arial"/>
          <w:color w:val="000000"/>
          <w:sz w:val="24"/>
          <w:szCs w:val="24"/>
        </w:rPr>
      </w:pPr>
      <w:r>
        <w:rPr>
          <w:rFonts w:ascii="Arial" w:eastAsia="Arial" w:hAnsi="Arial"/>
          <w:color w:val="000000"/>
          <w:sz w:val="24"/>
          <w:szCs w:val="24"/>
        </w:rPr>
        <w:t>there is no change to the Service Credit Cap.</w:t>
      </w:r>
    </w:p>
    <w:p w14:paraId="3CDA7FC4" w14:textId="77777777" w:rsidR="00AC48C6" w:rsidRDefault="00AC48C6" w:rsidP="00E229D4">
      <w:pPr>
        <w:numPr>
          <w:ilvl w:val="0"/>
          <w:numId w:val="134"/>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Critical Service Level Failure</w:t>
      </w:r>
    </w:p>
    <w:p w14:paraId="256460C4" w14:textId="77777777" w:rsidR="00AC48C6" w:rsidRDefault="00AC48C6" w:rsidP="00A87FAB">
      <w:pPr>
        <w:pBdr>
          <w:top w:val="nil"/>
          <w:left w:val="nil"/>
          <w:bottom w:val="nil"/>
          <w:right w:val="nil"/>
          <w:between w:val="nil"/>
        </w:pBdr>
        <w:spacing w:before="120" w:after="120"/>
        <w:ind w:left="936" w:hanging="576"/>
        <w:rPr>
          <w:rFonts w:ascii="Arial" w:eastAsia="Arial" w:hAnsi="Arial"/>
          <w:color w:val="000000"/>
          <w:sz w:val="24"/>
          <w:szCs w:val="24"/>
        </w:rPr>
      </w:pPr>
      <w:r>
        <w:rPr>
          <w:rFonts w:ascii="Arial" w:eastAsia="Arial" w:hAnsi="Arial"/>
          <w:color w:val="000000"/>
          <w:sz w:val="24"/>
          <w:szCs w:val="24"/>
        </w:rPr>
        <w:t>On the occurrence of a Critical Service Level Failure:</w:t>
      </w:r>
    </w:p>
    <w:p w14:paraId="16E0FB86" w14:textId="77777777" w:rsidR="00AC48C6" w:rsidRDefault="00AC48C6" w:rsidP="00E229D4">
      <w:pPr>
        <w:numPr>
          <w:ilvl w:val="1"/>
          <w:numId w:val="134"/>
        </w:numPr>
        <w:pBdr>
          <w:top w:val="nil"/>
          <w:left w:val="nil"/>
          <w:bottom w:val="nil"/>
          <w:right w:val="nil"/>
          <w:between w:val="nil"/>
        </w:pBdr>
        <w:spacing w:before="120" w:after="120" w:line="240" w:lineRule="auto"/>
        <w:rPr>
          <w:rFonts w:ascii="Arial" w:eastAsia="Arial" w:hAnsi="Arial"/>
          <w:color w:val="000000"/>
          <w:sz w:val="24"/>
          <w:szCs w:val="24"/>
        </w:rPr>
      </w:pPr>
      <w:r>
        <w:rPr>
          <w:rFonts w:ascii="Arial" w:eastAsia="Arial" w:hAnsi="Arial"/>
          <w:color w:val="000000"/>
          <w:sz w:val="24"/>
          <w:szCs w:val="24"/>
        </w:rPr>
        <w:t>any Service Credits that would otherwise have accrued during the relevant Service Period shall not accrue; and</w:t>
      </w:r>
    </w:p>
    <w:p w14:paraId="501DFF9F" w14:textId="77777777" w:rsidR="00AC48C6" w:rsidRDefault="00AC48C6" w:rsidP="00E229D4">
      <w:pPr>
        <w:numPr>
          <w:ilvl w:val="1"/>
          <w:numId w:val="134"/>
        </w:numPr>
        <w:pBdr>
          <w:top w:val="nil"/>
          <w:left w:val="nil"/>
          <w:bottom w:val="nil"/>
          <w:right w:val="nil"/>
          <w:between w:val="nil"/>
        </w:pBdr>
        <w:spacing w:before="120" w:after="120" w:line="240" w:lineRule="auto"/>
        <w:rPr>
          <w:rFonts w:ascii="Arial" w:eastAsia="Arial" w:hAnsi="Arial"/>
          <w:color w:val="000000"/>
          <w:sz w:val="24"/>
          <w:szCs w:val="24"/>
        </w:rPr>
      </w:pPr>
      <w:r>
        <w:rPr>
          <w:rFonts w:ascii="Arial" w:eastAsia="Arial" w:hAnsi="Arial"/>
          <w:color w:val="000000"/>
          <w:sz w:val="24"/>
          <w:szCs w:val="24"/>
        </w:rPr>
        <w:t>the Buyer shall (subject to the Service Credit Cap) be entitled to withhold and retain as compensation a sum equal to any Charges which would otherwise have been due to the Supplier in respect of that Service Period ("</w:t>
      </w:r>
      <w:r>
        <w:rPr>
          <w:rFonts w:ascii="Arial" w:eastAsia="Arial" w:hAnsi="Arial"/>
          <w:b/>
          <w:color w:val="000000"/>
          <w:sz w:val="24"/>
          <w:szCs w:val="24"/>
        </w:rPr>
        <w:t>Compensation for Critical Service Level Failure</w:t>
      </w:r>
      <w:r>
        <w:rPr>
          <w:rFonts w:ascii="Arial" w:eastAsia="Arial" w:hAnsi="Arial"/>
          <w:color w:val="000000"/>
          <w:sz w:val="24"/>
          <w:szCs w:val="24"/>
        </w:rPr>
        <w:t>"),</w:t>
      </w:r>
    </w:p>
    <w:p w14:paraId="29E45C97" w14:textId="77777777" w:rsidR="00AC48C6" w:rsidRDefault="00AC48C6" w:rsidP="00A87FAB">
      <w:pPr>
        <w:pBdr>
          <w:top w:val="nil"/>
          <w:left w:val="nil"/>
          <w:bottom w:val="nil"/>
          <w:right w:val="nil"/>
          <w:between w:val="nil"/>
        </w:pBdr>
        <w:tabs>
          <w:tab w:val="left" w:pos="3402"/>
        </w:tabs>
        <w:spacing w:after="220"/>
        <w:ind w:left="720"/>
        <w:rPr>
          <w:rFonts w:ascii="Arial" w:eastAsia="Arial" w:hAnsi="Arial"/>
          <w:color w:val="000000"/>
          <w:sz w:val="24"/>
          <w:szCs w:val="24"/>
        </w:rPr>
      </w:pPr>
      <w:r>
        <w:rPr>
          <w:rFonts w:ascii="Arial" w:eastAsia="Arial" w:hAnsi="Arial"/>
          <w:color w:val="000000"/>
          <w:sz w:val="24"/>
          <w:szCs w:val="24"/>
        </w:rPr>
        <w:t>provided that the operation of this paragraph 3 shall be without prejudice to the right of the Buyer to terminate this Contract and/or to claim damages from the Supplier for material Default.</w:t>
      </w:r>
    </w:p>
    <w:p w14:paraId="38C0E0ED" w14:textId="77777777" w:rsidR="00AC48C6" w:rsidRDefault="00AC48C6" w:rsidP="00A87FAB">
      <w:pPr>
        <w:pBdr>
          <w:top w:val="nil"/>
          <w:left w:val="nil"/>
          <w:bottom w:val="nil"/>
          <w:right w:val="nil"/>
          <w:between w:val="nil"/>
        </w:pBdr>
        <w:tabs>
          <w:tab w:val="left" w:pos="142"/>
        </w:tabs>
        <w:spacing w:before="240" w:after="120"/>
        <w:ind w:left="426" w:hanging="360"/>
        <w:rPr>
          <w:rFonts w:ascii="Arial" w:eastAsia="Arial" w:hAnsi="Arial"/>
          <w:b/>
          <w:smallCaps/>
          <w:color w:val="000000"/>
          <w:sz w:val="24"/>
          <w:szCs w:val="24"/>
        </w:rPr>
      </w:pPr>
    </w:p>
    <w:p w14:paraId="5A81B64B" w14:textId="77777777" w:rsidR="00AC48C6" w:rsidRDefault="00AC48C6" w:rsidP="00A87FAB">
      <w:pPr>
        <w:keepNext/>
        <w:pBdr>
          <w:top w:val="nil"/>
          <w:left w:val="nil"/>
          <w:bottom w:val="nil"/>
          <w:right w:val="nil"/>
          <w:between w:val="nil"/>
        </w:pBdr>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A: Service Levels and Service Credits </w:t>
      </w:r>
    </w:p>
    <w:p w14:paraId="3D3B3F0D" w14:textId="77777777" w:rsidR="00AC48C6" w:rsidRDefault="00AC48C6" w:rsidP="00E229D4">
      <w:pPr>
        <w:numPr>
          <w:ilvl w:val="0"/>
          <w:numId w:val="136"/>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Service Levels</w:t>
      </w:r>
    </w:p>
    <w:p w14:paraId="24EEAD77" w14:textId="77777777" w:rsidR="00AC48C6" w:rsidRDefault="00AC48C6" w:rsidP="00A87FAB">
      <w:pPr>
        <w:pBdr>
          <w:top w:val="nil"/>
          <w:left w:val="nil"/>
          <w:bottom w:val="nil"/>
          <w:right w:val="nil"/>
          <w:between w:val="nil"/>
        </w:pBdr>
        <w:spacing w:before="120" w:after="120"/>
        <w:ind w:left="720" w:hanging="576"/>
        <w:rPr>
          <w:rFonts w:ascii="Arial" w:eastAsia="Arial" w:hAnsi="Arial"/>
          <w:color w:val="000000"/>
          <w:sz w:val="24"/>
          <w:szCs w:val="24"/>
        </w:rPr>
      </w:pPr>
      <w:r>
        <w:rPr>
          <w:rFonts w:ascii="Arial" w:eastAsia="Arial" w:hAnsi="Arial"/>
          <w:color w:val="000000"/>
          <w:sz w:val="24"/>
          <w:szCs w:val="24"/>
        </w:rPr>
        <w:t>If the level of performance of the Supplier:</w:t>
      </w:r>
    </w:p>
    <w:p w14:paraId="73817C9A" w14:textId="77777777" w:rsidR="00AC48C6" w:rsidRDefault="00AC48C6" w:rsidP="00E229D4">
      <w:pPr>
        <w:numPr>
          <w:ilvl w:val="1"/>
          <w:numId w:val="136"/>
        </w:numPr>
        <w:pBdr>
          <w:top w:val="nil"/>
          <w:left w:val="nil"/>
          <w:bottom w:val="nil"/>
          <w:right w:val="nil"/>
          <w:between w:val="nil"/>
        </w:pBdr>
        <w:spacing w:before="120" w:after="120" w:line="240" w:lineRule="auto"/>
        <w:rPr>
          <w:rFonts w:ascii="Arial" w:eastAsia="Arial" w:hAnsi="Arial"/>
          <w:color w:val="000000"/>
          <w:sz w:val="24"/>
          <w:szCs w:val="24"/>
        </w:rPr>
      </w:pPr>
      <w:r>
        <w:rPr>
          <w:rFonts w:ascii="Arial" w:eastAsia="Arial" w:hAnsi="Arial"/>
          <w:color w:val="000000"/>
          <w:sz w:val="24"/>
          <w:szCs w:val="24"/>
        </w:rPr>
        <w:t>is likely to or fails to meet any Service Level Performance Measure; or</w:t>
      </w:r>
    </w:p>
    <w:p w14:paraId="49961FFF" w14:textId="77777777" w:rsidR="00AC48C6" w:rsidRDefault="00AC48C6" w:rsidP="00E229D4">
      <w:pPr>
        <w:numPr>
          <w:ilvl w:val="1"/>
          <w:numId w:val="136"/>
        </w:numPr>
        <w:pBdr>
          <w:top w:val="nil"/>
          <w:left w:val="nil"/>
          <w:bottom w:val="nil"/>
          <w:right w:val="nil"/>
          <w:between w:val="nil"/>
        </w:pBdr>
        <w:spacing w:before="120" w:after="120" w:line="240" w:lineRule="auto"/>
        <w:rPr>
          <w:rFonts w:ascii="Arial" w:eastAsia="Arial" w:hAnsi="Arial"/>
          <w:color w:val="000000"/>
          <w:sz w:val="24"/>
          <w:szCs w:val="24"/>
        </w:rPr>
      </w:pPr>
      <w:r>
        <w:rPr>
          <w:rFonts w:ascii="Arial" w:eastAsia="Arial" w:hAnsi="Arial"/>
          <w:color w:val="000000"/>
          <w:sz w:val="24"/>
          <w:szCs w:val="24"/>
        </w:rPr>
        <w:t xml:space="preserve">is likely to cause or causes a Critical Service Failure to occur, </w:t>
      </w:r>
    </w:p>
    <w:p w14:paraId="26998623" w14:textId="77777777" w:rsidR="00EE3BA6" w:rsidRDefault="00AC48C6" w:rsidP="00EE3BA6">
      <w:pPr>
        <w:pBdr>
          <w:top w:val="nil"/>
          <w:left w:val="nil"/>
          <w:bottom w:val="nil"/>
          <w:right w:val="nil"/>
          <w:between w:val="nil"/>
        </w:pBdr>
        <w:spacing w:before="120" w:after="120"/>
        <w:ind w:left="1440"/>
        <w:rPr>
          <w:rFonts w:ascii="Arial" w:eastAsia="Arial" w:hAnsi="Arial"/>
          <w:color w:val="000000"/>
          <w:sz w:val="24"/>
          <w:szCs w:val="24"/>
        </w:rPr>
      </w:pPr>
      <w:r>
        <w:rPr>
          <w:rFonts w:ascii="Arial" w:eastAsia="Arial" w:hAnsi="Arial"/>
          <w:color w:val="000000"/>
          <w:sz w:val="24"/>
          <w:szCs w:val="24"/>
        </w:rPr>
        <w:t>the Supplier shall immediately notify the Buyer in writing and the Buyer, in its absolute discretion and without limiting any other of its rights, may:</w:t>
      </w:r>
    </w:p>
    <w:p w14:paraId="12521CD1" w14:textId="77777777" w:rsidR="00EE3BA6" w:rsidRDefault="00AC48C6" w:rsidP="00E229D4">
      <w:pPr>
        <w:pStyle w:val="ListParagraph"/>
        <w:numPr>
          <w:ilvl w:val="0"/>
          <w:numId w:val="137"/>
        </w:numPr>
        <w:pBdr>
          <w:top w:val="nil"/>
          <w:left w:val="nil"/>
          <w:bottom w:val="nil"/>
          <w:right w:val="nil"/>
          <w:between w:val="nil"/>
        </w:pBdr>
        <w:spacing w:before="120" w:after="120"/>
        <w:rPr>
          <w:rFonts w:ascii="Arial" w:eastAsia="Arial" w:hAnsi="Arial"/>
          <w:color w:val="000000"/>
          <w:sz w:val="24"/>
          <w:szCs w:val="24"/>
        </w:rPr>
      </w:pPr>
      <w:r w:rsidRPr="00EE3BA6">
        <w:rPr>
          <w:rFonts w:ascii="Arial" w:eastAsia="Arial" w:hAnsi="Arial"/>
          <w:color w:val="000000"/>
          <w:sz w:val="24"/>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56D8E022" w14:textId="77777777" w:rsidR="00EE3BA6" w:rsidRDefault="00AC48C6" w:rsidP="00E229D4">
      <w:pPr>
        <w:pStyle w:val="ListParagraph"/>
        <w:numPr>
          <w:ilvl w:val="0"/>
          <w:numId w:val="137"/>
        </w:numPr>
        <w:pBdr>
          <w:top w:val="nil"/>
          <w:left w:val="nil"/>
          <w:bottom w:val="nil"/>
          <w:right w:val="nil"/>
          <w:between w:val="nil"/>
        </w:pBdr>
        <w:spacing w:before="120" w:after="120"/>
        <w:rPr>
          <w:rFonts w:ascii="Arial" w:eastAsia="Arial" w:hAnsi="Arial"/>
          <w:color w:val="000000"/>
          <w:sz w:val="24"/>
          <w:szCs w:val="24"/>
        </w:rPr>
      </w:pPr>
      <w:r w:rsidRPr="00EE3BA6">
        <w:rPr>
          <w:rFonts w:ascii="Arial" w:eastAsia="Arial" w:hAnsi="Arial"/>
          <w:color w:val="000000"/>
          <w:sz w:val="24"/>
          <w:szCs w:val="24"/>
        </w:rPr>
        <w:t xml:space="preserve">instruct the Supplier to comply with the Rectification Plan Process; </w:t>
      </w:r>
    </w:p>
    <w:p w14:paraId="19931FF8" w14:textId="77777777" w:rsidR="00EE3BA6" w:rsidRDefault="00AC48C6" w:rsidP="00E229D4">
      <w:pPr>
        <w:pStyle w:val="ListParagraph"/>
        <w:numPr>
          <w:ilvl w:val="0"/>
          <w:numId w:val="137"/>
        </w:numPr>
        <w:pBdr>
          <w:top w:val="nil"/>
          <w:left w:val="nil"/>
          <w:bottom w:val="nil"/>
          <w:right w:val="nil"/>
          <w:between w:val="nil"/>
        </w:pBdr>
        <w:spacing w:before="120" w:after="120"/>
        <w:rPr>
          <w:rFonts w:ascii="Arial" w:eastAsia="Arial" w:hAnsi="Arial"/>
          <w:color w:val="000000"/>
          <w:sz w:val="24"/>
          <w:szCs w:val="24"/>
        </w:rPr>
      </w:pPr>
      <w:r w:rsidRPr="00EE3BA6">
        <w:rPr>
          <w:rFonts w:ascii="Arial" w:eastAsia="Arial" w:hAnsi="Arial"/>
          <w:color w:val="000000"/>
          <w:sz w:val="24"/>
          <w:szCs w:val="24"/>
        </w:rPr>
        <w:t>if a Service Level Failure has occurred, deduct the applicable Service Level Credits payable by the Supplier to the Buyer; and/or</w:t>
      </w:r>
    </w:p>
    <w:p w14:paraId="329BF1BE" w14:textId="74B33207" w:rsidR="00AC48C6" w:rsidRPr="00EE3BA6" w:rsidRDefault="00AC48C6" w:rsidP="00E229D4">
      <w:pPr>
        <w:pStyle w:val="ListParagraph"/>
        <w:numPr>
          <w:ilvl w:val="0"/>
          <w:numId w:val="137"/>
        </w:numPr>
        <w:pBdr>
          <w:top w:val="nil"/>
          <w:left w:val="nil"/>
          <w:bottom w:val="nil"/>
          <w:right w:val="nil"/>
          <w:between w:val="nil"/>
        </w:pBdr>
        <w:spacing w:before="120" w:after="120"/>
        <w:rPr>
          <w:rFonts w:ascii="Arial" w:eastAsia="Arial" w:hAnsi="Arial"/>
          <w:color w:val="000000"/>
          <w:sz w:val="24"/>
          <w:szCs w:val="24"/>
        </w:rPr>
      </w:pPr>
      <w:r w:rsidRPr="00EE3BA6">
        <w:rPr>
          <w:rFonts w:ascii="Arial" w:eastAsia="Arial" w:hAnsi="Arial"/>
          <w:color w:val="000000"/>
          <w:sz w:val="24"/>
          <w:szCs w:val="24"/>
        </w:rPr>
        <w:t>if a Critical Service Level Failure has occurred, exercise its right to Compensation for Critical Service Level Failure (including the right to terminate for material Default).</w:t>
      </w:r>
    </w:p>
    <w:p w14:paraId="2C17BB89" w14:textId="77777777" w:rsidR="00971CED" w:rsidRDefault="00AC48C6" w:rsidP="00971CED">
      <w:pPr>
        <w:numPr>
          <w:ilvl w:val="0"/>
          <w:numId w:val="136"/>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Service Credits</w:t>
      </w:r>
    </w:p>
    <w:p w14:paraId="4220EDA6" w14:textId="05E48D92" w:rsidR="00AC48C6" w:rsidRPr="00971CED" w:rsidRDefault="00971CED" w:rsidP="00971CED">
      <w:pPr>
        <w:numPr>
          <w:ilvl w:val="1"/>
          <w:numId w:val="136"/>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sidRPr="00971CED">
        <w:rPr>
          <w:rFonts w:ascii="Arial" w:eastAsia="Arial" w:hAnsi="Arial" w:cs="Arial"/>
        </w:rPr>
        <w:t>[REDACTED]</w:t>
      </w:r>
    </w:p>
    <w:p w14:paraId="0449E415" w14:textId="77777777" w:rsidR="00AC48C6" w:rsidRDefault="00AC48C6" w:rsidP="00A87FAB">
      <w:pPr>
        <w:keepNext/>
        <w:pBdr>
          <w:top w:val="nil"/>
          <w:left w:val="nil"/>
          <w:bottom w:val="nil"/>
          <w:right w:val="nil"/>
          <w:between w:val="nil"/>
        </w:pBdr>
        <w:rPr>
          <w:rFonts w:ascii="Arial Bold" w:eastAsia="Arial Bold" w:hAnsi="Arial Bold" w:cs="Arial Bold"/>
          <w:b/>
          <w:color w:val="000000"/>
          <w:sz w:val="24"/>
          <w:szCs w:val="24"/>
        </w:rPr>
      </w:pPr>
      <w:r>
        <w:br w:type="page"/>
      </w:r>
      <w:r>
        <w:rPr>
          <w:rFonts w:ascii="Arial Bold" w:eastAsia="Arial Bold" w:hAnsi="Arial Bold" w:cs="Arial Bold"/>
          <w:b/>
          <w:color w:val="000000"/>
          <w:sz w:val="36"/>
          <w:szCs w:val="36"/>
        </w:rPr>
        <w:lastRenderedPageBreak/>
        <w:t>Annex A to Part A: Services Levels and Service Credits Table</w:t>
      </w:r>
    </w:p>
    <w:p w14:paraId="21BFA6E3" w14:textId="77777777" w:rsidR="00AC48C6" w:rsidRDefault="00AC48C6" w:rsidP="00A87FAB">
      <w:pPr>
        <w:ind w:left="709"/>
        <w:rPr>
          <w:rFonts w:ascii="Arial" w:eastAsia="Arial" w:hAnsi="Arial"/>
          <w:sz w:val="24"/>
          <w:szCs w:val="24"/>
        </w:rPr>
      </w:pPr>
    </w:p>
    <w:p w14:paraId="09EB743F" w14:textId="77777777" w:rsidR="009B6749" w:rsidRPr="008309FE" w:rsidRDefault="009B6749" w:rsidP="009B6749">
      <w:pPr>
        <w:rPr>
          <w:rFonts w:ascii="Arial" w:eastAsia="Arial" w:hAnsi="Arial"/>
          <w:sz w:val="28"/>
          <w:szCs w:val="28"/>
        </w:rPr>
      </w:pPr>
    </w:p>
    <w:tbl>
      <w:tblPr>
        <w:tblStyle w:val="TableGrid"/>
        <w:tblW w:w="9918" w:type="dxa"/>
        <w:tblLayout w:type="fixed"/>
        <w:tblLook w:val="04A0" w:firstRow="1" w:lastRow="0" w:firstColumn="1" w:lastColumn="0" w:noHBand="0" w:noVBand="1"/>
      </w:tblPr>
      <w:tblGrid>
        <w:gridCol w:w="1838"/>
        <w:gridCol w:w="1985"/>
        <w:gridCol w:w="1701"/>
        <w:gridCol w:w="1275"/>
        <w:gridCol w:w="1560"/>
        <w:gridCol w:w="1559"/>
      </w:tblGrid>
      <w:tr w:rsidR="009B6749" w:rsidRPr="0090669C" w14:paraId="1B26D6A4" w14:textId="77777777" w:rsidTr="00FF6921">
        <w:tc>
          <w:tcPr>
            <w:tcW w:w="1838" w:type="dxa"/>
            <w:shd w:val="clear" w:color="auto" w:fill="EEECE1" w:themeFill="background2"/>
          </w:tcPr>
          <w:p w14:paraId="28D73F4C" w14:textId="77777777" w:rsidR="009B6749" w:rsidRPr="0090669C" w:rsidRDefault="009B6749" w:rsidP="00FF6921">
            <w:pPr>
              <w:rPr>
                <w:rFonts w:ascii="Arial" w:eastAsia="Arial" w:hAnsi="Arial"/>
                <w:b/>
                <w:bCs/>
              </w:rPr>
            </w:pPr>
            <w:r w:rsidRPr="0090669C">
              <w:rPr>
                <w:rFonts w:ascii="Arial" w:eastAsia="Arial" w:hAnsi="Arial"/>
                <w:b/>
                <w:bCs/>
              </w:rPr>
              <w:t>SLA theme</w:t>
            </w:r>
          </w:p>
        </w:tc>
        <w:tc>
          <w:tcPr>
            <w:tcW w:w="1985" w:type="dxa"/>
            <w:shd w:val="clear" w:color="auto" w:fill="EEECE1" w:themeFill="background2"/>
          </w:tcPr>
          <w:p w14:paraId="64A4191A" w14:textId="77777777" w:rsidR="009B6749" w:rsidRPr="0090669C" w:rsidRDefault="009B6749" w:rsidP="00FF6921">
            <w:pPr>
              <w:rPr>
                <w:rFonts w:ascii="Arial" w:eastAsia="Arial" w:hAnsi="Arial"/>
                <w:b/>
                <w:bCs/>
              </w:rPr>
            </w:pPr>
            <w:r w:rsidRPr="0090669C">
              <w:rPr>
                <w:rFonts w:ascii="Arial" w:eastAsia="Arial" w:hAnsi="Arial"/>
                <w:b/>
                <w:bCs/>
              </w:rPr>
              <w:t>Measure</w:t>
            </w:r>
          </w:p>
        </w:tc>
        <w:tc>
          <w:tcPr>
            <w:tcW w:w="1701" w:type="dxa"/>
            <w:shd w:val="clear" w:color="auto" w:fill="EEECE1" w:themeFill="background2"/>
          </w:tcPr>
          <w:p w14:paraId="0663FA21" w14:textId="77777777" w:rsidR="009B6749" w:rsidRPr="0090669C" w:rsidRDefault="009B6749" w:rsidP="00FF6921">
            <w:pPr>
              <w:rPr>
                <w:rFonts w:ascii="Arial" w:eastAsia="Arial" w:hAnsi="Arial"/>
                <w:b/>
                <w:bCs/>
              </w:rPr>
            </w:pPr>
            <w:r w:rsidRPr="0090669C">
              <w:rPr>
                <w:rFonts w:ascii="Arial" w:eastAsia="Arial" w:hAnsi="Arial"/>
                <w:b/>
                <w:bCs/>
              </w:rPr>
              <w:t>Monitoring Method</w:t>
            </w:r>
          </w:p>
        </w:tc>
        <w:tc>
          <w:tcPr>
            <w:tcW w:w="1275" w:type="dxa"/>
            <w:shd w:val="clear" w:color="auto" w:fill="EEECE1" w:themeFill="background2"/>
          </w:tcPr>
          <w:p w14:paraId="447F64E2" w14:textId="77777777" w:rsidR="009B6749" w:rsidRPr="0090669C" w:rsidRDefault="009B6749" w:rsidP="00FF6921">
            <w:pPr>
              <w:rPr>
                <w:rFonts w:ascii="Arial" w:eastAsia="Arial" w:hAnsi="Arial"/>
                <w:b/>
                <w:bCs/>
              </w:rPr>
            </w:pPr>
            <w:r w:rsidRPr="0090669C">
              <w:rPr>
                <w:rFonts w:ascii="Arial" w:eastAsia="Arial" w:hAnsi="Arial"/>
                <w:b/>
                <w:bCs/>
              </w:rPr>
              <w:t>Target/ Required Standard (%)</w:t>
            </w:r>
          </w:p>
        </w:tc>
        <w:tc>
          <w:tcPr>
            <w:tcW w:w="1560" w:type="dxa"/>
            <w:shd w:val="clear" w:color="auto" w:fill="EEECE1" w:themeFill="background2"/>
          </w:tcPr>
          <w:p w14:paraId="664E01F9" w14:textId="77777777" w:rsidR="009B6749" w:rsidRPr="0090669C" w:rsidRDefault="009B6749" w:rsidP="00FF6921">
            <w:pPr>
              <w:rPr>
                <w:rFonts w:ascii="Arial" w:eastAsia="Arial" w:hAnsi="Arial"/>
                <w:b/>
                <w:bCs/>
              </w:rPr>
            </w:pPr>
            <w:r w:rsidRPr="0090669C">
              <w:rPr>
                <w:rFonts w:ascii="Arial" w:eastAsia="Arial" w:hAnsi="Arial"/>
                <w:b/>
                <w:bCs/>
              </w:rPr>
              <w:t>Outcomes</w:t>
            </w:r>
          </w:p>
        </w:tc>
        <w:tc>
          <w:tcPr>
            <w:tcW w:w="1559" w:type="dxa"/>
            <w:shd w:val="clear" w:color="auto" w:fill="EEECE1" w:themeFill="background2"/>
          </w:tcPr>
          <w:p w14:paraId="59AE9F6C" w14:textId="77777777" w:rsidR="009B6749" w:rsidRPr="0090669C" w:rsidRDefault="009B6749" w:rsidP="00FF6921">
            <w:pPr>
              <w:rPr>
                <w:rFonts w:ascii="Arial" w:eastAsia="Arial" w:hAnsi="Arial"/>
                <w:b/>
                <w:bCs/>
              </w:rPr>
            </w:pPr>
            <w:r w:rsidRPr="0090669C">
              <w:rPr>
                <w:rFonts w:ascii="Arial" w:eastAsia="Arial" w:hAnsi="Arial"/>
                <w:b/>
                <w:bCs/>
              </w:rPr>
              <w:t>Financial Consequence/Service Credit (Yes/ No)</w:t>
            </w:r>
          </w:p>
        </w:tc>
      </w:tr>
      <w:tr w:rsidR="009B6749" w:rsidRPr="0090669C" w14:paraId="538F8519" w14:textId="77777777" w:rsidTr="00FF6921">
        <w:trPr>
          <w:trHeight w:val="3527"/>
        </w:trPr>
        <w:tc>
          <w:tcPr>
            <w:tcW w:w="1838" w:type="dxa"/>
          </w:tcPr>
          <w:p w14:paraId="3C051457" w14:textId="77777777" w:rsidR="009B6749" w:rsidRPr="0090669C" w:rsidRDefault="009B6749" w:rsidP="00E229D4">
            <w:pPr>
              <w:numPr>
                <w:ilvl w:val="0"/>
                <w:numId w:val="150"/>
              </w:numPr>
              <w:overflowPunct w:val="0"/>
              <w:autoSpaceDE w:val="0"/>
              <w:autoSpaceDN w:val="0"/>
              <w:adjustRightInd w:val="0"/>
              <w:spacing w:after="240"/>
              <w:jc w:val="both"/>
              <w:textAlignment w:val="baseline"/>
              <w:rPr>
                <w:rFonts w:ascii="Arial" w:eastAsia="Arial" w:hAnsi="Arial"/>
              </w:rPr>
            </w:pPr>
            <w:r w:rsidRPr="0090669C">
              <w:rPr>
                <w:rFonts w:ascii="Arial" w:eastAsia="Arial" w:hAnsi="Arial"/>
              </w:rPr>
              <w:t>Impacting</w:t>
            </w:r>
          </w:p>
        </w:tc>
        <w:tc>
          <w:tcPr>
            <w:tcW w:w="1985" w:type="dxa"/>
          </w:tcPr>
          <w:p w14:paraId="29284D34" w14:textId="77777777" w:rsidR="00971CED" w:rsidRPr="00AC48C6" w:rsidRDefault="00971CED" w:rsidP="00971CED">
            <w:pPr>
              <w:rPr>
                <w:rFonts w:ascii="Arial" w:eastAsia="Arial" w:hAnsi="Arial" w:cs="Arial"/>
              </w:rPr>
            </w:pPr>
            <w:r>
              <w:rPr>
                <w:rFonts w:ascii="Arial" w:eastAsia="Arial" w:hAnsi="Arial" w:cs="Arial"/>
              </w:rPr>
              <w:t>[REDACTED]</w:t>
            </w:r>
          </w:p>
          <w:p w14:paraId="160F3C90" w14:textId="77777777" w:rsidR="009B6749" w:rsidRPr="0090669C" w:rsidRDefault="009B6749" w:rsidP="00FF6921">
            <w:pPr>
              <w:numPr>
                <w:ilvl w:val="1"/>
                <w:numId w:val="52"/>
              </w:numPr>
              <w:overflowPunct w:val="0"/>
              <w:autoSpaceDE w:val="0"/>
              <w:autoSpaceDN w:val="0"/>
              <w:adjustRightInd w:val="0"/>
              <w:spacing w:after="240"/>
              <w:textAlignment w:val="baseline"/>
              <w:rPr>
                <w:rFonts w:ascii="Arial" w:eastAsia="Arial" w:hAnsi="Arial"/>
              </w:rPr>
            </w:pPr>
          </w:p>
          <w:p w14:paraId="61932E3C" w14:textId="77777777" w:rsidR="009B6749" w:rsidRPr="0090669C" w:rsidRDefault="009B6749" w:rsidP="00FF6921">
            <w:pPr>
              <w:rPr>
                <w:rFonts w:ascii="Arial" w:eastAsia="Arial" w:hAnsi="Arial"/>
              </w:rPr>
            </w:pPr>
          </w:p>
        </w:tc>
        <w:tc>
          <w:tcPr>
            <w:tcW w:w="1701" w:type="dxa"/>
          </w:tcPr>
          <w:p w14:paraId="767E8972" w14:textId="77777777" w:rsidR="00971CED" w:rsidRPr="00AC48C6" w:rsidRDefault="00971CED" w:rsidP="00971CED">
            <w:pPr>
              <w:rPr>
                <w:rFonts w:ascii="Arial" w:eastAsia="Arial" w:hAnsi="Arial" w:cs="Arial"/>
              </w:rPr>
            </w:pPr>
            <w:r>
              <w:rPr>
                <w:rFonts w:ascii="Arial" w:eastAsia="Arial" w:hAnsi="Arial" w:cs="Arial"/>
              </w:rPr>
              <w:t>[REDACTED]</w:t>
            </w:r>
          </w:p>
          <w:p w14:paraId="6661B067" w14:textId="1E5D25C4" w:rsidR="009B6749" w:rsidRPr="0090669C" w:rsidRDefault="009B6749" w:rsidP="00FF6921">
            <w:pPr>
              <w:rPr>
                <w:rFonts w:ascii="Arial" w:eastAsia="Arial" w:hAnsi="Arial"/>
              </w:rPr>
            </w:pPr>
          </w:p>
        </w:tc>
        <w:tc>
          <w:tcPr>
            <w:tcW w:w="1275" w:type="dxa"/>
          </w:tcPr>
          <w:p w14:paraId="767575D7" w14:textId="77777777" w:rsidR="00971CED" w:rsidRPr="00AC48C6" w:rsidRDefault="00971CED" w:rsidP="00971CED">
            <w:pPr>
              <w:rPr>
                <w:rFonts w:ascii="Arial" w:eastAsia="Arial" w:hAnsi="Arial" w:cs="Arial"/>
              </w:rPr>
            </w:pPr>
            <w:r>
              <w:rPr>
                <w:rFonts w:ascii="Arial" w:eastAsia="Arial" w:hAnsi="Arial" w:cs="Arial"/>
              </w:rPr>
              <w:t>[REDACTED]</w:t>
            </w:r>
          </w:p>
          <w:p w14:paraId="4CB93BE1" w14:textId="32CCD0DD" w:rsidR="009B6749" w:rsidRPr="0090669C" w:rsidRDefault="009B6749" w:rsidP="00FF6921">
            <w:pPr>
              <w:rPr>
                <w:rFonts w:ascii="Arial" w:eastAsia="Arial" w:hAnsi="Arial"/>
              </w:rPr>
            </w:pPr>
          </w:p>
        </w:tc>
        <w:tc>
          <w:tcPr>
            <w:tcW w:w="1560" w:type="dxa"/>
          </w:tcPr>
          <w:p w14:paraId="32406EC6" w14:textId="77777777" w:rsidR="00971CED" w:rsidRPr="00AC48C6" w:rsidRDefault="00971CED" w:rsidP="00971CED">
            <w:pPr>
              <w:rPr>
                <w:rFonts w:ascii="Arial" w:eastAsia="Arial" w:hAnsi="Arial" w:cs="Arial"/>
              </w:rPr>
            </w:pPr>
            <w:r>
              <w:rPr>
                <w:rFonts w:ascii="Arial" w:eastAsia="Arial" w:hAnsi="Arial" w:cs="Arial"/>
              </w:rPr>
              <w:t>[REDACTED]</w:t>
            </w:r>
          </w:p>
          <w:p w14:paraId="2AD30D7F" w14:textId="39C0BDDC" w:rsidR="009B6749" w:rsidRPr="0090669C" w:rsidRDefault="009B6749" w:rsidP="00FF6921">
            <w:pPr>
              <w:rPr>
                <w:rFonts w:ascii="Arial" w:eastAsia="Arial" w:hAnsi="Arial"/>
              </w:rPr>
            </w:pPr>
          </w:p>
        </w:tc>
        <w:tc>
          <w:tcPr>
            <w:tcW w:w="1559" w:type="dxa"/>
          </w:tcPr>
          <w:p w14:paraId="7DB994D4" w14:textId="6DB7A84F" w:rsidR="009B6749" w:rsidRPr="0090669C" w:rsidRDefault="009B6749" w:rsidP="00FF6921">
            <w:pPr>
              <w:rPr>
                <w:rFonts w:ascii="Arial" w:eastAsia="Arial" w:hAnsi="Arial"/>
              </w:rPr>
            </w:pPr>
          </w:p>
        </w:tc>
      </w:tr>
      <w:tr w:rsidR="009B6749" w:rsidRPr="0090669C" w14:paraId="78BDD216" w14:textId="77777777" w:rsidTr="00FF6921">
        <w:trPr>
          <w:trHeight w:val="300"/>
        </w:trPr>
        <w:tc>
          <w:tcPr>
            <w:tcW w:w="1838" w:type="dxa"/>
          </w:tcPr>
          <w:p w14:paraId="43F1E221" w14:textId="77777777" w:rsidR="009B6749" w:rsidRPr="0090669C" w:rsidRDefault="009B6749" w:rsidP="00FF6921">
            <w:pPr>
              <w:numPr>
                <w:ilvl w:val="1"/>
                <w:numId w:val="52"/>
              </w:numPr>
              <w:overflowPunct w:val="0"/>
              <w:autoSpaceDE w:val="0"/>
              <w:autoSpaceDN w:val="0"/>
              <w:adjustRightInd w:val="0"/>
              <w:spacing w:after="240"/>
              <w:jc w:val="both"/>
              <w:textAlignment w:val="baseline"/>
              <w:rPr>
                <w:rFonts w:ascii="Arial" w:eastAsia="Arial" w:hAnsi="Arial"/>
              </w:rPr>
            </w:pPr>
            <w:r w:rsidRPr="0090669C">
              <w:rPr>
                <w:rFonts w:ascii="Arial" w:eastAsia="Arial" w:hAnsi="Arial"/>
              </w:rPr>
              <w:t>2. Governance</w:t>
            </w:r>
          </w:p>
        </w:tc>
        <w:tc>
          <w:tcPr>
            <w:tcW w:w="1985" w:type="dxa"/>
          </w:tcPr>
          <w:p w14:paraId="15E9F1DA" w14:textId="77777777" w:rsidR="00971CED" w:rsidRPr="00AC48C6" w:rsidRDefault="00971CED" w:rsidP="00971CED">
            <w:pPr>
              <w:rPr>
                <w:rFonts w:ascii="Arial" w:eastAsia="Arial" w:hAnsi="Arial" w:cs="Arial"/>
              </w:rPr>
            </w:pPr>
            <w:r>
              <w:rPr>
                <w:rFonts w:ascii="Arial" w:eastAsia="Arial" w:hAnsi="Arial" w:cs="Arial"/>
              </w:rPr>
              <w:t>[REDACTED]</w:t>
            </w:r>
          </w:p>
          <w:p w14:paraId="317CE1DB" w14:textId="1B554455" w:rsidR="009B6749" w:rsidRPr="0090669C" w:rsidRDefault="009B6749" w:rsidP="00FF6921">
            <w:pPr>
              <w:rPr>
                <w:rFonts w:ascii="Arial" w:eastAsia="Arial" w:hAnsi="Arial"/>
              </w:rPr>
            </w:pPr>
          </w:p>
        </w:tc>
        <w:tc>
          <w:tcPr>
            <w:tcW w:w="1701" w:type="dxa"/>
          </w:tcPr>
          <w:p w14:paraId="312B27E1" w14:textId="77777777" w:rsidR="00971CED" w:rsidRPr="00AC48C6" w:rsidRDefault="00971CED" w:rsidP="00971CED">
            <w:pPr>
              <w:rPr>
                <w:rFonts w:ascii="Arial" w:eastAsia="Arial" w:hAnsi="Arial" w:cs="Arial"/>
              </w:rPr>
            </w:pPr>
            <w:r>
              <w:rPr>
                <w:rFonts w:ascii="Arial" w:eastAsia="Arial" w:hAnsi="Arial" w:cs="Arial"/>
              </w:rPr>
              <w:t>[REDACTED]</w:t>
            </w:r>
          </w:p>
          <w:p w14:paraId="2F2A9820" w14:textId="77777777" w:rsidR="009B6749" w:rsidRPr="0090669C" w:rsidRDefault="009B6749" w:rsidP="00FF6921">
            <w:pPr>
              <w:rPr>
                <w:rFonts w:ascii="Arial" w:eastAsia="Arial" w:hAnsi="Arial"/>
              </w:rPr>
            </w:pPr>
          </w:p>
        </w:tc>
        <w:tc>
          <w:tcPr>
            <w:tcW w:w="1275" w:type="dxa"/>
          </w:tcPr>
          <w:p w14:paraId="797272C0" w14:textId="77777777" w:rsidR="00971CED" w:rsidRPr="00AC48C6" w:rsidRDefault="00971CED" w:rsidP="00971CED">
            <w:pPr>
              <w:rPr>
                <w:rFonts w:ascii="Arial" w:eastAsia="Arial" w:hAnsi="Arial" w:cs="Arial"/>
              </w:rPr>
            </w:pPr>
            <w:r>
              <w:rPr>
                <w:rFonts w:ascii="Arial" w:eastAsia="Arial" w:hAnsi="Arial" w:cs="Arial"/>
              </w:rPr>
              <w:t>[REDACTED]</w:t>
            </w:r>
          </w:p>
          <w:p w14:paraId="101ABDFF" w14:textId="7FB90E9C" w:rsidR="009B6749" w:rsidRPr="00971CED" w:rsidRDefault="009B6749" w:rsidP="00FF6921">
            <w:pPr>
              <w:rPr>
                <w:rFonts w:ascii="Arial" w:eastAsia="Arial" w:hAnsi="Arial" w:cs="Arial"/>
              </w:rPr>
            </w:pPr>
          </w:p>
        </w:tc>
        <w:tc>
          <w:tcPr>
            <w:tcW w:w="1560" w:type="dxa"/>
          </w:tcPr>
          <w:p w14:paraId="0AA772C4" w14:textId="77777777" w:rsidR="00971CED" w:rsidRPr="00AC48C6" w:rsidRDefault="00971CED" w:rsidP="00971CED">
            <w:pPr>
              <w:rPr>
                <w:rFonts w:ascii="Arial" w:eastAsia="Arial" w:hAnsi="Arial" w:cs="Arial"/>
              </w:rPr>
            </w:pPr>
            <w:r>
              <w:rPr>
                <w:rFonts w:ascii="Arial" w:eastAsia="Arial" w:hAnsi="Arial" w:cs="Arial"/>
              </w:rPr>
              <w:t>[REDACTED]</w:t>
            </w:r>
          </w:p>
          <w:p w14:paraId="47DF86D1" w14:textId="1B3CE846" w:rsidR="009B6749" w:rsidRPr="0090669C" w:rsidRDefault="009B6749" w:rsidP="00FF6921">
            <w:pPr>
              <w:rPr>
                <w:rFonts w:ascii="Arial" w:eastAsia="Arial" w:hAnsi="Arial"/>
              </w:rPr>
            </w:pPr>
          </w:p>
        </w:tc>
        <w:tc>
          <w:tcPr>
            <w:tcW w:w="1559" w:type="dxa"/>
          </w:tcPr>
          <w:p w14:paraId="50C757EB" w14:textId="77777777" w:rsidR="00971CED" w:rsidRPr="00AC48C6" w:rsidRDefault="00971CED" w:rsidP="00971CED">
            <w:pPr>
              <w:rPr>
                <w:rFonts w:ascii="Arial" w:eastAsia="Arial" w:hAnsi="Arial" w:cs="Arial"/>
              </w:rPr>
            </w:pPr>
            <w:r>
              <w:rPr>
                <w:rFonts w:ascii="Arial" w:eastAsia="Arial" w:hAnsi="Arial" w:cs="Arial"/>
              </w:rPr>
              <w:t>[REDACTED]</w:t>
            </w:r>
          </w:p>
          <w:p w14:paraId="6543E53A" w14:textId="1982FA41" w:rsidR="009B6749" w:rsidRPr="0090669C" w:rsidRDefault="009B6749" w:rsidP="00FF6921">
            <w:pPr>
              <w:rPr>
                <w:rFonts w:ascii="Arial" w:eastAsia="Arial" w:hAnsi="Arial"/>
              </w:rPr>
            </w:pPr>
          </w:p>
        </w:tc>
      </w:tr>
      <w:tr w:rsidR="009B6749" w:rsidRPr="0090669C" w14:paraId="3F65EEBC" w14:textId="77777777" w:rsidTr="00FF6921">
        <w:tc>
          <w:tcPr>
            <w:tcW w:w="1838" w:type="dxa"/>
          </w:tcPr>
          <w:p w14:paraId="2531850A" w14:textId="77777777" w:rsidR="009B6749" w:rsidRPr="0090669C" w:rsidRDefault="009B6749" w:rsidP="00E229D4">
            <w:pPr>
              <w:numPr>
                <w:ilvl w:val="0"/>
                <w:numId w:val="151"/>
              </w:numPr>
              <w:overflowPunct w:val="0"/>
              <w:autoSpaceDE w:val="0"/>
              <w:autoSpaceDN w:val="0"/>
              <w:adjustRightInd w:val="0"/>
              <w:spacing w:after="240"/>
              <w:jc w:val="both"/>
              <w:textAlignment w:val="baseline"/>
              <w:rPr>
                <w:rFonts w:ascii="Arial" w:eastAsia="Arial" w:hAnsi="Arial"/>
              </w:rPr>
            </w:pPr>
            <w:r w:rsidRPr="0090669C">
              <w:rPr>
                <w:rFonts w:ascii="Arial" w:eastAsia="Arial" w:hAnsi="Arial"/>
              </w:rPr>
              <w:t>Capability</w:t>
            </w:r>
          </w:p>
        </w:tc>
        <w:tc>
          <w:tcPr>
            <w:tcW w:w="1985" w:type="dxa"/>
          </w:tcPr>
          <w:p w14:paraId="06D45E6D" w14:textId="77777777" w:rsidR="00971CED" w:rsidRPr="00AC48C6" w:rsidRDefault="00971CED" w:rsidP="00971CED">
            <w:pPr>
              <w:rPr>
                <w:rFonts w:ascii="Arial" w:eastAsia="Arial" w:hAnsi="Arial" w:cs="Arial"/>
              </w:rPr>
            </w:pPr>
            <w:r>
              <w:rPr>
                <w:rFonts w:ascii="Arial" w:eastAsia="Arial" w:hAnsi="Arial" w:cs="Arial"/>
              </w:rPr>
              <w:t>[REDACTED]</w:t>
            </w:r>
          </w:p>
          <w:p w14:paraId="77C98B99" w14:textId="24345602" w:rsidR="009B6749" w:rsidRPr="0090669C" w:rsidRDefault="009B6749" w:rsidP="00FF6921">
            <w:pPr>
              <w:rPr>
                <w:rFonts w:ascii="Arial" w:eastAsia="Arial" w:hAnsi="Arial"/>
              </w:rPr>
            </w:pPr>
          </w:p>
        </w:tc>
        <w:tc>
          <w:tcPr>
            <w:tcW w:w="1701" w:type="dxa"/>
          </w:tcPr>
          <w:p w14:paraId="73799EDB" w14:textId="77777777" w:rsidR="00971CED" w:rsidRPr="00AC48C6" w:rsidRDefault="00971CED" w:rsidP="00971CED">
            <w:pPr>
              <w:rPr>
                <w:rFonts w:ascii="Arial" w:eastAsia="Arial" w:hAnsi="Arial" w:cs="Arial"/>
              </w:rPr>
            </w:pPr>
            <w:r>
              <w:rPr>
                <w:rFonts w:ascii="Arial" w:eastAsia="Arial" w:hAnsi="Arial" w:cs="Arial"/>
              </w:rPr>
              <w:t>[REDACTED]</w:t>
            </w:r>
          </w:p>
          <w:p w14:paraId="193BC42B" w14:textId="10BE66C7" w:rsidR="009B6749" w:rsidRPr="0090669C" w:rsidRDefault="009B6749" w:rsidP="00FF6921">
            <w:pPr>
              <w:rPr>
                <w:rFonts w:ascii="Arial" w:eastAsia="Arial" w:hAnsi="Arial"/>
              </w:rPr>
            </w:pPr>
          </w:p>
        </w:tc>
        <w:tc>
          <w:tcPr>
            <w:tcW w:w="1275" w:type="dxa"/>
          </w:tcPr>
          <w:p w14:paraId="1E965A5A" w14:textId="77777777" w:rsidR="00971CED" w:rsidRPr="00AC48C6" w:rsidRDefault="00971CED" w:rsidP="00971CED">
            <w:pPr>
              <w:rPr>
                <w:rFonts w:ascii="Arial" w:eastAsia="Arial" w:hAnsi="Arial" w:cs="Arial"/>
              </w:rPr>
            </w:pPr>
            <w:r>
              <w:rPr>
                <w:rFonts w:ascii="Arial" w:eastAsia="Arial" w:hAnsi="Arial" w:cs="Arial"/>
              </w:rPr>
              <w:t>[REDACTED]</w:t>
            </w:r>
          </w:p>
          <w:p w14:paraId="24E1623D" w14:textId="08A4351D" w:rsidR="009B6749" w:rsidRPr="0090669C" w:rsidRDefault="009B6749" w:rsidP="00FF6921">
            <w:pPr>
              <w:rPr>
                <w:rFonts w:ascii="Arial" w:eastAsia="Arial" w:hAnsi="Arial"/>
              </w:rPr>
            </w:pPr>
          </w:p>
        </w:tc>
        <w:tc>
          <w:tcPr>
            <w:tcW w:w="1560" w:type="dxa"/>
          </w:tcPr>
          <w:p w14:paraId="0D899707" w14:textId="77777777" w:rsidR="00971CED" w:rsidRPr="00AC48C6" w:rsidRDefault="00971CED" w:rsidP="00971CED">
            <w:pPr>
              <w:rPr>
                <w:rFonts w:ascii="Arial" w:eastAsia="Arial" w:hAnsi="Arial" w:cs="Arial"/>
              </w:rPr>
            </w:pPr>
            <w:r>
              <w:rPr>
                <w:rFonts w:ascii="Arial" w:eastAsia="Arial" w:hAnsi="Arial" w:cs="Arial"/>
              </w:rPr>
              <w:t>[REDACTED]</w:t>
            </w:r>
          </w:p>
          <w:p w14:paraId="17709E00" w14:textId="4D95F94B" w:rsidR="009B6749" w:rsidRPr="0090669C" w:rsidRDefault="009B6749" w:rsidP="00FF6921">
            <w:pPr>
              <w:rPr>
                <w:rFonts w:ascii="Arial" w:eastAsia="Arial" w:hAnsi="Arial"/>
              </w:rPr>
            </w:pPr>
          </w:p>
        </w:tc>
        <w:tc>
          <w:tcPr>
            <w:tcW w:w="1559" w:type="dxa"/>
          </w:tcPr>
          <w:p w14:paraId="0DCBC804" w14:textId="77777777" w:rsidR="00971CED" w:rsidRPr="00AC48C6" w:rsidRDefault="00971CED" w:rsidP="00971CED">
            <w:pPr>
              <w:rPr>
                <w:rFonts w:ascii="Arial" w:eastAsia="Arial" w:hAnsi="Arial" w:cs="Arial"/>
              </w:rPr>
            </w:pPr>
            <w:r>
              <w:rPr>
                <w:rFonts w:ascii="Arial" w:eastAsia="Arial" w:hAnsi="Arial" w:cs="Arial"/>
              </w:rPr>
              <w:t>[REDACTED]</w:t>
            </w:r>
          </w:p>
          <w:p w14:paraId="566A19A0" w14:textId="4DA3539F" w:rsidR="009B6749" w:rsidRPr="0090669C" w:rsidRDefault="009B6749" w:rsidP="00FF6921">
            <w:pPr>
              <w:rPr>
                <w:rFonts w:ascii="Arial" w:eastAsia="Arial" w:hAnsi="Arial"/>
              </w:rPr>
            </w:pPr>
          </w:p>
        </w:tc>
      </w:tr>
      <w:tr w:rsidR="009B6749" w:rsidRPr="0090669C" w14:paraId="418B9EBE" w14:textId="77777777" w:rsidTr="00FF6921">
        <w:tc>
          <w:tcPr>
            <w:tcW w:w="1838" w:type="dxa"/>
          </w:tcPr>
          <w:p w14:paraId="44847372" w14:textId="77777777" w:rsidR="009B6749" w:rsidRPr="0090669C" w:rsidRDefault="009B6749" w:rsidP="00E229D4">
            <w:pPr>
              <w:numPr>
                <w:ilvl w:val="0"/>
                <w:numId w:val="151"/>
              </w:numPr>
              <w:overflowPunct w:val="0"/>
              <w:autoSpaceDE w:val="0"/>
              <w:autoSpaceDN w:val="0"/>
              <w:adjustRightInd w:val="0"/>
              <w:spacing w:after="240"/>
              <w:jc w:val="both"/>
              <w:textAlignment w:val="baseline"/>
              <w:rPr>
                <w:rFonts w:ascii="Arial" w:eastAsia="Arial" w:hAnsi="Arial"/>
              </w:rPr>
            </w:pPr>
            <w:r w:rsidRPr="0090669C">
              <w:rPr>
                <w:rFonts w:ascii="Arial" w:eastAsia="Arial" w:hAnsi="Arial"/>
              </w:rPr>
              <w:t>Incident Management</w:t>
            </w:r>
          </w:p>
        </w:tc>
        <w:tc>
          <w:tcPr>
            <w:tcW w:w="1985" w:type="dxa"/>
          </w:tcPr>
          <w:p w14:paraId="4D51F1E0" w14:textId="77777777" w:rsidR="00971CED" w:rsidRPr="00AC48C6" w:rsidRDefault="00971CED" w:rsidP="00971CED">
            <w:pPr>
              <w:rPr>
                <w:rFonts w:ascii="Arial" w:eastAsia="Arial" w:hAnsi="Arial" w:cs="Arial"/>
              </w:rPr>
            </w:pPr>
            <w:r>
              <w:rPr>
                <w:rFonts w:ascii="Arial" w:eastAsia="Arial" w:hAnsi="Arial" w:cs="Arial"/>
              </w:rPr>
              <w:t>[REDACTED]</w:t>
            </w:r>
          </w:p>
          <w:p w14:paraId="284DAB64" w14:textId="348E2C9A" w:rsidR="009B6749" w:rsidRPr="0090669C" w:rsidRDefault="009B6749" w:rsidP="00FF6921">
            <w:pPr>
              <w:rPr>
                <w:rFonts w:ascii="Arial" w:eastAsia="Arial" w:hAnsi="Arial"/>
              </w:rPr>
            </w:pPr>
          </w:p>
        </w:tc>
        <w:tc>
          <w:tcPr>
            <w:tcW w:w="1701" w:type="dxa"/>
          </w:tcPr>
          <w:p w14:paraId="33C5A367" w14:textId="77777777" w:rsidR="00971CED" w:rsidRPr="00AC48C6" w:rsidRDefault="00971CED" w:rsidP="00971CED">
            <w:pPr>
              <w:rPr>
                <w:rFonts w:ascii="Arial" w:eastAsia="Arial" w:hAnsi="Arial" w:cs="Arial"/>
              </w:rPr>
            </w:pPr>
            <w:r>
              <w:rPr>
                <w:rFonts w:ascii="Arial" w:eastAsia="Arial" w:hAnsi="Arial" w:cs="Arial"/>
              </w:rPr>
              <w:t>[REDACTED]</w:t>
            </w:r>
          </w:p>
          <w:p w14:paraId="3B6E2578" w14:textId="2DD3DCAD" w:rsidR="009B6749" w:rsidRPr="0090669C" w:rsidRDefault="009B6749" w:rsidP="00FF6921">
            <w:pPr>
              <w:rPr>
                <w:rFonts w:ascii="Arial" w:eastAsia="Arial" w:hAnsi="Arial"/>
              </w:rPr>
            </w:pPr>
          </w:p>
        </w:tc>
        <w:tc>
          <w:tcPr>
            <w:tcW w:w="1275" w:type="dxa"/>
          </w:tcPr>
          <w:p w14:paraId="08F750D4" w14:textId="77777777" w:rsidR="00971CED" w:rsidRPr="00AC48C6" w:rsidRDefault="00971CED" w:rsidP="00971CED">
            <w:pPr>
              <w:rPr>
                <w:rFonts w:ascii="Arial" w:eastAsia="Arial" w:hAnsi="Arial" w:cs="Arial"/>
              </w:rPr>
            </w:pPr>
            <w:r>
              <w:rPr>
                <w:rFonts w:ascii="Arial" w:eastAsia="Arial" w:hAnsi="Arial" w:cs="Arial"/>
              </w:rPr>
              <w:t>[REDACTED]</w:t>
            </w:r>
          </w:p>
          <w:p w14:paraId="0BA04443" w14:textId="4847E3B4" w:rsidR="009B6749" w:rsidRPr="0090669C" w:rsidRDefault="009B6749" w:rsidP="00FF6921">
            <w:pPr>
              <w:rPr>
                <w:rFonts w:ascii="Arial" w:eastAsia="Arial" w:hAnsi="Arial"/>
              </w:rPr>
            </w:pPr>
          </w:p>
        </w:tc>
        <w:tc>
          <w:tcPr>
            <w:tcW w:w="1560" w:type="dxa"/>
          </w:tcPr>
          <w:p w14:paraId="31377223" w14:textId="77777777" w:rsidR="00971CED" w:rsidRPr="00AC48C6" w:rsidRDefault="00971CED" w:rsidP="00971CED">
            <w:pPr>
              <w:rPr>
                <w:rFonts w:ascii="Arial" w:eastAsia="Arial" w:hAnsi="Arial" w:cs="Arial"/>
              </w:rPr>
            </w:pPr>
            <w:r>
              <w:rPr>
                <w:rFonts w:ascii="Arial" w:eastAsia="Arial" w:hAnsi="Arial" w:cs="Arial"/>
              </w:rPr>
              <w:t>[REDACTED]</w:t>
            </w:r>
          </w:p>
          <w:p w14:paraId="47AC129E" w14:textId="71003D2A" w:rsidR="009B6749" w:rsidRPr="0090669C" w:rsidRDefault="009B6749" w:rsidP="00FF6921">
            <w:pPr>
              <w:rPr>
                <w:rFonts w:ascii="Arial" w:eastAsia="Arial" w:hAnsi="Arial"/>
              </w:rPr>
            </w:pPr>
          </w:p>
          <w:p w14:paraId="2F53197B" w14:textId="77777777" w:rsidR="009B6749" w:rsidRPr="0090669C" w:rsidRDefault="009B6749" w:rsidP="00FF6921">
            <w:pPr>
              <w:rPr>
                <w:rFonts w:ascii="Arial" w:eastAsia="Arial" w:hAnsi="Arial"/>
              </w:rPr>
            </w:pPr>
          </w:p>
        </w:tc>
        <w:tc>
          <w:tcPr>
            <w:tcW w:w="1559" w:type="dxa"/>
          </w:tcPr>
          <w:p w14:paraId="053E3946" w14:textId="77777777" w:rsidR="00971CED" w:rsidRPr="00AC48C6" w:rsidRDefault="00971CED" w:rsidP="00971CED">
            <w:pPr>
              <w:rPr>
                <w:rFonts w:ascii="Arial" w:eastAsia="Arial" w:hAnsi="Arial" w:cs="Arial"/>
              </w:rPr>
            </w:pPr>
            <w:r>
              <w:rPr>
                <w:rFonts w:ascii="Arial" w:eastAsia="Arial" w:hAnsi="Arial" w:cs="Arial"/>
              </w:rPr>
              <w:t>[REDACTED]</w:t>
            </w:r>
          </w:p>
          <w:p w14:paraId="2205549C" w14:textId="5DD6671A" w:rsidR="009B6749" w:rsidRPr="0090669C" w:rsidRDefault="009B6749" w:rsidP="00FF6921">
            <w:pPr>
              <w:rPr>
                <w:rFonts w:ascii="Arial" w:eastAsia="Arial" w:hAnsi="Arial"/>
              </w:rPr>
            </w:pPr>
          </w:p>
        </w:tc>
      </w:tr>
      <w:tr w:rsidR="009B6749" w:rsidRPr="0090669C" w14:paraId="599CABAC" w14:textId="77777777" w:rsidTr="00FF6921">
        <w:tc>
          <w:tcPr>
            <w:tcW w:w="1838" w:type="dxa"/>
          </w:tcPr>
          <w:p w14:paraId="2455B019" w14:textId="77777777" w:rsidR="009B6749" w:rsidRPr="0090669C" w:rsidRDefault="009B6749" w:rsidP="00E229D4">
            <w:pPr>
              <w:numPr>
                <w:ilvl w:val="0"/>
                <w:numId w:val="151"/>
              </w:numPr>
              <w:overflowPunct w:val="0"/>
              <w:autoSpaceDE w:val="0"/>
              <w:autoSpaceDN w:val="0"/>
              <w:adjustRightInd w:val="0"/>
              <w:spacing w:after="240"/>
              <w:jc w:val="both"/>
              <w:textAlignment w:val="baseline"/>
              <w:rPr>
                <w:rFonts w:ascii="Arial" w:eastAsia="Arial" w:hAnsi="Arial"/>
              </w:rPr>
            </w:pPr>
            <w:r w:rsidRPr="0090669C">
              <w:rPr>
                <w:rFonts w:ascii="Arial" w:eastAsia="Arial" w:hAnsi="Arial"/>
              </w:rPr>
              <w:t>MI/ Invoicing</w:t>
            </w:r>
          </w:p>
        </w:tc>
        <w:tc>
          <w:tcPr>
            <w:tcW w:w="1985" w:type="dxa"/>
          </w:tcPr>
          <w:p w14:paraId="64565B5A" w14:textId="77777777" w:rsidR="00971CED" w:rsidRPr="00AC48C6" w:rsidRDefault="00971CED" w:rsidP="00971CED">
            <w:pPr>
              <w:rPr>
                <w:rFonts w:ascii="Arial" w:eastAsia="Arial" w:hAnsi="Arial" w:cs="Arial"/>
              </w:rPr>
            </w:pPr>
            <w:r>
              <w:rPr>
                <w:rFonts w:ascii="Arial" w:eastAsia="Arial" w:hAnsi="Arial" w:cs="Arial"/>
              </w:rPr>
              <w:t>[REDACTED]</w:t>
            </w:r>
          </w:p>
          <w:p w14:paraId="3C8CD832" w14:textId="5DB0D7DF" w:rsidR="009B6749" w:rsidRPr="0090669C" w:rsidRDefault="009B6749" w:rsidP="00FF6921">
            <w:pPr>
              <w:rPr>
                <w:rFonts w:ascii="Arial" w:eastAsia="Arial" w:hAnsi="Arial"/>
              </w:rPr>
            </w:pPr>
          </w:p>
        </w:tc>
        <w:tc>
          <w:tcPr>
            <w:tcW w:w="1701" w:type="dxa"/>
          </w:tcPr>
          <w:p w14:paraId="2EED3DEC" w14:textId="77777777" w:rsidR="00971CED" w:rsidRPr="00AC48C6" w:rsidRDefault="00971CED" w:rsidP="00971CED">
            <w:pPr>
              <w:rPr>
                <w:rFonts w:ascii="Arial" w:eastAsia="Arial" w:hAnsi="Arial" w:cs="Arial"/>
              </w:rPr>
            </w:pPr>
            <w:r>
              <w:rPr>
                <w:rFonts w:ascii="Arial" w:eastAsia="Arial" w:hAnsi="Arial" w:cs="Arial"/>
              </w:rPr>
              <w:t>[REDACTED]</w:t>
            </w:r>
          </w:p>
          <w:p w14:paraId="024EB808" w14:textId="411071DF" w:rsidR="00971CED" w:rsidRPr="0090669C" w:rsidRDefault="00971CED" w:rsidP="00971CED">
            <w:pPr>
              <w:rPr>
                <w:rFonts w:ascii="Arial" w:eastAsia="Arial" w:hAnsi="Arial"/>
              </w:rPr>
            </w:pPr>
          </w:p>
          <w:p w14:paraId="33013DA6" w14:textId="3E66AE77" w:rsidR="009B6749" w:rsidRPr="0090669C" w:rsidRDefault="009B6749" w:rsidP="00FF6921">
            <w:pPr>
              <w:rPr>
                <w:rFonts w:ascii="Arial" w:eastAsia="Arial" w:hAnsi="Arial"/>
              </w:rPr>
            </w:pPr>
          </w:p>
        </w:tc>
        <w:tc>
          <w:tcPr>
            <w:tcW w:w="1275" w:type="dxa"/>
          </w:tcPr>
          <w:p w14:paraId="7AC3CA1E" w14:textId="77777777" w:rsidR="00971CED" w:rsidRPr="00AC48C6" w:rsidRDefault="00971CED" w:rsidP="00971CED">
            <w:pPr>
              <w:rPr>
                <w:rFonts w:ascii="Arial" w:eastAsia="Arial" w:hAnsi="Arial" w:cs="Arial"/>
              </w:rPr>
            </w:pPr>
            <w:r>
              <w:rPr>
                <w:rFonts w:ascii="Arial" w:eastAsia="Arial" w:hAnsi="Arial" w:cs="Arial"/>
              </w:rPr>
              <w:t>[REDACTED]</w:t>
            </w:r>
          </w:p>
          <w:p w14:paraId="51A6E9BD" w14:textId="1493878C" w:rsidR="009B6749" w:rsidRPr="0090669C" w:rsidRDefault="009B6749" w:rsidP="00FF6921">
            <w:pPr>
              <w:rPr>
                <w:rFonts w:ascii="Arial" w:eastAsia="Arial" w:hAnsi="Arial"/>
              </w:rPr>
            </w:pPr>
          </w:p>
        </w:tc>
        <w:tc>
          <w:tcPr>
            <w:tcW w:w="1560" w:type="dxa"/>
          </w:tcPr>
          <w:p w14:paraId="357D1B35" w14:textId="77777777" w:rsidR="00971CED" w:rsidRPr="00AC48C6" w:rsidRDefault="00971CED" w:rsidP="00971CED">
            <w:pPr>
              <w:rPr>
                <w:rFonts w:ascii="Arial" w:eastAsia="Arial" w:hAnsi="Arial" w:cs="Arial"/>
              </w:rPr>
            </w:pPr>
            <w:r>
              <w:rPr>
                <w:rFonts w:ascii="Arial" w:eastAsia="Arial" w:hAnsi="Arial" w:cs="Arial"/>
              </w:rPr>
              <w:t>[REDACTED]</w:t>
            </w:r>
          </w:p>
          <w:p w14:paraId="2EF86A07" w14:textId="77777777" w:rsidR="009B6749" w:rsidRPr="0090669C" w:rsidRDefault="009B6749" w:rsidP="00FF6921">
            <w:pPr>
              <w:rPr>
                <w:rFonts w:ascii="Arial" w:eastAsia="Arial" w:hAnsi="Arial"/>
              </w:rPr>
            </w:pPr>
          </w:p>
        </w:tc>
        <w:tc>
          <w:tcPr>
            <w:tcW w:w="1559" w:type="dxa"/>
          </w:tcPr>
          <w:p w14:paraId="32BE19B3" w14:textId="77777777" w:rsidR="00971CED" w:rsidRPr="00AC48C6" w:rsidRDefault="00971CED" w:rsidP="00971CED">
            <w:pPr>
              <w:rPr>
                <w:rFonts w:ascii="Arial" w:eastAsia="Arial" w:hAnsi="Arial" w:cs="Arial"/>
              </w:rPr>
            </w:pPr>
            <w:r>
              <w:rPr>
                <w:rFonts w:ascii="Arial" w:eastAsia="Arial" w:hAnsi="Arial" w:cs="Arial"/>
              </w:rPr>
              <w:t>[REDACTED]</w:t>
            </w:r>
          </w:p>
          <w:p w14:paraId="0B085474" w14:textId="16ED901B" w:rsidR="009B6749" w:rsidRPr="0090669C" w:rsidRDefault="009B6749" w:rsidP="00FF6921">
            <w:pPr>
              <w:rPr>
                <w:rFonts w:ascii="Arial" w:eastAsia="Arial" w:hAnsi="Arial"/>
              </w:rPr>
            </w:pPr>
          </w:p>
        </w:tc>
      </w:tr>
      <w:tr w:rsidR="009B6749" w:rsidRPr="0090669C" w14:paraId="54FC8F00" w14:textId="77777777" w:rsidTr="00FF6921">
        <w:trPr>
          <w:trHeight w:val="300"/>
        </w:trPr>
        <w:tc>
          <w:tcPr>
            <w:tcW w:w="1838" w:type="dxa"/>
          </w:tcPr>
          <w:p w14:paraId="6A72D4E7" w14:textId="77777777" w:rsidR="009B6749" w:rsidRPr="0090669C" w:rsidRDefault="009B6749" w:rsidP="00FF6921">
            <w:pPr>
              <w:rPr>
                <w:rFonts w:ascii="Arial" w:eastAsia="Arial" w:hAnsi="Arial"/>
              </w:rPr>
            </w:pPr>
            <w:r w:rsidRPr="0090669C">
              <w:rPr>
                <w:rFonts w:ascii="Arial" w:eastAsia="Arial" w:hAnsi="Arial"/>
              </w:rPr>
              <w:t>6. Reporting</w:t>
            </w:r>
          </w:p>
          <w:p w14:paraId="525E7F94" w14:textId="77777777" w:rsidR="009B6749" w:rsidRPr="0090669C" w:rsidRDefault="009B6749" w:rsidP="00FF6921">
            <w:pPr>
              <w:rPr>
                <w:rFonts w:ascii="Arial" w:eastAsia="Arial" w:hAnsi="Arial"/>
              </w:rPr>
            </w:pPr>
          </w:p>
          <w:p w14:paraId="0E512C8E" w14:textId="77777777" w:rsidR="009B6749" w:rsidRPr="0090669C" w:rsidRDefault="009B6749" w:rsidP="00FF6921">
            <w:pPr>
              <w:rPr>
                <w:rFonts w:ascii="Arial" w:eastAsia="Arial" w:hAnsi="Arial"/>
              </w:rPr>
            </w:pPr>
          </w:p>
          <w:p w14:paraId="5B270A9E" w14:textId="77777777" w:rsidR="009B6749" w:rsidRPr="0090669C" w:rsidRDefault="009B6749" w:rsidP="00FF6921">
            <w:pPr>
              <w:rPr>
                <w:rFonts w:ascii="Arial" w:eastAsia="Arial" w:hAnsi="Arial"/>
              </w:rPr>
            </w:pPr>
          </w:p>
        </w:tc>
        <w:tc>
          <w:tcPr>
            <w:tcW w:w="1985" w:type="dxa"/>
          </w:tcPr>
          <w:p w14:paraId="1AD8ADD9" w14:textId="77777777" w:rsidR="00971CED" w:rsidRPr="00AC48C6" w:rsidRDefault="00971CED" w:rsidP="00971CED">
            <w:pPr>
              <w:rPr>
                <w:rFonts w:ascii="Arial" w:eastAsia="Arial" w:hAnsi="Arial" w:cs="Arial"/>
              </w:rPr>
            </w:pPr>
            <w:r>
              <w:rPr>
                <w:rFonts w:ascii="Arial" w:eastAsia="Arial" w:hAnsi="Arial" w:cs="Arial"/>
              </w:rPr>
              <w:t>[REDACTED]</w:t>
            </w:r>
          </w:p>
          <w:p w14:paraId="03CF30BC" w14:textId="68FBB196" w:rsidR="009B6749" w:rsidRPr="0090669C" w:rsidRDefault="009B6749" w:rsidP="00FF6921">
            <w:pPr>
              <w:rPr>
                <w:rFonts w:ascii="Arial" w:eastAsia="Arial" w:hAnsi="Arial"/>
              </w:rPr>
            </w:pPr>
          </w:p>
        </w:tc>
        <w:tc>
          <w:tcPr>
            <w:tcW w:w="1701" w:type="dxa"/>
          </w:tcPr>
          <w:p w14:paraId="43B93A4D" w14:textId="77777777" w:rsidR="00971CED" w:rsidRPr="00AC48C6" w:rsidRDefault="00971CED" w:rsidP="00971CED">
            <w:pPr>
              <w:rPr>
                <w:rFonts w:ascii="Arial" w:eastAsia="Arial" w:hAnsi="Arial" w:cs="Arial"/>
              </w:rPr>
            </w:pPr>
            <w:r>
              <w:rPr>
                <w:rFonts w:ascii="Arial" w:eastAsia="Arial" w:hAnsi="Arial" w:cs="Arial"/>
              </w:rPr>
              <w:t>[REDACTED]</w:t>
            </w:r>
          </w:p>
          <w:p w14:paraId="4DF253D6" w14:textId="77777777" w:rsidR="009B6749" w:rsidRPr="0090669C" w:rsidRDefault="009B6749" w:rsidP="00FF6921">
            <w:pPr>
              <w:rPr>
                <w:rFonts w:ascii="Arial" w:eastAsia="Arial" w:hAnsi="Arial"/>
              </w:rPr>
            </w:pPr>
          </w:p>
        </w:tc>
        <w:tc>
          <w:tcPr>
            <w:tcW w:w="1275" w:type="dxa"/>
          </w:tcPr>
          <w:p w14:paraId="10BBC0FC" w14:textId="77777777" w:rsidR="00971CED" w:rsidRPr="00AC48C6" w:rsidRDefault="00971CED" w:rsidP="00971CED">
            <w:pPr>
              <w:rPr>
                <w:rFonts w:ascii="Arial" w:eastAsia="Arial" w:hAnsi="Arial" w:cs="Arial"/>
              </w:rPr>
            </w:pPr>
            <w:r>
              <w:rPr>
                <w:rFonts w:ascii="Arial" w:eastAsia="Arial" w:hAnsi="Arial" w:cs="Arial"/>
              </w:rPr>
              <w:t>[REDACTED]</w:t>
            </w:r>
          </w:p>
          <w:p w14:paraId="64870611" w14:textId="36E52B52" w:rsidR="009B6749" w:rsidRPr="0090669C" w:rsidRDefault="009B6749" w:rsidP="00FF6921">
            <w:pPr>
              <w:rPr>
                <w:rFonts w:ascii="Arial" w:eastAsia="Arial" w:hAnsi="Arial"/>
              </w:rPr>
            </w:pPr>
          </w:p>
        </w:tc>
        <w:tc>
          <w:tcPr>
            <w:tcW w:w="1560" w:type="dxa"/>
          </w:tcPr>
          <w:p w14:paraId="04627271" w14:textId="77777777" w:rsidR="00971CED" w:rsidRPr="00AC48C6" w:rsidRDefault="00971CED" w:rsidP="00971CED">
            <w:pPr>
              <w:rPr>
                <w:rFonts w:ascii="Arial" w:eastAsia="Arial" w:hAnsi="Arial" w:cs="Arial"/>
              </w:rPr>
            </w:pPr>
            <w:r>
              <w:rPr>
                <w:rFonts w:ascii="Arial" w:eastAsia="Arial" w:hAnsi="Arial" w:cs="Arial"/>
              </w:rPr>
              <w:t>[REDACTED]</w:t>
            </w:r>
          </w:p>
          <w:p w14:paraId="4D47EEB8" w14:textId="0A51EFA0" w:rsidR="009B6749" w:rsidRPr="0090669C" w:rsidRDefault="009B6749" w:rsidP="00FF6921">
            <w:pPr>
              <w:rPr>
                <w:rFonts w:ascii="Arial" w:eastAsia="Arial" w:hAnsi="Arial"/>
              </w:rPr>
            </w:pPr>
          </w:p>
        </w:tc>
        <w:tc>
          <w:tcPr>
            <w:tcW w:w="1559" w:type="dxa"/>
          </w:tcPr>
          <w:p w14:paraId="7AD46220" w14:textId="77777777" w:rsidR="00971CED" w:rsidRPr="00AC48C6" w:rsidRDefault="00971CED" w:rsidP="00971CED">
            <w:pPr>
              <w:rPr>
                <w:rFonts w:ascii="Arial" w:eastAsia="Arial" w:hAnsi="Arial" w:cs="Arial"/>
              </w:rPr>
            </w:pPr>
            <w:r>
              <w:rPr>
                <w:rFonts w:ascii="Arial" w:eastAsia="Arial" w:hAnsi="Arial" w:cs="Arial"/>
              </w:rPr>
              <w:t>[REDACTED]</w:t>
            </w:r>
          </w:p>
          <w:p w14:paraId="5B9DEF92" w14:textId="389D04F8" w:rsidR="009B6749" w:rsidRPr="0090669C" w:rsidRDefault="009B6749" w:rsidP="00FF6921">
            <w:pPr>
              <w:rPr>
                <w:rFonts w:ascii="Arial" w:eastAsia="Arial" w:hAnsi="Arial"/>
              </w:rPr>
            </w:pPr>
          </w:p>
        </w:tc>
      </w:tr>
    </w:tbl>
    <w:p w14:paraId="7806E078" w14:textId="77777777" w:rsidR="009B6749" w:rsidRDefault="009B6749" w:rsidP="009B6749">
      <w:pPr>
        <w:ind w:left="576" w:hanging="576"/>
        <w:jc w:val="both"/>
        <w:rPr>
          <w:rFonts w:ascii="Arial" w:eastAsia="Arial" w:hAnsi="Arial" w:cs="Arial"/>
          <w:color w:val="000000" w:themeColor="text1"/>
          <w:sz w:val="24"/>
          <w:szCs w:val="24"/>
        </w:rPr>
      </w:pPr>
    </w:p>
    <w:p w14:paraId="03C7668D" w14:textId="77777777" w:rsidR="00AC48C6" w:rsidRDefault="00AC48C6" w:rsidP="00A87FAB">
      <w:pPr>
        <w:ind w:left="709"/>
        <w:rPr>
          <w:rFonts w:ascii="Arial" w:eastAsia="Arial" w:hAnsi="Arial"/>
          <w:sz w:val="24"/>
          <w:szCs w:val="24"/>
          <w:highlight w:val="green"/>
        </w:rPr>
      </w:pPr>
    </w:p>
    <w:p w14:paraId="3F349BA8" w14:textId="77777777" w:rsidR="00AC48C6" w:rsidRDefault="00AC48C6" w:rsidP="00A87FAB">
      <w:pPr>
        <w:keepNext/>
        <w:pBdr>
          <w:top w:val="nil"/>
          <w:left w:val="nil"/>
          <w:bottom w:val="nil"/>
          <w:right w:val="nil"/>
          <w:between w:val="nil"/>
        </w:pBdr>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B: Performance Monitoring </w:t>
      </w:r>
    </w:p>
    <w:p w14:paraId="60444D2D" w14:textId="77777777" w:rsidR="00AC48C6" w:rsidRDefault="00AC48C6" w:rsidP="00E229D4">
      <w:pPr>
        <w:numPr>
          <w:ilvl w:val="0"/>
          <w:numId w:val="138"/>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Performance Monitoring and Performance Review</w:t>
      </w:r>
    </w:p>
    <w:p w14:paraId="3751ACB0" w14:textId="77777777" w:rsidR="00AC48C6" w:rsidRDefault="00AC48C6" w:rsidP="00E229D4">
      <w:pPr>
        <w:numPr>
          <w:ilvl w:val="1"/>
          <w:numId w:val="138"/>
        </w:numPr>
        <w:pBdr>
          <w:top w:val="nil"/>
          <w:left w:val="nil"/>
          <w:bottom w:val="nil"/>
          <w:right w:val="nil"/>
          <w:between w:val="nil"/>
        </w:pBdr>
        <w:spacing w:before="120" w:after="120" w:line="240" w:lineRule="auto"/>
        <w:rPr>
          <w:rFonts w:ascii="Arial" w:eastAsia="Arial" w:hAnsi="Arial"/>
          <w:color w:val="000000"/>
          <w:sz w:val="24"/>
          <w:szCs w:val="24"/>
        </w:rPr>
      </w:pPr>
      <w:r>
        <w:rPr>
          <w:rFonts w:ascii="Arial" w:eastAsia="Arial" w:hAnsi="Arial"/>
          <w:color w:val="000000"/>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535AA0A5" w14:textId="77777777" w:rsidR="00AC48C6" w:rsidRDefault="00AC48C6" w:rsidP="00E229D4">
      <w:pPr>
        <w:keepNext/>
        <w:numPr>
          <w:ilvl w:val="1"/>
          <w:numId w:val="138"/>
        </w:numPr>
        <w:pBdr>
          <w:top w:val="nil"/>
          <w:left w:val="nil"/>
          <w:bottom w:val="nil"/>
          <w:right w:val="nil"/>
          <w:between w:val="nil"/>
        </w:pBdr>
        <w:spacing w:before="120" w:after="120" w:line="240" w:lineRule="auto"/>
        <w:rPr>
          <w:rFonts w:ascii="Arial" w:eastAsia="Arial" w:hAnsi="Arial"/>
          <w:color w:val="000000"/>
          <w:sz w:val="24"/>
          <w:szCs w:val="24"/>
        </w:rPr>
      </w:pPr>
      <w:r>
        <w:rPr>
          <w:rFonts w:ascii="Arial" w:eastAsia="Arial" w:hAnsi="Arial"/>
          <w:color w:val="000000"/>
          <w:sz w:val="24"/>
          <w:szCs w:val="24"/>
        </w:rPr>
        <w:t>The Supplier shall provide the Buyer with performance monitoring reports ("</w:t>
      </w:r>
      <w:r>
        <w:rPr>
          <w:rFonts w:ascii="Arial" w:eastAsia="Arial" w:hAnsi="Arial"/>
          <w:b/>
          <w:color w:val="000000"/>
          <w:sz w:val="24"/>
          <w:szCs w:val="24"/>
        </w:rPr>
        <w:t>Performance Monitoring Reports</w:t>
      </w:r>
      <w:r>
        <w:rPr>
          <w:rFonts w:ascii="Arial" w:eastAsia="Arial" w:hAnsi="Arial"/>
          <w:color w:val="000000"/>
          <w:sz w:val="24"/>
          <w:szCs w:val="24"/>
        </w:rPr>
        <w:t>") in accordance with the process and timescales agreed pursuant to paragraph 1.1 of Part B of this Schedule which shall contain, as a minimum, the following information in respect of the relevant Service Period just ended:</w:t>
      </w:r>
    </w:p>
    <w:p w14:paraId="56D1C96F" w14:textId="77777777" w:rsidR="00AC48C6" w:rsidRDefault="00AC48C6" w:rsidP="00E229D4">
      <w:pPr>
        <w:numPr>
          <w:ilvl w:val="2"/>
          <w:numId w:val="138"/>
        </w:numPr>
        <w:pBdr>
          <w:top w:val="nil"/>
          <w:left w:val="nil"/>
          <w:bottom w:val="nil"/>
          <w:right w:val="nil"/>
          <w:between w:val="nil"/>
        </w:pBdr>
        <w:spacing w:before="120" w:after="120" w:line="240" w:lineRule="auto"/>
        <w:rPr>
          <w:rFonts w:ascii="Arial" w:eastAsia="Arial" w:hAnsi="Arial"/>
          <w:color w:val="000000"/>
          <w:sz w:val="24"/>
          <w:szCs w:val="24"/>
        </w:rPr>
      </w:pPr>
      <w:r>
        <w:rPr>
          <w:rFonts w:ascii="Arial" w:eastAsia="Arial" w:hAnsi="Arial"/>
          <w:color w:val="000000"/>
          <w:sz w:val="24"/>
          <w:szCs w:val="24"/>
        </w:rPr>
        <w:t>for each Service Level, the actual performance achieved over the Service Level for the relevant Service Period;</w:t>
      </w:r>
    </w:p>
    <w:p w14:paraId="49298BF4" w14:textId="77777777" w:rsidR="00AC48C6" w:rsidRDefault="00AC48C6" w:rsidP="00E229D4">
      <w:pPr>
        <w:numPr>
          <w:ilvl w:val="2"/>
          <w:numId w:val="138"/>
        </w:numPr>
        <w:pBdr>
          <w:top w:val="nil"/>
          <w:left w:val="nil"/>
          <w:bottom w:val="nil"/>
          <w:right w:val="nil"/>
          <w:between w:val="nil"/>
        </w:pBdr>
        <w:spacing w:before="120" w:after="120" w:line="240" w:lineRule="auto"/>
        <w:rPr>
          <w:rFonts w:ascii="Arial" w:eastAsia="Arial" w:hAnsi="Arial"/>
          <w:color w:val="000000"/>
          <w:sz w:val="24"/>
          <w:szCs w:val="24"/>
        </w:rPr>
      </w:pPr>
      <w:r>
        <w:rPr>
          <w:rFonts w:ascii="Arial" w:eastAsia="Arial" w:hAnsi="Arial"/>
          <w:color w:val="000000"/>
          <w:sz w:val="24"/>
          <w:szCs w:val="24"/>
        </w:rPr>
        <w:t>a summary of all failures to achieve Service Levels that occurred during that Service Period;</w:t>
      </w:r>
    </w:p>
    <w:p w14:paraId="59EAE74E" w14:textId="77777777" w:rsidR="00AC48C6" w:rsidRDefault="00AC48C6" w:rsidP="00E229D4">
      <w:pPr>
        <w:numPr>
          <w:ilvl w:val="2"/>
          <w:numId w:val="138"/>
        </w:numPr>
        <w:pBdr>
          <w:top w:val="nil"/>
          <w:left w:val="nil"/>
          <w:bottom w:val="nil"/>
          <w:right w:val="nil"/>
          <w:between w:val="nil"/>
        </w:pBdr>
        <w:spacing w:before="120" w:after="120" w:line="240" w:lineRule="auto"/>
        <w:rPr>
          <w:rFonts w:ascii="Arial" w:eastAsia="Arial" w:hAnsi="Arial"/>
          <w:color w:val="000000"/>
          <w:sz w:val="24"/>
          <w:szCs w:val="24"/>
        </w:rPr>
      </w:pPr>
      <w:r>
        <w:rPr>
          <w:rFonts w:ascii="Arial" w:eastAsia="Arial" w:hAnsi="Arial"/>
          <w:color w:val="000000"/>
          <w:sz w:val="24"/>
          <w:szCs w:val="24"/>
        </w:rPr>
        <w:t>details of any Critical Service Level Failures;</w:t>
      </w:r>
    </w:p>
    <w:p w14:paraId="23B8891C" w14:textId="77777777" w:rsidR="00AC48C6" w:rsidRDefault="00AC48C6" w:rsidP="00E229D4">
      <w:pPr>
        <w:numPr>
          <w:ilvl w:val="2"/>
          <w:numId w:val="138"/>
        </w:numPr>
        <w:pBdr>
          <w:top w:val="nil"/>
          <w:left w:val="nil"/>
          <w:bottom w:val="nil"/>
          <w:right w:val="nil"/>
          <w:between w:val="nil"/>
        </w:pBdr>
        <w:spacing w:before="120" w:after="120" w:line="240" w:lineRule="auto"/>
        <w:rPr>
          <w:rFonts w:ascii="Arial" w:eastAsia="Arial" w:hAnsi="Arial"/>
          <w:color w:val="000000"/>
          <w:sz w:val="24"/>
          <w:szCs w:val="24"/>
        </w:rPr>
      </w:pPr>
      <w:r>
        <w:rPr>
          <w:rFonts w:ascii="Arial" w:eastAsia="Arial" w:hAnsi="Arial"/>
          <w:color w:val="000000"/>
          <w:sz w:val="24"/>
          <w:szCs w:val="24"/>
        </w:rPr>
        <w:t>for any repeat failures, actions taken to resolve the underlying cause and prevent recurrence;</w:t>
      </w:r>
    </w:p>
    <w:p w14:paraId="7970AE9E" w14:textId="77777777" w:rsidR="00AC48C6" w:rsidRDefault="00AC48C6" w:rsidP="00E229D4">
      <w:pPr>
        <w:numPr>
          <w:ilvl w:val="2"/>
          <w:numId w:val="138"/>
        </w:numPr>
        <w:pBdr>
          <w:top w:val="nil"/>
          <w:left w:val="nil"/>
          <w:bottom w:val="nil"/>
          <w:right w:val="nil"/>
          <w:between w:val="nil"/>
        </w:pBdr>
        <w:spacing w:before="120" w:after="120" w:line="240" w:lineRule="auto"/>
        <w:rPr>
          <w:rFonts w:ascii="Arial" w:eastAsia="Arial" w:hAnsi="Arial"/>
          <w:color w:val="000000"/>
          <w:sz w:val="24"/>
          <w:szCs w:val="24"/>
        </w:rPr>
      </w:pPr>
      <w:r>
        <w:rPr>
          <w:rFonts w:ascii="Arial" w:eastAsia="Arial" w:hAnsi="Arial"/>
          <w:color w:val="000000"/>
          <w:sz w:val="24"/>
          <w:szCs w:val="24"/>
        </w:rPr>
        <w:t>the Service Credits to be applied in respect of the relevant period indicating the failures and Service Levels to which the Service Credits relate; and</w:t>
      </w:r>
    </w:p>
    <w:p w14:paraId="72E7CD1F" w14:textId="77777777" w:rsidR="00AC48C6" w:rsidRDefault="00AC48C6" w:rsidP="00E229D4">
      <w:pPr>
        <w:numPr>
          <w:ilvl w:val="2"/>
          <w:numId w:val="138"/>
        </w:numPr>
        <w:pBdr>
          <w:top w:val="nil"/>
          <w:left w:val="nil"/>
          <w:bottom w:val="nil"/>
          <w:right w:val="nil"/>
          <w:between w:val="nil"/>
        </w:pBdr>
        <w:spacing w:before="120" w:after="120" w:line="240" w:lineRule="auto"/>
        <w:rPr>
          <w:rFonts w:ascii="Arial" w:eastAsia="Arial" w:hAnsi="Arial"/>
          <w:color w:val="000000"/>
          <w:sz w:val="24"/>
          <w:szCs w:val="24"/>
        </w:rPr>
      </w:pPr>
      <w:r>
        <w:rPr>
          <w:rFonts w:ascii="Arial" w:eastAsia="Arial" w:hAnsi="Arial"/>
          <w:color w:val="000000"/>
          <w:sz w:val="24"/>
          <w:szCs w:val="24"/>
        </w:rPr>
        <w:t>such other details as the Buyer may reasonably require from time to time.</w:t>
      </w:r>
    </w:p>
    <w:p w14:paraId="41B5037D" w14:textId="77777777" w:rsidR="00AC48C6" w:rsidRDefault="00AC48C6" w:rsidP="00E229D4">
      <w:pPr>
        <w:keepNext/>
        <w:numPr>
          <w:ilvl w:val="1"/>
          <w:numId w:val="138"/>
        </w:numPr>
        <w:pBdr>
          <w:top w:val="nil"/>
          <w:left w:val="nil"/>
          <w:bottom w:val="nil"/>
          <w:right w:val="nil"/>
          <w:between w:val="nil"/>
        </w:pBdr>
        <w:spacing w:before="120" w:after="120" w:line="240" w:lineRule="auto"/>
        <w:rPr>
          <w:rFonts w:ascii="Arial" w:eastAsia="Arial" w:hAnsi="Arial"/>
          <w:color w:val="000000"/>
          <w:sz w:val="24"/>
          <w:szCs w:val="24"/>
        </w:rPr>
      </w:pPr>
      <w:r>
        <w:rPr>
          <w:rFonts w:ascii="Arial" w:eastAsia="Arial" w:hAnsi="Arial"/>
          <w:color w:val="000000"/>
          <w:sz w:val="24"/>
          <w:szCs w:val="24"/>
        </w:rPr>
        <w:t>The Parties shall attend meetings to discuss Performance Monitoring Reports ("</w:t>
      </w:r>
      <w:r>
        <w:rPr>
          <w:rFonts w:ascii="Arial" w:eastAsia="Arial" w:hAnsi="Arial"/>
          <w:b/>
          <w:color w:val="000000"/>
          <w:sz w:val="24"/>
          <w:szCs w:val="24"/>
        </w:rPr>
        <w:t>Performance Review Meetings</w:t>
      </w:r>
      <w:r>
        <w:rPr>
          <w:rFonts w:ascii="Arial" w:eastAsia="Arial" w:hAnsi="Arial"/>
          <w:color w:val="000000"/>
          <w:sz w:val="24"/>
          <w:szCs w:val="24"/>
        </w:rPr>
        <w:t>") on a Monthly basis. The Performance Review Meetings will be the forum for the review by the Supplier and the Buyer of the Performance Monitoring Reports.  The Performance Review Meetings shall:</w:t>
      </w:r>
    </w:p>
    <w:p w14:paraId="5853BB89" w14:textId="77777777" w:rsidR="00AC48C6" w:rsidRDefault="00AC48C6" w:rsidP="00E229D4">
      <w:pPr>
        <w:numPr>
          <w:ilvl w:val="2"/>
          <w:numId w:val="138"/>
        </w:numPr>
        <w:pBdr>
          <w:top w:val="nil"/>
          <w:left w:val="nil"/>
          <w:bottom w:val="nil"/>
          <w:right w:val="nil"/>
          <w:between w:val="nil"/>
        </w:pBdr>
        <w:spacing w:before="120" w:after="120" w:line="240" w:lineRule="auto"/>
        <w:rPr>
          <w:rFonts w:ascii="Arial" w:eastAsia="Arial" w:hAnsi="Arial"/>
          <w:color w:val="000000"/>
          <w:sz w:val="24"/>
          <w:szCs w:val="24"/>
        </w:rPr>
      </w:pPr>
      <w:r>
        <w:rPr>
          <w:rFonts w:ascii="Arial" w:eastAsia="Arial" w:hAnsi="Arial"/>
          <w:color w:val="000000"/>
          <w:sz w:val="24"/>
          <w:szCs w:val="24"/>
        </w:rPr>
        <w:t>take place within one (1) week of the Performance Monitoring Reports being issued by the Supplier at such location and time (within normal business hours) as the Buyer shall reasonably require;</w:t>
      </w:r>
    </w:p>
    <w:p w14:paraId="1F4E4A8B" w14:textId="77777777" w:rsidR="00AC48C6" w:rsidRDefault="00AC48C6" w:rsidP="00E229D4">
      <w:pPr>
        <w:numPr>
          <w:ilvl w:val="2"/>
          <w:numId w:val="138"/>
        </w:numPr>
        <w:pBdr>
          <w:top w:val="nil"/>
          <w:left w:val="nil"/>
          <w:bottom w:val="nil"/>
          <w:right w:val="nil"/>
          <w:between w:val="nil"/>
        </w:pBdr>
        <w:spacing w:before="120" w:after="120" w:line="240" w:lineRule="auto"/>
        <w:rPr>
          <w:rFonts w:ascii="Arial" w:eastAsia="Arial" w:hAnsi="Arial"/>
          <w:color w:val="000000"/>
          <w:sz w:val="24"/>
          <w:szCs w:val="24"/>
        </w:rPr>
      </w:pPr>
      <w:r>
        <w:rPr>
          <w:rFonts w:ascii="Arial" w:eastAsia="Arial" w:hAnsi="Arial"/>
          <w:color w:val="000000"/>
          <w:sz w:val="24"/>
          <w:szCs w:val="24"/>
        </w:rPr>
        <w:t>be attended by the Supplier's Representative and the Buyer’s Representative; and</w:t>
      </w:r>
    </w:p>
    <w:p w14:paraId="198E6CD2" w14:textId="77777777" w:rsidR="00AC48C6" w:rsidRDefault="00AC48C6" w:rsidP="00E229D4">
      <w:pPr>
        <w:numPr>
          <w:ilvl w:val="2"/>
          <w:numId w:val="138"/>
        </w:numPr>
        <w:pBdr>
          <w:top w:val="nil"/>
          <w:left w:val="nil"/>
          <w:bottom w:val="nil"/>
          <w:right w:val="nil"/>
          <w:between w:val="nil"/>
        </w:pBdr>
        <w:spacing w:before="120" w:after="120" w:line="240" w:lineRule="auto"/>
        <w:rPr>
          <w:rFonts w:ascii="Arial" w:eastAsia="Arial" w:hAnsi="Arial"/>
          <w:color w:val="000000"/>
          <w:sz w:val="24"/>
          <w:szCs w:val="24"/>
        </w:rPr>
      </w:pPr>
      <w:r>
        <w:rPr>
          <w:rFonts w:ascii="Arial" w:eastAsia="Arial" w:hAnsi="Arial"/>
          <w:color w:val="000000"/>
          <w:sz w:val="24"/>
          <w:szCs w:val="24"/>
        </w:rPr>
        <w:t xml:space="preserve">be fully minuted by the Supplier and the minutes will be circulated by the Supplier to all attendees at the relevant meeting and also to the Buyer’s Representative and any other recipients agreed at the relevant meeting.  </w:t>
      </w:r>
    </w:p>
    <w:p w14:paraId="07F18238" w14:textId="77777777" w:rsidR="00AC48C6" w:rsidRDefault="00AC48C6" w:rsidP="00E229D4">
      <w:pPr>
        <w:numPr>
          <w:ilvl w:val="1"/>
          <w:numId w:val="138"/>
        </w:numPr>
        <w:pBdr>
          <w:top w:val="nil"/>
          <w:left w:val="nil"/>
          <w:bottom w:val="nil"/>
          <w:right w:val="nil"/>
          <w:between w:val="nil"/>
        </w:pBdr>
        <w:spacing w:before="120" w:after="120" w:line="240" w:lineRule="auto"/>
        <w:rPr>
          <w:rFonts w:ascii="Arial" w:eastAsia="Arial" w:hAnsi="Arial"/>
          <w:color w:val="000000"/>
          <w:sz w:val="24"/>
          <w:szCs w:val="24"/>
        </w:rPr>
      </w:pPr>
      <w:r>
        <w:rPr>
          <w:rFonts w:ascii="Arial" w:eastAsia="Arial" w:hAnsi="Arial"/>
          <w:color w:val="000000"/>
          <w:sz w:val="24"/>
          <w:szCs w:val="24"/>
        </w:rPr>
        <w:lastRenderedPageBreak/>
        <w:t>The minutes of the preceding Month's Performance Review Meeting will be agreed and signed by both the Supplier's Representative and the Buyer’s Representative at each meeting.</w:t>
      </w:r>
    </w:p>
    <w:p w14:paraId="571D4E39" w14:textId="77777777" w:rsidR="00AC48C6" w:rsidRDefault="00AC48C6" w:rsidP="00E229D4">
      <w:pPr>
        <w:numPr>
          <w:ilvl w:val="1"/>
          <w:numId w:val="138"/>
        </w:numPr>
        <w:pBdr>
          <w:top w:val="nil"/>
          <w:left w:val="nil"/>
          <w:bottom w:val="nil"/>
          <w:right w:val="nil"/>
          <w:between w:val="nil"/>
        </w:pBdr>
        <w:spacing w:before="120" w:after="120" w:line="240" w:lineRule="auto"/>
        <w:rPr>
          <w:rFonts w:ascii="Arial" w:eastAsia="Arial" w:hAnsi="Arial"/>
          <w:color w:val="000000"/>
          <w:sz w:val="24"/>
          <w:szCs w:val="24"/>
        </w:rPr>
      </w:pPr>
      <w:r>
        <w:rPr>
          <w:rFonts w:ascii="Arial" w:eastAsia="Arial" w:hAnsi="Arial"/>
          <w:color w:val="000000"/>
          <w:sz w:val="24"/>
          <w:szCs w:val="24"/>
        </w:rPr>
        <w:t>The Supplier shall provide to the Buyer such documentation as the Buyer may reasonably require in order to verify the level of the performance by the Supplier and the calculations of the amount of Service Credits for any specified Service Period.</w:t>
      </w:r>
    </w:p>
    <w:p w14:paraId="1A4EBD2C" w14:textId="77777777" w:rsidR="00AC48C6" w:rsidRDefault="00AC48C6" w:rsidP="00A87FAB">
      <w:pPr>
        <w:pBdr>
          <w:top w:val="nil"/>
          <w:left w:val="nil"/>
          <w:bottom w:val="nil"/>
          <w:right w:val="nil"/>
          <w:between w:val="nil"/>
        </w:pBdr>
        <w:spacing w:before="120" w:after="120"/>
        <w:ind w:left="1440" w:hanging="576"/>
        <w:rPr>
          <w:rFonts w:ascii="Arial" w:eastAsia="Arial" w:hAnsi="Arial"/>
          <w:color w:val="000000"/>
          <w:sz w:val="24"/>
          <w:szCs w:val="24"/>
        </w:rPr>
      </w:pPr>
    </w:p>
    <w:p w14:paraId="59BBFA01" w14:textId="77777777" w:rsidR="00AC48C6" w:rsidRDefault="00AC48C6" w:rsidP="00E229D4">
      <w:pPr>
        <w:numPr>
          <w:ilvl w:val="0"/>
          <w:numId w:val="138"/>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Satisfaction Surveys</w:t>
      </w:r>
    </w:p>
    <w:p w14:paraId="1B72DAF9" w14:textId="77777777" w:rsidR="00AC48C6" w:rsidRDefault="00AC48C6" w:rsidP="00E229D4">
      <w:pPr>
        <w:numPr>
          <w:ilvl w:val="1"/>
          <w:numId w:val="138"/>
        </w:numPr>
        <w:pBdr>
          <w:top w:val="nil"/>
          <w:left w:val="nil"/>
          <w:bottom w:val="nil"/>
          <w:right w:val="nil"/>
          <w:between w:val="nil"/>
        </w:pBdr>
        <w:spacing w:before="120" w:after="120" w:line="240" w:lineRule="auto"/>
        <w:rPr>
          <w:rFonts w:ascii="Arial" w:eastAsia="Arial" w:hAnsi="Arial"/>
          <w:color w:val="000000"/>
          <w:sz w:val="24"/>
          <w:szCs w:val="24"/>
        </w:rPr>
      </w:pPr>
      <w:r>
        <w:rPr>
          <w:rFonts w:ascii="Arial" w:eastAsia="Arial" w:hAnsi="Arial"/>
          <w:color w:val="000000"/>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2047376F" w14:textId="77777777" w:rsidR="00AC48C6" w:rsidRDefault="00AC48C6" w:rsidP="00A87FAB">
      <w:pPr>
        <w:pBdr>
          <w:top w:val="nil"/>
          <w:left w:val="nil"/>
          <w:bottom w:val="nil"/>
          <w:right w:val="nil"/>
          <w:between w:val="nil"/>
        </w:pBdr>
        <w:spacing w:before="120" w:after="120"/>
        <w:ind w:left="936" w:hanging="576"/>
        <w:rPr>
          <w:rFonts w:ascii="Arial" w:eastAsia="Arial" w:hAnsi="Arial"/>
          <w:color w:val="000000"/>
          <w:sz w:val="24"/>
          <w:szCs w:val="24"/>
        </w:rPr>
      </w:pPr>
    </w:p>
    <w:p w14:paraId="672660E8" w14:textId="77777777" w:rsidR="00AC48C6" w:rsidRDefault="00AC48C6" w:rsidP="00A87FAB">
      <w:pPr>
        <w:rPr>
          <w:rFonts w:ascii="Arial" w:eastAsia="Arial" w:hAnsi="Arial"/>
          <w:sz w:val="20"/>
          <w:szCs w:val="20"/>
        </w:rPr>
      </w:pPr>
    </w:p>
    <w:p w14:paraId="46609E57" w14:textId="77777777" w:rsidR="00AC48C6" w:rsidRDefault="00AC48C6" w:rsidP="00A87FAB">
      <w:pPr>
        <w:rPr>
          <w:rFonts w:ascii="Arial" w:eastAsia="Arial" w:hAnsi="Arial"/>
          <w:sz w:val="20"/>
          <w:szCs w:val="20"/>
        </w:rPr>
      </w:pPr>
    </w:p>
    <w:p w14:paraId="03A74554" w14:textId="77777777" w:rsidR="00AC48C6" w:rsidRDefault="00AC48C6" w:rsidP="00A87FAB">
      <w:pPr>
        <w:rPr>
          <w:rFonts w:ascii="Arial" w:eastAsia="Arial" w:hAnsi="Arial"/>
          <w:sz w:val="20"/>
          <w:szCs w:val="20"/>
        </w:rPr>
      </w:pPr>
    </w:p>
    <w:p w14:paraId="431B5333" w14:textId="77777777" w:rsidR="00AC48C6" w:rsidRDefault="00AC48C6" w:rsidP="00A87FAB">
      <w:pPr>
        <w:rPr>
          <w:rFonts w:ascii="Arial" w:eastAsia="Arial" w:hAnsi="Arial"/>
          <w:sz w:val="20"/>
          <w:szCs w:val="20"/>
        </w:rPr>
      </w:pPr>
    </w:p>
    <w:p w14:paraId="0A53A166" w14:textId="77777777" w:rsidR="00AC48C6" w:rsidRDefault="00AC48C6" w:rsidP="00A87FAB">
      <w:pPr>
        <w:rPr>
          <w:rFonts w:ascii="Arial" w:eastAsia="Arial" w:hAnsi="Arial"/>
          <w:sz w:val="20"/>
          <w:szCs w:val="20"/>
        </w:rPr>
      </w:pPr>
    </w:p>
    <w:p w14:paraId="45637FAD" w14:textId="77777777" w:rsidR="00AC48C6" w:rsidRDefault="00AC48C6" w:rsidP="00A87FAB">
      <w:pPr>
        <w:rPr>
          <w:rFonts w:ascii="Arial" w:eastAsia="Arial" w:hAnsi="Arial"/>
          <w:sz w:val="20"/>
          <w:szCs w:val="20"/>
        </w:rPr>
      </w:pPr>
    </w:p>
    <w:p w14:paraId="1525DD7A" w14:textId="77777777" w:rsidR="00AC48C6" w:rsidRDefault="00AC48C6" w:rsidP="00A87FAB">
      <w:pPr>
        <w:rPr>
          <w:rFonts w:ascii="Arial" w:eastAsia="Arial" w:hAnsi="Arial"/>
          <w:sz w:val="20"/>
          <w:szCs w:val="20"/>
        </w:rPr>
      </w:pPr>
    </w:p>
    <w:p w14:paraId="68AE4BB0" w14:textId="77777777" w:rsidR="00AC48C6" w:rsidRDefault="00AC48C6" w:rsidP="00A87FAB">
      <w:pPr>
        <w:rPr>
          <w:rFonts w:ascii="Arial" w:eastAsia="Arial" w:hAnsi="Arial"/>
          <w:sz w:val="20"/>
          <w:szCs w:val="20"/>
        </w:rPr>
      </w:pPr>
    </w:p>
    <w:p w14:paraId="019A8BE3" w14:textId="77777777" w:rsidR="00AC48C6" w:rsidRDefault="00AC48C6" w:rsidP="00A87FAB">
      <w:pPr>
        <w:rPr>
          <w:rFonts w:ascii="Arial" w:eastAsia="Arial" w:hAnsi="Arial"/>
          <w:sz w:val="20"/>
          <w:szCs w:val="20"/>
        </w:rPr>
      </w:pPr>
    </w:p>
    <w:p w14:paraId="20F53AFD" w14:textId="77777777" w:rsidR="00AC48C6" w:rsidRDefault="00AC48C6" w:rsidP="00A87FAB">
      <w:pPr>
        <w:rPr>
          <w:rFonts w:ascii="Arial" w:eastAsia="Arial" w:hAnsi="Arial"/>
          <w:sz w:val="20"/>
          <w:szCs w:val="20"/>
        </w:rPr>
      </w:pPr>
    </w:p>
    <w:p w14:paraId="7AE4C63D" w14:textId="77777777" w:rsidR="00AC48C6" w:rsidRDefault="00AC48C6" w:rsidP="00A87FAB">
      <w:pPr>
        <w:rPr>
          <w:rFonts w:ascii="Arial" w:eastAsia="Arial" w:hAnsi="Arial"/>
          <w:sz w:val="20"/>
          <w:szCs w:val="20"/>
        </w:rPr>
      </w:pPr>
    </w:p>
    <w:p w14:paraId="3595FEB2" w14:textId="77777777" w:rsidR="00AC48C6" w:rsidRDefault="00AC48C6" w:rsidP="00A87FAB">
      <w:pPr>
        <w:rPr>
          <w:rFonts w:ascii="Arial" w:eastAsia="Arial" w:hAnsi="Arial"/>
          <w:sz w:val="20"/>
          <w:szCs w:val="20"/>
        </w:rPr>
      </w:pPr>
    </w:p>
    <w:p w14:paraId="5658BD84" w14:textId="77777777" w:rsidR="00AC48C6" w:rsidRDefault="00AC48C6" w:rsidP="00A87FAB">
      <w:pPr>
        <w:rPr>
          <w:rFonts w:ascii="Arial" w:eastAsia="Arial" w:hAnsi="Arial"/>
          <w:sz w:val="20"/>
          <w:szCs w:val="20"/>
        </w:rPr>
      </w:pPr>
    </w:p>
    <w:p w14:paraId="256B5C67" w14:textId="77777777" w:rsidR="00AC48C6" w:rsidRDefault="00AC48C6" w:rsidP="00A87FAB">
      <w:pPr>
        <w:rPr>
          <w:rFonts w:ascii="Arial" w:eastAsia="Arial" w:hAnsi="Arial"/>
          <w:sz w:val="20"/>
          <w:szCs w:val="20"/>
        </w:rPr>
      </w:pPr>
    </w:p>
    <w:p w14:paraId="22C4A107" w14:textId="77777777" w:rsidR="00AC48C6" w:rsidRDefault="00AC48C6" w:rsidP="00A87FAB">
      <w:pPr>
        <w:rPr>
          <w:rFonts w:ascii="Arial" w:eastAsia="Arial" w:hAnsi="Arial"/>
          <w:sz w:val="20"/>
          <w:szCs w:val="20"/>
        </w:rPr>
      </w:pPr>
    </w:p>
    <w:p w14:paraId="6C625990" w14:textId="77777777" w:rsidR="00AC48C6" w:rsidRDefault="00AC48C6" w:rsidP="00A87FAB">
      <w:pPr>
        <w:rPr>
          <w:rFonts w:ascii="Arial" w:eastAsia="Arial" w:hAnsi="Arial"/>
          <w:sz w:val="20"/>
          <w:szCs w:val="20"/>
        </w:rPr>
      </w:pPr>
    </w:p>
    <w:p w14:paraId="1412E938" w14:textId="77777777" w:rsidR="00AC48C6" w:rsidRDefault="00AC48C6" w:rsidP="00A87FAB">
      <w:pPr>
        <w:rPr>
          <w:rFonts w:ascii="Arial" w:eastAsia="Arial" w:hAnsi="Arial"/>
          <w:sz w:val="20"/>
          <w:szCs w:val="20"/>
        </w:rPr>
      </w:pPr>
    </w:p>
    <w:p w14:paraId="3489BF38" w14:textId="77777777" w:rsidR="00AC48C6" w:rsidRDefault="00AC48C6" w:rsidP="00A87FAB">
      <w:pPr>
        <w:rPr>
          <w:rFonts w:ascii="Arial" w:eastAsia="Arial" w:hAnsi="Arial"/>
          <w:sz w:val="20"/>
          <w:szCs w:val="20"/>
        </w:rPr>
      </w:pPr>
    </w:p>
    <w:p w14:paraId="113660FC" w14:textId="77777777" w:rsidR="00971CED" w:rsidRPr="00AC48C6" w:rsidRDefault="00971CED" w:rsidP="00971CED">
      <w:pPr>
        <w:rPr>
          <w:rFonts w:ascii="Arial" w:eastAsia="Arial" w:hAnsi="Arial" w:cs="Arial"/>
        </w:rPr>
      </w:pPr>
      <w:r>
        <w:rPr>
          <w:rFonts w:ascii="Arial" w:eastAsia="Arial" w:hAnsi="Arial" w:cs="Arial"/>
        </w:rPr>
        <w:lastRenderedPageBreak/>
        <w:t>[REDACTED]</w:t>
      </w:r>
    </w:p>
    <w:p w14:paraId="249660D2" w14:textId="77777777" w:rsidR="007D06EE" w:rsidRDefault="007D06EE" w:rsidP="526012D5">
      <w:pPr>
        <w:rPr>
          <w:b/>
          <w:bCs/>
          <w:sz w:val="36"/>
          <w:szCs w:val="36"/>
        </w:rPr>
        <w:sectPr w:rsidR="007D06EE" w:rsidSect="00D160D0">
          <w:headerReference w:type="default" r:id="rId76"/>
          <w:pgSz w:w="11906" w:h="16838"/>
          <w:pgMar w:top="1440" w:right="1440" w:bottom="1440" w:left="1440" w:header="709" w:footer="709" w:gutter="0"/>
          <w:cols w:space="720"/>
        </w:sectPr>
      </w:pPr>
    </w:p>
    <w:p w14:paraId="7A3DCCB6" w14:textId="77777777" w:rsidR="00AC48C6" w:rsidRDefault="00AC48C6" w:rsidP="526012D5">
      <w:pPr>
        <w:rPr>
          <w:b/>
          <w:bCs/>
          <w:sz w:val="36"/>
          <w:szCs w:val="36"/>
        </w:rPr>
      </w:pPr>
    </w:p>
    <w:p w14:paraId="2FE36BC3" w14:textId="77777777" w:rsidR="00AC48C6" w:rsidRDefault="00AC48C6">
      <w:pPr>
        <w:keepNext/>
        <w:rPr>
          <w:b/>
          <w:sz w:val="36"/>
          <w:szCs w:val="36"/>
        </w:rPr>
      </w:pPr>
      <w:r>
        <w:rPr>
          <w:b/>
          <w:sz w:val="36"/>
          <w:szCs w:val="36"/>
        </w:rPr>
        <w:t>Call-Off Schedule 15 (Call-Off Contract Management)</w:t>
      </w:r>
    </w:p>
    <w:p w14:paraId="42A9E53E" w14:textId="77777777" w:rsidR="00AC48C6" w:rsidRDefault="00AC48C6">
      <w:pPr>
        <w:keepNext/>
        <w:rPr>
          <w:b/>
          <w:smallCaps/>
          <w:sz w:val="24"/>
          <w:szCs w:val="24"/>
        </w:rPr>
      </w:pPr>
    </w:p>
    <w:p w14:paraId="0ACC475B" w14:textId="77777777" w:rsidR="00AC48C6" w:rsidRPr="00EE3BA6" w:rsidRDefault="00AC48C6" w:rsidP="00E229D4">
      <w:pPr>
        <w:pStyle w:val="FFWLevel1"/>
        <w:numPr>
          <w:ilvl w:val="0"/>
          <w:numId w:val="139"/>
        </w:numPr>
        <w:tabs>
          <w:tab w:val="left" w:pos="1559"/>
          <w:tab w:val="left" w:pos="2268"/>
          <w:tab w:val="left" w:pos="2977"/>
          <w:tab w:val="left" w:pos="3686"/>
          <w:tab w:val="left" w:pos="4394"/>
          <w:tab w:val="right" w:pos="8789"/>
        </w:tabs>
        <w:spacing w:before="0" w:after="240" w:line="240" w:lineRule="auto"/>
        <w:rPr>
          <w:rFonts w:eastAsia="Arial"/>
          <w:sz w:val="24"/>
        </w:rPr>
      </w:pPr>
      <w:r w:rsidRPr="00EE3BA6">
        <w:rPr>
          <w:rFonts w:eastAsia="Arial"/>
          <w:sz w:val="24"/>
        </w:rPr>
        <w:t>Project Management</w:t>
      </w:r>
    </w:p>
    <w:p w14:paraId="59DA1AA4" w14:textId="77777777" w:rsidR="00AC48C6" w:rsidRPr="007D1C27" w:rsidRDefault="00AC48C6" w:rsidP="00791F74">
      <w:pPr>
        <w:pStyle w:val="Heading2"/>
        <w:keepNext w:val="0"/>
        <w:keepLines w:val="0"/>
        <w:numPr>
          <w:ilvl w:val="1"/>
          <w:numId w:val="8"/>
        </w:numPr>
        <w:tabs>
          <w:tab w:val="left" w:pos="1559"/>
          <w:tab w:val="left" w:pos="2268"/>
          <w:tab w:val="left" w:pos="2977"/>
          <w:tab w:val="left" w:pos="3686"/>
          <w:tab w:val="left" w:pos="4394"/>
          <w:tab w:val="right" w:pos="8789"/>
        </w:tabs>
        <w:spacing w:before="0" w:after="240" w:line="240" w:lineRule="auto"/>
      </w:pPr>
      <w:r>
        <w:rPr>
          <w:rFonts w:ascii="Arial" w:eastAsia="Arial" w:hAnsi="Arial" w:cs="Arial"/>
          <w:sz w:val="24"/>
          <w:szCs w:val="24"/>
        </w:rPr>
        <w:t>The Supplier and the Buyer shall each appoint a Commercial Contract Manager for the purposes of this Contract who will be responsible for the management of this Contract and negotiating any changes to terms of this Contract.</w:t>
      </w:r>
    </w:p>
    <w:p w14:paraId="1F3CE257" w14:textId="77777777" w:rsidR="00AC48C6" w:rsidRDefault="00AC48C6" w:rsidP="00791F74">
      <w:pPr>
        <w:pStyle w:val="Heading2"/>
        <w:keepNext w:val="0"/>
        <w:keepLines w:val="0"/>
        <w:numPr>
          <w:ilvl w:val="1"/>
          <w:numId w:val="8"/>
        </w:numPr>
        <w:tabs>
          <w:tab w:val="left" w:pos="1559"/>
          <w:tab w:val="left" w:pos="2268"/>
          <w:tab w:val="left" w:pos="2977"/>
          <w:tab w:val="left" w:pos="3686"/>
          <w:tab w:val="left" w:pos="4394"/>
          <w:tab w:val="right" w:pos="8789"/>
        </w:tabs>
        <w:spacing w:before="0" w:after="240" w:line="240" w:lineRule="auto"/>
        <w:rPr>
          <w:rFonts w:ascii="Arial" w:eastAsia="Arial" w:hAnsi="Arial" w:cs="Arial"/>
          <w:sz w:val="24"/>
          <w:szCs w:val="24"/>
        </w:rPr>
      </w:pPr>
      <w:r>
        <w:rPr>
          <w:rFonts w:ascii="Arial" w:eastAsia="Arial" w:hAnsi="Arial" w:cs="Arial"/>
          <w:sz w:val="24"/>
          <w:szCs w:val="24"/>
        </w:rPr>
        <w:t xml:space="preserve"> The Supplier and the Buyer shall each appoint an Operational Contract Manager for the W</w:t>
      </w:r>
      <w:r w:rsidRPr="007D1C27">
        <w:rPr>
          <w:rFonts w:ascii="Arial" w:eastAsia="Arial" w:hAnsi="Arial" w:cs="Arial"/>
          <w:sz w:val="24"/>
          <w:szCs w:val="24"/>
        </w:rPr>
        <w:t xml:space="preserve">ork Orders / Statements of Work awarded to the Supplier under this </w:t>
      </w:r>
      <w:r>
        <w:rPr>
          <w:rFonts w:ascii="Arial" w:eastAsia="Arial" w:hAnsi="Arial" w:cs="Arial"/>
          <w:sz w:val="24"/>
          <w:szCs w:val="24"/>
        </w:rPr>
        <w:t>C</w:t>
      </w:r>
      <w:r w:rsidRPr="007D1C27">
        <w:rPr>
          <w:rFonts w:ascii="Arial" w:eastAsia="Arial" w:hAnsi="Arial" w:cs="Arial"/>
          <w:sz w:val="24"/>
          <w:szCs w:val="24"/>
        </w:rPr>
        <w:t>ontract</w:t>
      </w:r>
      <w:r>
        <w:rPr>
          <w:rFonts w:ascii="Arial" w:eastAsia="Arial" w:hAnsi="Arial" w:cs="Arial"/>
          <w:sz w:val="24"/>
          <w:szCs w:val="24"/>
        </w:rPr>
        <w:t>.  The Commercial and Operational Contract Managers may be the same person.</w:t>
      </w:r>
    </w:p>
    <w:p w14:paraId="7DC3F87F" w14:textId="77777777" w:rsidR="00AC48C6" w:rsidRPr="00E43A0A" w:rsidRDefault="00AC48C6" w:rsidP="00791F74">
      <w:pPr>
        <w:pStyle w:val="Heading2"/>
        <w:keepNext w:val="0"/>
        <w:keepLines w:val="0"/>
        <w:numPr>
          <w:ilvl w:val="1"/>
          <w:numId w:val="8"/>
        </w:numPr>
        <w:tabs>
          <w:tab w:val="left" w:pos="1559"/>
          <w:tab w:val="left" w:pos="2268"/>
          <w:tab w:val="left" w:pos="2977"/>
          <w:tab w:val="left" w:pos="3686"/>
          <w:tab w:val="left" w:pos="4394"/>
          <w:tab w:val="right" w:pos="8789"/>
        </w:tabs>
        <w:spacing w:before="0" w:after="240" w:line="240" w:lineRule="auto"/>
        <w:rPr>
          <w:rFonts w:ascii="Arial" w:eastAsia="Arial" w:hAnsi="Arial" w:cs="Arial"/>
          <w:sz w:val="24"/>
          <w:szCs w:val="24"/>
        </w:rPr>
      </w:pPr>
      <w:r w:rsidRPr="00A03062">
        <w:rPr>
          <w:rFonts w:ascii="Arial" w:eastAsia="Arial" w:hAnsi="Arial" w:cs="Arial"/>
          <w:sz w:val="24"/>
          <w:szCs w:val="24"/>
        </w:rPr>
        <w:t xml:space="preserve">The Supplier and the Buyer shall each appoint a Project Manager to </w:t>
      </w:r>
      <w:r w:rsidRPr="00E43A0A">
        <w:rPr>
          <w:rFonts w:ascii="Arial" w:eastAsia="Arial" w:hAnsi="Arial" w:cs="Arial"/>
          <w:sz w:val="24"/>
          <w:szCs w:val="24"/>
        </w:rPr>
        <w:t xml:space="preserve">day-to-day manage </w:t>
      </w:r>
      <w:r>
        <w:rPr>
          <w:rFonts w:ascii="Arial" w:eastAsia="Arial" w:hAnsi="Arial" w:cs="Arial"/>
          <w:sz w:val="24"/>
          <w:szCs w:val="24"/>
        </w:rPr>
        <w:t xml:space="preserve">for </w:t>
      </w:r>
      <w:r w:rsidRPr="00E43A0A">
        <w:rPr>
          <w:rFonts w:ascii="Arial" w:eastAsia="Arial" w:hAnsi="Arial" w:cs="Arial"/>
          <w:sz w:val="24"/>
          <w:szCs w:val="24"/>
        </w:rPr>
        <w:t xml:space="preserve">the </w:t>
      </w:r>
      <w:r>
        <w:rPr>
          <w:rFonts w:ascii="Arial" w:eastAsia="Arial" w:hAnsi="Arial" w:cs="Arial"/>
          <w:sz w:val="24"/>
          <w:szCs w:val="24"/>
        </w:rPr>
        <w:t>purposes of this Contract through whom the provision of the Services and the Deliverables shall be managed day-to-day</w:t>
      </w:r>
      <w:r w:rsidRPr="00E43A0A">
        <w:rPr>
          <w:rFonts w:ascii="Arial" w:eastAsia="Arial" w:hAnsi="Arial" w:cs="Arial"/>
          <w:sz w:val="24"/>
          <w:szCs w:val="24"/>
        </w:rPr>
        <w:t>.</w:t>
      </w:r>
    </w:p>
    <w:p w14:paraId="6221189F" w14:textId="77777777" w:rsidR="00AC48C6" w:rsidRDefault="00AC48C6" w:rsidP="00791F74">
      <w:pPr>
        <w:pStyle w:val="Heading2"/>
        <w:keepNext w:val="0"/>
        <w:keepLines w:val="0"/>
        <w:numPr>
          <w:ilvl w:val="1"/>
          <w:numId w:val="8"/>
        </w:numPr>
        <w:tabs>
          <w:tab w:val="left" w:pos="1559"/>
          <w:tab w:val="left" w:pos="2268"/>
          <w:tab w:val="left" w:pos="2977"/>
          <w:tab w:val="left" w:pos="3686"/>
          <w:tab w:val="left" w:pos="4394"/>
          <w:tab w:val="right" w:pos="8789"/>
        </w:tabs>
        <w:spacing w:before="0" w:after="240" w:line="240" w:lineRule="auto"/>
        <w:rPr>
          <w:rFonts w:ascii="Arial" w:eastAsia="Arial" w:hAnsi="Arial" w:cs="Arial"/>
          <w:sz w:val="24"/>
          <w:szCs w:val="24"/>
        </w:rPr>
      </w:pPr>
      <w:r>
        <w:rPr>
          <w:rFonts w:ascii="Arial" w:eastAsia="Arial" w:hAnsi="Arial" w:cs="Arial"/>
          <w:sz w:val="24"/>
          <w:szCs w:val="24"/>
        </w:rPr>
        <w:t xml:space="preserve"> The Parties shall ensure that appropriate resource is made available on a regular basis such that the aims, objectives and specific provisions of this Contract can be fully realised.</w:t>
      </w:r>
    </w:p>
    <w:p w14:paraId="2ABA6899" w14:textId="77777777" w:rsidR="00AC48C6" w:rsidRDefault="00AC48C6" w:rsidP="00791F74">
      <w:pPr>
        <w:pStyle w:val="Heading2"/>
        <w:keepNext w:val="0"/>
        <w:keepLines w:val="0"/>
        <w:numPr>
          <w:ilvl w:val="1"/>
          <w:numId w:val="8"/>
        </w:numPr>
        <w:tabs>
          <w:tab w:val="left" w:pos="1559"/>
          <w:tab w:val="left" w:pos="2268"/>
          <w:tab w:val="left" w:pos="2977"/>
          <w:tab w:val="left" w:pos="3686"/>
          <w:tab w:val="left" w:pos="4394"/>
          <w:tab w:val="right" w:pos="8789"/>
        </w:tabs>
        <w:spacing w:before="0" w:after="240" w:line="240" w:lineRule="auto"/>
        <w:rPr>
          <w:rFonts w:ascii="Arial" w:eastAsia="Arial" w:hAnsi="Arial" w:cs="Arial"/>
          <w:sz w:val="24"/>
          <w:szCs w:val="24"/>
        </w:rPr>
      </w:pPr>
      <w:r>
        <w:rPr>
          <w:rFonts w:ascii="Arial" w:eastAsia="Arial" w:hAnsi="Arial" w:cs="Arial"/>
          <w:sz w:val="24"/>
          <w:szCs w:val="24"/>
        </w:rPr>
        <w:t xml:space="preserve"> Without prejudice to paragraph 4 below, the Parties agree to operate the boards specified as set out in the Annex to this Schedule.</w:t>
      </w:r>
    </w:p>
    <w:p w14:paraId="4C4B9172" w14:textId="77777777" w:rsidR="00AC48C6" w:rsidRDefault="00AC48C6" w:rsidP="00791F74">
      <w:pPr>
        <w:keepNext/>
        <w:numPr>
          <w:ilvl w:val="0"/>
          <w:numId w:val="8"/>
        </w:numPr>
        <w:pBdr>
          <w:top w:val="nil"/>
          <w:left w:val="nil"/>
          <w:bottom w:val="nil"/>
          <w:right w:val="nil"/>
          <w:between w:val="nil"/>
        </w:pBdr>
        <w:tabs>
          <w:tab w:val="left" w:pos="142"/>
        </w:tabs>
        <w:adjustRightInd w:val="0"/>
        <w:spacing w:before="120" w:after="240" w:line="240" w:lineRule="auto"/>
        <w:ind w:left="360" w:hanging="360"/>
        <w:rPr>
          <w:b/>
          <w:color w:val="000000"/>
          <w:sz w:val="24"/>
          <w:szCs w:val="24"/>
        </w:rPr>
      </w:pPr>
      <w:r w:rsidRPr="003E471F">
        <w:rPr>
          <w:b/>
          <w:color w:val="000000"/>
          <w:sz w:val="24"/>
        </w:rPr>
        <w:t xml:space="preserve">Role of the Supplier </w:t>
      </w:r>
      <w:r>
        <w:rPr>
          <w:b/>
          <w:color w:val="000000"/>
          <w:sz w:val="24"/>
          <w:szCs w:val="24"/>
        </w:rPr>
        <w:t xml:space="preserve">Operational </w:t>
      </w:r>
      <w:r w:rsidRPr="003E471F">
        <w:rPr>
          <w:b/>
          <w:color w:val="000000"/>
          <w:sz w:val="24"/>
        </w:rPr>
        <w:t>Contract Manager</w:t>
      </w:r>
    </w:p>
    <w:p w14:paraId="0A17906B" w14:textId="77777777" w:rsidR="00AC48C6" w:rsidRDefault="00AC48C6" w:rsidP="00791F74">
      <w:pPr>
        <w:keepNext/>
        <w:numPr>
          <w:ilvl w:val="1"/>
          <w:numId w:val="8"/>
        </w:numPr>
        <w:pBdr>
          <w:top w:val="nil"/>
          <w:left w:val="nil"/>
          <w:bottom w:val="nil"/>
          <w:right w:val="nil"/>
          <w:between w:val="nil"/>
        </w:pBdr>
        <w:tabs>
          <w:tab w:val="left" w:pos="936"/>
        </w:tabs>
        <w:adjustRightInd w:val="0"/>
        <w:spacing w:before="120" w:after="120" w:line="240" w:lineRule="auto"/>
        <w:ind w:left="936" w:hanging="576"/>
        <w:rPr>
          <w:color w:val="000000"/>
          <w:sz w:val="24"/>
          <w:szCs w:val="24"/>
        </w:rPr>
      </w:pPr>
      <w:r w:rsidRPr="003E471F">
        <w:rPr>
          <w:color w:val="000000"/>
          <w:sz w:val="24"/>
        </w:rPr>
        <w:t xml:space="preserve">The Supplier's </w:t>
      </w:r>
      <w:r>
        <w:rPr>
          <w:color w:val="000000"/>
          <w:sz w:val="24"/>
          <w:szCs w:val="24"/>
        </w:rPr>
        <w:t xml:space="preserve">Operational </w:t>
      </w:r>
      <w:r w:rsidRPr="003E471F">
        <w:rPr>
          <w:color w:val="000000"/>
          <w:sz w:val="24"/>
        </w:rPr>
        <w:t xml:space="preserve">Contract </w:t>
      </w:r>
      <w:r>
        <w:rPr>
          <w:color w:val="000000"/>
          <w:sz w:val="24"/>
          <w:szCs w:val="24"/>
        </w:rPr>
        <w:t>Manager</w:t>
      </w:r>
      <w:r w:rsidRPr="003E471F">
        <w:rPr>
          <w:color w:val="000000"/>
          <w:sz w:val="24"/>
        </w:rPr>
        <w:t xml:space="preserve"> shall be:</w:t>
      </w:r>
    </w:p>
    <w:p w14:paraId="450C0FB8" w14:textId="77777777" w:rsidR="00AC48C6" w:rsidRDefault="00AC48C6" w:rsidP="00791F74">
      <w:pPr>
        <w:pStyle w:val="Heading3"/>
        <w:keepNext w:val="0"/>
        <w:keepLines w:val="0"/>
        <w:numPr>
          <w:ilvl w:val="2"/>
          <w:numId w:val="8"/>
        </w:numPr>
        <w:tabs>
          <w:tab w:val="left" w:pos="2268"/>
          <w:tab w:val="left" w:pos="2977"/>
          <w:tab w:val="left" w:pos="3686"/>
          <w:tab w:val="left" w:pos="4394"/>
          <w:tab w:val="right" w:pos="8789"/>
        </w:tabs>
        <w:spacing w:before="100" w:after="100" w:line="260" w:lineRule="atLeast"/>
        <w:rPr>
          <w:rFonts w:ascii="Arial" w:eastAsia="Arial" w:hAnsi="Arial" w:cs="Arial"/>
          <w:sz w:val="24"/>
          <w:szCs w:val="24"/>
        </w:rPr>
      </w:pPr>
      <w:r>
        <w:rPr>
          <w:rFonts w:ascii="Arial" w:eastAsia="Arial" w:hAnsi="Arial" w:cs="Arial"/>
          <w:sz w:val="24"/>
          <w:szCs w:val="24"/>
        </w:rPr>
        <w:t xml:space="preserve">the primary point of contact to receive communication from the Buyer’s Operational Contract Manager and will also be the person primarily responsible for providing information to the Buyer’s Operational Contract Manager; </w:t>
      </w:r>
    </w:p>
    <w:p w14:paraId="7AC3DE2E" w14:textId="77777777" w:rsidR="00AC48C6" w:rsidRDefault="00AC48C6" w:rsidP="00791F74">
      <w:pPr>
        <w:pStyle w:val="Heading3"/>
        <w:keepNext w:val="0"/>
        <w:keepLines w:val="0"/>
        <w:numPr>
          <w:ilvl w:val="2"/>
          <w:numId w:val="8"/>
        </w:numPr>
        <w:tabs>
          <w:tab w:val="left" w:pos="2268"/>
          <w:tab w:val="left" w:pos="2977"/>
          <w:tab w:val="left" w:pos="3686"/>
          <w:tab w:val="left" w:pos="4394"/>
          <w:tab w:val="right" w:pos="8789"/>
        </w:tabs>
        <w:spacing w:before="100" w:after="100" w:line="260" w:lineRule="atLeast"/>
        <w:rPr>
          <w:rFonts w:ascii="Arial" w:eastAsia="Arial" w:hAnsi="Arial" w:cs="Arial"/>
          <w:sz w:val="24"/>
          <w:szCs w:val="24"/>
        </w:rPr>
      </w:pPr>
      <w:r>
        <w:rPr>
          <w:rFonts w:ascii="Arial" w:eastAsia="Arial" w:hAnsi="Arial" w:cs="Arial"/>
          <w:sz w:val="24"/>
          <w:szCs w:val="24"/>
        </w:rPr>
        <w:t xml:space="preserve">able to delegate his position to another person at the Supplier but must inform the Buyer’s Operational Contract Manager before proceeding with the delegation and it will be the delegated person's responsibility to fulfil the Supplier’s Operational Contract Manager's responsibilities and obligations; </w:t>
      </w:r>
    </w:p>
    <w:p w14:paraId="472F90D5" w14:textId="77777777" w:rsidR="00AC48C6" w:rsidRDefault="00AC48C6" w:rsidP="00791F74">
      <w:pPr>
        <w:pStyle w:val="Heading3"/>
        <w:keepNext w:val="0"/>
        <w:keepLines w:val="0"/>
        <w:numPr>
          <w:ilvl w:val="2"/>
          <w:numId w:val="8"/>
        </w:numPr>
        <w:tabs>
          <w:tab w:val="left" w:pos="2268"/>
          <w:tab w:val="left" w:pos="2977"/>
          <w:tab w:val="left" w:pos="3686"/>
          <w:tab w:val="left" w:pos="4394"/>
          <w:tab w:val="right" w:pos="8789"/>
        </w:tabs>
        <w:spacing w:before="100" w:after="100" w:line="260" w:lineRule="atLeast"/>
        <w:rPr>
          <w:rFonts w:ascii="Arial" w:eastAsia="Arial" w:hAnsi="Arial" w:cs="Arial"/>
          <w:sz w:val="24"/>
          <w:szCs w:val="24"/>
        </w:rPr>
      </w:pPr>
      <w:r>
        <w:rPr>
          <w:rFonts w:ascii="Arial" w:eastAsia="Arial" w:hAnsi="Arial" w:cs="Arial"/>
          <w:sz w:val="24"/>
          <w:szCs w:val="24"/>
        </w:rPr>
        <w:t>able to cancel any delegation and recommence the position himself; and</w:t>
      </w:r>
    </w:p>
    <w:p w14:paraId="06D41A9E" w14:textId="77777777" w:rsidR="00AC48C6" w:rsidRDefault="00AC48C6" w:rsidP="00791F74">
      <w:pPr>
        <w:pStyle w:val="Heading3"/>
        <w:keepNext w:val="0"/>
        <w:keepLines w:val="0"/>
        <w:numPr>
          <w:ilvl w:val="2"/>
          <w:numId w:val="8"/>
        </w:numPr>
        <w:tabs>
          <w:tab w:val="left" w:pos="2268"/>
          <w:tab w:val="left" w:pos="2977"/>
          <w:tab w:val="left" w:pos="3686"/>
          <w:tab w:val="left" w:pos="4394"/>
          <w:tab w:val="right" w:pos="8789"/>
        </w:tabs>
        <w:spacing w:before="100" w:after="100" w:line="260" w:lineRule="atLeast"/>
        <w:rPr>
          <w:rFonts w:ascii="Arial" w:eastAsia="Arial" w:hAnsi="Arial" w:cs="Arial"/>
          <w:sz w:val="24"/>
          <w:szCs w:val="24"/>
        </w:rPr>
      </w:pPr>
      <w:r>
        <w:rPr>
          <w:rFonts w:ascii="Arial" w:eastAsia="Arial" w:hAnsi="Arial" w:cs="Arial"/>
          <w:sz w:val="24"/>
          <w:szCs w:val="24"/>
        </w:rPr>
        <w:t xml:space="preserve">replaced only after the Buyer’s Operational Contract Manager has received notification of the proposed change. </w:t>
      </w:r>
    </w:p>
    <w:p w14:paraId="120DCDB5" w14:textId="77777777" w:rsidR="00AC48C6" w:rsidRDefault="00AC48C6" w:rsidP="00791F74">
      <w:pPr>
        <w:numPr>
          <w:ilvl w:val="1"/>
          <w:numId w:val="8"/>
        </w:numPr>
        <w:pBdr>
          <w:top w:val="nil"/>
          <w:left w:val="nil"/>
          <w:bottom w:val="nil"/>
          <w:right w:val="nil"/>
          <w:between w:val="nil"/>
        </w:pBdr>
        <w:tabs>
          <w:tab w:val="left" w:pos="936"/>
        </w:tabs>
        <w:adjustRightInd w:val="0"/>
        <w:spacing w:before="120" w:after="120" w:line="240" w:lineRule="auto"/>
        <w:ind w:left="936" w:hanging="576"/>
        <w:rPr>
          <w:color w:val="000000"/>
          <w:sz w:val="24"/>
          <w:szCs w:val="24"/>
        </w:rPr>
      </w:pPr>
      <w:r w:rsidRPr="003E471F">
        <w:rPr>
          <w:color w:val="000000"/>
          <w:sz w:val="24"/>
        </w:rPr>
        <w:lastRenderedPageBreak/>
        <w:t xml:space="preserve">The </w:t>
      </w:r>
      <w:r>
        <w:rPr>
          <w:color w:val="000000"/>
          <w:sz w:val="24"/>
          <w:szCs w:val="24"/>
        </w:rPr>
        <w:t>Buyer</w:t>
      </w:r>
      <w:r>
        <w:rPr>
          <w:sz w:val="24"/>
          <w:szCs w:val="24"/>
        </w:rPr>
        <w:t>’s Operational Contract Manager</w:t>
      </w:r>
      <w:r w:rsidRPr="003E471F">
        <w:rPr>
          <w:color w:val="000000"/>
          <w:sz w:val="24"/>
        </w:rPr>
        <w:t xml:space="preserve"> may provide revised instructions to the Supplier's </w:t>
      </w:r>
      <w:r>
        <w:rPr>
          <w:color w:val="000000"/>
          <w:sz w:val="24"/>
          <w:szCs w:val="24"/>
        </w:rPr>
        <w:t xml:space="preserve">Operational </w:t>
      </w:r>
      <w:r w:rsidRPr="003E471F">
        <w:rPr>
          <w:color w:val="000000"/>
          <w:sz w:val="24"/>
        </w:rPr>
        <w:t xml:space="preserve">Contract </w:t>
      </w:r>
      <w:r>
        <w:rPr>
          <w:color w:val="000000"/>
          <w:sz w:val="24"/>
          <w:szCs w:val="24"/>
        </w:rPr>
        <w:t>Manager</w:t>
      </w:r>
      <w:r w:rsidRPr="003E471F">
        <w:rPr>
          <w:color w:val="000000"/>
          <w:sz w:val="24"/>
        </w:rPr>
        <w:t xml:space="preserve"> in regards to the Contract and it will be the Supplier's </w:t>
      </w:r>
      <w:r>
        <w:rPr>
          <w:color w:val="000000"/>
          <w:sz w:val="24"/>
          <w:szCs w:val="24"/>
        </w:rPr>
        <w:t xml:space="preserve">Operational </w:t>
      </w:r>
      <w:r w:rsidRPr="003E471F">
        <w:rPr>
          <w:color w:val="000000"/>
          <w:sz w:val="24"/>
        </w:rPr>
        <w:t xml:space="preserve">Contract Manager's responsibility to ensure the information is provided to the Supplier and the actions implemented. </w:t>
      </w:r>
    </w:p>
    <w:p w14:paraId="369955F9" w14:textId="77777777" w:rsidR="00AC48C6" w:rsidRDefault="00AC48C6" w:rsidP="00791F74">
      <w:pPr>
        <w:numPr>
          <w:ilvl w:val="1"/>
          <w:numId w:val="8"/>
        </w:numPr>
        <w:pBdr>
          <w:top w:val="nil"/>
          <w:left w:val="nil"/>
          <w:bottom w:val="nil"/>
          <w:right w:val="nil"/>
          <w:between w:val="nil"/>
        </w:pBdr>
        <w:tabs>
          <w:tab w:val="left" w:pos="936"/>
        </w:tabs>
        <w:adjustRightInd w:val="0"/>
        <w:spacing w:before="120" w:after="120" w:line="240" w:lineRule="auto"/>
        <w:ind w:left="936" w:hanging="576"/>
        <w:rPr>
          <w:color w:val="000000"/>
          <w:sz w:val="24"/>
          <w:szCs w:val="24"/>
        </w:rPr>
      </w:pPr>
      <w:r w:rsidRPr="003E471F">
        <w:rPr>
          <w:color w:val="000000"/>
          <w:sz w:val="24"/>
        </w:rPr>
        <w:t xml:space="preserve">Receipt of communication from the Supplier's </w:t>
      </w:r>
      <w:r>
        <w:rPr>
          <w:color w:val="000000"/>
          <w:sz w:val="24"/>
          <w:szCs w:val="24"/>
        </w:rPr>
        <w:t xml:space="preserve">Operational </w:t>
      </w:r>
      <w:r w:rsidRPr="003E471F">
        <w:rPr>
          <w:color w:val="000000"/>
          <w:sz w:val="24"/>
        </w:rPr>
        <w:t xml:space="preserve">Contract </w:t>
      </w:r>
      <w:r>
        <w:rPr>
          <w:color w:val="000000"/>
          <w:sz w:val="24"/>
          <w:szCs w:val="24"/>
        </w:rPr>
        <w:t>Manager</w:t>
      </w:r>
      <w:r w:rsidRPr="003E471F">
        <w:rPr>
          <w:color w:val="000000"/>
          <w:sz w:val="24"/>
        </w:rPr>
        <w:t xml:space="preserve"> by the </w:t>
      </w:r>
      <w:r>
        <w:rPr>
          <w:color w:val="000000"/>
          <w:sz w:val="24"/>
          <w:szCs w:val="24"/>
        </w:rPr>
        <w:t>Buyer</w:t>
      </w:r>
      <w:r>
        <w:rPr>
          <w:sz w:val="24"/>
          <w:szCs w:val="24"/>
        </w:rPr>
        <w:t>’s Operational Contract Manager</w:t>
      </w:r>
      <w:r w:rsidRPr="003E471F">
        <w:rPr>
          <w:color w:val="000000"/>
          <w:sz w:val="24"/>
        </w:rPr>
        <w:t xml:space="preserve"> does not absolve the Supplier from its responsibilities, obligations or liabilities under the Contract.</w:t>
      </w:r>
    </w:p>
    <w:p w14:paraId="3383F44B" w14:textId="77777777" w:rsidR="00AC48C6" w:rsidRDefault="00AC48C6" w:rsidP="003E471F">
      <w:pPr>
        <w:rPr>
          <w:sz w:val="24"/>
          <w:szCs w:val="24"/>
        </w:rPr>
      </w:pPr>
    </w:p>
    <w:p w14:paraId="683FBBFB" w14:textId="77777777" w:rsidR="00AC48C6" w:rsidRPr="004342B1" w:rsidRDefault="00AC48C6" w:rsidP="00791F74">
      <w:pPr>
        <w:pStyle w:val="Heading1"/>
        <w:keepLines w:val="0"/>
        <w:numPr>
          <w:ilvl w:val="0"/>
          <w:numId w:val="8"/>
        </w:numPr>
        <w:tabs>
          <w:tab w:val="left" w:pos="1559"/>
          <w:tab w:val="left" w:pos="2268"/>
          <w:tab w:val="left" w:pos="2977"/>
          <w:tab w:val="left" w:pos="3686"/>
          <w:tab w:val="left" w:pos="4394"/>
          <w:tab w:val="right" w:pos="8789"/>
        </w:tabs>
        <w:spacing w:before="0" w:after="240" w:line="240" w:lineRule="auto"/>
        <w:ind w:left="644" w:hanging="360"/>
        <w:rPr>
          <w:rFonts w:ascii="Arial" w:eastAsia="Arial" w:hAnsi="Arial" w:cs="Arial"/>
          <w:sz w:val="24"/>
          <w:szCs w:val="24"/>
        </w:rPr>
      </w:pPr>
      <w:r>
        <w:rPr>
          <w:rFonts w:ascii="Arial" w:eastAsia="Arial" w:hAnsi="Arial" w:cs="Arial"/>
          <w:sz w:val="24"/>
          <w:szCs w:val="24"/>
        </w:rPr>
        <w:t>Role of the Operational Board</w:t>
      </w:r>
    </w:p>
    <w:p w14:paraId="701B8B1C" w14:textId="77777777" w:rsidR="00AC48C6" w:rsidRDefault="00AC48C6" w:rsidP="00791F74">
      <w:pPr>
        <w:pStyle w:val="Heading2"/>
        <w:keepNext w:val="0"/>
        <w:keepLines w:val="0"/>
        <w:numPr>
          <w:ilvl w:val="1"/>
          <w:numId w:val="8"/>
        </w:numPr>
        <w:tabs>
          <w:tab w:val="left" w:pos="1559"/>
          <w:tab w:val="left" w:pos="2268"/>
          <w:tab w:val="left" w:pos="2977"/>
          <w:tab w:val="left" w:pos="3686"/>
          <w:tab w:val="left" w:pos="4394"/>
          <w:tab w:val="right" w:pos="8789"/>
        </w:tabs>
        <w:spacing w:before="0" w:after="240" w:line="240" w:lineRule="auto"/>
        <w:rPr>
          <w:rFonts w:ascii="Arial" w:eastAsia="Arial" w:hAnsi="Arial" w:cs="Arial"/>
          <w:sz w:val="24"/>
          <w:szCs w:val="24"/>
        </w:rPr>
      </w:pPr>
      <w:r>
        <w:rPr>
          <w:rFonts w:ascii="Arial" w:eastAsia="Arial" w:hAnsi="Arial" w:cs="Arial"/>
          <w:sz w:val="24"/>
          <w:szCs w:val="24"/>
        </w:rPr>
        <w:t xml:space="preserve"> The Operational Board will be as set out in this schedule 15. </w:t>
      </w:r>
    </w:p>
    <w:p w14:paraId="6BB4A5D5" w14:textId="77777777" w:rsidR="00AC48C6" w:rsidRDefault="00AC48C6" w:rsidP="00791F74">
      <w:pPr>
        <w:pStyle w:val="Heading2"/>
        <w:keepNext w:val="0"/>
        <w:keepLines w:val="0"/>
        <w:numPr>
          <w:ilvl w:val="1"/>
          <w:numId w:val="8"/>
        </w:numPr>
        <w:tabs>
          <w:tab w:val="left" w:pos="1559"/>
          <w:tab w:val="left" w:pos="2268"/>
          <w:tab w:val="left" w:pos="2977"/>
          <w:tab w:val="left" w:pos="3686"/>
          <w:tab w:val="left" w:pos="4394"/>
          <w:tab w:val="right" w:pos="8789"/>
        </w:tabs>
        <w:spacing w:before="0" w:after="240" w:line="240" w:lineRule="auto"/>
        <w:rPr>
          <w:rFonts w:ascii="Arial" w:eastAsia="Arial" w:hAnsi="Arial" w:cs="Arial"/>
          <w:sz w:val="24"/>
          <w:szCs w:val="24"/>
        </w:rPr>
      </w:pPr>
      <w:r>
        <w:rPr>
          <w:rFonts w:ascii="Arial" w:eastAsia="Arial" w:hAnsi="Arial" w:cs="Arial"/>
          <w:sz w:val="24"/>
          <w:szCs w:val="24"/>
        </w:rPr>
        <w:t xml:space="preserve"> The Operational Board members, frequency and location of board meetings and planned start date by which the board shall be established are set out in the Order Form.</w:t>
      </w:r>
    </w:p>
    <w:p w14:paraId="0C4AD58B" w14:textId="77777777" w:rsidR="00AC48C6" w:rsidRDefault="00AC48C6" w:rsidP="00791F74">
      <w:pPr>
        <w:pStyle w:val="Heading2"/>
        <w:keepNext w:val="0"/>
        <w:keepLines w:val="0"/>
        <w:numPr>
          <w:ilvl w:val="1"/>
          <w:numId w:val="8"/>
        </w:numPr>
        <w:tabs>
          <w:tab w:val="left" w:pos="1559"/>
          <w:tab w:val="left" w:pos="2268"/>
          <w:tab w:val="left" w:pos="2977"/>
          <w:tab w:val="left" w:pos="3686"/>
          <w:tab w:val="left" w:pos="4394"/>
          <w:tab w:val="right" w:pos="8789"/>
        </w:tabs>
        <w:spacing w:before="0" w:after="240" w:line="240" w:lineRule="auto"/>
        <w:rPr>
          <w:rFonts w:ascii="Arial" w:eastAsia="Arial" w:hAnsi="Arial" w:cs="Arial"/>
          <w:sz w:val="24"/>
          <w:szCs w:val="24"/>
        </w:rPr>
      </w:pPr>
      <w:r>
        <w:rPr>
          <w:rFonts w:ascii="Arial" w:eastAsia="Arial" w:hAnsi="Arial" w:cs="Arial"/>
          <w:sz w:val="24"/>
          <w:szCs w:val="24"/>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2DEEDE09" w14:textId="77777777" w:rsidR="00AC48C6" w:rsidRDefault="00AC48C6" w:rsidP="00791F74">
      <w:pPr>
        <w:pStyle w:val="Heading2"/>
        <w:keepNext w:val="0"/>
        <w:keepLines w:val="0"/>
        <w:numPr>
          <w:ilvl w:val="1"/>
          <w:numId w:val="8"/>
        </w:numPr>
        <w:tabs>
          <w:tab w:val="left" w:pos="1559"/>
          <w:tab w:val="left" w:pos="2268"/>
          <w:tab w:val="left" w:pos="2977"/>
          <w:tab w:val="left" w:pos="3686"/>
          <w:tab w:val="left" w:pos="4394"/>
          <w:tab w:val="right" w:pos="8789"/>
        </w:tabs>
        <w:spacing w:before="0" w:after="240" w:line="240" w:lineRule="auto"/>
        <w:rPr>
          <w:rFonts w:ascii="Arial" w:eastAsia="Arial" w:hAnsi="Arial" w:cs="Arial"/>
          <w:sz w:val="24"/>
          <w:szCs w:val="24"/>
        </w:rPr>
      </w:pPr>
      <w:r>
        <w:rPr>
          <w:rFonts w:ascii="Arial" w:eastAsia="Arial" w:hAnsi="Arial" w:cs="Arial"/>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3FC8BD03" w14:textId="77777777" w:rsidR="00AC48C6" w:rsidRDefault="00AC48C6" w:rsidP="00791F74">
      <w:pPr>
        <w:pStyle w:val="Heading2"/>
        <w:keepNext w:val="0"/>
        <w:keepLines w:val="0"/>
        <w:numPr>
          <w:ilvl w:val="1"/>
          <w:numId w:val="8"/>
        </w:numPr>
        <w:tabs>
          <w:tab w:val="left" w:pos="1559"/>
          <w:tab w:val="left" w:pos="2268"/>
          <w:tab w:val="left" w:pos="2977"/>
          <w:tab w:val="left" w:pos="3686"/>
          <w:tab w:val="left" w:pos="4394"/>
          <w:tab w:val="right" w:pos="8789"/>
        </w:tabs>
        <w:spacing w:before="0" w:after="240" w:line="240" w:lineRule="auto"/>
        <w:rPr>
          <w:rFonts w:ascii="Arial" w:eastAsia="Arial" w:hAnsi="Arial" w:cs="Arial"/>
          <w:sz w:val="24"/>
          <w:szCs w:val="24"/>
        </w:rPr>
      </w:pPr>
      <w:r>
        <w:rPr>
          <w:rFonts w:ascii="Arial" w:eastAsia="Arial" w:hAnsi="Arial" w:cs="Arial"/>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14:paraId="1307E958" w14:textId="77777777" w:rsidR="00AC48C6" w:rsidRDefault="00AC48C6" w:rsidP="003E471F">
      <w:pPr>
        <w:pBdr>
          <w:top w:val="nil"/>
          <w:left w:val="nil"/>
          <w:bottom w:val="nil"/>
          <w:right w:val="nil"/>
          <w:between w:val="nil"/>
        </w:pBdr>
        <w:tabs>
          <w:tab w:val="left" w:pos="360"/>
        </w:tabs>
        <w:spacing w:after="240"/>
        <w:rPr>
          <w:color w:val="000000"/>
          <w:sz w:val="24"/>
          <w:szCs w:val="24"/>
        </w:rPr>
      </w:pPr>
      <w:r w:rsidRPr="003E471F">
        <w:rPr>
          <w:color w:val="000000"/>
          <w:sz w:val="24"/>
        </w:rPr>
        <w:t>The Parties agree to operate the following boards at the locations and at the frequencies set out below:</w:t>
      </w:r>
    </w:p>
    <w:p w14:paraId="318F92DC" w14:textId="77777777" w:rsidR="00AC48C6" w:rsidRPr="0008144E" w:rsidRDefault="00AC48C6" w:rsidP="003E471F">
      <w:pPr>
        <w:pStyle w:val="Heading3"/>
        <w:rPr>
          <w:rFonts w:ascii="Arial" w:eastAsia="Arial" w:hAnsi="Arial" w:cs="Arial"/>
          <w:color w:val="000000"/>
          <w:sz w:val="24"/>
          <w:szCs w:val="24"/>
        </w:rPr>
      </w:pPr>
      <w:r w:rsidRPr="0008144E">
        <w:rPr>
          <w:rFonts w:ascii="Arial" w:eastAsia="Arial" w:hAnsi="Arial" w:cs="Arial"/>
          <w:color w:val="000000"/>
          <w:sz w:val="24"/>
          <w:szCs w:val="24"/>
        </w:rPr>
        <w:t>The Parties shall attend Review Meetings at the following frequency:</w:t>
      </w:r>
    </w:p>
    <w:tbl>
      <w:tblPr>
        <w:tblW w:w="0" w:type="auto"/>
        <w:tblInd w:w="357" w:type="dxa"/>
        <w:tblLook w:val="04A0" w:firstRow="1" w:lastRow="0" w:firstColumn="1" w:lastColumn="0" w:noHBand="0" w:noVBand="1"/>
      </w:tblPr>
      <w:tblGrid>
        <w:gridCol w:w="2870"/>
        <w:gridCol w:w="4961"/>
      </w:tblGrid>
      <w:tr w:rsidR="00AC48C6" w:rsidRPr="0008144E" w14:paraId="08F98204" w14:textId="77777777" w:rsidTr="004A4C19">
        <w:tc>
          <w:tcPr>
            <w:tcW w:w="2870" w:type="dxa"/>
            <w:shd w:val="clear" w:color="auto" w:fill="auto"/>
          </w:tcPr>
          <w:p w14:paraId="6C01DD1B" w14:textId="77777777" w:rsidR="00AC48C6" w:rsidRPr="0008144E" w:rsidRDefault="00AC48C6" w:rsidP="004A4C19">
            <w:pPr>
              <w:spacing w:after="160" w:line="259" w:lineRule="auto"/>
              <w:ind w:firstLine="357"/>
              <w:rPr>
                <w:color w:val="000000"/>
                <w:sz w:val="24"/>
                <w:szCs w:val="24"/>
              </w:rPr>
            </w:pPr>
            <w:r w:rsidRPr="0008144E">
              <w:rPr>
                <w:color w:val="000000"/>
                <w:sz w:val="24"/>
                <w:szCs w:val="24"/>
              </w:rPr>
              <w:t>Contract Review</w:t>
            </w:r>
          </w:p>
        </w:tc>
        <w:tc>
          <w:tcPr>
            <w:tcW w:w="4961" w:type="dxa"/>
            <w:shd w:val="clear" w:color="auto" w:fill="auto"/>
          </w:tcPr>
          <w:p w14:paraId="1E8C5730" w14:textId="77777777" w:rsidR="00AC48C6" w:rsidRPr="0008144E" w:rsidRDefault="00AC48C6" w:rsidP="004A4C19">
            <w:pPr>
              <w:spacing w:after="160" w:line="259" w:lineRule="auto"/>
              <w:rPr>
                <w:color w:val="000000"/>
                <w:sz w:val="24"/>
                <w:szCs w:val="24"/>
              </w:rPr>
            </w:pPr>
            <w:r w:rsidRPr="0008144E">
              <w:rPr>
                <w:color w:val="000000"/>
                <w:sz w:val="24"/>
                <w:szCs w:val="24"/>
              </w:rPr>
              <w:t xml:space="preserve">Quarterly </w:t>
            </w:r>
          </w:p>
        </w:tc>
      </w:tr>
      <w:tr w:rsidR="00AC48C6" w:rsidRPr="0008144E" w14:paraId="313250D9" w14:textId="77777777" w:rsidTr="004A4C19">
        <w:tc>
          <w:tcPr>
            <w:tcW w:w="2870" w:type="dxa"/>
            <w:shd w:val="clear" w:color="auto" w:fill="auto"/>
          </w:tcPr>
          <w:p w14:paraId="66FD820E" w14:textId="77777777" w:rsidR="00AC48C6" w:rsidRPr="0008144E" w:rsidRDefault="00AC48C6" w:rsidP="004A4C19">
            <w:pPr>
              <w:spacing w:after="160" w:line="259" w:lineRule="auto"/>
              <w:ind w:firstLine="357"/>
              <w:rPr>
                <w:color w:val="000000"/>
                <w:sz w:val="24"/>
                <w:szCs w:val="24"/>
              </w:rPr>
            </w:pPr>
            <w:r w:rsidRPr="0008144E">
              <w:rPr>
                <w:color w:val="000000"/>
                <w:sz w:val="24"/>
                <w:szCs w:val="24"/>
              </w:rPr>
              <w:t>Performance Review</w:t>
            </w:r>
          </w:p>
        </w:tc>
        <w:tc>
          <w:tcPr>
            <w:tcW w:w="4961" w:type="dxa"/>
            <w:shd w:val="clear" w:color="auto" w:fill="auto"/>
          </w:tcPr>
          <w:p w14:paraId="2673528A" w14:textId="77777777" w:rsidR="00AC48C6" w:rsidRPr="0008144E" w:rsidRDefault="00AC48C6" w:rsidP="004A4C19">
            <w:pPr>
              <w:spacing w:after="160" w:line="259" w:lineRule="auto"/>
              <w:rPr>
                <w:color w:val="000000"/>
                <w:sz w:val="24"/>
                <w:szCs w:val="24"/>
              </w:rPr>
            </w:pPr>
            <w:r w:rsidRPr="0008144E">
              <w:rPr>
                <w:color w:val="000000"/>
                <w:sz w:val="24"/>
                <w:szCs w:val="24"/>
              </w:rPr>
              <w:t xml:space="preserve">Monthly </w:t>
            </w:r>
          </w:p>
        </w:tc>
      </w:tr>
      <w:tr w:rsidR="00AC48C6" w:rsidRPr="0008144E" w14:paraId="26F5AA93" w14:textId="77777777" w:rsidTr="004A4C19">
        <w:tc>
          <w:tcPr>
            <w:tcW w:w="2870" w:type="dxa"/>
            <w:shd w:val="clear" w:color="auto" w:fill="auto"/>
          </w:tcPr>
          <w:p w14:paraId="72547111" w14:textId="77777777" w:rsidR="00AC48C6" w:rsidRPr="0008144E" w:rsidRDefault="00AC48C6" w:rsidP="004A4C19">
            <w:pPr>
              <w:spacing w:after="160" w:line="259" w:lineRule="auto"/>
              <w:ind w:firstLine="357"/>
              <w:rPr>
                <w:color w:val="000000"/>
                <w:sz w:val="24"/>
                <w:szCs w:val="24"/>
              </w:rPr>
            </w:pPr>
            <w:r w:rsidRPr="0008144E">
              <w:rPr>
                <w:color w:val="000000"/>
                <w:sz w:val="24"/>
                <w:szCs w:val="24"/>
              </w:rPr>
              <w:t>Operational Review</w:t>
            </w:r>
          </w:p>
        </w:tc>
        <w:tc>
          <w:tcPr>
            <w:tcW w:w="4961" w:type="dxa"/>
            <w:shd w:val="clear" w:color="auto" w:fill="auto"/>
          </w:tcPr>
          <w:p w14:paraId="2C828A05" w14:textId="77777777" w:rsidR="00AC48C6" w:rsidRPr="0008144E" w:rsidRDefault="00AC48C6" w:rsidP="004A4C19">
            <w:pPr>
              <w:spacing w:after="160" w:line="259" w:lineRule="auto"/>
              <w:rPr>
                <w:color w:val="000000"/>
                <w:sz w:val="24"/>
                <w:szCs w:val="24"/>
              </w:rPr>
            </w:pPr>
            <w:r w:rsidRPr="0008144E">
              <w:rPr>
                <w:color w:val="000000"/>
                <w:sz w:val="24"/>
                <w:szCs w:val="24"/>
              </w:rPr>
              <w:t xml:space="preserve">Weekly </w:t>
            </w:r>
          </w:p>
        </w:tc>
      </w:tr>
    </w:tbl>
    <w:p w14:paraId="399D8B31" w14:textId="77777777" w:rsidR="00AC48C6" w:rsidRPr="0008144E" w:rsidRDefault="00AC48C6" w:rsidP="003E471F">
      <w:pPr>
        <w:spacing w:after="160" w:line="259" w:lineRule="auto"/>
        <w:rPr>
          <w:color w:val="000000"/>
          <w:sz w:val="24"/>
          <w:szCs w:val="24"/>
        </w:rPr>
      </w:pPr>
      <w:r w:rsidRPr="0008144E">
        <w:rPr>
          <w:color w:val="000000"/>
          <w:sz w:val="24"/>
          <w:szCs w:val="24"/>
        </w:rPr>
        <w:lastRenderedPageBreak/>
        <w:t>The Parties shall agree the format of the Review Meetings (for example, face to face or telephone conference) in advance.</w:t>
      </w:r>
    </w:p>
    <w:p w14:paraId="6BF19CB5" w14:textId="77777777" w:rsidR="00AC48C6" w:rsidRPr="0008144E" w:rsidRDefault="00AC48C6" w:rsidP="003E471F">
      <w:pPr>
        <w:pStyle w:val="Heading3"/>
        <w:rPr>
          <w:rFonts w:ascii="Arial" w:eastAsia="Arial" w:hAnsi="Arial" w:cs="Arial"/>
          <w:color w:val="000000"/>
          <w:sz w:val="24"/>
          <w:szCs w:val="24"/>
        </w:rPr>
      </w:pPr>
      <w:r w:rsidRPr="0008144E">
        <w:rPr>
          <w:rFonts w:ascii="Arial" w:eastAsia="Arial" w:hAnsi="Arial" w:cs="Arial"/>
          <w:color w:val="000000"/>
          <w:sz w:val="24"/>
          <w:szCs w:val="24"/>
        </w:rPr>
        <w:t xml:space="preserve">The Supplier shall provide the </w:t>
      </w:r>
      <w:r>
        <w:rPr>
          <w:rFonts w:ascii="Arial" w:eastAsia="Arial" w:hAnsi="Arial" w:cs="Arial"/>
          <w:color w:val="000000"/>
          <w:sz w:val="24"/>
          <w:szCs w:val="24"/>
        </w:rPr>
        <w:t>Buyer</w:t>
      </w:r>
      <w:r w:rsidRPr="0008144E">
        <w:rPr>
          <w:rFonts w:ascii="Arial" w:eastAsia="Arial" w:hAnsi="Arial" w:cs="Arial"/>
          <w:color w:val="000000"/>
          <w:sz w:val="24"/>
          <w:szCs w:val="24"/>
        </w:rPr>
        <w:t xml:space="preserve"> with the most up to date Management Information relating to the previous two quarters at least 1 Working Day before each Review Meeting. </w:t>
      </w:r>
    </w:p>
    <w:p w14:paraId="2F15B7A7" w14:textId="77777777" w:rsidR="00AC48C6" w:rsidRPr="004342B1" w:rsidRDefault="00AC48C6" w:rsidP="003E471F">
      <w:pPr>
        <w:spacing w:after="160" w:line="259" w:lineRule="auto"/>
        <w:rPr>
          <w:b/>
          <w:bCs/>
          <w:color w:val="000000"/>
          <w:sz w:val="24"/>
          <w:szCs w:val="24"/>
        </w:rPr>
      </w:pPr>
      <w:r w:rsidRPr="004342B1">
        <w:rPr>
          <w:b/>
          <w:bCs/>
          <w:color w:val="000000"/>
          <w:sz w:val="24"/>
          <w:szCs w:val="24"/>
        </w:rPr>
        <w:t xml:space="preserve">Quarterly Review </w:t>
      </w:r>
    </w:p>
    <w:p w14:paraId="33A09231" w14:textId="77777777" w:rsidR="00EE3BA6" w:rsidRDefault="00AC48C6" w:rsidP="00E229D4">
      <w:pPr>
        <w:pStyle w:val="Heading3"/>
        <w:keepNext w:val="0"/>
        <w:keepLines w:val="0"/>
        <w:numPr>
          <w:ilvl w:val="0"/>
          <w:numId w:val="140"/>
        </w:numPr>
        <w:tabs>
          <w:tab w:val="left" w:pos="2268"/>
          <w:tab w:val="left" w:pos="2977"/>
          <w:tab w:val="left" w:pos="3686"/>
          <w:tab w:val="left" w:pos="4394"/>
          <w:tab w:val="right" w:pos="8789"/>
        </w:tabs>
        <w:spacing w:before="100" w:after="100" w:line="260" w:lineRule="atLeast"/>
        <w:jc w:val="both"/>
        <w:rPr>
          <w:rFonts w:ascii="Arial" w:eastAsia="Arial" w:hAnsi="Arial" w:cs="Arial"/>
          <w:color w:val="000000"/>
          <w:sz w:val="24"/>
          <w:szCs w:val="24"/>
        </w:rPr>
      </w:pPr>
      <w:r w:rsidRPr="004324A4">
        <w:rPr>
          <w:rFonts w:ascii="Arial" w:eastAsia="Arial" w:hAnsi="Arial" w:cs="Arial"/>
          <w:color w:val="000000"/>
          <w:sz w:val="24"/>
          <w:szCs w:val="24"/>
        </w:rPr>
        <w:t xml:space="preserve">The Parties shall hold a quarterly Review Meeting, on a date to be agreed between the Parties. The quarterly Review Meeting will be attended by the </w:t>
      </w:r>
      <w:r>
        <w:rPr>
          <w:rFonts w:ascii="Arial" w:eastAsia="Arial" w:hAnsi="Arial" w:cs="Arial"/>
          <w:color w:val="000000"/>
          <w:sz w:val="24"/>
          <w:szCs w:val="24"/>
        </w:rPr>
        <w:t>both Parties</w:t>
      </w:r>
      <w:r w:rsidRPr="004324A4">
        <w:rPr>
          <w:rFonts w:ascii="Arial" w:eastAsia="Arial" w:hAnsi="Arial" w:cs="Arial"/>
          <w:color w:val="000000"/>
          <w:sz w:val="24"/>
          <w:szCs w:val="24"/>
        </w:rPr>
        <w:t xml:space="preserve"> Commercial </w:t>
      </w:r>
      <w:r>
        <w:rPr>
          <w:rFonts w:ascii="Arial" w:eastAsia="Arial" w:hAnsi="Arial" w:cs="Arial"/>
          <w:color w:val="000000"/>
          <w:sz w:val="24"/>
          <w:szCs w:val="24"/>
        </w:rPr>
        <w:t xml:space="preserve">Contract </w:t>
      </w:r>
      <w:r w:rsidRPr="004324A4">
        <w:rPr>
          <w:rFonts w:ascii="Arial" w:eastAsia="Arial" w:hAnsi="Arial" w:cs="Arial"/>
          <w:color w:val="000000"/>
          <w:sz w:val="24"/>
          <w:szCs w:val="24"/>
        </w:rPr>
        <w:t>Manager</w:t>
      </w:r>
      <w:r>
        <w:rPr>
          <w:rFonts w:ascii="Arial" w:eastAsia="Arial" w:hAnsi="Arial" w:cs="Arial"/>
          <w:color w:val="000000"/>
          <w:sz w:val="24"/>
          <w:szCs w:val="24"/>
        </w:rPr>
        <w:t>s</w:t>
      </w:r>
      <w:r w:rsidRPr="004324A4">
        <w:rPr>
          <w:rFonts w:ascii="Arial" w:eastAsia="Arial" w:hAnsi="Arial" w:cs="Arial"/>
          <w:color w:val="000000"/>
          <w:sz w:val="24"/>
          <w:szCs w:val="24"/>
        </w:rPr>
        <w:t xml:space="preserve"> and </w:t>
      </w:r>
      <w:r>
        <w:rPr>
          <w:rFonts w:ascii="Arial" w:eastAsia="Arial" w:hAnsi="Arial" w:cs="Arial"/>
          <w:color w:val="000000"/>
          <w:sz w:val="24"/>
          <w:szCs w:val="24"/>
        </w:rPr>
        <w:t xml:space="preserve">Operational </w:t>
      </w:r>
      <w:r w:rsidRPr="004324A4">
        <w:rPr>
          <w:rFonts w:ascii="Arial" w:eastAsia="Arial" w:hAnsi="Arial" w:cs="Arial"/>
          <w:color w:val="000000"/>
          <w:sz w:val="24"/>
          <w:szCs w:val="24"/>
        </w:rPr>
        <w:t>Contract Manager</w:t>
      </w:r>
      <w:r>
        <w:rPr>
          <w:rFonts w:ascii="Arial" w:eastAsia="Arial" w:hAnsi="Arial" w:cs="Arial"/>
          <w:color w:val="000000"/>
          <w:sz w:val="24"/>
          <w:szCs w:val="24"/>
        </w:rPr>
        <w:t>s</w:t>
      </w:r>
      <w:r w:rsidRPr="004324A4">
        <w:rPr>
          <w:rFonts w:ascii="Arial" w:eastAsia="Arial" w:hAnsi="Arial" w:cs="Arial"/>
          <w:color w:val="000000"/>
          <w:sz w:val="24"/>
          <w:szCs w:val="24"/>
        </w:rPr>
        <w:t>.</w:t>
      </w:r>
    </w:p>
    <w:p w14:paraId="1DC678DF" w14:textId="6F2D303D" w:rsidR="00AC48C6" w:rsidRPr="00EE3BA6" w:rsidRDefault="00AC48C6" w:rsidP="00E229D4">
      <w:pPr>
        <w:pStyle w:val="Heading3"/>
        <w:keepNext w:val="0"/>
        <w:keepLines w:val="0"/>
        <w:numPr>
          <w:ilvl w:val="0"/>
          <w:numId w:val="140"/>
        </w:numPr>
        <w:tabs>
          <w:tab w:val="left" w:pos="2268"/>
          <w:tab w:val="left" w:pos="2977"/>
          <w:tab w:val="left" w:pos="3686"/>
          <w:tab w:val="left" w:pos="4394"/>
          <w:tab w:val="right" w:pos="8789"/>
        </w:tabs>
        <w:spacing w:before="100" w:after="100" w:line="260" w:lineRule="atLeast"/>
        <w:jc w:val="both"/>
        <w:rPr>
          <w:rFonts w:ascii="Arial" w:eastAsia="Arial" w:hAnsi="Arial" w:cs="Arial"/>
          <w:color w:val="000000"/>
          <w:sz w:val="24"/>
          <w:szCs w:val="24"/>
        </w:rPr>
      </w:pPr>
      <w:r w:rsidRPr="00EE3BA6">
        <w:rPr>
          <w:rFonts w:ascii="Arial" w:eastAsia="Arial" w:hAnsi="Arial" w:cs="Arial"/>
          <w:color w:val="000000"/>
          <w:sz w:val="24"/>
          <w:szCs w:val="24"/>
        </w:rPr>
        <w:t>In respect of the period under review, the Buyer will take into account in the Review Meeting any matters it considers necessary, including:</w:t>
      </w:r>
    </w:p>
    <w:p w14:paraId="44656B9A" w14:textId="28701D17" w:rsidR="00EE3BA6" w:rsidRDefault="00AC48C6" w:rsidP="00E229D4">
      <w:pPr>
        <w:pStyle w:val="Heading8"/>
        <w:numPr>
          <w:ilvl w:val="1"/>
          <w:numId w:val="141"/>
        </w:numPr>
        <w:tabs>
          <w:tab w:val="left" w:pos="1559"/>
          <w:tab w:val="left" w:pos="2268"/>
          <w:tab w:val="left" w:pos="2977"/>
          <w:tab w:val="left" w:pos="3686"/>
          <w:tab w:val="left" w:pos="4394"/>
          <w:tab w:val="right" w:pos="8789"/>
        </w:tabs>
        <w:adjustRightInd/>
        <w:spacing w:before="100" w:after="100" w:line="260" w:lineRule="atLeast"/>
        <w:rPr>
          <w:rFonts w:ascii="Arial" w:eastAsia="Arial" w:hAnsi="Arial"/>
          <w:iCs/>
          <w:color w:val="000000"/>
          <w:sz w:val="24"/>
          <w:lang w:eastAsia="en-GB"/>
        </w:rPr>
      </w:pPr>
      <w:r w:rsidRPr="004324A4">
        <w:rPr>
          <w:rFonts w:ascii="Arial" w:eastAsia="Arial" w:hAnsi="Arial"/>
          <w:color w:val="000000"/>
          <w:sz w:val="24"/>
          <w:lang w:eastAsia="en-GB"/>
        </w:rPr>
        <w:t>overall performance against KPIs;</w:t>
      </w:r>
    </w:p>
    <w:p w14:paraId="01A11C01" w14:textId="77777777" w:rsidR="00EE3BA6" w:rsidRDefault="00AC48C6" w:rsidP="00E229D4">
      <w:pPr>
        <w:pStyle w:val="Heading8"/>
        <w:numPr>
          <w:ilvl w:val="1"/>
          <w:numId w:val="141"/>
        </w:numPr>
        <w:tabs>
          <w:tab w:val="left" w:pos="1559"/>
          <w:tab w:val="left" w:pos="2268"/>
          <w:tab w:val="left" w:pos="2977"/>
          <w:tab w:val="left" w:pos="3686"/>
          <w:tab w:val="left" w:pos="4394"/>
          <w:tab w:val="right" w:pos="8789"/>
        </w:tabs>
        <w:adjustRightInd/>
        <w:spacing w:before="100" w:after="100" w:line="260" w:lineRule="atLeast"/>
        <w:rPr>
          <w:rFonts w:ascii="Arial" w:eastAsia="Arial" w:hAnsi="Arial"/>
          <w:iCs/>
          <w:color w:val="000000"/>
          <w:sz w:val="24"/>
          <w:lang w:eastAsia="en-GB"/>
        </w:rPr>
      </w:pPr>
      <w:r w:rsidRPr="00EE3BA6">
        <w:rPr>
          <w:rFonts w:ascii="Arial" w:eastAsia="Arial" w:hAnsi="Arial"/>
          <w:color w:val="000000"/>
          <w:sz w:val="24"/>
          <w:lang w:eastAsia="en-GB"/>
        </w:rPr>
        <w:t>volume trends/general trend analysis;</w:t>
      </w:r>
    </w:p>
    <w:p w14:paraId="4711EF2C" w14:textId="77777777" w:rsidR="00EE3BA6" w:rsidRDefault="00AC48C6" w:rsidP="00E229D4">
      <w:pPr>
        <w:pStyle w:val="Heading8"/>
        <w:numPr>
          <w:ilvl w:val="1"/>
          <w:numId w:val="141"/>
        </w:numPr>
        <w:tabs>
          <w:tab w:val="left" w:pos="1559"/>
          <w:tab w:val="left" w:pos="2268"/>
          <w:tab w:val="left" w:pos="2977"/>
          <w:tab w:val="left" w:pos="3686"/>
          <w:tab w:val="left" w:pos="4394"/>
          <w:tab w:val="right" w:pos="8789"/>
        </w:tabs>
        <w:adjustRightInd/>
        <w:spacing w:before="100" w:after="100" w:line="260" w:lineRule="atLeast"/>
        <w:rPr>
          <w:rFonts w:ascii="Arial" w:eastAsia="Arial" w:hAnsi="Arial"/>
          <w:iCs/>
          <w:color w:val="000000"/>
          <w:sz w:val="24"/>
          <w:lang w:eastAsia="en-GB"/>
        </w:rPr>
      </w:pPr>
      <w:r w:rsidRPr="00EE3BA6">
        <w:rPr>
          <w:rFonts w:ascii="Arial" w:eastAsia="Arial" w:hAnsi="Arial"/>
          <w:color w:val="000000"/>
          <w:sz w:val="24"/>
          <w:lang w:eastAsia="en-GB"/>
        </w:rPr>
        <w:t>compliance and satisfaction levels;</w:t>
      </w:r>
    </w:p>
    <w:p w14:paraId="2C953DDE" w14:textId="77777777" w:rsidR="00EE3BA6" w:rsidRDefault="00AC48C6" w:rsidP="00E229D4">
      <w:pPr>
        <w:pStyle w:val="Heading8"/>
        <w:numPr>
          <w:ilvl w:val="1"/>
          <w:numId w:val="141"/>
        </w:numPr>
        <w:tabs>
          <w:tab w:val="left" w:pos="1559"/>
          <w:tab w:val="left" w:pos="2268"/>
          <w:tab w:val="left" w:pos="2977"/>
          <w:tab w:val="left" w:pos="3686"/>
          <w:tab w:val="left" w:pos="4394"/>
          <w:tab w:val="right" w:pos="8789"/>
        </w:tabs>
        <w:adjustRightInd/>
        <w:spacing w:before="100" w:after="100" w:line="260" w:lineRule="atLeast"/>
        <w:rPr>
          <w:rFonts w:ascii="Arial" w:eastAsia="Arial" w:hAnsi="Arial"/>
          <w:iCs/>
          <w:color w:val="000000"/>
          <w:sz w:val="24"/>
          <w:lang w:eastAsia="en-GB"/>
        </w:rPr>
      </w:pPr>
      <w:r w:rsidRPr="00EE3BA6">
        <w:rPr>
          <w:rFonts w:ascii="Arial" w:eastAsia="Arial" w:hAnsi="Arial"/>
          <w:color w:val="000000"/>
          <w:sz w:val="24"/>
          <w:lang w:eastAsia="en-GB"/>
        </w:rPr>
        <w:t>sustainability strategy and performance;</w:t>
      </w:r>
    </w:p>
    <w:p w14:paraId="29919D89" w14:textId="77777777" w:rsidR="00EE3BA6" w:rsidRDefault="00AC48C6" w:rsidP="00E229D4">
      <w:pPr>
        <w:pStyle w:val="Heading8"/>
        <w:numPr>
          <w:ilvl w:val="1"/>
          <w:numId w:val="141"/>
        </w:numPr>
        <w:tabs>
          <w:tab w:val="left" w:pos="1559"/>
          <w:tab w:val="left" w:pos="2268"/>
          <w:tab w:val="left" w:pos="2977"/>
          <w:tab w:val="left" w:pos="3686"/>
          <w:tab w:val="left" w:pos="4394"/>
          <w:tab w:val="right" w:pos="8789"/>
        </w:tabs>
        <w:adjustRightInd/>
        <w:spacing w:before="100" w:after="100" w:line="260" w:lineRule="atLeast"/>
        <w:rPr>
          <w:rFonts w:ascii="Arial" w:eastAsia="Arial" w:hAnsi="Arial"/>
          <w:iCs/>
          <w:color w:val="000000"/>
          <w:sz w:val="24"/>
          <w:lang w:eastAsia="en-GB"/>
        </w:rPr>
      </w:pPr>
      <w:r w:rsidRPr="00EE3BA6">
        <w:rPr>
          <w:rFonts w:ascii="Arial" w:eastAsia="Arial" w:hAnsi="Arial"/>
          <w:color w:val="000000"/>
          <w:sz w:val="24"/>
          <w:lang w:eastAsia="en-GB"/>
        </w:rPr>
        <w:t>business continuity issues and updates;</w:t>
      </w:r>
    </w:p>
    <w:p w14:paraId="5D8918BE" w14:textId="77777777" w:rsidR="00EE3BA6" w:rsidRDefault="00AC48C6" w:rsidP="00E229D4">
      <w:pPr>
        <w:pStyle w:val="Heading8"/>
        <w:numPr>
          <w:ilvl w:val="1"/>
          <w:numId w:val="141"/>
        </w:numPr>
        <w:tabs>
          <w:tab w:val="left" w:pos="1559"/>
          <w:tab w:val="left" w:pos="2268"/>
          <w:tab w:val="left" w:pos="2977"/>
          <w:tab w:val="left" w:pos="3686"/>
          <w:tab w:val="left" w:pos="4394"/>
          <w:tab w:val="right" w:pos="8789"/>
        </w:tabs>
        <w:adjustRightInd/>
        <w:spacing w:before="100" w:after="100" w:line="260" w:lineRule="atLeast"/>
        <w:rPr>
          <w:rFonts w:ascii="Arial" w:eastAsia="Arial" w:hAnsi="Arial"/>
          <w:iCs/>
          <w:color w:val="000000"/>
          <w:sz w:val="24"/>
          <w:lang w:eastAsia="en-GB"/>
        </w:rPr>
      </w:pPr>
      <w:r w:rsidRPr="00EE3BA6">
        <w:rPr>
          <w:rFonts w:ascii="Arial" w:eastAsia="Arial" w:hAnsi="Arial"/>
          <w:color w:val="000000"/>
          <w:sz w:val="24"/>
          <w:lang w:eastAsia="en-GB"/>
        </w:rPr>
        <w:t>proposals for improvements;</w:t>
      </w:r>
    </w:p>
    <w:p w14:paraId="17E72A88" w14:textId="77777777" w:rsidR="00EE3BA6" w:rsidRDefault="00AC48C6" w:rsidP="00E229D4">
      <w:pPr>
        <w:pStyle w:val="Heading8"/>
        <w:numPr>
          <w:ilvl w:val="1"/>
          <w:numId w:val="141"/>
        </w:numPr>
        <w:tabs>
          <w:tab w:val="left" w:pos="1559"/>
          <w:tab w:val="left" w:pos="2268"/>
          <w:tab w:val="left" w:pos="2977"/>
          <w:tab w:val="left" w:pos="3686"/>
          <w:tab w:val="left" w:pos="4394"/>
          <w:tab w:val="right" w:pos="8789"/>
        </w:tabs>
        <w:adjustRightInd/>
        <w:spacing w:before="100" w:after="100" w:line="260" w:lineRule="atLeast"/>
        <w:rPr>
          <w:rFonts w:ascii="Arial" w:eastAsia="Arial" w:hAnsi="Arial"/>
          <w:iCs/>
          <w:color w:val="000000"/>
          <w:sz w:val="24"/>
          <w:lang w:eastAsia="en-GB"/>
        </w:rPr>
      </w:pPr>
      <w:r w:rsidRPr="00EE3BA6">
        <w:rPr>
          <w:rFonts w:ascii="Arial" w:eastAsia="Arial" w:hAnsi="Arial"/>
          <w:color w:val="000000"/>
          <w:sz w:val="24"/>
          <w:lang w:eastAsia="en-GB"/>
        </w:rPr>
        <w:t>financial stability;</w:t>
      </w:r>
    </w:p>
    <w:p w14:paraId="23B199E4" w14:textId="77777777" w:rsidR="00EE3BA6" w:rsidRDefault="00AC48C6" w:rsidP="00E229D4">
      <w:pPr>
        <w:pStyle w:val="Heading8"/>
        <w:numPr>
          <w:ilvl w:val="1"/>
          <w:numId w:val="141"/>
        </w:numPr>
        <w:tabs>
          <w:tab w:val="left" w:pos="1559"/>
          <w:tab w:val="left" w:pos="2268"/>
          <w:tab w:val="left" w:pos="2977"/>
          <w:tab w:val="left" w:pos="3686"/>
          <w:tab w:val="left" w:pos="4394"/>
          <w:tab w:val="right" w:pos="8789"/>
        </w:tabs>
        <w:adjustRightInd/>
        <w:spacing w:before="100" w:after="100" w:line="260" w:lineRule="atLeast"/>
        <w:rPr>
          <w:rFonts w:ascii="Arial" w:eastAsia="Arial" w:hAnsi="Arial"/>
          <w:iCs/>
          <w:color w:val="000000"/>
          <w:sz w:val="24"/>
          <w:lang w:eastAsia="en-GB"/>
        </w:rPr>
      </w:pPr>
      <w:r w:rsidRPr="00EE3BA6">
        <w:rPr>
          <w:rFonts w:ascii="Arial" w:eastAsia="Arial" w:hAnsi="Arial"/>
          <w:color w:val="000000"/>
          <w:sz w:val="24"/>
          <w:lang w:eastAsia="en-GB"/>
        </w:rPr>
        <w:t>risk assessments; and</w:t>
      </w:r>
    </w:p>
    <w:p w14:paraId="5F8C2360" w14:textId="2F2E70FE" w:rsidR="00AC48C6" w:rsidRPr="00EE3BA6" w:rsidRDefault="00AC48C6" w:rsidP="00E229D4">
      <w:pPr>
        <w:pStyle w:val="Heading8"/>
        <w:numPr>
          <w:ilvl w:val="1"/>
          <w:numId w:val="141"/>
        </w:numPr>
        <w:tabs>
          <w:tab w:val="left" w:pos="1559"/>
          <w:tab w:val="left" w:pos="2268"/>
          <w:tab w:val="left" w:pos="2977"/>
          <w:tab w:val="left" w:pos="3686"/>
          <w:tab w:val="left" w:pos="4394"/>
          <w:tab w:val="right" w:pos="8789"/>
        </w:tabs>
        <w:adjustRightInd/>
        <w:spacing w:before="100" w:after="100" w:line="260" w:lineRule="atLeast"/>
        <w:rPr>
          <w:rFonts w:ascii="Arial" w:eastAsia="Arial" w:hAnsi="Arial"/>
          <w:iCs/>
          <w:color w:val="000000"/>
          <w:sz w:val="24"/>
          <w:lang w:eastAsia="en-GB"/>
        </w:rPr>
      </w:pPr>
      <w:r w:rsidRPr="00EE3BA6">
        <w:rPr>
          <w:rFonts w:ascii="Arial" w:eastAsia="Arial" w:hAnsi="Arial"/>
          <w:color w:val="000000"/>
          <w:sz w:val="24"/>
          <w:lang w:eastAsia="en-GB"/>
        </w:rPr>
        <w:t>any security issues and the Security Management Plan.</w:t>
      </w:r>
    </w:p>
    <w:p w14:paraId="1E360506" w14:textId="37CE0505" w:rsidR="00AC48C6" w:rsidRPr="004324A4" w:rsidRDefault="00AC48C6" w:rsidP="00E229D4">
      <w:pPr>
        <w:pStyle w:val="Heading3"/>
        <w:keepNext w:val="0"/>
        <w:keepLines w:val="0"/>
        <w:numPr>
          <w:ilvl w:val="0"/>
          <w:numId w:val="142"/>
        </w:numPr>
        <w:tabs>
          <w:tab w:val="left" w:pos="2268"/>
          <w:tab w:val="left" w:pos="2977"/>
          <w:tab w:val="left" w:pos="3686"/>
          <w:tab w:val="left" w:pos="4394"/>
          <w:tab w:val="right" w:pos="8789"/>
        </w:tabs>
        <w:spacing w:before="100" w:after="100" w:line="260" w:lineRule="atLeast"/>
        <w:jc w:val="both"/>
        <w:rPr>
          <w:rFonts w:ascii="Arial" w:eastAsia="Arial" w:hAnsi="Arial" w:cs="Arial"/>
          <w:color w:val="000000"/>
          <w:sz w:val="24"/>
          <w:szCs w:val="24"/>
        </w:rPr>
      </w:pPr>
      <w:r w:rsidRPr="004324A4">
        <w:rPr>
          <w:rFonts w:ascii="Arial" w:eastAsia="Arial" w:hAnsi="Arial" w:cs="Arial"/>
          <w:color w:val="000000"/>
          <w:sz w:val="24"/>
          <w:szCs w:val="24"/>
        </w:rPr>
        <w:t xml:space="preserve">The quarterly Review Meeting shall be fully minuted by the Supplier. The prepared minutes shall be circulated by the Supplier to all attendees of the meeting, the </w:t>
      </w:r>
      <w:r>
        <w:rPr>
          <w:rFonts w:ascii="Arial" w:eastAsia="Arial" w:hAnsi="Arial" w:cs="Arial"/>
          <w:color w:val="000000"/>
          <w:sz w:val="24"/>
          <w:szCs w:val="24"/>
        </w:rPr>
        <w:t>Buyer</w:t>
      </w:r>
      <w:r w:rsidRPr="004324A4">
        <w:rPr>
          <w:rFonts w:ascii="Arial" w:eastAsia="Arial" w:hAnsi="Arial" w:cs="Arial"/>
          <w:color w:val="000000"/>
          <w:sz w:val="24"/>
          <w:szCs w:val="24"/>
        </w:rPr>
        <w:t xml:space="preserve"> Representative and any other recipients agreed at the meeting. The minutes of each quarter’s Review Meeting will be agreed between the Supplier Representative and the </w:t>
      </w:r>
      <w:r>
        <w:rPr>
          <w:rFonts w:ascii="Arial" w:eastAsia="Arial" w:hAnsi="Arial" w:cs="Arial"/>
          <w:color w:val="000000"/>
          <w:sz w:val="24"/>
          <w:szCs w:val="24"/>
        </w:rPr>
        <w:t>Buyer</w:t>
      </w:r>
      <w:r w:rsidRPr="004324A4">
        <w:rPr>
          <w:rFonts w:ascii="Arial" w:eastAsia="Arial" w:hAnsi="Arial" w:cs="Arial"/>
          <w:color w:val="000000"/>
          <w:sz w:val="24"/>
          <w:szCs w:val="24"/>
        </w:rPr>
        <w:t xml:space="preserve"> Representative within 14 days of initial circulation.  </w:t>
      </w:r>
    </w:p>
    <w:p w14:paraId="196B8748" w14:textId="77777777" w:rsidR="00AC48C6" w:rsidRPr="004342B1" w:rsidRDefault="00AC48C6" w:rsidP="003E471F">
      <w:pPr>
        <w:spacing w:after="160" w:line="259" w:lineRule="auto"/>
        <w:rPr>
          <w:b/>
          <w:bCs/>
          <w:color w:val="000000"/>
          <w:sz w:val="24"/>
          <w:szCs w:val="24"/>
        </w:rPr>
      </w:pPr>
      <w:r w:rsidRPr="004342B1">
        <w:rPr>
          <w:b/>
          <w:bCs/>
          <w:color w:val="000000"/>
          <w:sz w:val="24"/>
          <w:szCs w:val="24"/>
        </w:rPr>
        <w:t xml:space="preserve">Monthly Review </w:t>
      </w:r>
    </w:p>
    <w:p w14:paraId="61278997" w14:textId="77777777" w:rsidR="00EE3BA6" w:rsidRDefault="00AC48C6" w:rsidP="00E229D4">
      <w:pPr>
        <w:pStyle w:val="Heading3"/>
        <w:keepNext w:val="0"/>
        <w:keepLines w:val="0"/>
        <w:numPr>
          <w:ilvl w:val="0"/>
          <w:numId w:val="143"/>
        </w:numPr>
        <w:tabs>
          <w:tab w:val="left" w:pos="2268"/>
          <w:tab w:val="left" w:pos="2977"/>
          <w:tab w:val="left" w:pos="3686"/>
          <w:tab w:val="left" w:pos="4394"/>
          <w:tab w:val="right" w:pos="8789"/>
        </w:tabs>
        <w:spacing w:before="100" w:after="100" w:line="260" w:lineRule="atLeast"/>
        <w:jc w:val="both"/>
        <w:rPr>
          <w:rFonts w:ascii="Arial" w:eastAsia="Arial" w:hAnsi="Arial" w:cs="Arial"/>
          <w:color w:val="000000"/>
          <w:sz w:val="24"/>
          <w:szCs w:val="24"/>
        </w:rPr>
      </w:pPr>
      <w:r w:rsidRPr="004342B1">
        <w:rPr>
          <w:rFonts w:ascii="Arial" w:eastAsia="Arial" w:hAnsi="Arial" w:cs="Arial"/>
          <w:color w:val="000000"/>
          <w:sz w:val="24"/>
          <w:szCs w:val="24"/>
        </w:rPr>
        <w:t xml:space="preserve">A monthly Review Meeting will be held on a date to be agreed between the Parties. The monthly Review Meeting will be attended by the </w:t>
      </w:r>
      <w:r>
        <w:rPr>
          <w:rFonts w:ascii="Arial" w:eastAsia="Arial" w:hAnsi="Arial" w:cs="Arial"/>
          <w:color w:val="000000"/>
          <w:sz w:val="24"/>
          <w:szCs w:val="24"/>
        </w:rPr>
        <w:t>Parties’</w:t>
      </w:r>
      <w:r w:rsidRPr="004342B1">
        <w:rPr>
          <w:rFonts w:ascii="Arial" w:eastAsia="Arial" w:hAnsi="Arial" w:cs="Arial"/>
          <w:color w:val="000000"/>
          <w:sz w:val="24"/>
          <w:szCs w:val="24"/>
        </w:rPr>
        <w:t xml:space="preserve"> Commercial </w:t>
      </w:r>
      <w:r>
        <w:rPr>
          <w:rFonts w:ascii="Arial" w:eastAsia="Arial" w:hAnsi="Arial" w:cs="Arial"/>
          <w:color w:val="000000"/>
          <w:sz w:val="24"/>
          <w:szCs w:val="24"/>
        </w:rPr>
        <w:t xml:space="preserve">Contract </w:t>
      </w:r>
      <w:r w:rsidRPr="004342B1">
        <w:rPr>
          <w:rFonts w:ascii="Arial" w:eastAsia="Arial" w:hAnsi="Arial" w:cs="Arial"/>
          <w:color w:val="000000"/>
          <w:sz w:val="24"/>
          <w:szCs w:val="24"/>
        </w:rPr>
        <w:t>Manager</w:t>
      </w:r>
      <w:r>
        <w:rPr>
          <w:rFonts w:ascii="Arial" w:eastAsia="Arial" w:hAnsi="Arial" w:cs="Arial"/>
          <w:color w:val="000000"/>
          <w:sz w:val="24"/>
          <w:szCs w:val="24"/>
        </w:rPr>
        <w:t>s</w:t>
      </w:r>
      <w:r w:rsidRPr="004342B1">
        <w:rPr>
          <w:rFonts w:ascii="Arial" w:eastAsia="Arial" w:hAnsi="Arial" w:cs="Arial"/>
          <w:color w:val="000000"/>
          <w:sz w:val="24"/>
          <w:szCs w:val="24"/>
        </w:rPr>
        <w:t xml:space="preserve"> and </w:t>
      </w:r>
      <w:r>
        <w:rPr>
          <w:rFonts w:ascii="Arial" w:eastAsia="Arial" w:hAnsi="Arial" w:cs="Arial"/>
          <w:color w:val="000000"/>
          <w:sz w:val="24"/>
          <w:szCs w:val="24"/>
        </w:rPr>
        <w:t xml:space="preserve">Operational </w:t>
      </w:r>
      <w:r w:rsidRPr="004342B1">
        <w:rPr>
          <w:rFonts w:ascii="Arial" w:eastAsia="Arial" w:hAnsi="Arial" w:cs="Arial"/>
          <w:color w:val="000000"/>
          <w:sz w:val="24"/>
          <w:szCs w:val="24"/>
        </w:rPr>
        <w:t>Contract Manager</w:t>
      </w:r>
      <w:r>
        <w:rPr>
          <w:rFonts w:ascii="Arial" w:eastAsia="Arial" w:hAnsi="Arial" w:cs="Arial"/>
          <w:color w:val="000000"/>
          <w:sz w:val="24"/>
          <w:szCs w:val="24"/>
        </w:rPr>
        <w:t>s</w:t>
      </w:r>
      <w:r w:rsidRPr="004342B1">
        <w:rPr>
          <w:rFonts w:ascii="Arial" w:eastAsia="Arial" w:hAnsi="Arial" w:cs="Arial"/>
          <w:color w:val="000000"/>
          <w:sz w:val="24"/>
          <w:szCs w:val="24"/>
        </w:rPr>
        <w:t>.</w:t>
      </w:r>
    </w:p>
    <w:p w14:paraId="01535504" w14:textId="74F11E62" w:rsidR="00AC48C6" w:rsidRPr="00EE3BA6" w:rsidRDefault="00AC48C6" w:rsidP="00E229D4">
      <w:pPr>
        <w:pStyle w:val="Heading3"/>
        <w:keepNext w:val="0"/>
        <w:keepLines w:val="0"/>
        <w:numPr>
          <w:ilvl w:val="0"/>
          <w:numId w:val="143"/>
        </w:numPr>
        <w:tabs>
          <w:tab w:val="left" w:pos="2268"/>
          <w:tab w:val="left" w:pos="2977"/>
          <w:tab w:val="left" w:pos="3686"/>
          <w:tab w:val="left" w:pos="4394"/>
          <w:tab w:val="right" w:pos="8789"/>
        </w:tabs>
        <w:spacing w:before="100" w:after="100" w:line="260" w:lineRule="atLeast"/>
        <w:jc w:val="both"/>
        <w:rPr>
          <w:rFonts w:ascii="Arial" w:eastAsia="Arial" w:hAnsi="Arial" w:cs="Arial"/>
          <w:color w:val="000000"/>
          <w:sz w:val="24"/>
          <w:szCs w:val="24"/>
        </w:rPr>
      </w:pPr>
      <w:r w:rsidRPr="00EE3BA6">
        <w:rPr>
          <w:rFonts w:ascii="Arial" w:eastAsia="Arial" w:hAnsi="Arial" w:cs="Arial"/>
          <w:color w:val="000000"/>
          <w:sz w:val="24"/>
          <w:szCs w:val="24"/>
        </w:rPr>
        <w:t>In respect of the period under review, the Buyer will take into account in the Review Meeting any matters it considers necessary, including:</w:t>
      </w:r>
    </w:p>
    <w:p w14:paraId="02C55A7C" w14:textId="77777777" w:rsidR="00EE3BA6" w:rsidRDefault="00AC48C6" w:rsidP="00E229D4">
      <w:pPr>
        <w:pStyle w:val="Heading8"/>
        <w:numPr>
          <w:ilvl w:val="2"/>
          <w:numId w:val="144"/>
        </w:numPr>
        <w:tabs>
          <w:tab w:val="left" w:pos="1559"/>
          <w:tab w:val="left" w:pos="2268"/>
          <w:tab w:val="left" w:pos="2977"/>
          <w:tab w:val="left" w:pos="3686"/>
          <w:tab w:val="left" w:pos="4394"/>
          <w:tab w:val="right" w:pos="8789"/>
        </w:tabs>
        <w:adjustRightInd/>
        <w:spacing w:before="100" w:after="100" w:line="260" w:lineRule="atLeast"/>
        <w:rPr>
          <w:rFonts w:ascii="Arial" w:eastAsia="Arial" w:hAnsi="Arial"/>
          <w:iCs/>
          <w:color w:val="000000"/>
          <w:sz w:val="24"/>
          <w:lang w:eastAsia="en-GB"/>
        </w:rPr>
      </w:pPr>
      <w:r w:rsidRPr="004324A4">
        <w:rPr>
          <w:rFonts w:ascii="Arial" w:eastAsia="Arial" w:hAnsi="Arial"/>
          <w:color w:val="000000"/>
          <w:sz w:val="24"/>
          <w:lang w:eastAsia="en-GB"/>
        </w:rPr>
        <w:t>the progress of the contract;</w:t>
      </w:r>
    </w:p>
    <w:p w14:paraId="33F04FC0" w14:textId="77777777" w:rsidR="00EE3BA6" w:rsidRDefault="00AC48C6" w:rsidP="00E229D4">
      <w:pPr>
        <w:pStyle w:val="Heading8"/>
        <w:numPr>
          <w:ilvl w:val="2"/>
          <w:numId w:val="144"/>
        </w:numPr>
        <w:tabs>
          <w:tab w:val="left" w:pos="1559"/>
          <w:tab w:val="left" w:pos="2268"/>
          <w:tab w:val="left" w:pos="2977"/>
          <w:tab w:val="left" w:pos="3686"/>
          <w:tab w:val="left" w:pos="4394"/>
          <w:tab w:val="right" w:pos="8789"/>
        </w:tabs>
        <w:adjustRightInd/>
        <w:spacing w:before="100" w:after="100" w:line="260" w:lineRule="atLeast"/>
        <w:rPr>
          <w:rFonts w:ascii="Arial" w:eastAsia="Arial" w:hAnsi="Arial"/>
          <w:iCs/>
          <w:color w:val="000000"/>
          <w:sz w:val="24"/>
          <w:lang w:eastAsia="en-GB"/>
        </w:rPr>
      </w:pPr>
      <w:r w:rsidRPr="00EE3BA6">
        <w:rPr>
          <w:rFonts w:ascii="Arial" w:eastAsia="Arial" w:hAnsi="Arial"/>
          <w:color w:val="000000"/>
          <w:sz w:val="24"/>
          <w:lang w:eastAsia="en-GB"/>
        </w:rPr>
        <w:t>the Management Information; and</w:t>
      </w:r>
    </w:p>
    <w:p w14:paraId="76E8F468" w14:textId="58940618" w:rsidR="00AC48C6" w:rsidRPr="00EE3BA6" w:rsidRDefault="00AC48C6" w:rsidP="00E229D4">
      <w:pPr>
        <w:pStyle w:val="Heading8"/>
        <w:numPr>
          <w:ilvl w:val="2"/>
          <w:numId w:val="144"/>
        </w:numPr>
        <w:tabs>
          <w:tab w:val="left" w:pos="1559"/>
          <w:tab w:val="left" w:pos="2268"/>
          <w:tab w:val="left" w:pos="2977"/>
          <w:tab w:val="left" w:pos="3686"/>
          <w:tab w:val="left" w:pos="4394"/>
          <w:tab w:val="right" w:pos="8789"/>
        </w:tabs>
        <w:adjustRightInd/>
        <w:spacing w:before="100" w:after="100" w:line="260" w:lineRule="atLeast"/>
        <w:rPr>
          <w:rFonts w:ascii="Arial" w:eastAsia="Arial" w:hAnsi="Arial"/>
          <w:iCs/>
          <w:color w:val="000000"/>
          <w:sz w:val="24"/>
          <w:lang w:eastAsia="en-GB"/>
        </w:rPr>
      </w:pPr>
      <w:r w:rsidRPr="00EE3BA6">
        <w:rPr>
          <w:rFonts w:ascii="Arial" w:eastAsia="Arial" w:hAnsi="Arial"/>
          <w:color w:val="000000"/>
          <w:sz w:val="24"/>
          <w:lang w:eastAsia="en-GB"/>
        </w:rPr>
        <w:t>any problems which have arisen in the preceding months.</w:t>
      </w:r>
    </w:p>
    <w:p w14:paraId="61F5399B" w14:textId="77777777" w:rsidR="00AC48C6" w:rsidRPr="004324A4" w:rsidRDefault="00AC48C6" w:rsidP="00E229D4">
      <w:pPr>
        <w:pStyle w:val="Heading3"/>
        <w:keepNext w:val="0"/>
        <w:keepLines w:val="0"/>
        <w:numPr>
          <w:ilvl w:val="0"/>
          <w:numId w:val="145"/>
        </w:numPr>
        <w:tabs>
          <w:tab w:val="left" w:pos="2268"/>
          <w:tab w:val="left" w:pos="2977"/>
          <w:tab w:val="left" w:pos="3686"/>
          <w:tab w:val="left" w:pos="4394"/>
          <w:tab w:val="right" w:pos="8789"/>
        </w:tabs>
        <w:spacing w:before="100" w:after="100" w:line="260" w:lineRule="atLeast"/>
        <w:jc w:val="both"/>
        <w:rPr>
          <w:rFonts w:ascii="Arial" w:eastAsia="Arial" w:hAnsi="Arial" w:cs="Arial"/>
          <w:color w:val="000000"/>
          <w:sz w:val="24"/>
          <w:szCs w:val="24"/>
        </w:rPr>
      </w:pPr>
      <w:r w:rsidRPr="004324A4">
        <w:rPr>
          <w:rFonts w:ascii="Arial" w:eastAsia="Arial" w:hAnsi="Arial" w:cs="Arial"/>
          <w:color w:val="000000"/>
          <w:sz w:val="24"/>
          <w:szCs w:val="24"/>
        </w:rPr>
        <w:t xml:space="preserve">The monthly Review Meetings must be fully minuted by the Supplier. The prepared minutes shall be circulated by the Supplier to all attendees of </w:t>
      </w:r>
      <w:r w:rsidRPr="004324A4">
        <w:rPr>
          <w:rFonts w:ascii="Arial" w:eastAsia="Arial" w:hAnsi="Arial" w:cs="Arial"/>
          <w:color w:val="000000"/>
          <w:sz w:val="24"/>
          <w:szCs w:val="24"/>
        </w:rPr>
        <w:lastRenderedPageBreak/>
        <w:t xml:space="preserve">the Review Meeting and also to the </w:t>
      </w:r>
      <w:r>
        <w:rPr>
          <w:rFonts w:ascii="Arial" w:eastAsia="Arial" w:hAnsi="Arial" w:cs="Arial"/>
          <w:color w:val="000000"/>
          <w:sz w:val="24"/>
          <w:szCs w:val="24"/>
        </w:rPr>
        <w:t>Buyer</w:t>
      </w:r>
      <w:r w:rsidRPr="004324A4">
        <w:rPr>
          <w:rFonts w:ascii="Arial" w:eastAsia="Arial" w:hAnsi="Arial" w:cs="Arial"/>
          <w:color w:val="000000"/>
          <w:sz w:val="24"/>
          <w:szCs w:val="24"/>
        </w:rPr>
        <w:t xml:space="preserve"> Representative and any other recipients agreed at the meeting. The minutes of each month’s Review Meeting will be agreed between the Supplier Representative and the </w:t>
      </w:r>
      <w:r>
        <w:rPr>
          <w:rFonts w:ascii="Arial" w:eastAsia="Arial" w:hAnsi="Arial" w:cs="Arial"/>
          <w:color w:val="000000"/>
          <w:sz w:val="24"/>
          <w:szCs w:val="24"/>
        </w:rPr>
        <w:t>Buyer</w:t>
      </w:r>
      <w:r w:rsidRPr="004324A4">
        <w:rPr>
          <w:rFonts w:ascii="Arial" w:eastAsia="Arial" w:hAnsi="Arial" w:cs="Arial"/>
          <w:color w:val="000000"/>
          <w:sz w:val="24"/>
          <w:szCs w:val="24"/>
        </w:rPr>
        <w:t xml:space="preserve"> Representative within 10 days of initial circulation. </w:t>
      </w:r>
    </w:p>
    <w:p w14:paraId="17AFEB05" w14:textId="77777777" w:rsidR="00AC48C6" w:rsidRPr="004342B1" w:rsidRDefault="00AC48C6" w:rsidP="003E471F">
      <w:pPr>
        <w:spacing w:after="160" w:line="259" w:lineRule="auto"/>
        <w:rPr>
          <w:b/>
          <w:bCs/>
          <w:color w:val="000000"/>
          <w:sz w:val="24"/>
          <w:szCs w:val="24"/>
        </w:rPr>
      </w:pPr>
      <w:r w:rsidRPr="004342B1">
        <w:rPr>
          <w:b/>
          <w:bCs/>
          <w:color w:val="000000"/>
          <w:sz w:val="24"/>
          <w:szCs w:val="24"/>
        </w:rPr>
        <w:t xml:space="preserve">Weekly Review </w:t>
      </w:r>
    </w:p>
    <w:p w14:paraId="52D7CE05" w14:textId="77777777" w:rsidR="00AC48C6" w:rsidRPr="004342B1" w:rsidRDefault="00AC48C6" w:rsidP="00E229D4">
      <w:pPr>
        <w:pStyle w:val="Heading3"/>
        <w:keepNext w:val="0"/>
        <w:keepLines w:val="0"/>
        <w:numPr>
          <w:ilvl w:val="0"/>
          <w:numId w:val="146"/>
        </w:numPr>
        <w:tabs>
          <w:tab w:val="left" w:pos="2268"/>
          <w:tab w:val="left" w:pos="2977"/>
          <w:tab w:val="left" w:pos="3686"/>
          <w:tab w:val="left" w:pos="4394"/>
          <w:tab w:val="right" w:pos="8789"/>
        </w:tabs>
        <w:spacing w:before="100" w:after="100" w:line="260" w:lineRule="atLeast"/>
        <w:jc w:val="both"/>
        <w:rPr>
          <w:rFonts w:ascii="Arial" w:eastAsia="Arial" w:hAnsi="Arial" w:cs="Arial"/>
          <w:color w:val="000000"/>
          <w:sz w:val="24"/>
          <w:szCs w:val="24"/>
        </w:rPr>
      </w:pPr>
      <w:r w:rsidRPr="004342B1">
        <w:rPr>
          <w:rFonts w:ascii="Arial" w:eastAsia="Arial" w:hAnsi="Arial" w:cs="Arial"/>
          <w:color w:val="000000"/>
          <w:sz w:val="24"/>
          <w:szCs w:val="24"/>
        </w:rPr>
        <w:t xml:space="preserve">A weekly Review Meeting will be held, on an agreed day of each week between the Parties. The weekly Review Meeting will be attended by the </w:t>
      </w:r>
      <w:r>
        <w:rPr>
          <w:rFonts w:ascii="Arial" w:eastAsia="Arial" w:hAnsi="Arial" w:cs="Arial"/>
          <w:color w:val="000000"/>
          <w:sz w:val="24"/>
          <w:szCs w:val="24"/>
        </w:rPr>
        <w:t xml:space="preserve">Parties Operational Contract Managers </w:t>
      </w:r>
      <w:r w:rsidRPr="004342B1">
        <w:rPr>
          <w:rFonts w:ascii="Arial" w:eastAsia="Arial" w:hAnsi="Arial" w:cs="Arial"/>
          <w:color w:val="000000"/>
          <w:sz w:val="24"/>
          <w:szCs w:val="24"/>
        </w:rPr>
        <w:t>and may take the form of a weekly telephone conference.</w:t>
      </w:r>
    </w:p>
    <w:p w14:paraId="3C07804A" w14:textId="77777777" w:rsidR="00AC48C6" w:rsidRPr="004324A4" w:rsidRDefault="00AC48C6" w:rsidP="00E229D4">
      <w:pPr>
        <w:pStyle w:val="Heading3"/>
        <w:keepNext w:val="0"/>
        <w:keepLines w:val="0"/>
        <w:numPr>
          <w:ilvl w:val="0"/>
          <w:numId w:val="147"/>
        </w:numPr>
        <w:tabs>
          <w:tab w:val="left" w:pos="2268"/>
          <w:tab w:val="left" w:pos="2977"/>
          <w:tab w:val="left" w:pos="3686"/>
          <w:tab w:val="left" w:pos="4394"/>
          <w:tab w:val="right" w:pos="8789"/>
        </w:tabs>
        <w:spacing w:before="100" w:after="100" w:line="260" w:lineRule="atLeast"/>
        <w:jc w:val="both"/>
        <w:rPr>
          <w:rFonts w:ascii="Arial" w:eastAsia="Arial" w:hAnsi="Arial" w:cs="Arial"/>
          <w:color w:val="000000"/>
          <w:sz w:val="24"/>
          <w:szCs w:val="24"/>
        </w:rPr>
      </w:pPr>
      <w:r w:rsidRPr="004324A4">
        <w:rPr>
          <w:rFonts w:ascii="Arial" w:eastAsia="Arial" w:hAnsi="Arial" w:cs="Arial"/>
          <w:color w:val="000000"/>
          <w:sz w:val="24"/>
          <w:szCs w:val="24"/>
        </w:rPr>
        <w:t xml:space="preserve">In respect of the period under review, the </w:t>
      </w:r>
      <w:r>
        <w:rPr>
          <w:rFonts w:ascii="Arial" w:eastAsia="Arial" w:hAnsi="Arial" w:cs="Arial"/>
          <w:color w:val="000000"/>
          <w:sz w:val="24"/>
          <w:szCs w:val="24"/>
        </w:rPr>
        <w:t>Buyer</w:t>
      </w:r>
      <w:r w:rsidRPr="004324A4">
        <w:rPr>
          <w:rFonts w:ascii="Arial" w:eastAsia="Arial" w:hAnsi="Arial" w:cs="Arial"/>
          <w:color w:val="000000"/>
          <w:sz w:val="24"/>
          <w:szCs w:val="24"/>
        </w:rPr>
        <w:t xml:space="preserve"> will take into account in the Review Meeting any matters it considers necessary, including:</w:t>
      </w:r>
    </w:p>
    <w:p w14:paraId="06D174FF" w14:textId="03A5AADA" w:rsidR="00AC48C6" w:rsidRPr="004324A4" w:rsidRDefault="00EE3BA6" w:rsidP="00E229D4">
      <w:pPr>
        <w:pStyle w:val="Heading8"/>
        <w:numPr>
          <w:ilvl w:val="7"/>
          <w:numId w:val="147"/>
        </w:numPr>
        <w:tabs>
          <w:tab w:val="left" w:pos="1559"/>
          <w:tab w:val="left" w:pos="2268"/>
          <w:tab w:val="left" w:pos="2977"/>
          <w:tab w:val="left" w:pos="3686"/>
          <w:tab w:val="left" w:pos="4394"/>
          <w:tab w:val="right" w:pos="8789"/>
        </w:tabs>
        <w:adjustRightInd/>
        <w:spacing w:before="100" w:after="100" w:line="260" w:lineRule="atLeast"/>
        <w:ind w:left="2160"/>
        <w:rPr>
          <w:rFonts w:ascii="Arial" w:eastAsia="Arial" w:hAnsi="Arial"/>
          <w:iCs/>
          <w:color w:val="000000"/>
          <w:sz w:val="24"/>
          <w:lang w:eastAsia="en-GB"/>
        </w:rPr>
      </w:pPr>
      <w:r>
        <w:rPr>
          <w:rFonts w:ascii="Arial" w:eastAsia="Arial" w:hAnsi="Arial"/>
          <w:color w:val="000000"/>
          <w:sz w:val="24"/>
          <w:lang w:eastAsia="en-GB"/>
        </w:rPr>
        <w:t xml:space="preserve">         </w:t>
      </w:r>
      <w:r w:rsidR="00AC48C6" w:rsidRPr="004324A4">
        <w:rPr>
          <w:rFonts w:ascii="Arial" w:eastAsia="Arial" w:hAnsi="Arial"/>
          <w:color w:val="000000"/>
          <w:sz w:val="24"/>
          <w:lang w:eastAsia="en-GB"/>
        </w:rPr>
        <w:t xml:space="preserve">contract progress; </w:t>
      </w:r>
    </w:p>
    <w:p w14:paraId="2C821382" w14:textId="67A64DC1" w:rsidR="00AC48C6" w:rsidRPr="004324A4" w:rsidRDefault="00EE3BA6" w:rsidP="00E229D4">
      <w:pPr>
        <w:pStyle w:val="Heading8"/>
        <w:numPr>
          <w:ilvl w:val="7"/>
          <w:numId w:val="147"/>
        </w:numPr>
        <w:tabs>
          <w:tab w:val="left" w:pos="1559"/>
          <w:tab w:val="left" w:pos="2268"/>
          <w:tab w:val="left" w:pos="2977"/>
          <w:tab w:val="left" w:pos="3686"/>
          <w:tab w:val="left" w:pos="4394"/>
          <w:tab w:val="right" w:pos="8789"/>
        </w:tabs>
        <w:adjustRightInd/>
        <w:spacing w:before="100" w:after="100" w:line="260" w:lineRule="atLeast"/>
        <w:ind w:left="2160"/>
        <w:rPr>
          <w:rFonts w:ascii="Arial" w:eastAsia="Arial" w:hAnsi="Arial"/>
          <w:iCs/>
          <w:color w:val="000000"/>
          <w:sz w:val="24"/>
          <w:lang w:eastAsia="en-GB"/>
        </w:rPr>
      </w:pPr>
      <w:r>
        <w:rPr>
          <w:rFonts w:ascii="Arial" w:eastAsia="Arial" w:hAnsi="Arial"/>
          <w:color w:val="000000"/>
          <w:sz w:val="24"/>
          <w:lang w:eastAsia="en-GB"/>
        </w:rPr>
        <w:t xml:space="preserve">         </w:t>
      </w:r>
      <w:r w:rsidR="00AC48C6" w:rsidRPr="004324A4">
        <w:rPr>
          <w:rFonts w:ascii="Arial" w:eastAsia="Arial" w:hAnsi="Arial"/>
          <w:color w:val="000000"/>
          <w:sz w:val="24"/>
          <w:lang w:eastAsia="en-GB"/>
        </w:rPr>
        <w:t xml:space="preserve">any problems which have arisen in the preceding weeks; and </w:t>
      </w:r>
    </w:p>
    <w:p w14:paraId="153336E6" w14:textId="77777777" w:rsidR="00AC48C6" w:rsidRPr="004324A4" w:rsidRDefault="00AC48C6" w:rsidP="00E229D4">
      <w:pPr>
        <w:pStyle w:val="Heading8"/>
        <w:numPr>
          <w:ilvl w:val="7"/>
          <w:numId w:val="147"/>
        </w:numPr>
        <w:tabs>
          <w:tab w:val="left" w:pos="1559"/>
          <w:tab w:val="left" w:pos="2268"/>
          <w:tab w:val="left" w:pos="2977"/>
          <w:tab w:val="left" w:pos="3686"/>
          <w:tab w:val="left" w:pos="4394"/>
          <w:tab w:val="right" w:pos="8789"/>
        </w:tabs>
        <w:adjustRightInd/>
        <w:spacing w:before="100" w:after="100" w:line="260" w:lineRule="atLeast"/>
        <w:ind w:left="2160"/>
        <w:rPr>
          <w:rFonts w:ascii="Arial" w:eastAsia="Arial" w:hAnsi="Arial"/>
          <w:iCs/>
          <w:color w:val="000000"/>
          <w:sz w:val="24"/>
          <w:lang w:eastAsia="en-GB"/>
        </w:rPr>
      </w:pPr>
      <w:r w:rsidRPr="004324A4">
        <w:rPr>
          <w:rFonts w:ascii="Arial" w:eastAsia="Arial" w:hAnsi="Arial"/>
          <w:color w:val="000000"/>
          <w:sz w:val="24"/>
          <w:lang w:eastAsia="en-GB"/>
        </w:rPr>
        <w:t>jointly managing a weekly issues and risk log to be updated at these meetings.</w:t>
      </w:r>
    </w:p>
    <w:p w14:paraId="68CDD2C5" w14:textId="77777777" w:rsidR="00AC48C6" w:rsidRPr="004324A4" w:rsidRDefault="00AC48C6" w:rsidP="00E229D4">
      <w:pPr>
        <w:pStyle w:val="Heading3"/>
        <w:keepNext w:val="0"/>
        <w:keepLines w:val="0"/>
        <w:numPr>
          <w:ilvl w:val="2"/>
          <w:numId w:val="147"/>
        </w:numPr>
        <w:tabs>
          <w:tab w:val="left" w:pos="2268"/>
          <w:tab w:val="left" w:pos="2977"/>
          <w:tab w:val="left" w:pos="3686"/>
          <w:tab w:val="left" w:pos="4394"/>
          <w:tab w:val="right" w:pos="8789"/>
        </w:tabs>
        <w:spacing w:before="100" w:after="100" w:line="260" w:lineRule="atLeast"/>
        <w:ind w:left="720"/>
        <w:jc w:val="both"/>
        <w:rPr>
          <w:rFonts w:ascii="Arial" w:eastAsia="Arial" w:hAnsi="Arial" w:cs="Arial"/>
          <w:color w:val="000000"/>
          <w:sz w:val="24"/>
          <w:szCs w:val="24"/>
        </w:rPr>
      </w:pPr>
      <w:r w:rsidRPr="004324A4">
        <w:rPr>
          <w:rFonts w:ascii="Arial" w:eastAsia="Arial" w:hAnsi="Arial" w:cs="Arial"/>
          <w:color w:val="000000"/>
          <w:sz w:val="24"/>
          <w:szCs w:val="24"/>
        </w:rPr>
        <w:t>The weekly review is not required to be minuted however any actions being taken forward should be agreed in writing or using the issues log as a record.</w:t>
      </w:r>
    </w:p>
    <w:tbl>
      <w:tblPr>
        <w:tblW w:w="9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6"/>
        <w:gridCol w:w="908"/>
        <w:gridCol w:w="2121"/>
        <w:gridCol w:w="1817"/>
        <w:gridCol w:w="1819"/>
        <w:gridCol w:w="1361"/>
      </w:tblGrid>
      <w:tr w:rsidR="00AC48C6" w:rsidRPr="004324A4" w14:paraId="6CF3BE1B" w14:textId="77777777" w:rsidTr="004A4C19">
        <w:trPr>
          <w:trHeight w:val="782"/>
        </w:trPr>
        <w:tc>
          <w:tcPr>
            <w:tcW w:w="1546" w:type="dxa"/>
            <w:vMerge w:val="restart"/>
            <w:shd w:val="clear" w:color="auto" w:fill="D9D9D9"/>
          </w:tcPr>
          <w:p w14:paraId="3B1BB8C4" w14:textId="77777777" w:rsidR="00AC48C6" w:rsidRPr="004324A4" w:rsidRDefault="00AC48C6" w:rsidP="004A4C19">
            <w:pPr>
              <w:spacing w:after="160" w:line="259" w:lineRule="auto"/>
              <w:jc w:val="center"/>
              <w:rPr>
                <w:color w:val="000000"/>
                <w:sz w:val="24"/>
                <w:szCs w:val="24"/>
              </w:rPr>
            </w:pPr>
            <w:r w:rsidRPr="004324A4">
              <w:rPr>
                <w:color w:val="000000"/>
                <w:sz w:val="24"/>
                <w:szCs w:val="24"/>
              </w:rPr>
              <w:t>Role</w:t>
            </w:r>
          </w:p>
        </w:tc>
        <w:tc>
          <w:tcPr>
            <w:tcW w:w="908" w:type="dxa"/>
            <w:vMerge w:val="restart"/>
            <w:shd w:val="clear" w:color="auto" w:fill="D9D9D9"/>
          </w:tcPr>
          <w:p w14:paraId="318C11F1" w14:textId="77777777" w:rsidR="00AC48C6" w:rsidRPr="004324A4" w:rsidRDefault="00AC48C6" w:rsidP="004A4C19">
            <w:pPr>
              <w:spacing w:after="160" w:line="259" w:lineRule="auto"/>
              <w:jc w:val="center"/>
              <w:rPr>
                <w:color w:val="000000"/>
                <w:sz w:val="24"/>
                <w:szCs w:val="24"/>
              </w:rPr>
            </w:pPr>
            <w:r w:rsidRPr="004324A4">
              <w:rPr>
                <w:color w:val="000000"/>
                <w:sz w:val="24"/>
                <w:szCs w:val="24"/>
              </w:rPr>
              <w:t>Key Role</w:t>
            </w:r>
          </w:p>
        </w:tc>
        <w:tc>
          <w:tcPr>
            <w:tcW w:w="2121" w:type="dxa"/>
            <w:vMerge w:val="restart"/>
            <w:shd w:val="clear" w:color="auto" w:fill="D9D9D9"/>
          </w:tcPr>
          <w:p w14:paraId="6599231D" w14:textId="77777777" w:rsidR="00AC48C6" w:rsidRPr="004324A4" w:rsidRDefault="00AC48C6" w:rsidP="004A4C19">
            <w:pPr>
              <w:spacing w:after="160" w:line="259" w:lineRule="auto"/>
              <w:jc w:val="center"/>
              <w:rPr>
                <w:color w:val="000000"/>
                <w:sz w:val="24"/>
                <w:szCs w:val="24"/>
              </w:rPr>
            </w:pPr>
            <w:r w:rsidRPr="004324A4">
              <w:rPr>
                <w:color w:val="000000"/>
                <w:sz w:val="24"/>
                <w:szCs w:val="24"/>
              </w:rPr>
              <w:t>Responsibilities</w:t>
            </w:r>
          </w:p>
        </w:tc>
        <w:tc>
          <w:tcPr>
            <w:tcW w:w="3636" w:type="dxa"/>
            <w:gridSpan w:val="2"/>
            <w:shd w:val="clear" w:color="auto" w:fill="D9D9D9"/>
          </w:tcPr>
          <w:p w14:paraId="3EE50433" w14:textId="77777777" w:rsidR="00AC48C6" w:rsidRPr="004324A4" w:rsidRDefault="00AC48C6" w:rsidP="004A4C19">
            <w:pPr>
              <w:spacing w:after="160" w:line="259" w:lineRule="auto"/>
              <w:jc w:val="center"/>
              <w:rPr>
                <w:color w:val="000000"/>
                <w:sz w:val="24"/>
                <w:szCs w:val="24"/>
              </w:rPr>
            </w:pPr>
            <w:r w:rsidRPr="004324A4">
              <w:rPr>
                <w:color w:val="000000"/>
                <w:sz w:val="24"/>
                <w:szCs w:val="24"/>
              </w:rPr>
              <w:t>Contact Name, Title &amp; Contact Details</w:t>
            </w:r>
          </w:p>
        </w:tc>
        <w:tc>
          <w:tcPr>
            <w:tcW w:w="1361" w:type="dxa"/>
            <w:vMerge w:val="restart"/>
            <w:shd w:val="clear" w:color="auto" w:fill="D9D9D9"/>
          </w:tcPr>
          <w:p w14:paraId="72DEEB3F" w14:textId="77777777" w:rsidR="00AC48C6" w:rsidRPr="004324A4" w:rsidRDefault="00AC48C6" w:rsidP="004A4C19">
            <w:pPr>
              <w:spacing w:after="160" w:line="259" w:lineRule="auto"/>
              <w:jc w:val="center"/>
              <w:rPr>
                <w:color w:val="000000"/>
                <w:sz w:val="24"/>
                <w:szCs w:val="24"/>
              </w:rPr>
            </w:pPr>
            <w:r w:rsidRPr="004324A4">
              <w:rPr>
                <w:color w:val="000000"/>
                <w:sz w:val="24"/>
                <w:szCs w:val="24"/>
              </w:rPr>
              <w:t>Escalation Level</w:t>
            </w:r>
          </w:p>
        </w:tc>
      </w:tr>
      <w:tr w:rsidR="00AC48C6" w:rsidRPr="004324A4" w14:paraId="26703DCF" w14:textId="77777777" w:rsidTr="004A4C19">
        <w:trPr>
          <w:trHeight w:val="484"/>
        </w:trPr>
        <w:tc>
          <w:tcPr>
            <w:tcW w:w="1546" w:type="dxa"/>
            <w:vMerge/>
            <w:shd w:val="clear" w:color="auto" w:fill="D9D9D9"/>
          </w:tcPr>
          <w:p w14:paraId="5DD0F324" w14:textId="77777777" w:rsidR="00AC48C6" w:rsidRPr="004324A4" w:rsidRDefault="00AC48C6" w:rsidP="004A4C19">
            <w:pPr>
              <w:spacing w:after="160" w:line="259" w:lineRule="auto"/>
              <w:rPr>
                <w:color w:val="000000"/>
                <w:sz w:val="24"/>
                <w:szCs w:val="24"/>
              </w:rPr>
            </w:pPr>
          </w:p>
        </w:tc>
        <w:tc>
          <w:tcPr>
            <w:tcW w:w="908" w:type="dxa"/>
            <w:vMerge/>
            <w:shd w:val="clear" w:color="auto" w:fill="D9D9D9"/>
          </w:tcPr>
          <w:p w14:paraId="340C841F" w14:textId="77777777" w:rsidR="00AC48C6" w:rsidRPr="004324A4" w:rsidRDefault="00AC48C6" w:rsidP="004A4C19">
            <w:pPr>
              <w:spacing w:after="160" w:line="259" w:lineRule="auto"/>
              <w:rPr>
                <w:color w:val="000000"/>
                <w:sz w:val="24"/>
                <w:szCs w:val="24"/>
              </w:rPr>
            </w:pPr>
          </w:p>
        </w:tc>
        <w:tc>
          <w:tcPr>
            <w:tcW w:w="2121" w:type="dxa"/>
            <w:vMerge/>
            <w:shd w:val="clear" w:color="auto" w:fill="D9D9D9"/>
          </w:tcPr>
          <w:p w14:paraId="5F355D25" w14:textId="77777777" w:rsidR="00AC48C6" w:rsidRPr="004324A4" w:rsidRDefault="00AC48C6" w:rsidP="004A4C19">
            <w:pPr>
              <w:spacing w:after="160" w:line="259" w:lineRule="auto"/>
              <w:rPr>
                <w:color w:val="000000"/>
                <w:sz w:val="24"/>
                <w:szCs w:val="24"/>
              </w:rPr>
            </w:pPr>
          </w:p>
        </w:tc>
        <w:tc>
          <w:tcPr>
            <w:tcW w:w="1817" w:type="dxa"/>
            <w:shd w:val="clear" w:color="auto" w:fill="D9D9D9"/>
          </w:tcPr>
          <w:p w14:paraId="1D434403" w14:textId="77777777" w:rsidR="00AC48C6" w:rsidRPr="004324A4" w:rsidRDefault="00AC48C6" w:rsidP="004A4C19">
            <w:pPr>
              <w:spacing w:after="160" w:line="259" w:lineRule="auto"/>
              <w:jc w:val="center"/>
              <w:rPr>
                <w:color w:val="000000"/>
                <w:sz w:val="24"/>
                <w:szCs w:val="24"/>
              </w:rPr>
            </w:pPr>
            <w:r>
              <w:rPr>
                <w:color w:val="000000"/>
                <w:sz w:val="24"/>
                <w:szCs w:val="24"/>
              </w:rPr>
              <w:t>Buyer</w:t>
            </w:r>
          </w:p>
        </w:tc>
        <w:tc>
          <w:tcPr>
            <w:tcW w:w="1818" w:type="dxa"/>
            <w:shd w:val="clear" w:color="auto" w:fill="D9D9D9"/>
          </w:tcPr>
          <w:p w14:paraId="3894EC53" w14:textId="77777777" w:rsidR="00AC48C6" w:rsidRPr="004324A4" w:rsidRDefault="00AC48C6" w:rsidP="004A4C19">
            <w:pPr>
              <w:spacing w:after="160" w:line="259" w:lineRule="auto"/>
              <w:jc w:val="center"/>
              <w:rPr>
                <w:color w:val="000000"/>
                <w:sz w:val="24"/>
                <w:szCs w:val="24"/>
              </w:rPr>
            </w:pPr>
            <w:r w:rsidRPr="004324A4">
              <w:rPr>
                <w:color w:val="000000"/>
                <w:sz w:val="24"/>
                <w:szCs w:val="24"/>
              </w:rPr>
              <w:t>Supplier</w:t>
            </w:r>
          </w:p>
        </w:tc>
        <w:tc>
          <w:tcPr>
            <w:tcW w:w="1361" w:type="dxa"/>
            <w:vMerge/>
            <w:shd w:val="clear" w:color="auto" w:fill="D9D9D9"/>
          </w:tcPr>
          <w:p w14:paraId="443AFFB3" w14:textId="77777777" w:rsidR="00AC48C6" w:rsidRPr="004324A4" w:rsidDel="002A14CE" w:rsidRDefault="00AC48C6" w:rsidP="004A4C19">
            <w:pPr>
              <w:spacing w:after="160" w:line="259" w:lineRule="auto"/>
              <w:jc w:val="center"/>
              <w:rPr>
                <w:color w:val="000000"/>
                <w:sz w:val="24"/>
                <w:szCs w:val="24"/>
              </w:rPr>
            </w:pPr>
          </w:p>
        </w:tc>
      </w:tr>
      <w:tr w:rsidR="00AC48C6" w:rsidRPr="004324A4" w14:paraId="59974614" w14:textId="77777777" w:rsidTr="004A4C19">
        <w:trPr>
          <w:trHeight w:val="1392"/>
        </w:trPr>
        <w:tc>
          <w:tcPr>
            <w:tcW w:w="1546" w:type="dxa"/>
          </w:tcPr>
          <w:p w14:paraId="3B00087D" w14:textId="77777777" w:rsidR="00AC48C6" w:rsidRPr="004324A4" w:rsidRDefault="00AC48C6" w:rsidP="004A4C19">
            <w:pPr>
              <w:spacing w:after="160" w:line="259" w:lineRule="auto"/>
              <w:rPr>
                <w:color w:val="000000"/>
                <w:sz w:val="24"/>
                <w:szCs w:val="24"/>
              </w:rPr>
            </w:pPr>
            <w:r w:rsidRPr="004324A4">
              <w:rPr>
                <w:color w:val="000000"/>
                <w:sz w:val="24"/>
                <w:szCs w:val="24"/>
              </w:rPr>
              <w:t>Senior Responsible Owner</w:t>
            </w:r>
          </w:p>
        </w:tc>
        <w:tc>
          <w:tcPr>
            <w:tcW w:w="908" w:type="dxa"/>
          </w:tcPr>
          <w:p w14:paraId="0B527888" w14:textId="77777777" w:rsidR="00AC48C6" w:rsidRPr="004324A4" w:rsidRDefault="00AC48C6" w:rsidP="004A4C19">
            <w:pPr>
              <w:spacing w:after="160" w:line="259" w:lineRule="auto"/>
              <w:rPr>
                <w:color w:val="000000"/>
                <w:sz w:val="24"/>
                <w:szCs w:val="24"/>
              </w:rPr>
            </w:pPr>
            <w:r w:rsidRPr="004324A4">
              <w:rPr>
                <w:color w:val="000000"/>
                <w:sz w:val="24"/>
                <w:szCs w:val="24"/>
              </w:rPr>
              <w:t>No</w:t>
            </w:r>
          </w:p>
        </w:tc>
        <w:tc>
          <w:tcPr>
            <w:tcW w:w="2121" w:type="dxa"/>
          </w:tcPr>
          <w:p w14:paraId="75E6BA11" w14:textId="77777777" w:rsidR="00AC48C6" w:rsidRPr="004324A4" w:rsidRDefault="00AC48C6" w:rsidP="004A4C19">
            <w:pPr>
              <w:spacing w:after="160" w:line="259" w:lineRule="auto"/>
              <w:rPr>
                <w:color w:val="000000"/>
                <w:sz w:val="24"/>
                <w:szCs w:val="24"/>
              </w:rPr>
            </w:pPr>
            <w:r w:rsidRPr="004324A4">
              <w:rPr>
                <w:color w:val="000000"/>
                <w:sz w:val="24"/>
                <w:szCs w:val="24"/>
              </w:rPr>
              <w:t xml:space="preserve">Overall responsibility for delivery of the contract.   </w:t>
            </w:r>
          </w:p>
        </w:tc>
        <w:tc>
          <w:tcPr>
            <w:tcW w:w="1817" w:type="dxa"/>
          </w:tcPr>
          <w:p w14:paraId="2F7D1503" w14:textId="77777777" w:rsidR="00AC48C6" w:rsidRPr="004324A4" w:rsidRDefault="00AC48C6" w:rsidP="004A4C19">
            <w:pPr>
              <w:spacing w:after="160" w:line="259" w:lineRule="auto"/>
              <w:rPr>
                <w:color w:val="000000"/>
                <w:sz w:val="24"/>
                <w:szCs w:val="24"/>
              </w:rPr>
            </w:pPr>
          </w:p>
        </w:tc>
        <w:tc>
          <w:tcPr>
            <w:tcW w:w="1818" w:type="dxa"/>
          </w:tcPr>
          <w:p w14:paraId="6C9BF139" w14:textId="77777777" w:rsidR="00AC48C6" w:rsidRPr="004324A4" w:rsidRDefault="00AC48C6" w:rsidP="004A4C19">
            <w:pPr>
              <w:spacing w:after="160" w:line="259" w:lineRule="auto"/>
              <w:rPr>
                <w:color w:val="000000"/>
                <w:sz w:val="24"/>
                <w:szCs w:val="24"/>
              </w:rPr>
            </w:pPr>
          </w:p>
        </w:tc>
        <w:tc>
          <w:tcPr>
            <w:tcW w:w="1361" w:type="dxa"/>
          </w:tcPr>
          <w:p w14:paraId="35820F72" w14:textId="77777777" w:rsidR="00AC48C6" w:rsidRPr="004324A4" w:rsidRDefault="00AC48C6" w:rsidP="004A4C19">
            <w:pPr>
              <w:spacing w:after="160" w:line="259" w:lineRule="auto"/>
              <w:rPr>
                <w:color w:val="000000"/>
                <w:sz w:val="24"/>
                <w:szCs w:val="24"/>
              </w:rPr>
            </w:pPr>
            <w:r w:rsidRPr="004324A4">
              <w:rPr>
                <w:color w:val="000000"/>
                <w:sz w:val="24"/>
                <w:szCs w:val="24"/>
              </w:rPr>
              <w:t>3</w:t>
            </w:r>
          </w:p>
        </w:tc>
      </w:tr>
      <w:tr w:rsidR="00AC48C6" w:rsidRPr="004324A4" w14:paraId="352D1078" w14:textId="77777777" w:rsidTr="004A4C19">
        <w:trPr>
          <w:trHeight w:val="1094"/>
        </w:trPr>
        <w:tc>
          <w:tcPr>
            <w:tcW w:w="1546" w:type="dxa"/>
          </w:tcPr>
          <w:p w14:paraId="1B6859EA" w14:textId="77777777" w:rsidR="00AC48C6" w:rsidRPr="004324A4" w:rsidRDefault="00AC48C6" w:rsidP="004A4C19">
            <w:pPr>
              <w:spacing w:after="160" w:line="259" w:lineRule="auto"/>
              <w:rPr>
                <w:color w:val="000000"/>
                <w:sz w:val="24"/>
                <w:szCs w:val="24"/>
              </w:rPr>
            </w:pPr>
            <w:r w:rsidRPr="004324A4">
              <w:rPr>
                <w:color w:val="000000"/>
                <w:sz w:val="24"/>
                <w:szCs w:val="24"/>
              </w:rPr>
              <w:t>Commercial Contract Manager</w:t>
            </w:r>
          </w:p>
        </w:tc>
        <w:tc>
          <w:tcPr>
            <w:tcW w:w="908" w:type="dxa"/>
          </w:tcPr>
          <w:p w14:paraId="0D4E2806" w14:textId="77777777" w:rsidR="00AC48C6" w:rsidRPr="004324A4" w:rsidRDefault="00AC48C6" w:rsidP="004A4C19">
            <w:pPr>
              <w:spacing w:after="160" w:line="259" w:lineRule="auto"/>
              <w:rPr>
                <w:color w:val="000000"/>
                <w:sz w:val="24"/>
                <w:szCs w:val="24"/>
              </w:rPr>
            </w:pPr>
            <w:r w:rsidRPr="004324A4">
              <w:rPr>
                <w:color w:val="000000"/>
                <w:sz w:val="24"/>
                <w:szCs w:val="24"/>
              </w:rPr>
              <w:t>Yes</w:t>
            </w:r>
          </w:p>
        </w:tc>
        <w:tc>
          <w:tcPr>
            <w:tcW w:w="2121" w:type="dxa"/>
          </w:tcPr>
          <w:p w14:paraId="0A6222A2" w14:textId="77777777" w:rsidR="00AC48C6" w:rsidRPr="004324A4" w:rsidRDefault="00AC48C6" w:rsidP="004A4C19">
            <w:pPr>
              <w:spacing w:after="160" w:line="259" w:lineRule="auto"/>
              <w:rPr>
                <w:color w:val="000000"/>
                <w:sz w:val="24"/>
                <w:szCs w:val="24"/>
              </w:rPr>
            </w:pPr>
          </w:p>
        </w:tc>
        <w:tc>
          <w:tcPr>
            <w:tcW w:w="1817" w:type="dxa"/>
          </w:tcPr>
          <w:p w14:paraId="71D75A05" w14:textId="77777777" w:rsidR="00AC48C6" w:rsidRPr="004324A4" w:rsidRDefault="00AC48C6" w:rsidP="004A4C19">
            <w:pPr>
              <w:spacing w:after="160" w:line="259" w:lineRule="auto"/>
              <w:rPr>
                <w:color w:val="000000"/>
                <w:sz w:val="24"/>
                <w:szCs w:val="24"/>
              </w:rPr>
            </w:pPr>
          </w:p>
        </w:tc>
        <w:tc>
          <w:tcPr>
            <w:tcW w:w="1818" w:type="dxa"/>
          </w:tcPr>
          <w:p w14:paraId="6DA5625B" w14:textId="77777777" w:rsidR="00AC48C6" w:rsidRPr="004324A4" w:rsidRDefault="00AC48C6" w:rsidP="004A4C19">
            <w:pPr>
              <w:spacing w:after="160" w:line="259" w:lineRule="auto"/>
              <w:rPr>
                <w:color w:val="000000"/>
                <w:sz w:val="24"/>
                <w:szCs w:val="24"/>
              </w:rPr>
            </w:pPr>
          </w:p>
        </w:tc>
        <w:tc>
          <w:tcPr>
            <w:tcW w:w="1361" w:type="dxa"/>
          </w:tcPr>
          <w:p w14:paraId="7CBB36AA" w14:textId="77777777" w:rsidR="00AC48C6" w:rsidRPr="004324A4" w:rsidRDefault="00AC48C6" w:rsidP="004A4C19">
            <w:pPr>
              <w:spacing w:after="160" w:line="259" w:lineRule="auto"/>
              <w:rPr>
                <w:color w:val="000000"/>
                <w:sz w:val="24"/>
                <w:szCs w:val="24"/>
              </w:rPr>
            </w:pPr>
            <w:r w:rsidRPr="004324A4">
              <w:rPr>
                <w:color w:val="000000"/>
                <w:sz w:val="24"/>
                <w:szCs w:val="24"/>
              </w:rPr>
              <w:t>2</w:t>
            </w:r>
          </w:p>
        </w:tc>
      </w:tr>
      <w:tr w:rsidR="00AC48C6" w:rsidRPr="004324A4" w14:paraId="2E4992A2" w14:textId="77777777" w:rsidTr="004A4C19">
        <w:trPr>
          <w:trHeight w:val="1094"/>
        </w:trPr>
        <w:tc>
          <w:tcPr>
            <w:tcW w:w="1546" w:type="dxa"/>
          </w:tcPr>
          <w:p w14:paraId="1CDD970D" w14:textId="77777777" w:rsidR="00AC48C6" w:rsidRPr="004324A4" w:rsidRDefault="00AC48C6" w:rsidP="004A4C19">
            <w:pPr>
              <w:spacing w:after="160" w:line="259" w:lineRule="auto"/>
              <w:rPr>
                <w:color w:val="000000"/>
                <w:sz w:val="24"/>
                <w:szCs w:val="24"/>
              </w:rPr>
            </w:pPr>
            <w:r w:rsidRPr="004324A4">
              <w:rPr>
                <w:color w:val="000000"/>
                <w:sz w:val="24"/>
                <w:szCs w:val="24"/>
              </w:rPr>
              <w:t>Operational Contract Manager</w:t>
            </w:r>
          </w:p>
        </w:tc>
        <w:tc>
          <w:tcPr>
            <w:tcW w:w="908" w:type="dxa"/>
          </w:tcPr>
          <w:p w14:paraId="7BF87DD3" w14:textId="77777777" w:rsidR="00AC48C6" w:rsidRPr="004324A4" w:rsidRDefault="00AC48C6" w:rsidP="004A4C19">
            <w:pPr>
              <w:spacing w:after="160" w:line="259" w:lineRule="auto"/>
              <w:rPr>
                <w:color w:val="000000"/>
                <w:sz w:val="24"/>
                <w:szCs w:val="24"/>
              </w:rPr>
            </w:pPr>
            <w:r w:rsidRPr="004324A4">
              <w:rPr>
                <w:color w:val="000000"/>
                <w:sz w:val="24"/>
                <w:szCs w:val="24"/>
              </w:rPr>
              <w:t>Yes</w:t>
            </w:r>
          </w:p>
        </w:tc>
        <w:tc>
          <w:tcPr>
            <w:tcW w:w="2121" w:type="dxa"/>
          </w:tcPr>
          <w:p w14:paraId="06FFF906" w14:textId="77777777" w:rsidR="00AC48C6" w:rsidRPr="004324A4" w:rsidRDefault="00AC48C6" w:rsidP="004A4C19">
            <w:pPr>
              <w:spacing w:after="160" w:line="259" w:lineRule="auto"/>
              <w:rPr>
                <w:color w:val="000000"/>
                <w:sz w:val="24"/>
                <w:szCs w:val="24"/>
              </w:rPr>
            </w:pPr>
          </w:p>
        </w:tc>
        <w:tc>
          <w:tcPr>
            <w:tcW w:w="1817" w:type="dxa"/>
          </w:tcPr>
          <w:p w14:paraId="250107EA" w14:textId="77777777" w:rsidR="00AC48C6" w:rsidRPr="004324A4" w:rsidRDefault="00AC48C6" w:rsidP="004A4C19">
            <w:pPr>
              <w:spacing w:after="160" w:line="259" w:lineRule="auto"/>
              <w:rPr>
                <w:color w:val="000000"/>
                <w:sz w:val="24"/>
                <w:szCs w:val="24"/>
              </w:rPr>
            </w:pPr>
          </w:p>
        </w:tc>
        <w:tc>
          <w:tcPr>
            <w:tcW w:w="1818" w:type="dxa"/>
          </w:tcPr>
          <w:p w14:paraId="33996058" w14:textId="77777777" w:rsidR="00AC48C6" w:rsidRPr="004324A4" w:rsidRDefault="00AC48C6" w:rsidP="004A4C19">
            <w:pPr>
              <w:spacing w:after="160" w:line="259" w:lineRule="auto"/>
              <w:rPr>
                <w:color w:val="000000"/>
                <w:sz w:val="24"/>
                <w:szCs w:val="24"/>
              </w:rPr>
            </w:pPr>
          </w:p>
        </w:tc>
        <w:tc>
          <w:tcPr>
            <w:tcW w:w="1361" w:type="dxa"/>
          </w:tcPr>
          <w:p w14:paraId="1E11DC9F" w14:textId="77777777" w:rsidR="00AC48C6" w:rsidRPr="004324A4" w:rsidRDefault="00AC48C6" w:rsidP="004A4C19">
            <w:pPr>
              <w:spacing w:after="160" w:line="259" w:lineRule="auto"/>
              <w:rPr>
                <w:color w:val="000000"/>
                <w:sz w:val="24"/>
                <w:szCs w:val="24"/>
              </w:rPr>
            </w:pPr>
            <w:r w:rsidRPr="004324A4">
              <w:rPr>
                <w:color w:val="000000"/>
                <w:sz w:val="24"/>
                <w:szCs w:val="24"/>
              </w:rPr>
              <w:t>1</w:t>
            </w:r>
          </w:p>
        </w:tc>
      </w:tr>
    </w:tbl>
    <w:p w14:paraId="578B26A5" w14:textId="77777777" w:rsidR="00AC48C6" w:rsidRPr="004324A4" w:rsidRDefault="00AC48C6" w:rsidP="003E471F">
      <w:pPr>
        <w:rPr>
          <w:color w:val="000000"/>
          <w:sz w:val="24"/>
          <w:szCs w:val="24"/>
        </w:rPr>
      </w:pPr>
    </w:p>
    <w:p w14:paraId="105660F6" w14:textId="77777777" w:rsidR="00AC48C6" w:rsidRPr="004342B1" w:rsidRDefault="00AC48C6" w:rsidP="003E471F">
      <w:pPr>
        <w:pStyle w:val="Heading2"/>
        <w:ind w:left="1440" w:hanging="720"/>
        <w:rPr>
          <w:rFonts w:ascii="Arial" w:eastAsia="Arial" w:hAnsi="Arial" w:cs="Arial"/>
          <w:b w:val="0"/>
          <w:color w:val="000000"/>
          <w:sz w:val="24"/>
          <w:szCs w:val="24"/>
        </w:rPr>
      </w:pPr>
      <w:r w:rsidRPr="004342B1">
        <w:rPr>
          <w:rFonts w:ascii="Arial" w:eastAsia="Arial" w:hAnsi="Arial" w:cs="Arial"/>
          <w:color w:val="000000"/>
          <w:sz w:val="24"/>
          <w:szCs w:val="24"/>
        </w:rPr>
        <w:t>Specific Contract Management Requirements</w:t>
      </w:r>
    </w:p>
    <w:p w14:paraId="5CD268C0" w14:textId="77777777" w:rsidR="00AC48C6" w:rsidRPr="004342B1" w:rsidRDefault="00AC48C6" w:rsidP="003E471F">
      <w:pPr>
        <w:spacing w:after="160" w:line="259" w:lineRule="auto"/>
        <w:ind w:firstLine="720"/>
        <w:rPr>
          <w:b/>
          <w:bCs/>
          <w:color w:val="000000"/>
          <w:sz w:val="24"/>
          <w:szCs w:val="24"/>
        </w:rPr>
      </w:pPr>
      <w:r w:rsidRPr="004342B1">
        <w:rPr>
          <w:b/>
          <w:bCs/>
          <w:color w:val="000000"/>
          <w:sz w:val="24"/>
          <w:szCs w:val="24"/>
        </w:rPr>
        <w:t>Management Information</w:t>
      </w:r>
    </w:p>
    <w:p w14:paraId="0F096E1C" w14:textId="77777777" w:rsidR="00AC48C6" w:rsidRDefault="00AC48C6" w:rsidP="003E471F">
      <w:pPr>
        <w:spacing w:after="160" w:line="259" w:lineRule="auto"/>
        <w:rPr>
          <w:color w:val="000000"/>
          <w:sz w:val="24"/>
          <w:szCs w:val="24"/>
        </w:rPr>
      </w:pPr>
      <w:r w:rsidRPr="004324A4">
        <w:rPr>
          <w:color w:val="000000"/>
          <w:sz w:val="24"/>
          <w:szCs w:val="24"/>
        </w:rPr>
        <w:t xml:space="preserve">The Supplier shall provide the </w:t>
      </w:r>
      <w:r>
        <w:rPr>
          <w:color w:val="000000"/>
          <w:sz w:val="24"/>
          <w:szCs w:val="24"/>
        </w:rPr>
        <w:t>Buyer</w:t>
      </w:r>
      <w:r w:rsidRPr="004324A4">
        <w:rPr>
          <w:color w:val="000000"/>
          <w:sz w:val="24"/>
          <w:szCs w:val="24"/>
        </w:rPr>
        <w:t xml:space="preserve"> with Management Information in a consolidated report for the whole of the service provided under the contract. The report shall be provided weekly (1e) Working Days before the Performance Review to the nominated </w:t>
      </w:r>
      <w:r>
        <w:rPr>
          <w:color w:val="000000"/>
          <w:sz w:val="24"/>
          <w:szCs w:val="24"/>
        </w:rPr>
        <w:t>Buyer</w:t>
      </w:r>
      <w:r w:rsidRPr="004324A4">
        <w:rPr>
          <w:color w:val="000000"/>
          <w:sz w:val="24"/>
          <w:szCs w:val="24"/>
        </w:rPr>
        <w:t xml:space="preserve"> </w:t>
      </w:r>
      <w:r>
        <w:rPr>
          <w:color w:val="000000"/>
          <w:sz w:val="24"/>
          <w:szCs w:val="24"/>
        </w:rPr>
        <w:lastRenderedPageBreak/>
        <w:t xml:space="preserve">Operational </w:t>
      </w:r>
      <w:r w:rsidRPr="004324A4">
        <w:rPr>
          <w:color w:val="000000"/>
          <w:sz w:val="24"/>
          <w:szCs w:val="24"/>
        </w:rPr>
        <w:t xml:space="preserve">Contract Manager.  The final scope of requirements may vary and will be agreed with the Supplier during the Mobilisation Period and will be subject to change for the duration of the Contract.  As a minimum the Management Information required by the </w:t>
      </w:r>
      <w:r>
        <w:rPr>
          <w:color w:val="000000"/>
          <w:sz w:val="24"/>
          <w:szCs w:val="24"/>
        </w:rPr>
        <w:t>Buyer</w:t>
      </w:r>
      <w:r w:rsidRPr="004324A4">
        <w:rPr>
          <w:color w:val="000000"/>
          <w:sz w:val="24"/>
          <w:szCs w:val="24"/>
        </w:rPr>
        <w:t xml:space="preserve"> will include:</w:t>
      </w:r>
    </w:p>
    <w:p w14:paraId="77D1F246" w14:textId="77777777" w:rsidR="00AC48C6" w:rsidRDefault="00AC48C6" w:rsidP="003E471F">
      <w:pPr>
        <w:spacing w:after="160" w:line="259" w:lineRule="auto"/>
        <w:rPr>
          <w:color w:val="000000"/>
          <w:sz w:val="24"/>
          <w:szCs w:val="24"/>
        </w:rPr>
      </w:pPr>
    </w:p>
    <w:p w14:paraId="4C4859EB" w14:textId="77777777" w:rsidR="00AC48C6" w:rsidRDefault="00AC48C6" w:rsidP="00E229D4">
      <w:pPr>
        <w:pStyle w:val="ListParagraph"/>
        <w:numPr>
          <w:ilvl w:val="0"/>
          <w:numId w:val="148"/>
        </w:numPr>
        <w:adjustRightInd w:val="0"/>
        <w:spacing w:after="160" w:line="259" w:lineRule="auto"/>
        <w:rPr>
          <w:color w:val="000000"/>
          <w:sz w:val="24"/>
          <w:szCs w:val="24"/>
        </w:rPr>
      </w:pPr>
      <w:r>
        <w:rPr>
          <w:color w:val="000000"/>
          <w:sz w:val="24"/>
          <w:szCs w:val="24"/>
        </w:rPr>
        <w:t>The Buyer to facilitate SOW review meetings.</w:t>
      </w:r>
    </w:p>
    <w:p w14:paraId="0EAE7B32" w14:textId="77777777" w:rsidR="00AC48C6" w:rsidRDefault="00AC48C6" w:rsidP="00E229D4">
      <w:pPr>
        <w:pStyle w:val="ListParagraph"/>
        <w:numPr>
          <w:ilvl w:val="0"/>
          <w:numId w:val="148"/>
        </w:numPr>
        <w:adjustRightInd w:val="0"/>
        <w:spacing w:after="160" w:line="259" w:lineRule="auto"/>
        <w:rPr>
          <w:color w:val="000000"/>
          <w:sz w:val="24"/>
          <w:szCs w:val="24"/>
        </w:rPr>
      </w:pPr>
      <w:r>
        <w:rPr>
          <w:color w:val="000000"/>
          <w:sz w:val="24"/>
          <w:szCs w:val="24"/>
        </w:rPr>
        <w:t>The Buyer to apply a change control mechanism in line with HMRC approved standards to ensure that any changes in requirements and priorities are impacted and properly agreed with the Supplier.</w:t>
      </w:r>
    </w:p>
    <w:p w14:paraId="56B8D314" w14:textId="77777777" w:rsidR="00AC48C6" w:rsidRDefault="00AC48C6" w:rsidP="00E229D4">
      <w:pPr>
        <w:pStyle w:val="ListParagraph"/>
        <w:numPr>
          <w:ilvl w:val="0"/>
          <w:numId w:val="148"/>
        </w:numPr>
        <w:adjustRightInd w:val="0"/>
        <w:spacing w:after="160" w:line="259" w:lineRule="auto"/>
        <w:rPr>
          <w:color w:val="000000"/>
          <w:sz w:val="24"/>
          <w:szCs w:val="24"/>
        </w:rPr>
      </w:pPr>
      <w:r>
        <w:rPr>
          <w:color w:val="000000"/>
          <w:sz w:val="24"/>
          <w:szCs w:val="24"/>
        </w:rPr>
        <w:t>The Buyer to assess and validate the SOW delivery against agreed deliverables and standards at the end of each agreed Project Gateway.</w:t>
      </w:r>
    </w:p>
    <w:p w14:paraId="0B867CA9" w14:textId="77777777" w:rsidR="00AC48C6" w:rsidRPr="00690A88" w:rsidRDefault="00AC48C6" w:rsidP="00E229D4">
      <w:pPr>
        <w:pStyle w:val="ListParagraph"/>
        <w:numPr>
          <w:ilvl w:val="0"/>
          <w:numId w:val="148"/>
        </w:numPr>
        <w:adjustRightInd w:val="0"/>
        <w:spacing w:after="160" w:line="259" w:lineRule="auto"/>
        <w:rPr>
          <w:color w:val="000000"/>
          <w:sz w:val="24"/>
          <w:szCs w:val="24"/>
        </w:rPr>
      </w:pPr>
      <w:r>
        <w:rPr>
          <w:color w:val="000000"/>
          <w:sz w:val="24"/>
          <w:szCs w:val="24"/>
        </w:rPr>
        <w:t>The Buyer to consider any amendments to the SOW to update timings or required work to be created as an addendum and agreed as part of the review process before further work commences.</w:t>
      </w:r>
    </w:p>
    <w:p w14:paraId="4169236E" w14:textId="77777777" w:rsidR="00AC48C6" w:rsidRDefault="00AC48C6" w:rsidP="003E471F">
      <w:pPr>
        <w:spacing w:after="160" w:line="259" w:lineRule="auto"/>
        <w:rPr>
          <w:color w:val="000000"/>
          <w:sz w:val="24"/>
          <w:szCs w:val="24"/>
        </w:rPr>
      </w:pPr>
    </w:p>
    <w:p w14:paraId="79810A19" w14:textId="77777777" w:rsidR="00AC48C6" w:rsidRPr="004324A4" w:rsidRDefault="00AC48C6" w:rsidP="003E471F">
      <w:pPr>
        <w:spacing w:after="160" w:line="259" w:lineRule="auto"/>
        <w:rPr>
          <w:color w:val="000000"/>
          <w:sz w:val="24"/>
          <w:szCs w:val="24"/>
        </w:rPr>
      </w:pPr>
    </w:p>
    <w:p w14:paraId="666D6ACC" w14:textId="77777777" w:rsidR="00AC48C6" w:rsidRPr="004342B1" w:rsidRDefault="00AC48C6" w:rsidP="003E471F">
      <w:pPr>
        <w:pStyle w:val="BodyText"/>
      </w:pPr>
    </w:p>
    <w:p w14:paraId="0EA70EEC" w14:textId="77777777" w:rsidR="00AC48C6" w:rsidRDefault="00AC48C6" w:rsidP="00791F74">
      <w:pPr>
        <w:keepNext/>
        <w:numPr>
          <w:ilvl w:val="0"/>
          <w:numId w:val="8"/>
        </w:numPr>
        <w:pBdr>
          <w:top w:val="nil"/>
          <w:left w:val="nil"/>
          <w:bottom w:val="nil"/>
          <w:right w:val="nil"/>
          <w:between w:val="nil"/>
        </w:pBdr>
        <w:tabs>
          <w:tab w:val="left" w:pos="142"/>
        </w:tabs>
        <w:adjustRightInd w:val="0"/>
        <w:spacing w:before="120" w:after="240" w:line="240" w:lineRule="auto"/>
        <w:ind w:left="360" w:hanging="360"/>
        <w:rPr>
          <w:b/>
          <w:color w:val="000000"/>
          <w:sz w:val="24"/>
          <w:szCs w:val="24"/>
        </w:rPr>
      </w:pPr>
      <w:r w:rsidRPr="003E471F">
        <w:rPr>
          <w:b/>
          <w:color w:val="000000"/>
          <w:sz w:val="24"/>
        </w:rPr>
        <w:t>Contract Risk Management</w:t>
      </w:r>
    </w:p>
    <w:p w14:paraId="39F41C0C" w14:textId="77777777" w:rsidR="00AC48C6" w:rsidRDefault="00AC48C6" w:rsidP="00791F74">
      <w:pPr>
        <w:numPr>
          <w:ilvl w:val="1"/>
          <w:numId w:val="8"/>
        </w:numPr>
        <w:pBdr>
          <w:top w:val="nil"/>
          <w:left w:val="nil"/>
          <w:bottom w:val="nil"/>
          <w:right w:val="nil"/>
          <w:between w:val="nil"/>
        </w:pBdr>
        <w:tabs>
          <w:tab w:val="left" w:pos="936"/>
        </w:tabs>
        <w:adjustRightInd w:val="0"/>
        <w:spacing w:before="120" w:after="120" w:line="240" w:lineRule="auto"/>
        <w:ind w:left="936" w:hanging="576"/>
        <w:rPr>
          <w:color w:val="000000"/>
          <w:sz w:val="24"/>
          <w:szCs w:val="24"/>
        </w:rPr>
      </w:pPr>
      <w:r w:rsidRPr="003E471F">
        <w:rPr>
          <w:color w:val="000000"/>
          <w:sz w:val="24"/>
        </w:rPr>
        <w:t>Both Parties shall pro-actively manage risks attributed to them under the terms of this Call-Off Contract.</w:t>
      </w:r>
    </w:p>
    <w:p w14:paraId="64E4C78F" w14:textId="77777777" w:rsidR="00AC48C6" w:rsidRDefault="00AC48C6" w:rsidP="00791F74">
      <w:pPr>
        <w:keepNext/>
        <w:numPr>
          <w:ilvl w:val="1"/>
          <w:numId w:val="8"/>
        </w:numPr>
        <w:pBdr>
          <w:top w:val="nil"/>
          <w:left w:val="nil"/>
          <w:bottom w:val="nil"/>
          <w:right w:val="nil"/>
          <w:between w:val="nil"/>
        </w:pBdr>
        <w:tabs>
          <w:tab w:val="left" w:pos="936"/>
        </w:tabs>
        <w:adjustRightInd w:val="0"/>
        <w:spacing w:before="120" w:after="120" w:line="240" w:lineRule="auto"/>
        <w:ind w:left="936" w:hanging="576"/>
        <w:rPr>
          <w:color w:val="000000"/>
          <w:sz w:val="24"/>
          <w:szCs w:val="24"/>
        </w:rPr>
      </w:pPr>
      <w:r w:rsidRPr="003E471F">
        <w:rPr>
          <w:color w:val="000000"/>
          <w:sz w:val="24"/>
        </w:rPr>
        <w:t>The Supplier shall develop, operate, maintain and amend, as agreed with the Buyer, processes for:</w:t>
      </w:r>
    </w:p>
    <w:p w14:paraId="37C89290" w14:textId="77777777" w:rsidR="00AC48C6" w:rsidRPr="00EE3BA6" w:rsidRDefault="00AC48C6" w:rsidP="00EE3BA6">
      <w:pPr>
        <w:numPr>
          <w:ilvl w:val="2"/>
          <w:numId w:val="8"/>
        </w:numPr>
        <w:pBdr>
          <w:top w:val="nil"/>
          <w:left w:val="nil"/>
          <w:bottom w:val="nil"/>
          <w:right w:val="nil"/>
          <w:between w:val="nil"/>
        </w:pBdr>
        <w:tabs>
          <w:tab w:val="left" w:pos="1985"/>
          <w:tab w:val="left" w:pos="1985"/>
          <w:tab w:val="left" w:pos="2127"/>
        </w:tabs>
        <w:adjustRightInd w:val="0"/>
        <w:spacing w:before="120" w:after="120" w:line="240" w:lineRule="auto"/>
        <w:ind w:left="1656" w:hanging="720"/>
        <w:rPr>
          <w:color w:val="000000"/>
          <w:sz w:val="24"/>
        </w:rPr>
      </w:pPr>
      <w:r w:rsidRPr="00EE3BA6">
        <w:rPr>
          <w:color w:val="000000"/>
          <w:sz w:val="24"/>
        </w:rPr>
        <w:t>the identification and management of risks;</w:t>
      </w:r>
    </w:p>
    <w:p w14:paraId="0DBC503F" w14:textId="0C5F43F3" w:rsidR="00EE3BA6" w:rsidRPr="00EE3BA6" w:rsidRDefault="00AC48C6" w:rsidP="00EE3BA6">
      <w:pPr>
        <w:numPr>
          <w:ilvl w:val="2"/>
          <w:numId w:val="8"/>
        </w:numPr>
        <w:pBdr>
          <w:top w:val="nil"/>
          <w:left w:val="nil"/>
          <w:bottom w:val="nil"/>
          <w:right w:val="nil"/>
          <w:between w:val="nil"/>
        </w:pBdr>
        <w:tabs>
          <w:tab w:val="left" w:pos="1985"/>
          <w:tab w:val="left" w:pos="1985"/>
          <w:tab w:val="left" w:pos="2127"/>
        </w:tabs>
        <w:adjustRightInd w:val="0"/>
        <w:spacing w:before="120" w:after="120" w:line="240" w:lineRule="auto"/>
        <w:ind w:left="1656" w:hanging="720"/>
        <w:rPr>
          <w:color w:val="000000"/>
          <w:sz w:val="24"/>
          <w:szCs w:val="24"/>
        </w:rPr>
      </w:pPr>
      <w:r w:rsidRPr="003E471F">
        <w:rPr>
          <w:color w:val="000000"/>
          <w:sz w:val="24"/>
        </w:rPr>
        <w:t>the identification and management of issues; and</w:t>
      </w:r>
    </w:p>
    <w:p w14:paraId="6291B1CD" w14:textId="7545B1A0" w:rsidR="00AC48C6" w:rsidRPr="00EE3BA6" w:rsidRDefault="00AC48C6" w:rsidP="00EE3BA6">
      <w:pPr>
        <w:numPr>
          <w:ilvl w:val="2"/>
          <w:numId w:val="8"/>
        </w:numPr>
        <w:pBdr>
          <w:top w:val="nil"/>
          <w:left w:val="nil"/>
          <w:bottom w:val="nil"/>
          <w:right w:val="nil"/>
          <w:between w:val="nil"/>
        </w:pBdr>
        <w:tabs>
          <w:tab w:val="left" w:pos="1985"/>
          <w:tab w:val="left" w:pos="1985"/>
          <w:tab w:val="left" w:pos="2127"/>
        </w:tabs>
        <w:adjustRightInd w:val="0"/>
        <w:spacing w:before="120" w:after="120" w:line="240" w:lineRule="auto"/>
        <w:ind w:left="1656" w:hanging="720"/>
        <w:rPr>
          <w:color w:val="000000"/>
          <w:sz w:val="24"/>
          <w:szCs w:val="24"/>
        </w:rPr>
      </w:pPr>
      <w:r w:rsidRPr="003E471F">
        <w:t>monitoring and controlling project plans.</w:t>
      </w:r>
    </w:p>
    <w:p w14:paraId="0A5EF8F1" w14:textId="77777777" w:rsidR="00AC48C6" w:rsidRDefault="00AC48C6" w:rsidP="00791F74">
      <w:pPr>
        <w:numPr>
          <w:ilvl w:val="1"/>
          <w:numId w:val="8"/>
        </w:numPr>
        <w:pBdr>
          <w:top w:val="nil"/>
          <w:left w:val="nil"/>
          <w:bottom w:val="nil"/>
          <w:right w:val="nil"/>
          <w:between w:val="nil"/>
        </w:pBdr>
        <w:tabs>
          <w:tab w:val="left" w:pos="936"/>
        </w:tabs>
        <w:adjustRightInd w:val="0"/>
        <w:spacing w:before="120" w:after="120" w:line="240" w:lineRule="auto"/>
        <w:ind w:left="936" w:hanging="576"/>
        <w:rPr>
          <w:b/>
          <w:color w:val="000000"/>
          <w:sz w:val="24"/>
          <w:szCs w:val="24"/>
        </w:rPr>
      </w:pPr>
      <w:r w:rsidRPr="003E471F">
        <w:rPr>
          <w:color w:val="000000"/>
          <w:sz w:val="24"/>
        </w:rPr>
        <w:t>The Supplier allows the Buyer to inspect at any time within working hours the accounts and records which the Supplier is required to keep.</w:t>
      </w:r>
    </w:p>
    <w:p w14:paraId="7880E580" w14:textId="77777777" w:rsidR="00AC48C6" w:rsidRPr="003356EA" w:rsidRDefault="00AC48C6" w:rsidP="00791F74">
      <w:pPr>
        <w:numPr>
          <w:ilvl w:val="1"/>
          <w:numId w:val="8"/>
        </w:numPr>
        <w:pBdr>
          <w:top w:val="nil"/>
          <w:left w:val="nil"/>
          <w:bottom w:val="nil"/>
          <w:right w:val="nil"/>
          <w:between w:val="nil"/>
        </w:pBdr>
        <w:tabs>
          <w:tab w:val="left" w:pos="936"/>
        </w:tabs>
        <w:adjustRightInd w:val="0"/>
        <w:spacing w:before="120" w:after="120" w:line="240" w:lineRule="auto"/>
        <w:ind w:left="936" w:hanging="576"/>
        <w:rPr>
          <w:color w:val="000000"/>
          <w:sz w:val="24"/>
          <w:szCs w:val="24"/>
        </w:rPr>
      </w:pPr>
      <w:r w:rsidRPr="003E471F">
        <w:rPr>
          <w:color w:val="000000"/>
          <w:sz w:val="24"/>
        </w:rPr>
        <w:t xml:space="preserve">The Supplier will maintain a risk register of the risks relating to the Call Off Contract which the </w:t>
      </w:r>
      <w:r>
        <w:rPr>
          <w:color w:val="000000"/>
          <w:sz w:val="24"/>
          <w:szCs w:val="24"/>
        </w:rPr>
        <w:t>Buyer</w:t>
      </w:r>
      <w:r w:rsidRPr="003E471F">
        <w:rPr>
          <w:color w:val="000000"/>
          <w:sz w:val="24"/>
        </w:rPr>
        <w:t xml:space="preserve"> and the Supplier have identified. </w:t>
      </w:r>
    </w:p>
    <w:p w14:paraId="03F1694C" w14:textId="77777777" w:rsidR="00AC48C6" w:rsidRDefault="00AC48C6" w:rsidP="00345E28">
      <w:pPr>
        <w:pBdr>
          <w:top w:val="nil"/>
          <w:left w:val="nil"/>
          <w:bottom w:val="nil"/>
          <w:right w:val="nil"/>
          <w:between w:val="nil"/>
        </w:pBdr>
        <w:spacing w:before="120" w:after="120" w:line="240" w:lineRule="auto"/>
        <w:rPr>
          <w:rFonts w:ascii="Arial" w:eastAsia="Arial" w:hAnsi="Arial" w:cs="Arial"/>
          <w:color w:val="0B0C0C"/>
          <w:sz w:val="27"/>
          <w:szCs w:val="27"/>
        </w:rPr>
      </w:pPr>
    </w:p>
    <w:p w14:paraId="5F613D95" w14:textId="77777777" w:rsidR="00AC48C6" w:rsidRDefault="00AC48C6" w:rsidP="00345E28">
      <w:pPr>
        <w:pBdr>
          <w:top w:val="nil"/>
          <w:left w:val="nil"/>
          <w:bottom w:val="nil"/>
          <w:right w:val="nil"/>
          <w:between w:val="nil"/>
        </w:pBdr>
        <w:spacing w:before="120" w:after="120" w:line="240" w:lineRule="auto"/>
        <w:rPr>
          <w:rFonts w:ascii="Arial" w:eastAsia="Arial" w:hAnsi="Arial" w:cs="Arial"/>
          <w:color w:val="0B0C0C"/>
          <w:sz w:val="27"/>
          <w:szCs w:val="27"/>
        </w:rPr>
      </w:pPr>
    </w:p>
    <w:p w14:paraId="39B8608C" w14:textId="77777777" w:rsidR="007D06EE" w:rsidRDefault="007D06EE" w:rsidP="00345E28">
      <w:pPr>
        <w:pBdr>
          <w:top w:val="nil"/>
          <w:left w:val="nil"/>
          <w:bottom w:val="nil"/>
          <w:right w:val="nil"/>
          <w:between w:val="nil"/>
        </w:pBdr>
        <w:spacing w:before="120" w:after="120" w:line="240" w:lineRule="auto"/>
        <w:rPr>
          <w:rFonts w:ascii="Arial" w:eastAsia="Arial" w:hAnsi="Arial" w:cs="Arial"/>
          <w:color w:val="0B0C0C"/>
          <w:sz w:val="27"/>
          <w:szCs w:val="27"/>
        </w:rPr>
        <w:sectPr w:rsidR="007D06EE" w:rsidSect="00D160D0">
          <w:headerReference w:type="default" r:id="rId77"/>
          <w:pgSz w:w="11906" w:h="16838"/>
          <w:pgMar w:top="1440" w:right="1440" w:bottom="1440" w:left="1440" w:header="709" w:footer="709" w:gutter="0"/>
          <w:cols w:space="720"/>
        </w:sectPr>
      </w:pPr>
    </w:p>
    <w:p w14:paraId="426F0FA7" w14:textId="77777777" w:rsidR="007D06EE" w:rsidRDefault="007D06EE" w:rsidP="00345E28">
      <w:pPr>
        <w:pBdr>
          <w:top w:val="nil"/>
          <w:left w:val="nil"/>
          <w:bottom w:val="nil"/>
          <w:right w:val="nil"/>
          <w:between w:val="nil"/>
        </w:pBdr>
        <w:spacing w:before="120" w:after="120" w:line="240" w:lineRule="auto"/>
        <w:rPr>
          <w:rFonts w:ascii="Arial" w:eastAsia="Arial" w:hAnsi="Arial" w:cs="Arial"/>
          <w:color w:val="0B0C0C"/>
          <w:sz w:val="27"/>
          <w:szCs w:val="27"/>
        </w:rPr>
      </w:pPr>
    </w:p>
    <w:p w14:paraId="62733DF5" w14:textId="77777777" w:rsidR="00AC48C6" w:rsidRDefault="00AC48C6">
      <w:pPr>
        <w:pStyle w:val="Normal0"/>
        <w:rPr>
          <w:rFonts w:ascii="Arial" w:eastAsia="Arial" w:hAnsi="Arial" w:cs="Arial"/>
          <w:sz w:val="36"/>
          <w:szCs w:val="36"/>
        </w:rPr>
      </w:pPr>
      <w:r>
        <w:rPr>
          <w:rFonts w:ascii="Arial" w:eastAsia="Arial" w:hAnsi="Arial" w:cs="Arial"/>
          <w:b/>
          <w:sz w:val="36"/>
          <w:szCs w:val="36"/>
        </w:rPr>
        <w:t>Call-Off Schedule 20 (Call-Off Specification)</w:t>
      </w:r>
      <w:r>
        <w:rPr>
          <w:rFonts w:ascii="Arial" w:eastAsia="Arial" w:hAnsi="Arial" w:cs="Arial"/>
          <w:sz w:val="36"/>
          <w:szCs w:val="36"/>
        </w:rPr>
        <w:t xml:space="preserve"> </w:t>
      </w:r>
    </w:p>
    <w:p w14:paraId="4F774777" w14:textId="77777777" w:rsidR="00971CED" w:rsidRPr="00AC48C6" w:rsidRDefault="00971CED" w:rsidP="00971CED">
      <w:pPr>
        <w:rPr>
          <w:rFonts w:ascii="Arial" w:eastAsia="Arial" w:hAnsi="Arial" w:cs="Arial"/>
        </w:rPr>
      </w:pPr>
      <w:r>
        <w:rPr>
          <w:rFonts w:ascii="Arial" w:eastAsia="Arial" w:hAnsi="Arial" w:cs="Arial"/>
        </w:rPr>
        <w:t>[REDACTED]</w:t>
      </w:r>
    </w:p>
    <w:p w14:paraId="5BA6C62B" w14:textId="77777777" w:rsidR="00AC48C6" w:rsidRPr="00B45428" w:rsidRDefault="00AC48C6" w:rsidP="00632EFA">
      <w:pPr>
        <w:pBdr>
          <w:top w:val="nil"/>
          <w:left w:val="nil"/>
          <w:bottom w:val="nil"/>
          <w:right w:val="nil"/>
          <w:between w:val="nil"/>
        </w:pBdr>
        <w:spacing w:before="120" w:after="120" w:line="240" w:lineRule="auto"/>
        <w:sectPr w:rsidR="00AC48C6" w:rsidRPr="00B45428" w:rsidSect="00D160D0">
          <w:headerReference w:type="default" r:id="rId78"/>
          <w:pgSz w:w="11906" w:h="16838"/>
          <w:pgMar w:top="1440" w:right="1440" w:bottom="1440" w:left="1440" w:header="709" w:footer="709" w:gutter="0"/>
          <w:cols w:space="720"/>
        </w:sectPr>
      </w:pPr>
    </w:p>
    <w:p w14:paraId="280D5017" w14:textId="77777777" w:rsidR="00AC48C6" w:rsidRDefault="00AC48C6" w:rsidP="00B45428">
      <w:pPr>
        <w:spacing w:after="240" w:line="240" w:lineRule="auto"/>
        <w:ind w:right="394"/>
        <w:rPr>
          <w:rFonts w:ascii="Arial" w:eastAsia="Arial" w:hAnsi="Arial" w:cs="Arial"/>
          <w:b/>
          <w:sz w:val="36"/>
          <w:szCs w:val="36"/>
        </w:rPr>
      </w:pPr>
      <w:r>
        <w:rPr>
          <w:rFonts w:ascii="Arial" w:eastAsia="Arial" w:hAnsi="Arial" w:cs="Arial"/>
          <w:b/>
          <w:sz w:val="36"/>
          <w:szCs w:val="36"/>
        </w:rPr>
        <w:lastRenderedPageBreak/>
        <w:t>Call-Off Schedule 23 (HMRC Terms)</w:t>
      </w:r>
    </w:p>
    <w:p w14:paraId="21C64E7C" w14:textId="77777777" w:rsidR="00AC48C6" w:rsidRDefault="00AC48C6" w:rsidP="00791F74">
      <w:pPr>
        <w:pStyle w:val="Heading2"/>
        <w:keepNext w:val="0"/>
        <w:keepLines w:val="0"/>
        <w:numPr>
          <w:ilvl w:val="0"/>
          <w:numId w:val="29"/>
        </w:numPr>
        <w:pBdr>
          <w:top w:val="nil"/>
          <w:left w:val="nil"/>
          <w:bottom w:val="nil"/>
          <w:right w:val="nil"/>
          <w:between w:val="nil"/>
        </w:pBdr>
        <w:spacing w:before="0" w:after="240" w:line="240" w:lineRule="auto"/>
        <w:ind w:left="0" w:firstLine="0"/>
        <w:jc w:val="both"/>
        <w:rPr>
          <w:rFonts w:ascii="Arial" w:eastAsia="Arial" w:hAnsi="Arial" w:cs="Arial"/>
          <w:b w:val="0"/>
          <w:color w:val="000000"/>
          <w:sz w:val="24"/>
          <w:szCs w:val="24"/>
        </w:rPr>
      </w:pPr>
      <w:r>
        <w:rPr>
          <w:rFonts w:ascii="Arial" w:eastAsia="Arial" w:hAnsi="Arial" w:cs="Arial"/>
          <w:color w:val="000000"/>
          <w:sz w:val="24"/>
          <w:szCs w:val="24"/>
        </w:rPr>
        <w:t xml:space="preserve">Definitions </w:t>
      </w:r>
    </w:p>
    <w:p w14:paraId="4FBDB380" w14:textId="77777777" w:rsidR="00AC48C6" w:rsidRDefault="00AC48C6" w:rsidP="00791F74">
      <w:pPr>
        <w:keepNext/>
        <w:numPr>
          <w:ilvl w:val="1"/>
          <w:numId w:val="29"/>
        </w:numPr>
        <w:pBdr>
          <w:top w:val="nil"/>
          <w:left w:val="nil"/>
          <w:bottom w:val="nil"/>
          <w:right w:val="nil"/>
          <w:between w:val="nil"/>
        </w:pBdr>
        <w:tabs>
          <w:tab w:val="left" w:pos="993"/>
        </w:tabs>
        <w:spacing w:after="24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have the following meanings and they shall supplement Joint Schedule 1 (Definitions):</w:t>
      </w:r>
    </w:p>
    <w:tbl>
      <w:tblPr>
        <w:tblW w:w="8918" w:type="dxa"/>
        <w:tblInd w:w="108" w:type="dxa"/>
        <w:tblLayout w:type="fixed"/>
        <w:tblLook w:val="0000" w:firstRow="0" w:lastRow="0" w:firstColumn="0" w:lastColumn="0" w:noHBand="0" w:noVBand="0"/>
      </w:tblPr>
      <w:tblGrid>
        <w:gridCol w:w="2292"/>
        <w:gridCol w:w="6626"/>
      </w:tblGrid>
      <w:tr w:rsidR="00AC48C6" w14:paraId="6896336A" w14:textId="77777777">
        <w:tc>
          <w:tcPr>
            <w:tcW w:w="2292" w:type="dxa"/>
          </w:tcPr>
          <w:p w14:paraId="3B9C2824" w14:textId="77777777" w:rsidR="00AC48C6" w:rsidRDefault="00AC48C6">
            <w:pPr>
              <w:spacing w:after="240" w:line="240" w:lineRule="auto"/>
              <w:ind w:left="209"/>
              <w:rPr>
                <w:rFonts w:ascii="Arial" w:eastAsia="Arial" w:hAnsi="Arial" w:cs="Arial"/>
                <w:b/>
                <w:sz w:val="24"/>
                <w:szCs w:val="24"/>
              </w:rPr>
            </w:pPr>
            <w:r>
              <w:rPr>
                <w:rFonts w:ascii="Arial" w:eastAsia="Arial" w:hAnsi="Arial" w:cs="Arial"/>
                <w:b/>
                <w:sz w:val="24"/>
                <w:szCs w:val="24"/>
              </w:rPr>
              <w:t>“Connected Company”</w:t>
            </w:r>
          </w:p>
        </w:tc>
        <w:tc>
          <w:tcPr>
            <w:tcW w:w="6626" w:type="dxa"/>
          </w:tcPr>
          <w:p w14:paraId="70BCC378" w14:textId="77777777" w:rsidR="00AC48C6" w:rsidRDefault="00AC48C6">
            <w:pPr>
              <w:spacing w:after="0" w:line="240" w:lineRule="auto"/>
              <w:jc w:val="both"/>
              <w:rPr>
                <w:rFonts w:ascii="Arial" w:eastAsia="Arial" w:hAnsi="Arial" w:cs="Arial"/>
                <w:sz w:val="24"/>
                <w:szCs w:val="24"/>
              </w:rPr>
            </w:pPr>
            <w:r>
              <w:rPr>
                <w:rFonts w:ascii="Arial" w:eastAsia="Arial" w:hAnsi="Arial" w:cs="Arial"/>
                <w:sz w:val="24"/>
                <w:szCs w:val="24"/>
              </w:rPr>
              <w:t>in relation to a company, entity or other person, the Affiliates of that company, entity or other person or any other person associated with such company, entity or other person;</w:t>
            </w:r>
          </w:p>
          <w:p w14:paraId="14A3BCFF" w14:textId="77777777" w:rsidR="00AC48C6" w:rsidRDefault="00AC48C6">
            <w:pPr>
              <w:spacing w:after="240" w:line="240" w:lineRule="auto"/>
              <w:jc w:val="both"/>
              <w:rPr>
                <w:rFonts w:ascii="Arial" w:eastAsia="Arial" w:hAnsi="Arial" w:cs="Arial"/>
                <w:sz w:val="24"/>
                <w:szCs w:val="24"/>
              </w:rPr>
            </w:pPr>
          </w:p>
        </w:tc>
      </w:tr>
      <w:tr w:rsidR="00AC48C6" w14:paraId="0E3DDE18" w14:textId="77777777">
        <w:tc>
          <w:tcPr>
            <w:tcW w:w="2292" w:type="dxa"/>
          </w:tcPr>
          <w:p w14:paraId="653F4CDC" w14:textId="77777777" w:rsidR="00AC48C6" w:rsidRDefault="00AC48C6">
            <w:pPr>
              <w:spacing w:after="240" w:line="240" w:lineRule="auto"/>
              <w:ind w:left="209"/>
              <w:rPr>
                <w:rFonts w:ascii="Arial" w:eastAsia="Arial" w:hAnsi="Arial" w:cs="Arial"/>
                <w:b/>
                <w:sz w:val="24"/>
                <w:szCs w:val="24"/>
              </w:rPr>
            </w:pPr>
            <w:r>
              <w:rPr>
                <w:rFonts w:ascii="Arial" w:eastAsia="Arial" w:hAnsi="Arial" w:cs="Arial"/>
                <w:b/>
                <w:sz w:val="24"/>
                <w:szCs w:val="24"/>
              </w:rPr>
              <w:t>“Control”</w:t>
            </w:r>
          </w:p>
        </w:tc>
        <w:tc>
          <w:tcPr>
            <w:tcW w:w="6626" w:type="dxa"/>
          </w:tcPr>
          <w:p w14:paraId="48748E94" w14:textId="77777777" w:rsidR="00AC48C6" w:rsidRDefault="00AC48C6">
            <w:pPr>
              <w:spacing w:after="0" w:line="240" w:lineRule="auto"/>
              <w:jc w:val="both"/>
              <w:rPr>
                <w:rFonts w:ascii="Arial" w:eastAsia="Arial" w:hAnsi="Arial" w:cs="Arial"/>
                <w:sz w:val="24"/>
                <w:szCs w:val="24"/>
              </w:rPr>
            </w:pPr>
            <w:r>
              <w:rPr>
                <w:rFonts w:ascii="Arial" w:eastAsia="Arial" w:hAnsi="Arial" w:cs="Arial"/>
                <w:sz w:val="24"/>
                <w:szCs w:val="24"/>
              </w:rP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p w14:paraId="3A8EAADE" w14:textId="77777777" w:rsidR="00AC48C6" w:rsidRDefault="00AC48C6">
            <w:pPr>
              <w:spacing w:after="240" w:line="240" w:lineRule="auto"/>
              <w:jc w:val="both"/>
              <w:rPr>
                <w:rFonts w:ascii="Arial" w:eastAsia="Arial" w:hAnsi="Arial" w:cs="Arial"/>
                <w:sz w:val="24"/>
                <w:szCs w:val="24"/>
              </w:rPr>
            </w:pPr>
          </w:p>
        </w:tc>
      </w:tr>
      <w:tr w:rsidR="00AC48C6" w14:paraId="039CF46B" w14:textId="77777777">
        <w:tc>
          <w:tcPr>
            <w:tcW w:w="2292" w:type="dxa"/>
          </w:tcPr>
          <w:p w14:paraId="767DF138" w14:textId="77777777" w:rsidR="00AC48C6" w:rsidRDefault="00AC48C6">
            <w:pPr>
              <w:spacing w:after="240" w:line="240" w:lineRule="auto"/>
              <w:ind w:left="209"/>
              <w:rPr>
                <w:rFonts w:ascii="Arial" w:eastAsia="Arial" w:hAnsi="Arial" w:cs="Arial"/>
                <w:b/>
                <w:sz w:val="24"/>
                <w:szCs w:val="24"/>
              </w:rPr>
            </w:pPr>
            <w:r>
              <w:rPr>
                <w:rFonts w:ascii="Arial" w:eastAsia="Arial" w:hAnsi="Arial" w:cs="Arial"/>
                <w:b/>
                <w:sz w:val="24"/>
                <w:szCs w:val="24"/>
              </w:rPr>
              <w:t>“Prohibited Transaction”</w:t>
            </w:r>
          </w:p>
        </w:tc>
        <w:tc>
          <w:tcPr>
            <w:tcW w:w="6626" w:type="dxa"/>
          </w:tcPr>
          <w:p w14:paraId="589BDB84" w14:textId="01569FBD" w:rsidR="00AC48C6" w:rsidRPr="00B372B3" w:rsidRDefault="00AC48C6" w:rsidP="00147506">
            <w:pPr>
              <w:pStyle w:val="ListParagraph"/>
              <w:numPr>
                <w:ilvl w:val="0"/>
                <w:numId w:val="112"/>
              </w:numPr>
              <w:pBdr>
                <w:top w:val="nil"/>
                <w:left w:val="nil"/>
                <w:bottom w:val="nil"/>
                <w:right w:val="nil"/>
                <w:between w:val="nil"/>
              </w:pBdr>
              <w:spacing w:after="0" w:line="240" w:lineRule="auto"/>
              <w:jc w:val="both"/>
              <w:rPr>
                <w:rFonts w:ascii="Arial" w:eastAsia="Arial" w:hAnsi="Arial" w:cs="Arial"/>
                <w:color w:val="000000"/>
                <w:sz w:val="24"/>
                <w:szCs w:val="24"/>
              </w:rPr>
            </w:pPr>
            <w:r w:rsidRPr="00B372B3">
              <w:rPr>
                <w:rFonts w:ascii="Arial" w:eastAsia="Arial" w:hAnsi="Arial" w:cs="Arial"/>
                <w:color w:val="000000"/>
                <w:sz w:val="24"/>
                <w:szCs w:val="24"/>
              </w:rPr>
              <w:t xml:space="preserve">any arrangements involving the use of off-shore companies or other off-shore entities the main purpose, or one of the main purposes, of which is to achieve a reduction in United Kingdom Tax of any description otherwise payable by the Supplier or a Connected Company on or in connection with the Charges; or </w:t>
            </w:r>
          </w:p>
          <w:p w14:paraId="6E413FA0" w14:textId="77777777" w:rsidR="00AC48C6" w:rsidRDefault="00AC48C6">
            <w:pPr>
              <w:pBdr>
                <w:top w:val="nil"/>
                <w:left w:val="nil"/>
                <w:bottom w:val="nil"/>
                <w:right w:val="nil"/>
                <w:between w:val="nil"/>
              </w:pBdr>
              <w:spacing w:after="0" w:line="240" w:lineRule="auto"/>
              <w:ind w:left="720"/>
              <w:jc w:val="both"/>
              <w:rPr>
                <w:rFonts w:ascii="Arial" w:eastAsia="Arial" w:hAnsi="Arial" w:cs="Arial"/>
                <w:color w:val="000000"/>
                <w:sz w:val="24"/>
                <w:szCs w:val="24"/>
              </w:rPr>
            </w:pPr>
          </w:p>
          <w:p w14:paraId="5832D3CF" w14:textId="77777777" w:rsidR="00AC48C6" w:rsidRDefault="00AC48C6" w:rsidP="00147506">
            <w:pPr>
              <w:numPr>
                <w:ilvl w:val="0"/>
                <w:numId w:val="11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which would be payable by any Key Subcontractor and its Connected Companies on or in connection with payments made by or on behalf of the Supplier under or pursuant to the applicable Key Subcontract,</w:t>
            </w:r>
          </w:p>
          <w:p w14:paraId="30F4A19D" w14:textId="77777777" w:rsidR="00AC48C6" w:rsidRDefault="00AC48C6">
            <w:pPr>
              <w:pBdr>
                <w:top w:val="nil"/>
                <w:left w:val="nil"/>
                <w:bottom w:val="nil"/>
                <w:right w:val="nil"/>
                <w:between w:val="nil"/>
              </w:pBdr>
              <w:ind w:left="720"/>
              <w:rPr>
                <w:rFonts w:ascii="Arial" w:eastAsia="Arial" w:hAnsi="Arial" w:cs="Arial"/>
                <w:color w:val="000000"/>
                <w:sz w:val="24"/>
                <w:szCs w:val="24"/>
              </w:rPr>
            </w:pPr>
          </w:p>
          <w:p w14:paraId="33E8CFB7" w14:textId="77777777" w:rsidR="00AC48C6" w:rsidRDefault="00AC48C6">
            <w:pPr>
              <w:spacing w:after="240" w:line="240" w:lineRule="auto"/>
              <w:jc w:val="both"/>
              <w:rPr>
                <w:rFonts w:ascii="Arial" w:eastAsia="Arial" w:hAnsi="Arial" w:cs="Arial"/>
                <w:sz w:val="24"/>
                <w:szCs w:val="24"/>
              </w:rPr>
            </w:pPr>
            <w:r>
              <w:rPr>
                <w:rFonts w:ascii="Arial" w:eastAsia="Arial" w:hAnsi="Arial" w:cs="Arial"/>
                <w:sz w:val="24"/>
                <w:szCs w:val="24"/>
              </w:rPr>
              <w:t>other than transactions made between the Supplier and its Connected Companies or a Key Subcontractor and its Connected Companies on terms which are at arms-length and are entered into in the ordinary course of the transacting parties’ business;</w:t>
            </w:r>
          </w:p>
          <w:p w14:paraId="0575647E" w14:textId="77777777" w:rsidR="00AC48C6" w:rsidRDefault="00AC48C6">
            <w:pPr>
              <w:spacing w:after="240" w:line="240" w:lineRule="auto"/>
              <w:jc w:val="both"/>
              <w:rPr>
                <w:rFonts w:ascii="Arial" w:eastAsia="Arial" w:hAnsi="Arial" w:cs="Arial"/>
                <w:sz w:val="24"/>
                <w:szCs w:val="24"/>
              </w:rPr>
            </w:pPr>
          </w:p>
        </w:tc>
      </w:tr>
      <w:tr w:rsidR="00AC48C6" w14:paraId="29A27810" w14:textId="77777777">
        <w:tc>
          <w:tcPr>
            <w:tcW w:w="2292" w:type="dxa"/>
          </w:tcPr>
          <w:p w14:paraId="37595AA7" w14:textId="77777777" w:rsidR="00AC48C6" w:rsidRDefault="00AC48C6">
            <w:pPr>
              <w:spacing w:after="240" w:line="240" w:lineRule="auto"/>
              <w:ind w:left="209"/>
              <w:rPr>
                <w:rFonts w:ascii="Arial" w:eastAsia="Arial" w:hAnsi="Arial" w:cs="Arial"/>
                <w:b/>
                <w:sz w:val="24"/>
                <w:szCs w:val="24"/>
              </w:rPr>
            </w:pPr>
            <w:r>
              <w:rPr>
                <w:rFonts w:ascii="Arial" w:eastAsia="Arial" w:hAnsi="Arial" w:cs="Arial"/>
                <w:b/>
                <w:sz w:val="24"/>
                <w:szCs w:val="24"/>
              </w:rPr>
              <w:t>“Purchase Order Number” </w:t>
            </w:r>
          </w:p>
        </w:tc>
        <w:tc>
          <w:tcPr>
            <w:tcW w:w="6626" w:type="dxa"/>
          </w:tcPr>
          <w:p w14:paraId="79F791D4" w14:textId="77777777" w:rsidR="00AC48C6" w:rsidRDefault="00AC48C6">
            <w:pPr>
              <w:spacing w:after="240" w:line="240" w:lineRule="auto"/>
              <w:rPr>
                <w:rFonts w:ascii="Arial" w:eastAsia="Arial" w:hAnsi="Arial" w:cs="Arial"/>
                <w:sz w:val="24"/>
                <w:szCs w:val="24"/>
              </w:rPr>
            </w:pPr>
            <w:r>
              <w:rPr>
                <w:rFonts w:ascii="Arial" w:eastAsia="Arial" w:hAnsi="Arial" w:cs="Arial"/>
                <w:sz w:val="24"/>
                <w:szCs w:val="24"/>
              </w:rPr>
              <w:t>the Buyer’s unique number relating to the supply of the Deliverables;  </w:t>
            </w:r>
          </w:p>
        </w:tc>
      </w:tr>
      <w:tr w:rsidR="00AC48C6" w14:paraId="43441067" w14:textId="77777777">
        <w:tc>
          <w:tcPr>
            <w:tcW w:w="2292" w:type="dxa"/>
          </w:tcPr>
          <w:p w14:paraId="58E4D600" w14:textId="77777777" w:rsidR="00AC48C6" w:rsidRDefault="00AC48C6">
            <w:pPr>
              <w:spacing w:after="240" w:line="240" w:lineRule="auto"/>
              <w:ind w:left="209"/>
              <w:rPr>
                <w:rFonts w:ascii="Arial" w:eastAsia="Arial" w:hAnsi="Arial" w:cs="Arial"/>
                <w:b/>
                <w:sz w:val="24"/>
                <w:szCs w:val="24"/>
              </w:rPr>
            </w:pPr>
            <w:r>
              <w:rPr>
                <w:rFonts w:ascii="Arial" w:eastAsia="Arial" w:hAnsi="Arial" w:cs="Arial"/>
                <w:b/>
                <w:sz w:val="24"/>
                <w:szCs w:val="24"/>
              </w:rPr>
              <w:t>“Supporting Documentation”</w:t>
            </w:r>
          </w:p>
        </w:tc>
        <w:tc>
          <w:tcPr>
            <w:tcW w:w="6626" w:type="dxa"/>
          </w:tcPr>
          <w:p w14:paraId="5DF2B62F" w14:textId="77777777" w:rsidR="00AC48C6" w:rsidRDefault="00AC48C6">
            <w:pPr>
              <w:spacing w:after="240" w:line="240" w:lineRule="auto"/>
              <w:rPr>
                <w:rFonts w:ascii="Arial" w:eastAsia="Arial" w:hAnsi="Arial" w:cs="Arial"/>
                <w:color w:val="000000"/>
                <w:sz w:val="24"/>
                <w:szCs w:val="24"/>
              </w:rPr>
            </w:pPr>
            <w:r>
              <w:rPr>
                <w:rFonts w:ascii="Arial" w:eastAsia="Arial" w:hAnsi="Arial" w:cs="Arial"/>
                <w:color w:val="000000"/>
                <w:sz w:val="24"/>
                <w:szCs w:val="24"/>
              </w:rPr>
              <w:t>sufficient information in writing to enable the Buyer to reasonably verify the accuracy of any invoice; and</w:t>
            </w:r>
          </w:p>
        </w:tc>
      </w:tr>
      <w:tr w:rsidR="00AC48C6" w14:paraId="7FB6A0A6" w14:textId="77777777">
        <w:tc>
          <w:tcPr>
            <w:tcW w:w="2292" w:type="dxa"/>
          </w:tcPr>
          <w:p w14:paraId="25360567" w14:textId="77777777" w:rsidR="00AC48C6" w:rsidRDefault="00AC48C6">
            <w:pPr>
              <w:spacing w:after="240" w:line="240" w:lineRule="auto"/>
              <w:ind w:left="209"/>
              <w:rPr>
                <w:rFonts w:ascii="Arial" w:eastAsia="Arial" w:hAnsi="Arial" w:cs="Arial"/>
                <w:b/>
                <w:sz w:val="24"/>
                <w:szCs w:val="24"/>
              </w:rPr>
            </w:pPr>
            <w:r>
              <w:rPr>
                <w:rFonts w:ascii="Arial" w:eastAsia="Arial" w:hAnsi="Arial" w:cs="Arial"/>
                <w:b/>
                <w:sz w:val="24"/>
                <w:szCs w:val="24"/>
              </w:rPr>
              <w:lastRenderedPageBreak/>
              <w:t>“Tax Compliance Failure”</w:t>
            </w:r>
          </w:p>
          <w:p w14:paraId="247A0CEC" w14:textId="77777777" w:rsidR="00AC48C6" w:rsidRDefault="00AC48C6">
            <w:pPr>
              <w:spacing w:after="240" w:line="240" w:lineRule="auto"/>
              <w:ind w:left="209"/>
              <w:rPr>
                <w:rFonts w:ascii="Arial" w:eastAsia="Arial" w:hAnsi="Arial" w:cs="Arial"/>
                <w:b/>
                <w:sz w:val="24"/>
                <w:szCs w:val="24"/>
              </w:rPr>
            </w:pPr>
          </w:p>
        </w:tc>
        <w:tc>
          <w:tcPr>
            <w:tcW w:w="6626" w:type="dxa"/>
          </w:tcPr>
          <w:p w14:paraId="794E7EAA" w14:textId="77777777" w:rsidR="00AC48C6" w:rsidRDefault="00AC48C6">
            <w:pPr>
              <w:tabs>
                <w:tab w:val="left" w:pos="-75"/>
              </w:tabs>
              <w:spacing w:after="240" w:line="240" w:lineRule="auto"/>
              <w:jc w:val="both"/>
              <w:rPr>
                <w:rFonts w:ascii="Arial" w:eastAsia="Arial" w:hAnsi="Arial" w:cs="Arial"/>
                <w:sz w:val="24"/>
                <w:szCs w:val="24"/>
              </w:rPr>
            </w:pPr>
            <w:r>
              <w:rPr>
                <w:rFonts w:ascii="Arial" w:eastAsia="Arial" w:hAnsi="Arial" w:cs="Arial"/>
                <w:sz w:val="24"/>
                <w:szCs w:val="24"/>
              </w:rPr>
              <w:t>where an entity or person under consideration meets all 3 conditions contained in the relevant excerpt from HMRC’s “Test for Tax Non-Compliance”, as set out in Annex 1 (as amended and updated from time to time), where:</w:t>
            </w:r>
          </w:p>
          <w:p w14:paraId="535E4428" w14:textId="77777777" w:rsidR="00AC48C6" w:rsidRDefault="00AC48C6" w:rsidP="00147506">
            <w:pPr>
              <w:numPr>
                <w:ilvl w:val="0"/>
                <w:numId w:val="113"/>
              </w:numPr>
              <w:pBdr>
                <w:top w:val="nil"/>
                <w:left w:val="nil"/>
                <w:bottom w:val="nil"/>
                <w:right w:val="nil"/>
                <w:between w:val="nil"/>
              </w:pBdr>
              <w:tabs>
                <w:tab w:val="left" w:pos="-75"/>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“Economic Operator” means the Supplier or any agent, supplier or Subcontractor of the Supplier requested to be replaced pursuant to Paragraph 5.3; and </w:t>
            </w:r>
          </w:p>
          <w:p w14:paraId="62698ADF" w14:textId="77777777" w:rsidR="00AC48C6" w:rsidRDefault="00AC48C6">
            <w:pPr>
              <w:pBdr>
                <w:top w:val="nil"/>
                <w:left w:val="nil"/>
                <w:bottom w:val="nil"/>
                <w:right w:val="nil"/>
                <w:between w:val="nil"/>
              </w:pBdr>
              <w:spacing w:after="0" w:line="240" w:lineRule="auto"/>
              <w:ind w:left="405"/>
              <w:rPr>
                <w:rFonts w:ascii="Arial" w:eastAsia="Arial" w:hAnsi="Arial" w:cs="Arial"/>
                <w:color w:val="000000"/>
                <w:sz w:val="24"/>
                <w:szCs w:val="24"/>
              </w:rPr>
            </w:pPr>
          </w:p>
          <w:p w14:paraId="06016CC6" w14:textId="77777777" w:rsidR="00AC48C6" w:rsidRDefault="00AC48C6" w:rsidP="00147506">
            <w:pPr>
              <w:numPr>
                <w:ilvl w:val="0"/>
                <w:numId w:val="113"/>
              </w:numPr>
              <w:pBdr>
                <w:top w:val="nil"/>
                <w:left w:val="nil"/>
                <w:bottom w:val="nil"/>
                <w:right w:val="nil"/>
                <w:between w:val="nil"/>
              </w:pBdr>
              <w:spacing w:after="240" w:line="240" w:lineRule="auto"/>
              <w:rPr>
                <w:rFonts w:ascii="Arial" w:eastAsia="Arial" w:hAnsi="Arial" w:cs="Arial"/>
                <w:color w:val="000000"/>
                <w:sz w:val="24"/>
                <w:szCs w:val="24"/>
              </w:rPr>
            </w:pPr>
            <w:r>
              <w:rPr>
                <w:rFonts w:ascii="Arial" w:eastAsia="Arial" w:hAnsi="Arial" w:cs="Arial"/>
                <w:color w:val="000000"/>
                <w:sz w:val="24"/>
                <w:szCs w:val="24"/>
              </w:rPr>
              <w:t>any “Essential Subcontractor” means any Key Subcontractor.</w:t>
            </w:r>
          </w:p>
        </w:tc>
      </w:tr>
    </w:tbl>
    <w:p w14:paraId="1C3DED67" w14:textId="77777777" w:rsidR="00AC48C6" w:rsidRDefault="00AC48C6" w:rsidP="00791F74">
      <w:pPr>
        <w:pStyle w:val="Heading2"/>
        <w:keepNext w:val="0"/>
        <w:keepLines w:val="0"/>
        <w:numPr>
          <w:ilvl w:val="0"/>
          <w:numId w:val="29"/>
        </w:numPr>
        <w:pBdr>
          <w:top w:val="nil"/>
          <w:left w:val="nil"/>
          <w:bottom w:val="nil"/>
          <w:right w:val="nil"/>
          <w:between w:val="nil"/>
        </w:pBdr>
        <w:spacing w:before="0" w:after="240" w:line="240" w:lineRule="auto"/>
        <w:ind w:left="0" w:firstLine="0"/>
        <w:jc w:val="both"/>
        <w:rPr>
          <w:rFonts w:ascii="Arial" w:eastAsia="Arial" w:hAnsi="Arial" w:cs="Arial"/>
          <w:b w:val="0"/>
          <w:color w:val="000000"/>
          <w:sz w:val="24"/>
          <w:szCs w:val="24"/>
        </w:rPr>
      </w:pPr>
      <w:r>
        <w:rPr>
          <w:rFonts w:ascii="Arial" w:eastAsia="Arial" w:hAnsi="Arial" w:cs="Arial"/>
          <w:color w:val="000000"/>
          <w:sz w:val="24"/>
          <w:szCs w:val="24"/>
        </w:rPr>
        <w:t>Exclusion of certain Core Terms and terms of Schedules</w:t>
      </w:r>
    </w:p>
    <w:p w14:paraId="0EC94DE1" w14:textId="77777777" w:rsidR="00AC48C6" w:rsidRDefault="00AC48C6" w:rsidP="00791F74">
      <w:pPr>
        <w:pStyle w:val="Heading2"/>
        <w:keepNext w:val="0"/>
        <w:keepLines w:val="0"/>
        <w:numPr>
          <w:ilvl w:val="1"/>
          <w:numId w:val="29"/>
        </w:numPr>
        <w:spacing w:before="40" w:after="0" w:line="240" w:lineRule="auto"/>
        <w:jc w:val="both"/>
        <w:rPr>
          <w:rFonts w:ascii="Arial" w:eastAsia="Arial" w:hAnsi="Arial" w:cs="Arial"/>
          <w:color w:val="000000"/>
          <w:sz w:val="24"/>
          <w:szCs w:val="24"/>
        </w:rPr>
      </w:pPr>
      <w:r>
        <w:rPr>
          <w:rFonts w:ascii="Arial" w:eastAsia="Arial" w:hAnsi="Arial" w:cs="Arial"/>
          <w:color w:val="000000"/>
          <w:sz w:val="24"/>
          <w:szCs w:val="24"/>
        </w:rPr>
        <w:t>When the Parties have entered into a Call-Off Contract which incorporates the terms of this Call-Off Schedule 23, the following Core Terms are modified in respect of that Call-Off Contract (but are not modified in respect of the Framework Contract):</w:t>
      </w:r>
    </w:p>
    <w:p w14:paraId="5BBD72D3" w14:textId="77777777" w:rsidR="00AC48C6" w:rsidRDefault="00AC48C6">
      <w:pPr>
        <w:spacing w:after="0"/>
      </w:pPr>
    </w:p>
    <w:p w14:paraId="0DEAEA70" w14:textId="77777777" w:rsidR="00AC48C6" w:rsidRDefault="00AC48C6" w:rsidP="00791F74">
      <w:pPr>
        <w:pStyle w:val="Heading2"/>
        <w:keepNext w:val="0"/>
        <w:keepLines w:val="0"/>
        <w:numPr>
          <w:ilvl w:val="2"/>
          <w:numId w:val="29"/>
        </w:numPr>
        <w:spacing w:before="0"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Clauses 31.1, 31.2, 31.3 and 31.4(d) of the Core Terms do not apply to that Call-Off Contract, but for the avoidance of doubt, the remainder of Clause 31.4 of the Core Terms shall continue to apply to the Call-Off Contract; and</w:t>
      </w:r>
    </w:p>
    <w:p w14:paraId="08307FBE" w14:textId="77777777" w:rsidR="00AC48C6" w:rsidRDefault="00AC48C6" w:rsidP="00791F74">
      <w:pPr>
        <w:pStyle w:val="Heading2"/>
        <w:keepNext w:val="0"/>
        <w:keepLines w:val="0"/>
        <w:numPr>
          <w:ilvl w:val="2"/>
          <w:numId w:val="29"/>
        </w:numPr>
        <w:spacing w:before="0" w:after="240" w:line="240" w:lineRule="auto"/>
        <w:jc w:val="both"/>
      </w:pPr>
      <w:r>
        <w:rPr>
          <w:rFonts w:ascii="Arial" w:eastAsia="Arial" w:hAnsi="Arial" w:cs="Arial"/>
          <w:color w:val="000000"/>
          <w:sz w:val="24"/>
          <w:szCs w:val="24"/>
        </w:rPr>
        <w:t>Clause 7.2 of the Core Terms does not apply to that Call-Off Contract.</w:t>
      </w:r>
    </w:p>
    <w:p w14:paraId="47A14037" w14:textId="77777777" w:rsidR="00AC48C6" w:rsidRDefault="00AC48C6"/>
    <w:p w14:paraId="10294D8F" w14:textId="77777777" w:rsidR="00AC48C6" w:rsidRDefault="00AC48C6" w:rsidP="00791F74">
      <w:pPr>
        <w:pStyle w:val="Heading2"/>
        <w:keepNext w:val="0"/>
        <w:keepLines w:val="0"/>
        <w:numPr>
          <w:ilvl w:val="1"/>
          <w:numId w:val="29"/>
        </w:numPr>
        <w:spacing w:before="40" w:after="0" w:line="240" w:lineRule="auto"/>
        <w:jc w:val="both"/>
        <w:rPr>
          <w:rFonts w:ascii="Arial" w:eastAsia="Arial" w:hAnsi="Arial" w:cs="Arial"/>
          <w:color w:val="000000"/>
          <w:sz w:val="24"/>
          <w:szCs w:val="24"/>
        </w:rPr>
      </w:pPr>
      <w:r>
        <w:rPr>
          <w:rFonts w:ascii="Arial" w:eastAsia="Arial" w:hAnsi="Arial" w:cs="Arial"/>
          <w:color w:val="000000"/>
          <w:sz w:val="24"/>
          <w:szCs w:val="24"/>
        </w:rPr>
        <w:t>When the Parties have entered into a Call-Off Contract which incorporates the terms of this Call-Off Schedule 23, the following Joint Schedules are modified in respect of that Call-Off Contract (but are not disapplied in respect of the Framework Contract):</w:t>
      </w:r>
    </w:p>
    <w:p w14:paraId="1B9116AE" w14:textId="77777777" w:rsidR="00AC48C6" w:rsidRDefault="00AC48C6"/>
    <w:p w14:paraId="281FDFBD" w14:textId="77777777" w:rsidR="00AC48C6" w:rsidRDefault="00AC48C6" w:rsidP="00791F74">
      <w:pPr>
        <w:pStyle w:val="Heading2"/>
        <w:keepNext w:val="0"/>
        <w:keepLines w:val="0"/>
        <w:numPr>
          <w:ilvl w:val="2"/>
          <w:numId w:val="29"/>
        </w:numPr>
        <w:spacing w:before="40" w:after="0" w:line="240" w:lineRule="auto"/>
        <w:jc w:val="both"/>
        <w:rPr>
          <w:rFonts w:ascii="Arial" w:eastAsia="Arial" w:hAnsi="Arial" w:cs="Arial"/>
          <w:color w:val="000000"/>
          <w:sz w:val="24"/>
          <w:szCs w:val="24"/>
        </w:rPr>
      </w:pPr>
      <w:r>
        <w:rPr>
          <w:rFonts w:ascii="Arial" w:eastAsia="Arial" w:hAnsi="Arial" w:cs="Arial"/>
          <w:color w:val="000000"/>
          <w:sz w:val="24"/>
          <w:szCs w:val="24"/>
        </w:rPr>
        <w:t>The definition of “Occasion of Tax Non-Compliance” contained in Joint Schedule 1 (Definitions) does not apply to that Call-Off Contract; and</w:t>
      </w:r>
    </w:p>
    <w:p w14:paraId="69D716EC" w14:textId="77777777" w:rsidR="00AC48C6" w:rsidRDefault="00AC48C6"/>
    <w:p w14:paraId="7B973D96" w14:textId="77777777" w:rsidR="00AC48C6" w:rsidRDefault="00AC48C6" w:rsidP="00791F74">
      <w:pPr>
        <w:pStyle w:val="Heading2"/>
        <w:keepNext w:val="0"/>
        <w:keepLines w:val="0"/>
        <w:numPr>
          <w:ilvl w:val="2"/>
          <w:numId w:val="29"/>
        </w:numPr>
        <w:spacing w:before="40" w:after="0" w:line="240" w:lineRule="auto"/>
        <w:jc w:val="both"/>
        <w:rPr>
          <w:rFonts w:ascii="Arial" w:eastAsia="Arial" w:hAnsi="Arial" w:cs="Arial"/>
          <w:color w:val="000000"/>
          <w:sz w:val="24"/>
          <w:szCs w:val="24"/>
        </w:rPr>
      </w:pPr>
      <w:r>
        <w:rPr>
          <w:rFonts w:ascii="Arial" w:eastAsia="Arial" w:hAnsi="Arial" w:cs="Arial"/>
          <w:color w:val="000000"/>
          <w:sz w:val="24"/>
          <w:szCs w:val="24"/>
        </w:rPr>
        <w:t>paragraph 5(d) of Joint Schedule 11 (Processing Data) does not apply to that Call-Off Contract.</w:t>
      </w:r>
    </w:p>
    <w:p w14:paraId="7422AC3C" w14:textId="77777777" w:rsidR="00AC48C6" w:rsidRDefault="00AC48C6"/>
    <w:p w14:paraId="713666AA" w14:textId="77777777" w:rsidR="00AC48C6" w:rsidRDefault="00AC48C6" w:rsidP="00791F74">
      <w:pPr>
        <w:pStyle w:val="Heading2"/>
        <w:keepNext w:val="0"/>
        <w:keepLines w:val="0"/>
        <w:numPr>
          <w:ilvl w:val="0"/>
          <w:numId w:val="29"/>
        </w:numPr>
        <w:pBdr>
          <w:top w:val="nil"/>
          <w:left w:val="nil"/>
          <w:bottom w:val="nil"/>
          <w:right w:val="nil"/>
          <w:between w:val="nil"/>
        </w:pBdr>
        <w:spacing w:before="0" w:after="240" w:line="240" w:lineRule="auto"/>
        <w:ind w:left="0" w:firstLine="0"/>
        <w:jc w:val="both"/>
        <w:rPr>
          <w:rFonts w:ascii="Arial" w:eastAsia="Arial" w:hAnsi="Arial" w:cs="Arial"/>
          <w:sz w:val="24"/>
          <w:szCs w:val="24"/>
        </w:rPr>
      </w:pPr>
      <w:r>
        <w:rPr>
          <w:rFonts w:ascii="Arial" w:eastAsia="Arial" w:hAnsi="Arial" w:cs="Arial"/>
          <w:color w:val="000000"/>
          <w:sz w:val="24"/>
          <w:szCs w:val="24"/>
        </w:rPr>
        <w:t>Charges, Payment and Recovery of Sums Due </w:t>
      </w:r>
    </w:p>
    <w:p w14:paraId="4F0D851D" w14:textId="77777777" w:rsidR="00AC48C6" w:rsidRDefault="00AC48C6" w:rsidP="00791F74">
      <w:pPr>
        <w:pStyle w:val="Heading2"/>
        <w:keepNext w:val="0"/>
        <w:keepLines w:val="0"/>
        <w:numPr>
          <w:ilvl w:val="1"/>
          <w:numId w:val="29"/>
        </w:numPr>
        <w:spacing w:before="40" w:after="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The Supplier shall invoice the Buyer as specified in Clause 4 of the Core Terms as modified by any Framework Special Terms or any Call-Off Special Terms. </w:t>
      </w:r>
    </w:p>
    <w:p w14:paraId="54B87F07" w14:textId="77777777" w:rsidR="00AC48C6" w:rsidRDefault="00AC48C6"/>
    <w:p w14:paraId="44EE130C" w14:textId="77777777" w:rsidR="00AC48C6" w:rsidRDefault="00AC48C6" w:rsidP="00791F74">
      <w:pPr>
        <w:pStyle w:val="Heading2"/>
        <w:keepNext w:val="0"/>
        <w:keepLines w:val="0"/>
        <w:numPr>
          <w:ilvl w:val="1"/>
          <w:numId w:val="29"/>
        </w:numPr>
        <w:spacing w:before="0"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 addition to the provisions of Clause 4 of the Core Terms and any applicable Framework Special Term or Call-Off Special Term, the Supplier shall procure a Purchase Order Number from the Buyer before any Deliverables are supplied. Should the Supplier supply Deliverables without a Purchase Order Number: </w:t>
      </w:r>
    </w:p>
    <w:p w14:paraId="7C5D9596" w14:textId="77777777" w:rsidR="00AC48C6" w:rsidRDefault="00AC48C6" w:rsidP="00791F74">
      <w:pPr>
        <w:pStyle w:val="Heading2"/>
        <w:keepNext w:val="0"/>
        <w:keepLines w:val="0"/>
        <w:numPr>
          <w:ilvl w:val="2"/>
          <w:numId w:val="29"/>
        </w:numPr>
        <w:spacing w:before="0" w:after="240" w:line="240" w:lineRule="auto"/>
        <w:jc w:val="both"/>
        <w:rPr>
          <w:rFonts w:ascii="Arial" w:eastAsia="Arial" w:hAnsi="Arial" w:cs="Arial"/>
          <w:color w:val="000000"/>
          <w:sz w:val="24"/>
          <w:szCs w:val="24"/>
        </w:rPr>
      </w:pPr>
      <w:r>
        <w:rPr>
          <w:rFonts w:ascii="Arial" w:eastAsia="Arial" w:hAnsi="Arial" w:cs="Arial"/>
          <w:color w:val="000000"/>
          <w:sz w:val="24"/>
          <w:szCs w:val="24"/>
        </w:rPr>
        <w:t>the Supplier does so at its own risk; and</w:t>
      </w:r>
    </w:p>
    <w:p w14:paraId="2D40A0B7" w14:textId="77777777" w:rsidR="00AC48C6" w:rsidRDefault="00AC48C6" w:rsidP="00791F74">
      <w:pPr>
        <w:pStyle w:val="Heading2"/>
        <w:keepNext w:val="0"/>
        <w:keepLines w:val="0"/>
        <w:numPr>
          <w:ilvl w:val="2"/>
          <w:numId w:val="29"/>
        </w:numPr>
        <w:spacing w:before="0" w:after="240" w:line="240" w:lineRule="auto"/>
        <w:ind w:left="1418" w:hanging="698"/>
        <w:jc w:val="both"/>
        <w:rPr>
          <w:rFonts w:ascii="Arial" w:eastAsia="Arial" w:hAnsi="Arial" w:cs="Arial"/>
          <w:color w:val="000000"/>
          <w:sz w:val="24"/>
          <w:szCs w:val="24"/>
        </w:rPr>
      </w:pPr>
      <w:r>
        <w:rPr>
          <w:rFonts w:ascii="Arial" w:eastAsia="Arial" w:hAnsi="Arial" w:cs="Arial"/>
          <w:color w:val="000000"/>
          <w:sz w:val="24"/>
          <w:szCs w:val="24"/>
        </w:rPr>
        <w:t>the Buyer shall not be obliged to pay any invoice without a valid Purchase Order Number having been provided to the Supplier.</w:t>
      </w:r>
    </w:p>
    <w:p w14:paraId="236264D3" w14:textId="77777777" w:rsidR="00AC48C6" w:rsidRDefault="00AC48C6" w:rsidP="00791F74">
      <w:pPr>
        <w:pStyle w:val="Heading2"/>
        <w:keepNext w:val="0"/>
        <w:keepLines w:val="0"/>
        <w:numPr>
          <w:ilvl w:val="1"/>
          <w:numId w:val="29"/>
        </w:numPr>
        <w:spacing w:before="0" w:after="240" w:line="240" w:lineRule="auto"/>
        <w:jc w:val="both"/>
        <w:rPr>
          <w:rFonts w:ascii="Arial" w:eastAsia="Arial" w:hAnsi="Arial" w:cs="Arial"/>
          <w:sz w:val="24"/>
          <w:szCs w:val="24"/>
        </w:rPr>
      </w:pPr>
      <w:r>
        <w:rPr>
          <w:rFonts w:ascii="Arial" w:eastAsia="Arial" w:hAnsi="Arial" w:cs="Arial"/>
          <w:color w:val="000000"/>
          <w:sz w:val="24"/>
          <w:szCs w:val="24"/>
        </w:rPr>
        <w:t>The Supplier shall submit each invoice and any Supporting Documentation required in accordance with Clause 4 of the Core Terms and any applicable Framework Special Term or Call-Off Special Term, as directed by the Buyer from time to time, either: </w:t>
      </w:r>
    </w:p>
    <w:p w14:paraId="10C2AC0D" w14:textId="77777777" w:rsidR="00AC48C6" w:rsidRDefault="00AC48C6" w:rsidP="00791F74">
      <w:pPr>
        <w:pStyle w:val="Heading2"/>
        <w:keepNext w:val="0"/>
        <w:keepLines w:val="0"/>
        <w:numPr>
          <w:ilvl w:val="2"/>
          <w:numId w:val="29"/>
        </w:numPr>
        <w:spacing w:before="0" w:after="240" w:line="240" w:lineRule="auto"/>
        <w:ind w:left="1418" w:hanging="698"/>
        <w:jc w:val="both"/>
        <w:rPr>
          <w:rFonts w:ascii="Arial" w:eastAsia="Arial" w:hAnsi="Arial" w:cs="Arial"/>
          <w:sz w:val="24"/>
          <w:szCs w:val="24"/>
        </w:rPr>
      </w:pPr>
      <w:r>
        <w:rPr>
          <w:rFonts w:ascii="Arial" w:eastAsia="Arial" w:hAnsi="Arial" w:cs="Arial"/>
          <w:color w:val="000000"/>
          <w:sz w:val="24"/>
          <w:szCs w:val="24"/>
        </w:rPr>
        <w:t>via the Buyer ’s electronic transaction system as an Electronic Invoice; or </w:t>
      </w:r>
    </w:p>
    <w:p w14:paraId="174F2772" w14:textId="77777777" w:rsidR="00AC48C6" w:rsidRDefault="00AC48C6" w:rsidP="00791F74">
      <w:pPr>
        <w:pStyle w:val="Heading2"/>
        <w:keepNext w:val="0"/>
        <w:keepLines w:val="0"/>
        <w:numPr>
          <w:ilvl w:val="0"/>
          <w:numId w:val="29"/>
        </w:numPr>
        <w:pBdr>
          <w:top w:val="nil"/>
          <w:left w:val="nil"/>
          <w:bottom w:val="nil"/>
          <w:right w:val="nil"/>
          <w:between w:val="nil"/>
        </w:pBdr>
        <w:spacing w:before="0" w:after="240" w:line="240" w:lineRule="auto"/>
        <w:ind w:left="0" w:firstLine="0"/>
        <w:jc w:val="both"/>
        <w:rPr>
          <w:rFonts w:ascii="Arial" w:eastAsia="Arial" w:hAnsi="Arial" w:cs="Arial"/>
          <w:b w:val="0"/>
          <w:sz w:val="24"/>
          <w:szCs w:val="24"/>
        </w:rPr>
      </w:pPr>
      <w:r>
        <w:rPr>
          <w:rFonts w:ascii="Arial" w:eastAsia="Arial" w:hAnsi="Arial" w:cs="Arial"/>
          <w:color w:val="000000"/>
          <w:sz w:val="24"/>
          <w:szCs w:val="24"/>
        </w:rPr>
        <w:t>Warranties</w:t>
      </w:r>
    </w:p>
    <w:p w14:paraId="52A90725" w14:textId="77777777" w:rsidR="00AC48C6" w:rsidRDefault="00AC48C6" w:rsidP="00791F74">
      <w:pPr>
        <w:pStyle w:val="Heading2"/>
        <w:keepNext w:val="0"/>
        <w:keepLines w:val="0"/>
        <w:numPr>
          <w:ilvl w:val="1"/>
          <w:numId w:val="29"/>
        </w:numPr>
        <w:spacing w:before="40" w:after="240" w:line="240" w:lineRule="auto"/>
        <w:jc w:val="both"/>
        <w:rPr>
          <w:rFonts w:ascii="Arial" w:eastAsia="Arial" w:hAnsi="Arial" w:cs="Arial"/>
          <w:sz w:val="24"/>
          <w:szCs w:val="24"/>
        </w:rPr>
      </w:pPr>
      <w:r>
        <w:rPr>
          <w:rFonts w:ascii="Arial" w:eastAsia="Arial" w:hAnsi="Arial" w:cs="Arial"/>
          <w:color w:val="000000"/>
          <w:sz w:val="24"/>
          <w:szCs w:val="24"/>
        </w:rPr>
        <w:t>The Supplier represents and warrants that:</w:t>
      </w:r>
    </w:p>
    <w:p w14:paraId="39840244" w14:textId="77777777" w:rsidR="00AC48C6" w:rsidRDefault="00AC48C6" w:rsidP="00791F74">
      <w:pPr>
        <w:pStyle w:val="Heading2"/>
        <w:keepNext w:val="0"/>
        <w:keepLines w:val="0"/>
        <w:numPr>
          <w:ilvl w:val="2"/>
          <w:numId w:val="29"/>
        </w:numPr>
        <w:spacing w:before="0" w:after="240" w:line="240" w:lineRule="auto"/>
        <w:ind w:left="1418" w:hanging="698"/>
        <w:jc w:val="both"/>
        <w:rPr>
          <w:rFonts w:ascii="Arial" w:eastAsia="Arial" w:hAnsi="Arial" w:cs="Arial"/>
          <w:sz w:val="24"/>
          <w:szCs w:val="24"/>
        </w:rPr>
      </w:pPr>
      <w:r>
        <w:rPr>
          <w:rFonts w:ascii="Arial" w:eastAsia="Arial" w:hAnsi="Arial" w:cs="Arial"/>
          <w:color w:val="000000"/>
          <w:sz w:val="24"/>
          <w:szCs w:val="24"/>
        </w:rPr>
        <w:t>in the three years prior to the Effective Date, it has complied with all applicable Law related to Tax in the United Kingdom and in the jurisdiction in which it is established;</w:t>
      </w:r>
    </w:p>
    <w:p w14:paraId="1857ACCB" w14:textId="77777777" w:rsidR="00AC48C6" w:rsidRDefault="00AC48C6" w:rsidP="00791F74">
      <w:pPr>
        <w:pStyle w:val="Heading2"/>
        <w:keepNext w:val="0"/>
        <w:keepLines w:val="0"/>
        <w:numPr>
          <w:ilvl w:val="2"/>
          <w:numId w:val="29"/>
        </w:numPr>
        <w:spacing w:before="0" w:after="240" w:line="240" w:lineRule="auto"/>
        <w:ind w:left="1418" w:hanging="698"/>
        <w:jc w:val="both"/>
        <w:rPr>
          <w:rFonts w:ascii="Arial" w:eastAsia="Arial" w:hAnsi="Arial" w:cs="Arial"/>
          <w:sz w:val="24"/>
          <w:szCs w:val="24"/>
        </w:rPr>
      </w:pPr>
      <w:r>
        <w:rPr>
          <w:rFonts w:ascii="Arial" w:eastAsia="Arial" w:hAnsi="Arial" w:cs="Arial"/>
          <w:color w:val="000000"/>
          <w:sz w:val="24"/>
          <w:szCs w:val="24"/>
        </w:rPr>
        <w:t>it has notified the Buyer in writing of any Tax Compliance Failure it is involved in; and</w:t>
      </w:r>
    </w:p>
    <w:p w14:paraId="768CA329" w14:textId="77777777" w:rsidR="00AC48C6" w:rsidRDefault="00AC48C6" w:rsidP="00791F74">
      <w:pPr>
        <w:pStyle w:val="Heading2"/>
        <w:keepNext w:val="0"/>
        <w:keepLines w:val="0"/>
        <w:numPr>
          <w:ilvl w:val="2"/>
          <w:numId w:val="29"/>
        </w:numPr>
        <w:spacing w:before="0" w:after="240" w:line="240" w:lineRule="auto"/>
        <w:ind w:left="1418" w:hanging="698"/>
        <w:jc w:val="both"/>
        <w:rPr>
          <w:rFonts w:ascii="Arial" w:eastAsia="Arial" w:hAnsi="Arial" w:cs="Arial"/>
          <w:color w:val="000000"/>
          <w:sz w:val="24"/>
          <w:szCs w:val="24"/>
        </w:rPr>
      </w:pPr>
      <w:r>
        <w:rPr>
          <w:rFonts w:ascii="Arial" w:eastAsia="Arial" w:hAnsi="Arial" w:cs="Arial"/>
          <w:color w:val="000000"/>
          <w:sz w:val="24"/>
          <w:szCs w:val="24"/>
        </w:rPr>
        <w:t>no proceedings or other steps have been taken (nor, to the best of the Supplier’s knowledge, are threatened) for:</w:t>
      </w:r>
    </w:p>
    <w:p w14:paraId="0C5C5DAC" w14:textId="77777777" w:rsidR="00AC48C6" w:rsidRDefault="00AC48C6" w:rsidP="00791F74">
      <w:pPr>
        <w:pStyle w:val="Heading2"/>
        <w:keepNext w:val="0"/>
        <w:keepLines w:val="0"/>
        <w:numPr>
          <w:ilvl w:val="3"/>
          <w:numId w:val="29"/>
        </w:numPr>
        <w:spacing w:before="40" w:after="240" w:line="240" w:lineRule="auto"/>
        <w:ind w:left="2127" w:hanging="1047"/>
        <w:jc w:val="both"/>
        <w:rPr>
          <w:rFonts w:ascii="Arial" w:eastAsia="Arial" w:hAnsi="Arial" w:cs="Arial"/>
          <w:color w:val="000000"/>
          <w:sz w:val="24"/>
          <w:szCs w:val="24"/>
        </w:rPr>
      </w:pPr>
      <w:r>
        <w:rPr>
          <w:rFonts w:ascii="Arial" w:eastAsia="Arial" w:hAnsi="Arial" w:cs="Arial"/>
          <w:color w:val="000000"/>
          <w:sz w:val="24"/>
          <w:szCs w:val="24"/>
        </w:rPr>
        <w:t xml:space="preserve">the winding up of the Supplier; </w:t>
      </w:r>
    </w:p>
    <w:p w14:paraId="4E825A0A" w14:textId="77777777" w:rsidR="00AC48C6" w:rsidRDefault="00AC48C6" w:rsidP="00791F74">
      <w:pPr>
        <w:pStyle w:val="Heading2"/>
        <w:keepNext w:val="0"/>
        <w:keepLines w:val="0"/>
        <w:numPr>
          <w:ilvl w:val="3"/>
          <w:numId w:val="29"/>
        </w:numPr>
        <w:spacing w:before="40" w:after="240" w:line="240" w:lineRule="auto"/>
        <w:ind w:left="2127" w:hanging="1047"/>
        <w:jc w:val="both"/>
        <w:rPr>
          <w:rFonts w:ascii="Arial" w:eastAsia="Arial" w:hAnsi="Arial" w:cs="Arial"/>
          <w:color w:val="000000"/>
          <w:sz w:val="24"/>
          <w:szCs w:val="24"/>
        </w:rPr>
      </w:pPr>
      <w:r>
        <w:rPr>
          <w:rFonts w:ascii="Arial" w:eastAsia="Arial" w:hAnsi="Arial" w:cs="Arial"/>
          <w:color w:val="000000"/>
          <w:sz w:val="24"/>
          <w:szCs w:val="24"/>
        </w:rPr>
        <w:t>the Supplier’s dissolution; or</w:t>
      </w:r>
    </w:p>
    <w:p w14:paraId="79C50134" w14:textId="77777777" w:rsidR="00AC48C6" w:rsidRDefault="00AC48C6" w:rsidP="00791F74">
      <w:pPr>
        <w:pStyle w:val="Heading2"/>
        <w:keepNext w:val="0"/>
        <w:keepLines w:val="0"/>
        <w:numPr>
          <w:ilvl w:val="3"/>
          <w:numId w:val="29"/>
        </w:numPr>
        <w:spacing w:before="40" w:after="240" w:line="240" w:lineRule="auto"/>
        <w:ind w:left="2127" w:hanging="1047"/>
        <w:jc w:val="both"/>
        <w:rPr>
          <w:rFonts w:ascii="Arial" w:eastAsia="Arial" w:hAnsi="Arial" w:cs="Arial"/>
          <w:sz w:val="24"/>
          <w:szCs w:val="24"/>
        </w:rPr>
      </w:pPr>
      <w:r>
        <w:rPr>
          <w:rFonts w:ascii="Arial" w:eastAsia="Arial" w:hAnsi="Arial" w:cs="Arial"/>
          <w:color w:val="000000"/>
          <w:sz w:val="24"/>
          <w:szCs w:val="24"/>
        </w:rPr>
        <w:t>the appointment of a receiver, administrative receiver, liquidator, manager, administrator or similar officer in relation to any of the Supplier’s assets or revenue,</w:t>
      </w:r>
    </w:p>
    <w:p w14:paraId="15CC2459" w14:textId="77777777" w:rsidR="00AC48C6" w:rsidRDefault="00AC48C6">
      <w:pPr>
        <w:pStyle w:val="Heading2"/>
        <w:keepNext w:val="0"/>
        <w:keepLines w:val="0"/>
        <w:spacing w:before="0" w:after="240" w:line="240" w:lineRule="auto"/>
        <w:ind w:left="1440"/>
        <w:jc w:val="both"/>
        <w:rPr>
          <w:rFonts w:ascii="Arial" w:eastAsia="Arial" w:hAnsi="Arial" w:cs="Arial"/>
          <w:color w:val="000000"/>
          <w:sz w:val="24"/>
          <w:szCs w:val="24"/>
        </w:rPr>
      </w:pPr>
      <w:r>
        <w:rPr>
          <w:rFonts w:ascii="Arial" w:eastAsia="Arial" w:hAnsi="Arial" w:cs="Arial"/>
          <w:color w:val="000000"/>
          <w:sz w:val="24"/>
          <w:szCs w:val="24"/>
        </w:rPr>
        <w:t>and the Supplier has notified the Buyer of any profit warnings it has issued in the three years prior to the Effective Date.</w:t>
      </w:r>
    </w:p>
    <w:p w14:paraId="539B38EE" w14:textId="77777777" w:rsidR="00AC48C6" w:rsidRDefault="00AC48C6" w:rsidP="00791F74">
      <w:pPr>
        <w:pStyle w:val="Heading2"/>
        <w:keepNext w:val="0"/>
        <w:keepLines w:val="0"/>
        <w:numPr>
          <w:ilvl w:val="1"/>
          <w:numId w:val="29"/>
        </w:numPr>
        <w:spacing w:before="40" w:after="240" w:line="240" w:lineRule="auto"/>
        <w:jc w:val="both"/>
        <w:rPr>
          <w:rFonts w:ascii="Arial" w:eastAsia="Arial" w:hAnsi="Arial" w:cs="Arial"/>
          <w:sz w:val="24"/>
          <w:szCs w:val="24"/>
        </w:rPr>
      </w:pPr>
      <w:r>
        <w:rPr>
          <w:rFonts w:ascii="Arial" w:eastAsia="Arial" w:hAnsi="Arial" w:cs="Arial"/>
          <w:color w:val="000000"/>
          <w:sz w:val="24"/>
          <w:szCs w:val="24"/>
        </w:rPr>
        <w:lastRenderedPageBreak/>
        <w:t xml:space="preserve">If the Supplier becomes aware that any of the representations or warranties under Paragraphs 4.1.1, 4.1.2 and/or 4.1.3 have been breached, are untrue or misleading, it shall immediately notify the Buyer in sufficient detail to enable the Buyer to make an accurate assessment of the situation. </w:t>
      </w:r>
    </w:p>
    <w:p w14:paraId="04E3F10F" w14:textId="77777777" w:rsidR="00AC48C6" w:rsidRDefault="00AC48C6" w:rsidP="00791F74">
      <w:pPr>
        <w:pStyle w:val="Heading2"/>
        <w:keepNext w:val="0"/>
        <w:keepLines w:val="0"/>
        <w:numPr>
          <w:ilvl w:val="1"/>
          <w:numId w:val="29"/>
        </w:numPr>
        <w:spacing w:before="40" w:after="240" w:line="240" w:lineRule="auto"/>
        <w:jc w:val="both"/>
        <w:rPr>
          <w:rFonts w:ascii="Arial" w:eastAsia="Arial" w:hAnsi="Arial" w:cs="Arial"/>
          <w:sz w:val="24"/>
          <w:szCs w:val="24"/>
        </w:rPr>
      </w:pPr>
      <w:r>
        <w:rPr>
          <w:rFonts w:ascii="Arial" w:eastAsia="Arial" w:hAnsi="Arial" w:cs="Arial"/>
          <w:color w:val="000000"/>
          <w:sz w:val="24"/>
          <w:szCs w:val="24"/>
        </w:rPr>
        <w:t>In the event that the warranty given by the Supplier in Paragraph 4.1.2 is materially untrue, this shall be deemed to be an event to which Clause 10.4.1 of the Core Terms applies and Clauses 10.6.1 and 10.6.2 of the Core Terms shall apply as if the Contract had been terminated under Clause 10.4.1.</w:t>
      </w:r>
    </w:p>
    <w:p w14:paraId="37A383D2" w14:textId="77777777" w:rsidR="00AC48C6" w:rsidRDefault="00AC48C6" w:rsidP="00791F74">
      <w:pPr>
        <w:pStyle w:val="Heading2"/>
        <w:keepNext w:val="0"/>
        <w:keepLines w:val="0"/>
        <w:numPr>
          <w:ilvl w:val="0"/>
          <w:numId w:val="29"/>
        </w:numPr>
        <w:pBdr>
          <w:top w:val="nil"/>
          <w:left w:val="nil"/>
          <w:bottom w:val="nil"/>
          <w:right w:val="nil"/>
          <w:between w:val="nil"/>
        </w:pBdr>
        <w:spacing w:before="0" w:after="240" w:line="240" w:lineRule="auto"/>
        <w:ind w:left="0" w:firstLine="0"/>
        <w:jc w:val="both"/>
        <w:rPr>
          <w:rFonts w:ascii="Arial" w:eastAsia="Arial" w:hAnsi="Arial" w:cs="Arial"/>
          <w:b w:val="0"/>
          <w:sz w:val="24"/>
          <w:szCs w:val="24"/>
        </w:rPr>
      </w:pPr>
      <w:r>
        <w:rPr>
          <w:rFonts w:ascii="Arial" w:eastAsia="Arial" w:hAnsi="Arial" w:cs="Arial"/>
          <w:color w:val="000000"/>
          <w:sz w:val="24"/>
          <w:szCs w:val="24"/>
        </w:rPr>
        <w:t>Promoting Tax Compliance</w:t>
      </w:r>
    </w:p>
    <w:p w14:paraId="1704F20C" w14:textId="77777777" w:rsidR="00AC48C6" w:rsidRDefault="00AC48C6" w:rsidP="00791F74">
      <w:pPr>
        <w:pStyle w:val="Heading2"/>
        <w:keepNext w:val="0"/>
        <w:keepLines w:val="0"/>
        <w:numPr>
          <w:ilvl w:val="1"/>
          <w:numId w:val="29"/>
        </w:numPr>
        <w:spacing w:before="40" w:after="240" w:line="240" w:lineRule="auto"/>
        <w:jc w:val="both"/>
        <w:rPr>
          <w:rFonts w:ascii="Arial" w:eastAsia="Arial" w:hAnsi="Arial" w:cs="Arial"/>
          <w:sz w:val="24"/>
          <w:szCs w:val="24"/>
        </w:rPr>
      </w:pPr>
      <w:r>
        <w:rPr>
          <w:rFonts w:ascii="Arial" w:eastAsia="Arial" w:hAnsi="Arial" w:cs="Arial"/>
          <w:color w:val="000000"/>
          <w:sz w:val="24"/>
          <w:szCs w:val="24"/>
        </w:rPr>
        <w:t xml:space="preserve">The Supplier shall comply with all Law relating to Tax and with the equivalent legal provisions of the country in which the Supplier is established. </w:t>
      </w:r>
    </w:p>
    <w:p w14:paraId="33C67945" w14:textId="77777777" w:rsidR="00AC48C6" w:rsidRDefault="00AC48C6" w:rsidP="00791F74">
      <w:pPr>
        <w:pStyle w:val="Heading2"/>
        <w:keepNext w:val="0"/>
        <w:keepLines w:val="0"/>
        <w:numPr>
          <w:ilvl w:val="1"/>
          <w:numId w:val="29"/>
        </w:numPr>
        <w:spacing w:before="40" w:after="240" w:line="240" w:lineRule="auto"/>
        <w:jc w:val="both"/>
        <w:rPr>
          <w:rFonts w:ascii="Arial" w:eastAsia="Arial" w:hAnsi="Arial" w:cs="Arial"/>
          <w:sz w:val="24"/>
          <w:szCs w:val="24"/>
        </w:rPr>
      </w:pPr>
      <w:r>
        <w:rPr>
          <w:rFonts w:ascii="Arial" w:eastAsia="Arial" w:hAnsi="Arial" w:cs="Arial"/>
          <w:color w:val="000000"/>
          <w:sz w:val="24"/>
          <w:szCs w:val="24"/>
        </w:rPr>
        <w:t xml:space="preserve">The Supplier shall provide to the Buyer the name and, as applicable, the Value Added Tax registration number, PAYE collection number and either the Corporation Tax or self-assessment reference of any agent, supplier or Subcontractor of the Supplier prior to that person supplying any material Deliverables under the Contract. </w:t>
      </w:r>
    </w:p>
    <w:p w14:paraId="60272DC5" w14:textId="77777777" w:rsidR="00AC48C6" w:rsidRDefault="00AC48C6" w:rsidP="00791F74">
      <w:pPr>
        <w:pStyle w:val="Heading2"/>
        <w:keepNext w:val="0"/>
        <w:keepLines w:val="0"/>
        <w:numPr>
          <w:ilvl w:val="1"/>
          <w:numId w:val="29"/>
        </w:numPr>
        <w:spacing w:before="40"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Upon a request by the Buyer, the Supplier shall not contract, or will cease to contract, with any agent, supplier or Subcontractor of the Supplier engaged in supplying Deliverables under the Contract.  </w:t>
      </w:r>
    </w:p>
    <w:p w14:paraId="5A13D95F" w14:textId="77777777" w:rsidR="00AC48C6" w:rsidRDefault="00AC48C6" w:rsidP="00791F74">
      <w:pPr>
        <w:pStyle w:val="Heading2"/>
        <w:keepNext w:val="0"/>
        <w:keepLines w:val="0"/>
        <w:numPr>
          <w:ilvl w:val="1"/>
          <w:numId w:val="29"/>
        </w:numPr>
        <w:spacing w:before="40" w:after="240" w:line="240" w:lineRule="auto"/>
        <w:jc w:val="both"/>
        <w:rPr>
          <w:rFonts w:ascii="Arial" w:eastAsia="Arial" w:hAnsi="Arial" w:cs="Arial"/>
          <w:sz w:val="24"/>
          <w:szCs w:val="24"/>
        </w:rPr>
      </w:pPr>
      <w:r>
        <w:rPr>
          <w:rFonts w:ascii="Arial" w:eastAsia="Arial" w:hAnsi="Arial" w:cs="Arial"/>
          <w:color w:val="000000"/>
          <w:sz w:val="24"/>
          <w:szCs w:val="24"/>
        </w:rPr>
        <w:t>If, at any point during the Call-Off Contract Period, there is a Tax Compliance Failure, the Supplier shall:</w:t>
      </w:r>
    </w:p>
    <w:p w14:paraId="4687068D" w14:textId="77777777" w:rsidR="00AC48C6" w:rsidRDefault="00AC48C6" w:rsidP="00791F74">
      <w:pPr>
        <w:pStyle w:val="Heading2"/>
        <w:keepNext w:val="0"/>
        <w:keepLines w:val="0"/>
        <w:numPr>
          <w:ilvl w:val="2"/>
          <w:numId w:val="29"/>
        </w:numPr>
        <w:spacing w:before="0" w:after="240" w:line="240" w:lineRule="auto"/>
        <w:ind w:left="1418" w:hanging="698"/>
        <w:jc w:val="both"/>
        <w:rPr>
          <w:rFonts w:ascii="Arial" w:eastAsia="Arial" w:hAnsi="Arial" w:cs="Arial"/>
          <w:sz w:val="24"/>
          <w:szCs w:val="24"/>
        </w:rPr>
      </w:pPr>
      <w:r>
        <w:rPr>
          <w:rFonts w:ascii="Arial" w:eastAsia="Arial" w:hAnsi="Arial" w:cs="Arial"/>
          <w:color w:val="000000"/>
          <w:sz w:val="24"/>
          <w:szCs w:val="24"/>
        </w:rPr>
        <w:t>notify the Buyer in writing within five (5) Working Days of its occurrence; and</w:t>
      </w:r>
    </w:p>
    <w:p w14:paraId="45131E6C" w14:textId="77777777" w:rsidR="00AC48C6" w:rsidRDefault="00AC48C6" w:rsidP="00791F74">
      <w:pPr>
        <w:pStyle w:val="Heading2"/>
        <w:keepNext w:val="0"/>
        <w:keepLines w:val="0"/>
        <w:numPr>
          <w:ilvl w:val="2"/>
          <w:numId w:val="29"/>
        </w:numPr>
        <w:spacing w:before="0" w:after="240" w:line="240" w:lineRule="auto"/>
        <w:ind w:left="1418" w:hanging="698"/>
        <w:jc w:val="both"/>
        <w:rPr>
          <w:rFonts w:ascii="Arial" w:eastAsia="Arial" w:hAnsi="Arial" w:cs="Arial"/>
          <w:sz w:val="24"/>
          <w:szCs w:val="24"/>
        </w:rPr>
      </w:pPr>
      <w:r>
        <w:rPr>
          <w:rFonts w:ascii="Arial" w:eastAsia="Arial" w:hAnsi="Arial" w:cs="Arial"/>
          <w:color w:val="000000"/>
          <w:sz w:val="24"/>
          <w:szCs w:val="24"/>
        </w:rPr>
        <w:t>promptly provide to the Buyer:</w:t>
      </w:r>
    </w:p>
    <w:p w14:paraId="0982EEDA" w14:textId="77777777" w:rsidR="00AC48C6" w:rsidRDefault="00AC48C6" w:rsidP="00791F74">
      <w:pPr>
        <w:pStyle w:val="Heading2"/>
        <w:keepNext w:val="0"/>
        <w:keepLines w:val="0"/>
        <w:numPr>
          <w:ilvl w:val="3"/>
          <w:numId w:val="29"/>
        </w:numPr>
        <w:spacing w:before="40" w:after="240" w:line="240" w:lineRule="auto"/>
        <w:ind w:left="2127" w:hanging="1047"/>
        <w:jc w:val="both"/>
        <w:rPr>
          <w:rFonts w:ascii="Arial" w:eastAsia="Arial" w:hAnsi="Arial" w:cs="Arial"/>
          <w:color w:val="000000"/>
          <w:sz w:val="24"/>
          <w:szCs w:val="24"/>
        </w:rPr>
      </w:pPr>
      <w:r>
        <w:rPr>
          <w:rFonts w:ascii="Arial" w:eastAsia="Arial" w:hAnsi="Arial" w:cs="Arial"/>
          <w:color w:val="000000"/>
          <w:sz w:val="24"/>
          <w:szCs w:val="24"/>
        </w:rPr>
        <w:t xml:space="preserve">details of the steps which the Supplier is taking to resolve the Tax Compliance Failure and to prevent it from recurring, together with any mitigating factors that it considers relevant; and </w:t>
      </w:r>
    </w:p>
    <w:p w14:paraId="7F11DDF5" w14:textId="77777777" w:rsidR="00AC48C6" w:rsidRDefault="00AC48C6" w:rsidP="00791F74">
      <w:pPr>
        <w:pStyle w:val="Heading2"/>
        <w:keepNext w:val="0"/>
        <w:keepLines w:val="0"/>
        <w:numPr>
          <w:ilvl w:val="3"/>
          <w:numId w:val="29"/>
        </w:numPr>
        <w:spacing w:before="40" w:after="240" w:line="240" w:lineRule="auto"/>
        <w:ind w:left="2127" w:hanging="1047"/>
        <w:jc w:val="both"/>
        <w:rPr>
          <w:rFonts w:ascii="Arial" w:eastAsia="Arial" w:hAnsi="Arial" w:cs="Arial"/>
          <w:sz w:val="24"/>
          <w:szCs w:val="24"/>
        </w:rPr>
      </w:pPr>
      <w:r>
        <w:rPr>
          <w:rFonts w:ascii="Arial" w:eastAsia="Arial" w:hAnsi="Arial" w:cs="Arial"/>
          <w:color w:val="000000"/>
          <w:sz w:val="24"/>
          <w:szCs w:val="24"/>
        </w:rPr>
        <w:t>such other information in relation to the Tax Compliance Failure as the Buyer may reasonably require.</w:t>
      </w:r>
    </w:p>
    <w:p w14:paraId="6B7D0C1E" w14:textId="77777777" w:rsidR="00AC48C6" w:rsidRDefault="00AC48C6" w:rsidP="00791F74">
      <w:pPr>
        <w:pStyle w:val="Heading2"/>
        <w:keepNext w:val="0"/>
        <w:keepLines w:val="0"/>
        <w:numPr>
          <w:ilvl w:val="1"/>
          <w:numId w:val="29"/>
        </w:numPr>
        <w:spacing w:before="40"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shall indemnify the Buyer against any liability for Tax (including any interest, penalties or costs incurred) of the Buyer in </w:t>
      </w:r>
      <w:r>
        <w:rPr>
          <w:rFonts w:ascii="Arial" w:eastAsia="Arial" w:hAnsi="Arial" w:cs="Arial"/>
          <w:color w:val="000000"/>
          <w:sz w:val="24"/>
          <w:szCs w:val="24"/>
        </w:rPr>
        <w:lastRenderedPageBreak/>
        <w:t xml:space="preserve">respect of the Supplier's failure to account for or to pay any Tax relating to payments made to the Supplier under this Contract. </w:t>
      </w:r>
    </w:p>
    <w:p w14:paraId="3746CE83" w14:textId="77777777" w:rsidR="00AC48C6" w:rsidRDefault="00AC48C6" w:rsidP="00791F74">
      <w:pPr>
        <w:pStyle w:val="Heading2"/>
        <w:keepNext w:val="0"/>
        <w:keepLines w:val="0"/>
        <w:numPr>
          <w:ilvl w:val="1"/>
          <w:numId w:val="29"/>
        </w:numPr>
        <w:spacing w:before="40" w:after="240" w:line="240" w:lineRule="auto"/>
        <w:jc w:val="both"/>
        <w:rPr>
          <w:rFonts w:ascii="Arial" w:eastAsia="Arial" w:hAnsi="Arial" w:cs="Arial"/>
          <w:sz w:val="24"/>
          <w:szCs w:val="24"/>
        </w:rPr>
      </w:pPr>
      <w:r>
        <w:rPr>
          <w:rFonts w:ascii="Arial" w:eastAsia="Arial" w:hAnsi="Arial" w:cs="Arial"/>
          <w:color w:val="000000"/>
          <w:sz w:val="24"/>
          <w:szCs w:val="24"/>
        </w:rPr>
        <w:t>Any amounts due under Paragraph 5.5 shall be paid not less than five (5) Working Days before the date upon which the Tax or other liability is payable by the Buyer.  Any amounts due under Paragraph 5.5 shall not be subject to clause 11.2 of the Core Terms.</w:t>
      </w:r>
    </w:p>
    <w:p w14:paraId="326D5BEC" w14:textId="77777777" w:rsidR="00AC48C6" w:rsidRDefault="00AC48C6" w:rsidP="00791F74">
      <w:pPr>
        <w:pStyle w:val="Heading2"/>
        <w:keepNext w:val="0"/>
        <w:keepLines w:val="0"/>
        <w:numPr>
          <w:ilvl w:val="1"/>
          <w:numId w:val="29"/>
        </w:numPr>
        <w:spacing w:before="40" w:after="240" w:line="240" w:lineRule="auto"/>
        <w:jc w:val="both"/>
        <w:rPr>
          <w:rFonts w:ascii="Arial" w:eastAsia="Arial" w:hAnsi="Arial" w:cs="Arial"/>
          <w:sz w:val="24"/>
          <w:szCs w:val="24"/>
        </w:rPr>
      </w:pPr>
      <w:r>
        <w:rPr>
          <w:rFonts w:ascii="Arial" w:eastAsia="Arial" w:hAnsi="Arial" w:cs="Arial"/>
          <w:color w:val="000000"/>
          <w:sz w:val="24"/>
          <w:szCs w:val="24"/>
        </w:rPr>
        <w:t xml:space="preserve">Upon the Buyer’s request, the Supplier shall promptly provide information which demonstrates how the Supplier complies with its Tax obligations. </w:t>
      </w:r>
    </w:p>
    <w:p w14:paraId="286C2887" w14:textId="77777777" w:rsidR="00AC48C6" w:rsidRDefault="00AC48C6" w:rsidP="00791F74">
      <w:pPr>
        <w:pStyle w:val="Heading2"/>
        <w:keepNext w:val="0"/>
        <w:keepLines w:val="0"/>
        <w:numPr>
          <w:ilvl w:val="1"/>
          <w:numId w:val="29"/>
        </w:numPr>
        <w:spacing w:before="40"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the Supplier: </w:t>
      </w:r>
    </w:p>
    <w:p w14:paraId="585B9AEF" w14:textId="77777777" w:rsidR="00AC48C6" w:rsidRDefault="00AC48C6" w:rsidP="00791F74">
      <w:pPr>
        <w:pStyle w:val="Heading2"/>
        <w:keepNext w:val="0"/>
        <w:keepLines w:val="0"/>
        <w:numPr>
          <w:ilvl w:val="2"/>
          <w:numId w:val="29"/>
        </w:numPr>
        <w:spacing w:before="0" w:after="240" w:line="240" w:lineRule="auto"/>
        <w:ind w:left="1418" w:hanging="698"/>
        <w:jc w:val="both"/>
        <w:rPr>
          <w:rFonts w:ascii="Arial" w:eastAsia="Arial" w:hAnsi="Arial" w:cs="Arial"/>
          <w:color w:val="000000"/>
          <w:sz w:val="24"/>
          <w:szCs w:val="24"/>
        </w:rPr>
      </w:pPr>
      <w:r>
        <w:rPr>
          <w:rFonts w:ascii="Arial" w:eastAsia="Arial" w:hAnsi="Arial" w:cs="Arial"/>
          <w:color w:val="000000"/>
          <w:sz w:val="24"/>
          <w:szCs w:val="24"/>
        </w:rPr>
        <w:t xml:space="preserve">fails to comply with Paragraphs 5.1, 5.4.1 and/or 5.7 this may be a material breach of the Contract; </w:t>
      </w:r>
    </w:p>
    <w:p w14:paraId="4D539F23" w14:textId="77777777" w:rsidR="00AC48C6" w:rsidRDefault="00AC48C6" w:rsidP="00791F74">
      <w:pPr>
        <w:pStyle w:val="Heading2"/>
        <w:keepNext w:val="0"/>
        <w:keepLines w:val="0"/>
        <w:numPr>
          <w:ilvl w:val="2"/>
          <w:numId w:val="29"/>
        </w:numPr>
        <w:spacing w:before="0" w:after="240" w:line="240" w:lineRule="auto"/>
        <w:ind w:left="1418" w:hanging="698"/>
        <w:jc w:val="both"/>
        <w:rPr>
          <w:rFonts w:ascii="Arial" w:eastAsia="Arial" w:hAnsi="Arial" w:cs="Arial"/>
          <w:color w:val="000000"/>
          <w:sz w:val="24"/>
          <w:szCs w:val="24"/>
        </w:rPr>
      </w:pPr>
      <w:r>
        <w:rPr>
          <w:rFonts w:ascii="Arial" w:eastAsia="Arial" w:hAnsi="Arial" w:cs="Arial"/>
          <w:color w:val="000000"/>
          <w:sz w:val="24"/>
          <w:szCs w:val="24"/>
        </w:rPr>
        <w:t>fails to comply with a reasonable request by the Buyer that it must not contract, or must cease to contract, with any agent, supplier or Subcontractor of the Supplier as required by Paragraph 5.3 on the grounds that the agent, supplier or Subcontractor of the Supplier is  involved in a Tax Compliance Failure this shall be a material breach of the Contract; and/or</w:t>
      </w:r>
    </w:p>
    <w:p w14:paraId="1C0CD32A" w14:textId="77777777" w:rsidR="00AC48C6" w:rsidRDefault="00AC48C6" w:rsidP="00791F74">
      <w:pPr>
        <w:pStyle w:val="Heading2"/>
        <w:keepNext w:val="0"/>
        <w:keepLines w:val="0"/>
        <w:numPr>
          <w:ilvl w:val="2"/>
          <w:numId w:val="29"/>
        </w:numPr>
        <w:spacing w:before="0" w:after="240" w:line="240" w:lineRule="auto"/>
        <w:ind w:left="1418" w:hanging="698"/>
        <w:jc w:val="both"/>
        <w:rPr>
          <w:rFonts w:ascii="Arial" w:eastAsia="Arial" w:hAnsi="Arial" w:cs="Arial"/>
          <w:color w:val="000000"/>
          <w:sz w:val="24"/>
          <w:szCs w:val="24"/>
        </w:rPr>
      </w:pPr>
      <w:r>
        <w:rPr>
          <w:rFonts w:ascii="Arial" w:eastAsia="Arial" w:hAnsi="Arial" w:cs="Arial"/>
          <w:color w:val="000000"/>
          <w:sz w:val="24"/>
          <w:szCs w:val="24"/>
        </w:rPr>
        <w:t>fails to provide acceptable details of steps being taken and mitigating factors pursuant to Paragraph 5.4.2 this shall be a material breach of the Contract;</w:t>
      </w:r>
    </w:p>
    <w:p w14:paraId="330DB6BE" w14:textId="77777777" w:rsidR="00AC48C6" w:rsidRDefault="00AC48C6">
      <w:pPr>
        <w:pStyle w:val="Heading2"/>
        <w:keepNext w:val="0"/>
        <w:keepLines w:val="0"/>
        <w:spacing w:after="240" w:line="240" w:lineRule="auto"/>
        <w:ind w:left="792"/>
        <w:jc w:val="both"/>
        <w:rPr>
          <w:rFonts w:ascii="Arial" w:eastAsia="Arial" w:hAnsi="Arial" w:cs="Arial"/>
          <w:color w:val="000000"/>
          <w:sz w:val="24"/>
          <w:szCs w:val="24"/>
        </w:rPr>
      </w:pPr>
      <w:r>
        <w:rPr>
          <w:rFonts w:ascii="Arial" w:eastAsia="Arial" w:hAnsi="Arial" w:cs="Arial"/>
          <w:color w:val="000000"/>
          <w:sz w:val="24"/>
          <w:szCs w:val="24"/>
        </w:rPr>
        <w:t>and any such material breach shall be deemed to be an event to which clause 10.4.1 of the Core Terms applies and Clauses 10.6.1 and 10.6.2 of the Core Terms shall apply as if the Contract had been terminated under Clause 10.4.1.</w:t>
      </w:r>
    </w:p>
    <w:p w14:paraId="3028719D" w14:textId="77777777" w:rsidR="00AC48C6" w:rsidRDefault="00AC48C6" w:rsidP="00791F74">
      <w:pPr>
        <w:pStyle w:val="Heading2"/>
        <w:keepNext w:val="0"/>
        <w:keepLines w:val="0"/>
        <w:numPr>
          <w:ilvl w:val="1"/>
          <w:numId w:val="29"/>
        </w:numPr>
        <w:spacing w:before="40" w:after="240" w:line="240" w:lineRule="auto"/>
        <w:jc w:val="both"/>
        <w:rPr>
          <w:rFonts w:ascii="Arial" w:eastAsia="Arial" w:hAnsi="Arial" w:cs="Arial"/>
          <w:sz w:val="24"/>
          <w:szCs w:val="24"/>
        </w:rPr>
      </w:pPr>
      <w:r>
        <w:rPr>
          <w:rFonts w:ascii="Arial" w:eastAsia="Arial" w:hAnsi="Arial" w:cs="Arial"/>
          <w:color w:val="000000"/>
          <w:sz w:val="24"/>
          <w:szCs w:val="24"/>
        </w:rPr>
        <w:t xml:space="preserve">In addition to those circumstances listed in clause 15.2 to 15.4 of the Core Terms, the Buyer may internally share any information, including Confidential Information, which it receives under Paragraphs 5.2 to 5.4 (inclusive) and 5.7. </w:t>
      </w:r>
    </w:p>
    <w:p w14:paraId="1A9B5EAB" w14:textId="77777777" w:rsidR="00AC48C6" w:rsidRDefault="00AC48C6" w:rsidP="00791F74">
      <w:pPr>
        <w:pStyle w:val="Heading2"/>
        <w:keepNext w:val="0"/>
        <w:keepLines w:val="0"/>
        <w:numPr>
          <w:ilvl w:val="0"/>
          <w:numId w:val="29"/>
        </w:numPr>
        <w:pBdr>
          <w:top w:val="nil"/>
          <w:left w:val="nil"/>
          <w:bottom w:val="nil"/>
          <w:right w:val="nil"/>
          <w:between w:val="nil"/>
        </w:pBdr>
        <w:spacing w:before="0" w:after="240" w:line="240" w:lineRule="auto"/>
        <w:ind w:left="0" w:firstLine="0"/>
        <w:jc w:val="both"/>
        <w:rPr>
          <w:rFonts w:ascii="Arial" w:eastAsia="Arial" w:hAnsi="Arial" w:cs="Arial"/>
          <w:b w:val="0"/>
          <w:sz w:val="24"/>
          <w:szCs w:val="24"/>
        </w:rPr>
      </w:pPr>
      <w:r>
        <w:rPr>
          <w:rFonts w:ascii="Arial" w:eastAsia="Arial" w:hAnsi="Arial" w:cs="Arial"/>
          <w:color w:val="000000"/>
          <w:sz w:val="24"/>
          <w:szCs w:val="24"/>
        </w:rPr>
        <w:t>Use of Off-shore Tax Structures</w:t>
      </w:r>
    </w:p>
    <w:p w14:paraId="558B764D" w14:textId="77777777" w:rsidR="00AC48C6" w:rsidRDefault="00AC48C6" w:rsidP="00791F74">
      <w:pPr>
        <w:pStyle w:val="Heading2"/>
        <w:keepNext w:val="0"/>
        <w:keepLines w:val="0"/>
        <w:numPr>
          <w:ilvl w:val="1"/>
          <w:numId w:val="29"/>
        </w:numPr>
        <w:spacing w:before="40" w:after="240" w:line="240" w:lineRule="auto"/>
        <w:jc w:val="both"/>
        <w:rPr>
          <w:rFonts w:ascii="Arial" w:eastAsia="Arial" w:hAnsi="Arial" w:cs="Arial"/>
          <w:b w:val="0"/>
          <w:color w:val="000000"/>
          <w:sz w:val="24"/>
          <w:szCs w:val="24"/>
        </w:rPr>
      </w:pPr>
      <w:r>
        <w:rPr>
          <w:rFonts w:ascii="Arial" w:eastAsia="Arial" w:hAnsi="Arial" w:cs="Arial"/>
          <w:color w:val="000000"/>
          <w:sz w:val="24"/>
          <w:szCs w:val="24"/>
        </w:rPr>
        <w:t xml:space="preserve">The Supplier shall not, and shall ensure that its Connected Companies, Key Subcontractors (and their respective Connected Companies) shall not, have or put in place any Prohibited Transactions, unless the Buyer otherwise agrees to that Prohibited Transaction. </w:t>
      </w:r>
    </w:p>
    <w:p w14:paraId="624639F1" w14:textId="77777777" w:rsidR="00AC48C6" w:rsidRDefault="00AC48C6" w:rsidP="00791F74">
      <w:pPr>
        <w:pStyle w:val="Heading2"/>
        <w:keepNext w:val="0"/>
        <w:keepLines w:val="0"/>
        <w:numPr>
          <w:ilvl w:val="1"/>
          <w:numId w:val="29"/>
        </w:numPr>
        <w:spacing w:before="40" w:after="240" w:line="240" w:lineRule="auto"/>
        <w:jc w:val="both"/>
        <w:rPr>
          <w:rFonts w:ascii="Arial" w:eastAsia="Arial" w:hAnsi="Arial" w:cs="Arial"/>
          <w:sz w:val="24"/>
          <w:szCs w:val="24"/>
        </w:rPr>
      </w:pPr>
      <w:r>
        <w:rPr>
          <w:rFonts w:ascii="Arial" w:eastAsia="Arial" w:hAnsi="Arial" w:cs="Arial"/>
          <w:color w:val="000000"/>
          <w:sz w:val="24"/>
          <w:szCs w:val="24"/>
        </w:rPr>
        <w:t xml:space="preserve">The Supplier shall notify the Buyer in writing (with reasonable supporting detail) of any proposal for the Supplier, its Connected Companies, or a </w:t>
      </w:r>
      <w:r>
        <w:rPr>
          <w:rFonts w:ascii="Arial" w:eastAsia="Arial" w:hAnsi="Arial" w:cs="Arial"/>
          <w:color w:val="000000"/>
          <w:sz w:val="24"/>
          <w:szCs w:val="24"/>
        </w:rPr>
        <w:lastRenderedPageBreak/>
        <w:t>Key Subcontractor (or any of its Connected Companies), to enter into any Prohibited Transaction. The Supplier shall include reasonable supporting detail and make the notification within a reasonable time before the Prohibited Transaction is due to be put in place.</w:t>
      </w:r>
    </w:p>
    <w:p w14:paraId="3B29C7D0" w14:textId="77777777" w:rsidR="00AC48C6" w:rsidRDefault="00AC48C6" w:rsidP="00791F74">
      <w:pPr>
        <w:pStyle w:val="Heading2"/>
        <w:keepNext w:val="0"/>
        <w:keepLines w:val="0"/>
        <w:numPr>
          <w:ilvl w:val="1"/>
          <w:numId w:val="29"/>
        </w:numPr>
        <w:spacing w:before="40" w:after="240" w:line="240" w:lineRule="auto"/>
        <w:jc w:val="both"/>
        <w:rPr>
          <w:rFonts w:ascii="Arial" w:eastAsia="Arial" w:hAnsi="Arial" w:cs="Arial"/>
          <w:sz w:val="24"/>
          <w:szCs w:val="24"/>
        </w:rPr>
      </w:pPr>
      <w:r>
        <w:rPr>
          <w:rFonts w:ascii="Arial" w:eastAsia="Arial" w:hAnsi="Arial" w:cs="Arial"/>
          <w:color w:val="000000"/>
          <w:sz w:val="24"/>
          <w:szCs w:val="24"/>
        </w:rPr>
        <w:t>If a Prohibited Transaction is entered into in breach of Paragraph 6.1, or circumstances arise which may result in such a breach, the Supplier and/or the Key Subcontractor (as applicable) shall discuss the situation with the Buyer. The Parties shall agree (at no cost to the Buyer) any necessary changes to any such arrangements by the undertakings concerned (and the Supplier shall ensure that the Key Subcontractor shall agree, where applicable). The matter will be resolved using clause 34 of the Core Terms if necessary.</w:t>
      </w:r>
    </w:p>
    <w:p w14:paraId="4CE35AAB" w14:textId="77777777" w:rsidR="00AC48C6" w:rsidRDefault="00AC48C6" w:rsidP="00791F74">
      <w:pPr>
        <w:pStyle w:val="Heading2"/>
        <w:keepNext w:val="0"/>
        <w:keepLines w:val="0"/>
        <w:numPr>
          <w:ilvl w:val="1"/>
          <w:numId w:val="29"/>
        </w:numPr>
        <w:spacing w:before="40" w:after="240" w:line="240" w:lineRule="auto"/>
        <w:jc w:val="both"/>
        <w:rPr>
          <w:rFonts w:ascii="Arial" w:eastAsia="Arial" w:hAnsi="Arial" w:cs="Arial"/>
          <w:sz w:val="24"/>
          <w:szCs w:val="24"/>
        </w:rPr>
      </w:pPr>
      <w:r>
        <w:rPr>
          <w:rFonts w:ascii="Arial" w:eastAsia="Arial" w:hAnsi="Arial" w:cs="Arial"/>
          <w:color w:val="000000"/>
          <w:sz w:val="24"/>
          <w:szCs w:val="24"/>
        </w:rPr>
        <w:t>Failure by the Supplier (or a Key Subcontractor) to comply with the obligations set out in Paragraphs 6.2 and 6.3 shall be deemed to be an event to which clause 10.4.1 of the Core Terms applies and Clauses 10.6.1 and 10.6.2 of the Core Terms shall apply as if the Contract had been terminated under Clause 10.4.1.</w:t>
      </w:r>
    </w:p>
    <w:p w14:paraId="491A1F5F" w14:textId="77777777" w:rsidR="00AC48C6" w:rsidRDefault="00AC48C6" w:rsidP="00791F74">
      <w:pPr>
        <w:pStyle w:val="Heading2"/>
        <w:keepNext w:val="0"/>
        <w:keepLines w:val="0"/>
        <w:numPr>
          <w:ilvl w:val="0"/>
          <w:numId w:val="29"/>
        </w:numPr>
        <w:pBdr>
          <w:top w:val="nil"/>
          <w:left w:val="nil"/>
          <w:bottom w:val="nil"/>
          <w:right w:val="nil"/>
          <w:between w:val="nil"/>
        </w:pBdr>
        <w:spacing w:before="0" w:after="240" w:line="240" w:lineRule="auto"/>
        <w:ind w:left="0" w:firstLine="0"/>
        <w:jc w:val="both"/>
        <w:rPr>
          <w:rFonts w:ascii="Arial" w:eastAsia="Arial" w:hAnsi="Arial" w:cs="Arial"/>
          <w:b w:val="0"/>
          <w:sz w:val="24"/>
          <w:szCs w:val="24"/>
        </w:rPr>
      </w:pPr>
      <w:r>
        <w:rPr>
          <w:rFonts w:ascii="Arial" w:eastAsia="Arial" w:hAnsi="Arial" w:cs="Arial"/>
          <w:color w:val="000000"/>
          <w:sz w:val="24"/>
          <w:szCs w:val="24"/>
        </w:rPr>
        <w:t>Data Protection and off-shoring</w:t>
      </w:r>
    </w:p>
    <w:p w14:paraId="0A3263C5" w14:textId="77777777" w:rsidR="00AC48C6" w:rsidRDefault="00AC48C6" w:rsidP="00791F74">
      <w:pPr>
        <w:pStyle w:val="Heading2"/>
        <w:keepNext w:val="0"/>
        <w:keepLines w:val="0"/>
        <w:numPr>
          <w:ilvl w:val="1"/>
          <w:numId w:val="29"/>
        </w:numPr>
        <w:spacing w:before="40" w:after="240" w:line="240" w:lineRule="auto"/>
        <w:jc w:val="both"/>
        <w:rPr>
          <w:rFonts w:ascii="Arial" w:eastAsia="Arial" w:hAnsi="Arial" w:cs="Arial"/>
          <w:sz w:val="24"/>
          <w:szCs w:val="24"/>
        </w:rPr>
      </w:pPr>
      <w:r>
        <w:rPr>
          <w:rFonts w:ascii="Arial" w:eastAsia="Arial" w:hAnsi="Arial" w:cs="Arial"/>
          <w:color w:val="000000"/>
          <w:sz w:val="24"/>
          <w:szCs w:val="24"/>
        </w:rPr>
        <w:t>The Processor shall, in relation to any Personal Data Processed in connection with its obligations under the Contract:</w:t>
      </w:r>
    </w:p>
    <w:p w14:paraId="4A2A3164" w14:textId="77777777" w:rsidR="00AC48C6" w:rsidRDefault="00AC48C6" w:rsidP="00791F74">
      <w:pPr>
        <w:pStyle w:val="Heading2"/>
        <w:keepNext w:val="0"/>
        <w:keepLines w:val="0"/>
        <w:numPr>
          <w:ilvl w:val="2"/>
          <w:numId w:val="29"/>
        </w:numPr>
        <w:spacing w:before="0" w:after="240" w:line="240" w:lineRule="auto"/>
        <w:ind w:left="1418" w:hanging="698"/>
        <w:jc w:val="both"/>
        <w:rPr>
          <w:rFonts w:ascii="Arial" w:eastAsia="Arial" w:hAnsi="Arial" w:cs="Arial"/>
          <w:sz w:val="24"/>
          <w:szCs w:val="24"/>
        </w:rPr>
      </w:pPr>
      <w:r>
        <w:rPr>
          <w:rFonts w:ascii="Arial" w:eastAsia="Arial" w:hAnsi="Arial" w:cs="Arial"/>
          <w:color w:val="000000"/>
          <w:sz w:val="24"/>
          <w:szCs w:val="24"/>
        </w:rPr>
        <w:t>not transfer Personal Data outside of the United Kingdom unless the prior written consent of the Controller has been obtained and the following conditions are fulfilled:</w:t>
      </w:r>
    </w:p>
    <w:p w14:paraId="4FB5A557" w14:textId="77777777" w:rsidR="00AC48C6" w:rsidRDefault="00AC48C6" w:rsidP="00791F74">
      <w:pPr>
        <w:pStyle w:val="Heading2"/>
        <w:keepNext w:val="0"/>
        <w:keepLines w:val="0"/>
        <w:numPr>
          <w:ilvl w:val="3"/>
          <w:numId w:val="29"/>
        </w:numPr>
        <w:spacing w:before="0" w:after="240" w:line="240" w:lineRule="auto"/>
        <w:ind w:left="2127" w:hanging="1047"/>
        <w:jc w:val="both"/>
        <w:rPr>
          <w:rFonts w:ascii="Arial" w:eastAsia="Arial" w:hAnsi="Arial" w:cs="Arial"/>
          <w:sz w:val="24"/>
          <w:szCs w:val="24"/>
        </w:rPr>
      </w:pPr>
      <w:r>
        <w:rPr>
          <w:rFonts w:ascii="Arial" w:eastAsia="Arial" w:hAnsi="Arial" w:cs="Arial"/>
          <w:color w:val="000000"/>
          <w:sz w:val="24"/>
          <w:szCs w:val="24"/>
        </w:rPr>
        <w:t>the Controller or the Processor has provided appropriate safeguards in relation to the transfer (whether in accordance with GDPR Article 46 or LED Article 37) as determined by the Controller;</w:t>
      </w:r>
    </w:p>
    <w:p w14:paraId="0694D68C" w14:textId="77777777" w:rsidR="00AC48C6" w:rsidRDefault="00AC48C6" w:rsidP="00791F74">
      <w:pPr>
        <w:pStyle w:val="Heading2"/>
        <w:keepNext w:val="0"/>
        <w:keepLines w:val="0"/>
        <w:numPr>
          <w:ilvl w:val="3"/>
          <w:numId w:val="29"/>
        </w:numPr>
        <w:spacing w:before="0" w:after="240" w:line="240" w:lineRule="auto"/>
        <w:ind w:left="2127" w:hanging="1047"/>
        <w:jc w:val="both"/>
        <w:rPr>
          <w:rFonts w:ascii="Arial" w:eastAsia="Arial" w:hAnsi="Arial" w:cs="Arial"/>
          <w:sz w:val="24"/>
          <w:szCs w:val="24"/>
        </w:rPr>
      </w:pPr>
      <w:r>
        <w:rPr>
          <w:rFonts w:ascii="Arial" w:eastAsia="Arial" w:hAnsi="Arial" w:cs="Arial"/>
          <w:color w:val="000000"/>
          <w:sz w:val="24"/>
          <w:szCs w:val="24"/>
        </w:rPr>
        <w:t>the Data Subject has enforceable rights and effective legal remedies;</w:t>
      </w:r>
    </w:p>
    <w:p w14:paraId="16F76778" w14:textId="77777777" w:rsidR="00AC48C6" w:rsidRDefault="00AC48C6" w:rsidP="00791F74">
      <w:pPr>
        <w:pStyle w:val="Heading2"/>
        <w:keepNext w:val="0"/>
        <w:keepLines w:val="0"/>
        <w:numPr>
          <w:ilvl w:val="3"/>
          <w:numId w:val="29"/>
        </w:numPr>
        <w:spacing w:before="0" w:after="240" w:line="240" w:lineRule="auto"/>
        <w:ind w:left="2127" w:hanging="1047"/>
        <w:jc w:val="both"/>
        <w:rPr>
          <w:rFonts w:ascii="Arial" w:eastAsia="Arial" w:hAnsi="Arial" w:cs="Arial"/>
          <w:sz w:val="24"/>
          <w:szCs w:val="24"/>
        </w:rPr>
      </w:pPr>
      <w:r>
        <w:rPr>
          <w:rFonts w:ascii="Arial" w:eastAsia="Arial" w:hAnsi="Arial" w:cs="Arial"/>
          <w:color w:val="000000"/>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2C491952" w14:textId="77777777" w:rsidR="00AC48C6" w:rsidRDefault="00AC48C6" w:rsidP="00791F74">
      <w:pPr>
        <w:pStyle w:val="Heading2"/>
        <w:keepNext w:val="0"/>
        <w:keepLines w:val="0"/>
        <w:numPr>
          <w:ilvl w:val="3"/>
          <w:numId w:val="29"/>
        </w:numPr>
        <w:spacing w:before="0" w:after="240" w:line="240" w:lineRule="auto"/>
        <w:ind w:left="2127" w:hanging="1047"/>
        <w:jc w:val="both"/>
        <w:rPr>
          <w:rFonts w:ascii="Arial" w:eastAsia="Arial" w:hAnsi="Arial" w:cs="Arial"/>
          <w:sz w:val="24"/>
          <w:szCs w:val="24"/>
        </w:rPr>
      </w:pPr>
      <w:r>
        <w:rPr>
          <w:rFonts w:ascii="Arial" w:eastAsia="Arial" w:hAnsi="Arial" w:cs="Arial"/>
          <w:color w:val="000000"/>
          <w:sz w:val="24"/>
          <w:szCs w:val="24"/>
        </w:rPr>
        <w:t>the Processor complies with any reasonable instructions notified to it in advance by the Controller with respect to the Processing of the Personal Data;</w:t>
      </w:r>
    </w:p>
    <w:p w14:paraId="0B5D3782" w14:textId="77777777" w:rsidR="00AC48C6" w:rsidRDefault="00AC48C6" w:rsidP="00791F74">
      <w:pPr>
        <w:pStyle w:val="Heading2"/>
        <w:keepNext w:val="0"/>
        <w:keepLines w:val="0"/>
        <w:numPr>
          <w:ilvl w:val="1"/>
          <w:numId w:val="29"/>
        </w:numPr>
        <w:spacing w:before="40" w:after="240" w:line="240" w:lineRule="auto"/>
        <w:jc w:val="both"/>
        <w:rPr>
          <w:rFonts w:ascii="Arial" w:eastAsia="Arial" w:hAnsi="Arial" w:cs="Arial"/>
          <w:sz w:val="24"/>
          <w:szCs w:val="24"/>
        </w:rPr>
      </w:pPr>
      <w:r>
        <w:rPr>
          <w:rFonts w:ascii="Arial" w:eastAsia="Arial" w:hAnsi="Arial" w:cs="Arial"/>
          <w:color w:val="000000"/>
          <w:sz w:val="24"/>
          <w:szCs w:val="24"/>
        </w:rPr>
        <w:lastRenderedPageBreak/>
        <w:t xml:space="preserve">Failure by the Processor to comply with the obligations set out in Paragraph 7.1 shall be deemed to be an event to which clause 10.4.1 of the Core Terms applies and Clauses 10.6.1 and 10.6.2 of the Core Terms shall apply as if the Contract had been terminated under Clause 10.4.1. </w:t>
      </w:r>
    </w:p>
    <w:p w14:paraId="12272C1A" w14:textId="77777777" w:rsidR="00AC48C6" w:rsidRDefault="00AC48C6" w:rsidP="00791F74">
      <w:pPr>
        <w:pStyle w:val="Heading2"/>
        <w:keepNext w:val="0"/>
        <w:keepLines w:val="0"/>
        <w:numPr>
          <w:ilvl w:val="0"/>
          <w:numId w:val="29"/>
        </w:numPr>
        <w:pBdr>
          <w:top w:val="nil"/>
          <w:left w:val="nil"/>
          <w:bottom w:val="nil"/>
          <w:right w:val="nil"/>
          <w:between w:val="nil"/>
        </w:pBdr>
        <w:spacing w:before="0" w:after="240" w:line="240" w:lineRule="auto"/>
        <w:ind w:left="567" w:hanging="567"/>
        <w:jc w:val="both"/>
        <w:rPr>
          <w:rFonts w:ascii="Arial" w:eastAsia="Arial" w:hAnsi="Arial" w:cs="Arial"/>
          <w:b w:val="0"/>
          <w:sz w:val="24"/>
          <w:szCs w:val="24"/>
        </w:rPr>
      </w:pPr>
      <w:r>
        <w:rPr>
          <w:rFonts w:ascii="Arial" w:eastAsia="Arial" w:hAnsi="Arial" w:cs="Arial"/>
          <w:color w:val="000000"/>
          <w:sz w:val="24"/>
          <w:szCs w:val="24"/>
        </w:rPr>
        <w:t xml:space="preserve">Commissioners for Revenue and Customs Act 2005 and related Legislation </w:t>
      </w:r>
    </w:p>
    <w:p w14:paraId="03D3ABEE" w14:textId="77777777" w:rsidR="00AC48C6" w:rsidRDefault="00AC48C6" w:rsidP="00791F74">
      <w:pPr>
        <w:pStyle w:val="Heading2"/>
        <w:keepNext w:val="0"/>
        <w:keepLines w:val="0"/>
        <w:numPr>
          <w:ilvl w:val="1"/>
          <w:numId w:val="29"/>
        </w:numPr>
        <w:spacing w:before="40" w:after="240" w:line="240" w:lineRule="auto"/>
        <w:ind w:left="851" w:hanging="709"/>
        <w:jc w:val="both"/>
        <w:rPr>
          <w:rFonts w:ascii="Arial" w:eastAsia="Arial" w:hAnsi="Arial" w:cs="Arial"/>
          <w:sz w:val="24"/>
          <w:szCs w:val="24"/>
        </w:rPr>
      </w:pPr>
      <w:r>
        <w:rPr>
          <w:rFonts w:ascii="Arial" w:eastAsia="Arial" w:hAnsi="Arial" w:cs="Arial"/>
          <w:color w:val="000000"/>
          <w:sz w:val="24"/>
          <w:szCs w:val="24"/>
        </w:rPr>
        <w:t xml:space="preserve">The Supplier shall comply with, and shall ensure that all Supplier Staff who will have access to, or are provided with, Government Data comply with the obligations set out in Section 18 of the Commissioners for Revenue and Customs Act 2005 (“CRCA”) to maintain the confidentiality of Government Data.  Further, the Supplier acknowledges that (without prejudice to any other rights and remedies of the Buyer) a breach of those obligations may lead to a prosecution under Section 19 of CRCA. </w:t>
      </w:r>
    </w:p>
    <w:p w14:paraId="6A776BB3" w14:textId="77777777" w:rsidR="00AC48C6" w:rsidRDefault="00AC48C6" w:rsidP="00791F74">
      <w:pPr>
        <w:pStyle w:val="Heading2"/>
        <w:keepNext w:val="0"/>
        <w:keepLines w:val="0"/>
        <w:numPr>
          <w:ilvl w:val="1"/>
          <w:numId w:val="29"/>
        </w:numPr>
        <w:spacing w:before="40" w:after="240" w:line="240" w:lineRule="auto"/>
        <w:ind w:left="851" w:hanging="709"/>
        <w:jc w:val="both"/>
        <w:rPr>
          <w:rFonts w:ascii="Arial" w:eastAsia="Arial" w:hAnsi="Arial" w:cs="Arial"/>
          <w:color w:val="000000"/>
          <w:sz w:val="24"/>
          <w:szCs w:val="24"/>
        </w:rPr>
      </w:pPr>
      <w:r>
        <w:rPr>
          <w:rFonts w:ascii="Arial" w:eastAsia="Arial" w:hAnsi="Arial" w:cs="Arial"/>
          <w:color w:val="000000"/>
          <w:sz w:val="24"/>
          <w:szCs w:val="24"/>
        </w:rPr>
        <w:t>The Supplier shall comply with, and shall ensure that all Supplier Staff who will have access to, or are provided with, Government Data comply with the obligations set out in the Official Secrets Acts 1911 to 1989 and the obligations set out in Section 182 of the Finance Act 1989.</w:t>
      </w:r>
      <w:r>
        <w:rPr>
          <w:i/>
          <w:color w:val="000000"/>
        </w:rPr>
        <w:t xml:space="preserve"> </w:t>
      </w:r>
      <w:r>
        <w:rPr>
          <w:rFonts w:ascii="Arial" w:eastAsia="Arial" w:hAnsi="Arial" w:cs="Arial"/>
          <w:color w:val="000000"/>
          <w:sz w:val="24"/>
          <w:szCs w:val="24"/>
        </w:rPr>
        <w:t xml:space="preserve">Further, the Supplier acknowledges that (without prejudice to any other rights and remedies of the Buyer) a breach of those obligations may lead to prosecution under those Acts. </w:t>
      </w:r>
    </w:p>
    <w:p w14:paraId="026BB29C" w14:textId="77777777" w:rsidR="00AC48C6" w:rsidRDefault="00AC48C6" w:rsidP="00791F74">
      <w:pPr>
        <w:pStyle w:val="Heading2"/>
        <w:keepNext w:val="0"/>
        <w:keepLines w:val="0"/>
        <w:numPr>
          <w:ilvl w:val="1"/>
          <w:numId w:val="29"/>
        </w:numPr>
        <w:spacing w:before="40" w:after="240" w:line="240" w:lineRule="auto"/>
        <w:ind w:left="851" w:hanging="709"/>
        <w:jc w:val="both"/>
        <w:rPr>
          <w:rFonts w:ascii="Arial" w:eastAsia="Arial" w:hAnsi="Arial" w:cs="Arial"/>
          <w:sz w:val="24"/>
          <w:szCs w:val="24"/>
        </w:rPr>
      </w:pPr>
      <w:r>
        <w:rPr>
          <w:rFonts w:ascii="Arial" w:eastAsia="Arial" w:hAnsi="Arial" w:cs="Arial"/>
          <w:color w:val="000000"/>
          <w:sz w:val="24"/>
          <w:szCs w:val="24"/>
        </w:rPr>
        <w:t>The Supplier shall comply with, and shall ensure that all Supplier Staff who will have access to, or are provided with, Government Data comply with the obligations set out in Section 123 of the Social Security Administration Act 1992, which may apply to the fulfilment of some or all of the Deliverables. The Supplier acknowledges that (without prejudice to any other rights and remedies of the Buyer) a breach of the Supplier’s obligations under Section 123 of the Social Security Administration Act 1992 may lead to a prosecution under that Act.</w:t>
      </w:r>
    </w:p>
    <w:p w14:paraId="78AFB275" w14:textId="77777777" w:rsidR="00AC48C6" w:rsidRDefault="00AC48C6" w:rsidP="00791F74">
      <w:pPr>
        <w:pStyle w:val="Heading2"/>
        <w:keepNext w:val="0"/>
        <w:keepLines w:val="0"/>
        <w:numPr>
          <w:ilvl w:val="1"/>
          <w:numId w:val="29"/>
        </w:numPr>
        <w:spacing w:before="40" w:after="240" w:line="240" w:lineRule="auto"/>
        <w:ind w:left="851" w:hanging="709"/>
        <w:jc w:val="both"/>
        <w:rPr>
          <w:rFonts w:ascii="Arial" w:eastAsia="Arial" w:hAnsi="Arial" w:cs="Arial"/>
          <w:sz w:val="24"/>
          <w:szCs w:val="24"/>
        </w:rPr>
      </w:pPr>
      <w:r>
        <w:rPr>
          <w:rFonts w:ascii="Arial" w:eastAsia="Arial" w:hAnsi="Arial" w:cs="Arial"/>
          <w:color w:val="000000"/>
          <w:sz w:val="24"/>
          <w:szCs w:val="24"/>
        </w:rPr>
        <w:t>The Supplier shall regularly (not less than once every six (6) months) remind all Supplier Staff who will have access to, or are provided with, Government Data in writing of the obligations upon Supplier Staff set out in Paragraphs 8.1, 8.2 and 8.3.  The Supplier shall monitor the compliance by Supplier Staff with such obligations.</w:t>
      </w:r>
    </w:p>
    <w:p w14:paraId="075E1DA8" w14:textId="77777777" w:rsidR="00AC48C6" w:rsidRDefault="00AC48C6" w:rsidP="00791F74">
      <w:pPr>
        <w:pStyle w:val="Heading2"/>
        <w:keepNext w:val="0"/>
        <w:keepLines w:val="0"/>
        <w:numPr>
          <w:ilvl w:val="1"/>
          <w:numId w:val="29"/>
        </w:numPr>
        <w:spacing w:before="40" w:after="240" w:line="240" w:lineRule="auto"/>
        <w:ind w:left="851" w:hanging="709"/>
        <w:jc w:val="both"/>
        <w:rPr>
          <w:rFonts w:ascii="Arial" w:eastAsia="Arial" w:hAnsi="Arial" w:cs="Arial"/>
          <w:sz w:val="24"/>
          <w:szCs w:val="24"/>
        </w:rPr>
      </w:pPr>
      <w:r>
        <w:rPr>
          <w:rFonts w:ascii="Arial" w:eastAsia="Arial" w:hAnsi="Arial" w:cs="Arial"/>
          <w:color w:val="000000"/>
          <w:sz w:val="24"/>
          <w:szCs w:val="24"/>
        </w:rPr>
        <w:t>The Supplier shall ensure that all Supplier Staff who will have access to, or are provided with, Government Data sign (or have previously signed) a Confidentiality Declaration, in the form provided at Annex 2. The Supplier shall provide a copy of each such signed declaration to the Buyer upon demand.</w:t>
      </w:r>
    </w:p>
    <w:p w14:paraId="40A476D8" w14:textId="77777777" w:rsidR="00AC48C6" w:rsidRDefault="00AC48C6" w:rsidP="00791F74">
      <w:pPr>
        <w:pStyle w:val="Heading2"/>
        <w:keepNext w:val="0"/>
        <w:keepLines w:val="0"/>
        <w:numPr>
          <w:ilvl w:val="1"/>
          <w:numId w:val="29"/>
        </w:numPr>
        <w:spacing w:before="40" w:after="240" w:line="240" w:lineRule="auto"/>
        <w:ind w:left="851" w:hanging="709"/>
        <w:jc w:val="both"/>
        <w:rPr>
          <w:rFonts w:ascii="Arial" w:eastAsia="Arial" w:hAnsi="Arial" w:cs="Arial"/>
          <w:sz w:val="24"/>
          <w:szCs w:val="24"/>
        </w:rPr>
      </w:pPr>
      <w:r>
        <w:rPr>
          <w:rFonts w:ascii="Arial" w:eastAsia="Arial" w:hAnsi="Arial" w:cs="Arial"/>
          <w:color w:val="000000"/>
          <w:sz w:val="24"/>
          <w:szCs w:val="24"/>
        </w:rPr>
        <w:t xml:space="preserve">In the event that the Supplier or the Supplier Staff fail to comply with this Paragraph 8, the Buyer reserves the right to terminate the Contract as if </w:t>
      </w:r>
      <w:r>
        <w:rPr>
          <w:rFonts w:ascii="Arial" w:eastAsia="Arial" w:hAnsi="Arial" w:cs="Arial"/>
          <w:color w:val="000000"/>
          <w:sz w:val="24"/>
          <w:szCs w:val="24"/>
        </w:rPr>
        <w:lastRenderedPageBreak/>
        <w:t xml:space="preserve">that failure to comply were an event to which clause 10.4.1 of the Core Terms applies. </w:t>
      </w:r>
    </w:p>
    <w:p w14:paraId="00701AE2" w14:textId="77777777" w:rsidR="00AC48C6" w:rsidRDefault="00AC48C6">
      <w:pPr>
        <w:spacing w:after="240" w:line="240" w:lineRule="auto"/>
        <w:jc w:val="center"/>
        <w:rPr>
          <w:rFonts w:ascii="Arial" w:eastAsia="Arial" w:hAnsi="Arial" w:cs="Arial"/>
          <w:b/>
          <w:sz w:val="24"/>
          <w:szCs w:val="24"/>
        </w:rPr>
      </w:pPr>
      <w:r>
        <w:br w:type="page"/>
      </w:r>
      <w:r>
        <w:rPr>
          <w:rFonts w:ascii="Arial" w:eastAsia="Arial" w:hAnsi="Arial" w:cs="Arial"/>
          <w:b/>
          <w:sz w:val="24"/>
          <w:szCs w:val="24"/>
        </w:rPr>
        <w:lastRenderedPageBreak/>
        <w:t>Annex 1</w:t>
      </w:r>
    </w:p>
    <w:p w14:paraId="67C3FE7B" w14:textId="77777777" w:rsidR="00AC48C6" w:rsidRDefault="00AC48C6">
      <w:pPr>
        <w:spacing w:after="240" w:line="240" w:lineRule="auto"/>
        <w:jc w:val="center"/>
        <w:rPr>
          <w:rFonts w:ascii="Arial" w:eastAsia="Arial" w:hAnsi="Arial" w:cs="Arial"/>
          <w:b/>
          <w:sz w:val="24"/>
          <w:szCs w:val="24"/>
        </w:rPr>
      </w:pPr>
      <w:r>
        <w:rPr>
          <w:rFonts w:ascii="Arial" w:eastAsia="Arial" w:hAnsi="Arial" w:cs="Arial"/>
          <w:b/>
          <w:sz w:val="24"/>
          <w:szCs w:val="24"/>
        </w:rPr>
        <w:t>Excerpt from HMRC’s “Test for Tax Non-Compliance”</w:t>
      </w:r>
    </w:p>
    <w:p w14:paraId="65069F3B" w14:textId="77777777" w:rsidR="00AC48C6" w:rsidRDefault="00AC48C6">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i/>
          <w:color w:val="000000"/>
          <w:sz w:val="24"/>
          <w:szCs w:val="24"/>
        </w:rPr>
        <w:t>Condition one (An in-scope entity or person)</w:t>
      </w:r>
    </w:p>
    <w:p w14:paraId="4A178AFA" w14:textId="77777777" w:rsidR="00AC48C6" w:rsidRDefault="00AC48C6">
      <w:pPr>
        <w:pBdr>
          <w:top w:val="nil"/>
          <w:left w:val="nil"/>
          <w:bottom w:val="nil"/>
          <w:right w:val="nil"/>
          <w:between w:val="nil"/>
        </w:pBdr>
        <w:spacing w:after="240" w:line="240" w:lineRule="auto"/>
        <w:jc w:val="both"/>
        <w:rPr>
          <w:rFonts w:ascii="Arial" w:eastAsia="Arial" w:hAnsi="Arial" w:cs="Arial"/>
          <w:color w:val="000000"/>
          <w:sz w:val="24"/>
          <w:szCs w:val="24"/>
        </w:rPr>
      </w:pPr>
    </w:p>
    <w:p w14:paraId="043B6BEB" w14:textId="34C05082" w:rsidR="00AC48C6" w:rsidRDefault="00AC48C6" w:rsidP="00147506">
      <w:pPr>
        <w:numPr>
          <w:ilvl w:val="0"/>
          <w:numId w:val="11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There is a person or entity which is either: (“</w:t>
      </w:r>
      <w:r w:rsidR="002125E9">
        <w:rPr>
          <w:rFonts w:ascii="Arial" w:eastAsia="Arial" w:hAnsi="Arial" w:cs="Arial"/>
          <w:color w:val="000000"/>
          <w:sz w:val="24"/>
          <w:szCs w:val="24"/>
        </w:rPr>
        <w:t>Equal Experts UK Ltd</w:t>
      </w:r>
      <w:r>
        <w:rPr>
          <w:rFonts w:ascii="Arial" w:eastAsia="Arial" w:hAnsi="Arial" w:cs="Arial"/>
          <w:color w:val="000000"/>
          <w:sz w:val="24"/>
          <w:szCs w:val="24"/>
        </w:rPr>
        <w:t>”)</w:t>
      </w:r>
    </w:p>
    <w:p w14:paraId="76A7DAB4" w14:textId="77777777" w:rsidR="00AC48C6" w:rsidRDefault="00AC48C6">
      <w:pPr>
        <w:pBdr>
          <w:top w:val="nil"/>
          <w:left w:val="nil"/>
          <w:bottom w:val="nil"/>
          <w:right w:val="nil"/>
          <w:between w:val="nil"/>
        </w:pBdr>
        <w:spacing w:after="240" w:line="240" w:lineRule="auto"/>
        <w:ind w:left="284" w:firstLine="60"/>
        <w:jc w:val="both"/>
        <w:rPr>
          <w:rFonts w:ascii="Arial" w:eastAsia="Arial" w:hAnsi="Arial" w:cs="Arial"/>
          <w:color w:val="000000"/>
          <w:sz w:val="24"/>
          <w:szCs w:val="24"/>
        </w:rPr>
      </w:pPr>
    </w:p>
    <w:p w14:paraId="207E1E68" w14:textId="77777777" w:rsidR="00AC48C6" w:rsidRDefault="00AC48C6" w:rsidP="00147506">
      <w:pPr>
        <w:numPr>
          <w:ilvl w:val="0"/>
          <w:numId w:val="115"/>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Economic Operator or Essential Subcontractor (EOS)</w:t>
      </w:r>
    </w:p>
    <w:p w14:paraId="21614EBB" w14:textId="77777777" w:rsidR="00AC48C6" w:rsidRDefault="00AC48C6" w:rsidP="00147506">
      <w:pPr>
        <w:numPr>
          <w:ilvl w:val="0"/>
          <w:numId w:val="115"/>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 xml:space="preserve">Part of the same Group of companies of EOS. An entity will be treated as within the same Group of EOS where that entities’ financial statements would be required to be consolidated with those of EOS if prepared in accordance with </w:t>
      </w:r>
      <w:r>
        <w:rPr>
          <w:rFonts w:ascii="Arial" w:eastAsia="Arial" w:hAnsi="Arial" w:cs="Arial"/>
          <w:i/>
          <w:color w:val="000000"/>
          <w:sz w:val="24"/>
          <w:szCs w:val="24"/>
        </w:rPr>
        <w:t>IFRS 10 Consolidated Financial Accounts</w:t>
      </w:r>
      <w:r>
        <w:rPr>
          <w:rFonts w:ascii="Arial" w:eastAsia="Arial" w:hAnsi="Arial" w:cs="Arial"/>
          <w:i/>
          <w:color w:val="000000"/>
          <w:sz w:val="24"/>
          <w:szCs w:val="24"/>
          <w:vertAlign w:val="superscript"/>
        </w:rPr>
        <w:footnoteReference w:id="1"/>
      </w:r>
      <w:r>
        <w:rPr>
          <w:rFonts w:ascii="Arial" w:eastAsia="Arial" w:hAnsi="Arial" w:cs="Arial"/>
          <w:color w:val="000000"/>
          <w:sz w:val="24"/>
          <w:szCs w:val="24"/>
        </w:rPr>
        <w:t>;</w:t>
      </w:r>
    </w:p>
    <w:p w14:paraId="2D161255" w14:textId="77777777" w:rsidR="00AC48C6" w:rsidRDefault="00AC48C6" w:rsidP="00147506">
      <w:pPr>
        <w:numPr>
          <w:ilvl w:val="0"/>
          <w:numId w:val="115"/>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Any director, shareholder or other person (P) which exercises control over EOS. ‘Control’ means P can secure, through holding of shares or powers under articles of association or other document that EOS’s affairs are conducted in accordance with P’s wishes.</w:t>
      </w:r>
    </w:p>
    <w:p w14:paraId="42CA1BC6" w14:textId="77777777" w:rsidR="00AC48C6" w:rsidRDefault="00AC48C6">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w:t>
      </w:r>
    </w:p>
    <w:p w14:paraId="5E984D0D" w14:textId="77777777" w:rsidR="00AC48C6" w:rsidRDefault="00AC48C6">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i/>
          <w:color w:val="000000"/>
          <w:sz w:val="24"/>
          <w:szCs w:val="24"/>
        </w:rPr>
        <w:t>Condition two (Arrangements involving evasion, abuse or tax avoidance)</w:t>
      </w:r>
    </w:p>
    <w:p w14:paraId="13D0C890" w14:textId="7C2AA878" w:rsidR="00AC48C6" w:rsidRDefault="002125E9" w:rsidP="00147506">
      <w:pPr>
        <w:numPr>
          <w:ilvl w:val="0"/>
          <w:numId w:val="11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Equal Experts UK Ltd</w:t>
      </w:r>
      <w:r w:rsidR="00AC48C6">
        <w:rPr>
          <w:rFonts w:ascii="Arial" w:eastAsia="Arial" w:hAnsi="Arial" w:cs="Arial"/>
          <w:color w:val="000000"/>
          <w:sz w:val="24"/>
          <w:szCs w:val="24"/>
        </w:rPr>
        <w:t xml:space="preserve"> has been engaged in one or more of the following:</w:t>
      </w:r>
    </w:p>
    <w:p w14:paraId="4BAAF1D0" w14:textId="77777777" w:rsidR="00AC48C6" w:rsidRDefault="00AC48C6">
      <w:pPr>
        <w:pBdr>
          <w:top w:val="nil"/>
          <w:left w:val="nil"/>
          <w:bottom w:val="nil"/>
          <w:right w:val="nil"/>
          <w:between w:val="nil"/>
        </w:pBdr>
        <w:spacing w:after="240" w:line="240" w:lineRule="auto"/>
        <w:jc w:val="both"/>
        <w:rPr>
          <w:rFonts w:ascii="Arial" w:eastAsia="Arial" w:hAnsi="Arial" w:cs="Arial"/>
          <w:color w:val="000000"/>
          <w:sz w:val="24"/>
          <w:szCs w:val="24"/>
        </w:rPr>
      </w:pPr>
    </w:p>
    <w:p w14:paraId="780B868F" w14:textId="098509EE" w:rsidR="00AC48C6" w:rsidRPr="00B372B3" w:rsidRDefault="00AC48C6" w:rsidP="00147506">
      <w:pPr>
        <w:pStyle w:val="ListParagraph"/>
        <w:numPr>
          <w:ilvl w:val="1"/>
          <w:numId w:val="116"/>
        </w:numPr>
        <w:pBdr>
          <w:top w:val="nil"/>
          <w:left w:val="nil"/>
          <w:bottom w:val="nil"/>
          <w:right w:val="nil"/>
          <w:between w:val="nil"/>
        </w:pBdr>
        <w:spacing w:after="240" w:line="240" w:lineRule="auto"/>
        <w:jc w:val="both"/>
        <w:rPr>
          <w:rFonts w:ascii="Arial" w:eastAsia="Arial" w:hAnsi="Arial" w:cs="Arial"/>
          <w:color w:val="000000"/>
          <w:sz w:val="24"/>
          <w:szCs w:val="24"/>
        </w:rPr>
      </w:pPr>
      <w:r w:rsidRPr="00B372B3">
        <w:rPr>
          <w:rFonts w:ascii="Arial" w:eastAsia="Arial" w:hAnsi="Arial" w:cs="Arial"/>
          <w:color w:val="000000"/>
          <w:sz w:val="24"/>
          <w:szCs w:val="24"/>
        </w:rPr>
        <w:t>Fraudulent evasion</w:t>
      </w:r>
      <w:r>
        <w:rPr>
          <w:vertAlign w:val="superscript"/>
        </w:rPr>
        <w:footnoteReference w:id="2"/>
      </w:r>
      <w:r w:rsidRPr="00B372B3">
        <w:rPr>
          <w:rFonts w:ascii="Arial" w:eastAsia="Arial" w:hAnsi="Arial" w:cs="Arial"/>
          <w:color w:val="000000"/>
          <w:sz w:val="24"/>
          <w:szCs w:val="24"/>
        </w:rPr>
        <w:t>;</w:t>
      </w:r>
    </w:p>
    <w:p w14:paraId="6D361F85" w14:textId="77777777" w:rsidR="00AC48C6" w:rsidRDefault="00AC48C6" w:rsidP="00147506">
      <w:pPr>
        <w:numPr>
          <w:ilvl w:val="1"/>
          <w:numId w:val="116"/>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Conduct caught by the General Anti-Abuse Rule</w:t>
      </w:r>
      <w:r>
        <w:rPr>
          <w:rFonts w:ascii="Arial" w:eastAsia="Arial" w:hAnsi="Arial" w:cs="Arial"/>
          <w:color w:val="000000"/>
          <w:sz w:val="24"/>
          <w:szCs w:val="24"/>
          <w:vertAlign w:val="superscript"/>
        </w:rPr>
        <w:footnoteReference w:id="3"/>
      </w:r>
      <w:r>
        <w:rPr>
          <w:rFonts w:ascii="Arial" w:eastAsia="Arial" w:hAnsi="Arial" w:cs="Arial"/>
          <w:color w:val="000000"/>
          <w:sz w:val="24"/>
          <w:szCs w:val="24"/>
        </w:rPr>
        <w:t>;</w:t>
      </w:r>
    </w:p>
    <w:p w14:paraId="50643005" w14:textId="77777777" w:rsidR="00AC48C6" w:rsidRDefault="00AC48C6" w:rsidP="00147506">
      <w:pPr>
        <w:numPr>
          <w:ilvl w:val="1"/>
          <w:numId w:val="116"/>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Conduct caught by the Halifax Abuse principle</w:t>
      </w:r>
      <w:r>
        <w:rPr>
          <w:rFonts w:ascii="Arial" w:eastAsia="Arial" w:hAnsi="Arial" w:cs="Arial"/>
          <w:color w:val="000000"/>
          <w:sz w:val="24"/>
          <w:szCs w:val="24"/>
          <w:vertAlign w:val="superscript"/>
        </w:rPr>
        <w:footnoteReference w:id="4"/>
      </w:r>
      <w:r>
        <w:rPr>
          <w:rFonts w:ascii="Arial" w:eastAsia="Arial" w:hAnsi="Arial" w:cs="Arial"/>
          <w:color w:val="000000"/>
          <w:sz w:val="24"/>
          <w:szCs w:val="24"/>
        </w:rPr>
        <w:t>;</w:t>
      </w:r>
    </w:p>
    <w:p w14:paraId="2E930FA7" w14:textId="77777777" w:rsidR="00AC48C6" w:rsidRDefault="00AC48C6" w:rsidP="00147506">
      <w:pPr>
        <w:numPr>
          <w:ilvl w:val="1"/>
          <w:numId w:val="116"/>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lastRenderedPageBreak/>
        <w:t>Entered into arrangements caught by a DOTAS or VADR scheme</w:t>
      </w:r>
      <w:r>
        <w:rPr>
          <w:rFonts w:ascii="Arial" w:eastAsia="Arial" w:hAnsi="Arial" w:cs="Arial"/>
          <w:color w:val="000000"/>
          <w:sz w:val="24"/>
          <w:szCs w:val="24"/>
          <w:vertAlign w:val="superscript"/>
        </w:rPr>
        <w:footnoteReference w:id="5"/>
      </w:r>
      <w:r>
        <w:rPr>
          <w:rFonts w:ascii="Arial" w:eastAsia="Arial" w:hAnsi="Arial" w:cs="Arial"/>
          <w:color w:val="000000"/>
          <w:sz w:val="24"/>
          <w:szCs w:val="24"/>
        </w:rPr>
        <w:t>;</w:t>
      </w:r>
    </w:p>
    <w:p w14:paraId="5ACC395B" w14:textId="77777777" w:rsidR="00AC48C6" w:rsidRDefault="00AC48C6" w:rsidP="00147506">
      <w:pPr>
        <w:numPr>
          <w:ilvl w:val="1"/>
          <w:numId w:val="116"/>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Conduct caught by a recognised ‘anti-avoidance rule’</w:t>
      </w:r>
      <w:r>
        <w:rPr>
          <w:rFonts w:ascii="Arial" w:eastAsia="Arial" w:hAnsi="Arial" w:cs="Arial"/>
          <w:color w:val="000000"/>
          <w:sz w:val="24"/>
          <w:szCs w:val="24"/>
          <w:vertAlign w:val="superscript"/>
        </w:rPr>
        <w:footnoteReference w:id="6"/>
      </w:r>
      <w:r>
        <w:rPr>
          <w:rFonts w:ascii="Arial" w:eastAsia="Arial" w:hAnsi="Arial" w:cs="Arial"/>
          <w:color w:val="000000"/>
          <w:sz w:val="24"/>
          <w:szCs w:val="24"/>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14:paraId="67C14108" w14:textId="77777777" w:rsidR="00AC48C6" w:rsidRDefault="00AC48C6" w:rsidP="00147506">
      <w:pPr>
        <w:numPr>
          <w:ilvl w:val="1"/>
          <w:numId w:val="116"/>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Entered into an avoidance scheme identified by HMRC’s published Spotlights list</w:t>
      </w:r>
      <w:r>
        <w:rPr>
          <w:rFonts w:ascii="Arial" w:eastAsia="Arial" w:hAnsi="Arial" w:cs="Arial"/>
          <w:color w:val="000000"/>
          <w:sz w:val="24"/>
          <w:szCs w:val="24"/>
          <w:vertAlign w:val="superscript"/>
        </w:rPr>
        <w:footnoteReference w:id="7"/>
      </w:r>
      <w:r>
        <w:rPr>
          <w:rFonts w:ascii="Arial" w:eastAsia="Arial" w:hAnsi="Arial" w:cs="Arial"/>
          <w:color w:val="000000"/>
          <w:sz w:val="24"/>
          <w:szCs w:val="24"/>
        </w:rPr>
        <w:t>;</w:t>
      </w:r>
    </w:p>
    <w:p w14:paraId="7BE8BC19" w14:textId="77777777" w:rsidR="00AC48C6" w:rsidRDefault="00AC48C6" w:rsidP="00147506">
      <w:pPr>
        <w:numPr>
          <w:ilvl w:val="1"/>
          <w:numId w:val="116"/>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Engaged in conduct which falls under rules in other jurisdictions which are equivalent or similar to (a) to (f) above.</w:t>
      </w:r>
    </w:p>
    <w:p w14:paraId="2A851660" w14:textId="77777777" w:rsidR="00AC48C6" w:rsidRDefault="00AC48C6">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i/>
          <w:color w:val="000000"/>
          <w:sz w:val="24"/>
          <w:szCs w:val="24"/>
        </w:rPr>
        <w:t>Condition three (Arrangements are admitted, or subject to litigation/prosecution or identified in a published list (Spotlights))</w:t>
      </w:r>
    </w:p>
    <w:p w14:paraId="4EB82E20" w14:textId="3DA857C8" w:rsidR="00AC48C6" w:rsidRDefault="002125E9" w:rsidP="00147506">
      <w:pPr>
        <w:numPr>
          <w:ilvl w:val="0"/>
          <w:numId w:val="11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Equal Experts UK Ltds</w:t>
      </w:r>
      <w:r w:rsidR="00AC48C6">
        <w:rPr>
          <w:rFonts w:ascii="Arial" w:eastAsia="Arial" w:hAnsi="Arial" w:cs="Arial"/>
          <w:color w:val="000000"/>
          <w:sz w:val="24"/>
          <w:szCs w:val="24"/>
        </w:rPr>
        <w:t xml:space="preserve">’s activity in </w:t>
      </w:r>
      <w:r w:rsidR="00AC48C6">
        <w:rPr>
          <w:rFonts w:ascii="Arial" w:eastAsia="Arial" w:hAnsi="Arial" w:cs="Arial"/>
          <w:i/>
          <w:color w:val="000000"/>
          <w:sz w:val="24"/>
          <w:szCs w:val="24"/>
        </w:rPr>
        <w:t>Condition 2</w:t>
      </w:r>
      <w:r w:rsidR="00AC48C6">
        <w:rPr>
          <w:rFonts w:ascii="Arial" w:eastAsia="Arial" w:hAnsi="Arial" w:cs="Arial"/>
          <w:color w:val="000000"/>
          <w:sz w:val="24"/>
          <w:szCs w:val="24"/>
        </w:rPr>
        <w:t xml:space="preserve"> is, where applicable, subject to dispute and/or litigation as follows:</w:t>
      </w:r>
    </w:p>
    <w:p w14:paraId="0ACE65E2" w14:textId="77777777" w:rsidR="00AC48C6" w:rsidRDefault="00AC48C6">
      <w:pPr>
        <w:pBdr>
          <w:top w:val="nil"/>
          <w:left w:val="nil"/>
          <w:bottom w:val="nil"/>
          <w:right w:val="nil"/>
          <w:between w:val="nil"/>
        </w:pBdr>
        <w:spacing w:after="240" w:line="240" w:lineRule="auto"/>
        <w:ind w:firstLine="60"/>
        <w:rPr>
          <w:rFonts w:ascii="Arial" w:eastAsia="Arial" w:hAnsi="Arial" w:cs="Arial"/>
          <w:color w:val="000000"/>
          <w:sz w:val="24"/>
          <w:szCs w:val="24"/>
        </w:rPr>
      </w:pPr>
    </w:p>
    <w:p w14:paraId="2B2743ED" w14:textId="19312ACD" w:rsidR="00AC48C6" w:rsidRDefault="00A54FE9" w:rsidP="00147506">
      <w:pPr>
        <w:numPr>
          <w:ilvl w:val="1"/>
          <w:numId w:val="117"/>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sidR="00AC48C6">
        <w:rPr>
          <w:rFonts w:ascii="Arial" w:eastAsia="Arial" w:hAnsi="Arial" w:cs="Arial"/>
          <w:color w:val="000000"/>
          <w:sz w:val="24"/>
          <w:szCs w:val="24"/>
        </w:rPr>
        <w:t xml:space="preserve">In respect of (a), either </w:t>
      </w:r>
      <w:r w:rsidR="002125E9">
        <w:rPr>
          <w:rFonts w:ascii="Arial" w:eastAsia="Arial" w:hAnsi="Arial" w:cs="Arial"/>
          <w:color w:val="000000"/>
          <w:sz w:val="24"/>
          <w:szCs w:val="24"/>
        </w:rPr>
        <w:t>Equal Experts UK Ltd</w:t>
      </w:r>
      <w:r w:rsidR="00AC48C6">
        <w:rPr>
          <w:rFonts w:ascii="Arial" w:eastAsia="Arial" w:hAnsi="Arial" w:cs="Arial"/>
          <w:color w:val="000000"/>
          <w:sz w:val="24"/>
          <w:szCs w:val="24"/>
        </w:rPr>
        <w:t>:</w:t>
      </w:r>
    </w:p>
    <w:p w14:paraId="1C65B71D" w14:textId="77777777" w:rsidR="00AC48C6" w:rsidRDefault="00AC48C6" w:rsidP="00147506">
      <w:pPr>
        <w:numPr>
          <w:ilvl w:val="2"/>
          <w:numId w:val="117"/>
        </w:numPr>
        <w:pBdr>
          <w:top w:val="nil"/>
          <w:left w:val="nil"/>
          <w:bottom w:val="nil"/>
          <w:right w:val="nil"/>
          <w:between w:val="nil"/>
        </w:pBdr>
        <w:spacing w:after="24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Has accepted the terms of an offer made under a Contractual Disclosure Facility (CDF) pursuant to the Code of Practice 9 (COP9) procedure</w:t>
      </w:r>
      <w:r>
        <w:rPr>
          <w:rFonts w:ascii="Arial" w:eastAsia="Arial" w:hAnsi="Arial" w:cs="Arial"/>
          <w:color w:val="000000"/>
          <w:sz w:val="24"/>
          <w:szCs w:val="24"/>
          <w:vertAlign w:val="superscript"/>
        </w:rPr>
        <w:footnoteReference w:id="8"/>
      </w:r>
      <w:r>
        <w:rPr>
          <w:rFonts w:ascii="Arial" w:eastAsia="Arial" w:hAnsi="Arial" w:cs="Arial"/>
          <w:color w:val="000000"/>
          <w:sz w:val="24"/>
          <w:szCs w:val="24"/>
        </w:rPr>
        <w:t>; or,</w:t>
      </w:r>
    </w:p>
    <w:p w14:paraId="052E891D" w14:textId="77777777" w:rsidR="00AC48C6" w:rsidRDefault="00AC48C6" w:rsidP="00147506">
      <w:pPr>
        <w:numPr>
          <w:ilvl w:val="2"/>
          <w:numId w:val="117"/>
        </w:numPr>
        <w:pBdr>
          <w:top w:val="nil"/>
          <w:left w:val="nil"/>
          <w:bottom w:val="nil"/>
          <w:right w:val="nil"/>
          <w:between w:val="nil"/>
        </w:pBdr>
        <w:spacing w:after="24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 xml:space="preserve">Has been charged with an offence of fraudulent evasion. </w:t>
      </w:r>
    </w:p>
    <w:p w14:paraId="654ECC23" w14:textId="6FDAB83F" w:rsidR="00AC48C6" w:rsidRDefault="00AC48C6" w:rsidP="00147506">
      <w:pPr>
        <w:numPr>
          <w:ilvl w:val="1"/>
          <w:numId w:val="117"/>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 xml:space="preserve">In respect of (b) to (e), once </w:t>
      </w:r>
      <w:r w:rsidR="002125E9">
        <w:rPr>
          <w:rFonts w:ascii="Arial" w:eastAsia="Arial" w:hAnsi="Arial" w:cs="Arial"/>
          <w:color w:val="000000"/>
          <w:sz w:val="24"/>
          <w:szCs w:val="24"/>
        </w:rPr>
        <w:t>Equal Experts UK Ltd</w:t>
      </w:r>
      <w:r>
        <w:rPr>
          <w:rFonts w:ascii="Arial" w:eastAsia="Arial" w:hAnsi="Arial" w:cs="Arial"/>
          <w:color w:val="000000"/>
          <w:sz w:val="24"/>
          <w:szCs w:val="24"/>
        </w:rPr>
        <w:t xml:space="preserve"> has commenced the statutory appeal process by filing a Notice of Appeal and the appeal process is ongoing including where the appeal is stayed or listed behind a lead case (either formally </w:t>
      </w:r>
      <w:r>
        <w:rPr>
          <w:rFonts w:ascii="Arial" w:eastAsia="Arial" w:hAnsi="Arial" w:cs="Arial"/>
          <w:color w:val="000000"/>
          <w:sz w:val="24"/>
          <w:szCs w:val="24"/>
        </w:rPr>
        <w:lastRenderedPageBreak/>
        <w:t>or informally). NB Judicial reviews are not part of the statutory appeal process and no supplier would be excluded merely because they are applying for judicial review of an HMRC or HMT decision relating to tax or national insurance.</w:t>
      </w:r>
    </w:p>
    <w:p w14:paraId="1AFA5A2C" w14:textId="1ED772C2" w:rsidR="00AC48C6" w:rsidRDefault="00AC48C6" w:rsidP="00147506">
      <w:pPr>
        <w:numPr>
          <w:ilvl w:val="1"/>
          <w:numId w:val="117"/>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 xml:space="preserve">In respect of (b) to (e), during an HMRC enquiry, if it has been agreed between HMRC and </w:t>
      </w:r>
      <w:r w:rsidR="002125E9">
        <w:rPr>
          <w:rFonts w:ascii="Arial" w:eastAsia="Arial" w:hAnsi="Arial" w:cs="Arial"/>
          <w:color w:val="000000"/>
          <w:sz w:val="24"/>
          <w:szCs w:val="24"/>
        </w:rPr>
        <w:t>Equal Experts UK Ltd</w:t>
      </w:r>
      <w:r>
        <w:rPr>
          <w:rFonts w:ascii="Arial" w:eastAsia="Arial" w:hAnsi="Arial" w:cs="Arial"/>
          <w:color w:val="000000"/>
          <w:sz w:val="24"/>
          <w:szCs w:val="24"/>
        </w:rPr>
        <w:t xml:space="preserve"> that there is a pause with the enquiry in order to await the outcome of related litigation.</w:t>
      </w:r>
    </w:p>
    <w:p w14:paraId="1161FC57" w14:textId="77777777" w:rsidR="00AC48C6" w:rsidRDefault="00AC48C6" w:rsidP="00147506">
      <w:pPr>
        <w:numPr>
          <w:ilvl w:val="1"/>
          <w:numId w:val="117"/>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(f) this condition is satisfied without any further steps being taken.</w:t>
      </w:r>
    </w:p>
    <w:p w14:paraId="771A4B7A" w14:textId="77777777" w:rsidR="00AC48C6" w:rsidRDefault="00AC48C6" w:rsidP="00147506">
      <w:pPr>
        <w:numPr>
          <w:ilvl w:val="1"/>
          <w:numId w:val="117"/>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(g) the foreign equivalent to each of the corresponding steps set out above in (i) to (iii).</w:t>
      </w:r>
    </w:p>
    <w:p w14:paraId="46CE782A" w14:textId="77777777" w:rsidR="00AC48C6" w:rsidRDefault="00AC48C6">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w:t>
      </w:r>
    </w:p>
    <w:p w14:paraId="79E4AC03" w14:textId="77777777" w:rsidR="00AC48C6" w:rsidRDefault="00AC48C6">
      <w:pPr>
        <w:pStyle w:val="Heading3"/>
        <w:keepNext w:val="0"/>
        <w:keepLines w:val="0"/>
        <w:spacing w:before="0" w:after="240" w:line="240" w:lineRule="auto"/>
        <w:jc w:val="both"/>
        <w:rPr>
          <w:rFonts w:ascii="Arial" w:eastAsia="Arial" w:hAnsi="Arial" w:cs="Arial"/>
          <w:color w:val="000000"/>
        </w:rPr>
      </w:pPr>
      <w:r>
        <w:rPr>
          <w:rFonts w:ascii="Arial" w:eastAsia="Arial" w:hAnsi="Arial" w:cs="Arial"/>
          <w:color w:val="000000"/>
        </w:rPr>
        <w:t xml:space="preserve">For the avoidance of doubt, any reference in this Annex 1 to any Law includes a reference to that Law as amended, extended, consolidated or re-enacted from time to time including any implementing or successor legislation. </w:t>
      </w:r>
    </w:p>
    <w:p w14:paraId="54A7D73D" w14:textId="77777777" w:rsidR="00AC48C6" w:rsidRDefault="00AC48C6">
      <w:pPr>
        <w:spacing w:after="240" w:line="240" w:lineRule="auto"/>
        <w:rPr>
          <w:rFonts w:ascii="Arial" w:eastAsia="Arial" w:hAnsi="Arial" w:cs="Arial"/>
          <w:sz w:val="24"/>
          <w:szCs w:val="24"/>
        </w:rPr>
      </w:pPr>
      <w:r>
        <w:br w:type="page"/>
      </w:r>
    </w:p>
    <w:p w14:paraId="45F92B95" w14:textId="77777777" w:rsidR="00AC48C6" w:rsidRDefault="00AC48C6">
      <w:pPr>
        <w:spacing w:after="240" w:line="240" w:lineRule="auto"/>
        <w:jc w:val="center"/>
        <w:rPr>
          <w:rFonts w:ascii="Arial" w:eastAsia="Arial" w:hAnsi="Arial" w:cs="Arial"/>
          <w:b/>
          <w:sz w:val="24"/>
          <w:szCs w:val="24"/>
        </w:rPr>
      </w:pPr>
      <w:r>
        <w:rPr>
          <w:rFonts w:ascii="Arial" w:eastAsia="Arial" w:hAnsi="Arial" w:cs="Arial"/>
          <w:b/>
          <w:sz w:val="24"/>
          <w:szCs w:val="24"/>
        </w:rPr>
        <w:lastRenderedPageBreak/>
        <w:t xml:space="preserve">Annex 2 Form </w:t>
      </w:r>
    </w:p>
    <w:p w14:paraId="0309C69A" w14:textId="77777777" w:rsidR="00AC48C6" w:rsidRDefault="00AC48C6">
      <w:pPr>
        <w:spacing w:after="240" w:line="240" w:lineRule="auto"/>
        <w:jc w:val="center"/>
        <w:rPr>
          <w:rFonts w:ascii="Arial" w:eastAsia="Arial" w:hAnsi="Arial" w:cs="Arial"/>
          <w:b/>
          <w:sz w:val="24"/>
          <w:szCs w:val="24"/>
        </w:rPr>
      </w:pPr>
      <w:r>
        <w:rPr>
          <w:rFonts w:ascii="Arial" w:eastAsia="Arial" w:hAnsi="Arial" w:cs="Arial"/>
          <w:b/>
          <w:sz w:val="24"/>
          <w:szCs w:val="24"/>
        </w:rPr>
        <w:t xml:space="preserve">CONFIDENTIALITY DECLARATION </w:t>
      </w:r>
    </w:p>
    <w:p w14:paraId="2914C2C3" w14:textId="1CB779C4" w:rsidR="00AC48C6" w:rsidRDefault="00AC48C6">
      <w:pPr>
        <w:spacing w:after="240" w:line="240" w:lineRule="auto"/>
        <w:jc w:val="both"/>
        <w:rPr>
          <w:rFonts w:ascii="Arial" w:eastAsia="Arial" w:hAnsi="Arial" w:cs="Arial"/>
          <w:sz w:val="24"/>
          <w:szCs w:val="24"/>
        </w:rPr>
      </w:pPr>
      <w:r>
        <w:rPr>
          <w:rFonts w:ascii="Arial" w:eastAsia="Arial" w:hAnsi="Arial" w:cs="Arial"/>
          <w:sz w:val="24"/>
          <w:szCs w:val="24"/>
        </w:rPr>
        <w:t xml:space="preserve">CONTRACT REFERENCE: </w:t>
      </w:r>
      <w:r w:rsidR="00290180" w:rsidRPr="00290180">
        <w:rPr>
          <w:rFonts w:ascii="Arial" w:eastAsia="Arial" w:hAnsi="Arial" w:cs="Arial"/>
          <w:sz w:val="24"/>
          <w:szCs w:val="24"/>
        </w:rPr>
        <w:t>SR1141112022</w:t>
      </w:r>
      <w:r w:rsidR="00290180">
        <w:rPr>
          <w:rFonts w:ascii="Arial" w:eastAsia="Arial" w:hAnsi="Arial" w:cs="Arial"/>
          <w:sz w:val="24"/>
          <w:szCs w:val="24"/>
        </w:rPr>
        <w:t xml:space="preserve"> </w:t>
      </w:r>
      <w:r w:rsidR="00332C9F">
        <w:rPr>
          <w:rFonts w:ascii="Arial" w:eastAsia="Arial" w:hAnsi="Arial" w:cs="Arial"/>
          <w:sz w:val="24"/>
          <w:szCs w:val="24"/>
        </w:rPr>
        <w:t>25/07/2023</w:t>
      </w:r>
      <w:r>
        <w:rPr>
          <w:rFonts w:ascii="Arial" w:eastAsia="Arial" w:hAnsi="Arial" w:cs="Arial"/>
          <w:sz w:val="24"/>
          <w:szCs w:val="24"/>
        </w:rPr>
        <w:t xml:space="preserve"> ((‘the Agreement’)</w:t>
      </w:r>
    </w:p>
    <w:p w14:paraId="1C806AE4" w14:textId="77777777" w:rsidR="00AC48C6" w:rsidRDefault="00AC48C6">
      <w:pPr>
        <w:spacing w:after="240" w:line="240" w:lineRule="auto"/>
        <w:jc w:val="both"/>
        <w:rPr>
          <w:rFonts w:ascii="Arial" w:eastAsia="Arial" w:hAnsi="Arial" w:cs="Arial"/>
          <w:sz w:val="24"/>
          <w:szCs w:val="24"/>
        </w:rPr>
      </w:pPr>
      <w:r>
        <w:rPr>
          <w:rFonts w:ascii="Arial" w:eastAsia="Arial" w:hAnsi="Arial" w:cs="Arial"/>
          <w:sz w:val="24"/>
          <w:szCs w:val="24"/>
        </w:rPr>
        <w:t>DECLARATION:</w:t>
      </w:r>
    </w:p>
    <w:p w14:paraId="05917237" w14:textId="77777777" w:rsidR="00AC48C6" w:rsidRDefault="00AC48C6">
      <w:pPr>
        <w:spacing w:after="240" w:line="240" w:lineRule="auto"/>
        <w:jc w:val="both"/>
        <w:rPr>
          <w:rFonts w:ascii="Arial" w:eastAsia="Arial" w:hAnsi="Arial" w:cs="Arial"/>
          <w:sz w:val="24"/>
          <w:szCs w:val="24"/>
        </w:rPr>
      </w:pPr>
      <w:r>
        <w:rPr>
          <w:rFonts w:ascii="Arial" w:eastAsia="Arial" w:hAnsi="Arial" w:cs="Arial"/>
          <w:sz w:val="24"/>
          <w:szCs w:val="24"/>
        </w:rPr>
        <w:t xml:space="preserve">I solemnly declare that: </w:t>
      </w:r>
    </w:p>
    <w:p w14:paraId="37D7631A" w14:textId="77777777" w:rsidR="00AC48C6" w:rsidRDefault="00AC48C6" w:rsidP="00791F74">
      <w:pPr>
        <w:numPr>
          <w:ilvl w:val="0"/>
          <w:numId w:val="31"/>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I am aware that the duty of confidentiality imposed by section 18 of the Commissioners for Revenue and Customs Act 2005 applies to Government Data (as defined in the Agreement) that has been or will be provided to me in accordance with the Agreement.</w:t>
      </w:r>
    </w:p>
    <w:p w14:paraId="5D019BFC" w14:textId="77777777" w:rsidR="00AC48C6" w:rsidRDefault="00AC48C6" w:rsidP="00791F74">
      <w:pPr>
        <w:numPr>
          <w:ilvl w:val="0"/>
          <w:numId w:val="31"/>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 xml:space="preserve">I understand and acknowledge that under Section 19 of the Commissioners for Revenue and Customs Act 2005 it may be a criminal offence to disclose any Government Data provided to me. </w:t>
      </w:r>
    </w:p>
    <w:p w14:paraId="21C9ED96" w14:textId="77777777" w:rsidR="00AC48C6" w:rsidRDefault="00AC48C6">
      <w:pPr>
        <w:pBdr>
          <w:top w:val="nil"/>
          <w:left w:val="nil"/>
          <w:bottom w:val="nil"/>
          <w:right w:val="nil"/>
          <w:between w:val="nil"/>
        </w:pBdr>
        <w:spacing w:after="240" w:line="240" w:lineRule="auto"/>
        <w:ind w:left="426"/>
        <w:jc w:val="both"/>
        <w:rPr>
          <w:rFonts w:ascii="Arial" w:eastAsia="Arial" w:hAnsi="Arial" w:cs="Arial"/>
          <w:color w:val="000000"/>
          <w:sz w:val="24"/>
          <w:szCs w:val="24"/>
        </w:rPr>
      </w:pPr>
    </w:p>
    <w:tbl>
      <w:tblPr>
        <w:tblW w:w="567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tblGrid>
      <w:tr w:rsidR="00AC48C6" w14:paraId="2227DBDB" w14:textId="77777777">
        <w:tc>
          <w:tcPr>
            <w:tcW w:w="5670" w:type="dxa"/>
          </w:tcPr>
          <w:p w14:paraId="5AAC6191" w14:textId="77777777" w:rsidR="00AC48C6" w:rsidRDefault="00AC48C6">
            <w:pPr>
              <w:spacing w:after="240"/>
              <w:rPr>
                <w:rFonts w:ascii="Arial" w:eastAsia="Arial" w:hAnsi="Arial" w:cs="Arial"/>
                <w:sz w:val="24"/>
                <w:szCs w:val="24"/>
              </w:rPr>
            </w:pPr>
            <w:r>
              <w:rPr>
                <w:rFonts w:ascii="Arial" w:eastAsia="Arial" w:hAnsi="Arial" w:cs="Arial"/>
                <w:sz w:val="24"/>
                <w:szCs w:val="24"/>
              </w:rPr>
              <w:t>SIGNED:</w:t>
            </w:r>
          </w:p>
        </w:tc>
      </w:tr>
      <w:tr w:rsidR="00AC48C6" w14:paraId="6437966D" w14:textId="77777777">
        <w:tc>
          <w:tcPr>
            <w:tcW w:w="5670" w:type="dxa"/>
          </w:tcPr>
          <w:p w14:paraId="6E2A34C7" w14:textId="77777777" w:rsidR="00AC48C6" w:rsidRDefault="00AC48C6">
            <w:pPr>
              <w:spacing w:after="240"/>
              <w:rPr>
                <w:rFonts w:ascii="Arial" w:eastAsia="Arial" w:hAnsi="Arial" w:cs="Arial"/>
                <w:sz w:val="24"/>
                <w:szCs w:val="24"/>
              </w:rPr>
            </w:pPr>
            <w:r>
              <w:rPr>
                <w:rFonts w:ascii="Arial" w:eastAsia="Arial" w:hAnsi="Arial" w:cs="Arial"/>
                <w:sz w:val="24"/>
                <w:szCs w:val="24"/>
              </w:rPr>
              <w:t>FULL NAME:</w:t>
            </w:r>
          </w:p>
        </w:tc>
      </w:tr>
      <w:tr w:rsidR="00AC48C6" w14:paraId="6D597041" w14:textId="77777777">
        <w:tc>
          <w:tcPr>
            <w:tcW w:w="5670" w:type="dxa"/>
          </w:tcPr>
          <w:p w14:paraId="4392AF3C" w14:textId="2A4AD05D" w:rsidR="00AC48C6" w:rsidRDefault="00AC48C6">
            <w:pPr>
              <w:spacing w:after="240"/>
              <w:rPr>
                <w:rFonts w:ascii="Arial" w:eastAsia="Arial" w:hAnsi="Arial" w:cs="Arial"/>
                <w:sz w:val="24"/>
                <w:szCs w:val="24"/>
              </w:rPr>
            </w:pPr>
            <w:r>
              <w:rPr>
                <w:rFonts w:ascii="Arial" w:eastAsia="Arial" w:hAnsi="Arial" w:cs="Arial"/>
                <w:sz w:val="24"/>
                <w:szCs w:val="24"/>
              </w:rPr>
              <w:t>POSITION:</w:t>
            </w:r>
            <w:r w:rsidR="00290180">
              <w:rPr>
                <w:rFonts w:ascii="Arial" w:eastAsia="Arial" w:hAnsi="Arial" w:cs="Arial"/>
                <w:sz w:val="24"/>
                <w:szCs w:val="24"/>
              </w:rPr>
              <w:t xml:space="preserve"> Business Unit Lead</w:t>
            </w:r>
          </w:p>
        </w:tc>
      </w:tr>
      <w:tr w:rsidR="00AC48C6" w14:paraId="4201A3BB" w14:textId="77777777">
        <w:tc>
          <w:tcPr>
            <w:tcW w:w="5670" w:type="dxa"/>
          </w:tcPr>
          <w:p w14:paraId="1B345731" w14:textId="13AB88A6" w:rsidR="00AC48C6" w:rsidRDefault="00AC48C6">
            <w:pPr>
              <w:spacing w:after="240"/>
              <w:rPr>
                <w:rFonts w:ascii="Arial" w:eastAsia="Arial" w:hAnsi="Arial" w:cs="Arial"/>
                <w:sz w:val="24"/>
                <w:szCs w:val="24"/>
              </w:rPr>
            </w:pPr>
            <w:r>
              <w:rPr>
                <w:rFonts w:ascii="Arial" w:eastAsia="Arial" w:hAnsi="Arial" w:cs="Arial"/>
                <w:sz w:val="24"/>
                <w:szCs w:val="24"/>
              </w:rPr>
              <w:t xml:space="preserve">COMPANY: </w:t>
            </w:r>
            <w:r w:rsidR="002125E9">
              <w:rPr>
                <w:rFonts w:ascii="Arial" w:eastAsia="Arial" w:hAnsi="Arial" w:cs="Arial"/>
                <w:sz w:val="24"/>
                <w:szCs w:val="24"/>
              </w:rPr>
              <w:t>Equal Experts UK Ltd</w:t>
            </w:r>
          </w:p>
        </w:tc>
      </w:tr>
      <w:tr w:rsidR="00AC48C6" w14:paraId="2D817557" w14:textId="77777777">
        <w:tc>
          <w:tcPr>
            <w:tcW w:w="5670" w:type="dxa"/>
          </w:tcPr>
          <w:p w14:paraId="53F307DC" w14:textId="77777777" w:rsidR="00AC48C6" w:rsidRDefault="00AC48C6">
            <w:pPr>
              <w:spacing w:after="240"/>
              <w:rPr>
                <w:rFonts w:ascii="Arial" w:eastAsia="Arial" w:hAnsi="Arial" w:cs="Arial"/>
                <w:sz w:val="24"/>
                <w:szCs w:val="24"/>
              </w:rPr>
            </w:pPr>
            <w:r>
              <w:rPr>
                <w:rFonts w:ascii="Arial" w:eastAsia="Arial" w:hAnsi="Arial" w:cs="Arial"/>
                <w:sz w:val="24"/>
                <w:szCs w:val="24"/>
              </w:rPr>
              <w:t xml:space="preserve">DATE OF SIGNATURE: </w:t>
            </w:r>
          </w:p>
        </w:tc>
      </w:tr>
    </w:tbl>
    <w:p w14:paraId="5A7F4C17" w14:textId="77777777" w:rsidR="00AC48C6" w:rsidRDefault="00AC48C6">
      <w:pPr>
        <w:spacing w:after="240" w:line="240" w:lineRule="auto"/>
        <w:rPr>
          <w:rFonts w:ascii="Arial" w:eastAsia="Arial" w:hAnsi="Arial" w:cs="Arial"/>
          <w:sz w:val="24"/>
          <w:szCs w:val="24"/>
        </w:rPr>
      </w:pPr>
    </w:p>
    <w:p w14:paraId="6097051D" w14:textId="77777777" w:rsidR="00AC48C6" w:rsidRDefault="00AC48C6">
      <w:pPr>
        <w:spacing w:after="240" w:line="240" w:lineRule="auto"/>
        <w:rPr>
          <w:rFonts w:ascii="Arial" w:eastAsia="Arial" w:hAnsi="Arial" w:cs="Arial"/>
          <w:sz w:val="24"/>
          <w:szCs w:val="24"/>
        </w:rPr>
      </w:pPr>
    </w:p>
    <w:p w14:paraId="776E72D1" w14:textId="77777777" w:rsidR="002813A8" w:rsidRDefault="002813A8">
      <w:pPr>
        <w:spacing w:after="240" w:line="240" w:lineRule="auto"/>
        <w:rPr>
          <w:rFonts w:ascii="Arial" w:eastAsia="Arial" w:hAnsi="Arial" w:cs="Arial"/>
          <w:sz w:val="24"/>
          <w:szCs w:val="24"/>
        </w:rPr>
        <w:sectPr w:rsidR="002813A8" w:rsidSect="00A037A6">
          <w:headerReference w:type="even" r:id="rId79"/>
          <w:headerReference w:type="default" r:id="rId80"/>
          <w:footerReference w:type="even" r:id="rId81"/>
          <w:footerReference w:type="default" r:id="rId82"/>
          <w:headerReference w:type="first" r:id="rId83"/>
          <w:footerReference w:type="first" r:id="rId84"/>
          <w:pgSz w:w="11906" w:h="16838"/>
          <w:pgMar w:top="1440" w:right="1440" w:bottom="1440" w:left="1440" w:header="709" w:footer="709" w:gutter="0"/>
          <w:cols w:space="720"/>
        </w:sectPr>
      </w:pPr>
    </w:p>
    <w:p w14:paraId="6D8B5A03" w14:textId="77777777" w:rsidR="00290180" w:rsidRDefault="00290180" w:rsidP="002813A8">
      <w:r>
        <w:rPr>
          <w:noProof/>
        </w:rPr>
        <w:lastRenderedPageBreak/>
        <w:drawing>
          <wp:anchor distT="0" distB="0" distL="114300" distR="114300" simplePos="0" relativeHeight="251659264" behindDoc="0" locked="0" layoutInCell="1" hidden="0" allowOverlap="1" wp14:anchorId="1DB7CE57" wp14:editId="2F73A717">
            <wp:simplePos x="0" y="0"/>
            <wp:positionH relativeFrom="column">
              <wp:posOffset>-76190</wp:posOffset>
            </wp:positionH>
            <wp:positionV relativeFrom="paragraph">
              <wp:posOffset>280665</wp:posOffset>
            </wp:positionV>
            <wp:extent cx="1647821" cy="1371600"/>
            <wp:effectExtent l="0" t="0" r="0" b="0"/>
            <wp:wrapNone/>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5"/>
                    <a:srcRect/>
                    <a:stretch>
                      <a:fillRect/>
                    </a:stretch>
                  </pic:blipFill>
                  <pic:spPr>
                    <a:xfrm>
                      <a:off x="0" y="0"/>
                      <a:ext cx="1647821" cy="1371600"/>
                    </a:xfrm>
                    <a:prstGeom prst="rect">
                      <a:avLst/>
                    </a:prstGeom>
                    <a:ln/>
                  </pic:spPr>
                </pic:pic>
              </a:graphicData>
            </a:graphic>
          </wp:anchor>
        </w:drawing>
      </w:r>
    </w:p>
    <w:p w14:paraId="1609126A" w14:textId="77777777" w:rsidR="00290180" w:rsidRDefault="00290180">
      <w:pPr>
        <w:ind w:firstLine="360"/>
      </w:pPr>
    </w:p>
    <w:p w14:paraId="75142094" w14:textId="77777777" w:rsidR="00290180" w:rsidRDefault="00290180">
      <w:pPr>
        <w:ind w:firstLine="360"/>
      </w:pPr>
    </w:p>
    <w:p w14:paraId="2032D730" w14:textId="77777777" w:rsidR="00290180" w:rsidRDefault="00290180">
      <w:pPr>
        <w:ind w:firstLine="360"/>
      </w:pPr>
    </w:p>
    <w:p w14:paraId="59760502" w14:textId="77777777" w:rsidR="00290180" w:rsidRDefault="00290180">
      <w:pPr>
        <w:ind w:firstLine="360"/>
      </w:pPr>
    </w:p>
    <w:p w14:paraId="1FAAFCE3" w14:textId="77777777" w:rsidR="00290180" w:rsidRDefault="00290180">
      <w:pPr>
        <w:ind w:firstLine="360"/>
      </w:pPr>
    </w:p>
    <w:p w14:paraId="7DB45E29" w14:textId="77777777" w:rsidR="00290180" w:rsidRDefault="00290180">
      <w:pPr>
        <w:ind w:firstLine="360"/>
      </w:pPr>
    </w:p>
    <w:p w14:paraId="0B8D58F6" w14:textId="77777777" w:rsidR="00290180" w:rsidRDefault="00290180">
      <w:pPr>
        <w:ind w:firstLine="360"/>
      </w:pPr>
    </w:p>
    <w:p w14:paraId="489A97D4" w14:textId="77777777" w:rsidR="00290180" w:rsidRDefault="00290180">
      <w:pPr>
        <w:ind w:firstLine="360"/>
      </w:pPr>
      <w:r>
        <w:rPr>
          <w:color w:val="000000"/>
        </w:rPr>
        <w:t xml:space="preserve"> </w:t>
      </w:r>
    </w:p>
    <w:p w14:paraId="6DBF7E46" w14:textId="77777777" w:rsidR="00290180" w:rsidRDefault="00290180">
      <w:pPr>
        <w:ind w:firstLine="360"/>
      </w:pPr>
    </w:p>
    <w:p w14:paraId="665C3099" w14:textId="77777777" w:rsidR="00290180" w:rsidRDefault="00290180">
      <w:pPr>
        <w:ind w:firstLine="360"/>
      </w:pPr>
    </w:p>
    <w:p w14:paraId="79C15072" w14:textId="77777777" w:rsidR="00290180" w:rsidRDefault="00290180">
      <w:pPr>
        <w:ind w:firstLine="360"/>
      </w:pPr>
    </w:p>
    <w:p w14:paraId="083810B7" w14:textId="77777777" w:rsidR="00290180" w:rsidRDefault="00290180">
      <w:pPr>
        <w:ind w:firstLine="360"/>
      </w:pPr>
    </w:p>
    <w:p w14:paraId="69E5F426" w14:textId="77777777" w:rsidR="00290180" w:rsidRDefault="00290180">
      <w:pPr>
        <w:ind w:firstLine="360"/>
      </w:pPr>
    </w:p>
    <w:p w14:paraId="35D4546F" w14:textId="77777777" w:rsidR="00290180" w:rsidRDefault="00290180">
      <w:pPr>
        <w:ind w:firstLine="360"/>
      </w:pPr>
    </w:p>
    <w:p w14:paraId="2DB7FF1E" w14:textId="77777777" w:rsidR="00290180" w:rsidRDefault="00290180">
      <w:pPr>
        <w:ind w:firstLine="360"/>
      </w:pPr>
    </w:p>
    <w:p w14:paraId="633FC1BC" w14:textId="77777777" w:rsidR="00A037A6" w:rsidRDefault="00A037A6">
      <w:pPr>
        <w:ind w:firstLine="360"/>
      </w:pPr>
    </w:p>
    <w:p w14:paraId="6757A994" w14:textId="77777777" w:rsidR="00290180" w:rsidRDefault="00290180">
      <w:pPr>
        <w:ind w:left="165" w:firstLine="360"/>
        <w:rPr>
          <w:b/>
        </w:rPr>
      </w:pPr>
    </w:p>
    <w:p w14:paraId="29118FF9" w14:textId="77777777" w:rsidR="00290180" w:rsidRDefault="00290180">
      <w:pPr>
        <w:ind w:left="165" w:firstLine="360"/>
        <w:rPr>
          <w:b/>
          <w:sz w:val="96"/>
          <w:szCs w:val="96"/>
        </w:rPr>
        <w:sectPr w:rsidR="00290180" w:rsidSect="00A037A6">
          <w:headerReference w:type="default" r:id="rId86"/>
          <w:pgSz w:w="11906" w:h="16838"/>
          <w:pgMar w:top="1440" w:right="1440" w:bottom="1440" w:left="1440" w:header="709" w:footer="709" w:gutter="0"/>
          <w:cols w:space="720"/>
        </w:sectPr>
      </w:pPr>
      <w:r>
        <w:rPr>
          <w:b/>
          <w:sz w:val="96"/>
          <w:szCs w:val="96"/>
        </w:rPr>
        <w:t>Core Terms</w:t>
      </w:r>
      <w:r>
        <w:br w:type="page"/>
      </w:r>
    </w:p>
    <w:p w14:paraId="21CD0AF1" w14:textId="77777777" w:rsidR="00290180" w:rsidRDefault="00290180" w:rsidP="00290180">
      <w:pPr>
        <w:pStyle w:val="Heading1"/>
        <w:widowControl w:val="0"/>
        <w:numPr>
          <w:ilvl w:val="0"/>
          <w:numId w:val="95"/>
        </w:numPr>
        <w:spacing w:before="20" w:after="20" w:line="240" w:lineRule="auto"/>
        <w:ind w:left="426" w:hanging="426"/>
        <w:rPr>
          <w:sz w:val="28"/>
          <w:szCs w:val="28"/>
        </w:rPr>
      </w:pPr>
      <w:r>
        <w:lastRenderedPageBreak/>
        <w:t>Definitions used in the contract</w:t>
      </w:r>
      <w:r>
        <w:rPr>
          <w:sz w:val="28"/>
          <w:szCs w:val="28"/>
        </w:rPr>
        <w:t xml:space="preserve"> </w:t>
      </w:r>
    </w:p>
    <w:p w14:paraId="52297DF7" w14:textId="77777777" w:rsidR="00290180" w:rsidRDefault="00290180">
      <w:pPr>
        <w:ind w:left="858" w:firstLine="360"/>
      </w:pPr>
      <w:r>
        <w:t>Interpret this Contract using Joint Schedule 1 (Definitions).</w:t>
      </w:r>
      <w:r>
        <w:br/>
      </w:r>
    </w:p>
    <w:p w14:paraId="1CD25256" w14:textId="77777777" w:rsidR="00290180" w:rsidRDefault="00290180" w:rsidP="00290180">
      <w:pPr>
        <w:pStyle w:val="Heading1"/>
        <w:widowControl w:val="0"/>
        <w:numPr>
          <w:ilvl w:val="0"/>
          <w:numId w:val="95"/>
        </w:numPr>
        <w:spacing w:before="20" w:after="20" w:line="240" w:lineRule="auto"/>
        <w:ind w:left="426" w:hanging="426"/>
      </w:pPr>
      <w:r>
        <w:t xml:space="preserve">How the contract works </w:t>
      </w:r>
    </w:p>
    <w:p w14:paraId="4BAD6C68" w14:textId="77777777" w:rsidR="00290180" w:rsidRDefault="00290180" w:rsidP="00290180">
      <w:pPr>
        <w:widowControl w:val="0"/>
        <w:numPr>
          <w:ilvl w:val="1"/>
          <w:numId w:val="95"/>
        </w:numPr>
        <w:pBdr>
          <w:top w:val="nil"/>
          <w:left w:val="nil"/>
          <w:bottom w:val="nil"/>
          <w:right w:val="nil"/>
          <w:between w:val="nil"/>
        </w:pBdr>
        <w:spacing w:before="20" w:after="0" w:line="240" w:lineRule="auto"/>
        <w:ind w:left="567" w:hanging="567"/>
      </w:pPr>
      <w:r>
        <w:rPr>
          <w:color w:val="000000"/>
        </w:rPr>
        <w:t>The Supplier is eligible for the award of Call-Off Contracts during the Framework Contract Period.</w:t>
      </w:r>
      <w:r>
        <w:rPr>
          <w:color w:val="000000"/>
        </w:rPr>
        <w:br/>
      </w:r>
    </w:p>
    <w:p w14:paraId="5724B057" w14:textId="77777777" w:rsidR="00290180" w:rsidRDefault="00290180" w:rsidP="00290180">
      <w:pPr>
        <w:widowControl w:val="0"/>
        <w:numPr>
          <w:ilvl w:val="1"/>
          <w:numId w:val="95"/>
        </w:numPr>
        <w:pBdr>
          <w:top w:val="nil"/>
          <w:left w:val="nil"/>
          <w:bottom w:val="nil"/>
          <w:right w:val="nil"/>
          <w:between w:val="nil"/>
        </w:pBdr>
        <w:spacing w:after="0" w:line="240" w:lineRule="auto"/>
        <w:ind w:left="567" w:hanging="567"/>
      </w:pPr>
      <w:r>
        <w:rPr>
          <w:color w:val="000000"/>
        </w:rPr>
        <w:t>CCS does not guarantee the Supplier any exclusivity, quantity or value of work under the Framework Contract.</w:t>
      </w:r>
      <w:r>
        <w:rPr>
          <w:color w:val="000000"/>
        </w:rPr>
        <w:br/>
      </w:r>
    </w:p>
    <w:p w14:paraId="358DDC49" w14:textId="77777777" w:rsidR="00290180" w:rsidRDefault="00290180" w:rsidP="00290180">
      <w:pPr>
        <w:widowControl w:val="0"/>
        <w:numPr>
          <w:ilvl w:val="1"/>
          <w:numId w:val="95"/>
        </w:numPr>
        <w:pBdr>
          <w:top w:val="nil"/>
          <w:left w:val="nil"/>
          <w:bottom w:val="nil"/>
          <w:right w:val="nil"/>
          <w:between w:val="nil"/>
        </w:pBdr>
        <w:spacing w:after="0" w:line="240" w:lineRule="auto"/>
        <w:ind w:left="567" w:hanging="567"/>
      </w:pPr>
      <w:r>
        <w:rPr>
          <w:color w:val="000000"/>
        </w:rPr>
        <w:t xml:space="preserve">CCS has paid one penny to the Supplier legally to form the Framework Contract. The Supplier acknowledges this payment. </w:t>
      </w:r>
      <w:r>
        <w:rPr>
          <w:color w:val="000000"/>
        </w:rPr>
        <w:br/>
      </w:r>
    </w:p>
    <w:p w14:paraId="1E48BED4" w14:textId="77777777" w:rsidR="00290180" w:rsidRDefault="00290180" w:rsidP="00290180">
      <w:pPr>
        <w:widowControl w:val="0"/>
        <w:numPr>
          <w:ilvl w:val="1"/>
          <w:numId w:val="95"/>
        </w:numPr>
        <w:pBdr>
          <w:top w:val="nil"/>
          <w:left w:val="nil"/>
          <w:bottom w:val="nil"/>
          <w:right w:val="nil"/>
          <w:between w:val="nil"/>
        </w:pBdr>
        <w:spacing w:after="20" w:line="240" w:lineRule="auto"/>
        <w:ind w:left="567" w:hanging="567"/>
      </w:pPr>
      <w:r>
        <w:rPr>
          <w:color w:val="000000"/>
        </w:rPr>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67CD8A7A" w14:textId="77777777" w:rsidR="00290180" w:rsidRDefault="00290180">
      <w:pPr>
        <w:ind w:left="426" w:firstLine="359"/>
      </w:pPr>
    </w:p>
    <w:p w14:paraId="534664C1" w14:textId="77777777" w:rsidR="00290180" w:rsidRDefault="00290180" w:rsidP="00290180">
      <w:pPr>
        <w:widowControl w:val="0"/>
        <w:numPr>
          <w:ilvl w:val="1"/>
          <w:numId w:val="94"/>
        </w:numPr>
        <w:spacing w:before="20" w:after="0" w:line="240" w:lineRule="auto"/>
        <w:ind w:left="993" w:hanging="426"/>
      </w:pPr>
      <w:r>
        <w:t>make changes to Framework Schedule 6 (Order Form Template and Call-Off Schedules);</w:t>
      </w:r>
    </w:p>
    <w:p w14:paraId="4E94124F" w14:textId="77777777" w:rsidR="00290180" w:rsidRDefault="00290180" w:rsidP="00290180">
      <w:pPr>
        <w:widowControl w:val="0"/>
        <w:numPr>
          <w:ilvl w:val="1"/>
          <w:numId w:val="94"/>
        </w:numPr>
        <w:spacing w:before="20" w:after="0" w:line="240" w:lineRule="auto"/>
        <w:ind w:left="993" w:hanging="426"/>
      </w:pPr>
      <w:r>
        <w:t>create new Call-Off Schedules;</w:t>
      </w:r>
    </w:p>
    <w:p w14:paraId="218F4482" w14:textId="77777777" w:rsidR="00290180" w:rsidRDefault="00290180" w:rsidP="00290180">
      <w:pPr>
        <w:widowControl w:val="0"/>
        <w:numPr>
          <w:ilvl w:val="1"/>
          <w:numId w:val="94"/>
        </w:numPr>
        <w:spacing w:before="20" w:after="0" w:line="240" w:lineRule="auto"/>
        <w:ind w:left="993" w:hanging="426"/>
      </w:pPr>
      <w:r>
        <w:t xml:space="preserve">exclude optional template Call-Off Schedules; and/or </w:t>
      </w:r>
    </w:p>
    <w:p w14:paraId="1043E09C" w14:textId="77777777" w:rsidR="00290180" w:rsidRDefault="00290180" w:rsidP="00290180">
      <w:pPr>
        <w:widowControl w:val="0"/>
        <w:numPr>
          <w:ilvl w:val="1"/>
          <w:numId w:val="94"/>
        </w:numPr>
        <w:spacing w:before="20" w:after="0" w:line="240" w:lineRule="auto"/>
        <w:ind w:left="993" w:hanging="426"/>
      </w:pPr>
      <w:r>
        <w:t>use Special Terms in the Order Form to add or change terms.</w:t>
      </w:r>
    </w:p>
    <w:p w14:paraId="170C68B0" w14:textId="77777777" w:rsidR="00290180" w:rsidRDefault="00290180">
      <w:pPr>
        <w:spacing w:after="0"/>
        <w:ind w:left="426" w:firstLine="359"/>
      </w:pPr>
    </w:p>
    <w:p w14:paraId="5218DB43" w14:textId="77777777" w:rsidR="00290180" w:rsidRDefault="00290180" w:rsidP="00290180">
      <w:pPr>
        <w:widowControl w:val="0"/>
        <w:numPr>
          <w:ilvl w:val="1"/>
          <w:numId w:val="95"/>
        </w:numPr>
        <w:pBdr>
          <w:top w:val="nil"/>
          <w:left w:val="nil"/>
          <w:bottom w:val="nil"/>
          <w:right w:val="nil"/>
          <w:between w:val="nil"/>
        </w:pBdr>
        <w:spacing w:before="20" w:after="20" w:line="240" w:lineRule="auto"/>
        <w:ind w:left="567" w:hanging="567"/>
      </w:pPr>
      <w:r>
        <w:rPr>
          <w:color w:val="000000"/>
        </w:rPr>
        <w:t>Each Call-Off Contract:</w:t>
      </w:r>
      <w:r>
        <w:rPr>
          <w:color w:val="000000"/>
        </w:rPr>
        <w:br/>
      </w:r>
    </w:p>
    <w:p w14:paraId="1EA08371" w14:textId="77777777" w:rsidR="00290180" w:rsidRDefault="00290180" w:rsidP="00290180">
      <w:pPr>
        <w:widowControl w:val="0"/>
        <w:numPr>
          <w:ilvl w:val="1"/>
          <w:numId w:val="105"/>
        </w:numPr>
        <w:spacing w:before="20" w:after="0" w:line="240" w:lineRule="auto"/>
        <w:ind w:left="993" w:hanging="426"/>
      </w:pPr>
      <w:r>
        <w:t>is a separate Contract from the Framework Contract;</w:t>
      </w:r>
    </w:p>
    <w:p w14:paraId="0EDF4153" w14:textId="77777777" w:rsidR="00290180" w:rsidRDefault="00290180" w:rsidP="00290180">
      <w:pPr>
        <w:widowControl w:val="0"/>
        <w:numPr>
          <w:ilvl w:val="1"/>
          <w:numId w:val="105"/>
        </w:numPr>
        <w:spacing w:before="20" w:after="0" w:line="240" w:lineRule="auto"/>
        <w:ind w:left="993" w:hanging="426"/>
      </w:pPr>
      <w:r>
        <w:t>is between a Supplier and a Buyer;</w:t>
      </w:r>
    </w:p>
    <w:p w14:paraId="25D9B444" w14:textId="77777777" w:rsidR="00290180" w:rsidRDefault="00290180" w:rsidP="00290180">
      <w:pPr>
        <w:widowControl w:val="0"/>
        <w:numPr>
          <w:ilvl w:val="1"/>
          <w:numId w:val="105"/>
        </w:numPr>
        <w:spacing w:before="20" w:after="0" w:line="240" w:lineRule="auto"/>
        <w:ind w:left="993" w:hanging="426"/>
      </w:pPr>
      <w:r>
        <w:t>includes Core Terms, Schedules and any other changes or items in the completed Order Form; and</w:t>
      </w:r>
    </w:p>
    <w:p w14:paraId="2BE56780" w14:textId="77777777" w:rsidR="00290180" w:rsidRDefault="00290180" w:rsidP="00290180">
      <w:pPr>
        <w:widowControl w:val="0"/>
        <w:numPr>
          <w:ilvl w:val="1"/>
          <w:numId w:val="105"/>
        </w:numPr>
        <w:spacing w:before="20" w:after="0" w:line="240" w:lineRule="auto"/>
        <w:ind w:left="993" w:hanging="426"/>
      </w:pPr>
      <w:r>
        <w:t>survives the termination of the Framework Contract.</w:t>
      </w:r>
      <w:r>
        <w:br/>
      </w:r>
    </w:p>
    <w:p w14:paraId="1AC06854" w14:textId="77777777" w:rsidR="00290180" w:rsidRDefault="00290180" w:rsidP="00290180">
      <w:pPr>
        <w:widowControl w:val="0"/>
        <w:numPr>
          <w:ilvl w:val="1"/>
          <w:numId w:val="95"/>
        </w:numPr>
        <w:pBdr>
          <w:top w:val="nil"/>
          <w:left w:val="nil"/>
          <w:bottom w:val="nil"/>
          <w:right w:val="nil"/>
          <w:between w:val="nil"/>
        </w:pBdr>
        <w:spacing w:before="20" w:after="0" w:line="240" w:lineRule="auto"/>
        <w:ind w:left="567" w:hanging="567"/>
      </w:pPr>
      <w:r>
        <w:rPr>
          <w:color w:val="000000"/>
        </w:rPr>
        <w:t xml:space="preserve">Where the Supplier is approached by any Other Contracting Authority requesting Deliverables or substantially similar goods or services, the Supplier must tell them about this Framework Contract before accepting their order. </w:t>
      </w:r>
      <w:r>
        <w:rPr>
          <w:color w:val="000000"/>
        </w:rPr>
        <w:br/>
      </w:r>
    </w:p>
    <w:p w14:paraId="626F1549" w14:textId="77777777" w:rsidR="00290180" w:rsidRDefault="00290180" w:rsidP="00290180">
      <w:pPr>
        <w:widowControl w:val="0"/>
        <w:numPr>
          <w:ilvl w:val="1"/>
          <w:numId w:val="95"/>
        </w:numPr>
        <w:pBdr>
          <w:top w:val="nil"/>
          <w:left w:val="nil"/>
          <w:bottom w:val="nil"/>
          <w:right w:val="nil"/>
          <w:between w:val="nil"/>
        </w:pBdr>
        <w:spacing w:after="0" w:line="240" w:lineRule="auto"/>
        <w:ind w:left="567" w:hanging="567"/>
      </w:pPr>
      <w:r>
        <w:rPr>
          <w:color w:val="000000"/>
        </w:rPr>
        <w:t>The Supplier acknowledges it has all the information required to perform its obligations under each Contract before entering into a Contract. When information is provided by a Relevant Authority no warranty of its accuracy is given to the Supplier.</w:t>
      </w:r>
      <w:r>
        <w:rPr>
          <w:color w:val="000000"/>
        </w:rPr>
        <w:br/>
      </w:r>
    </w:p>
    <w:p w14:paraId="5A908941" w14:textId="77777777" w:rsidR="00290180" w:rsidRDefault="00290180" w:rsidP="00290180">
      <w:pPr>
        <w:widowControl w:val="0"/>
        <w:numPr>
          <w:ilvl w:val="1"/>
          <w:numId w:val="95"/>
        </w:numPr>
        <w:pBdr>
          <w:top w:val="nil"/>
          <w:left w:val="nil"/>
          <w:bottom w:val="nil"/>
          <w:right w:val="nil"/>
          <w:between w:val="nil"/>
        </w:pBdr>
        <w:spacing w:after="20" w:line="240" w:lineRule="auto"/>
        <w:ind w:left="567" w:hanging="567"/>
      </w:pPr>
      <w:r>
        <w:rPr>
          <w:color w:val="000000"/>
        </w:rPr>
        <w:t>The Supplier will not be excused from any obligation, or be entitled to additional Costs or Charges because it failed to either:</w:t>
      </w:r>
      <w:r>
        <w:rPr>
          <w:color w:val="000000"/>
        </w:rPr>
        <w:br/>
      </w:r>
    </w:p>
    <w:p w14:paraId="75EE667D" w14:textId="77777777" w:rsidR="00290180" w:rsidRDefault="00290180" w:rsidP="00290180">
      <w:pPr>
        <w:widowControl w:val="0"/>
        <w:numPr>
          <w:ilvl w:val="1"/>
          <w:numId w:val="70"/>
        </w:numPr>
        <w:spacing w:before="20" w:after="0" w:line="240" w:lineRule="auto"/>
        <w:ind w:left="993" w:hanging="426"/>
      </w:pPr>
      <w:r>
        <w:t>verify the accuracy of the Due Diligence Information; or</w:t>
      </w:r>
    </w:p>
    <w:p w14:paraId="55DECE7B" w14:textId="77777777" w:rsidR="00290180" w:rsidRDefault="00290180" w:rsidP="00290180">
      <w:pPr>
        <w:widowControl w:val="0"/>
        <w:numPr>
          <w:ilvl w:val="1"/>
          <w:numId w:val="70"/>
        </w:numPr>
        <w:spacing w:before="20" w:after="0" w:line="240" w:lineRule="auto"/>
        <w:ind w:left="993" w:hanging="426"/>
      </w:pPr>
      <w:r>
        <w:lastRenderedPageBreak/>
        <w:t>properly perform its own adequate checks.</w:t>
      </w:r>
    </w:p>
    <w:p w14:paraId="5FA4354D" w14:textId="77777777" w:rsidR="00290180" w:rsidRDefault="00290180">
      <w:pPr>
        <w:ind w:left="426" w:firstLine="359"/>
      </w:pPr>
    </w:p>
    <w:p w14:paraId="399DA50A" w14:textId="77777777" w:rsidR="00290180" w:rsidRDefault="00290180" w:rsidP="00290180">
      <w:pPr>
        <w:widowControl w:val="0"/>
        <w:numPr>
          <w:ilvl w:val="1"/>
          <w:numId w:val="95"/>
        </w:numPr>
        <w:pBdr>
          <w:top w:val="nil"/>
          <w:left w:val="nil"/>
          <w:bottom w:val="nil"/>
          <w:right w:val="nil"/>
          <w:between w:val="nil"/>
        </w:pBdr>
        <w:spacing w:before="20" w:after="20" w:line="240" w:lineRule="auto"/>
        <w:ind w:left="567" w:hanging="567"/>
      </w:pPr>
      <w:r>
        <w:rPr>
          <w:color w:val="000000"/>
        </w:rPr>
        <w:t>CCS and the Buyer will not be liable for errors, omissions or misrepresentation of any information.</w:t>
      </w:r>
    </w:p>
    <w:p w14:paraId="6FD130D8" w14:textId="77777777" w:rsidR="00290180" w:rsidRDefault="00290180">
      <w:pPr>
        <w:ind w:left="426" w:firstLine="359"/>
      </w:pPr>
    </w:p>
    <w:p w14:paraId="474BC1DC" w14:textId="77777777" w:rsidR="00290180" w:rsidRDefault="00290180" w:rsidP="00290180">
      <w:pPr>
        <w:widowControl w:val="0"/>
        <w:numPr>
          <w:ilvl w:val="1"/>
          <w:numId w:val="95"/>
        </w:numPr>
        <w:pBdr>
          <w:top w:val="nil"/>
          <w:left w:val="nil"/>
          <w:bottom w:val="nil"/>
          <w:right w:val="nil"/>
          <w:between w:val="nil"/>
        </w:pBdr>
        <w:spacing w:before="20" w:after="20" w:line="240" w:lineRule="auto"/>
        <w:ind w:left="567" w:hanging="567"/>
      </w:pPr>
      <w:r>
        <w:rPr>
          <w:color w:val="000000"/>
        </w:rPr>
        <w:t xml:space="preserve">The Supplier warrants and represents that all statements made and documents submitted as part of the procurement of Deliverables are and remain true and accurate. </w:t>
      </w:r>
    </w:p>
    <w:p w14:paraId="4058E445" w14:textId="77777777" w:rsidR="00290180" w:rsidRDefault="00290180">
      <w:pPr>
        <w:ind w:left="426" w:firstLine="359"/>
      </w:pPr>
    </w:p>
    <w:p w14:paraId="2D3A129E" w14:textId="77777777" w:rsidR="00290180" w:rsidRDefault="00290180" w:rsidP="00290180">
      <w:pPr>
        <w:pStyle w:val="Heading1"/>
        <w:widowControl w:val="0"/>
        <w:numPr>
          <w:ilvl w:val="0"/>
          <w:numId w:val="95"/>
        </w:numPr>
        <w:spacing w:before="20" w:after="20" w:line="240" w:lineRule="auto"/>
        <w:ind w:left="426" w:hanging="360"/>
      </w:pPr>
      <w:r>
        <w:t xml:space="preserve">What needs to be delivered </w:t>
      </w:r>
    </w:p>
    <w:p w14:paraId="27E9124A" w14:textId="77777777" w:rsidR="00290180" w:rsidRDefault="00290180" w:rsidP="00290180">
      <w:pPr>
        <w:widowControl w:val="0"/>
        <w:numPr>
          <w:ilvl w:val="1"/>
          <w:numId w:val="95"/>
        </w:numPr>
        <w:pBdr>
          <w:top w:val="nil"/>
          <w:left w:val="nil"/>
          <w:bottom w:val="nil"/>
          <w:right w:val="nil"/>
          <w:between w:val="nil"/>
        </w:pBdr>
        <w:spacing w:before="20" w:after="0" w:line="240" w:lineRule="auto"/>
        <w:ind w:left="567" w:hanging="567"/>
        <w:rPr>
          <w:b/>
          <w:color w:val="000000"/>
          <w:sz w:val="28"/>
          <w:szCs w:val="28"/>
        </w:rPr>
      </w:pPr>
      <w:r>
        <w:rPr>
          <w:b/>
          <w:color w:val="000000"/>
          <w:sz w:val="28"/>
          <w:szCs w:val="28"/>
        </w:rPr>
        <w:t>All deliverables</w:t>
      </w:r>
    </w:p>
    <w:p w14:paraId="336F6106" w14:textId="77777777" w:rsidR="00290180" w:rsidRDefault="00290180" w:rsidP="00290180">
      <w:pPr>
        <w:widowControl w:val="0"/>
        <w:numPr>
          <w:ilvl w:val="2"/>
          <w:numId w:val="95"/>
        </w:numPr>
        <w:pBdr>
          <w:top w:val="nil"/>
          <w:left w:val="nil"/>
          <w:bottom w:val="nil"/>
          <w:right w:val="nil"/>
          <w:between w:val="nil"/>
        </w:pBdr>
        <w:spacing w:after="20" w:line="240" w:lineRule="auto"/>
        <w:ind w:left="709"/>
      </w:pPr>
      <w:r>
        <w:rPr>
          <w:color w:val="000000"/>
        </w:rPr>
        <w:t>The Supplier must provide Deliverables:</w:t>
      </w:r>
      <w:r>
        <w:rPr>
          <w:color w:val="000000"/>
        </w:rPr>
        <w:br/>
      </w:r>
    </w:p>
    <w:p w14:paraId="52E9E93D" w14:textId="77777777" w:rsidR="00290180" w:rsidRDefault="00290180" w:rsidP="00290180">
      <w:pPr>
        <w:widowControl w:val="0"/>
        <w:numPr>
          <w:ilvl w:val="1"/>
          <w:numId w:val="71"/>
        </w:numPr>
        <w:spacing w:before="20" w:after="0" w:line="240" w:lineRule="auto"/>
        <w:ind w:left="993" w:hanging="426"/>
      </w:pPr>
      <w:r>
        <w:t>that comply with the Specification, the Framework Tender Response and, in relation to a Call-Off Contract, the Call-Off Tender (if there is one);</w:t>
      </w:r>
    </w:p>
    <w:p w14:paraId="72A59CA1" w14:textId="77777777" w:rsidR="00290180" w:rsidRDefault="00290180" w:rsidP="00290180">
      <w:pPr>
        <w:widowControl w:val="0"/>
        <w:numPr>
          <w:ilvl w:val="1"/>
          <w:numId w:val="71"/>
        </w:numPr>
        <w:spacing w:before="20" w:after="0" w:line="240" w:lineRule="auto"/>
        <w:ind w:left="993" w:hanging="426"/>
      </w:pPr>
      <w:r>
        <w:t>to a professional standard;</w:t>
      </w:r>
    </w:p>
    <w:p w14:paraId="5676B3AA" w14:textId="77777777" w:rsidR="00290180" w:rsidRDefault="00290180" w:rsidP="00290180">
      <w:pPr>
        <w:widowControl w:val="0"/>
        <w:numPr>
          <w:ilvl w:val="1"/>
          <w:numId w:val="71"/>
        </w:numPr>
        <w:spacing w:before="20" w:after="0" w:line="240" w:lineRule="auto"/>
        <w:ind w:left="993" w:hanging="426"/>
      </w:pPr>
      <w:r>
        <w:t>using reasonable skill and care;</w:t>
      </w:r>
    </w:p>
    <w:p w14:paraId="22D75F3F" w14:textId="77777777" w:rsidR="00290180" w:rsidRDefault="00290180" w:rsidP="00290180">
      <w:pPr>
        <w:widowControl w:val="0"/>
        <w:numPr>
          <w:ilvl w:val="1"/>
          <w:numId w:val="71"/>
        </w:numPr>
        <w:spacing w:before="20" w:after="0" w:line="240" w:lineRule="auto"/>
        <w:ind w:left="993" w:hanging="426"/>
      </w:pPr>
      <w:r>
        <w:t>using Good Industry Practice;</w:t>
      </w:r>
    </w:p>
    <w:p w14:paraId="3B6DA93C" w14:textId="77777777" w:rsidR="00290180" w:rsidRDefault="00290180" w:rsidP="00290180">
      <w:pPr>
        <w:widowControl w:val="0"/>
        <w:numPr>
          <w:ilvl w:val="1"/>
          <w:numId w:val="71"/>
        </w:numPr>
        <w:spacing w:before="20" w:after="0" w:line="240" w:lineRule="auto"/>
        <w:ind w:left="993" w:hanging="426"/>
      </w:pPr>
      <w:r>
        <w:t>using its own policies, processes and internal quality control measures as long as they do not conflict with the Contract;</w:t>
      </w:r>
    </w:p>
    <w:p w14:paraId="79024938" w14:textId="77777777" w:rsidR="00290180" w:rsidRDefault="00290180" w:rsidP="00290180">
      <w:pPr>
        <w:widowControl w:val="0"/>
        <w:numPr>
          <w:ilvl w:val="1"/>
          <w:numId w:val="71"/>
        </w:numPr>
        <w:spacing w:before="20" w:after="0" w:line="240" w:lineRule="auto"/>
        <w:ind w:left="993" w:hanging="426"/>
      </w:pPr>
      <w:r>
        <w:t xml:space="preserve">on the dates agreed; and </w:t>
      </w:r>
    </w:p>
    <w:p w14:paraId="67BFF528" w14:textId="77777777" w:rsidR="00290180" w:rsidRDefault="00290180" w:rsidP="00290180">
      <w:pPr>
        <w:widowControl w:val="0"/>
        <w:numPr>
          <w:ilvl w:val="1"/>
          <w:numId w:val="71"/>
        </w:numPr>
        <w:spacing w:before="20" w:after="0" w:line="240" w:lineRule="auto"/>
        <w:ind w:left="993" w:hanging="426"/>
      </w:pPr>
      <w:r>
        <w:t xml:space="preserve">that comply with Law. </w:t>
      </w:r>
    </w:p>
    <w:p w14:paraId="4A2CFDA3" w14:textId="77777777" w:rsidR="00290180" w:rsidRDefault="00290180">
      <w:pPr>
        <w:ind w:left="426" w:firstLine="359"/>
      </w:pPr>
    </w:p>
    <w:p w14:paraId="3B0B2497" w14:textId="77777777" w:rsidR="00290180" w:rsidRDefault="00290180" w:rsidP="00290180">
      <w:pPr>
        <w:widowControl w:val="0"/>
        <w:numPr>
          <w:ilvl w:val="2"/>
          <w:numId w:val="95"/>
        </w:numPr>
        <w:pBdr>
          <w:top w:val="nil"/>
          <w:left w:val="nil"/>
          <w:bottom w:val="nil"/>
          <w:right w:val="nil"/>
          <w:between w:val="nil"/>
        </w:pBdr>
        <w:spacing w:before="20" w:after="0" w:line="240" w:lineRule="auto"/>
        <w:ind w:left="709"/>
      </w:pPr>
      <w:r>
        <w:rPr>
          <w:color w:val="000000"/>
        </w:rPr>
        <w:t>The Supplier must provide Deliverables with a warranty of at least 90 days from Delivery against all obvious defects.</w:t>
      </w:r>
      <w:r>
        <w:rPr>
          <w:color w:val="000000"/>
        </w:rPr>
        <w:br/>
      </w:r>
    </w:p>
    <w:p w14:paraId="35878E8C" w14:textId="77777777" w:rsidR="00290180" w:rsidRDefault="00290180" w:rsidP="00290180">
      <w:pPr>
        <w:widowControl w:val="0"/>
        <w:numPr>
          <w:ilvl w:val="1"/>
          <w:numId w:val="95"/>
        </w:numPr>
        <w:pBdr>
          <w:top w:val="nil"/>
          <w:left w:val="nil"/>
          <w:bottom w:val="nil"/>
          <w:right w:val="nil"/>
          <w:between w:val="nil"/>
        </w:pBdr>
        <w:spacing w:after="0" w:line="240" w:lineRule="auto"/>
        <w:ind w:left="567" w:hanging="567"/>
        <w:rPr>
          <w:b/>
          <w:color w:val="000000"/>
          <w:sz w:val="28"/>
          <w:szCs w:val="28"/>
        </w:rPr>
      </w:pPr>
      <w:r>
        <w:rPr>
          <w:b/>
          <w:color w:val="000000"/>
          <w:sz w:val="28"/>
          <w:szCs w:val="28"/>
        </w:rPr>
        <w:t>Goods clauses</w:t>
      </w:r>
    </w:p>
    <w:p w14:paraId="2C745499" w14:textId="77777777" w:rsidR="00290180" w:rsidRDefault="00290180" w:rsidP="00290180">
      <w:pPr>
        <w:widowControl w:val="0"/>
        <w:numPr>
          <w:ilvl w:val="2"/>
          <w:numId w:val="95"/>
        </w:numPr>
        <w:pBdr>
          <w:top w:val="nil"/>
          <w:left w:val="nil"/>
          <w:bottom w:val="nil"/>
          <w:right w:val="nil"/>
          <w:between w:val="nil"/>
        </w:pBdr>
        <w:spacing w:after="0" w:line="240" w:lineRule="auto"/>
        <w:ind w:left="709"/>
      </w:pPr>
      <w:r>
        <w:rPr>
          <w:color w:val="000000"/>
        </w:rPr>
        <w:t>All Goods delivered must be new, or as new if recycled, unused and of recent origin.</w:t>
      </w:r>
      <w:r>
        <w:rPr>
          <w:color w:val="000000"/>
        </w:rPr>
        <w:br/>
      </w:r>
    </w:p>
    <w:p w14:paraId="05DE2CDB" w14:textId="77777777" w:rsidR="00290180" w:rsidRDefault="00290180" w:rsidP="00290180">
      <w:pPr>
        <w:widowControl w:val="0"/>
        <w:numPr>
          <w:ilvl w:val="2"/>
          <w:numId w:val="95"/>
        </w:numPr>
        <w:pBdr>
          <w:top w:val="nil"/>
          <w:left w:val="nil"/>
          <w:bottom w:val="nil"/>
          <w:right w:val="nil"/>
          <w:between w:val="nil"/>
        </w:pBdr>
        <w:spacing w:after="0" w:line="240" w:lineRule="auto"/>
        <w:ind w:left="709"/>
      </w:pPr>
      <w:r>
        <w:rPr>
          <w:color w:val="000000"/>
        </w:rPr>
        <w:t>All manufacturer warranties covering the Goods must be assignable to the Buyer on request and for free.</w:t>
      </w:r>
      <w:r>
        <w:rPr>
          <w:color w:val="000000"/>
        </w:rPr>
        <w:br/>
      </w:r>
    </w:p>
    <w:p w14:paraId="376B74AC" w14:textId="77777777" w:rsidR="00290180" w:rsidRDefault="00290180" w:rsidP="00290180">
      <w:pPr>
        <w:widowControl w:val="0"/>
        <w:numPr>
          <w:ilvl w:val="2"/>
          <w:numId w:val="95"/>
        </w:numPr>
        <w:pBdr>
          <w:top w:val="nil"/>
          <w:left w:val="nil"/>
          <w:bottom w:val="nil"/>
          <w:right w:val="nil"/>
          <w:between w:val="nil"/>
        </w:pBdr>
        <w:spacing w:after="0" w:line="240" w:lineRule="auto"/>
        <w:ind w:left="709"/>
      </w:pPr>
      <w:r>
        <w:rPr>
          <w:color w:val="000000"/>
        </w:rPr>
        <w:t>The Supplier transfers ownership of the Goods on Delivery or payment for those Goods, whichever is earlier.</w:t>
      </w:r>
      <w:r>
        <w:rPr>
          <w:color w:val="000000"/>
        </w:rPr>
        <w:br/>
      </w:r>
    </w:p>
    <w:p w14:paraId="3067BD48" w14:textId="77777777" w:rsidR="00290180" w:rsidRDefault="00290180" w:rsidP="00290180">
      <w:pPr>
        <w:widowControl w:val="0"/>
        <w:numPr>
          <w:ilvl w:val="2"/>
          <w:numId w:val="95"/>
        </w:numPr>
        <w:pBdr>
          <w:top w:val="nil"/>
          <w:left w:val="nil"/>
          <w:bottom w:val="nil"/>
          <w:right w:val="nil"/>
          <w:between w:val="nil"/>
        </w:pBdr>
        <w:spacing w:after="0" w:line="240" w:lineRule="auto"/>
        <w:ind w:left="709"/>
      </w:pPr>
      <w:r>
        <w:rPr>
          <w:color w:val="000000"/>
        </w:rPr>
        <w:t>Risk in the Goods transfers to the Buyer on Delivery of the Goods, but remains with the Supplier if the Buyer notices damage following Delivery and lets the Supplier know within 3 Working Days of Delivery.</w:t>
      </w:r>
    </w:p>
    <w:p w14:paraId="16D541FC" w14:textId="77777777" w:rsidR="00290180" w:rsidRDefault="00290180">
      <w:pPr>
        <w:pBdr>
          <w:top w:val="nil"/>
          <w:left w:val="nil"/>
          <w:bottom w:val="nil"/>
          <w:right w:val="nil"/>
          <w:between w:val="nil"/>
        </w:pBdr>
        <w:spacing w:after="0"/>
        <w:ind w:left="709"/>
        <w:rPr>
          <w:color w:val="000000"/>
        </w:rPr>
      </w:pPr>
    </w:p>
    <w:p w14:paraId="0E511753" w14:textId="77777777" w:rsidR="00290180" w:rsidRDefault="00290180" w:rsidP="00290180">
      <w:pPr>
        <w:widowControl w:val="0"/>
        <w:numPr>
          <w:ilvl w:val="2"/>
          <w:numId w:val="95"/>
        </w:numPr>
        <w:pBdr>
          <w:top w:val="nil"/>
          <w:left w:val="nil"/>
          <w:bottom w:val="nil"/>
          <w:right w:val="nil"/>
          <w:between w:val="nil"/>
        </w:pBdr>
        <w:spacing w:after="0" w:line="240" w:lineRule="auto"/>
        <w:ind w:left="709"/>
      </w:pPr>
      <w:r>
        <w:rPr>
          <w:color w:val="000000"/>
        </w:rPr>
        <w:t>The Supplier warrants that it has full and unrestricted ownership of the Goods at the time of transfer of ownership.</w:t>
      </w:r>
      <w:r>
        <w:rPr>
          <w:color w:val="000000"/>
        </w:rPr>
        <w:br/>
      </w:r>
    </w:p>
    <w:p w14:paraId="57F87629" w14:textId="77777777" w:rsidR="00290180" w:rsidRDefault="00290180" w:rsidP="00290180">
      <w:pPr>
        <w:widowControl w:val="0"/>
        <w:numPr>
          <w:ilvl w:val="2"/>
          <w:numId w:val="95"/>
        </w:numPr>
        <w:pBdr>
          <w:top w:val="nil"/>
          <w:left w:val="nil"/>
          <w:bottom w:val="nil"/>
          <w:right w:val="nil"/>
          <w:between w:val="nil"/>
        </w:pBdr>
        <w:spacing w:after="0" w:line="240" w:lineRule="auto"/>
        <w:ind w:left="709"/>
      </w:pPr>
      <w:r>
        <w:rPr>
          <w:color w:val="000000"/>
        </w:rPr>
        <w:t xml:space="preserve">The Supplier must deliver the Goods on the date and to the specified location during the </w:t>
      </w:r>
      <w:r>
        <w:rPr>
          <w:color w:val="000000"/>
        </w:rPr>
        <w:lastRenderedPageBreak/>
        <w:t>Buyer’s working hours.</w:t>
      </w:r>
      <w:r>
        <w:rPr>
          <w:color w:val="000000"/>
        </w:rPr>
        <w:br/>
      </w:r>
    </w:p>
    <w:p w14:paraId="71D9E6C5" w14:textId="77777777" w:rsidR="00290180" w:rsidRDefault="00290180" w:rsidP="00290180">
      <w:pPr>
        <w:widowControl w:val="0"/>
        <w:numPr>
          <w:ilvl w:val="2"/>
          <w:numId w:val="95"/>
        </w:numPr>
        <w:pBdr>
          <w:top w:val="nil"/>
          <w:left w:val="nil"/>
          <w:bottom w:val="nil"/>
          <w:right w:val="nil"/>
          <w:between w:val="nil"/>
        </w:pBdr>
        <w:spacing w:after="0" w:line="240" w:lineRule="auto"/>
        <w:ind w:left="709"/>
      </w:pPr>
      <w:r>
        <w:rPr>
          <w:color w:val="000000"/>
        </w:rPr>
        <w:t>The Supplier must provide sufficient packaging for the Goods to reach the point of Delivery safely and undamaged.</w:t>
      </w:r>
      <w:r>
        <w:rPr>
          <w:color w:val="000000"/>
        </w:rPr>
        <w:br/>
      </w:r>
    </w:p>
    <w:p w14:paraId="4F7718A3" w14:textId="77777777" w:rsidR="00290180" w:rsidRDefault="00290180" w:rsidP="00290180">
      <w:pPr>
        <w:widowControl w:val="0"/>
        <w:numPr>
          <w:ilvl w:val="2"/>
          <w:numId w:val="95"/>
        </w:numPr>
        <w:pBdr>
          <w:top w:val="nil"/>
          <w:left w:val="nil"/>
          <w:bottom w:val="nil"/>
          <w:right w:val="nil"/>
          <w:between w:val="nil"/>
        </w:pBdr>
        <w:spacing w:after="0" w:line="240" w:lineRule="auto"/>
        <w:ind w:left="709"/>
      </w:pPr>
      <w:r>
        <w:rPr>
          <w:color w:val="000000"/>
        </w:rPr>
        <w:t>All deliveries must have a delivery note attached that specifies the order number, type and quantity of Goods.</w:t>
      </w:r>
      <w:r>
        <w:rPr>
          <w:color w:val="000000"/>
        </w:rPr>
        <w:br/>
      </w:r>
    </w:p>
    <w:p w14:paraId="26F915D5" w14:textId="77777777" w:rsidR="00290180" w:rsidRDefault="00290180" w:rsidP="00290180">
      <w:pPr>
        <w:widowControl w:val="0"/>
        <w:numPr>
          <w:ilvl w:val="2"/>
          <w:numId w:val="95"/>
        </w:numPr>
        <w:pBdr>
          <w:top w:val="nil"/>
          <w:left w:val="nil"/>
          <w:bottom w:val="nil"/>
          <w:right w:val="nil"/>
          <w:between w:val="nil"/>
        </w:pBdr>
        <w:spacing w:after="0" w:line="240" w:lineRule="auto"/>
        <w:ind w:left="709"/>
      </w:pPr>
      <w:r>
        <w:rPr>
          <w:color w:val="000000"/>
        </w:rPr>
        <w:t>The Supplier must provide all tools, information and instructions the Buyer needs to make use of the Goods.</w:t>
      </w:r>
      <w:r>
        <w:rPr>
          <w:color w:val="000000"/>
        </w:rPr>
        <w:br/>
      </w:r>
    </w:p>
    <w:p w14:paraId="3CC76671" w14:textId="77777777" w:rsidR="00290180" w:rsidRDefault="00290180" w:rsidP="00290180">
      <w:pPr>
        <w:widowControl w:val="0"/>
        <w:numPr>
          <w:ilvl w:val="2"/>
          <w:numId w:val="95"/>
        </w:numPr>
        <w:pBdr>
          <w:top w:val="nil"/>
          <w:left w:val="nil"/>
          <w:bottom w:val="nil"/>
          <w:right w:val="nil"/>
          <w:between w:val="nil"/>
        </w:pBdr>
        <w:spacing w:after="0" w:line="240" w:lineRule="auto"/>
        <w:ind w:left="709"/>
      </w:pPr>
      <w:r>
        <w:rPr>
          <w:color w:val="000000"/>
        </w:rPr>
        <w:t xml:space="preserve">The Supplier must indemnify the Buyer against the costs of any Recall of the Goods and give notice of actual or anticipated action about the Recall of the Goods. </w:t>
      </w:r>
      <w:r>
        <w:rPr>
          <w:color w:val="000000"/>
        </w:rPr>
        <w:br/>
      </w:r>
    </w:p>
    <w:p w14:paraId="48B1E3A1" w14:textId="77777777" w:rsidR="00290180" w:rsidRDefault="00290180" w:rsidP="00290180">
      <w:pPr>
        <w:widowControl w:val="0"/>
        <w:numPr>
          <w:ilvl w:val="2"/>
          <w:numId w:val="95"/>
        </w:numPr>
        <w:pBdr>
          <w:top w:val="nil"/>
          <w:left w:val="nil"/>
          <w:bottom w:val="nil"/>
          <w:right w:val="nil"/>
          <w:between w:val="nil"/>
        </w:pBdr>
        <w:spacing w:after="0" w:line="240" w:lineRule="auto"/>
        <w:ind w:left="709"/>
      </w:pPr>
      <w:r>
        <w:rPr>
          <w:color w:val="000000"/>
        </w:rPr>
        <w:t>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r>
        <w:rPr>
          <w:color w:val="000000"/>
        </w:rPr>
        <w:br/>
      </w:r>
    </w:p>
    <w:p w14:paraId="6B766483" w14:textId="77777777" w:rsidR="00290180" w:rsidRDefault="00290180" w:rsidP="00290180">
      <w:pPr>
        <w:widowControl w:val="0"/>
        <w:numPr>
          <w:ilvl w:val="2"/>
          <w:numId w:val="95"/>
        </w:numPr>
        <w:pBdr>
          <w:top w:val="nil"/>
          <w:left w:val="nil"/>
          <w:bottom w:val="nil"/>
          <w:right w:val="nil"/>
          <w:between w:val="nil"/>
        </w:pBdr>
        <w:spacing w:after="0" w:line="240" w:lineRule="auto"/>
        <w:ind w:left="709"/>
      </w:pPr>
      <w:r>
        <w:rPr>
          <w:color w:val="000000"/>
        </w:rPr>
        <w:t>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r>
      <w:r>
        <w:rPr>
          <w:color w:val="000000"/>
        </w:rPr>
        <w:br/>
      </w:r>
    </w:p>
    <w:p w14:paraId="37FAEB4E" w14:textId="77777777" w:rsidR="00290180" w:rsidRDefault="00290180" w:rsidP="00290180">
      <w:pPr>
        <w:widowControl w:val="0"/>
        <w:numPr>
          <w:ilvl w:val="1"/>
          <w:numId w:val="95"/>
        </w:numPr>
        <w:pBdr>
          <w:top w:val="nil"/>
          <w:left w:val="nil"/>
          <w:bottom w:val="nil"/>
          <w:right w:val="nil"/>
          <w:between w:val="nil"/>
        </w:pBdr>
        <w:spacing w:after="0" w:line="240" w:lineRule="auto"/>
        <w:ind w:left="567" w:hanging="567"/>
        <w:rPr>
          <w:b/>
          <w:color w:val="000000"/>
          <w:sz w:val="28"/>
          <w:szCs w:val="28"/>
        </w:rPr>
      </w:pPr>
      <w:bookmarkStart w:id="62" w:name="_heading=h.3dy6vkm" w:colFirst="0" w:colLast="0"/>
      <w:bookmarkEnd w:id="62"/>
      <w:r>
        <w:rPr>
          <w:b/>
          <w:color w:val="000000"/>
          <w:sz w:val="28"/>
          <w:szCs w:val="28"/>
        </w:rPr>
        <w:t>Services clauses</w:t>
      </w:r>
    </w:p>
    <w:p w14:paraId="3021D09A" w14:textId="77777777" w:rsidR="00290180" w:rsidRDefault="00290180" w:rsidP="00290180">
      <w:pPr>
        <w:widowControl w:val="0"/>
        <w:numPr>
          <w:ilvl w:val="2"/>
          <w:numId w:val="95"/>
        </w:numPr>
        <w:pBdr>
          <w:top w:val="nil"/>
          <w:left w:val="nil"/>
          <w:bottom w:val="nil"/>
          <w:right w:val="nil"/>
          <w:between w:val="nil"/>
        </w:pBdr>
        <w:spacing w:after="0" w:line="240" w:lineRule="auto"/>
        <w:ind w:left="709"/>
      </w:pPr>
      <w:r>
        <w:rPr>
          <w:color w:val="000000"/>
        </w:rPr>
        <w:t xml:space="preserve">Late Delivery of the Services will be a Default of a Call-Off Contract. </w:t>
      </w:r>
      <w:r>
        <w:rPr>
          <w:color w:val="000000"/>
        </w:rPr>
        <w:br/>
      </w:r>
    </w:p>
    <w:p w14:paraId="1C4C5F71" w14:textId="77777777" w:rsidR="00290180" w:rsidRDefault="00290180" w:rsidP="00290180">
      <w:pPr>
        <w:widowControl w:val="0"/>
        <w:numPr>
          <w:ilvl w:val="2"/>
          <w:numId w:val="95"/>
        </w:numPr>
        <w:pBdr>
          <w:top w:val="nil"/>
          <w:left w:val="nil"/>
          <w:bottom w:val="nil"/>
          <w:right w:val="nil"/>
          <w:between w:val="nil"/>
        </w:pBdr>
        <w:spacing w:after="0" w:line="240" w:lineRule="auto"/>
        <w:ind w:left="709"/>
      </w:pPr>
      <w:r>
        <w:rPr>
          <w:color w:val="000000"/>
        </w:rPr>
        <w:t>The Supplier must co-operate with the Buyer and third party suppliers on all aspects connected with the Delivery of the Services and ensure that Supplier Staff comply with any reasonable instructions.</w:t>
      </w:r>
      <w:r>
        <w:rPr>
          <w:color w:val="000000"/>
        </w:rPr>
        <w:br/>
      </w:r>
    </w:p>
    <w:p w14:paraId="38F62E12" w14:textId="77777777" w:rsidR="00290180" w:rsidRDefault="00290180" w:rsidP="00290180">
      <w:pPr>
        <w:widowControl w:val="0"/>
        <w:numPr>
          <w:ilvl w:val="2"/>
          <w:numId w:val="95"/>
        </w:numPr>
        <w:pBdr>
          <w:top w:val="nil"/>
          <w:left w:val="nil"/>
          <w:bottom w:val="nil"/>
          <w:right w:val="nil"/>
          <w:between w:val="nil"/>
        </w:pBdr>
        <w:spacing w:after="0" w:line="240" w:lineRule="auto"/>
        <w:ind w:left="709"/>
      </w:pPr>
      <w:r>
        <w:rPr>
          <w:color w:val="000000"/>
        </w:rPr>
        <w:t>The Supplier must at its own risk and expense provide all Supplier Equipment required to Deliver the Services.</w:t>
      </w:r>
      <w:r>
        <w:rPr>
          <w:color w:val="000000"/>
        </w:rPr>
        <w:br/>
      </w:r>
    </w:p>
    <w:p w14:paraId="57522EF8" w14:textId="77777777" w:rsidR="00290180" w:rsidRDefault="00290180" w:rsidP="00290180">
      <w:pPr>
        <w:widowControl w:val="0"/>
        <w:numPr>
          <w:ilvl w:val="2"/>
          <w:numId w:val="95"/>
        </w:numPr>
        <w:pBdr>
          <w:top w:val="nil"/>
          <w:left w:val="nil"/>
          <w:bottom w:val="nil"/>
          <w:right w:val="nil"/>
          <w:between w:val="nil"/>
        </w:pBdr>
        <w:spacing w:after="0" w:line="240" w:lineRule="auto"/>
        <w:ind w:left="709"/>
      </w:pPr>
      <w:r>
        <w:rPr>
          <w:color w:val="000000"/>
        </w:rPr>
        <w:t>The Supplier must allocate sufficient resources and appropriate expertise to each Contract.</w:t>
      </w:r>
      <w:r>
        <w:rPr>
          <w:color w:val="000000"/>
        </w:rPr>
        <w:br/>
      </w:r>
    </w:p>
    <w:p w14:paraId="06E0D669" w14:textId="77777777" w:rsidR="00290180" w:rsidRDefault="00290180" w:rsidP="00290180">
      <w:pPr>
        <w:widowControl w:val="0"/>
        <w:numPr>
          <w:ilvl w:val="2"/>
          <w:numId w:val="95"/>
        </w:numPr>
        <w:pBdr>
          <w:top w:val="nil"/>
          <w:left w:val="nil"/>
          <w:bottom w:val="nil"/>
          <w:right w:val="nil"/>
          <w:between w:val="nil"/>
        </w:pBdr>
        <w:spacing w:after="0" w:line="240" w:lineRule="auto"/>
        <w:ind w:left="709"/>
      </w:pPr>
      <w:r>
        <w:rPr>
          <w:color w:val="000000"/>
        </w:rPr>
        <w:t>The Supplier must take all reasonable care to ensure performance does not disrupt the Buyer’s operations, employees or other contractors.</w:t>
      </w:r>
      <w:r>
        <w:rPr>
          <w:color w:val="000000"/>
        </w:rPr>
        <w:br/>
      </w:r>
    </w:p>
    <w:p w14:paraId="7A8E2659" w14:textId="77777777" w:rsidR="00290180" w:rsidRDefault="00290180" w:rsidP="00290180">
      <w:pPr>
        <w:widowControl w:val="0"/>
        <w:numPr>
          <w:ilvl w:val="2"/>
          <w:numId w:val="95"/>
        </w:numPr>
        <w:pBdr>
          <w:top w:val="nil"/>
          <w:left w:val="nil"/>
          <w:bottom w:val="nil"/>
          <w:right w:val="nil"/>
          <w:between w:val="nil"/>
        </w:pBdr>
        <w:spacing w:after="0" w:line="240" w:lineRule="auto"/>
        <w:ind w:left="709"/>
      </w:pPr>
      <w:r>
        <w:rPr>
          <w:color w:val="000000"/>
        </w:rPr>
        <w:t>The Supplier must ensure all Services, and anything used to Deliver the Services, are of good quality and free from defects.</w:t>
      </w:r>
      <w:r>
        <w:rPr>
          <w:color w:val="000000"/>
        </w:rPr>
        <w:br/>
      </w:r>
    </w:p>
    <w:p w14:paraId="3A622AFB" w14:textId="77777777" w:rsidR="00290180" w:rsidRDefault="00290180" w:rsidP="00290180">
      <w:pPr>
        <w:widowControl w:val="0"/>
        <w:numPr>
          <w:ilvl w:val="2"/>
          <w:numId w:val="95"/>
        </w:numPr>
        <w:pBdr>
          <w:top w:val="nil"/>
          <w:left w:val="nil"/>
          <w:bottom w:val="nil"/>
          <w:right w:val="nil"/>
          <w:between w:val="nil"/>
        </w:pBdr>
        <w:spacing w:after="20" w:line="240" w:lineRule="auto"/>
        <w:ind w:left="709"/>
      </w:pPr>
      <w:r>
        <w:rPr>
          <w:color w:val="000000"/>
        </w:rPr>
        <w:t xml:space="preserve">The Buyer is entitled to withhold payment for partially or undelivered Services, but doing so does not stop it from using its other rights under the Contract. </w:t>
      </w:r>
      <w:r>
        <w:rPr>
          <w:color w:val="000000"/>
        </w:rPr>
        <w:br/>
      </w:r>
    </w:p>
    <w:p w14:paraId="6317A264" w14:textId="77777777" w:rsidR="00290180" w:rsidRDefault="00290180" w:rsidP="00290180">
      <w:pPr>
        <w:pStyle w:val="Heading1"/>
        <w:widowControl w:val="0"/>
        <w:numPr>
          <w:ilvl w:val="0"/>
          <w:numId w:val="95"/>
        </w:numPr>
        <w:spacing w:before="20" w:after="20" w:line="240" w:lineRule="auto"/>
        <w:ind w:left="426" w:hanging="360"/>
      </w:pPr>
      <w:r>
        <w:t>Pricing and payments</w:t>
      </w:r>
    </w:p>
    <w:p w14:paraId="1CBDD3E9" w14:textId="77777777" w:rsidR="00290180" w:rsidRDefault="00290180" w:rsidP="00290180">
      <w:pPr>
        <w:widowControl w:val="0"/>
        <w:numPr>
          <w:ilvl w:val="1"/>
          <w:numId w:val="95"/>
        </w:numPr>
        <w:pBdr>
          <w:top w:val="nil"/>
          <w:left w:val="nil"/>
          <w:bottom w:val="nil"/>
          <w:right w:val="nil"/>
          <w:between w:val="nil"/>
        </w:pBdr>
        <w:spacing w:before="20" w:after="0" w:line="240" w:lineRule="auto"/>
        <w:ind w:left="567" w:hanging="567"/>
      </w:pPr>
      <w:r>
        <w:rPr>
          <w:color w:val="000000"/>
        </w:rPr>
        <w:t xml:space="preserve">In exchange for the Deliverables, the Supplier must invoice the Buyer for the Charges in the </w:t>
      </w:r>
      <w:r>
        <w:rPr>
          <w:color w:val="000000"/>
        </w:rPr>
        <w:lastRenderedPageBreak/>
        <w:t>Order Form.</w:t>
      </w:r>
      <w:r>
        <w:rPr>
          <w:color w:val="000000"/>
        </w:rPr>
        <w:br/>
      </w:r>
    </w:p>
    <w:p w14:paraId="3977559B" w14:textId="77777777" w:rsidR="00290180" w:rsidRDefault="00290180" w:rsidP="00290180">
      <w:pPr>
        <w:widowControl w:val="0"/>
        <w:numPr>
          <w:ilvl w:val="1"/>
          <w:numId w:val="95"/>
        </w:numPr>
        <w:pBdr>
          <w:top w:val="nil"/>
          <w:left w:val="nil"/>
          <w:bottom w:val="nil"/>
          <w:right w:val="nil"/>
          <w:between w:val="nil"/>
        </w:pBdr>
        <w:spacing w:after="0" w:line="240" w:lineRule="auto"/>
        <w:ind w:left="567" w:hanging="567"/>
      </w:pPr>
      <w:r>
        <w:rPr>
          <w:color w:val="000000"/>
        </w:rPr>
        <w:t xml:space="preserve">CCS must invoice the Supplier for the Management Charge and the Supplier must pay it using the process in Framework Schedule 5 (Management Charges and Information). </w:t>
      </w:r>
      <w:r>
        <w:rPr>
          <w:color w:val="000000"/>
        </w:rPr>
        <w:br/>
      </w:r>
    </w:p>
    <w:p w14:paraId="321BEB7C" w14:textId="77777777" w:rsidR="00290180" w:rsidRDefault="00290180" w:rsidP="00290180">
      <w:pPr>
        <w:widowControl w:val="0"/>
        <w:numPr>
          <w:ilvl w:val="1"/>
          <w:numId w:val="95"/>
        </w:numPr>
        <w:pBdr>
          <w:top w:val="nil"/>
          <w:left w:val="nil"/>
          <w:bottom w:val="nil"/>
          <w:right w:val="nil"/>
          <w:between w:val="nil"/>
        </w:pBdr>
        <w:spacing w:after="20" w:line="240" w:lineRule="auto"/>
        <w:ind w:left="567" w:hanging="567"/>
      </w:pPr>
      <w:r>
        <w:rPr>
          <w:color w:val="000000"/>
        </w:rPr>
        <w:t>All Charges and the Management Charge:</w:t>
      </w:r>
      <w:r>
        <w:rPr>
          <w:color w:val="000000"/>
        </w:rPr>
        <w:br/>
      </w:r>
    </w:p>
    <w:p w14:paraId="7425B528" w14:textId="77777777" w:rsidR="00290180" w:rsidRDefault="00290180" w:rsidP="00290180">
      <w:pPr>
        <w:widowControl w:val="0"/>
        <w:numPr>
          <w:ilvl w:val="1"/>
          <w:numId w:val="57"/>
        </w:numPr>
        <w:spacing w:before="20" w:after="0" w:line="240" w:lineRule="auto"/>
        <w:ind w:left="993" w:hanging="426"/>
      </w:pPr>
      <w:r>
        <w:t>exclude VAT, which is payable on provision of a valid VAT invoice; and</w:t>
      </w:r>
    </w:p>
    <w:p w14:paraId="65A3B9D0" w14:textId="77777777" w:rsidR="00290180" w:rsidRDefault="00290180" w:rsidP="00290180">
      <w:pPr>
        <w:widowControl w:val="0"/>
        <w:numPr>
          <w:ilvl w:val="1"/>
          <w:numId w:val="57"/>
        </w:numPr>
        <w:spacing w:before="20" w:after="0" w:line="240" w:lineRule="auto"/>
        <w:ind w:left="993" w:hanging="426"/>
      </w:pPr>
      <w:r>
        <w:t>include all costs connected with the Supply of Deliverables.</w:t>
      </w:r>
    </w:p>
    <w:p w14:paraId="551C4B2F" w14:textId="77777777" w:rsidR="00290180" w:rsidRDefault="00290180">
      <w:pPr>
        <w:ind w:left="426" w:firstLine="359"/>
      </w:pPr>
    </w:p>
    <w:p w14:paraId="397D361F" w14:textId="77777777" w:rsidR="00290180" w:rsidRDefault="00290180" w:rsidP="00290180">
      <w:pPr>
        <w:widowControl w:val="0"/>
        <w:numPr>
          <w:ilvl w:val="1"/>
          <w:numId w:val="95"/>
        </w:numPr>
        <w:pBdr>
          <w:top w:val="nil"/>
          <w:left w:val="nil"/>
          <w:bottom w:val="nil"/>
          <w:right w:val="nil"/>
          <w:between w:val="nil"/>
        </w:pBdr>
        <w:spacing w:before="20" w:after="0" w:line="240" w:lineRule="auto"/>
        <w:ind w:left="567" w:hanging="567"/>
      </w:pPr>
      <w:r>
        <w:rPr>
          <w:color w:val="000000"/>
        </w:rPr>
        <w:t xml:space="preserve">The Buyer must pay the Supplier the Charges within 30 days of receipt by the Buyer of a valid, undisputed invoice, in cleared funds using the payment method and details stated in the Order Form. </w:t>
      </w:r>
      <w:r>
        <w:rPr>
          <w:color w:val="000000"/>
        </w:rPr>
        <w:br/>
      </w:r>
    </w:p>
    <w:p w14:paraId="13921A42" w14:textId="77777777" w:rsidR="00290180" w:rsidRDefault="00290180" w:rsidP="00290180">
      <w:pPr>
        <w:widowControl w:val="0"/>
        <w:numPr>
          <w:ilvl w:val="1"/>
          <w:numId w:val="95"/>
        </w:numPr>
        <w:pBdr>
          <w:top w:val="nil"/>
          <w:left w:val="nil"/>
          <w:bottom w:val="nil"/>
          <w:right w:val="nil"/>
          <w:between w:val="nil"/>
        </w:pBdr>
        <w:spacing w:after="20" w:line="240" w:lineRule="auto"/>
        <w:ind w:left="567" w:hanging="567"/>
      </w:pPr>
      <w:r>
        <w:rPr>
          <w:color w:val="000000"/>
        </w:rPr>
        <w:t>A Supplier invoice is only valid if it:</w:t>
      </w:r>
      <w:r>
        <w:rPr>
          <w:color w:val="000000"/>
        </w:rPr>
        <w:br/>
      </w:r>
    </w:p>
    <w:p w14:paraId="67060508" w14:textId="77777777" w:rsidR="00290180" w:rsidRDefault="00290180" w:rsidP="00290180">
      <w:pPr>
        <w:widowControl w:val="0"/>
        <w:numPr>
          <w:ilvl w:val="1"/>
          <w:numId w:val="60"/>
        </w:numPr>
        <w:spacing w:before="20" w:after="0" w:line="240" w:lineRule="auto"/>
        <w:ind w:left="993" w:hanging="426"/>
      </w:pPr>
      <w:r>
        <w:t>includes all appropriate references including the Contract reference number and other details reasonably requested by the Buyer;</w:t>
      </w:r>
    </w:p>
    <w:p w14:paraId="6CFBE071" w14:textId="77777777" w:rsidR="00290180" w:rsidRDefault="00290180" w:rsidP="00290180">
      <w:pPr>
        <w:widowControl w:val="0"/>
        <w:numPr>
          <w:ilvl w:val="1"/>
          <w:numId w:val="60"/>
        </w:numPr>
        <w:spacing w:before="20" w:after="0" w:line="240" w:lineRule="auto"/>
        <w:ind w:left="993" w:hanging="426"/>
      </w:pPr>
      <w:r>
        <w:t>includes a detailed breakdown of Delivered Deliverables and Milestone(s) (if any); and</w:t>
      </w:r>
    </w:p>
    <w:p w14:paraId="15DE3568" w14:textId="77777777" w:rsidR="00290180" w:rsidRDefault="00290180" w:rsidP="00290180">
      <w:pPr>
        <w:widowControl w:val="0"/>
        <w:numPr>
          <w:ilvl w:val="1"/>
          <w:numId w:val="60"/>
        </w:numPr>
        <w:spacing w:before="20" w:after="0" w:line="240" w:lineRule="auto"/>
        <w:ind w:left="993" w:hanging="426"/>
      </w:pPr>
      <w:r>
        <w:t>does not include any Management Charge (the Supplier must not charge the Buyer in any way for the Management Charge).</w:t>
      </w:r>
    </w:p>
    <w:p w14:paraId="08B38F0E" w14:textId="77777777" w:rsidR="00290180" w:rsidRDefault="00290180">
      <w:pPr>
        <w:ind w:left="426" w:firstLine="359"/>
      </w:pPr>
    </w:p>
    <w:p w14:paraId="6B83CF5F" w14:textId="77777777" w:rsidR="00290180" w:rsidRDefault="00290180" w:rsidP="00290180">
      <w:pPr>
        <w:widowControl w:val="0"/>
        <w:numPr>
          <w:ilvl w:val="1"/>
          <w:numId w:val="95"/>
        </w:numPr>
        <w:pBdr>
          <w:top w:val="nil"/>
          <w:left w:val="nil"/>
          <w:bottom w:val="nil"/>
          <w:right w:val="nil"/>
          <w:between w:val="nil"/>
        </w:pBdr>
        <w:spacing w:before="20" w:after="0" w:line="240" w:lineRule="auto"/>
        <w:ind w:left="567" w:hanging="567"/>
      </w:pPr>
      <w:r>
        <w:rPr>
          <w:color w:val="000000"/>
        </w:rPr>
        <w:t>The Buyer must accept and process for payment an undisputed Electronic Invoice received from the Supplier.</w:t>
      </w:r>
    </w:p>
    <w:p w14:paraId="3AB74DB2" w14:textId="77777777" w:rsidR="00290180" w:rsidRDefault="00290180">
      <w:pPr>
        <w:pBdr>
          <w:top w:val="nil"/>
          <w:left w:val="nil"/>
          <w:bottom w:val="nil"/>
          <w:right w:val="nil"/>
          <w:between w:val="nil"/>
        </w:pBdr>
        <w:spacing w:after="0"/>
        <w:ind w:left="567"/>
        <w:rPr>
          <w:color w:val="000000"/>
        </w:rPr>
      </w:pPr>
    </w:p>
    <w:p w14:paraId="252C8BF1" w14:textId="77777777" w:rsidR="00290180" w:rsidRDefault="00290180" w:rsidP="00290180">
      <w:pPr>
        <w:widowControl w:val="0"/>
        <w:numPr>
          <w:ilvl w:val="1"/>
          <w:numId w:val="95"/>
        </w:numPr>
        <w:pBdr>
          <w:top w:val="nil"/>
          <w:left w:val="nil"/>
          <w:bottom w:val="nil"/>
          <w:right w:val="nil"/>
          <w:between w:val="nil"/>
        </w:pBdr>
        <w:spacing w:after="0" w:line="240" w:lineRule="auto"/>
        <w:ind w:left="567" w:hanging="567"/>
      </w:pPr>
      <w:r>
        <w:rPr>
          <w:color w:val="000000"/>
        </w:rPr>
        <w:t>The Buyer may retain or set-off payment of any amount owed to it by the Supplier if notice and reasons are provided.</w:t>
      </w:r>
      <w:r>
        <w:rPr>
          <w:color w:val="000000"/>
        </w:rPr>
        <w:br/>
      </w:r>
    </w:p>
    <w:p w14:paraId="39017411" w14:textId="77777777" w:rsidR="00290180" w:rsidRDefault="00290180" w:rsidP="00290180">
      <w:pPr>
        <w:widowControl w:val="0"/>
        <w:numPr>
          <w:ilvl w:val="1"/>
          <w:numId w:val="95"/>
        </w:numPr>
        <w:pBdr>
          <w:top w:val="nil"/>
          <w:left w:val="nil"/>
          <w:bottom w:val="nil"/>
          <w:right w:val="nil"/>
          <w:between w:val="nil"/>
        </w:pBdr>
        <w:spacing w:after="0" w:line="240" w:lineRule="auto"/>
        <w:ind w:left="567" w:hanging="567"/>
      </w:pPr>
      <w:r>
        <w:rPr>
          <w:color w:val="000000"/>
        </w:rPr>
        <w:t>The Supplier must ensure that all Subcontractors are paid, in full, within 30 days of receipt of a valid, undisputed invoice. If this does not happen, CCS or the Buyer can publish the details of the late payment or non-payment.</w:t>
      </w:r>
      <w:r>
        <w:rPr>
          <w:color w:val="000000"/>
        </w:rPr>
        <w:br/>
      </w:r>
    </w:p>
    <w:p w14:paraId="07CE9003" w14:textId="77777777" w:rsidR="00290180" w:rsidRDefault="00290180" w:rsidP="00290180">
      <w:pPr>
        <w:widowControl w:val="0"/>
        <w:numPr>
          <w:ilvl w:val="1"/>
          <w:numId w:val="95"/>
        </w:numPr>
        <w:pBdr>
          <w:top w:val="nil"/>
          <w:left w:val="nil"/>
          <w:bottom w:val="nil"/>
          <w:right w:val="nil"/>
          <w:between w:val="nil"/>
        </w:pBdr>
        <w:spacing w:after="0" w:line="240" w:lineRule="auto"/>
        <w:ind w:left="567" w:hanging="567"/>
      </w:pPr>
      <w:r>
        <w:rPr>
          <w:color w:val="000000"/>
        </w:rPr>
        <w:t>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r>
      <w:r>
        <w:rPr>
          <w:color w:val="000000"/>
        </w:rPr>
        <w:br/>
      </w:r>
    </w:p>
    <w:p w14:paraId="1A7782C8" w14:textId="77777777" w:rsidR="00290180" w:rsidRDefault="00290180" w:rsidP="00290180">
      <w:pPr>
        <w:widowControl w:val="0"/>
        <w:numPr>
          <w:ilvl w:val="1"/>
          <w:numId w:val="95"/>
        </w:numPr>
        <w:pBdr>
          <w:top w:val="nil"/>
          <w:left w:val="nil"/>
          <w:bottom w:val="nil"/>
          <w:right w:val="nil"/>
          <w:between w:val="nil"/>
        </w:pBdr>
        <w:spacing w:after="0" w:line="240" w:lineRule="auto"/>
        <w:ind w:left="567" w:hanging="567"/>
      </w:pPr>
      <w:r>
        <w:rPr>
          <w:color w:val="000000"/>
        </w:rPr>
        <w:t>If CCS or the Buyer uses Clause 4.9 then the Framework Prices (and where applicable, the Charges) must be reduced by an agreed amount by using the Variation Procedure.</w:t>
      </w:r>
      <w:r>
        <w:rPr>
          <w:color w:val="000000"/>
        </w:rPr>
        <w:br/>
      </w:r>
    </w:p>
    <w:p w14:paraId="75E0F544" w14:textId="77777777" w:rsidR="00290180" w:rsidRDefault="00290180" w:rsidP="00290180">
      <w:pPr>
        <w:widowControl w:val="0"/>
        <w:numPr>
          <w:ilvl w:val="1"/>
          <w:numId w:val="95"/>
        </w:numPr>
        <w:pBdr>
          <w:top w:val="nil"/>
          <w:left w:val="nil"/>
          <w:bottom w:val="nil"/>
          <w:right w:val="nil"/>
          <w:between w:val="nil"/>
        </w:pBdr>
        <w:spacing w:after="20" w:line="240" w:lineRule="auto"/>
        <w:ind w:left="567" w:hanging="567"/>
      </w:pPr>
      <w:r>
        <w:rPr>
          <w:color w:val="000000"/>
        </w:rPr>
        <w:t>The Supplier has no right of set-off, counterclaim, discount or abatement unless they are ordered to do so by a court.</w:t>
      </w:r>
      <w:r>
        <w:rPr>
          <w:color w:val="000000"/>
        </w:rPr>
        <w:tab/>
      </w:r>
      <w:r>
        <w:rPr>
          <w:color w:val="000000"/>
        </w:rPr>
        <w:br/>
      </w:r>
    </w:p>
    <w:p w14:paraId="522E1DE6" w14:textId="77777777" w:rsidR="00290180" w:rsidRDefault="00290180" w:rsidP="00290180">
      <w:pPr>
        <w:pStyle w:val="Heading1"/>
        <w:widowControl w:val="0"/>
        <w:numPr>
          <w:ilvl w:val="0"/>
          <w:numId w:val="95"/>
        </w:numPr>
        <w:spacing w:before="20" w:after="20" w:line="240" w:lineRule="auto"/>
        <w:ind w:left="426" w:hanging="360"/>
      </w:pPr>
      <w:r>
        <w:t xml:space="preserve">The buyer’s obligations to the supplier </w:t>
      </w:r>
    </w:p>
    <w:p w14:paraId="4E3DE57C" w14:textId="77777777" w:rsidR="00290180" w:rsidRDefault="00290180" w:rsidP="00290180">
      <w:pPr>
        <w:widowControl w:val="0"/>
        <w:numPr>
          <w:ilvl w:val="1"/>
          <w:numId w:val="95"/>
        </w:numPr>
        <w:pBdr>
          <w:top w:val="nil"/>
          <w:left w:val="nil"/>
          <w:bottom w:val="nil"/>
          <w:right w:val="nil"/>
          <w:between w:val="nil"/>
        </w:pBdr>
        <w:spacing w:before="20" w:after="20" w:line="240" w:lineRule="auto"/>
        <w:ind w:left="567" w:hanging="567"/>
      </w:pPr>
      <w:r>
        <w:rPr>
          <w:color w:val="000000"/>
        </w:rPr>
        <w:t>If Supplier Non-Performance arises from an Authority Cause:</w:t>
      </w:r>
      <w:r>
        <w:rPr>
          <w:color w:val="000000"/>
        </w:rPr>
        <w:br/>
      </w:r>
    </w:p>
    <w:p w14:paraId="37999339" w14:textId="77777777" w:rsidR="00290180" w:rsidRDefault="00290180" w:rsidP="00290180">
      <w:pPr>
        <w:widowControl w:val="0"/>
        <w:numPr>
          <w:ilvl w:val="1"/>
          <w:numId w:val="66"/>
        </w:numPr>
        <w:spacing w:before="20" w:after="0" w:line="240" w:lineRule="auto"/>
        <w:ind w:left="993" w:hanging="426"/>
      </w:pPr>
      <w:r>
        <w:t>neither CCS or the Buyer can terminate a Contract under Clause 10.4.1;</w:t>
      </w:r>
    </w:p>
    <w:p w14:paraId="19B1CEFF" w14:textId="77777777" w:rsidR="00290180" w:rsidRDefault="00290180" w:rsidP="00290180">
      <w:pPr>
        <w:widowControl w:val="0"/>
        <w:numPr>
          <w:ilvl w:val="1"/>
          <w:numId w:val="66"/>
        </w:numPr>
        <w:spacing w:before="20" w:after="0" w:line="240" w:lineRule="auto"/>
        <w:ind w:left="993" w:hanging="426"/>
      </w:pPr>
      <w:r>
        <w:t>the Supplier is entitled to reasonable and proven additional expenses and to relief from liability and Deduction under this Contract;</w:t>
      </w:r>
    </w:p>
    <w:p w14:paraId="555EC595" w14:textId="77777777" w:rsidR="00290180" w:rsidRDefault="00290180" w:rsidP="00290180">
      <w:pPr>
        <w:widowControl w:val="0"/>
        <w:numPr>
          <w:ilvl w:val="1"/>
          <w:numId w:val="66"/>
        </w:numPr>
        <w:spacing w:before="20" w:after="0" w:line="240" w:lineRule="auto"/>
        <w:ind w:left="993" w:hanging="426"/>
      </w:pPr>
      <w:r>
        <w:t>the Supplier is entitled to additional time needed to make the Delivery; and</w:t>
      </w:r>
    </w:p>
    <w:p w14:paraId="2FCEC0C4" w14:textId="77777777" w:rsidR="00290180" w:rsidRDefault="00290180" w:rsidP="00290180">
      <w:pPr>
        <w:widowControl w:val="0"/>
        <w:numPr>
          <w:ilvl w:val="1"/>
          <w:numId w:val="66"/>
        </w:numPr>
        <w:spacing w:before="20" w:after="0" w:line="240" w:lineRule="auto"/>
        <w:ind w:left="993" w:hanging="426"/>
      </w:pPr>
      <w:r>
        <w:t>the Supplier cannot suspend the ongoing supply of Deliverables.</w:t>
      </w:r>
      <w:r>
        <w:br/>
      </w:r>
    </w:p>
    <w:p w14:paraId="29C5FEAA" w14:textId="77777777" w:rsidR="00290180" w:rsidRDefault="00290180" w:rsidP="00290180">
      <w:pPr>
        <w:widowControl w:val="0"/>
        <w:numPr>
          <w:ilvl w:val="1"/>
          <w:numId w:val="95"/>
        </w:numPr>
        <w:pBdr>
          <w:top w:val="nil"/>
          <w:left w:val="nil"/>
          <w:bottom w:val="nil"/>
          <w:right w:val="nil"/>
          <w:between w:val="nil"/>
        </w:pBdr>
        <w:spacing w:before="20" w:after="20" w:line="240" w:lineRule="auto"/>
        <w:ind w:left="567" w:hanging="567"/>
      </w:pPr>
      <w:r>
        <w:rPr>
          <w:color w:val="000000"/>
        </w:rPr>
        <w:t>Clause 5.1 only applies if the Supplier:</w:t>
      </w:r>
      <w:r>
        <w:rPr>
          <w:color w:val="000000"/>
        </w:rPr>
        <w:br/>
      </w:r>
    </w:p>
    <w:p w14:paraId="2BC782F8" w14:textId="77777777" w:rsidR="00290180" w:rsidRDefault="00290180" w:rsidP="00290180">
      <w:pPr>
        <w:widowControl w:val="0"/>
        <w:numPr>
          <w:ilvl w:val="1"/>
          <w:numId w:val="67"/>
        </w:numPr>
        <w:spacing w:before="20" w:after="0" w:line="240" w:lineRule="auto"/>
        <w:ind w:left="993" w:hanging="426"/>
      </w:pPr>
      <w:r>
        <w:t>gives notice to the Party responsible for the Authority Cause within 10 Working Days of becoming aware;</w:t>
      </w:r>
    </w:p>
    <w:p w14:paraId="1FF83B50" w14:textId="77777777" w:rsidR="00290180" w:rsidRDefault="00290180" w:rsidP="00290180">
      <w:pPr>
        <w:widowControl w:val="0"/>
        <w:numPr>
          <w:ilvl w:val="1"/>
          <w:numId w:val="67"/>
        </w:numPr>
        <w:spacing w:before="20" w:after="0" w:line="240" w:lineRule="auto"/>
        <w:ind w:left="993" w:hanging="426"/>
      </w:pPr>
      <w:r>
        <w:t>demonstrates that the Supplier Non-Performance would not have occurred but for the Authority Cause; and</w:t>
      </w:r>
    </w:p>
    <w:p w14:paraId="11083007" w14:textId="77777777" w:rsidR="00290180" w:rsidRDefault="00290180" w:rsidP="00290180">
      <w:pPr>
        <w:widowControl w:val="0"/>
        <w:numPr>
          <w:ilvl w:val="1"/>
          <w:numId w:val="67"/>
        </w:numPr>
        <w:spacing w:before="20" w:after="0" w:line="240" w:lineRule="auto"/>
        <w:ind w:left="993" w:hanging="426"/>
      </w:pPr>
      <w:r>
        <w:t>mitigated the impact of the Authority Cause.</w:t>
      </w:r>
    </w:p>
    <w:p w14:paraId="0227265B" w14:textId="77777777" w:rsidR="00290180" w:rsidRDefault="00290180">
      <w:pPr>
        <w:ind w:left="426" w:firstLine="359"/>
      </w:pPr>
    </w:p>
    <w:p w14:paraId="32F7322C" w14:textId="77777777" w:rsidR="00290180" w:rsidRDefault="00290180" w:rsidP="00290180">
      <w:pPr>
        <w:pStyle w:val="Heading1"/>
        <w:widowControl w:val="0"/>
        <w:numPr>
          <w:ilvl w:val="0"/>
          <w:numId w:val="95"/>
        </w:numPr>
        <w:spacing w:before="20" w:after="20" w:line="240" w:lineRule="auto"/>
        <w:ind w:left="426" w:hanging="360"/>
      </w:pPr>
      <w:r>
        <w:t xml:space="preserve">Record keeping and reporting </w:t>
      </w:r>
    </w:p>
    <w:p w14:paraId="504C95E8" w14:textId="77777777" w:rsidR="00290180" w:rsidRDefault="00290180" w:rsidP="00290180">
      <w:pPr>
        <w:widowControl w:val="0"/>
        <w:numPr>
          <w:ilvl w:val="1"/>
          <w:numId w:val="95"/>
        </w:numPr>
        <w:pBdr>
          <w:top w:val="nil"/>
          <w:left w:val="nil"/>
          <w:bottom w:val="nil"/>
          <w:right w:val="nil"/>
          <w:between w:val="nil"/>
        </w:pBdr>
        <w:spacing w:before="20" w:after="0" w:line="240" w:lineRule="auto"/>
        <w:ind w:left="567" w:hanging="567"/>
      </w:pPr>
      <w:r>
        <w:rPr>
          <w:color w:val="000000"/>
        </w:rPr>
        <w:t>The Supplier must attend Progress Meetings with the Buyer and provide Progress Reports when specified in the Order Form.</w:t>
      </w:r>
      <w:r>
        <w:rPr>
          <w:color w:val="000000"/>
        </w:rPr>
        <w:br/>
      </w:r>
    </w:p>
    <w:p w14:paraId="251FC08C" w14:textId="77777777" w:rsidR="00290180" w:rsidRDefault="00290180" w:rsidP="00290180">
      <w:pPr>
        <w:widowControl w:val="0"/>
        <w:numPr>
          <w:ilvl w:val="1"/>
          <w:numId w:val="95"/>
        </w:numPr>
        <w:pBdr>
          <w:top w:val="nil"/>
          <w:left w:val="nil"/>
          <w:bottom w:val="nil"/>
          <w:right w:val="nil"/>
          <w:between w:val="nil"/>
        </w:pBdr>
        <w:spacing w:after="0" w:line="240" w:lineRule="auto"/>
        <w:ind w:left="567" w:hanging="567"/>
      </w:pPr>
      <w:r>
        <w:rPr>
          <w:color w:val="000000"/>
        </w:rPr>
        <w:t>The Supplier must keep and maintain full and accurate records and accounts on everything to do with the Contract:</w:t>
      </w:r>
    </w:p>
    <w:p w14:paraId="4E2A777A" w14:textId="77777777" w:rsidR="00290180" w:rsidRDefault="00290180">
      <w:pPr>
        <w:pBdr>
          <w:top w:val="nil"/>
          <w:left w:val="nil"/>
          <w:bottom w:val="nil"/>
          <w:right w:val="nil"/>
          <w:between w:val="nil"/>
        </w:pBdr>
        <w:ind w:left="567"/>
        <w:rPr>
          <w:color w:val="000000"/>
        </w:rPr>
      </w:pPr>
    </w:p>
    <w:p w14:paraId="4E365B23" w14:textId="77777777" w:rsidR="00290180" w:rsidRDefault="00290180" w:rsidP="00290180">
      <w:pPr>
        <w:widowControl w:val="0"/>
        <w:numPr>
          <w:ilvl w:val="1"/>
          <w:numId w:val="69"/>
        </w:numPr>
        <w:spacing w:before="20" w:after="0" w:line="240" w:lineRule="auto"/>
        <w:ind w:left="993" w:hanging="426"/>
      </w:pPr>
      <w:r>
        <w:t>during the Contract Period;</w:t>
      </w:r>
    </w:p>
    <w:p w14:paraId="16532310" w14:textId="77777777" w:rsidR="00290180" w:rsidRDefault="00290180" w:rsidP="00290180">
      <w:pPr>
        <w:widowControl w:val="0"/>
        <w:numPr>
          <w:ilvl w:val="1"/>
          <w:numId w:val="69"/>
        </w:numPr>
        <w:spacing w:before="20" w:after="0" w:line="240" w:lineRule="auto"/>
        <w:ind w:left="993" w:hanging="426"/>
      </w:pPr>
      <w:r>
        <w:t>for 7 years after the End Date; and</w:t>
      </w:r>
    </w:p>
    <w:p w14:paraId="0E74CC05" w14:textId="77777777" w:rsidR="00290180" w:rsidRDefault="00290180" w:rsidP="00290180">
      <w:pPr>
        <w:widowControl w:val="0"/>
        <w:numPr>
          <w:ilvl w:val="1"/>
          <w:numId w:val="69"/>
        </w:numPr>
        <w:spacing w:before="20" w:after="0" w:line="240" w:lineRule="auto"/>
        <w:ind w:left="993" w:hanging="426"/>
      </w:pPr>
      <w:r>
        <w:t>in accordance with UK GDPR,</w:t>
      </w:r>
    </w:p>
    <w:p w14:paraId="31C39FED" w14:textId="77777777" w:rsidR="00290180" w:rsidRDefault="00290180">
      <w:pPr>
        <w:pBdr>
          <w:top w:val="nil"/>
          <w:left w:val="nil"/>
          <w:bottom w:val="nil"/>
          <w:right w:val="nil"/>
          <w:between w:val="nil"/>
        </w:pBdr>
        <w:spacing w:after="0"/>
        <w:ind w:left="567"/>
        <w:rPr>
          <w:color w:val="000000"/>
        </w:rPr>
      </w:pPr>
      <w:r>
        <w:rPr>
          <w:color w:val="000000"/>
        </w:rPr>
        <w:t>including but not limited to the records and accounts stated in the definition of Audit in Joint Schedule 1.</w:t>
      </w:r>
      <w:r>
        <w:rPr>
          <w:color w:val="000000"/>
        </w:rPr>
        <w:br/>
      </w:r>
    </w:p>
    <w:p w14:paraId="38DB2535" w14:textId="77777777" w:rsidR="00290180" w:rsidRDefault="00290180" w:rsidP="00290180">
      <w:pPr>
        <w:widowControl w:val="0"/>
        <w:numPr>
          <w:ilvl w:val="1"/>
          <w:numId w:val="95"/>
        </w:numPr>
        <w:pBdr>
          <w:top w:val="nil"/>
          <w:left w:val="nil"/>
          <w:bottom w:val="nil"/>
          <w:right w:val="nil"/>
          <w:between w:val="nil"/>
        </w:pBdr>
        <w:spacing w:after="0" w:line="240" w:lineRule="auto"/>
        <w:ind w:left="567" w:hanging="567"/>
      </w:pPr>
      <w:r>
        <w:rPr>
          <w:color w:val="000000"/>
        </w:rPr>
        <w:t>The Relevant Authority or an Auditor can Audit the Supplier.</w:t>
      </w:r>
      <w:r>
        <w:rPr>
          <w:color w:val="000000"/>
        </w:rPr>
        <w:br/>
      </w:r>
    </w:p>
    <w:p w14:paraId="4A2F417D" w14:textId="77777777" w:rsidR="00290180" w:rsidRDefault="00290180" w:rsidP="00290180">
      <w:pPr>
        <w:widowControl w:val="0"/>
        <w:numPr>
          <w:ilvl w:val="1"/>
          <w:numId w:val="95"/>
        </w:numPr>
        <w:pBdr>
          <w:top w:val="nil"/>
          <w:left w:val="nil"/>
          <w:bottom w:val="nil"/>
          <w:right w:val="nil"/>
          <w:between w:val="nil"/>
        </w:pBdr>
        <w:spacing w:after="0" w:line="240" w:lineRule="auto"/>
        <w:ind w:left="567" w:hanging="567"/>
      </w:pPr>
      <w:r>
        <w:rPr>
          <w:color w:val="000000"/>
        </w:rPr>
        <w:t>During an Audit, the Supplier must:</w:t>
      </w:r>
    </w:p>
    <w:p w14:paraId="11F02D15" w14:textId="77777777" w:rsidR="00290180" w:rsidRDefault="00290180">
      <w:pPr>
        <w:pBdr>
          <w:top w:val="nil"/>
          <w:left w:val="nil"/>
          <w:bottom w:val="nil"/>
          <w:right w:val="nil"/>
          <w:between w:val="nil"/>
        </w:pBdr>
        <w:ind w:left="567"/>
        <w:rPr>
          <w:color w:val="000000"/>
        </w:rPr>
      </w:pPr>
    </w:p>
    <w:p w14:paraId="45FE3BD8" w14:textId="77777777" w:rsidR="00290180" w:rsidRDefault="00290180" w:rsidP="00290180">
      <w:pPr>
        <w:widowControl w:val="0"/>
        <w:numPr>
          <w:ilvl w:val="1"/>
          <w:numId w:val="85"/>
        </w:numPr>
        <w:spacing w:before="20" w:after="0" w:line="240" w:lineRule="auto"/>
        <w:ind w:left="993" w:hanging="426"/>
      </w:pPr>
      <w:r>
        <w:t>allow the Relevant Authority or any Auditor access to their premises to verify all contract accounts and records of everything to do with the Contract and provide copies for an Audit; and</w:t>
      </w:r>
    </w:p>
    <w:p w14:paraId="454AB6AB" w14:textId="77777777" w:rsidR="00290180" w:rsidRDefault="00290180" w:rsidP="00290180">
      <w:pPr>
        <w:widowControl w:val="0"/>
        <w:numPr>
          <w:ilvl w:val="1"/>
          <w:numId w:val="85"/>
        </w:numPr>
        <w:spacing w:before="20" w:after="0" w:line="240" w:lineRule="auto"/>
        <w:ind w:left="993" w:hanging="426"/>
      </w:pPr>
      <w:r>
        <w:t>provide information to the Relevant Authority or to the Auditor and reasonable co-operation at their request.</w:t>
      </w:r>
    </w:p>
    <w:p w14:paraId="5E4E98DC" w14:textId="77777777" w:rsidR="00290180" w:rsidRDefault="00290180">
      <w:pPr>
        <w:spacing w:after="0"/>
        <w:ind w:left="360"/>
      </w:pPr>
    </w:p>
    <w:p w14:paraId="084B087E" w14:textId="77777777" w:rsidR="00290180" w:rsidRDefault="00290180" w:rsidP="00290180">
      <w:pPr>
        <w:widowControl w:val="0"/>
        <w:numPr>
          <w:ilvl w:val="1"/>
          <w:numId w:val="95"/>
        </w:numPr>
        <w:pBdr>
          <w:top w:val="nil"/>
          <w:left w:val="nil"/>
          <w:bottom w:val="nil"/>
          <w:right w:val="nil"/>
          <w:between w:val="nil"/>
        </w:pBdr>
        <w:spacing w:before="20" w:after="20" w:line="240" w:lineRule="auto"/>
        <w:ind w:left="567" w:hanging="567"/>
      </w:pPr>
      <w:r>
        <w:rPr>
          <w:color w:val="000000"/>
        </w:rPr>
        <w:t>Where the Audit of the Supplier is carried out by an Auditor, the Auditor shall be entitled to share any information obtained during the Audit with the Relevant Authority.</w:t>
      </w:r>
    </w:p>
    <w:p w14:paraId="419171B6" w14:textId="77777777" w:rsidR="00290180" w:rsidRDefault="00290180">
      <w:pPr>
        <w:ind w:left="426" w:firstLine="359"/>
      </w:pPr>
    </w:p>
    <w:p w14:paraId="03C425D8" w14:textId="77777777" w:rsidR="00290180" w:rsidRDefault="00290180" w:rsidP="00290180">
      <w:pPr>
        <w:widowControl w:val="0"/>
        <w:numPr>
          <w:ilvl w:val="1"/>
          <w:numId w:val="95"/>
        </w:numPr>
        <w:pBdr>
          <w:top w:val="nil"/>
          <w:left w:val="nil"/>
          <w:bottom w:val="nil"/>
          <w:right w:val="nil"/>
          <w:between w:val="nil"/>
        </w:pBdr>
        <w:spacing w:before="20" w:after="20" w:line="240" w:lineRule="auto"/>
        <w:ind w:left="567" w:hanging="567"/>
      </w:pPr>
      <w:r>
        <w:rPr>
          <w:color w:val="000000"/>
        </w:rPr>
        <w:t xml:space="preserve">If the Supplier is not providing any of the Deliverables, or is unable to provide them, it must </w:t>
      </w:r>
      <w:r>
        <w:rPr>
          <w:color w:val="000000"/>
        </w:rPr>
        <w:lastRenderedPageBreak/>
        <w:t xml:space="preserve">immediately: </w:t>
      </w:r>
    </w:p>
    <w:p w14:paraId="16EC70F7" w14:textId="77777777" w:rsidR="00290180" w:rsidRDefault="00290180">
      <w:pPr>
        <w:ind w:left="426" w:firstLine="359"/>
      </w:pPr>
    </w:p>
    <w:p w14:paraId="07B66EA1" w14:textId="77777777" w:rsidR="00290180" w:rsidRDefault="00290180" w:rsidP="00290180">
      <w:pPr>
        <w:widowControl w:val="0"/>
        <w:numPr>
          <w:ilvl w:val="1"/>
          <w:numId w:val="68"/>
        </w:numPr>
        <w:spacing w:before="20" w:after="0" w:line="240" w:lineRule="auto"/>
        <w:ind w:left="993" w:hanging="426"/>
      </w:pPr>
      <w:r>
        <w:t>tell the Relevant Authority and give reasons;</w:t>
      </w:r>
    </w:p>
    <w:p w14:paraId="7CBEC11E" w14:textId="77777777" w:rsidR="00290180" w:rsidRDefault="00290180" w:rsidP="00290180">
      <w:pPr>
        <w:widowControl w:val="0"/>
        <w:numPr>
          <w:ilvl w:val="1"/>
          <w:numId w:val="68"/>
        </w:numPr>
        <w:spacing w:before="20" w:after="0" w:line="240" w:lineRule="auto"/>
        <w:ind w:left="993" w:hanging="426"/>
      </w:pPr>
      <w:r>
        <w:t xml:space="preserve">propose corrective action; and </w:t>
      </w:r>
    </w:p>
    <w:p w14:paraId="3D03A9AA" w14:textId="77777777" w:rsidR="00290180" w:rsidRDefault="00290180" w:rsidP="00290180">
      <w:pPr>
        <w:widowControl w:val="0"/>
        <w:numPr>
          <w:ilvl w:val="1"/>
          <w:numId w:val="68"/>
        </w:numPr>
        <w:spacing w:before="20" w:after="0" w:line="240" w:lineRule="auto"/>
        <w:ind w:left="993" w:hanging="426"/>
      </w:pPr>
      <w:r>
        <w:t>provide a  deadline for completing the corrective action.</w:t>
      </w:r>
    </w:p>
    <w:p w14:paraId="5090ABB5" w14:textId="77777777" w:rsidR="00290180" w:rsidRDefault="00290180">
      <w:pPr>
        <w:spacing w:after="0"/>
        <w:ind w:left="993"/>
      </w:pPr>
    </w:p>
    <w:p w14:paraId="59182D7F" w14:textId="77777777" w:rsidR="00290180" w:rsidRDefault="00290180" w:rsidP="00290180">
      <w:pPr>
        <w:widowControl w:val="0"/>
        <w:numPr>
          <w:ilvl w:val="1"/>
          <w:numId w:val="95"/>
        </w:numPr>
        <w:pBdr>
          <w:top w:val="nil"/>
          <w:left w:val="nil"/>
          <w:bottom w:val="nil"/>
          <w:right w:val="nil"/>
          <w:between w:val="nil"/>
        </w:pBdr>
        <w:spacing w:before="20" w:after="20" w:line="240" w:lineRule="auto"/>
        <w:ind w:left="567" w:hanging="567"/>
      </w:pPr>
      <w:r>
        <w:rPr>
          <w:color w:val="000000"/>
        </w:rPr>
        <w:t>The Supplier must provide CCS with a Self Audit Certificate supported by an audit report at the end of each Contract Year. The report must contain:</w:t>
      </w:r>
    </w:p>
    <w:p w14:paraId="0F964CD0" w14:textId="77777777" w:rsidR="00290180" w:rsidRDefault="00290180">
      <w:pPr>
        <w:ind w:left="426" w:firstLine="359"/>
      </w:pPr>
    </w:p>
    <w:p w14:paraId="140D7BB7" w14:textId="77777777" w:rsidR="00290180" w:rsidRDefault="00290180" w:rsidP="00290180">
      <w:pPr>
        <w:widowControl w:val="0"/>
        <w:numPr>
          <w:ilvl w:val="1"/>
          <w:numId w:val="86"/>
        </w:numPr>
        <w:spacing w:before="20" w:after="0" w:line="240" w:lineRule="auto"/>
        <w:ind w:left="993" w:hanging="426"/>
      </w:pPr>
      <w:r>
        <w:t>the methodology of the review;</w:t>
      </w:r>
    </w:p>
    <w:p w14:paraId="644FDF24" w14:textId="77777777" w:rsidR="00290180" w:rsidRDefault="00290180" w:rsidP="00290180">
      <w:pPr>
        <w:widowControl w:val="0"/>
        <w:numPr>
          <w:ilvl w:val="1"/>
          <w:numId w:val="86"/>
        </w:numPr>
        <w:spacing w:before="20" w:after="0" w:line="240" w:lineRule="auto"/>
        <w:ind w:left="993" w:hanging="426"/>
      </w:pPr>
      <w:r>
        <w:t>the sampling techniques applied;</w:t>
      </w:r>
    </w:p>
    <w:p w14:paraId="673042BD" w14:textId="77777777" w:rsidR="00290180" w:rsidRDefault="00290180" w:rsidP="00290180">
      <w:pPr>
        <w:widowControl w:val="0"/>
        <w:numPr>
          <w:ilvl w:val="1"/>
          <w:numId w:val="86"/>
        </w:numPr>
        <w:spacing w:before="20" w:after="0" w:line="240" w:lineRule="auto"/>
        <w:ind w:left="993" w:hanging="426"/>
      </w:pPr>
      <w:r>
        <w:t>details of any issues; and</w:t>
      </w:r>
    </w:p>
    <w:p w14:paraId="417D449F" w14:textId="77777777" w:rsidR="00290180" w:rsidRDefault="00290180" w:rsidP="00290180">
      <w:pPr>
        <w:widowControl w:val="0"/>
        <w:numPr>
          <w:ilvl w:val="1"/>
          <w:numId w:val="86"/>
        </w:numPr>
        <w:spacing w:before="20" w:after="0" w:line="240" w:lineRule="auto"/>
        <w:ind w:left="993" w:hanging="426"/>
      </w:pPr>
      <w:r>
        <w:t>any remedial action taken.</w:t>
      </w:r>
    </w:p>
    <w:p w14:paraId="7DBE5A2E" w14:textId="77777777" w:rsidR="00290180" w:rsidRDefault="00290180">
      <w:pPr>
        <w:spacing w:after="0"/>
        <w:ind w:left="993"/>
      </w:pPr>
    </w:p>
    <w:p w14:paraId="0A968F6D" w14:textId="77777777" w:rsidR="00290180" w:rsidRDefault="00290180" w:rsidP="00290180">
      <w:pPr>
        <w:widowControl w:val="0"/>
        <w:numPr>
          <w:ilvl w:val="1"/>
          <w:numId w:val="95"/>
        </w:numPr>
        <w:pBdr>
          <w:top w:val="nil"/>
          <w:left w:val="nil"/>
          <w:bottom w:val="nil"/>
          <w:right w:val="nil"/>
          <w:between w:val="nil"/>
        </w:pBdr>
        <w:spacing w:before="20" w:after="20" w:line="240" w:lineRule="auto"/>
        <w:ind w:left="567" w:hanging="567"/>
      </w:pPr>
      <w:r>
        <w:rPr>
          <w:color w:val="000000"/>
        </w:rPr>
        <w:t xml:space="preserve">The Self Audit Certificate must be completed and signed by an auditor or senior member of the Supplier’s management team that is qualified in either a relevant audit or financial discipline. </w:t>
      </w:r>
      <w:r>
        <w:rPr>
          <w:color w:val="000000"/>
        </w:rPr>
        <w:br/>
      </w:r>
    </w:p>
    <w:p w14:paraId="4D08EDB0" w14:textId="77777777" w:rsidR="00290180" w:rsidRDefault="00290180" w:rsidP="00290180">
      <w:pPr>
        <w:pStyle w:val="Heading1"/>
        <w:widowControl w:val="0"/>
        <w:numPr>
          <w:ilvl w:val="0"/>
          <w:numId w:val="95"/>
        </w:numPr>
        <w:spacing w:before="20" w:after="20" w:line="240" w:lineRule="auto"/>
        <w:ind w:left="426" w:hanging="360"/>
      </w:pPr>
      <w:r>
        <w:t xml:space="preserve">Supplier staff </w:t>
      </w:r>
    </w:p>
    <w:p w14:paraId="6A934F67" w14:textId="77777777" w:rsidR="00290180" w:rsidRDefault="00290180" w:rsidP="00290180">
      <w:pPr>
        <w:widowControl w:val="0"/>
        <w:numPr>
          <w:ilvl w:val="1"/>
          <w:numId w:val="95"/>
        </w:numPr>
        <w:pBdr>
          <w:top w:val="nil"/>
          <w:left w:val="nil"/>
          <w:bottom w:val="nil"/>
          <w:right w:val="nil"/>
          <w:between w:val="nil"/>
        </w:pBdr>
        <w:spacing w:before="20" w:after="20" w:line="240" w:lineRule="auto"/>
        <w:ind w:left="567" w:hanging="567"/>
      </w:pPr>
      <w:r>
        <w:rPr>
          <w:color w:val="000000"/>
        </w:rPr>
        <w:t>The Supplier Staff involved in the performance of each Contract must:</w:t>
      </w:r>
      <w:r>
        <w:rPr>
          <w:color w:val="000000"/>
        </w:rPr>
        <w:br/>
      </w:r>
    </w:p>
    <w:p w14:paraId="305A13C9" w14:textId="77777777" w:rsidR="00290180" w:rsidRDefault="00290180" w:rsidP="00290180">
      <w:pPr>
        <w:widowControl w:val="0"/>
        <w:numPr>
          <w:ilvl w:val="1"/>
          <w:numId w:val="87"/>
        </w:numPr>
        <w:spacing w:before="20" w:after="0" w:line="240" w:lineRule="auto"/>
        <w:ind w:left="993" w:hanging="426"/>
      </w:pPr>
      <w:r>
        <w:t>be appropriately trained and qualified;</w:t>
      </w:r>
    </w:p>
    <w:p w14:paraId="0AB5D90B" w14:textId="77777777" w:rsidR="00290180" w:rsidRDefault="00290180" w:rsidP="00290180">
      <w:pPr>
        <w:widowControl w:val="0"/>
        <w:numPr>
          <w:ilvl w:val="1"/>
          <w:numId w:val="87"/>
        </w:numPr>
        <w:spacing w:before="20" w:after="0" w:line="240" w:lineRule="auto"/>
        <w:ind w:left="993" w:hanging="426"/>
      </w:pPr>
      <w:r>
        <w:t>be vetted using Good Industry Practice and the Security Policy; and</w:t>
      </w:r>
    </w:p>
    <w:p w14:paraId="7D54385C" w14:textId="77777777" w:rsidR="00290180" w:rsidRDefault="00290180" w:rsidP="00290180">
      <w:pPr>
        <w:widowControl w:val="0"/>
        <w:numPr>
          <w:ilvl w:val="1"/>
          <w:numId w:val="87"/>
        </w:numPr>
        <w:spacing w:before="20" w:after="0" w:line="240" w:lineRule="auto"/>
        <w:ind w:left="993" w:hanging="426"/>
      </w:pPr>
      <w:r>
        <w:t>comply with all conduct requirements when on the Buyer’s Premises.</w:t>
      </w:r>
    </w:p>
    <w:p w14:paraId="2303188F" w14:textId="77777777" w:rsidR="00290180" w:rsidRDefault="00290180">
      <w:pPr>
        <w:ind w:left="426" w:firstLine="359"/>
      </w:pPr>
    </w:p>
    <w:p w14:paraId="48D1F898" w14:textId="77777777" w:rsidR="00290180" w:rsidRDefault="00290180" w:rsidP="00290180">
      <w:pPr>
        <w:widowControl w:val="0"/>
        <w:numPr>
          <w:ilvl w:val="1"/>
          <w:numId w:val="95"/>
        </w:numPr>
        <w:pBdr>
          <w:top w:val="nil"/>
          <w:left w:val="nil"/>
          <w:bottom w:val="nil"/>
          <w:right w:val="nil"/>
          <w:between w:val="nil"/>
        </w:pBdr>
        <w:spacing w:before="20" w:after="0" w:line="240" w:lineRule="auto"/>
        <w:ind w:left="567" w:hanging="567"/>
      </w:pPr>
      <w:r>
        <w:rPr>
          <w:color w:val="000000"/>
        </w:rPr>
        <w:t>Where a Buyer decides one of the Supplier’s Staff is not suitable to work on a contract, the Supplier must replace them with a suitably qualified alternative.</w:t>
      </w:r>
      <w:r>
        <w:rPr>
          <w:color w:val="000000"/>
        </w:rPr>
        <w:br/>
      </w:r>
    </w:p>
    <w:p w14:paraId="3A3AC678" w14:textId="77777777" w:rsidR="00290180" w:rsidRDefault="00290180" w:rsidP="00290180">
      <w:pPr>
        <w:widowControl w:val="0"/>
        <w:numPr>
          <w:ilvl w:val="1"/>
          <w:numId w:val="95"/>
        </w:numPr>
        <w:pBdr>
          <w:top w:val="nil"/>
          <w:left w:val="nil"/>
          <w:bottom w:val="nil"/>
          <w:right w:val="nil"/>
          <w:between w:val="nil"/>
        </w:pBdr>
        <w:spacing w:after="0" w:line="240" w:lineRule="auto"/>
        <w:ind w:left="567" w:hanging="567"/>
      </w:pPr>
      <w:r>
        <w:rPr>
          <w:color w:val="000000"/>
        </w:rPr>
        <w:t xml:space="preserve">If requested, the Supplier must replace any person whose acts or omissions have caused the Supplier to breach Clause 27. </w:t>
      </w:r>
      <w:r>
        <w:rPr>
          <w:color w:val="000000"/>
        </w:rPr>
        <w:br/>
      </w:r>
    </w:p>
    <w:p w14:paraId="7BDCCEF8" w14:textId="77777777" w:rsidR="00290180" w:rsidRDefault="00290180" w:rsidP="00290180">
      <w:pPr>
        <w:widowControl w:val="0"/>
        <w:numPr>
          <w:ilvl w:val="1"/>
          <w:numId w:val="95"/>
        </w:numPr>
        <w:pBdr>
          <w:top w:val="nil"/>
          <w:left w:val="nil"/>
          <w:bottom w:val="nil"/>
          <w:right w:val="nil"/>
          <w:between w:val="nil"/>
        </w:pBdr>
        <w:spacing w:after="0" w:line="240" w:lineRule="auto"/>
        <w:ind w:left="567" w:hanging="567"/>
      </w:pPr>
      <w:r>
        <w:rPr>
          <w:color w:val="000000"/>
        </w:rPr>
        <w:t xml:space="preserve">The Supplier must provide a list of Supplier Staff needing to access the Buyer’s Premises and say why access is required. </w:t>
      </w:r>
      <w:r>
        <w:rPr>
          <w:color w:val="000000"/>
        </w:rPr>
        <w:br/>
      </w:r>
    </w:p>
    <w:p w14:paraId="60FCF714" w14:textId="77777777" w:rsidR="00290180" w:rsidRDefault="00290180" w:rsidP="00290180">
      <w:pPr>
        <w:widowControl w:val="0"/>
        <w:numPr>
          <w:ilvl w:val="1"/>
          <w:numId w:val="95"/>
        </w:numPr>
        <w:pBdr>
          <w:top w:val="nil"/>
          <w:left w:val="nil"/>
          <w:bottom w:val="nil"/>
          <w:right w:val="nil"/>
          <w:between w:val="nil"/>
        </w:pBdr>
        <w:spacing w:after="20" w:line="240" w:lineRule="auto"/>
        <w:ind w:left="567" w:hanging="567"/>
      </w:pPr>
      <w:r>
        <w:rPr>
          <w:color w:val="000000"/>
        </w:rPr>
        <w:t xml:space="preserve">The Supplier indemnifies CCS and the Buyer against all claims brought by any person employed by the Supplier caused by an act or omission of the Supplier or any Supplier Staff. </w:t>
      </w:r>
      <w:r>
        <w:rPr>
          <w:color w:val="000000"/>
        </w:rPr>
        <w:br/>
      </w:r>
    </w:p>
    <w:p w14:paraId="639FA530" w14:textId="77777777" w:rsidR="00290180" w:rsidRDefault="00290180" w:rsidP="00290180">
      <w:pPr>
        <w:pStyle w:val="Heading1"/>
        <w:widowControl w:val="0"/>
        <w:numPr>
          <w:ilvl w:val="0"/>
          <w:numId w:val="95"/>
        </w:numPr>
        <w:spacing w:before="20" w:after="20" w:line="240" w:lineRule="auto"/>
        <w:ind w:left="426" w:hanging="360"/>
      </w:pPr>
      <w:r>
        <w:t xml:space="preserve">Rights and protection </w:t>
      </w:r>
    </w:p>
    <w:p w14:paraId="7E9103FE" w14:textId="77777777" w:rsidR="00290180" w:rsidRDefault="00290180" w:rsidP="00290180">
      <w:pPr>
        <w:widowControl w:val="0"/>
        <w:numPr>
          <w:ilvl w:val="1"/>
          <w:numId w:val="95"/>
        </w:numPr>
        <w:pBdr>
          <w:top w:val="nil"/>
          <w:left w:val="nil"/>
          <w:bottom w:val="nil"/>
          <w:right w:val="nil"/>
          <w:between w:val="nil"/>
        </w:pBdr>
        <w:spacing w:before="20" w:after="20" w:line="240" w:lineRule="auto"/>
        <w:ind w:left="567" w:hanging="567"/>
      </w:pPr>
      <w:r>
        <w:rPr>
          <w:color w:val="000000"/>
        </w:rPr>
        <w:t>The Supplier warrants and represents that:</w:t>
      </w:r>
      <w:r>
        <w:rPr>
          <w:color w:val="000000"/>
        </w:rPr>
        <w:br/>
      </w:r>
    </w:p>
    <w:p w14:paraId="1C531426" w14:textId="77777777" w:rsidR="00290180" w:rsidRDefault="00290180" w:rsidP="00290180">
      <w:pPr>
        <w:widowControl w:val="0"/>
        <w:numPr>
          <w:ilvl w:val="1"/>
          <w:numId w:val="77"/>
        </w:numPr>
        <w:spacing w:before="20" w:after="0" w:line="240" w:lineRule="auto"/>
        <w:ind w:left="993" w:hanging="426"/>
      </w:pPr>
      <w:r>
        <w:t>it has full capacity and authority to enter into and to perform each Contract;</w:t>
      </w:r>
    </w:p>
    <w:p w14:paraId="3A38A66F" w14:textId="77777777" w:rsidR="00290180" w:rsidRDefault="00290180" w:rsidP="00290180">
      <w:pPr>
        <w:widowControl w:val="0"/>
        <w:numPr>
          <w:ilvl w:val="1"/>
          <w:numId w:val="77"/>
        </w:numPr>
        <w:spacing w:before="20" w:after="0" w:line="240" w:lineRule="auto"/>
        <w:ind w:left="993" w:hanging="426"/>
      </w:pPr>
      <w:r>
        <w:t>each Contract is executed by its authorised representative;</w:t>
      </w:r>
    </w:p>
    <w:p w14:paraId="2A55C5BE" w14:textId="77777777" w:rsidR="00290180" w:rsidRDefault="00290180" w:rsidP="00290180">
      <w:pPr>
        <w:widowControl w:val="0"/>
        <w:numPr>
          <w:ilvl w:val="1"/>
          <w:numId w:val="77"/>
        </w:numPr>
        <w:spacing w:before="20" w:after="0" w:line="240" w:lineRule="auto"/>
        <w:ind w:left="993" w:hanging="426"/>
      </w:pPr>
      <w:r>
        <w:lastRenderedPageBreak/>
        <w:t>it is a legally valid and existing organisation incorporated in the place it was formed;</w:t>
      </w:r>
    </w:p>
    <w:p w14:paraId="378FE690" w14:textId="77777777" w:rsidR="00290180" w:rsidRDefault="00290180" w:rsidP="00290180">
      <w:pPr>
        <w:widowControl w:val="0"/>
        <w:numPr>
          <w:ilvl w:val="1"/>
          <w:numId w:val="77"/>
        </w:numPr>
        <w:spacing w:before="20" w:after="0" w:line="240" w:lineRule="auto"/>
        <w:ind w:left="993" w:hanging="426"/>
      </w:pPr>
      <w:r>
        <w:t>there are no known legal or regulatory actions or investigations before any court, administrative body or arbitration tribunal pending or threatened against it or its Affiliates that might affect its ability to perform each Contract;</w:t>
      </w:r>
    </w:p>
    <w:p w14:paraId="268CE24E" w14:textId="77777777" w:rsidR="00290180" w:rsidRDefault="00290180" w:rsidP="00290180">
      <w:pPr>
        <w:widowControl w:val="0"/>
        <w:numPr>
          <w:ilvl w:val="1"/>
          <w:numId w:val="77"/>
        </w:numPr>
        <w:spacing w:before="20" w:after="0" w:line="240" w:lineRule="auto"/>
        <w:ind w:left="993" w:hanging="426"/>
      </w:pPr>
      <w:r>
        <w:t>it maintains all necessary rights, authorisations, licences and consents to perform its obligations under each Contract;</w:t>
      </w:r>
    </w:p>
    <w:p w14:paraId="05D28276" w14:textId="77777777" w:rsidR="00290180" w:rsidRDefault="00290180" w:rsidP="00290180">
      <w:pPr>
        <w:widowControl w:val="0"/>
        <w:numPr>
          <w:ilvl w:val="1"/>
          <w:numId w:val="77"/>
        </w:numPr>
        <w:spacing w:before="20" w:after="0" w:line="240" w:lineRule="auto"/>
        <w:ind w:left="993" w:hanging="426"/>
      </w:pPr>
      <w:r>
        <w:t>it does not have any contractual obligations which are likely to have a material adverse effect on its ability to perform each Contract;</w:t>
      </w:r>
    </w:p>
    <w:p w14:paraId="77E39E37" w14:textId="77777777" w:rsidR="00290180" w:rsidRDefault="00290180" w:rsidP="00290180">
      <w:pPr>
        <w:widowControl w:val="0"/>
        <w:numPr>
          <w:ilvl w:val="1"/>
          <w:numId w:val="77"/>
        </w:numPr>
        <w:spacing w:before="20" w:after="0" w:line="240" w:lineRule="auto"/>
        <w:ind w:left="993" w:hanging="426"/>
      </w:pPr>
      <w:r>
        <w:t>it is not impacted by an Insolvency Event; and</w:t>
      </w:r>
    </w:p>
    <w:p w14:paraId="72398A68" w14:textId="77777777" w:rsidR="00290180" w:rsidRDefault="00290180" w:rsidP="00290180">
      <w:pPr>
        <w:widowControl w:val="0"/>
        <w:numPr>
          <w:ilvl w:val="1"/>
          <w:numId w:val="77"/>
        </w:numPr>
        <w:spacing w:before="20" w:after="0" w:line="240" w:lineRule="auto"/>
        <w:ind w:left="993" w:hanging="426"/>
      </w:pPr>
      <w:r>
        <w:t>it will comply with each Call-Off Contract.</w:t>
      </w:r>
    </w:p>
    <w:p w14:paraId="247F9D50" w14:textId="77777777" w:rsidR="00290180" w:rsidRDefault="00290180">
      <w:pPr>
        <w:ind w:left="426" w:firstLine="359"/>
      </w:pPr>
    </w:p>
    <w:p w14:paraId="4EC2BE55" w14:textId="77777777" w:rsidR="00290180" w:rsidRDefault="00290180" w:rsidP="00290180">
      <w:pPr>
        <w:widowControl w:val="0"/>
        <w:numPr>
          <w:ilvl w:val="1"/>
          <w:numId w:val="95"/>
        </w:numPr>
        <w:pBdr>
          <w:top w:val="nil"/>
          <w:left w:val="nil"/>
          <w:bottom w:val="nil"/>
          <w:right w:val="nil"/>
          <w:between w:val="nil"/>
        </w:pBdr>
        <w:spacing w:before="20" w:after="0" w:line="240" w:lineRule="auto"/>
        <w:ind w:left="567" w:hanging="567"/>
      </w:pPr>
      <w:r>
        <w:rPr>
          <w:color w:val="000000"/>
        </w:rPr>
        <w:t>The warranties and representations in Clauses 2.10 and 8.1 are repeated each time the Supplier provides Deliverables under the Contract.</w:t>
      </w:r>
      <w:r>
        <w:rPr>
          <w:color w:val="000000"/>
        </w:rPr>
        <w:br/>
      </w:r>
    </w:p>
    <w:p w14:paraId="200CAC88" w14:textId="77777777" w:rsidR="00290180" w:rsidRDefault="00290180" w:rsidP="00290180">
      <w:pPr>
        <w:widowControl w:val="0"/>
        <w:numPr>
          <w:ilvl w:val="1"/>
          <w:numId w:val="95"/>
        </w:numPr>
        <w:pBdr>
          <w:top w:val="nil"/>
          <w:left w:val="nil"/>
          <w:bottom w:val="nil"/>
          <w:right w:val="nil"/>
          <w:between w:val="nil"/>
        </w:pBdr>
        <w:spacing w:after="20" w:line="240" w:lineRule="auto"/>
        <w:ind w:left="567" w:hanging="567"/>
      </w:pPr>
      <w:r>
        <w:rPr>
          <w:color w:val="000000"/>
        </w:rPr>
        <w:t>The Supplier indemnifies both CCS and every Buyer against each of the following:</w:t>
      </w:r>
    </w:p>
    <w:p w14:paraId="2143953B" w14:textId="77777777" w:rsidR="00290180" w:rsidRDefault="00290180">
      <w:pPr>
        <w:ind w:left="426" w:firstLine="359"/>
      </w:pPr>
    </w:p>
    <w:p w14:paraId="38C0B846" w14:textId="77777777" w:rsidR="00290180" w:rsidRDefault="00290180" w:rsidP="00290180">
      <w:pPr>
        <w:widowControl w:val="0"/>
        <w:numPr>
          <w:ilvl w:val="1"/>
          <w:numId w:val="98"/>
        </w:numPr>
        <w:spacing w:before="20" w:after="0" w:line="240" w:lineRule="auto"/>
        <w:ind w:left="993" w:hanging="426"/>
      </w:pPr>
      <w:r>
        <w:t>wilful misconduct of the Supplier, Subcontractor and Supplier Staff that impacts the Contract; and</w:t>
      </w:r>
    </w:p>
    <w:p w14:paraId="546A25FA" w14:textId="77777777" w:rsidR="00290180" w:rsidRDefault="00290180" w:rsidP="00290180">
      <w:pPr>
        <w:widowControl w:val="0"/>
        <w:numPr>
          <w:ilvl w:val="1"/>
          <w:numId w:val="98"/>
        </w:numPr>
        <w:spacing w:before="20" w:after="0" w:line="240" w:lineRule="auto"/>
        <w:ind w:left="993" w:hanging="426"/>
      </w:pPr>
      <w:r>
        <w:t>non-payment by the Supplier of any Tax or National Insurance.</w:t>
      </w:r>
    </w:p>
    <w:p w14:paraId="073FCBC7" w14:textId="77777777" w:rsidR="00290180" w:rsidRDefault="00290180">
      <w:pPr>
        <w:ind w:left="426" w:firstLine="359"/>
      </w:pPr>
    </w:p>
    <w:p w14:paraId="3579509C" w14:textId="77777777" w:rsidR="00290180" w:rsidRDefault="00290180" w:rsidP="00290180">
      <w:pPr>
        <w:widowControl w:val="0"/>
        <w:numPr>
          <w:ilvl w:val="1"/>
          <w:numId w:val="95"/>
        </w:numPr>
        <w:pBdr>
          <w:top w:val="nil"/>
          <w:left w:val="nil"/>
          <w:bottom w:val="nil"/>
          <w:right w:val="nil"/>
          <w:between w:val="nil"/>
        </w:pBdr>
        <w:spacing w:before="20" w:after="0" w:line="240" w:lineRule="auto"/>
        <w:ind w:left="567" w:hanging="567"/>
      </w:pPr>
      <w:r>
        <w:rPr>
          <w:color w:val="000000"/>
        </w:rPr>
        <w:t>All claims indemnified under this Contract must use Clause 26.</w:t>
      </w:r>
      <w:r>
        <w:rPr>
          <w:color w:val="000000"/>
        </w:rPr>
        <w:br/>
      </w:r>
    </w:p>
    <w:p w14:paraId="0A1636CF" w14:textId="77777777" w:rsidR="00290180" w:rsidRDefault="00290180" w:rsidP="00290180">
      <w:pPr>
        <w:widowControl w:val="0"/>
        <w:numPr>
          <w:ilvl w:val="1"/>
          <w:numId w:val="95"/>
        </w:numPr>
        <w:pBdr>
          <w:top w:val="nil"/>
          <w:left w:val="nil"/>
          <w:bottom w:val="nil"/>
          <w:right w:val="nil"/>
          <w:between w:val="nil"/>
        </w:pBdr>
        <w:spacing w:after="0" w:line="240" w:lineRule="auto"/>
        <w:ind w:left="567" w:hanging="567"/>
      </w:pPr>
      <w:r>
        <w:rPr>
          <w:color w:val="000000"/>
        </w:rPr>
        <w:t>The description of any provision of this Contract as a warranty does not prevent CCS or a Buyer from exercising any termination right that it may have for breach of that clause by the Supplier.</w:t>
      </w:r>
      <w:r>
        <w:rPr>
          <w:color w:val="000000"/>
        </w:rPr>
        <w:br/>
      </w:r>
    </w:p>
    <w:p w14:paraId="11415747" w14:textId="77777777" w:rsidR="00290180" w:rsidRDefault="00290180" w:rsidP="00290180">
      <w:pPr>
        <w:widowControl w:val="0"/>
        <w:numPr>
          <w:ilvl w:val="1"/>
          <w:numId w:val="95"/>
        </w:numPr>
        <w:pBdr>
          <w:top w:val="nil"/>
          <w:left w:val="nil"/>
          <w:bottom w:val="nil"/>
          <w:right w:val="nil"/>
          <w:between w:val="nil"/>
        </w:pBdr>
        <w:spacing w:after="0" w:line="240" w:lineRule="auto"/>
        <w:ind w:left="567" w:hanging="567"/>
      </w:pPr>
      <w:r>
        <w:rPr>
          <w:color w:val="000000"/>
        </w:rPr>
        <w:t>If the Supplier becomes aware of a representation or warranty that becomes untrue or misleading, it must immediately notify CCS and every Buyer.</w:t>
      </w:r>
      <w:r>
        <w:rPr>
          <w:color w:val="000000"/>
        </w:rPr>
        <w:br/>
      </w:r>
    </w:p>
    <w:p w14:paraId="12BDFB7D" w14:textId="77777777" w:rsidR="00290180" w:rsidRDefault="00290180" w:rsidP="00290180">
      <w:pPr>
        <w:widowControl w:val="0"/>
        <w:numPr>
          <w:ilvl w:val="1"/>
          <w:numId w:val="95"/>
        </w:numPr>
        <w:pBdr>
          <w:top w:val="nil"/>
          <w:left w:val="nil"/>
          <w:bottom w:val="nil"/>
          <w:right w:val="nil"/>
          <w:between w:val="nil"/>
        </w:pBdr>
        <w:spacing w:after="20" w:line="240" w:lineRule="auto"/>
        <w:ind w:left="567" w:hanging="567"/>
      </w:pPr>
      <w:r>
        <w:rPr>
          <w:color w:val="000000"/>
        </w:rPr>
        <w:t xml:space="preserve">All third party warranties and indemnities covering the Deliverables must be assigned for the Buyer’s benefit by the Supplier. </w:t>
      </w:r>
      <w:r>
        <w:rPr>
          <w:color w:val="000000"/>
        </w:rPr>
        <w:br/>
      </w:r>
    </w:p>
    <w:p w14:paraId="1D65A2D5" w14:textId="77777777" w:rsidR="00290180" w:rsidRDefault="00290180" w:rsidP="00290180">
      <w:pPr>
        <w:pStyle w:val="Heading1"/>
        <w:widowControl w:val="0"/>
        <w:numPr>
          <w:ilvl w:val="0"/>
          <w:numId w:val="95"/>
        </w:numPr>
        <w:spacing w:before="20" w:after="20" w:line="240" w:lineRule="auto"/>
        <w:ind w:left="426" w:hanging="360"/>
      </w:pPr>
      <w:r>
        <w:t>Intellectual Property Rights (IPRs)</w:t>
      </w:r>
    </w:p>
    <w:p w14:paraId="5F249699" w14:textId="77777777" w:rsidR="00290180" w:rsidRDefault="00290180" w:rsidP="00290180">
      <w:pPr>
        <w:widowControl w:val="0"/>
        <w:numPr>
          <w:ilvl w:val="1"/>
          <w:numId w:val="95"/>
        </w:numPr>
        <w:pBdr>
          <w:top w:val="nil"/>
          <w:left w:val="nil"/>
          <w:bottom w:val="nil"/>
          <w:right w:val="nil"/>
          <w:between w:val="nil"/>
        </w:pBdr>
        <w:spacing w:before="20" w:after="20" w:line="240" w:lineRule="auto"/>
        <w:ind w:left="567" w:hanging="567"/>
      </w:pPr>
      <w:r>
        <w:rPr>
          <w:color w:val="000000"/>
        </w:rPr>
        <w:t>Each Party keeps ownership of its own Existing IPRs. The Supplier gives the Buyer a non-exclusive, perpetual, royalty-free, irrevocable, transferable worldwide licence to use, change and sub-license the Supplier’s Existing IPR to enable it to both:</w:t>
      </w:r>
    </w:p>
    <w:p w14:paraId="19B267E4" w14:textId="77777777" w:rsidR="00290180" w:rsidRDefault="00290180">
      <w:pPr>
        <w:ind w:left="426" w:firstLine="359"/>
      </w:pPr>
    </w:p>
    <w:p w14:paraId="6C48566A" w14:textId="77777777" w:rsidR="00290180" w:rsidRDefault="00290180" w:rsidP="00290180">
      <w:pPr>
        <w:widowControl w:val="0"/>
        <w:numPr>
          <w:ilvl w:val="1"/>
          <w:numId w:val="96"/>
        </w:numPr>
        <w:spacing w:before="20" w:after="0" w:line="240" w:lineRule="auto"/>
        <w:ind w:left="993" w:hanging="426"/>
      </w:pPr>
      <w:r>
        <w:t>receive and use the Deliverables; and</w:t>
      </w:r>
    </w:p>
    <w:p w14:paraId="2E281061" w14:textId="77777777" w:rsidR="00290180" w:rsidRDefault="00290180" w:rsidP="00290180">
      <w:pPr>
        <w:widowControl w:val="0"/>
        <w:numPr>
          <w:ilvl w:val="1"/>
          <w:numId w:val="96"/>
        </w:numPr>
        <w:spacing w:before="20" w:after="0" w:line="240" w:lineRule="auto"/>
        <w:ind w:left="993" w:hanging="426"/>
      </w:pPr>
      <w:r>
        <w:t>make use of the deliverables provided by a Replacement Supplier.</w:t>
      </w:r>
    </w:p>
    <w:p w14:paraId="5209140E" w14:textId="77777777" w:rsidR="00290180" w:rsidRDefault="00290180">
      <w:pPr>
        <w:ind w:left="426" w:firstLine="359"/>
      </w:pPr>
    </w:p>
    <w:p w14:paraId="41534D7B" w14:textId="77777777" w:rsidR="00290180" w:rsidRDefault="00290180" w:rsidP="00290180">
      <w:pPr>
        <w:widowControl w:val="0"/>
        <w:numPr>
          <w:ilvl w:val="1"/>
          <w:numId w:val="95"/>
        </w:numPr>
        <w:pBdr>
          <w:top w:val="nil"/>
          <w:left w:val="nil"/>
          <w:bottom w:val="nil"/>
          <w:right w:val="nil"/>
          <w:between w:val="nil"/>
        </w:pBdr>
        <w:spacing w:before="20" w:after="0" w:line="240" w:lineRule="auto"/>
        <w:ind w:left="567" w:hanging="567"/>
      </w:pPr>
      <w:bookmarkStart w:id="63" w:name="_heading=h.1ci93xb" w:colFirst="0" w:colLast="0"/>
      <w:bookmarkEnd w:id="63"/>
      <w:r>
        <w:rPr>
          <w:color w:val="000000"/>
        </w:rPr>
        <w:t xml:space="preserve">Any New IPR created under a Contract is owned by the Buyer. The Buyer gives the Supplier a licence to use any Existing IPRs and New IPRs for the purpose of fulfilling its obligations during </w:t>
      </w:r>
      <w:r>
        <w:rPr>
          <w:color w:val="000000"/>
        </w:rPr>
        <w:lastRenderedPageBreak/>
        <w:t>the Contract Period.</w:t>
      </w:r>
      <w:r>
        <w:rPr>
          <w:color w:val="000000"/>
        </w:rPr>
        <w:br/>
      </w:r>
    </w:p>
    <w:p w14:paraId="33D02CD8" w14:textId="77777777" w:rsidR="00290180" w:rsidRDefault="00290180" w:rsidP="00290180">
      <w:pPr>
        <w:widowControl w:val="0"/>
        <w:numPr>
          <w:ilvl w:val="1"/>
          <w:numId w:val="95"/>
        </w:numPr>
        <w:pBdr>
          <w:top w:val="nil"/>
          <w:left w:val="nil"/>
          <w:bottom w:val="nil"/>
          <w:right w:val="nil"/>
          <w:between w:val="nil"/>
        </w:pBdr>
        <w:spacing w:after="0" w:line="240" w:lineRule="auto"/>
        <w:ind w:left="567" w:hanging="567"/>
      </w:pPr>
      <w:r>
        <w:rPr>
          <w:color w:val="000000"/>
        </w:rPr>
        <w:t>Where a Party acquires ownership of IPRs incorrectly under this Contract it must do everything reasonably necessary to complete a transfer assigning them in writing to the other Party on request and at its own cost.</w:t>
      </w:r>
      <w:r>
        <w:rPr>
          <w:color w:val="000000"/>
        </w:rPr>
        <w:br/>
      </w:r>
    </w:p>
    <w:p w14:paraId="5455270B" w14:textId="77777777" w:rsidR="00290180" w:rsidRDefault="00290180" w:rsidP="00290180">
      <w:pPr>
        <w:widowControl w:val="0"/>
        <w:numPr>
          <w:ilvl w:val="1"/>
          <w:numId w:val="95"/>
        </w:numPr>
        <w:pBdr>
          <w:top w:val="nil"/>
          <w:left w:val="nil"/>
          <w:bottom w:val="nil"/>
          <w:right w:val="nil"/>
          <w:between w:val="nil"/>
        </w:pBdr>
        <w:spacing w:after="0" w:line="240" w:lineRule="auto"/>
        <w:ind w:left="567" w:hanging="567"/>
      </w:pPr>
      <w:r>
        <w:rPr>
          <w:color w:val="000000"/>
        </w:rPr>
        <w:t>Neither Party has the right to use the other Party’s IPRs, including any use of the other Party’s names, logos or trademarks, except as provided in Clause 9 or otherwise agreed in writing.</w:t>
      </w:r>
      <w:r>
        <w:rPr>
          <w:color w:val="000000"/>
        </w:rPr>
        <w:br/>
      </w:r>
    </w:p>
    <w:p w14:paraId="61C7C343" w14:textId="77777777" w:rsidR="00290180" w:rsidRDefault="00290180" w:rsidP="00290180">
      <w:pPr>
        <w:widowControl w:val="0"/>
        <w:numPr>
          <w:ilvl w:val="1"/>
          <w:numId w:val="95"/>
        </w:numPr>
        <w:pBdr>
          <w:top w:val="nil"/>
          <w:left w:val="nil"/>
          <w:bottom w:val="nil"/>
          <w:right w:val="nil"/>
          <w:between w:val="nil"/>
        </w:pBdr>
        <w:spacing w:after="0" w:line="240" w:lineRule="auto"/>
        <w:ind w:left="567" w:hanging="567"/>
      </w:pPr>
      <w:bookmarkStart w:id="64" w:name="_heading=h.3whwml4" w:colFirst="0" w:colLast="0"/>
      <w:bookmarkEnd w:id="64"/>
      <w:r>
        <w:rPr>
          <w:color w:val="000000"/>
        </w:rPr>
        <w:t>If there is an IPR Claim, the Supplier indemnifies CCS and each Buyer against all losses, damages, costs or expenses (including professional fees and fines) incurred as a result.</w:t>
      </w:r>
      <w:r>
        <w:rPr>
          <w:color w:val="000000"/>
        </w:rPr>
        <w:br/>
      </w:r>
    </w:p>
    <w:p w14:paraId="479ABB41" w14:textId="77777777" w:rsidR="00290180" w:rsidRDefault="00290180" w:rsidP="00290180">
      <w:pPr>
        <w:widowControl w:val="0"/>
        <w:numPr>
          <w:ilvl w:val="1"/>
          <w:numId w:val="95"/>
        </w:numPr>
        <w:pBdr>
          <w:top w:val="nil"/>
          <w:left w:val="nil"/>
          <w:bottom w:val="nil"/>
          <w:right w:val="nil"/>
          <w:between w:val="nil"/>
        </w:pBdr>
        <w:spacing w:after="20" w:line="240" w:lineRule="auto"/>
        <w:ind w:left="567" w:hanging="567"/>
      </w:pPr>
      <w:r>
        <w:rPr>
          <w:color w:val="000000"/>
        </w:rPr>
        <w:t>If an IPR Claim is made or anticipated the Supplier must at its own expense and the Buyer’s sole option, either:</w:t>
      </w:r>
    </w:p>
    <w:p w14:paraId="160E8542" w14:textId="77777777" w:rsidR="00290180" w:rsidRDefault="00290180">
      <w:pPr>
        <w:ind w:left="426" w:firstLine="359"/>
      </w:pPr>
    </w:p>
    <w:p w14:paraId="461AE3E2" w14:textId="77777777" w:rsidR="00290180" w:rsidRDefault="00290180" w:rsidP="00290180">
      <w:pPr>
        <w:widowControl w:val="0"/>
        <w:numPr>
          <w:ilvl w:val="1"/>
          <w:numId w:val="88"/>
        </w:numPr>
        <w:spacing w:before="20" w:after="0" w:line="240" w:lineRule="auto"/>
        <w:ind w:left="993" w:hanging="426"/>
      </w:pPr>
      <w:r>
        <w:t xml:space="preserve">obtain for CCS and the Buyer the rights in Clause 9.1 and 9.2 without infringing any third party IPR; or </w:t>
      </w:r>
    </w:p>
    <w:p w14:paraId="10A523B4" w14:textId="77777777" w:rsidR="00290180" w:rsidRDefault="00290180" w:rsidP="00290180">
      <w:pPr>
        <w:widowControl w:val="0"/>
        <w:numPr>
          <w:ilvl w:val="1"/>
          <w:numId w:val="88"/>
        </w:numPr>
        <w:spacing w:before="20" w:after="0" w:line="240" w:lineRule="auto"/>
        <w:ind w:left="993" w:hanging="426"/>
      </w:pPr>
      <w:r>
        <w:t>replace or modify the relevant item with substitutes that do not infringe IPR without adversely affecting the functionality or performance of the Deliverables.</w:t>
      </w:r>
    </w:p>
    <w:p w14:paraId="2A5778A0" w14:textId="77777777" w:rsidR="00290180" w:rsidRDefault="00290180">
      <w:pPr>
        <w:pBdr>
          <w:top w:val="nil"/>
          <w:left w:val="nil"/>
          <w:bottom w:val="nil"/>
          <w:right w:val="nil"/>
          <w:between w:val="nil"/>
        </w:pBdr>
        <w:spacing w:after="0"/>
        <w:ind w:left="846"/>
        <w:rPr>
          <w:color w:val="000000"/>
        </w:rPr>
      </w:pPr>
    </w:p>
    <w:p w14:paraId="78BB497E" w14:textId="77777777" w:rsidR="00290180" w:rsidRDefault="00290180" w:rsidP="00290180">
      <w:pPr>
        <w:widowControl w:val="0"/>
        <w:numPr>
          <w:ilvl w:val="1"/>
          <w:numId w:val="95"/>
        </w:numPr>
        <w:pBdr>
          <w:top w:val="nil"/>
          <w:left w:val="nil"/>
          <w:bottom w:val="nil"/>
          <w:right w:val="nil"/>
          <w:between w:val="nil"/>
        </w:pBdr>
        <w:spacing w:after="20" w:line="240" w:lineRule="auto"/>
        <w:ind w:left="567" w:hanging="567"/>
      </w:pPr>
      <w:r>
        <w:rPr>
          <w:color w:val="000000"/>
        </w:rPr>
        <w:t>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14:paraId="43FF6FE4" w14:textId="77777777" w:rsidR="00290180" w:rsidRDefault="00290180">
      <w:pPr>
        <w:ind w:left="426" w:firstLine="359"/>
      </w:pPr>
      <w:r>
        <w:t xml:space="preserve"> </w:t>
      </w:r>
    </w:p>
    <w:p w14:paraId="39746741" w14:textId="77777777" w:rsidR="00290180" w:rsidRDefault="00290180" w:rsidP="00290180">
      <w:pPr>
        <w:pStyle w:val="Heading1"/>
        <w:widowControl w:val="0"/>
        <w:numPr>
          <w:ilvl w:val="0"/>
          <w:numId w:val="95"/>
        </w:numPr>
        <w:spacing w:before="20" w:after="20" w:line="240" w:lineRule="auto"/>
        <w:ind w:left="426" w:hanging="360"/>
      </w:pPr>
      <w:r>
        <w:t>Ending the contract or any subcontract</w:t>
      </w:r>
    </w:p>
    <w:p w14:paraId="41A9F1E5" w14:textId="77777777" w:rsidR="00290180" w:rsidRDefault="00290180" w:rsidP="00290180">
      <w:pPr>
        <w:widowControl w:val="0"/>
        <w:numPr>
          <w:ilvl w:val="1"/>
          <w:numId w:val="95"/>
        </w:numPr>
        <w:pBdr>
          <w:top w:val="nil"/>
          <w:left w:val="nil"/>
          <w:bottom w:val="nil"/>
          <w:right w:val="nil"/>
          <w:between w:val="nil"/>
        </w:pBdr>
        <w:spacing w:before="20" w:after="0" w:line="240" w:lineRule="auto"/>
        <w:ind w:left="567" w:hanging="567"/>
        <w:rPr>
          <w:b/>
          <w:color w:val="000000"/>
          <w:sz w:val="28"/>
          <w:szCs w:val="28"/>
        </w:rPr>
      </w:pPr>
      <w:r>
        <w:rPr>
          <w:b/>
          <w:color w:val="000000"/>
          <w:sz w:val="28"/>
          <w:szCs w:val="28"/>
        </w:rPr>
        <w:t>Contract Period</w:t>
      </w:r>
    </w:p>
    <w:p w14:paraId="2FB1AA65" w14:textId="77777777" w:rsidR="00290180" w:rsidRDefault="00290180" w:rsidP="00290180">
      <w:pPr>
        <w:widowControl w:val="0"/>
        <w:numPr>
          <w:ilvl w:val="2"/>
          <w:numId w:val="95"/>
        </w:numPr>
        <w:pBdr>
          <w:top w:val="nil"/>
          <w:left w:val="nil"/>
          <w:bottom w:val="nil"/>
          <w:right w:val="nil"/>
          <w:between w:val="nil"/>
        </w:pBdr>
        <w:spacing w:after="0" w:line="240" w:lineRule="auto"/>
        <w:ind w:left="709"/>
      </w:pPr>
      <w:r>
        <w:rPr>
          <w:color w:val="000000"/>
        </w:rPr>
        <w:t>The Contract takes effect on the Start Date and ends on the End Date or earlier if required by Law.</w:t>
      </w:r>
      <w:r>
        <w:rPr>
          <w:color w:val="000000"/>
        </w:rPr>
        <w:br/>
      </w:r>
    </w:p>
    <w:p w14:paraId="4DE2B41D" w14:textId="77777777" w:rsidR="00290180" w:rsidRDefault="00290180" w:rsidP="00290180">
      <w:pPr>
        <w:widowControl w:val="0"/>
        <w:numPr>
          <w:ilvl w:val="2"/>
          <w:numId w:val="95"/>
        </w:numPr>
        <w:pBdr>
          <w:top w:val="nil"/>
          <w:left w:val="nil"/>
          <w:bottom w:val="nil"/>
          <w:right w:val="nil"/>
          <w:between w:val="nil"/>
        </w:pBdr>
        <w:spacing w:after="0" w:line="240" w:lineRule="auto"/>
        <w:ind w:left="709"/>
      </w:pPr>
      <w:r>
        <w:rPr>
          <w:color w:val="000000"/>
        </w:rPr>
        <w:t>The Relevant Authority can extend the Contract for the Extension Period by giving the Supplier no less than 3 Months' written notice before the Contract expires.</w:t>
      </w:r>
      <w:r>
        <w:rPr>
          <w:color w:val="000000"/>
        </w:rPr>
        <w:br/>
      </w:r>
    </w:p>
    <w:p w14:paraId="0D24AB0F" w14:textId="77777777" w:rsidR="00290180" w:rsidRDefault="00290180" w:rsidP="00290180">
      <w:pPr>
        <w:widowControl w:val="0"/>
        <w:numPr>
          <w:ilvl w:val="1"/>
          <w:numId w:val="95"/>
        </w:numPr>
        <w:pBdr>
          <w:top w:val="nil"/>
          <w:left w:val="nil"/>
          <w:bottom w:val="nil"/>
          <w:right w:val="nil"/>
          <w:between w:val="nil"/>
        </w:pBdr>
        <w:spacing w:after="0" w:line="240" w:lineRule="auto"/>
        <w:ind w:left="567" w:hanging="567"/>
        <w:rPr>
          <w:b/>
          <w:color w:val="000000"/>
          <w:sz w:val="28"/>
          <w:szCs w:val="28"/>
        </w:rPr>
      </w:pPr>
      <w:bookmarkStart w:id="65" w:name="_heading=h.2bn6wsx" w:colFirst="0" w:colLast="0"/>
      <w:bookmarkEnd w:id="65"/>
      <w:r>
        <w:rPr>
          <w:b/>
          <w:color w:val="000000"/>
          <w:sz w:val="28"/>
          <w:szCs w:val="28"/>
        </w:rPr>
        <w:t xml:space="preserve">Ending the contract without a reason </w:t>
      </w:r>
    </w:p>
    <w:p w14:paraId="52C30EDA" w14:textId="77777777" w:rsidR="00290180" w:rsidRDefault="00290180" w:rsidP="00290180">
      <w:pPr>
        <w:widowControl w:val="0"/>
        <w:numPr>
          <w:ilvl w:val="2"/>
          <w:numId w:val="95"/>
        </w:numPr>
        <w:pBdr>
          <w:top w:val="nil"/>
          <w:left w:val="nil"/>
          <w:bottom w:val="nil"/>
          <w:right w:val="nil"/>
          <w:between w:val="nil"/>
        </w:pBdr>
        <w:spacing w:after="0" w:line="240" w:lineRule="auto"/>
        <w:ind w:left="709"/>
      </w:pPr>
      <w:r>
        <w:rPr>
          <w:color w:val="000000"/>
        </w:rPr>
        <w:t>CCS has the right to terminate the Framework Contract at any time without reason by giving the Supplier at least 30 days' notice.</w:t>
      </w:r>
      <w:r>
        <w:rPr>
          <w:color w:val="000000"/>
        </w:rPr>
        <w:br/>
      </w:r>
    </w:p>
    <w:p w14:paraId="201DA813" w14:textId="77777777" w:rsidR="00290180" w:rsidRDefault="00290180" w:rsidP="00290180">
      <w:pPr>
        <w:widowControl w:val="0"/>
        <w:numPr>
          <w:ilvl w:val="2"/>
          <w:numId w:val="95"/>
        </w:numPr>
        <w:pBdr>
          <w:top w:val="nil"/>
          <w:left w:val="nil"/>
          <w:bottom w:val="nil"/>
          <w:right w:val="nil"/>
          <w:between w:val="nil"/>
        </w:pBdr>
        <w:spacing w:after="0" w:line="240" w:lineRule="auto"/>
        <w:ind w:left="709"/>
      </w:pPr>
      <w:r>
        <w:rPr>
          <w:color w:val="000000"/>
        </w:rPr>
        <w:t>Each Buyer has the right to terminate their Call-Off Contract at any time without reason by giving the Supplier not less than 90 days' written notice.</w:t>
      </w:r>
      <w:r>
        <w:rPr>
          <w:color w:val="000000"/>
        </w:rPr>
        <w:br/>
      </w:r>
    </w:p>
    <w:p w14:paraId="2CC5A371" w14:textId="77777777" w:rsidR="00290180" w:rsidRDefault="00290180" w:rsidP="00290180">
      <w:pPr>
        <w:widowControl w:val="0"/>
        <w:numPr>
          <w:ilvl w:val="1"/>
          <w:numId w:val="95"/>
        </w:numPr>
        <w:pBdr>
          <w:top w:val="nil"/>
          <w:left w:val="nil"/>
          <w:bottom w:val="nil"/>
          <w:right w:val="nil"/>
          <w:between w:val="nil"/>
        </w:pBdr>
        <w:spacing w:after="0" w:line="240" w:lineRule="auto"/>
        <w:ind w:left="567" w:hanging="567"/>
        <w:rPr>
          <w:b/>
          <w:color w:val="000000"/>
          <w:sz w:val="28"/>
          <w:szCs w:val="28"/>
        </w:rPr>
      </w:pPr>
      <w:bookmarkStart w:id="66" w:name="_heading=h.qsh70q" w:colFirst="0" w:colLast="0"/>
      <w:bookmarkEnd w:id="66"/>
      <w:r>
        <w:rPr>
          <w:b/>
          <w:color w:val="000000"/>
          <w:sz w:val="28"/>
          <w:szCs w:val="28"/>
        </w:rPr>
        <w:t>Rectification plan process</w:t>
      </w:r>
    </w:p>
    <w:p w14:paraId="351BE4EB" w14:textId="77777777" w:rsidR="00290180" w:rsidRDefault="00290180" w:rsidP="00290180">
      <w:pPr>
        <w:widowControl w:val="0"/>
        <w:numPr>
          <w:ilvl w:val="2"/>
          <w:numId w:val="95"/>
        </w:numPr>
        <w:pBdr>
          <w:top w:val="nil"/>
          <w:left w:val="nil"/>
          <w:bottom w:val="nil"/>
          <w:right w:val="nil"/>
          <w:between w:val="nil"/>
        </w:pBdr>
        <w:spacing w:after="0" w:line="240" w:lineRule="auto"/>
        <w:ind w:left="709"/>
      </w:pPr>
      <w:r>
        <w:rPr>
          <w:color w:val="000000"/>
        </w:rPr>
        <w:t xml:space="preserve">If there is a Default, the Relevant Authority may, without limiting its other rights, request </w:t>
      </w:r>
      <w:r>
        <w:rPr>
          <w:color w:val="000000"/>
        </w:rPr>
        <w:lastRenderedPageBreak/>
        <w:t>that the Supplier provide a Rectification Plan, within 10 working days .</w:t>
      </w:r>
    </w:p>
    <w:p w14:paraId="0A29CE10" w14:textId="77777777" w:rsidR="00290180" w:rsidRDefault="00290180">
      <w:pPr>
        <w:pBdr>
          <w:top w:val="nil"/>
          <w:left w:val="nil"/>
          <w:bottom w:val="nil"/>
          <w:right w:val="nil"/>
          <w:between w:val="nil"/>
        </w:pBdr>
        <w:spacing w:after="0"/>
        <w:ind w:left="709"/>
        <w:rPr>
          <w:color w:val="000000"/>
        </w:rPr>
      </w:pPr>
    </w:p>
    <w:p w14:paraId="00D2E241" w14:textId="77777777" w:rsidR="00290180" w:rsidRDefault="00290180" w:rsidP="00290180">
      <w:pPr>
        <w:widowControl w:val="0"/>
        <w:numPr>
          <w:ilvl w:val="2"/>
          <w:numId w:val="95"/>
        </w:numPr>
        <w:pBdr>
          <w:top w:val="nil"/>
          <w:left w:val="nil"/>
          <w:bottom w:val="nil"/>
          <w:right w:val="nil"/>
          <w:between w:val="nil"/>
        </w:pBdr>
        <w:spacing w:after="20" w:line="240" w:lineRule="auto"/>
        <w:ind w:left="709"/>
      </w:pPr>
      <w:r>
        <w:rPr>
          <w:color w:val="000000"/>
        </w:rPr>
        <w:t>When the Relevant Authority receives a requested Rectification Plan it can either:</w:t>
      </w:r>
    </w:p>
    <w:p w14:paraId="353E920F" w14:textId="77777777" w:rsidR="00290180" w:rsidRDefault="00290180">
      <w:pPr>
        <w:ind w:left="426" w:firstLine="359"/>
      </w:pPr>
    </w:p>
    <w:p w14:paraId="3C761700" w14:textId="77777777" w:rsidR="00290180" w:rsidRDefault="00290180" w:rsidP="00290180">
      <w:pPr>
        <w:widowControl w:val="0"/>
        <w:numPr>
          <w:ilvl w:val="1"/>
          <w:numId w:val="90"/>
        </w:numPr>
        <w:spacing w:before="20" w:after="0" w:line="240" w:lineRule="auto"/>
        <w:ind w:left="993" w:hanging="426"/>
      </w:pPr>
      <w:r>
        <w:t>reject the Rectification Plan or revised Rectification Plan, giving reasons; or</w:t>
      </w:r>
    </w:p>
    <w:p w14:paraId="195D4045" w14:textId="77777777" w:rsidR="00290180" w:rsidRDefault="00290180" w:rsidP="00290180">
      <w:pPr>
        <w:widowControl w:val="0"/>
        <w:numPr>
          <w:ilvl w:val="1"/>
          <w:numId w:val="90"/>
        </w:numPr>
        <w:spacing w:before="20" w:after="0" w:line="240" w:lineRule="auto"/>
        <w:ind w:left="993" w:hanging="426"/>
      </w:pPr>
      <w:r>
        <w:t>accept the Rectification Plan or revised Rectification Plan (without limiting its rights) and the Supplier must immediately start work on the actions in the Rectification Plan at its own cost, unless agreed otherwise by the Parties.</w:t>
      </w:r>
    </w:p>
    <w:p w14:paraId="29774A05" w14:textId="77777777" w:rsidR="00290180" w:rsidRDefault="00290180">
      <w:pPr>
        <w:ind w:left="426" w:firstLine="359"/>
      </w:pPr>
    </w:p>
    <w:p w14:paraId="605F6912" w14:textId="77777777" w:rsidR="00290180" w:rsidRDefault="00290180" w:rsidP="00290180">
      <w:pPr>
        <w:widowControl w:val="0"/>
        <w:numPr>
          <w:ilvl w:val="2"/>
          <w:numId w:val="95"/>
        </w:numPr>
        <w:pBdr>
          <w:top w:val="nil"/>
          <w:left w:val="nil"/>
          <w:bottom w:val="nil"/>
          <w:right w:val="nil"/>
          <w:between w:val="nil"/>
        </w:pBdr>
        <w:spacing w:before="20" w:after="20" w:line="240" w:lineRule="auto"/>
        <w:ind w:left="709"/>
      </w:pPr>
      <w:r>
        <w:rPr>
          <w:color w:val="000000"/>
        </w:rPr>
        <w:t>Where the Rectification Plan or revised Rectification Plan is rejected, the Relevant Authority:</w:t>
      </w:r>
    </w:p>
    <w:p w14:paraId="474ECDC7" w14:textId="77777777" w:rsidR="00290180" w:rsidRDefault="00290180">
      <w:pPr>
        <w:ind w:left="426" w:firstLine="359"/>
      </w:pPr>
    </w:p>
    <w:p w14:paraId="353916E6" w14:textId="77777777" w:rsidR="00290180" w:rsidRDefault="00290180" w:rsidP="00290180">
      <w:pPr>
        <w:widowControl w:val="0"/>
        <w:numPr>
          <w:ilvl w:val="1"/>
          <w:numId w:val="81"/>
        </w:numPr>
        <w:spacing w:before="20" w:after="0" w:line="240" w:lineRule="auto"/>
        <w:ind w:left="993" w:hanging="426"/>
      </w:pPr>
      <w:r>
        <w:t>must give reasonable grounds for its decision; and</w:t>
      </w:r>
    </w:p>
    <w:p w14:paraId="6A303398" w14:textId="77777777" w:rsidR="00290180" w:rsidRDefault="00290180" w:rsidP="00290180">
      <w:pPr>
        <w:widowControl w:val="0"/>
        <w:numPr>
          <w:ilvl w:val="1"/>
          <w:numId w:val="81"/>
        </w:numPr>
        <w:spacing w:before="20" w:after="0" w:line="240" w:lineRule="auto"/>
        <w:ind w:left="993" w:hanging="426"/>
        <w:rPr>
          <w:b/>
          <w:sz w:val="28"/>
          <w:szCs w:val="28"/>
        </w:rPr>
      </w:pPr>
      <w:r>
        <w:t>may request that the Supplier provides a revised Rectification Plan within 5 Working Days.</w:t>
      </w:r>
    </w:p>
    <w:p w14:paraId="56383758" w14:textId="77777777" w:rsidR="00290180" w:rsidRDefault="00290180">
      <w:pPr>
        <w:spacing w:after="0"/>
      </w:pPr>
    </w:p>
    <w:p w14:paraId="45AFFEBD" w14:textId="77777777" w:rsidR="00290180" w:rsidRDefault="00290180" w:rsidP="00290180">
      <w:pPr>
        <w:widowControl w:val="0"/>
        <w:numPr>
          <w:ilvl w:val="2"/>
          <w:numId w:val="95"/>
        </w:numPr>
        <w:pBdr>
          <w:top w:val="nil"/>
          <w:left w:val="nil"/>
          <w:bottom w:val="nil"/>
          <w:right w:val="nil"/>
          <w:between w:val="nil"/>
        </w:pBdr>
        <w:spacing w:before="20" w:after="20" w:line="240" w:lineRule="auto"/>
        <w:ind w:left="709"/>
      </w:pPr>
      <w:r>
        <w:rPr>
          <w:color w:val="000000"/>
        </w:rPr>
        <w:t xml:space="preserve"> If the Relevant Authority rejects any Rectification Plan, including any revised Rectification Plan, the Relevant Authority does not have to request a revised Rectification Plan before exercising its right to terminate its Contract under Clause 10.4.3(a). </w:t>
      </w:r>
    </w:p>
    <w:p w14:paraId="0BCC755A" w14:textId="77777777" w:rsidR="00290180" w:rsidRDefault="00290180">
      <w:pPr>
        <w:spacing w:after="0"/>
        <w:ind w:left="567"/>
        <w:rPr>
          <w:b/>
          <w:sz w:val="28"/>
          <w:szCs w:val="28"/>
        </w:rPr>
      </w:pPr>
    </w:p>
    <w:p w14:paraId="3DBEA542" w14:textId="77777777" w:rsidR="00290180" w:rsidRDefault="00290180" w:rsidP="00290180">
      <w:pPr>
        <w:widowControl w:val="0"/>
        <w:numPr>
          <w:ilvl w:val="1"/>
          <w:numId w:val="95"/>
        </w:numPr>
        <w:pBdr>
          <w:top w:val="nil"/>
          <w:left w:val="nil"/>
          <w:bottom w:val="nil"/>
          <w:right w:val="nil"/>
          <w:between w:val="nil"/>
        </w:pBdr>
        <w:spacing w:before="20" w:after="0" w:line="240" w:lineRule="auto"/>
        <w:ind w:left="567" w:hanging="567"/>
        <w:rPr>
          <w:b/>
          <w:color w:val="000000"/>
          <w:sz w:val="28"/>
          <w:szCs w:val="28"/>
        </w:rPr>
      </w:pPr>
      <w:r>
        <w:rPr>
          <w:b/>
          <w:color w:val="000000"/>
          <w:sz w:val="28"/>
          <w:szCs w:val="28"/>
        </w:rPr>
        <w:t xml:space="preserve">When CCS or the buyer can end a contract </w:t>
      </w:r>
    </w:p>
    <w:p w14:paraId="55D6AB38" w14:textId="77777777" w:rsidR="00290180" w:rsidRDefault="00290180" w:rsidP="00290180">
      <w:pPr>
        <w:widowControl w:val="0"/>
        <w:numPr>
          <w:ilvl w:val="2"/>
          <w:numId w:val="95"/>
        </w:numPr>
        <w:pBdr>
          <w:top w:val="nil"/>
          <w:left w:val="nil"/>
          <w:bottom w:val="nil"/>
          <w:right w:val="nil"/>
          <w:between w:val="nil"/>
        </w:pBdr>
        <w:spacing w:after="20" w:line="240" w:lineRule="auto"/>
        <w:ind w:left="709"/>
      </w:pPr>
      <w:bookmarkStart w:id="67" w:name="_heading=h.3as4poj" w:colFirst="0" w:colLast="0"/>
      <w:bookmarkEnd w:id="67"/>
      <w:r>
        <w:rPr>
          <w:color w:val="000000"/>
        </w:rPr>
        <w:t>If any of the following events happen, the Relevant Authority has the right to immediately terminate its Contract by issuing a Termination Notice to the Supplier:</w:t>
      </w:r>
    </w:p>
    <w:p w14:paraId="27735FCF" w14:textId="77777777" w:rsidR="00290180" w:rsidRDefault="00290180">
      <w:pPr>
        <w:ind w:left="426" w:firstLine="359"/>
      </w:pPr>
      <w:bookmarkStart w:id="68" w:name="_heading=h.1pxezwc" w:colFirst="0" w:colLast="0"/>
      <w:bookmarkEnd w:id="68"/>
    </w:p>
    <w:p w14:paraId="102F4139" w14:textId="77777777" w:rsidR="00290180" w:rsidRDefault="00290180" w:rsidP="00290180">
      <w:pPr>
        <w:widowControl w:val="0"/>
        <w:numPr>
          <w:ilvl w:val="1"/>
          <w:numId w:val="89"/>
        </w:numPr>
        <w:spacing w:before="20" w:after="0" w:line="240" w:lineRule="auto"/>
        <w:ind w:left="993" w:hanging="426"/>
      </w:pPr>
      <w:r>
        <w:t>there is a Supplier Insolvency Event;</w:t>
      </w:r>
    </w:p>
    <w:p w14:paraId="7FE5E3F2" w14:textId="77777777" w:rsidR="00290180" w:rsidRDefault="00290180" w:rsidP="00290180">
      <w:pPr>
        <w:widowControl w:val="0"/>
        <w:numPr>
          <w:ilvl w:val="1"/>
          <w:numId w:val="89"/>
        </w:numPr>
        <w:spacing w:before="20" w:after="0" w:line="240" w:lineRule="auto"/>
        <w:ind w:left="993" w:hanging="426"/>
      </w:pPr>
      <w:r>
        <w:t xml:space="preserve">there is a Default that is not corrected in line with an accepted Rectification Plan; </w:t>
      </w:r>
    </w:p>
    <w:p w14:paraId="3166BC9E" w14:textId="77777777" w:rsidR="00290180" w:rsidRDefault="00290180" w:rsidP="00290180">
      <w:pPr>
        <w:widowControl w:val="0"/>
        <w:numPr>
          <w:ilvl w:val="1"/>
          <w:numId w:val="89"/>
        </w:numPr>
        <w:spacing w:before="20" w:after="0" w:line="240" w:lineRule="auto"/>
        <w:ind w:left="993" w:hanging="426"/>
      </w:pPr>
      <w:r>
        <w:t>the Supplier does not provide a Rectification Plan within 10 days of the request;</w:t>
      </w:r>
    </w:p>
    <w:p w14:paraId="4D5EBD0F" w14:textId="77777777" w:rsidR="00290180" w:rsidRDefault="00290180" w:rsidP="00290180">
      <w:pPr>
        <w:widowControl w:val="0"/>
        <w:numPr>
          <w:ilvl w:val="1"/>
          <w:numId w:val="89"/>
        </w:numPr>
        <w:spacing w:before="20" w:after="0" w:line="240" w:lineRule="auto"/>
        <w:ind w:left="993" w:hanging="426"/>
      </w:pPr>
      <w:r>
        <w:t>there is any material Default of the Contract;</w:t>
      </w:r>
    </w:p>
    <w:p w14:paraId="4687C31D" w14:textId="77777777" w:rsidR="00290180" w:rsidRDefault="00290180" w:rsidP="00290180">
      <w:pPr>
        <w:widowControl w:val="0"/>
        <w:numPr>
          <w:ilvl w:val="1"/>
          <w:numId w:val="89"/>
        </w:numPr>
        <w:spacing w:before="20" w:after="0" w:line="240" w:lineRule="auto"/>
        <w:ind w:left="993" w:hanging="426"/>
      </w:pPr>
      <w:r>
        <w:t>there is any material Default of any Joint Controller Agreement relating to any Contract;</w:t>
      </w:r>
    </w:p>
    <w:p w14:paraId="61550121" w14:textId="77777777" w:rsidR="00290180" w:rsidRDefault="00290180" w:rsidP="00290180">
      <w:pPr>
        <w:widowControl w:val="0"/>
        <w:numPr>
          <w:ilvl w:val="1"/>
          <w:numId w:val="89"/>
        </w:numPr>
        <w:spacing w:before="20" w:after="0" w:line="240" w:lineRule="auto"/>
        <w:ind w:left="993" w:hanging="426"/>
      </w:pPr>
      <w:r>
        <w:t>there is a Default of Clauses 2.10, 9, 14, 15, 27, 32 or Framework Schedule 9 (Cyber Essentials) (where applicable) relating to any Contract;</w:t>
      </w:r>
    </w:p>
    <w:p w14:paraId="151947C7" w14:textId="77777777" w:rsidR="00290180" w:rsidRDefault="00290180" w:rsidP="00290180">
      <w:pPr>
        <w:widowControl w:val="0"/>
        <w:numPr>
          <w:ilvl w:val="1"/>
          <w:numId w:val="89"/>
        </w:numPr>
        <w:spacing w:before="20" w:after="0" w:line="240" w:lineRule="auto"/>
        <w:ind w:left="993" w:hanging="426"/>
      </w:pPr>
      <w:r>
        <w:t>there is a consistent repeated failure to meet the Performance Indicators in Framework Schedule 4 (Framework Management);</w:t>
      </w:r>
    </w:p>
    <w:p w14:paraId="05E34948" w14:textId="77777777" w:rsidR="00290180" w:rsidRDefault="00290180" w:rsidP="00290180">
      <w:pPr>
        <w:widowControl w:val="0"/>
        <w:numPr>
          <w:ilvl w:val="1"/>
          <w:numId w:val="89"/>
        </w:numPr>
        <w:spacing w:before="20" w:after="0" w:line="240" w:lineRule="auto"/>
        <w:ind w:left="993" w:hanging="426"/>
      </w:pPr>
      <w:r>
        <w:t>there is a Change of Control of the Supplier which is not pre-approved by the Relevant Authority in writing;</w:t>
      </w:r>
    </w:p>
    <w:p w14:paraId="7B7EF42B" w14:textId="77777777" w:rsidR="00290180" w:rsidRDefault="00290180" w:rsidP="00290180">
      <w:pPr>
        <w:widowControl w:val="0"/>
        <w:numPr>
          <w:ilvl w:val="1"/>
          <w:numId w:val="89"/>
        </w:numPr>
        <w:spacing w:before="20" w:after="0" w:line="240" w:lineRule="auto"/>
        <w:ind w:left="993" w:hanging="426"/>
      </w:pPr>
      <w:r>
        <w:t>if the Relevant Authority discovers that the Supplier was in one of the situations in 57 (1) or 57(2) of the Regulations at the time the Contract was awarded; or</w:t>
      </w:r>
    </w:p>
    <w:p w14:paraId="506A0B7C" w14:textId="77777777" w:rsidR="00290180" w:rsidRDefault="00290180" w:rsidP="00290180">
      <w:pPr>
        <w:widowControl w:val="0"/>
        <w:numPr>
          <w:ilvl w:val="1"/>
          <w:numId w:val="89"/>
        </w:numPr>
        <w:spacing w:before="20" w:after="0" w:line="240" w:lineRule="auto"/>
        <w:ind w:left="993" w:hanging="426"/>
      </w:pPr>
      <w:r>
        <w:t>the Supplier or its Affiliates embarrass or bring CCS or the Buyer into disrepute or diminish the public trust in them.</w:t>
      </w:r>
    </w:p>
    <w:p w14:paraId="0F476340" w14:textId="77777777" w:rsidR="00290180" w:rsidRDefault="00290180">
      <w:pPr>
        <w:ind w:left="426" w:firstLine="359"/>
      </w:pPr>
    </w:p>
    <w:p w14:paraId="40B74180" w14:textId="77777777" w:rsidR="00290180" w:rsidRDefault="00290180" w:rsidP="00290180">
      <w:pPr>
        <w:widowControl w:val="0"/>
        <w:numPr>
          <w:ilvl w:val="2"/>
          <w:numId w:val="95"/>
        </w:numPr>
        <w:pBdr>
          <w:top w:val="nil"/>
          <w:left w:val="nil"/>
          <w:bottom w:val="nil"/>
          <w:right w:val="nil"/>
          <w:between w:val="nil"/>
        </w:pBdr>
        <w:spacing w:before="20" w:after="0" w:line="240" w:lineRule="auto"/>
        <w:ind w:left="709"/>
      </w:pPr>
      <w:r>
        <w:rPr>
          <w:color w:val="000000"/>
        </w:rPr>
        <w:t xml:space="preserve">CCS may terminate the Framework Contract if a Buyer terminates a Call-Off Contract for any of the reasons listed in Clause 10.4.1. </w:t>
      </w:r>
    </w:p>
    <w:p w14:paraId="5158AEA1" w14:textId="77777777" w:rsidR="00290180" w:rsidRDefault="00290180">
      <w:pPr>
        <w:pBdr>
          <w:top w:val="nil"/>
          <w:left w:val="nil"/>
          <w:bottom w:val="nil"/>
          <w:right w:val="nil"/>
          <w:between w:val="nil"/>
        </w:pBdr>
        <w:spacing w:after="0"/>
        <w:ind w:left="709"/>
        <w:rPr>
          <w:color w:val="000000"/>
        </w:rPr>
      </w:pPr>
    </w:p>
    <w:p w14:paraId="52303C3D" w14:textId="77777777" w:rsidR="00290180" w:rsidRDefault="00290180" w:rsidP="00290180">
      <w:pPr>
        <w:widowControl w:val="0"/>
        <w:numPr>
          <w:ilvl w:val="2"/>
          <w:numId w:val="95"/>
        </w:numPr>
        <w:pBdr>
          <w:top w:val="nil"/>
          <w:left w:val="nil"/>
          <w:bottom w:val="nil"/>
          <w:right w:val="nil"/>
          <w:between w:val="nil"/>
        </w:pBdr>
        <w:spacing w:after="20" w:line="240" w:lineRule="auto"/>
        <w:ind w:left="709"/>
      </w:pPr>
      <w:r>
        <w:rPr>
          <w:color w:val="000000"/>
        </w:rPr>
        <w:t>If any of the following non-fault based events happen, the Relevant Authority has the right to immediately terminate its Contract by issuing a Termination Notice to the Supplier:</w:t>
      </w:r>
    </w:p>
    <w:p w14:paraId="1F83E3A1" w14:textId="77777777" w:rsidR="00290180" w:rsidRDefault="00290180">
      <w:pPr>
        <w:ind w:left="426" w:firstLine="359"/>
      </w:pPr>
    </w:p>
    <w:p w14:paraId="21C04772" w14:textId="77777777" w:rsidR="00290180" w:rsidRDefault="00290180" w:rsidP="00290180">
      <w:pPr>
        <w:widowControl w:val="0"/>
        <w:numPr>
          <w:ilvl w:val="1"/>
          <w:numId w:val="82"/>
        </w:numPr>
        <w:spacing w:before="20" w:after="0" w:line="240" w:lineRule="auto"/>
        <w:ind w:left="993" w:hanging="426"/>
      </w:pPr>
      <w:r>
        <w:t>the Relevant Authority rejects a Rectification Plan;</w:t>
      </w:r>
    </w:p>
    <w:p w14:paraId="68819D7A" w14:textId="77777777" w:rsidR="00290180" w:rsidRDefault="00290180" w:rsidP="00290180">
      <w:pPr>
        <w:widowControl w:val="0"/>
        <w:numPr>
          <w:ilvl w:val="1"/>
          <w:numId w:val="82"/>
        </w:numPr>
        <w:spacing w:before="20" w:after="0" w:line="240" w:lineRule="auto"/>
        <w:ind w:left="993" w:hanging="426"/>
      </w:pPr>
      <w:r>
        <w:t xml:space="preserve">there is a Variation which cannot be agreed using Clause 24 (Changing the contract) or resolved using Clause 34 (Resolving disputes); </w:t>
      </w:r>
    </w:p>
    <w:p w14:paraId="4F8352F2" w14:textId="77777777" w:rsidR="00290180" w:rsidRDefault="00290180" w:rsidP="00290180">
      <w:pPr>
        <w:widowControl w:val="0"/>
        <w:numPr>
          <w:ilvl w:val="1"/>
          <w:numId w:val="82"/>
        </w:numPr>
        <w:spacing w:before="20" w:after="0" w:line="240" w:lineRule="auto"/>
        <w:ind w:left="993" w:hanging="426"/>
      </w:pPr>
      <w:r>
        <w:t>if there is a declaration of ineffectiveness in respect of any Variation; or</w:t>
      </w:r>
    </w:p>
    <w:p w14:paraId="7C11F0E4" w14:textId="77777777" w:rsidR="00290180" w:rsidRDefault="00290180" w:rsidP="00290180">
      <w:pPr>
        <w:widowControl w:val="0"/>
        <w:numPr>
          <w:ilvl w:val="1"/>
          <w:numId w:val="82"/>
        </w:numPr>
        <w:spacing w:before="20" w:after="0" w:line="240" w:lineRule="auto"/>
        <w:ind w:left="993" w:hanging="426"/>
      </w:pPr>
      <w:r>
        <w:t>the events in 73 (1) (a) of the Regulations happen.</w:t>
      </w:r>
    </w:p>
    <w:p w14:paraId="57535902" w14:textId="77777777" w:rsidR="00290180" w:rsidRDefault="00290180">
      <w:pPr>
        <w:ind w:left="426"/>
      </w:pPr>
    </w:p>
    <w:p w14:paraId="338A7712" w14:textId="77777777" w:rsidR="00290180" w:rsidRDefault="00290180" w:rsidP="00290180">
      <w:pPr>
        <w:widowControl w:val="0"/>
        <w:numPr>
          <w:ilvl w:val="1"/>
          <w:numId w:val="95"/>
        </w:numPr>
        <w:pBdr>
          <w:top w:val="nil"/>
          <w:left w:val="nil"/>
          <w:bottom w:val="nil"/>
          <w:right w:val="nil"/>
          <w:between w:val="nil"/>
        </w:pBdr>
        <w:spacing w:before="20" w:after="20" w:line="240" w:lineRule="auto"/>
        <w:ind w:left="567" w:hanging="567"/>
        <w:rPr>
          <w:b/>
          <w:color w:val="000000"/>
          <w:sz w:val="28"/>
          <w:szCs w:val="28"/>
        </w:rPr>
      </w:pPr>
      <w:r>
        <w:rPr>
          <w:b/>
          <w:color w:val="000000"/>
          <w:sz w:val="28"/>
          <w:szCs w:val="28"/>
        </w:rPr>
        <w:t xml:space="preserve">When the supplier can end the contract </w:t>
      </w:r>
    </w:p>
    <w:p w14:paraId="6206C31B" w14:textId="77777777" w:rsidR="00290180" w:rsidRDefault="00290180">
      <w:pPr>
        <w:ind w:left="426"/>
      </w:pPr>
      <w: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3877CD48" w14:textId="77777777" w:rsidR="00290180" w:rsidRDefault="00290180">
      <w:pPr>
        <w:ind w:left="426"/>
      </w:pPr>
    </w:p>
    <w:p w14:paraId="670B2144" w14:textId="77777777" w:rsidR="00290180" w:rsidRDefault="00290180" w:rsidP="00290180">
      <w:pPr>
        <w:widowControl w:val="0"/>
        <w:numPr>
          <w:ilvl w:val="1"/>
          <w:numId w:val="95"/>
        </w:numPr>
        <w:pBdr>
          <w:top w:val="nil"/>
          <w:left w:val="nil"/>
          <w:bottom w:val="nil"/>
          <w:right w:val="nil"/>
          <w:between w:val="nil"/>
        </w:pBdr>
        <w:spacing w:before="20" w:after="0" w:line="240" w:lineRule="auto"/>
        <w:ind w:left="567" w:hanging="567"/>
        <w:rPr>
          <w:b/>
          <w:color w:val="000000"/>
          <w:sz w:val="28"/>
          <w:szCs w:val="28"/>
        </w:rPr>
      </w:pPr>
      <w:r>
        <w:rPr>
          <w:b/>
          <w:color w:val="000000"/>
          <w:sz w:val="28"/>
          <w:szCs w:val="28"/>
        </w:rPr>
        <w:t>What happens if the contract ends</w:t>
      </w:r>
    </w:p>
    <w:p w14:paraId="31080CF0" w14:textId="77777777" w:rsidR="00290180" w:rsidRDefault="00290180" w:rsidP="00290180">
      <w:pPr>
        <w:widowControl w:val="0"/>
        <w:numPr>
          <w:ilvl w:val="2"/>
          <w:numId w:val="95"/>
        </w:numPr>
        <w:pBdr>
          <w:top w:val="nil"/>
          <w:left w:val="nil"/>
          <w:bottom w:val="nil"/>
          <w:right w:val="nil"/>
          <w:between w:val="nil"/>
        </w:pBdr>
        <w:spacing w:after="20" w:line="240" w:lineRule="auto"/>
        <w:ind w:left="709"/>
        <w:rPr>
          <w:b/>
          <w:color w:val="000000"/>
        </w:rPr>
      </w:pPr>
      <w:r>
        <w:rPr>
          <w:color w:val="000000"/>
        </w:rPr>
        <w:t>Where a Party terminates a Contract under any of Clauses 10.2.1, 10.2.2, 10.4.1, 10.4.2, 10.4.3, 10.5 or 20.2 or a Contract expires all of the following apply:</w:t>
      </w:r>
      <w:r>
        <w:rPr>
          <w:color w:val="000000"/>
        </w:rPr>
        <w:br/>
      </w:r>
    </w:p>
    <w:p w14:paraId="1CE527DC" w14:textId="77777777" w:rsidR="00290180" w:rsidRDefault="00290180" w:rsidP="00290180">
      <w:pPr>
        <w:widowControl w:val="0"/>
        <w:numPr>
          <w:ilvl w:val="1"/>
          <w:numId w:val="83"/>
        </w:numPr>
        <w:spacing w:before="20" w:after="0" w:line="240" w:lineRule="auto"/>
        <w:ind w:left="993" w:hanging="426"/>
      </w:pPr>
      <w:r>
        <w:t>The Buyer’s payment obligations under the terminated Contract stop immediately.</w:t>
      </w:r>
    </w:p>
    <w:p w14:paraId="1E36E024" w14:textId="77777777" w:rsidR="00290180" w:rsidRDefault="00290180" w:rsidP="00290180">
      <w:pPr>
        <w:widowControl w:val="0"/>
        <w:numPr>
          <w:ilvl w:val="1"/>
          <w:numId w:val="83"/>
        </w:numPr>
        <w:spacing w:before="20" w:after="0" w:line="240" w:lineRule="auto"/>
        <w:ind w:left="993" w:hanging="426"/>
      </w:pPr>
      <w:r>
        <w:t>Accumulated rights of the Parties are not affected.</w:t>
      </w:r>
    </w:p>
    <w:p w14:paraId="3A4187EA" w14:textId="77777777" w:rsidR="00290180" w:rsidRDefault="00290180" w:rsidP="00290180">
      <w:pPr>
        <w:widowControl w:val="0"/>
        <w:numPr>
          <w:ilvl w:val="1"/>
          <w:numId w:val="83"/>
        </w:numPr>
        <w:spacing w:before="20" w:after="0" w:line="240" w:lineRule="auto"/>
        <w:ind w:left="993" w:hanging="426"/>
      </w:pPr>
      <w:r>
        <w:t>The Supplier must promptly repay to the Buyer any and all Charges the Buyer has paid in advance in respect of Deliverables not provided by the Supplier as at the End Date.</w:t>
      </w:r>
    </w:p>
    <w:p w14:paraId="7F07F6BE" w14:textId="77777777" w:rsidR="00290180" w:rsidRDefault="00290180" w:rsidP="00290180">
      <w:pPr>
        <w:widowControl w:val="0"/>
        <w:numPr>
          <w:ilvl w:val="1"/>
          <w:numId w:val="83"/>
        </w:numPr>
        <w:spacing w:before="20" w:after="0" w:line="240" w:lineRule="auto"/>
        <w:ind w:left="993" w:hanging="426"/>
      </w:pPr>
      <w:r>
        <w:t>The Supplier must promptly delete or return the Government Data except where required to retain copies by Law.</w:t>
      </w:r>
    </w:p>
    <w:p w14:paraId="6F91D5F3" w14:textId="77777777" w:rsidR="00290180" w:rsidRDefault="00290180" w:rsidP="00290180">
      <w:pPr>
        <w:widowControl w:val="0"/>
        <w:numPr>
          <w:ilvl w:val="1"/>
          <w:numId w:val="83"/>
        </w:numPr>
        <w:spacing w:before="20" w:after="0" w:line="240" w:lineRule="auto"/>
        <w:ind w:left="993" w:hanging="426"/>
      </w:pPr>
      <w:r>
        <w:t>The Supplier must promptly return any of CCS or the Buyer’s property provided under the terminated Contract.</w:t>
      </w:r>
    </w:p>
    <w:p w14:paraId="48C9C017" w14:textId="77777777" w:rsidR="00290180" w:rsidRDefault="00290180" w:rsidP="00290180">
      <w:pPr>
        <w:widowControl w:val="0"/>
        <w:numPr>
          <w:ilvl w:val="1"/>
          <w:numId w:val="83"/>
        </w:numPr>
        <w:spacing w:before="20" w:after="0" w:line="240" w:lineRule="auto"/>
        <w:ind w:left="993" w:hanging="426"/>
      </w:pPr>
      <w:r>
        <w:t>The Supplier must, at no cost to CCS or the Buyer, co-operate fully in the handover and re-procurement (including to a Replacement Supplier).</w:t>
      </w:r>
    </w:p>
    <w:p w14:paraId="7EDB1316" w14:textId="77777777" w:rsidR="00290180" w:rsidRDefault="00290180">
      <w:pPr>
        <w:pBdr>
          <w:top w:val="nil"/>
          <w:left w:val="nil"/>
          <w:bottom w:val="nil"/>
          <w:right w:val="nil"/>
          <w:between w:val="nil"/>
        </w:pBdr>
        <w:spacing w:after="0"/>
        <w:ind w:left="426"/>
        <w:rPr>
          <w:color w:val="000000"/>
        </w:rPr>
      </w:pPr>
    </w:p>
    <w:p w14:paraId="35781FF0" w14:textId="77777777" w:rsidR="00290180" w:rsidRDefault="00290180" w:rsidP="00290180">
      <w:pPr>
        <w:widowControl w:val="0"/>
        <w:numPr>
          <w:ilvl w:val="2"/>
          <w:numId w:val="95"/>
        </w:numPr>
        <w:pBdr>
          <w:top w:val="nil"/>
          <w:left w:val="nil"/>
          <w:bottom w:val="nil"/>
          <w:right w:val="nil"/>
          <w:between w:val="nil"/>
        </w:pBdr>
        <w:spacing w:after="20" w:line="240" w:lineRule="auto"/>
        <w:ind w:left="709"/>
      </w:pPr>
      <w:r>
        <w:rPr>
          <w:color w:val="000000"/>
        </w:rPr>
        <w:t>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14:paraId="5C6E1839" w14:textId="77777777" w:rsidR="00290180" w:rsidRDefault="00290180">
      <w:pPr>
        <w:ind w:left="426" w:firstLine="359"/>
      </w:pPr>
    </w:p>
    <w:p w14:paraId="06A41AFA" w14:textId="77777777" w:rsidR="00290180" w:rsidRDefault="00290180" w:rsidP="00290180">
      <w:pPr>
        <w:widowControl w:val="0"/>
        <w:numPr>
          <w:ilvl w:val="2"/>
          <w:numId w:val="95"/>
        </w:numPr>
        <w:pBdr>
          <w:top w:val="nil"/>
          <w:left w:val="nil"/>
          <w:bottom w:val="nil"/>
          <w:right w:val="nil"/>
          <w:between w:val="nil"/>
        </w:pBdr>
        <w:spacing w:before="20" w:after="20" w:line="240" w:lineRule="auto"/>
        <w:ind w:left="709"/>
      </w:pPr>
      <w:r>
        <w:rPr>
          <w:color w:val="000000"/>
        </w:rPr>
        <w:t>In addition to the consequences of termination listed in Clause 10.6.1, if either the Relevant Authority terminates a Contract under Clause 10.2.1 or 10.2.2 or a Supplier terminates a Call-Off Contract under Clause 10.5:</w:t>
      </w:r>
    </w:p>
    <w:p w14:paraId="60AB9B3F" w14:textId="77777777" w:rsidR="00290180" w:rsidRDefault="00290180">
      <w:pPr>
        <w:ind w:left="426" w:firstLine="359"/>
      </w:pPr>
    </w:p>
    <w:p w14:paraId="326FA318" w14:textId="77777777" w:rsidR="00290180" w:rsidRDefault="00290180" w:rsidP="00290180">
      <w:pPr>
        <w:widowControl w:val="0"/>
        <w:numPr>
          <w:ilvl w:val="1"/>
          <w:numId w:val="84"/>
        </w:numPr>
        <w:spacing w:before="20" w:after="0" w:line="240" w:lineRule="auto"/>
        <w:ind w:left="993" w:hanging="426"/>
      </w:pPr>
      <w:r>
        <w:t>the Buyer must promptly pay all outstanding Charges incurred to the Supplier; and</w:t>
      </w:r>
    </w:p>
    <w:p w14:paraId="7FD09613" w14:textId="77777777" w:rsidR="00290180" w:rsidRDefault="00290180" w:rsidP="00290180">
      <w:pPr>
        <w:widowControl w:val="0"/>
        <w:numPr>
          <w:ilvl w:val="1"/>
          <w:numId w:val="84"/>
        </w:numPr>
        <w:spacing w:before="20" w:after="0" w:line="240" w:lineRule="auto"/>
        <w:ind w:left="993" w:hanging="426"/>
      </w:pPr>
      <w:r>
        <w:lastRenderedPageBreak/>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14:paraId="001A4640" w14:textId="77777777" w:rsidR="00290180" w:rsidRDefault="00290180">
      <w:pPr>
        <w:ind w:left="426" w:firstLine="359"/>
      </w:pPr>
    </w:p>
    <w:p w14:paraId="0B05B5BB" w14:textId="77777777" w:rsidR="00290180" w:rsidRDefault="00290180" w:rsidP="00290180">
      <w:pPr>
        <w:widowControl w:val="0"/>
        <w:numPr>
          <w:ilvl w:val="2"/>
          <w:numId w:val="95"/>
        </w:numPr>
        <w:pBdr>
          <w:top w:val="nil"/>
          <w:left w:val="nil"/>
          <w:bottom w:val="nil"/>
          <w:right w:val="nil"/>
          <w:between w:val="nil"/>
        </w:pBdr>
        <w:spacing w:before="20" w:after="20" w:line="240" w:lineRule="auto"/>
        <w:ind w:left="709"/>
      </w:pPr>
      <w:r>
        <w:rPr>
          <w:color w:val="000000"/>
        </w:rPr>
        <w:t>In addition to the consequences of termination listed in Clause 10.6.1, where a Party terminates under Clause 20.2 each Party must cover its own Losses.</w:t>
      </w:r>
    </w:p>
    <w:p w14:paraId="75198E6A" w14:textId="77777777" w:rsidR="00290180" w:rsidRDefault="00290180">
      <w:pPr>
        <w:ind w:left="426" w:firstLine="359"/>
      </w:pPr>
    </w:p>
    <w:p w14:paraId="70796BA9" w14:textId="77777777" w:rsidR="00290180" w:rsidRDefault="00290180" w:rsidP="00290180">
      <w:pPr>
        <w:widowControl w:val="0"/>
        <w:numPr>
          <w:ilvl w:val="2"/>
          <w:numId w:val="95"/>
        </w:numPr>
        <w:pBdr>
          <w:top w:val="nil"/>
          <w:left w:val="nil"/>
          <w:bottom w:val="nil"/>
          <w:right w:val="nil"/>
          <w:between w:val="nil"/>
        </w:pBdr>
        <w:spacing w:before="20" w:after="20" w:line="240" w:lineRule="auto"/>
        <w:ind w:left="709"/>
      </w:pPr>
      <w:r>
        <w:rPr>
          <w:color w:val="000000"/>
        </w:rPr>
        <w:t>The following Clauses survive the termination or expiry of each Contract: 3.2.10, 4.2, 6, 7.5, 9, 11, 12.2, 14, 15, 16, 17, 18, 31.3, 34, 35 and any Clauses and Schedules which are expressly or by implication intended to continue.</w:t>
      </w:r>
    </w:p>
    <w:p w14:paraId="7D242A5A" w14:textId="77777777" w:rsidR="00290180" w:rsidRDefault="00290180">
      <w:pPr>
        <w:ind w:left="426" w:firstLine="359"/>
      </w:pPr>
      <w:bookmarkStart w:id="69" w:name="_heading=h.1hmsyys" w:colFirst="0" w:colLast="0"/>
      <w:bookmarkEnd w:id="69"/>
    </w:p>
    <w:p w14:paraId="6F79B78D" w14:textId="77777777" w:rsidR="00290180" w:rsidRDefault="00290180" w:rsidP="00290180">
      <w:pPr>
        <w:widowControl w:val="0"/>
        <w:numPr>
          <w:ilvl w:val="1"/>
          <w:numId w:val="95"/>
        </w:numPr>
        <w:pBdr>
          <w:top w:val="nil"/>
          <w:left w:val="nil"/>
          <w:bottom w:val="nil"/>
          <w:right w:val="nil"/>
          <w:between w:val="nil"/>
        </w:pBdr>
        <w:spacing w:before="20" w:after="0" w:line="240" w:lineRule="auto"/>
        <w:ind w:left="567" w:hanging="567"/>
        <w:rPr>
          <w:b/>
          <w:color w:val="000000"/>
          <w:sz w:val="28"/>
          <w:szCs w:val="28"/>
        </w:rPr>
      </w:pPr>
      <w:bookmarkStart w:id="70" w:name="_heading=h.41mghml" w:colFirst="0" w:colLast="0"/>
      <w:bookmarkEnd w:id="70"/>
      <w:r>
        <w:rPr>
          <w:b/>
          <w:color w:val="000000"/>
          <w:sz w:val="28"/>
          <w:szCs w:val="28"/>
        </w:rPr>
        <w:t xml:space="preserve">Partially ending and suspending the contract </w:t>
      </w:r>
    </w:p>
    <w:p w14:paraId="2B839BFA" w14:textId="77777777" w:rsidR="00290180" w:rsidRDefault="00290180" w:rsidP="00290180">
      <w:pPr>
        <w:widowControl w:val="0"/>
        <w:numPr>
          <w:ilvl w:val="2"/>
          <w:numId w:val="95"/>
        </w:numPr>
        <w:pBdr>
          <w:top w:val="nil"/>
          <w:left w:val="nil"/>
          <w:bottom w:val="nil"/>
          <w:right w:val="nil"/>
          <w:between w:val="nil"/>
        </w:pBdr>
        <w:spacing w:after="0" w:line="240" w:lineRule="auto"/>
        <w:ind w:left="709"/>
      </w:pPr>
      <w:r>
        <w:rPr>
          <w:color w:val="000000"/>
        </w:rPr>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7303941E" w14:textId="77777777" w:rsidR="00290180" w:rsidRDefault="00290180">
      <w:pPr>
        <w:pBdr>
          <w:top w:val="nil"/>
          <w:left w:val="nil"/>
          <w:bottom w:val="nil"/>
          <w:right w:val="nil"/>
          <w:between w:val="nil"/>
        </w:pBdr>
        <w:spacing w:after="0"/>
        <w:ind w:left="709"/>
        <w:rPr>
          <w:color w:val="000000"/>
        </w:rPr>
      </w:pPr>
    </w:p>
    <w:p w14:paraId="6B563BFB" w14:textId="77777777" w:rsidR="00290180" w:rsidRDefault="00290180" w:rsidP="00290180">
      <w:pPr>
        <w:widowControl w:val="0"/>
        <w:numPr>
          <w:ilvl w:val="2"/>
          <w:numId w:val="95"/>
        </w:numPr>
        <w:pBdr>
          <w:top w:val="nil"/>
          <w:left w:val="nil"/>
          <w:bottom w:val="nil"/>
          <w:right w:val="nil"/>
          <w:between w:val="nil"/>
        </w:pBdr>
        <w:spacing w:after="0" w:line="240" w:lineRule="auto"/>
        <w:ind w:left="709"/>
      </w:pPr>
      <w:r>
        <w:rPr>
          <w:color w:val="000000"/>
        </w:rPr>
        <w:t>Where CCS has the right to terminate a Framework Contract it is entitled to terminate all or part of it.</w:t>
      </w:r>
    </w:p>
    <w:p w14:paraId="6647FA67" w14:textId="77777777" w:rsidR="00290180" w:rsidRDefault="00290180">
      <w:pPr>
        <w:pBdr>
          <w:top w:val="nil"/>
          <w:left w:val="nil"/>
          <w:bottom w:val="nil"/>
          <w:right w:val="nil"/>
          <w:between w:val="nil"/>
        </w:pBdr>
        <w:spacing w:after="0"/>
        <w:ind w:left="709"/>
        <w:rPr>
          <w:color w:val="000000"/>
        </w:rPr>
      </w:pPr>
    </w:p>
    <w:p w14:paraId="725E22BF" w14:textId="77777777" w:rsidR="00290180" w:rsidRDefault="00290180" w:rsidP="00290180">
      <w:pPr>
        <w:widowControl w:val="0"/>
        <w:numPr>
          <w:ilvl w:val="2"/>
          <w:numId w:val="95"/>
        </w:numPr>
        <w:pBdr>
          <w:top w:val="nil"/>
          <w:left w:val="nil"/>
          <w:bottom w:val="nil"/>
          <w:right w:val="nil"/>
          <w:between w:val="nil"/>
        </w:pBdr>
        <w:spacing w:after="0" w:line="240" w:lineRule="auto"/>
        <w:ind w:left="709"/>
      </w:pPr>
      <w:r>
        <w:rPr>
          <w:color w:val="000000"/>
        </w:rPr>
        <w:t xml:space="preserve">Where the Buyer has the right to terminate a Call-Off Contract it can terminate or suspend (for any period), all or part of it. If the Buyer suspends a Contract it can provide the Deliverables itself or buy them from a third party. </w:t>
      </w:r>
    </w:p>
    <w:p w14:paraId="2067F7B8" w14:textId="77777777" w:rsidR="00290180" w:rsidRDefault="00290180">
      <w:pPr>
        <w:pBdr>
          <w:top w:val="nil"/>
          <w:left w:val="nil"/>
          <w:bottom w:val="nil"/>
          <w:right w:val="nil"/>
          <w:between w:val="nil"/>
        </w:pBdr>
        <w:spacing w:after="0"/>
        <w:ind w:left="709"/>
        <w:rPr>
          <w:color w:val="000000"/>
        </w:rPr>
      </w:pPr>
    </w:p>
    <w:p w14:paraId="4F970AE9" w14:textId="77777777" w:rsidR="00290180" w:rsidRDefault="00290180" w:rsidP="00290180">
      <w:pPr>
        <w:widowControl w:val="0"/>
        <w:numPr>
          <w:ilvl w:val="2"/>
          <w:numId w:val="95"/>
        </w:numPr>
        <w:pBdr>
          <w:top w:val="nil"/>
          <w:left w:val="nil"/>
          <w:bottom w:val="nil"/>
          <w:right w:val="nil"/>
          <w:between w:val="nil"/>
        </w:pBdr>
        <w:spacing w:after="0" w:line="240" w:lineRule="auto"/>
        <w:ind w:left="709"/>
      </w:pPr>
      <w:r>
        <w:rPr>
          <w:color w:val="000000"/>
        </w:rPr>
        <w:tab/>
        <w:t>The Relevant Authority can only partially terminate or suspend a Contract if the remaining parts of that Contract can still be used to effectively deliver the intended purpose.</w:t>
      </w:r>
      <w:r>
        <w:rPr>
          <w:color w:val="000000"/>
        </w:rPr>
        <w:br/>
      </w:r>
    </w:p>
    <w:p w14:paraId="708A67E8" w14:textId="77777777" w:rsidR="00290180" w:rsidRDefault="00290180" w:rsidP="00290180">
      <w:pPr>
        <w:widowControl w:val="0"/>
        <w:numPr>
          <w:ilvl w:val="2"/>
          <w:numId w:val="95"/>
        </w:numPr>
        <w:pBdr>
          <w:top w:val="nil"/>
          <w:left w:val="nil"/>
          <w:bottom w:val="nil"/>
          <w:right w:val="nil"/>
          <w:between w:val="nil"/>
        </w:pBdr>
        <w:spacing w:after="20" w:line="240" w:lineRule="auto"/>
        <w:ind w:left="709"/>
      </w:pPr>
      <w:r>
        <w:rPr>
          <w:color w:val="000000"/>
        </w:rPr>
        <w:t>The Parties must agree any necessary Variation required by Clause 10.7 using the Variation Procedure, but the Supplier may not either:</w:t>
      </w:r>
    </w:p>
    <w:p w14:paraId="08C11244" w14:textId="77777777" w:rsidR="00290180" w:rsidRDefault="00290180">
      <w:pPr>
        <w:ind w:left="426" w:firstLine="359"/>
      </w:pPr>
    </w:p>
    <w:p w14:paraId="71E66C3A" w14:textId="77777777" w:rsidR="00290180" w:rsidRDefault="00290180" w:rsidP="00290180">
      <w:pPr>
        <w:widowControl w:val="0"/>
        <w:numPr>
          <w:ilvl w:val="1"/>
          <w:numId w:val="106"/>
        </w:numPr>
        <w:spacing w:before="20" w:after="0" w:line="240" w:lineRule="auto"/>
        <w:ind w:left="993" w:hanging="426"/>
      </w:pPr>
      <w:r>
        <w:t>reject the Variation; or</w:t>
      </w:r>
    </w:p>
    <w:p w14:paraId="2FD2EFBF" w14:textId="77777777" w:rsidR="00290180" w:rsidRDefault="00290180" w:rsidP="00290180">
      <w:pPr>
        <w:widowControl w:val="0"/>
        <w:numPr>
          <w:ilvl w:val="1"/>
          <w:numId w:val="106"/>
        </w:numPr>
        <w:spacing w:before="20" w:after="0" w:line="240" w:lineRule="auto"/>
        <w:ind w:left="993" w:hanging="426"/>
      </w:pPr>
      <w:r>
        <w:t>increase the Charges, except where the right to partial termination is under Clause 10.2.</w:t>
      </w:r>
    </w:p>
    <w:p w14:paraId="4A4443D5" w14:textId="77777777" w:rsidR="00290180" w:rsidRDefault="00290180">
      <w:pPr>
        <w:ind w:left="426" w:firstLine="359"/>
      </w:pPr>
    </w:p>
    <w:p w14:paraId="37EB2D3A" w14:textId="77777777" w:rsidR="00290180" w:rsidRDefault="00290180" w:rsidP="00290180">
      <w:pPr>
        <w:widowControl w:val="0"/>
        <w:numPr>
          <w:ilvl w:val="2"/>
          <w:numId w:val="95"/>
        </w:numPr>
        <w:pBdr>
          <w:top w:val="nil"/>
          <w:left w:val="nil"/>
          <w:bottom w:val="nil"/>
          <w:right w:val="nil"/>
          <w:between w:val="nil"/>
        </w:pBdr>
        <w:spacing w:before="20" w:after="0" w:line="240" w:lineRule="auto"/>
        <w:ind w:left="709"/>
      </w:pPr>
      <w:r>
        <w:rPr>
          <w:color w:val="000000"/>
        </w:rPr>
        <w:t>The Buyer can still use other rights available, or subsequently available to it if it acts on its rights under Clause 10.7.</w:t>
      </w:r>
    </w:p>
    <w:p w14:paraId="5432E4A8" w14:textId="77777777" w:rsidR="00290180" w:rsidRDefault="00290180">
      <w:pPr>
        <w:pBdr>
          <w:top w:val="nil"/>
          <w:left w:val="nil"/>
          <w:bottom w:val="nil"/>
          <w:right w:val="nil"/>
          <w:between w:val="nil"/>
        </w:pBdr>
        <w:spacing w:after="0"/>
        <w:ind w:left="709"/>
        <w:rPr>
          <w:color w:val="000000"/>
        </w:rPr>
      </w:pPr>
    </w:p>
    <w:p w14:paraId="3F7AF206" w14:textId="77777777" w:rsidR="00290180" w:rsidRDefault="00290180" w:rsidP="00290180">
      <w:pPr>
        <w:widowControl w:val="0"/>
        <w:numPr>
          <w:ilvl w:val="1"/>
          <w:numId w:val="95"/>
        </w:numPr>
        <w:pBdr>
          <w:top w:val="nil"/>
          <w:left w:val="nil"/>
          <w:bottom w:val="nil"/>
          <w:right w:val="nil"/>
          <w:between w:val="nil"/>
        </w:pBdr>
        <w:spacing w:after="20" w:line="240" w:lineRule="auto"/>
        <w:ind w:left="567" w:hanging="567"/>
        <w:rPr>
          <w:b/>
          <w:color w:val="000000"/>
          <w:sz w:val="28"/>
          <w:szCs w:val="28"/>
        </w:rPr>
      </w:pPr>
      <w:r>
        <w:rPr>
          <w:b/>
          <w:color w:val="000000"/>
          <w:sz w:val="28"/>
          <w:szCs w:val="28"/>
        </w:rPr>
        <w:t xml:space="preserve">When subcontracts can be ended </w:t>
      </w:r>
    </w:p>
    <w:p w14:paraId="6AA3A6B8" w14:textId="77777777" w:rsidR="00290180" w:rsidRDefault="00290180">
      <w:pPr>
        <w:ind w:left="426" w:firstLine="359"/>
      </w:pPr>
      <w:r>
        <w:t>At the Buyer’s request, the Supplier must terminate any Subcontracts in any of the following events:</w:t>
      </w:r>
    </w:p>
    <w:p w14:paraId="233FD92E" w14:textId="77777777" w:rsidR="00290180" w:rsidRDefault="00290180">
      <w:pPr>
        <w:ind w:left="426" w:firstLine="359"/>
      </w:pPr>
    </w:p>
    <w:p w14:paraId="637B889C" w14:textId="77777777" w:rsidR="00290180" w:rsidRDefault="00290180" w:rsidP="00290180">
      <w:pPr>
        <w:widowControl w:val="0"/>
        <w:numPr>
          <w:ilvl w:val="1"/>
          <w:numId w:val="97"/>
        </w:numPr>
        <w:spacing w:before="20" w:after="0" w:line="240" w:lineRule="auto"/>
        <w:ind w:left="993" w:hanging="426"/>
      </w:pPr>
      <w:r>
        <w:lastRenderedPageBreak/>
        <w:t>there is a Change of Control of a Subcontractor which is not pre-approved by the Relevant Authority in writing;</w:t>
      </w:r>
    </w:p>
    <w:p w14:paraId="1534ACC7" w14:textId="77777777" w:rsidR="00290180" w:rsidRDefault="00290180" w:rsidP="00290180">
      <w:pPr>
        <w:widowControl w:val="0"/>
        <w:numPr>
          <w:ilvl w:val="1"/>
          <w:numId w:val="97"/>
        </w:numPr>
        <w:spacing w:before="20" w:after="0" w:line="240" w:lineRule="auto"/>
        <w:ind w:left="993" w:hanging="426"/>
      </w:pPr>
      <w:r>
        <w:t>the acts or omissions of the Subcontractor have caused or materially contributed to a right of termination under Clause 10.4; or</w:t>
      </w:r>
    </w:p>
    <w:p w14:paraId="20D51B8C" w14:textId="77777777" w:rsidR="00290180" w:rsidRDefault="00290180" w:rsidP="00290180">
      <w:pPr>
        <w:widowControl w:val="0"/>
        <w:numPr>
          <w:ilvl w:val="1"/>
          <w:numId w:val="97"/>
        </w:numPr>
        <w:spacing w:before="20" w:after="0" w:line="240" w:lineRule="auto"/>
        <w:ind w:left="993" w:hanging="426"/>
      </w:pPr>
      <w:r>
        <w:t>a Subcontractor or its Affiliates embarrasses or brings into disrepute or diminishes the public trust in the Relevant Authority.</w:t>
      </w:r>
    </w:p>
    <w:p w14:paraId="2A8E87C0" w14:textId="77777777" w:rsidR="00290180" w:rsidRDefault="00290180">
      <w:pPr>
        <w:ind w:left="426" w:firstLine="359"/>
      </w:pPr>
    </w:p>
    <w:p w14:paraId="38FAABF0" w14:textId="77777777" w:rsidR="00290180" w:rsidRDefault="00290180" w:rsidP="00290180">
      <w:pPr>
        <w:pStyle w:val="Heading1"/>
        <w:widowControl w:val="0"/>
        <w:numPr>
          <w:ilvl w:val="0"/>
          <w:numId w:val="95"/>
        </w:numPr>
        <w:spacing w:before="20" w:after="20" w:line="240" w:lineRule="auto"/>
        <w:ind w:left="426" w:hanging="360"/>
      </w:pPr>
      <w:bookmarkStart w:id="71" w:name="_heading=h.2grqrue" w:colFirst="0" w:colLast="0"/>
      <w:bookmarkEnd w:id="71"/>
      <w:r>
        <w:t xml:space="preserve">How much you can be held responsible for </w:t>
      </w:r>
    </w:p>
    <w:p w14:paraId="03A2F234" w14:textId="77777777" w:rsidR="00290180" w:rsidRDefault="00290180" w:rsidP="00290180">
      <w:pPr>
        <w:widowControl w:val="0"/>
        <w:numPr>
          <w:ilvl w:val="1"/>
          <w:numId w:val="95"/>
        </w:numPr>
        <w:pBdr>
          <w:top w:val="nil"/>
          <w:left w:val="nil"/>
          <w:bottom w:val="nil"/>
          <w:right w:val="nil"/>
          <w:between w:val="nil"/>
        </w:pBdr>
        <w:spacing w:before="20" w:after="0" w:line="240" w:lineRule="auto"/>
        <w:ind w:left="567" w:hanging="567"/>
      </w:pPr>
      <w:bookmarkStart w:id="72" w:name="_heading=h.vx1227" w:colFirst="0" w:colLast="0"/>
      <w:bookmarkEnd w:id="72"/>
      <w:r>
        <w:rPr>
          <w:color w:val="000000"/>
        </w:rPr>
        <w:t xml:space="preserve">Each Party's total aggregate liability in each Contract Year under this Framework Contract (whether in tort, contract or otherwise) is no more than £1,000,000. </w:t>
      </w:r>
      <w:r>
        <w:rPr>
          <w:color w:val="000000"/>
        </w:rPr>
        <w:br/>
      </w:r>
    </w:p>
    <w:p w14:paraId="1D326A78" w14:textId="77777777" w:rsidR="00290180" w:rsidRDefault="00290180" w:rsidP="00290180">
      <w:pPr>
        <w:widowControl w:val="0"/>
        <w:numPr>
          <w:ilvl w:val="1"/>
          <w:numId w:val="95"/>
        </w:numPr>
        <w:pBdr>
          <w:top w:val="nil"/>
          <w:left w:val="nil"/>
          <w:bottom w:val="nil"/>
          <w:right w:val="nil"/>
          <w:between w:val="nil"/>
        </w:pBdr>
        <w:spacing w:after="0" w:line="240" w:lineRule="auto"/>
        <w:ind w:left="567" w:hanging="567"/>
      </w:pPr>
      <w:bookmarkStart w:id="73" w:name="_heading=h.3fwokq0" w:colFirst="0" w:colLast="0"/>
      <w:bookmarkEnd w:id="73"/>
      <w:r>
        <w:rPr>
          <w:color w:val="000000"/>
        </w:rPr>
        <w:t>Each Party's total aggregate liability in each Contract Year under each Call-Off Contract (whether in tort, contract or otherwise) is no more than the greater of £5 million or 150% of the Estimated Yearly Charges unless specified in the Call-Off Order Form.</w:t>
      </w:r>
      <w:r>
        <w:rPr>
          <w:color w:val="000000"/>
        </w:rPr>
        <w:br/>
      </w:r>
    </w:p>
    <w:p w14:paraId="322B2C33" w14:textId="77777777" w:rsidR="00290180" w:rsidRDefault="00290180" w:rsidP="00290180">
      <w:pPr>
        <w:widowControl w:val="0"/>
        <w:numPr>
          <w:ilvl w:val="1"/>
          <w:numId w:val="95"/>
        </w:numPr>
        <w:pBdr>
          <w:top w:val="nil"/>
          <w:left w:val="nil"/>
          <w:bottom w:val="nil"/>
          <w:right w:val="nil"/>
          <w:between w:val="nil"/>
        </w:pBdr>
        <w:spacing w:after="20" w:line="240" w:lineRule="auto"/>
        <w:ind w:left="567" w:hanging="567"/>
      </w:pPr>
      <w:r>
        <w:rPr>
          <w:color w:val="000000"/>
        </w:rPr>
        <w:t>No Party is liable to the other for:</w:t>
      </w:r>
    </w:p>
    <w:p w14:paraId="3D4B799E" w14:textId="77777777" w:rsidR="00290180" w:rsidRDefault="00290180">
      <w:pPr>
        <w:ind w:left="426" w:firstLine="359"/>
      </w:pPr>
    </w:p>
    <w:p w14:paraId="13857B1E" w14:textId="77777777" w:rsidR="00290180" w:rsidRDefault="00290180" w:rsidP="00290180">
      <w:pPr>
        <w:widowControl w:val="0"/>
        <w:numPr>
          <w:ilvl w:val="1"/>
          <w:numId w:val="64"/>
        </w:numPr>
        <w:spacing w:before="20" w:after="0" w:line="240" w:lineRule="auto"/>
        <w:ind w:left="993" w:hanging="426"/>
      </w:pPr>
      <w:r>
        <w:t>any indirect Losses; or</w:t>
      </w:r>
    </w:p>
    <w:p w14:paraId="02D0E3C7" w14:textId="77777777" w:rsidR="00290180" w:rsidRDefault="00290180" w:rsidP="00290180">
      <w:pPr>
        <w:widowControl w:val="0"/>
        <w:numPr>
          <w:ilvl w:val="1"/>
          <w:numId w:val="64"/>
        </w:numPr>
        <w:spacing w:before="20" w:after="0" w:line="240" w:lineRule="auto"/>
        <w:ind w:left="993" w:hanging="426"/>
      </w:pPr>
      <w:r>
        <w:t>Loss of profits, turnover, savings, business opportunities or damage to goodwill (in each case whether direct or indirect).</w:t>
      </w:r>
      <w:r>
        <w:br/>
      </w:r>
    </w:p>
    <w:p w14:paraId="22BEED69" w14:textId="77777777" w:rsidR="00290180" w:rsidRDefault="00290180" w:rsidP="00290180">
      <w:pPr>
        <w:widowControl w:val="0"/>
        <w:numPr>
          <w:ilvl w:val="1"/>
          <w:numId w:val="95"/>
        </w:numPr>
        <w:pBdr>
          <w:top w:val="nil"/>
          <w:left w:val="nil"/>
          <w:bottom w:val="nil"/>
          <w:right w:val="nil"/>
          <w:between w:val="nil"/>
        </w:pBdr>
        <w:spacing w:before="20" w:after="20" w:line="240" w:lineRule="auto"/>
        <w:ind w:left="567" w:hanging="567"/>
      </w:pPr>
      <w:r>
        <w:rPr>
          <w:color w:val="000000"/>
        </w:rPr>
        <w:t>In spite of Clause 11.1 and 11.2, neither Party limits or excludes any of the following:</w:t>
      </w:r>
    </w:p>
    <w:p w14:paraId="11A69DC1" w14:textId="77777777" w:rsidR="00290180" w:rsidRDefault="00290180">
      <w:pPr>
        <w:ind w:left="426" w:firstLine="359"/>
      </w:pPr>
    </w:p>
    <w:p w14:paraId="3FFEBFF8" w14:textId="77777777" w:rsidR="00290180" w:rsidRDefault="00290180" w:rsidP="00290180">
      <w:pPr>
        <w:widowControl w:val="0"/>
        <w:numPr>
          <w:ilvl w:val="1"/>
          <w:numId w:val="62"/>
        </w:numPr>
        <w:spacing w:before="20" w:after="0" w:line="240" w:lineRule="auto"/>
        <w:ind w:left="993" w:hanging="426"/>
      </w:pPr>
      <w:r>
        <w:t>its liability for death or personal injury caused by its negligence, or that of its employees, agents or Subcontractors;</w:t>
      </w:r>
    </w:p>
    <w:p w14:paraId="2B17522E" w14:textId="77777777" w:rsidR="00290180" w:rsidRDefault="00290180" w:rsidP="00290180">
      <w:pPr>
        <w:widowControl w:val="0"/>
        <w:numPr>
          <w:ilvl w:val="1"/>
          <w:numId w:val="62"/>
        </w:numPr>
        <w:spacing w:before="20" w:after="0" w:line="240" w:lineRule="auto"/>
        <w:ind w:left="993" w:hanging="426"/>
      </w:pPr>
      <w:r>
        <w:t>its liability for bribery or fraud or fraudulent misrepresentation by it or its employees;</w:t>
      </w:r>
    </w:p>
    <w:p w14:paraId="38B87452" w14:textId="77777777" w:rsidR="00290180" w:rsidRDefault="00290180" w:rsidP="00290180">
      <w:pPr>
        <w:widowControl w:val="0"/>
        <w:numPr>
          <w:ilvl w:val="1"/>
          <w:numId w:val="62"/>
        </w:numPr>
        <w:spacing w:before="20" w:after="0" w:line="240" w:lineRule="auto"/>
        <w:ind w:left="993" w:hanging="426"/>
      </w:pPr>
      <w:r>
        <w:t xml:space="preserve">any liability that cannot be excluded or limited by Law; </w:t>
      </w:r>
    </w:p>
    <w:p w14:paraId="17533DD1" w14:textId="77777777" w:rsidR="00290180" w:rsidRDefault="00290180" w:rsidP="00290180">
      <w:pPr>
        <w:widowControl w:val="0"/>
        <w:numPr>
          <w:ilvl w:val="1"/>
          <w:numId w:val="62"/>
        </w:numPr>
        <w:spacing w:before="20" w:after="0" w:line="240" w:lineRule="auto"/>
        <w:ind w:left="993" w:hanging="426"/>
      </w:pPr>
      <w:r>
        <w:t xml:space="preserve">its obligation to pay the required Management Charge or Default Management Charge. </w:t>
      </w:r>
    </w:p>
    <w:p w14:paraId="6F772E19" w14:textId="77777777" w:rsidR="00290180" w:rsidRDefault="00290180">
      <w:pPr>
        <w:ind w:left="426" w:firstLine="359"/>
      </w:pPr>
    </w:p>
    <w:p w14:paraId="4A30779B" w14:textId="77777777" w:rsidR="00290180" w:rsidRDefault="00290180" w:rsidP="00290180">
      <w:pPr>
        <w:widowControl w:val="0"/>
        <w:numPr>
          <w:ilvl w:val="1"/>
          <w:numId w:val="95"/>
        </w:numPr>
        <w:pBdr>
          <w:top w:val="nil"/>
          <w:left w:val="nil"/>
          <w:bottom w:val="nil"/>
          <w:right w:val="nil"/>
          <w:between w:val="nil"/>
        </w:pBdr>
        <w:spacing w:before="20" w:after="0" w:line="240" w:lineRule="auto"/>
        <w:ind w:left="567" w:hanging="567"/>
      </w:pPr>
      <w:r>
        <w:rPr>
          <w:color w:val="000000"/>
        </w:rPr>
        <w:t xml:space="preserve">In spite of Clauses 11.1 and 11.2, the Supplier does not limit or exclude its liability for any indemnity given under Clauses 7.5, 8.3(b), 9.5, 31.3 or Call-Off Schedule 2 (Staff Transfer) of a Contract. </w:t>
      </w:r>
    </w:p>
    <w:p w14:paraId="40695F55" w14:textId="77777777" w:rsidR="00290180" w:rsidRDefault="00290180">
      <w:pPr>
        <w:pBdr>
          <w:top w:val="nil"/>
          <w:left w:val="nil"/>
          <w:bottom w:val="nil"/>
          <w:right w:val="nil"/>
          <w:between w:val="nil"/>
        </w:pBdr>
        <w:spacing w:after="0"/>
        <w:ind w:left="709"/>
        <w:rPr>
          <w:color w:val="000000"/>
        </w:rPr>
      </w:pPr>
    </w:p>
    <w:p w14:paraId="257B1A8B" w14:textId="77777777" w:rsidR="00290180" w:rsidRDefault="00290180" w:rsidP="00290180">
      <w:pPr>
        <w:widowControl w:val="0"/>
        <w:numPr>
          <w:ilvl w:val="1"/>
          <w:numId w:val="95"/>
        </w:numPr>
        <w:pBdr>
          <w:top w:val="nil"/>
          <w:left w:val="nil"/>
          <w:bottom w:val="nil"/>
          <w:right w:val="nil"/>
          <w:between w:val="nil"/>
        </w:pBdr>
        <w:spacing w:after="0" w:line="240" w:lineRule="auto"/>
        <w:ind w:left="567" w:hanging="567"/>
      </w:pPr>
      <w:r>
        <w:rPr>
          <w:color w:val="000000"/>
        </w:rPr>
        <w:t>In spite of Clauses 11.1, 11.2 but subject to Clauses 11.3 and 11.4, the Supplier's aggregate liability in each and any Contract Year under each Contract under Clause 14.8 shall in no event exceed the Data Protection Liability Cap.</w:t>
      </w:r>
      <w:r>
        <w:rPr>
          <w:color w:val="000000"/>
        </w:rPr>
        <w:br/>
      </w:r>
    </w:p>
    <w:p w14:paraId="7EB61817" w14:textId="77777777" w:rsidR="00290180" w:rsidRDefault="00290180" w:rsidP="00290180">
      <w:pPr>
        <w:widowControl w:val="0"/>
        <w:numPr>
          <w:ilvl w:val="1"/>
          <w:numId w:val="95"/>
        </w:numPr>
        <w:pBdr>
          <w:top w:val="nil"/>
          <w:left w:val="nil"/>
          <w:bottom w:val="nil"/>
          <w:right w:val="nil"/>
          <w:between w:val="nil"/>
        </w:pBdr>
        <w:spacing w:after="20" w:line="240" w:lineRule="auto"/>
        <w:ind w:left="567" w:hanging="567"/>
      </w:pPr>
      <w:r>
        <w:rPr>
          <w:color w:val="000000"/>
        </w:rPr>
        <w:t xml:space="preserve">Each Party must use all reasonable endeavours to mitigate any Loss or damage which it suffers under or in connection with each Contract, including any indemnities. </w:t>
      </w:r>
    </w:p>
    <w:p w14:paraId="2AC72324" w14:textId="77777777" w:rsidR="00290180" w:rsidRDefault="00290180">
      <w:pPr>
        <w:ind w:left="426" w:firstLine="359"/>
      </w:pPr>
    </w:p>
    <w:p w14:paraId="349BEE6D" w14:textId="77777777" w:rsidR="00290180" w:rsidRDefault="00290180" w:rsidP="00290180">
      <w:pPr>
        <w:widowControl w:val="0"/>
        <w:numPr>
          <w:ilvl w:val="1"/>
          <w:numId w:val="95"/>
        </w:numPr>
        <w:pBdr>
          <w:top w:val="nil"/>
          <w:left w:val="nil"/>
          <w:bottom w:val="nil"/>
          <w:right w:val="nil"/>
          <w:between w:val="nil"/>
        </w:pBdr>
        <w:spacing w:before="20" w:after="20" w:line="240" w:lineRule="auto"/>
        <w:ind w:left="567" w:hanging="567"/>
      </w:pPr>
      <w:r>
        <w:rPr>
          <w:color w:val="000000"/>
        </w:rPr>
        <w:lastRenderedPageBreak/>
        <w:t>When calculating the Supplier’s liability under Clause 11.1 or 11.2 the following items will not be taken into consideration:</w:t>
      </w:r>
    </w:p>
    <w:p w14:paraId="5D1696F9" w14:textId="77777777" w:rsidR="00290180" w:rsidRDefault="00290180">
      <w:pPr>
        <w:ind w:left="426" w:firstLine="359"/>
      </w:pPr>
    </w:p>
    <w:p w14:paraId="46AAC452" w14:textId="77777777" w:rsidR="00290180" w:rsidRDefault="00290180" w:rsidP="00290180">
      <w:pPr>
        <w:widowControl w:val="0"/>
        <w:numPr>
          <w:ilvl w:val="1"/>
          <w:numId w:val="61"/>
        </w:numPr>
        <w:spacing w:before="20" w:after="0" w:line="240" w:lineRule="auto"/>
        <w:ind w:left="993" w:hanging="426"/>
      </w:pPr>
      <w:r>
        <w:t>Deductions; and</w:t>
      </w:r>
    </w:p>
    <w:p w14:paraId="203A4CEA" w14:textId="77777777" w:rsidR="00290180" w:rsidRDefault="00290180" w:rsidP="00290180">
      <w:pPr>
        <w:widowControl w:val="0"/>
        <w:numPr>
          <w:ilvl w:val="1"/>
          <w:numId w:val="61"/>
        </w:numPr>
        <w:spacing w:before="20" w:after="0" w:line="240" w:lineRule="auto"/>
        <w:ind w:left="993" w:hanging="426"/>
      </w:pPr>
      <w:r>
        <w:t>any items specified in Clauses 11.5 or 11.6.</w:t>
      </w:r>
    </w:p>
    <w:p w14:paraId="77A57FA7" w14:textId="77777777" w:rsidR="00290180" w:rsidRDefault="00290180">
      <w:pPr>
        <w:ind w:left="426" w:firstLine="359"/>
      </w:pPr>
    </w:p>
    <w:p w14:paraId="231F10EC" w14:textId="77777777" w:rsidR="00290180" w:rsidRDefault="00290180" w:rsidP="00290180">
      <w:pPr>
        <w:widowControl w:val="0"/>
        <w:numPr>
          <w:ilvl w:val="1"/>
          <w:numId w:val="95"/>
        </w:numPr>
        <w:pBdr>
          <w:top w:val="nil"/>
          <w:left w:val="nil"/>
          <w:bottom w:val="nil"/>
          <w:right w:val="nil"/>
          <w:between w:val="nil"/>
        </w:pBdr>
        <w:spacing w:before="20" w:after="20" w:line="240" w:lineRule="auto"/>
        <w:ind w:left="567" w:hanging="567"/>
      </w:pPr>
      <w:r>
        <w:rPr>
          <w:color w:val="000000"/>
        </w:rPr>
        <w:t>If more than one Supplier is party to a Contract, each Supplier Party is jointly and severally liable for their obligations under that Contract.</w:t>
      </w:r>
    </w:p>
    <w:p w14:paraId="79D8ECE5" w14:textId="77777777" w:rsidR="00290180" w:rsidRDefault="00290180">
      <w:pPr>
        <w:ind w:left="426" w:firstLine="359"/>
      </w:pPr>
    </w:p>
    <w:p w14:paraId="1205121E" w14:textId="77777777" w:rsidR="00290180" w:rsidRDefault="00290180" w:rsidP="00290180">
      <w:pPr>
        <w:pStyle w:val="Heading1"/>
        <w:widowControl w:val="0"/>
        <w:numPr>
          <w:ilvl w:val="0"/>
          <w:numId w:val="95"/>
        </w:numPr>
        <w:spacing w:before="20" w:after="20" w:line="240" w:lineRule="auto"/>
        <w:ind w:left="426" w:hanging="360"/>
      </w:pPr>
      <w:bookmarkStart w:id="74" w:name="_heading=h.1v1yuxt" w:colFirst="0" w:colLast="0"/>
      <w:bookmarkEnd w:id="74"/>
      <w:r>
        <w:t>Obeying the law</w:t>
      </w:r>
    </w:p>
    <w:p w14:paraId="6794C55D" w14:textId="77777777" w:rsidR="00290180" w:rsidRDefault="00290180" w:rsidP="00290180">
      <w:pPr>
        <w:widowControl w:val="0"/>
        <w:numPr>
          <w:ilvl w:val="1"/>
          <w:numId w:val="95"/>
        </w:numPr>
        <w:pBdr>
          <w:top w:val="nil"/>
          <w:left w:val="nil"/>
          <w:bottom w:val="nil"/>
          <w:right w:val="nil"/>
          <w:between w:val="nil"/>
        </w:pBdr>
        <w:spacing w:before="20" w:after="0" w:line="240" w:lineRule="auto"/>
        <w:ind w:left="567" w:hanging="567"/>
      </w:pPr>
      <w:bookmarkStart w:id="75" w:name="_heading=h.4f1mdlm" w:colFirst="0" w:colLast="0"/>
      <w:bookmarkEnd w:id="75"/>
      <w:r>
        <w:rPr>
          <w:color w:val="000000"/>
        </w:rPr>
        <w:t>The Supplier must use reasonable endeavours to comply with the provisions of Joint Schedule 5 (Corporate Social Responsibility).</w:t>
      </w:r>
    </w:p>
    <w:p w14:paraId="51647107" w14:textId="77777777" w:rsidR="00290180" w:rsidRDefault="00290180">
      <w:pPr>
        <w:pBdr>
          <w:top w:val="nil"/>
          <w:left w:val="nil"/>
          <w:bottom w:val="nil"/>
          <w:right w:val="nil"/>
          <w:between w:val="nil"/>
        </w:pBdr>
        <w:spacing w:after="0"/>
        <w:ind w:left="567"/>
        <w:rPr>
          <w:color w:val="000000"/>
        </w:rPr>
      </w:pPr>
    </w:p>
    <w:p w14:paraId="1550F722" w14:textId="77777777" w:rsidR="00290180" w:rsidRDefault="00290180" w:rsidP="00290180">
      <w:pPr>
        <w:widowControl w:val="0"/>
        <w:numPr>
          <w:ilvl w:val="1"/>
          <w:numId w:val="95"/>
        </w:numPr>
        <w:pBdr>
          <w:top w:val="nil"/>
          <w:left w:val="nil"/>
          <w:bottom w:val="nil"/>
          <w:right w:val="nil"/>
          <w:between w:val="nil"/>
        </w:pBdr>
        <w:spacing w:after="0" w:line="240" w:lineRule="auto"/>
        <w:ind w:left="567" w:hanging="567"/>
      </w:pPr>
      <w:r>
        <w:rPr>
          <w:color w:val="000000"/>
        </w:rP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r>
        <w:rPr>
          <w:color w:val="000000"/>
        </w:rPr>
        <w:br/>
      </w:r>
    </w:p>
    <w:p w14:paraId="5E2581CE" w14:textId="77777777" w:rsidR="00290180" w:rsidRDefault="00290180" w:rsidP="00290180">
      <w:pPr>
        <w:widowControl w:val="0"/>
        <w:numPr>
          <w:ilvl w:val="1"/>
          <w:numId w:val="95"/>
        </w:numPr>
        <w:pBdr>
          <w:top w:val="nil"/>
          <w:left w:val="nil"/>
          <w:bottom w:val="nil"/>
          <w:right w:val="nil"/>
          <w:between w:val="nil"/>
        </w:pBdr>
        <w:spacing w:after="20" w:line="240" w:lineRule="auto"/>
        <w:ind w:left="567" w:hanging="567"/>
      </w:pPr>
      <w:bookmarkStart w:id="76" w:name="_heading=h.2u6wntf" w:colFirst="0" w:colLast="0"/>
      <w:bookmarkEnd w:id="76"/>
      <w:r>
        <w:rPr>
          <w:color w:val="000000"/>
        </w:rPr>
        <w:t>The Supplier must appoint a Compliance Officer who must be responsible for ensuring that the Supplier complies with Law, Clause 12.1 and Clauses 27 to 32.</w:t>
      </w:r>
      <w:r>
        <w:rPr>
          <w:color w:val="000000"/>
        </w:rPr>
        <w:br/>
      </w:r>
    </w:p>
    <w:p w14:paraId="5FF1AD5A" w14:textId="77777777" w:rsidR="00290180" w:rsidRDefault="00290180" w:rsidP="00290180">
      <w:pPr>
        <w:pStyle w:val="Heading1"/>
        <w:widowControl w:val="0"/>
        <w:numPr>
          <w:ilvl w:val="0"/>
          <w:numId w:val="95"/>
        </w:numPr>
        <w:spacing w:before="20" w:after="20" w:line="240" w:lineRule="auto"/>
        <w:ind w:left="426" w:hanging="360"/>
      </w:pPr>
      <w:r>
        <w:t>Insurance</w:t>
      </w:r>
    </w:p>
    <w:p w14:paraId="559436A7" w14:textId="77777777" w:rsidR="00290180" w:rsidRDefault="00290180">
      <w:pPr>
        <w:ind w:left="142" w:hanging="6"/>
      </w:pPr>
      <w:r>
        <w:t>The Supplier must, at its own cost, obtain and maintain the Required Insurances in Joint Schedule 3 (Insurance Requirements) and any Additional Insurances in the Order Form.</w:t>
      </w:r>
      <w:r>
        <w:br/>
      </w:r>
    </w:p>
    <w:p w14:paraId="32018028" w14:textId="77777777" w:rsidR="00290180" w:rsidRDefault="00290180" w:rsidP="00290180">
      <w:pPr>
        <w:pStyle w:val="Heading1"/>
        <w:widowControl w:val="0"/>
        <w:numPr>
          <w:ilvl w:val="0"/>
          <w:numId w:val="95"/>
        </w:numPr>
        <w:spacing w:before="20" w:after="20" w:line="240" w:lineRule="auto"/>
        <w:ind w:left="426" w:hanging="360"/>
      </w:pPr>
      <w:bookmarkStart w:id="77" w:name="_heading=h.19c6y18" w:colFirst="0" w:colLast="0"/>
      <w:bookmarkEnd w:id="77"/>
      <w:r>
        <w:t>Data protection</w:t>
      </w:r>
    </w:p>
    <w:p w14:paraId="7E9E500D" w14:textId="77777777" w:rsidR="00290180" w:rsidRDefault="00290180" w:rsidP="00290180">
      <w:pPr>
        <w:widowControl w:val="0"/>
        <w:numPr>
          <w:ilvl w:val="1"/>
          <w:numId w:val="95"/>
        </w:numPr>
        <w:pBdr>
          <w:top w:val="nil"/>
          <w:left w:val="nil"/>
          <w:bottom w:val="nil"/>
          <w:right w:val="nil"/>
          <w:between w:val="nil"/>
        </w:pBdr>
        <w:spacing w:before="20" w:after="0" w:line="240" w:lineRule="auto"/>
        <w:ind w:left="567" w:hanging="567"/>
      </w:pPr>
      <w:r>
        <w:rPr>
          <w:color w:val="000000"/>
        </w:rPr>
        <w:t>The Supplier must process Personal Data and ensure that Supplier Staff process Personal Data only in accordance with Joint Schedule 11 (Processing Data).</w:t>
      </w:r>
    </w:p>
    <w:p w14:paraId="1A71F48B" w14:textId="77777777" w:rsidR="00290180" w:rsidRDefault="00290180">
      <w:pPr>
        <w:pBdr>
          <w:top w:val="nil"/>
          <w:left w:val="nil"/>
          <w:bottom w:val="nil"/>
          <w:right w:val="nil"/>
          <w:between w:val="nil"/>
        </w:pBdr>
        <w:spacing w:after="0"/>
        <w:ind w:left="567"/>
        <w:rPr>
          <w:color w:val="000000"/>
        </w:rPr>
      </w:pPr>
    </w:p>
    <w:p w14:paraId="20BF28AD" w14:textId="77777777" w:rsidR="00290180" w:rsidRDefault="00290180" w:rsidP="00290180">
      <w:pPr>
        <w:widowControl w:val="0"/>
        <w:numPr>
          <w:ilvl w:val="1"/>
          <w:numId w:val="95"/>
        </w:numPr>
        <w:pBdr>
          <w:top w:val="nil"/>
          <w:left w:val="nil"/>
          <w:bottom w:val="nil"/>
          <w:right w:val="nil"/>
          <w:between w:val="nil"/>
        </w:pBdr>
        <w:spacing w:after="0" w:line="240" w:lineRule="auto"/>
        <w:ind w:left="567" w:hanging="567"/>
      </w:pPr>
      <w:r>
        <w:rPr>
          <w:color w:val="000000"/>
        </w:rPr>
        <w:t>The Supplier must not remove any ownership or security notices in or relating to the Government Data.</w:t>
      </w:r>
      <w:r>
        <w:rPr>
          <w:color w:val="000000"/>
        </w:rPr>
        <w:br/>
      </w:r>
    </w:p>
    <w:p w14:paraId="608846D1" w14:textId="77777777" w:rsidR="00290180" w:rsidRDefault="00290180" w:rsidP="00290180">
      <w:pPr>
        <w:widowControl w:val="0"/>
        <w:numPr>
          <w:ilvl w:val="1"/>
          <w:numId w:val="95"/>
        </w:numPr>
        <w:pBdr>
          <w:top w:val="nil"/>
          <w:left w:val="nil"/>
          <w:bottom w:val="nil"/>
          <w:right w:val="nil"/>
          <w:between w:val="nil"/>
        </w:pBdr>
        <w:spacing w:after="0" w:line="240" w:lineRule="auto"/>
        <w:ind w:left="567" w:hanging="567"/>
      </w:pPr>
      <w:r>
        <w:rPr>
          <w:color w:val="000000"/>
        </w:rPr>
        <w:t xml:space="preserve">The Supplier must make accessible back-ups of all Government Data, stored in an agreed off-site location and send the Buyer copies every 6 Months. </w:t>
      </w:r>
    </w:p>
    <w:p w14:paraId="6711B530" w14:textId="77777777" w:rsidR="00290180" w:rsidRDefault="00290180">
      <w:pPr>
        <w:pBdr>
          <w:top w:val="nil"/>
          <w:left w:val="nil"/>
          <w:bottom w:val="nil"/>
          <w:right w:val="nil"/>
          <w:between w:val="nil"/>
        </w:pBdr>
        <w:spacing w:after="0"/>
        <w:ind w:left="567"/>
        <w:rPr>
          <w:color w:val="000000"/>
        </w:rPr>
      </w:pPr>
    </w:p>
    <w:p w14:paraId="2D60D68B" w14:textId="77777777" w:rsidR="00290180" w:rsidRDefault="00290180" w:rsidP="00290180">
      <w:pPr>
        <w:widowControl w:val="0"/>
        <w:numPr>
          <w:ilvl w:val="1"/>
          <w:numId w:val="95"/>
        </w:numPr>
        <w:pBdr>
          <w:top w:val="nil"/>
          <w:left w:val="nil"/>
          <w:bottom w:val="nil"/>
          <w:right w:val="nil"/>
          <w:between w:val="nil"/>
        </w:pBdr>
        <w:spacing w:after="0" w:line="240" w:lineRule="auto"/>
        <w:ind w:left="567" w:hanging="567"/>
      </w:pPr>
      <w:r>
        <w:rPr>
          <w:color w:val="000000"/>
        </w:rPr>
        <w:t>The Supplier must ensure that any Supplier system holding any Government Data, including back-up data, is a secure system that complies with the Security Policy and any applicable Security Management Plan.</w:t>
      </w:r>
    </w:p>
    <w:p w14:paraId="77135FBE" w14:textId="77777777" w:rsidR="00290180" w:rsidRDefault="00290180">
      <w:pPr>
        <w:pBdr>
          <w:top w:val="nil"/>
          <w:left w:val="nil"/>
          <w:bottom w:val="nil"/>
          <w:right w:val="nil"/>
          <w:between w:val="nil"/>
        </w:pBdr>
        <w:spacing w:after="0"/>
        <w:ind w:left="567"/>
        <w:rPr>
          <w:color w:val="000000"/>
        </w:rPr>
      </w:pPr>
    </w:p>
    <w:p w14:paraId="3D4D06A4" w14:textId="77777777" w:rsidR="00290180" w:rsidRDefault="00290180" w:rsidP="00290180">
      <w:pPr>
        <w:widowControl w:val="0"/>
        <w:numPr>
          <w:ilvl w:val="1"/>
          <w:numId w:val="95"/>
        </w:numPr>
        <w:pBdr>
          <w:top w:val="nil"/>
          <w:left w:val="nil"/>
          <w:bottom w:val="nil"/>
          <w:right w:val="nil"/>
          <w:between w:val="nil"/>
        </w:pBdr>
        <w:spacing w:after="0" w:line="240" w:lineRule="auto"/>
        <w:ind w:left="567" w:hanging="567"/>
      </w:pPr>
      <w:r>
        <w:rPr>
          <w:color w:val="000000"/>
        </w:rPr>
        <w:t xml:space="preserve">If at any time the Supplier suspects or has reason to believe that the Government Data </w:t>
      </w:r>
      <w:r>
        <w:rPr>
          <w:color w:val="000000"/>
        </w:rPr>
        <w:lastRenderedPageBreak/>
        <w:t>provided under a Contract is corrupted, lost or sufficiently degraded, then the Supplier must notify the Relevant Authority and immediately suggest remedial action.</w:t>
      </w:r>
    </w:p>
    <w:p w14:paraId="4F049CEA" w14:textId="77777777" w:rsidR="00290180" w:rsidRDefault="00290180">
      <w:pPr>
        <w:pBdr>
          <w:top w:val="nil"/>
          <w:left w:val="nil"/>
          <w:bottom w:val="nil"/>
          <w:right w:val="nil"/>
          <w:between w:val="nil"/>
        </w:pBdr>
        <w:spacing w:after="0"/>
        <w:ind w:left="567"/>
        <w:rPr>
          <w:color w:val="000000"/>
        </w:rPr>
      </w:pPr>
    </w:p>
    <w:p w14:paraId="7F04A6F4" w14:textId="77777777" w:rsidR="00290180" w:rsidRDefault="00290180" w:rsidP="00290180">
      <w:pPr>
        <w:widowControl w:val="0"/>
        <w:numPr>
          <w:ilvl w:val="1"/>
          <w:numId w:val="95"/>
        </w:numPr>
        <w:pBdr>
          <w:top w:val="nil"/>
          <w:left w:val="nil"/>
          <w:bottom w:val="nil"/>
          <w:right w:val="nil"/>
          <w:between w:val="nil"/>
        </w:pBdr>
        <w:spacing w:after="20" w:line="240" w:lineRule="auto"/>
        <w:ind w:left="567" w:hanging="567"/>
      </w:pPr>
      <w:r>
        <w:rPr>
          <w:color w:val="000000"/>
        </w:rPr>
        <w:t>If the Government Data is corrupted, lost or sufficiently degraded so as to be unusable the Relevant Authority may either or both:</w:t>
      </w:r>
      <w:r>
        <w:rPr>
          <w:color w:val="000000"/>
        </w:rPr>
        <w:br/>
      </w:r>
    </w:p>
    <w:p w14:paraId="7085D8B2" w14:textId="77777777" w:rsidR="00290180" w:rsidRDefault="00290180" w:rsidP="00290180">
      <w:pPr>
        <w:widowControl w:val="0"/>
        <w:numPr>
          <w:ilvl w:val="1"/>
          <w:numId w:val="78"/>
        </w:numPr>
        <w:spacing w:before="20" w:after="0" w:line="240" w:lineRule="auto"/>
        <w:ind w:left="993" w:hanging="426"/>
      </w:pPr>
      <w:r>
        <w:t>tell the Supplier to restore or get restored Government Data as soon as practical but no later than 5 Working Days from the date that the Relevant Authority receives notice, or the Supplier finds out about the issue, whichever is earlier; and/or</w:t>
      </w:r>
    </w:p>
    <w:p w14:paraId="59D720D2" w14:textId="77777777" w:rsidR="00290180" w:rsidRDefault="00290180" w:rsidP="00290180">
      <w:pPr>
        <w:widowControl w:val="0"/>
        <w:numPr>
          <w:ilvl w:val="1"/>
          <w:numId w:val="78"/>
        </w:numPr>
        <w:spacing w:before="20" w:after="0" w:line="240" w:lineRule="auto"/>
        <w:ind w:left="993" w:hanging="426"/>
      </w:pPr>
      <w:r>
        <w:t>restore the Government Data itself or using a third party.</w:t>
      </w:r>
      <w:r>
        <w:rPr>
          <w:color w:val="000000"/>
        </w:rPr>
        <w:br/>
      </w:r>
    </w:p>
    <w:p w14:paraId="2D12F161" w14:textId="77777777" w:rsidR="00290180" w:rsidRDefault="00290180" w:rsidP="00290180">
      <w:pPr>
        <w:widowControl w:val="0"/>
        <w:numPr>
          <w:ilvl w:val="1"/>
          <w:numId w:val="95"/>
        </w:numPr>
        <w:pBdr>
          <w:top w:val="nil"/>
          <w:left w:val="nil"/>
          <w:bottom w:val="nil"/>
          <w:right w:val="nil"/>
          <w:between w:val="nil"/>
        </w:pBdr>
        <w:spacing w:before="20" w:after="0" w:line="240" w:lineRule="auto"/>
        <w:ind w:left="567" w:hanging="567"/>
      </w:pPr>
      <w:r>
        <w:rPr>
          <w:color w:val="000000"/>
        </w:rPr>
        <w:t xml:space="preserve">The Supplier must pay each Party’s reasonable costs of complying with Clause 14.6 unless CCS or the Buyer is at fault. </w:t>
      </w:r>
    </w:p>
    <w:p w14:paraId="4AC2EEF4" w14:textId="77777777" w:rsidR="00290180" w:rsidRDefault="00290180">
      <w:pPr>
        <w:pBdr>
          <w:top w:val="nil"/>
          <w:left w:val="nil"/>
          <w:bottom w:val="nil"/>
          <w:right w:val="nil"/>
          <w:between w:val="nil"/>
        </w:pBdr>
        <w:spacing w:after="0"/>
        <w:ind w:left="567"/>
        <w:rPr>
          <w:color w:val="000000"/>
        </w:rPr>
      </w:pPr>
    </w:p>
    <w:p w14:paraId="3355E2E1" w14:textId="77777777" w:rsidR="00290180" w:rsidRDefault="00290180" w:rsidP="00290180">
      <w:pPr>
        <w:widowControl w:val="0"/>
        <w:numPr>
          <w:ilvl w:val="1"/>
          <w:numId w:val="95"/>
        </w:numPr>
        <w:pBdr>
          <w:top w:val="nil"/>
          <w:left w:val="nil"/>
          <w:bottom w:val="nil"/>
          <w:right w:val="nil"/>
          <w:between w:val="nil"/>
        </w:pBdr>
        <w:spacing w:after="20" w:line="240" w:lineRule="auto"/>
        <w:ind w:left="567" w:hanging="567"/>
      </w:pPr>
      <w:r>
        <w:rPr>
          <w:color w:val="000000"/>
        </w:rPr>
        <w:t>The Supplier:</w:t>
      </w:r>
      <w:r>
        <w:rPr>
          <w:color w:val="000000"/>
        </w:rPr>
        <w:br/>
      </w:r>
    </w:p>
    <w:p w14:paraId="00ED9C39" w14:textId="77777777" w:rsidR="00290180" w:rsidRDefault="00290180" w:rsidP="00290180">
      <w:pPr>
        <w:widowControl w:val="0"/>
        <w:numPr>
          <w:ilvl w:val="1"/>
          <w:numId w:val="80"/>
        </w:numPr>
        <w:spacing w:before="20" w:after="0" w:line="240" w:lineRule="auto"/>
        <w:ind w:left="993" w:hanging="426"/>
      </w:pPr>
      <w:r>
        <w:t>must provide the Relevant Authority with all Government Data in an agreed open format within 10 Working Days of a written request;</w:t>
      </w:r>
    </w:p>
    <w:p w14:paraId="368ED8F3" w14:textId="77777777" w:rsidR="00290180" w:rsidRDefault="00290180" w:rsidP="00290180">
      <w:pPr>
        <w:widowControl w:val="0"/>
        <w:numPr>
          <w:ilvl w:val="1"/>
          <w:numId w:val="80"/>
        </w:numPr>
        <w:spacing w:before="20" w:after="0" w:line="240" w:lineRule="auto"/>
        <w:ind w:left="993" w:hanging="426"/>
      </w:pPr>
      <w:r>
        <w:t>must have documented processes to guarantee prompt availability of Government Data if the Supplier stops trading;</w:t>
      </w:r>
    </w:p>
    <w:p w14:paraId="2125BC7F" w14:textId="77777777" w:rsidR="00290180" w:rsidRDefault="00290180" w:rsidP="00290180">
      <w:pPr>
        <w:widowControl w:val="0"/>
        <w:numPr>
          <w:ilvl w:val="1"/>
          <w:numId w:val="80"/>
        </w:numPr>
        <w:spacing w:before="20" w:after="0" w:line="240" w:lineRule="auto"/>
        <w:ind w:left="993" w:hanging="426"/>
      </w:pPr>
      <w:r>
        <w:t>must securely destroy all Storage Media that has held Government Data at the end of life of that media using Good Industry Practice;</w:t>
      </w:r>
    </w:p>
    <w:p w14:paraId="3FBD0763" w14:textId="77777777" w:rsidR="00290180" w:rsidRDefault="00290180" w:rsidP="00290180">
      <w:pPr>
        <w:widowControl w:val="0"/>
        <w:numPr>
          <w:ilvl w:val="1"/>
          <w:numId w:val="80"/>
        </w:numPr>
        <w:spacing w:before="20" w:after="0" w:line="240" w:lineRule="auto"/>
        <w:ind w:left="993" w:hanging="426"/>
      </w:pPr>
      <w:r>
        <w:t>securely erase all Government Data and any copies it holds when asked to do so by CCS or the Buyer unless required by Law to retain it; and</w:t>
      </w:r>
    </w:p>
    <w:p w14:paraId="51D14418" w14:textId="77777777" w:rsidR="00290180" w:rsidRDefault="00290180" w:rsidP="00290180">
      <w:pPr>
        <w:widowControl w:val="0"/>
        <w:numPr>
          <w:ilvl w:val="1"/>
          <w:numId w:val="80"/>
        </w:numPr>
        <w:spacing w:before="20" w:after="0" w:line="240" w:lineRule="auto"/>
        <w:ind w:left="993" w:hanging="426"/>
      </w:pPr>
      <w:r>
        <w:t>indemnifies CCS and each Buyer against any and all Losses incurred if the Supplier breaches Clause 14 and any Data Protection Legislation.</w:t>
      </w:r>
    </w:p>
    <w:p w14:paraId="642E3278" w14:textId="77777777" w:rsidR="00290180" w:rsidRDefault="00290180">
      <w:pPr>
        <w:ind w:left="426" w:firstLine="359"/>
      </w:pPr>
    </w:p>
    <w:p w14:paraId="5B53190F" w14:textId="77777777" w:rsidR="00290180" w:rsidRDefault="00290180" w:rsidP="00290180">
      <w:pPr>
        <w:pStyle w:val="Heading1"/>
        <w:widowControl w:val="0"/>
        <w:numPr>
          <w:ilvl w:val="0"/>
          <w:numId w:val="95"/>
        </w:numPr>
        <w:spacing w:before="20" w:after="20" w:line="240" w:lineRule="auto"/>
        <w:ind w:left="426" w:hanging="360"/>
      </w:pPr>
      <w:bookmarkStart w:id="78" w:name="_heading=h.3tbugp1" w:colFirst="0" w:colLast="0"/>
      <w:bookmarkEnd w:id="78"/>
      <w:r>
        <w:t>What you must keep confidential</w:t>
      </w:r>
    </w:p>
    <w:p w14:paraId="1DF52AC5" w14:textId="77777777" w:rsidR="00290180" w:rsidRDefault="00290180" w:rsidP="00290180">
      <w:pPr>
        <w:widowControl w:val="0"/>
        <w:numPr>
          <w:ilvl w:val="1"/>
          <w:numId w:val="95"/>
        </w:numPr>
        <w:pBdr>
          <w:top w:val="nil"/>
          <w:left w:val="nil"/>
          <w:bottom w:val="nil"/>
          <w:right w:val="nil"/>
          <w:between w:val="nil"/>
        </w:pBdr>
        <w:spacing w:before="20" w:after="20" w:line="240" w:lineRule="auto"/>
        <w:ind w:left="567" w:hanging="567"/>
      </w:pPr>
      <w:bookmarkStart w:id="79" w:name="_heading=h.28h4qwu" w:colFirst="0" w:colLast="0"/>
      <w:bookmarkEnd w:id="79"/>
      <w:r>
        <w:rPr>
          <w:color w:val="000000"/>
        </w:rPr>
        <w:t>Each Party must:</w:t>
      </w:r>
      <w:r>
        <w:rPr>
          <w:color w:val="000000"/>
        </w:rPr>
        <w:br/>
      </w:r>
    </w:p>
    <w:p w14:paraId="617684A2" w14:textId="77777777" w:rsidR="00290180" w:rsidRDefault="00290180" w:rsidP="00290180">
      <w:pPr>
        <w:widowControl w:val="0"/>
        <w:numPr>
          <w:ilvl w:val="1"/>
          <w:numId w:val="79"/>
        </w:numPr>
        <w:spacing w:before="20" w:after="0" w:line="240" w:lineRule="auto"/>
        <w:ind w:left="993" w:hanging="426"/>
      </w:pPr>
      <w:r>
        <w:t>keep all Confidential Information it receives confidential and secure;</w:t>
      </w:r>
    </w:p>
    <w:p w14:paraId="1ACB161E" w14:textId="77777777" w:rsidR="00290180" w:rsidRDefault="00290180" w:rsidP="00290180">
      <w:pPr>
        <w:widowControl w:val="0"/>
        <w:numPr>
          <w:ilvl w:val="1"/>
          <w:numId w:val="79"/>
        </w:numPr>
        <w:spacing w:before="20" w:after="0" w:line="240" w:lineRule="auto"/>
        <w:ind w:left="993" w:hanging="426"/>
      </w:pPr>
      <w:r>
        <w:t xml:space="preserve">except as expressly set out in the Contract at Clauses 15.2 to 15.4 or elsewhere in the Contract, not disclose, use or exploit the Disclosing Party’s Confidential Information without the Disclosing Party's prior written consent; and </w:t>
      </w:r>
    </w:p>
    <w:p w14:paraId="7C1C3983" w14:textId="77777777" w:rsidR="00290180" w:rsidRDefault="00290180" w:rsidP="00290180">
      <w:pPr>
        <w:widowControl w:val="0"/>
        <w:numPr>
          <w:ilvl w:val="1"/>
          <w:numId w:val="79"/>
        </w:numPr>
        <w:spacing w:before="20" w:after="0" w:line="240" w:lineRule="auto"/>
        <w:ind w:left="993" w:hanging="426"/>
      </w:pPr>
      <w:r>
        <w:t>immediately notify the Disclosing Party if it suspects unauthorised access, copying, use or disclosure of the Confidential Information.</w:t>
      </w:r>
      <w:r>
        <w:br/>
      </w:r>
    </w:p>
    <w:p w14:paraId="61D754C4" w14:textId="77777777" w:rsidR="00290180" w:rsidRDefault="00290180" w:rsidP="00290180">
      <w:pPr>
        <w:widowControl w:val="0"/>
        <w:numPr>
          <w:ilvl w:val="1"/>
          <w:numId w:val="95"/>
        </w:numPr>
        <w:pBdr>
          <w:top w:val="nil"/>
          <w:left w:val="nil"/>
          <w:bottom w:val="nil"/>
          <w:right w:val="nil"/>
          <w:between w:val="nil"/>
        </w:pBdr>
        <w:spacing w:before="20" w:after="20" w:line="240" w:lineRule="auto"/>
        <w:ind w:left="567" w:hanging="567"/>
      </w:pPr>
      <w:bookmarkStart w:id="80" w:name="_heading=h.nmf14n" w:colFirst="0" w:colLast="0"/>
      <w:bookmarkEnd w:id="80"/>
      <w:r>
        <w:rPr>
          <w:color w:val="000000"/>
        </w:rPr>
        <w:t>In spite of Clause 15.1, a Party may disclose Confidential Information which it receives from the Disclosing Party in any of the following instances:</w:t>
      </w:r>
      <w:r>
        <w:rPr>
          <w:color w:val="000000"/>
        </w:rPr>
        <w:br/>
      </w:r>
    </w:p>
    <w:p w14:paraId="1CDBDEEA" w14:textId="77777777" w:rsidR="00290180" w:rsidRDefault="00290180" w:rsidP="00290180">
      <w:pPr>
        <w:widowControl w:val="0"/>
        <w:numPr>
          <w:ilvl w:val="1"/>
          <w:numId w:val="74"/>
        </w:numPr>
        <w:spacing w:before="20" w:after="0" w:line="240" w:lineRule="auto"/>
        <w:ind w:left="993" w:hanging="426"/>
      </w:pPr>
      <w:r>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14:paraId="3A036637" w14:textId="77777777" w:rsidR="00290180" w:rsidRDefault="00290180" w:rsidP="00290180">
      <w:pPr>
        <w:widowControl w:val="0"/>
        <w:numPr>
          <w:ilvl w:val="1"/>
          <w:numId w:val="74"/>
        </w:numPr>
        <w:spacing w:before="20" w:after="0" w:line="240" w:lineRule="auto"/>
        <w:ind w:left="993" w:hanging="426"/>
      </w:pPr>
      <w:r>
        <w:t>if the Recipient Party already had the information without obligation of confidentiality before it was disclosed by the Disclosing Party;</w:t>
      </w:r>
    </w:p>
    <w:p w14:paraId="2F751017" w14:textId="77777777" w:rsidR="00290180" w:rsidRDefault="00290180" w:rsidP="00290180">
      <w:pPr>
        <w:widowControl w:val="0"/>
        <w:numPr>
          <w:ilvl w:val="1"/>
          <w:numId w:val="74"/>
        </w:numPr>
        <w:spacing w:before="20" w:after="0" w:line="240" w:lineRule="auto"/>
        <w:ind w:left="993" w:hanging="426"/>
      </w:pPr>
      <w:r>
        <w:lastRenderedPageBreak/>
        <w:t>if the information was given to it by a third party without obligation of confidentiality;</w:t>
      </w:r>
    </w:p>
    <w:p w14:paraId="38F72077" w14:textId="77777777" w:rsidR="00290180" w:rsidRDefault="00290180" w:rsidP="00290180">
      <w:pPr>
        <w:widowControl w:val="0"/>
        <w:numPr>
          <w:ilvl w:val="1"/>
          <w:numId w:val="74"/>
        </w:numPr>
        <w:spacing w:before="20" w:after="0" w:line="240" w:lineRule="auto"/>
        <w:ind w:left="993" w:hanging="426"/>
      </w:pPr>
      <w:r>
        <w:t>if the information was in the public domain at the time of the disclosure;</w:t>
      </w:r>
    </w:p>
    <w:p w14:paraId="7BA55476" w14:textId="77777777" w:rsidR="00290180" w:rsidRDefault="00290180" w:rsidP="00290180">
      <w:pPr>
        <w:widowControl w:val="0"/>
        <w:numPr>
          <w:ilvl w:val="1"/>
          <w:numId w:val="74"/>
        </w:numPr>
        <w:spacing w:before="20" w:after="0" w:line="240" w:lineRule="auto"/>
        <w:ind w:left="993" w:hanging="426"/>
      </w:pPr>
      <w:r>
        <w:t>if the information was independently developed without access to the Disclosing Party’s Confidential Information;</w:t>
      </w:r>
    </w:p>
    <w:p w14:paraId="10A62DE7" w14:textId="77777777" w:rsidR="00290180" w:rsidRDefault="00290180" w:rsidP="00290180">
      <w:pPr>
        <w:widowControl w:val="0"/>
        <w:numPr>
          <w:ilvl w:val="1"/>
          <w:numId w:val="74"/>
        </w:numPr>
        <w:spacing w:before="20" w:after="0" w:line="240" w:lineRule="auto"/>
        <w:ind w:left="993" w:hanging="426"/>
      </w:pPr>
      <w:r>
        <w:t>on a confidential basis, to its auditors;</w:t>
      </w:r>
    </w:p>
    <w:p w14:paraId="523BB449" w14:textId="77777777" w:rsidR="00290180" w:rsidRDefault="00290180" w:rsidP="00290180">
      <w:pPr>
        <w:widowControl w:val="0"/>
        <w:numPr>
          <w:ilvl w:val="1"/>
          <w:numId w:val="74"/>
        </w:numPr>
        <w:spacing w:before="20" w:after="0" w:line="240" w:lineRule="auto"/>
        <w:ind w:left="993" w:hanging="426"/>
      </w:pPr>
      <w:r>
        <w:t>on a confidential basis, to its professional advisers on a need-to-know basis; or</w:t>
      </w:r>
    </w:p>
    <w:p w14:paraId="5780254B" w14:textId="77777777" w:rsidR="00290180" w:rsidRDefault="00290180" w:rsidP="00290180">
      <w:pPr>
        <w:widowControl w:val="0"/>
        <w:numPr>
          <w:ilvl w:val="1"/>
          <w:numId w:val="74"/>
        </w:numPr>
        <w:spacing w:before="20" w:after="0" w:line="240" w:lineRule="auto"/>
        <w:ind w:left="993" w:hanging="426"/>
      </w:pPr>
      <w:r>
        <w:t>to the Serious Fraud Office where the Recipient Party has reasonable grounds to believe that the Disclosing Party is involved in activity that may be a criminal offence under the Bribery Act 2010.</w:t>
      </w:r>
    </w:p>
    <w:p w14:paraId="6A2380BD" w14:textId="77777777" w:rsidR="00290180" w:rsidRDefault="00290180">
      <w:pPr>
        <w:ind w:left="426" w:firstLine="359"/>
      </w:pPr>
    </w:p>
    <w:p w14:paraId="6F0ED256" w14:textId="77777777" w:rsidR="00290180" w:rsidRDefault="00290180" w:rsidP="00290180">
      <w:pPr>
        <w:widowControl w:val="0"/>
        <w:numPr>
          <w:ilvl w:val="1"/>
          <w:numId w:val="95"/>
        </w:numPr>
        <w:pBdr>
          <w:top w:val="nil"/>
          <w:left w:val="nil"/>
          <w:bottom w:val="nil"/>
          <w:right w:val="nil"/>
          <w:between w:val="nil"/>
        </w:pBdr>
        <w:spacing w:before="20" w:after="0" w:line="240" w:lineRule="auto"/>
        <w:ind w:left="567" w:hanging="567"/>
      </w:pPr>
      <w:r>
        <w:rPr>
          <w:color w:val="000000"/>
        </w:rPr>
        <w:t>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Pr>
          <w:color w:val="000000"/>
        </w:rPr>
        <w:br/>
      </w:r>
    </w:p>
    <w:p w14:paraId="26A81ADD" w14:textId="77777777" w:rsidR="00290180" w:rsidRDefault="00290180" w:rsidP="00290180">
      <w:pPr>
        <w:widowControl w:val="0"/>
        <w:numPr>
          <w:ilvl w:val="1"/>
          <w:numId w:val="95"/>
        </w:numPr>
        <w:pBdr>
          <w:top w:val="nil"/>
          <w:left w:val="nil"/>
          <w:bottom w:val="nil"/>
          <w:right w:val="nil"/>
          <w:between w:val="nil"/>
        </w:pBdr>
        <w:spacing w:after="20" w:line="240" w:lineRule="auto"/>
        <w:ind w:left="567" w:hanging="567"/>
      </w:pPr>
      <w:bookmarkStart w:id="81" w:name="_heading=h.37m2jsg" w:colFirst="0" w:colLast="0"/>
      <w:bookmarkEnd w:id="81"/>
      <w:r>
        <w:rPr>
          <w:color w:val="000000"/>
        </w:rPr>
        <w:t>In spite of Clause 15.1, CCS or the Buyer may disclose Confidential Information in any of the following cases:</w:t>
      </w:r>
      <w:r>
        <w:rPr>
          <w:color w:val="000000"/>
        </w:rPr>
        <w:br/>
      </w:r>
    </w:p>
    <w:p w14:paraId="1A1B603C" w14:textId="77777777" w:rsidR="00290180" w:rsidRDefault="00290180" w:rsidP="00290180">
      <w:pPr>
        <w:widowControl w:val="0"/>
        <w:numPr>
          <w:ilvl w:val="1"/>
          <w:numId w:val="73"/>
        </w:numPr>
        <w:spacing w:before="20" w:after="0" w:line="240" w:lineRule="auto"/>
        <w:ind w:left="993" w:hanging="426"/>
      </w:pPr>
      <w:r>
        <w:t>on a confidential basis to the employees, agents, consultants and contractors of CCS or the Buyer;</w:t>
      </w:r>
    </w:p>
    <w:p w14:paraId="2747B05F" w14:textId="77777777" w:rsidR="00290180" w:rsidRDefault="00290180" w:rsidP="00290180">
      <w:pPr>
        <w:widowControl w:val="0"/>
        <w:numPr>
          <w:ilvl w:val="1"/>
          <w:numId w:val="73"/>
        </w:numPr>
        <w:spacing w:before="20" w:after="0" w:line="240" w:lineRule="auto"/>
        <w:ind w:left="993" w:hanging="426"/>
      </w:pPr>
      <w:r>
        <w:t>on a confidential basis to any other Central Government Body, any successor body to a Central Government Body or any company that CCS or the Buyer transfers or proposes to transfer all or any part of its business to;</w:t>
      </w:r>
    </w:p>
    <w:p w14:paraId="0445E66F" w14:textId="77777777" w:rsidR="00290180" w:rsidRDefault="00290180" w:rsidP="00290180">
      <w:pPr>
        <w:widowControl w:val="0"/>
        <w:numPr>
          <w:ilvl w:val="1"/>
          <w:numId w:val="73"/>
        </w:numPr>
        <w:spacing w:before="20" w:after="0" w:line="240" w:lineRule="auto"/>
        <w:ind w:left="993" w:hanging="426"/>
      </w:pPr>
      <w:r>
        <w:t>if CCS or the Buyer (acting reasonably) considers disclosure necessary or appropriate to carry out its public functions;</w:t>
      </w:r>
    </w:p>
    <w:p w14:paraId="08A5F377" w14:textId="77777777" w:rsidR="00290180" w:rsidRDefault="00290180" w:rsidP="00290180">
      <w:pPr>
        <w:widowControl w:val="0"/>
        <w:numPr>
          <w:ilvl w:val="1"/>
          <w:numId w:val="73"/>
        </w:numPr>
        <w:spacing w:before="20" w:after="0" w:line="240" w:lineRule="auto"/>
        <w:ind w:left="993" w:hanging="426"/>
      </w:pPr>
      <w:r>
        <w:t>where requested by Parliament; or</w:t>
      </w:r>
    </w:p>
    <w:p w14:paraId="6179C61D" w14:textId="77777777" w:rsidR="00290180" w:rsidRDefault="00290180" w:rsidP="00290180">
      <w:pPr>
        <w:widowControl w:val="0"/>
        <w:numPr>
          <w:ilvl w:val="1"/>
          <w:numId w:val="73"/>
        </w:numPr>
        <w:spacing w:before="20" w:after="0" w:line="240" w:lineRule="auto"/>
        <w:ind w:left="993" w:hanging="426"/>
      </w:pPr>
      <w:r>
        <w:t>under Clauses 4.7 and 16.</w:t>
      </w:r>
    </w:p>
    <w:p w14:paraId="17B234FB" w14:textId="77777777" w:rsidR="00290180" w:rsidRDefault="00290180">
      <w:pPr>
        <w:ind w:left="426" w:firstLine="359"/>
      </w:pPr>
    </w:p>
    <w:p w14:paraId="2AA750FC" w14:textId="77777777" w:rsidR="00290180" w:rsidRDefault="00290180" w:rsidP="00290180">
      <w:pPr>
        <w:widowControl w:val="0"/>
        <w:numPr>
          <w:ilvl w:val="1"/>
          <w:numId w:val="95"/>
        </w:numPr>
        <w:pBdr>
          <w:top w:val="nil"/>
          <w:left w:val="nil"/>
          <w:bottom w:val="nil"/>
          <w:right w:val="nil"/>
          <w:between w:val="nil"/>
        </w:pBdr>
        <w:spacing w:before="20" w:after="0" w:line="240" w:lineRule="auto"/>
        <w:ind w:left="567" w:hanging="567"/>
      </w:pPr>
      <w:r>
        <w:rPr>
          <w:color w:val="000000"/>
        </w:rPr>
        <w:t>For the purposes of Clauses 15.2 to 15.4 references to disclosure on a confidential basis means disclosure under a confidentiality agreement or arrangement including terms as strict as those required in Clause 15.</w:t>
      </w:r>
      <w:r>
        <w:rPr>
          <w:color w:val="000000"/>
        </w:rPr>
        <w:br/>
      </w:r>
    </w:p>
    <w:p w14:paraId="6FDA982E" w14:textId="77777777" w:rsidR="00290180" w:rsidRDefault="00290180" w:rsidP="00290180">
      <w:pPr>
        <w:widowControl w:val="0"/>
        <w:numPr>
          <w:ilvl w:val="1"/>
          <w:numId w:val="95"/>
        </w:numPr>
        <w:pBdr>
          <w:top w:val="nil"/>
          <w:left w:val="nil"/>
          <w:bottom w:val="nil"/>
          <w:right w:val="nil"/>
          <w:between w:val="nil"/>
        </w:pBdr>
        <w:spacing w:after="0" w:line="240" w:lineRule="auto"/>
        <w:ind w:left="567" w:hanging="567"/>
      </w:pPr>
      <w:bookmarkStart w:id="82" w:name="_heading=h.1mrcu09" w:colFirst="0" w:colLast="0"/>
      <w:bookmarkEnd w:id="82"/>
      <w:r>
        <w:rPr>
          <w:color w:val="000000"/>
        </w:rPr>
        <w:t>Transparency Information is not Confidential Information.</w:t>
      </w:r>
      <w:r>
        <w:rPr>
          <w:color w:val="000000"/>
        </w:rPr>
        <w:br/>
      </w:r>
    </w:p>
    <w:p w14:paraId="300D053D" w14:textId="77777777" w:rsidR="00290180" w:rsidRDefault="00290180" w:rsidP="00290180">
      <w:pPr>
        <w:widowControl w:val="0"/>
        <w:numPr>
          <w:ilvl w:val="1"/>
          <w:numId w:val="95"/>
        </w:numPr>
        <w:pBdr>
          <w:top w:val="nil"/>
          <w:left w:val="nil"/>
          <w:bottom w:val="nil"/>
          <w:right w:val="nil"/>
          <w:between w:val="nil"/>
        </w:pBdr>
        <w:spacing w:after="20" w:line="240" w:lineRule="auto"/>
        <w:ind w:left="567" w:hanging="567"/>
      </w:pPr>
      <w:r>
        <w:rPr>
          <w:color w:val="000000"/>
        </w:rP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7E8EB79E" w14:textId="77777777" w:rsidR="00290180" w:rsidRDefault="00290180">
      <w:pPr>
        <w:ind w:left="426" w:firstLine="359"/>
        <w:rPr>
          <w:b/>
        </w:rPr>
      </w:pPr>
    </w:p>
    <w:p w14:paraId="44272D06" w14:textId="77777777" w:rsidR="00290180" w:rsidRDefault="00290180" w:rsidP="00290180">
      <w:pPr>
        <w:pStyle w:val="Heading1"/>
        <w:widowControl w:val="0"/>
        <w:numPr>
          <w:ilvl w:val="0"/>
          <w:numId w:val="95"/>
        </w:numPr>
        <w:spacing w:before="20" w:after="20" w:line="240" w:lineRule="auto"/>
        <w:ind w:left="426" w:hanging="360"/>
      </w:pPr>
      <w:bookmarkStart w:id="83" w:name="_heading=h.46r0co2" w:colFirst="0" w:colLast="0"/>
      <w:bookmarkEnd w:id="83"/>
      <w:r>
        <w:t xml:space="preserve">When you can share information </w:t>
      </w:r>
    </w:p>
    <w:p w14:paraId="2DF70623" w14:textId="77777777" w:rsidR="00290180" w:rsidRDefault="00290180" w:rsidP="00290180">
      <w:pPr>
        <w:widowControl w:val="0"/>
        <w:numPr>
          <w:ilvl w:val="1"/>
          <w:numId w:val="95"/>
        </w:numPr>
        <w:pBdr>
          <w:top w:val="nil"/>
          <w:left w:val="nil"/>
          <w:bottom w:val="nil"/>
          <w:right w:val="nil"/>
          <w:between w:val="nil"/>
        </w:pBdr>
        <w:spacing w:before="20" w:after="0" w:line="240" w:lineRule="auto"/>
        <w:ind w:left="567" w:hanging="567"/>
      </w:pPr>
      <w:r>
        <w:rPr>
          <w:color w:val="000000"/>
        </w:rPr>
        <w:t>The Supplier must tell the Relevant Authority within 48 hours if it receives a Request For Information.</w:t>
      </w:r>
      <w:r>
        <w:rPr>
          <w:color w:val="000000"/>
        </w:rPr>
        <w:br/>
      </w:r>
    </w:p>
    <w:p w14:paraId="78B34713" w14:textId="77777777" w:rsidR="00290180" w:rsidRDefault="00290180" w:rsidP="00290180">
      <w:pPr>
        <w:widowControl w:val="0"/>
        <w:numPr>
          <w:ilvl w:val="1"/>
          <w:numId w:val="95"/>
        </w:numPr>
        <w:pBdr>
          <w:top w:val="nil"/>
          <w:left w:val="nil"/>
          <w:bottom w:val="nil"/>
          <w:right w:val="nil"/>
          <w:between w:val="nil"/>
        </w:pBdr>
        <w:spacing w:after="20" w:line="240" w:lineRule="auto"/>
        <w:ind w:left="567" w:hanging="567"/>
      </w:pPr>
      <w:r>
        <w:rPr>
          <w:color w:val="000000"/>
        </w:rPr>
        <w:t>Within five (5) Working Days of the Buyer’s request the Supplier must give CCS and each Buyer full co-operation and information needed so the Buyer can:</w:t>
      </w:r>
      <w:r>
        <w:rPr>
          <w:color w:val="000000"/>
        </w:rPr>
        <w:br/>
      </w:r>
    </w:p>
    <w:p w14:paraId="10BAA65B" w14:textId="77777777" w:rsidR="00290180" w:rsidRDefault="00290180" w:rsidP="00290180">
      <w:pPr>
        <w:widowControl w:val="0"/>
        <w:numPr>
          <w:ilvl w:val="1"/>
          <w:numId w:val="104"/>
        </w:numPr>
        <w:spacing w:before="20" w:after="0" w:line="240" w:lineRule="auto"/>
        <w:ind w:left="993" w:hanging="426"/>
      </w:pPr>
      <w:r>
        <w:t xml:space="preserve">publish the Transparency Information; </w:t>
      </w:r>
    </w:p>
    <w:p w14:paraId="638CADAC" w14:textId="77777777" w:rsidR="00290180" w:rsidRDefault="00290180" w:rsidP="00290180">
      <w:pPr>
        <w:widowControl w:val="0"/>
        <w:numPr>
          <w:ilvl w:val="1"/>
          <w:numId w:val="104"/>
        </w:numPr>
        <w:spacing w:before="20" w:after="0" w:line="240" w:lineRule="auto"/>
        <w:ind w:left="993" w:hanging="426"/>
      </w:pPr>
      <w:r>
        <w:t>comply with any Freedom of Information Act (FOIA) request; and/or</w:t>
      </w:r>
    </w:p>
    <w:p w14:paraId="26EF9DAA" w14:textId="77777777" w:rsidR="00290180" w:rsidRDefault="00290180" w:rsidP="00290180">
      <w:pPr>
        <w:widowControl w:val="0"/>
        <w:numPr>
          <w:ilvl w:val="1"/>
          <w:numId w:val="104"/>
        </w:numPr>
        <w:spacing w:before="20" w:after="0" w:line="240" w:lineRule="auto"/>
        <w:ind w:left="993" w:hanging="426"/>
      </w:pPr>
      <w:r>
        <w:t>comply with any Environmental Information Regulations (EIR) request.</w:t>
      </w:r>
      <w:r>
        <w:br/>
      </w:r>
    </w:p>
    <w:p w14:paraId="5180581A" w14:textId="77777777" w:rsidR="00290180" w:rsidRDefault="00290180" w:rsidP="00290180">
      <w:pPr>
        <w:widowControl w:val="0"/>
        <w:numPr>
          <w:ilvl w:val="1"/>
          <w:numId w:val="95"/>
        </w:numPr>
        <w:pBdr>
          <w:top w:val="nil"/>
          <w:left w:val="nil"/>
          <w:bottom w:val="nil"/>
          <w:right w:val="nil"/>
          <w:between w:val="nil"/>
        </w:pBdr>
        <w:spacing w:before="20" w:after="20" w:line="240" w:lineRule="auto"/>
        <w:ind w:left="567" w:hanging="567"/>
      </w:pPr>
      <w:r>
        <w:rPr>
          <w:color w:val="000000"/>
        </w:rPr>
        <w:t xml:space="preserve">The Relevant Authority may talk to the Supplier to help it decide whether to publish information under Clause 16. However, the extent, content and format of the disclosure is the Relevant Authority’s decision in its absolute discretion. </w:t>
      </w:r>
    </w:p>
    <w:p w14:paraId="43C0B303" w14:textId="77777777" w:rsidR="00290180" w:rsidRDefault="00290180">
      <w:pPr>
        <w:ind w:left="426" w:firstLine="359"/>
      </w:pPr>
    </w:p>
    <w:p w14:paraId="52A06490" w14:textId="77777777" w:rsidR="00290180" w:rsidRDefault="00290180" w:rsidP="00290180">
      <w:pPr>
        <w:pStyle w:val="Heading1"/>
        <w:widowControl w:val="0"/>
        <w:numPr>
          <w:ilvl w:val="0"/>
          <w:numId w:val="95"/>
        </w:numPr>
        <w:spacing w:before="20" w:after="20" w:line="240" w:lineRule="auto"/>
        <w:ind w:left="426" w:hanging="360"/>
      </w:pPr>
      <w:bookmarkStart w:id="84" w:name="_heading=h.2lwamvv" w:colFirst="0" w:colLast="0"/>
      <w:bookmarkEnd w:id="84"/>
      <w:r>
        <w:t xml:space="preserve">Invalid parts of the contract </w:t>
      </w:r>
    </w:p>
    <w:p w14:paraId="6E3EC66C" w14:textId="77777777" w:rsidR="00290180" w:rsidRDefault="00290180">
      <w:pPr>
        <w:ind w:left="142" w:hanging="6"/>
      </w:pPr>
      <w:bookmarkStart w:id="85" w:name="_heading=h.111kx3o" w:colFirst="0" w:colLast="0"/>
      <w:bookmarkEnd w:id="85"/>
      <w: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r>
      <w:r>
        <w:br/>
      </w:r>
    </w:p>
    <w:p w14:paraId="794EFC77" w14:textId="77777777" w:rsidR="00290180" w:rsidRDefault="00290180" w:rsidP="00290180">
      <w:pPr>
        <w:pStyle w:val="Heading1"/>
        <w:widowControl w:val="0"/>
        <w:numPr>
          <w:ilvl w:val="0"/>
          <w:numId w:val="95"/>
        </w:numPr>
        <w:spacing w:before="20" w:after="20" w:line="240" w:lineRule="auto"/>
        <w:ind w:left="426" w:hanging="360"/>
      </w:pPr>
      <w:bookmarkStart w:id="86" w:name="_heading=h.3l18frh" w:colFirst="0" w:colLast="0"/>
      <w:bookmarkEnd w:id="86"/>
      <w:r>
        <w:t xml:space="preserve">No other terms apply </w:t>
      </w:r>
    </w:p>
    <w:p w14:paraId="66385C56" w14:textId="77777777" w:rsidR="00290180" w:rsidRDefault="00290180">
      <w:pPr>
        <w:ind w:left="142" w:hanging="6"/>
      </w:pPr>
      <w:r>
        <w:t xml:space="preserve">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 </w:t>
      </w:r>
      <w:r>
        <w:br/>
      </w:r>
    </w:p>
    <w:p w14:paraId="1B3B39DE" w14:textId="77777777" w:rsidR="00290180" w:rsidRDefault="00290180" w:rsidP="00290180">
      <w:pPr>
        <w:pStyle w:val="Heading1"/>
        <w:widowControl w:val="0"/>
        <w:numPr>
          <w:ilvl w:val="0"/>
          <w:numId w:val="95"/>
        </w:numPr>
        <w:spacing w:before="20" w:after="20" w:line="240" w:lineRule="auto"/>
        <w:ind w:left="426" w:hanging="360"/>
      </w:pPr>
      <w:r>
        <w:t xml:space="preserve">Other people’s rights in a contract </w:t>
      </w:r>
    </w:p>
    <w:p w14:paraId="4A27BF55" w14:textId="77777777" w:rsidR="00290180" w:rsidRDefault="00290180">
      <w:pPr>
        <w:ind w:left="142" w:hanging="6"/>
      </w:pPr>
      <w: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r>
        <w:br/>
      </w:r>
    </w:p>
    <w:p w14:paraId="71E3F6DE" w14:textId="77777777" w:rsidR="00290180" w:rsidRDefault="00290180" w:rsidP="00290180">
      <w:pPr>
        <w:pStyle w:val="Heading1"/>
        <w:widowControl w:val="0"/>
        <w:numPr>
          <w:ilvl w:val="0"/>
          <w:numId w:val="95"/>
        </w:numPr>
        <w:spacing w:before="20" w:after="20" w:line="240" w:lineRule="auto"/>
        <w:ind w:left="426" w:hanging="360"/>
      </w:pPr>
      <w:bookmarkStart w:id="87" w:name="_heading=h.206ipza" w:colFirst="0" w:colLast="0"/>
      <w:bookmarkEnd w:id="87"/>
      <w:r>
        <w:t xml:space="preserve">Circumstances beyond your control </w:t>
      </w:r>
    </w:p>
    <w:p w14:paraId="51829E6E" w14:textId="77777777" w:rsidR="00290180" w:rsidRDefault="00290180" w:rsidP="00290180">
      <w:pPr>
        <w:widowControl w:val="0"/>
        <w:numPr>
          <w:ilvl w:val="1"/>
          <w:numId w:val="95"/>
        </w:numPr>
        <w:pBdr>
          <w:top w:val="nil"/>
          <w:left w:val="nil"/>
          <w:bottom w:val="nil"/>
          <w:right w:val="nil"/>
          <w:between w:val="nil"/>
        </w:pBdr>
        <w:spacing w:before="20" w:after="20" w:line="240" w:lineRule="auto"/>
        <w:ind w:left="567" w:hanging="567"/>
      </w:pPr>
      <w:r>
        <w:rPr>
          <w:color w:val="000000"/>
        </w:rPr>
        <w:t>Any Party affected by a Force Majeure Event is excused from performing its obligations under a Contract while the inability to perform continues, if it both:</w:t>
      </w:r>
    </w:p>
    <w:p w14:paraId="1B04BE80" w14:textId="77777777" w:rsidR="00290180" w:rsidRDefault="00290180">
      <w:pPr>
        <w:ind w:left="426" w:firstLine="359"/>
      </w:pPr>
    </w:p>
    <w:p w14:paraId="200CF47E" w14:textId="77777777" w:rsidR="00290180" w:rsidRDefault="00290180" w:rsidP="00290180">
      <w:pPr>
        <w:widowControl w:val="0"/>
        <w:numPr>
          <w:ilvl w:val="1"/>
          <w:numId w:val="103"/>
        </w:numPr>
        <w:spacing w:before="20" w:after="0" w:line="240" w:lineRule="auto"/>
        <w:ind w:left="993" w:hanging="426"/>
      </w:pPr>
      <w:r>
        <w:t>provides a Force Majeure Notice to the other Party; and</w:t>
      </w:r>
    </w:p>
    <w:p w14:paraId="2C0C3DE5" w14:textId="77777777" w:rsidR="00290180" w:rsidRDefault="00290180" w:rsidP="00290180">
      <w:pPr>
        <w:widowControl w:val="0"/>
        <w:numPr>
          <w:ilvl w:val="1"/>
          <w:numId w:val="103"/>
        </w:numPr>
        <w:spacing w:before="20" w:after="0" w:line="240" w:lineRule="auto"/>
        <w:ind w:left="993" w:hanging="426"/>
      </w:pPr>
      <w:r>
        <w:t>uses all reasonable measures practical to reduce the impact of the Force Majeure Event.</w:t>
      </w:r>
    </w:p>
    <w:p w14:paraId="6CAF55E7" w14:textId="77777777" w:rsidR="00290180" w:rsidRDefault="00290180">
      <w:pPr>
        <w:ind w:left="426" w:firstLine="359"/>
      </w:pPr>
    </w:p>
    <w:p w14:paraId="1D7F6559" w14:textId="77777777" w:rsidR="00290180" w:rsidRDefault="00290180" w:rsidP="00290180">
      <w:pPr>
        <w:widowControl w:val="0"/>
        <w:numPr>
          <w:ilvl w:val="1"/>
          <w:numId w:val="95"/>
        </w:numPr>
        <w:pBdr>
          <w:top w:val="nil"/>
          <w:left w:val="nil"/>
          <w:bottom w:val="nil"/>
          <w:right w:val="nil"/>
          <w:between w:val="nil"/>
        </w:pBdr>
        <w:spacing w:before="20" w:after="20" w:line="240" w:lineRule="auto"/>
        <w:ind w:left="567" w:hanging="567"/>
      </w:pPr>
      <w:bookmarkStart w:id="88" w:name="_heading=h.4k668n3" w:colFirst="0" w:colLast="0"/>
      <w:bookmarkEnd w:id="88"/>
      <w:r>
        <w:rPr>
          <w:color w:val="000000"/>
        </w:rPr>
        <w:t xml:space="preserve">Either Party can partially or fully terminate the affected Contract if the provision of the Deliverables is materially affected by a Force Majeure Event which lasts for 90 days continuously. </w:t>
      </w:r>
      <w:r>
        <w:rPr>
          <w:color w:val="000000"/>
        </w:rPr>
        <w:br/>
      </w:r>
    </w:p>
    <w:p w14:paraId="3B5FC67F" w14:textId="77777777" w:rsidR="00290180" w:rsidRDefault="00290180" w:rsidP="00290180">
      <w:pPr>
        <w:pStyle w:val="Heading1"/>
        <w:widowControl w:val="0"/>
        <w:numPr>
          <w:ilvl w:val="0"/>
          <w:numId w:val="95"/>
        </w:numPr>
        <w:spacing w:before="20" w:after="20" w:line="240" w:lineRule="auto"/>
        <w:ind w:left="426" w:hanging="360"/>
      </w:pPr>
      <w:bookmarkStart w:id="89" w:name="_heading=h.2zbgiuw" w:colFirst="0" w:colLast="0"/>
      <w:bookmarkEnd w:id="89"/>
      <w:r>
        <w:lastRenderedPageBreak/>
        <w:t xml:space="preserve">Relationships created by the contract </w:t>
      </w:r>
    </w:p>
    <w:p w14:paraId="644ED4B2" w14:textId="77777777" w:rsidR="00290180" w:rsidRDefault="00290180">
      <w:pPr>
        <w:ind w:left="142" w:hanging="6"/>
      </w:pPr>
      <w:r>
        <w:t>No Contract creates a partnership, joint venture or employment relationship. The Supplier must represent themselves accordingly and ensure others do so.</w:t>
      </w:r>
      <w:r>
        <w:br/>
      </w:r>
    </w:p>
    <w:p w14:paraId="3F429358" w14:textId="77777777" w:rsidR="00290180" w:rsidRDefault="00290180" w:rsidP="00290180">
      <w:pPr>
        <w:pStyle w:val="Heading1"/>
        <w:widowControl w:val="0"/>
        <w:numPr>
          <w:ilvl w:val="0"/>
          <w:numId w:val="95"/>
        </w:numPr>
        <w:spacing w:before="20" w:after="20" w:line="240" w:lineRule="auto"/>
        <w:ind w:left="426" w:hanging="360"/>
      </w:pPr>
      <w:r>
        <w:t>Giving up contract rights</w:t>
      </w:r>
    </w:p>
    <w:p w14:paraId="781B7946" w14:textId="77777777" w:rsidR="00290180" w:rsidRDefault="00290180">
      <w:pPr>
        <w:ind w:left="142" w:hanging="6"/>
      </w:pPr>
      <w:r>
        <w:t>A partial or full waiver or relaxation of the terms of a Contract is only valid if it is stated to be a waiver in writing to the other Party.</w:t>
      </w:r>
      <w:r>
        <w:br/>
      </w:r>
    </w:p>
    <w:p w14:paraId="51085842" w14:textId="77777777" w:rsidR="00290180" w:rsidRDefault="00290180" w:rsidP="00290180">
      <w:pPr>
        <w:pStyle w:val="Heading1"/>
        <w:widowControl w:val="0"/>
        <w:numPr>
          <w:ilvl w:val="0"/>
          <w:numId w:val="95"/>
        </w:numPr>
        <w:spacing w:before="20" w:after="20" w:line="240" w:lineRule="auto"/>
        <w:ind w:left="426" w:hanging="360"/>
      </w:pPr>
      <w:r>
        <w:t xml:space="preserve">Transferring responsibilities </w:t>
      </w:r>
    </w:p>
    <w:p w14:paraId="482EB01F" w14:textId="77777777" w:rsidR="00290180" w:rsidRDefault="00290180" w:rsidP="00290180">
      <w:pPr>
        <w:widowControl w:val="0"/>
        <w:numPr>
          <w:ilvl w:val="1"/>
          <w:numId w:val="95"/>
        </w:numPr>
        <w:pBdr>
          <w:top w:val="nil"/>
          <w:left w:val="nil"/>
          <w:bottom w:val="nil"/>
          <w:right w:val="nil"/>
          <w:between w:val="nil"/>
        </w:pBdr>
        <w:spacing w:before="20" w:after="0" w:line="240" w:lineRule="auto"/>
        <w:ind w:left="567" w:hanging="567"/>
      </w:pPr>
      <w:r>
        <w:rPr>
          <w:color w:val="000000"/>
        </w:rPr>
        <w:t>The Supplier cannot assign, novate or transfer a Contract or any part of a Contract without the Relevant Authority’s written consent.</w:t>
      </w:r>
      <w:r>
        <w:rPr>
          <w:color w:val="000000"/>
        </w:rPr>
        <w:br/>
      </w:r>
    </w:p>
    <w:p w14:paraId="42276E6D" w14:textId="77777777" w:rsidR="00290180" w:rsidRDefault="00290180" w:rsidP="00290180">
      <w:pPr>
        <w:widowControl w:val="0"/>
        <w:numPr>
          <w:ilvl w:val="1"/>
          <w:numId w:val="95"/>
        </w:numPr>
        <w:pBdr>
          <w:top w:val="nil"/>
          <w:left w:val="nil"/>
          <w:bottom w:val="nil"/>
          <w:right w:val="nil"/>
          <w:between w:val="nil"/>
        </w:pBdr>
        <w:spacing w:after="0" w:line="240" w:lineRule="auto"/>
        <w:ind w:left="567" w:hanging="567"/>
      </w:pPr>
      <w:bookmarkStart w:id="90" w:name="_heading=h.1egqt2p" w:colFirst="0" w:colLast="0"/>
      <w:bookmarkEnd w:id="90"/>
      <w:r>
        <w:rPr>
          <w:color w:val="000000"/>
        </w:rPr>
        <w:t>The Relevant Authority can assign, novate or transfer its Contract or any part of it to any Central Government Body, public or private sector body which performs the functions of the Relevant Authority.</w:t>
      </w:r>
      <w:r>
        <w:rPr>
          <w:color w:val="000000"/>
        </w:rPr>
        <w:br/>
      </w:r>
    </w:p>
    <w:p w14:paraId="7DC42B47" w14:textId="77777777" w:rsidR="00290180" w:rsidRDefault="00290180" w:rsidP="00290180">
      <w:pPr>
        <w:widowControl w:val="0"/>
        <w:numPr>
          <w:ilvl w:val="1"/>
          <w:numId w:val="95"/>
        </w:numPr>
        <w:pBdr>
          <w:top w:val="nil"/>
          <w:left w:val="nil"/>
          <w:bottom w:val="nil"/>
          <w:right w:val="nil"/>
          <w:between w:val="nil"/>
        </w:pBdr>
        <w:spacing w:after="0" w:line="240" w:lineRule="auto"/>
        <w:ind w:left="567" w:hanging="567"/>
      </w:pPr>
      <w:r>
        <w:rPr>
          <w:color w:val="000000"/>
        </w:rPr>
        <w:t xml:space="preserve">When CCS or the Buyer uses its rights under Clause 23.2 the Supplier must enter into a novation agreement in the form that CCS or the Buyer specifies. </w:t>
      </w:r>
      <w:r>
        <w:rPr>
          <w:color w:val="000000"/>
        </w:rPr>
        <w:br/>
      </w:r>
    </w:p>
    <w:p w14:paraId="69BD4145" w14:textId="77777777" w:rsidR="00290180" w:rsidRDefault="00290180" w:rsidP="00290180">
      <w:pPr>
        <w:widowControl w:val="0"/>
        <w:numPr>
          <w:ilvl w:val="1"/>
          <w:numId w:val="95"/>
        </w:numPr>
        <w:pBdr>
          <w:top w:val="nil"/>
          <w:left w:val="nil"/>
          <w:bottom w:val="nil"/>
          <w:right w:val="nil"/>
          <w:between w:val="nil"/>
        </w:pBdr>
        <w:spacing w:after="0" w:line="240" w:lineRule="auto"/>
        <w:ind w:left="567" w:hanging="567"/>
      </w:pPr>
      <w:r>
        <w:rPr>
          <w:color w:val="000000"/>
        </w:rPr>
        <w:t>The Supplier can terminate a Contract novated under Clause 23.2 to a private sector body that is experiencing an Insolvency Event.</w:t>
      </w:r>
      <w:r>
        <w:rPr>
          <w:color w:val="000000"/>
        </w:rPr>
        <w:br/>
      </w:r>
    </w:p>
    <w:p w14:paraId="1C7DE549" w14:textId="77777777" w:rsidR="00290180" w:rsidRDefault="00290180" w:rsidP="00290180">
      <w:pPr>
        <w:widowControl w:val="0"/>
        <w:numPr>
          <w:ilvl w:val="1"/>
          <w:numId w:val="95"/>
        </w:numPr>
        <w:pBdr>
          <w:top w:val="nil"/>
          <w:left w:val="nil"/>
          <w:bottom w:val="nil"/>
          <w:right w:val="nil"/>
          <w:between w:val="nil"/>
        </w:pBdr>
        <w:spacing w:after="0" w:line="240" w:lineRule="auto"/>
        <w:ind w:left="567" w:hanging="567"/>
      </w:pPr>
      <w:r>
        <w:rPr>
          <w:color w:val="000000"/>
        </w:rPr>
        <w:t>The Supplier remains responsible for all acts and omissions of the Supplier Staff as if they were its own.</w:t>
      </w:r>
    </w:p>
    <w:p w14:paraId="24D1E69B" w14:textId="77777777" w:rsidR="00290180" w:rsidRDefault="00290180">
      <w:pPr>
        <w:pBdr>
          <w:top w:val="nil"/>
          <w:left w:val="nil"/>
          <w:bottom w:val="nil"/>
          <w:right w:val="nil"/>
          <w:between w:val="nil"/>
        </w:pBdr>
        <w:spacing w:after="0"/>
        <w:ind w:left="567"/>
        <w:rPr>
          <w:color w:val="000000"/>
        </w:rPr>
      </w:pPr>
    </w:p>
    <w:p w14:paraId="23888DEB" w14:textId="77777777" w:rsidR="00290180" w:rsidRDefault="00290180" w:rsidP="00290180">
      <w:pPr>
        <w:widowControl w:val="0"/>
        <w:numPr>
          <w:ilvl w:val="1"/>
          <w:numId w:val="95"/>
        </w:numPr>
        <w:pBdr>
          <w:top w:val="nil"/>
          <w:left w:val="nil"/>
          <w:bottom w:val="nil"/>
          <w:right w:val="nil"/>
          <w:between w:val="nil"/>
        </w:pBdr>
        <w:spacing w:after="20" w:line="240" w:lineRule="auto"/>
        <w:ind w:left="567" w:hanging="567"/>
      </w:pPr>
      <w:r>
        <w:rPr>
          <w:color w:val="000000"/>
        </w:rPr>
        <w:t>If CCS or the Buyer asks the Supplier for details about Subcontractors, the Supplier must provide details of Subcontractors at all levels of the supply chain including:</w:t>
      </w:r>
    </w:p>
    <w:p w14:paraId="48B94065" w14:textId="77777777" w:rsidR="00290180" w:rsidRDefault="00290180">
      <w:pPr>
        <w:ind w:left="426" w:firstLine="359"/>
      </w:pPr>
    </w:p>
    <w:p w14:paraId="05E83C3C" w14:textId="77777777" w:rsidR="00290180" w:rsidRDefault="00290180" w:rsidP="00290180">
      <w:pPr>
        <w:widowControl w:val="0"/>
        <w:numPr>
          <w:ilvl w:val="1"/>
          <w:numId w:val="101"/>
        </w:numPr>
        <w:spacing w:before="20" w:after="0" w:line="240" w:lineRule="auto"/>
        <w:ind w:left="993" w:hanging="426"/>
      </w:pPr>
      <w:r>
        <w:t>their name;</w:t>
      </w:r>
    </w:p>
    <w:p w14:paraId="395B7F99" w14:textId="77777777" w:rsidR="00290180" w:rsidRDefault="00290180" w:rsidP="00290180">
      <w:pPr>
        <w:widowControl w:val="0"/>
        <w:numPr>
          <w:ilvl w:val="1"/>
          <w:numId w:val="101"/>
        </w:numPr>
        <w:spacing w:before="20" w:after="0" w:line="240" w:lineRule="auto"/>
        <w:ind w:left="993" w:hanging="426"/>
      </w:pPr>
      <w:r>
        <w:t>the scope of their appointment; and</w:t>
      </w:r>
    </w:p>
    <w:p w14:paraId="063AD419" w14:textId="77777777" w:rsidR="00290180" w:rsidRDefault="00290180" w:rsidP="00290180">
      <w:pPr>
        <w:widowControl w:val="0"/>
        <w:numPr>
          <w:ilvl w:val="1"/>
          <w:numId w:val="101"/>
        </w:numPr>
        <w:spacing w:before="20" w:after="0" w:line="240" w:lineRule="auto"/>
        <w:ind w:left="993" w:hanging="426"/>
      </w:pPr>
      <w:r>
        <w:t>the duration of their appointment.</w:t>
      </w:r>
      <w:r>
        <w:br/>
      </w:r>
    </w:p>
    <w:p w14:paraId="19E76973" w14:textId="77777777" w:rsidR="00290180" w:rsidRDefault="00290180" w:rsidP="00290180">
      <w:pPr>
        <w:pStyle w:val="Heading1"/>
        <w:widowControl w:val="0"/>
        <w:numPr>
          <w:ilvl w:val="0"/>
          <w:numId w:val="95"/>
        </w:numPr>
        <w:spacing w:before="20" w:after="20" w:line="240" w:lineRule="auto"/>
        <w:ind w:left="426" w:hanging="360"/>
      </w:pPr>
      <w:r>
        <w:t>Changing the contract</w:t>
      </w:r>
    </w:p>
    <w:p w14:paraId="5DC51440" w14:textId="77777777" w:rsidR="00290180" w:rsidRDefault="00290180" w:rsidP="00290180">
      <w:pPr>
        <w:widowControl w:val="0"/>
        <w:numPr>
          <w:ilvl w:val="1"/>
          <w:numId w:val="95"/>
        </w:numPr>
        <w:pBdr>
          <w:top w:val="nil"/>
          <w:left w:val="nil"/>
          <w:bottom w:val="nil"/>
          <w:right w:val="nil"/>
          <w:between w:val="nil"/>
        </w:pBdr>
        <w:spacing w:before="20" w:after="0" w:line="240" w:lineRule="auto"/>
        <w:ind w:left="567" w:hanging="567"/>
      </w:pPr>
      <w:bookmarkStart w:id="91" w:name="_heading=h.3ygebqi" w:colFirst="0" w:colLast="0"/>
      <w:bookmarkEnd w:id="91"/>
      <w:r>
        <w:rPr>
          <w:color w:val="000000"/>
        </w:rPr>
        <w:t>Either Party can request a Variation which is only effective if agreed in writing and signed by both Parties.</w:t>
      </w:r>
      <w:r>
        <w:rPr>
          <w:color w:val="000000"/>
        </w:rPr>
        <w:br/>
      </w:r>
    </w:p>
    <w:p w14:paraId="6CA6D348" w14:textId="77777777" w:rsidR="00290180" w:rsidRDefault="00290180" w:rsidP="00290180">
      <w:pPr>
        <w:widowControl w:val="0"/>
        <w:numPr>
          <w:ilvl w:val="1"/>
          <w:numId w:val="95"/>
        </w:numPr>
        <w:pBdr>
          <w:top w:val="nil"/>
          <w:left w:val="nil"/>
          <w:bottom w:val="nil"/>
          <w:right w:val="nil"/>
          <w:between w:val="nil"/>
        </w:pBdr>
        <w:spacing w:after="20" w:line="240" w:lineRule="auto"/>
        <w:ind w:left="567" w:hanging="567"/>
      </w:pPr>
      <w:r>
        <w:rPr>
          <w:color w:val="000000"/>
        </w:rPr>
        <w:t>The Supplier must provide an Impact Assessment either:</w:t>
      </w:r>
    </w:p>
    <w:p w14:paraId="570470E8" w14:textId="77777777" w:rsidR="00290180" w:rsidRDefault="00290180">
      <w:pPr>
        <w:ind w:left="426" w:firstLine="359"/>
      </w:pPr>
    </w:p>
    <w:p w14:paraId="606C68F1" w14:textId="77777777" w:rsidR="00290180" w:rsidRDefault="00290180" w:rsidP="00290180">
      <w:pPr>
        <w:widowControl w:val="0"/>
        <w:numPr>
          <w:ilvl w:val="1"/>
          <w:numId w:val="102"/>
        </w:numPr>
        <w:spacing w:before="20" w:after="0" w:line="240" w:lineRule="auto"/>
        <w:ind w:left="993" w:hanging="426"/>
      </w:pPr>
      <w:r>
        <w:t>with the Variation Form, where the Supplier requests the Variation; or</w:t>
      </w:r>
    </w:p>
    <w:p w14:paraId="3A02DEA3" w14:textId="77777777" w:rsidR="00290180" w:rsidRDefault="00290180" w:rsidP="00290180">
      <w:pPr>
        <w:widowControl w:val="0"/>
        <w:numPr>
          <w:ilvl w:val="1"/>
          <w:numId w:val="102"/>
        </w:numPr>
        <w:spacing w:before="20" w:after="0" w:line="240" w:lineRule="auto"/>
        <w:ind w:left="993" w:hanging="426"/>
      </w:pPr>
      <w:r>
        <w:lastRenderedPageBreak/>
        <w:t>within the time limits included in a Variation Form requested by CCS or the Buyer.</w:t>
      </w:r>
    </w:p>
    <w:p w14:paraId="1B23DB13" w14:textId="77777777" w:rsidR="00290180" w:rsidRDefault="00290180">
      <w:pPr>
        <w:ind w:left="426" w:firstLine="359"/>
      </w:pPr>
    </w:p>
    <w:p w14:paraId="499822CC" w14:textId="77777777" w:rsidR="00290180" w:rsidRDefault="00290180" w:rsidP="00290180">
      <w:pPr>
        <w:widowControl w:val="0"/>
        <w:numPr>
          <w:ilvl w:val="1"/>
          <w:numId w:val="95"/>
        </w:numPr>
        <w:pBdr>
          <w:top w:val="nil"/>
          <w:left w:val="nil"/>
          <w:bottom w:val="nil"/>
          <w:right w:val="nil"/>
          <w:between w:val="nil"/>
        </w:pBdr>
        <w:spacing w:before="20" w:after="20" w:line="240" w:lineRule="auto"/>
        <w:ind w:left="567" w:hanging="567"/>
      </w:pPr>
      <w:r>
        <w:rPr>
          <w:color w:val="000000"/>
        </w:rPr>
        <w:t>If the Variation cannot be agreed or resolved by the Parties, CCS or the Buyer can either:</w:t>
      </w:r>
    </w:p>
    <w:p w14:paraId="6C7BBD1B" w14:textId="77777777" w:rsidR="00290180" w:rsidRDefault="00290180">
      <w:pPr>
        <w:ind w:left="426" w:firstLine="359"/>
      </w:pPr>
    </w:p>
    <w:p w14:paraId="62129C35" w14:textId="77777777" w:rsidR="00290180" w:rsidRDefault="00290180" w:rsidP="00290180">
      <w:pPr>
        <w:widowControl w:val="0"/>
        <w:numPr>
          <w:ilvl w:val="1"/>
          <w:numId w:val="100"/>
        </w:numPr>
        <w:spacing w:before="20" w:after="0" w:line="240" w:lineRule="auto"/>
        <w:ind w:left="993" w:hanging="426"/>
      </w:pPr>
      <w:r>
        <w:t>agree that the Contract continues without the Variation; or</w:t>
      </w:r>
    </w:p>
    <w:p w14:paraId="7EFF9091" w14:textId="77777777" w:rsidR="00290180" w:rsidRDefault="00290180" w:rsidP="00290180">
      <w:pPr>
        <w:widowControl w:val="0"/>
        <w:numPr>
          <w:ilvl w:val="1"/>
          <w:numId w:val="100"/>
        </w:numPr>
        <w:spacing w:before="20" w:after="0" w:line="240" w:lineRule="auto"/>
        <w:ind w:left="993" w:hanging="426"/>
      </w:pPr>
      <w:r>
        <w:t>terminate the affected Contract, unless in the case of a Call-Off Contract, the Supplier has already provided part or all of the provision of the Deliverables, or where the Supplier can show evidence of substantial work being carried out to provide them; or</w:t>
      </w:r>
    </w:p>
    <w:p w14:paraId="2D59F96C" w14:textId="77777777" w:rsidR="00290180" w:rsidRDefault="00290180" w:rsidP="00290180">
      <w:pPr>
        <w:widowControl w:val="0"/>
        <w:numPr>
          <w:ilvl w:val="1"/>
          <w:numId w:val="100"/>
        </w:numPr>
        <w:spacing w:before="20" w:after="0" w:line="240" w:lineRule="auto"/>
        <w:ind w:left="993" w:hanging="426"/>
      </w:pPr>
      <w:r>
        <w:t>refer the Dispute to be resolved using Clause 34 (Resolving Disputes).</w:t>
      </w:r>
    </w:p>
    <w:p w14:paraId="6FC269B1" w14:textId="77777777" w:rsidR="00290180" w:rsidRDefault="00290180">
      <w:pPr>
        <w:ind w:left="426" w:firstLine="359"/>
      </w:pPr>
    </w:p>
    <w:p w14:paraId="105D93C1" w14:textId="77777777" w:rsidR="00290180" w:rsidRDefault="00290180" w:rsidP="00290180">
      <w:pPr>
        <w:widowControl w:val="0"/>
        <w:numPr>
          <w:ilvl w:val="1"/>
          <w:numId w:val="95"/>
        </w:numPr>
        <w:pBdr>
          <w:top w:val="nil"/>
          <w:left w:val="nil"/>
          <w:bottom w:val="nil"/>
          <w:right w:val="nil"/>
          <w:between w:val="nil"/>
        </w:pBdr>
        <w:spacing w:before="20" w:after="0" w:line="240" w:lineRule="auto"/>
        <w:ind w:left="567" w:hanging="567"/>
      </w:pPr>
      <w:bookmarkStart w:id="92" w:name="_heading=h.2dlolyb" w:colFirst="0" w:colLast="0"/>
      <w:bookmarkEnd w:id="92"/>
      <w:r>
        <w:rPr>
          <w:color w:val="000000"/>
        </w:rPr>
        <w:t>CCS and the Buyer are not required to accept a Variation request made by the Supplier.</w:t>
      </w:r>
      <w:r>
        <w:rPr>
          <w:color w:val="000000"/>
        </w:rPr>
        <w:br/>
      </w:r>
    </w:p>
    <w:p w14:paraId="70FA0EAE" w14:textId="77777777" w:rsidR="00290180" w:rsidRDefault="00290180" w:rsidP="00290180">
      <w:pPr>
        <w:widowControl w:val="0"/>
        <w:numPr>
          <w:ilvl w:val="1"/>
          <w:numId w:val="95"/>
        </w:numPr>
        <w:pBdr>
          <w:top w:val="nil"/>
          <w:left w:val="nil"/>
          <w:bottom w:val="nil"/>
          <w:right w:val="nil"/>
          <w:between w:val="nil"/>
        </w:pBdr>
        <w:spacing w:after="0" w:line="240" w:lineRule="auto"/>
        <w:ind w:left="567" w:hanging="567"/>
      </w:pPr>
      <w:r>
        <w:rPr>
          <w:color w:val="000000"/>
        </w:rPr>
        <w:t>If there is a General Change in Law, the Supplier must bear the risk of the change and is not entitled to ask for an increase to the Framework Prices or the Charges.</w:t>
      </w:r>
      <w:r>
        <w:rPr>
          <w:color w:val="000000"/>
        </w:rPr>
        <w:br/>
      </w:r>
    </w:p>
    <w:p w14:paraId="4412128F" w14:textId="77777777" w:rsidR="00290180" w:rsidRDefault="00290180" w:rsidP="00290180">
      <w:pPr>
        <w:widowControl w:val="0"/>
        <w:numPr>
          <w:ilvl w:val="1"/>
          <w:numId w:val="95"/>
        </w:numPr>
        <w:pBdr>
          <w:top w:val="nil"/>
          <w:left w:val="nil"/>
          <w:bottom w:val="nil"/>
          <w:right w:val="nil"/>
          <w:between w:val="nil"/>
        </w:pBdr>
        <w:spacing w:after="20" w:line="240" w:lineRule="auto"/>
        <w:ind w:left="567" w:hanging="567"/>
      </w:pPr>
      <w:r>
        <w:rPr>
          <w:color w:val="000000"/>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14:paraId="045EE0C7" w14:textId="77777777" w:rsidR="00290180" w:rsidRDefault="00290180">
      <w:pPr>
        <w:ind w:left="426" w:firstLine="359"/>
      </w:pPr>
    </w:p>
    <w:p w14:paraId="46E1EA30" w14:textId="77777777" w:rsidR="00290180" w:rsidRDefault="00290180" w:rsidP="00290180">
      <w:pPr>
        <w:widowControl w:val="0"/>
        <w:numPr>
          <w:ilvl w:val="1"/>
          <w:numId w:val="99"/>
        </w:numPr>
        <w:spacing w:before="20" w:after="0" w:line="240" w:lineRule="auto"/>
        <w:ind w:left="993" w:hanging="426"/>
      </w:pPr>
      <w:r>
        <w:t>that the Supplier has kept costs as low as possible, including in Subcontractor costs; and</w:t>
      </w:r>
    </w:p>
    <w:p w14:paraId="63E2209B" w14:textId="77777777" w:rsidR="00290180" w:rsidRDefault="00290180" w:rsidP="00290180">
      <w:pPr>
        <w:widowControl w:val="0"/>
        <w:numPr>
          <w:ilvl w:val="1"/>
          <w:numId w:val="99"/>
        </w:numPr>
        <w:spacing w:before="20" w:after="0" w:line="240" w:lineRule="auto"/>
        <w:ind w:left="993" w:hanging="426"/>
      </w:pPr>
      <w:r>
        <w:t>of how it has affected the Supplier’s costs.</w:t>
      </w:r>
      <w:r>
        <w:br/>
      </w:r>
    </w:p>
    <w:p w14:paraId="7509CD19" w14:textId="77777777" w:rsidR="00290180" w:rsidRDefault="00290180" w:rsidP="00290180">
      <w:pPr>
        <w:widowControl w:val="0"/>
        <w:numPr>
          <w:ilvl w:val="1"/>
          <w:numId w:val="95"/>
        </w:numPr>
        <w:pBdr>
          <w:top w:val="nil"/>
          <w:left w:val="nil"/>
          <w:bottom w:val="nil"/>
          <w:right w:val="nil"/>
          <w:between w:val="nil"/>
        </w:pBdr>
        <w:spacing w:before="20" w:after="0" w:line="240" w:lineRule="auto"/>
        <w:ind w:left="567" w:hanging="567"/>
      </w:pPr>
      <w:r>
        <w:rPr>
          <w:color w:val="000000"/>
        </w:rPr>
        <w:t>Any change in the Framework Prices or relief from the Supplier's obligations because of a Specific Change in Law must be implemented using Clauses 24.1 to 24.4.</w:t>
      </w:r>
    </w:p>
    <w:p w14:paraId="140E1C6A" w14:textId="77777777" w:rsidR="00290180" w:rsidRDefault="00290180">
      <w:pPr>
        <w:pBdr>
          <w:top w:val="nil"/>
          <w:left w:val="nil"/>
          <w:bottom w:val="nil"/>
          <w:right w:val="nil"/>
          <w:between w:val="nil"/>
        </w:pBdr>
        <w:spacing w:after="0"/>
        <w:ind w:left="567"/>
        <w:rPr>
          <w:color w:val="000000"/>
        </w:rPr>
      </w:pPr>
    </w:p>
    <w:p w14:paraId="7C64CA5F" w14:textId="77777777" w:rsidR="00290180" w:rsidRDefault="00290180" w:rsidP="00290180">
      <w:pPr>
        <w:widowControl w:val="0"/>
        <w:numPr>
          <w:ilvl w:val="1"/>
          <w:numId w:val="95"/>
        </w:numPr>
        <w:pBdr>
          <w:top w:val="nil"/>
          <w:left w:val="nil"/>
          <w:bottom w:val="nil"/>
          <w:right w:val="nil"/>
          <w:between w:val="nil"/>
        </w:pBdr>
        <w:spacing w:after="20" w:line="240" w:lineRule="auto"/>
        <w:ind w:left="567" w:hanging="567"/>
      </w:pPr>
      <w:r>
        <w:rPr>
          <w:color w:val="000000"/>
        </w:rPr>
        <w:t>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r>
      <w:r>
        <w:rPr>
          <w:color w:val="000000"/>
        </w:rPr>
        <w:br/>
      </w:r>
    </w:p>
    <w:p w14:paraId="41B4A3BC" w14:textId="77777777" w:rsidR="00290180" w:rsidRDefault="00290180" w:rsidP="00290180">
      <w:pPr>
        <w:pStyle w:val="Heading1"/>
        <w:widowControl w:val="0"/>
        <w:numPr>
          <w:ilvl w:val="0"/>
          <w:numId w:val="95"/>
        </w:numPr>
        <w:spacing w:before="20" w:after="20" w:line="240" w:lineRule="auto"/>
        <w:ind w:left="426" w:hanging="360"/>
      </w:pPr>
      <w:r>
        <w:t xml:space="preserve">How to communicate about the contract </w:t>
      </w:r>
    </w:p>
    <w:p w14:paraId="49FA3BA3" w14:textId="77777777" w:rsidR="00290180" w:rsidRDefault="00290180" w:rsidP="00290180">
      <w:pPr>
        <w:widowControl w:val="0"/>
        <w:numPr>
          <w:ilvl w:val="1"/>
          <w:numId w:val="95"/>
        </w:numPr>
        <w:pBdr>
          <w:top w:val="nil"/>
          <w:left w:val="nil"/>
          <w:bottom w:val="nil"/>
          <w:right w:val="nil"/>
          <w:between w:val="nil"/>
        </w:pBdr>
        <w:spacing w:before="20" w:after="0" w:line="240" w:lineRule="auto"/>
        <w:ind w:left="567" w:hanging="567"/>
      </w:pPr>
      <w:r>
        <w:rPr>
          <w:color w:val="000000"/>
        </w:rPr>
        <w:t>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r>
        <w:rPr>
          <w:color w:val="000000"/>
        </w:rPr>
        <w:br/>
      </w:r>
    </w:p>
    <w:p w14:paraId="1FCEBBFA" w14:textId="77777777" w:rsidR="00290180" w:rsidRDefault="00290180" w:rsidP="00290180">
      <w:pPr>
        <w:widowControl w:val="0"/>
        <w:numPr>
          <w:ilvl w:val="1"/>
          <w:numId w:val="95"/>
        </w:numPr>
        <w:pBdr>
          <w:top w:val="nil"/>
          <w:left w:val="nil"/>
          <w:bottom w:val="nil"/>
          <w:right w:val="nil"/>
          <w:between w:val="nil"/>
        </w:pBdr>
        <w:spacing w:after="0" w:line="240" w:lineRule="auto"/>
        <w:ind w:left="567" w:hanging="567"/>
      </w:pPr>
      <w:r>
        <w:rPr>
          <w:color w:val="000000"/>
        </w:rPr>
        <w:t>Notices to CCS must be sent to the CCS Authorised Representative’s address or email address in the Framework Award Form.</w:t>
      </w:r>
      <w:r>
        <w:rPr>
          <w:color w:val="000000"/>
        </w:rPr>
        <w:br/>
      </w:r>
    </w:p>
    <w:p w14:paraId="590E1E8A" w14:textId="77777777" w:rsidR="00290180" w:rsidRDefault="00290180" w:rsidP="00290180">
      <w:pPr>
        <w:widowControl w:val="0"/>
        <w:numPr>
          <w:ilvl w:val="1"/>
          <w:numId w:val="95"/>
        </w:numPr>
        <w:pBdr>
          <w:top w:val="nil"/>
          <w:left w:val="nil"/>
          <w:bottom w:val="nil"/>
          <w:right w:val="nil"/>
          <w:between w:val="nil"/>
        </w:pBdr>
        <w:spacing w:after="0" w:line="240" w:lineRule="auto"/>
        <w:ind w:left="567" w:hanging="567"/>
      </w:pPr>
      <w:r>
        <w:rPr>
          <w:color w:val="000000"/>
        </w:rPr>
        <w:t xml:space="preserve">Notices to the Buyer must be sent to the Buyer Authorised Representative’s address or email address in the Order Form. </w:t>
      </w:r>
      <w:r>
        <w:rPr>
          <w:color w:val="000000"/>
        </w:rPr>
        <w:br/>
      </w:r>
    </w:p>
    <w:p w14:paraId="0DB6813B" w14:textId="77777777" w:rsidR="00290180" w:rsidRDefault="00290180" w:rsidP="00290180">
      <w:pPr>
        <w:widowControl w:val="0"/>
        <w:numPr>
          <w:ilvl w:val="1"/>
          <w:numId w:val="95"/>
        </w:numPr>
        <w:pBdr>
          <w:top w:val="nil"/>
          <w:left w:val="nil"/>
          <w:bottom w:val="nil"/>
          <w:right w:val="nil"/>
          <w:between w:val="nil"/>
        </w:pBdr>
        <w:spacing w:after="20" w:line="240" w:lineRule="auto"/>
        <w:ind w:left="567" w:hanging="567"/>
      </w:pPr>
      <w:r>
        <w:rPr>
          <w:color w:val="000000"/>
        </w:rPr>
        <w:lastRenderedPageBreak/>
        <w:t xml:space="preserve">This Clause does not apply to the service of legal proceedings or any documents in any legal action, arbitration or dispute resolution. </w:t>
      </w:r>
      <w:r>
        <w:rPr>
          <w:color w:val="000000"/>
        </w:rPr>
        <w:br/>
      </w:r>
    </w:p>
    <w:p w14:paraId="2D8879E5" w14:textId="77777777" w:rsidR="00290180" w:rsidRDefault="00290180" w:rsidP="00290180">
      <w:pPr>
        <w:pStyle w:val="Heading1"/>
        <w:widowControl w:val="0"/>
        <w:numPr>
          <w:ilvl w:val="0"/>
          <w:numId w:val="95"/>
        </w:numPr>
        <w:spacing w:before="20" w:after="20" w:line="240" w:lineRule="auto"/>
        <w:ind w:left="426" w:hanging="360"/>
      </w:pPr>
      <w:bookmarkStart w:id="93" w:name="_heading=h.sqyw64" w:colFirst="0" w:colLast="0"/>
      <w:bookmarkEnd w:id="93"/>
      <w:r>
        <w:t xml:space="preserve">Dealing with claims </w:t>
      </w:r>
    </w:p>
    <w:p w14:paraId="67B90847" w14:textId="77777777" w:rsidR="00290180" w:rsidRDefault="00290180" w:rsidP="00290180">
      <w:pPr>
        <w:widowControl w:val="0"/>
        <w:numPr>
          <w:ilvl w:val="1"/>
          <w:numId w:val="95"/>
        </w:numPr>
        <w:pBdr>
          <w:top w:val="nil"/>
          <w:left w:val="nil"/>
          <w:bottom w:val="nil"/>
          <w:right w:val="nil"/>
          <w:between w:val="nil"/>
        </w:pBdr>
        <w:spacing w:before="20" w:after="0" w:line="240" w:lineRule="auto"/>
        <w:ind w:left="567" w:hanging="567"/>
      </w:pPr>
      <w:r>
        <w:rPr>
          <w:color w:val="000000"/>
        </w:rPr>
        <w:t>If a Beneficiary is notified of a Claim then it must notify the Indemnifier as soon as reasonably practical and no later than 10 Working Days.</w:t>
      </w:r>
      <w:r>
        <w:rPr>
          <w:color w:val="000000"/>
        </w:rPr>
        <w:br/>
      </w:r>
    </w:p>
    <w:p w14:paraId="407F6D93" w14:textId="77777777" w:rsidR="00290180" w:rsidRDefault="00290180" w:rsidP="00290180">
      <w:pPr>
        <w:widowControl w:val="0"/>
        <w:numPr>
          <w:ilvl w:val="1"/>
          <w:numId w:val="95"/>
        </w:numPr>
        <w:pBdr>
          <w:top w:val="nil"/>
          <w:left w:val="nil"/>
          <w:bottom w:val="nil"/>
          <w:right w:val="nil"/>
          <w:between w:val="nil"/>
        </w:pBdr>
        <w:spacing w:after="20" w:line="240" w:lineRule="auto"/>
        <w:ind w:left="567" w:hanging="567"/>
      </w:pPr>
      <w:bookmarkStart w:id="94" w:name="_heading=h.3cqmetx" w:colFirst="0" w:colLast="0"/>
      <w:bookmarkEnd w:id="94"/>
      <w:r>
        <w:rPr>
          <w:color w:val="000000"/>
        </w:rPr>
        <w:t>At the Indemnifier’s cost the Beneficiary must both:</w:t>
      </w:r>
    </w:p>
    <w:p w14:paraId="739B7BD0" w14:textId="77777777" w:rsidR="00290180" w:rsidRDefault="00290180">
      <w:pPr>
        <w:ind w:left="426" w:firstLine="359"/>
      </w:pPr>
      <w:bookmarkStart w:id="95" w:name="_heading=h.1rvwp1q" w:colFirst="0" w:colLast="0"/>
      <w:bookmarkEnd w:id="95"/>
    </w:p>
    <w:p w14:paraId="2EE9CB7B" w14:textId="77777777" w:rsidR="00290180" w:rsidRDefault="00290180" w:rsidP="00290180">
      <w:pPr>
        <w:widowControl w:val="0"/>
        <w:numPr>
          <w:ilvl w:val="1"/>
          <w:numId w:val="58"/>
        </w:numPr>
        <w:spacing w:before="20" w:after="0" w:line="240" w:lineRule="auto"/>
        <w:ind w:left="993" w:hanging="426"/>
      </w:pPr>
      <w:r>
        <w:t xml:space="preserve">allow the Indemnifier to conduct all negotiations and proceedings to do with a Claim; and </w:t>
      </w:r>
    </w:p>
    <w:p w14:paraId="5A2FFD55" w14:textId="77777777" w:rsidR="00290180" w:rsidRDefault="00290180" w:rsidP="00290180">
      <w:pPr>
        <w:widowControl w:val="0"/>
        <w:numPr>
          <w:ilvl w:val="1"/>
          <w:numId w:val="58"/>
        </w:numPr>
        <w:spacing w:before="20" w:after="0" w:line="240" w:lineRule="auto"/>
        <w:ind w:left="993" w:hanging="426"/>
      </w:pPr>
      <w:r>
        <w:t>give the Indemnifier reasonable assistance with the claim if requested.</w:t>
      </w:r>
      <w:r>
        <w:br/>
      </w:r>
    </w:p>
    <w:p w14:paraId="7E1682F0" w14:textId="77777777" w:rsidR="00290180" w:rsidRDefault="00290180" w:rsidP="00290180">
      <w:pPr>
        <w:widowControl w:val="0"/>
        <w:numPr>
          <w:ilvl w:val="1"/>
          <w:numId w:val="95"/>
        </w:numPr>
        <w:pBdr>
          <w:top w:val="nil"/>
          <w:left w:val="nil"/>
          <w:bottom w:val="nil"/>
          <w:right w:val="nil"/>
          <w:between w:val="nil"/>
        </w:pBdr>
        <w:spacing w:before="20" w:after="0" w:line="240" w:lineRule="auto"/>
        <w:ind w:left="567" w:hanging="567"/>
      </w:pPr>
      <w:r>
        <w:rPr>
          <w:color w:val="000000"/>
        </w:rPr>
        <w:t>The Beneficiary must not make admissions about the Claim without the prior written consent of the Indemnifier which can not be unreasonably withheld or delayed.</w:t>
      </w:r>
      <w:r>
        <w:rPr>
          <w:color w:val="000000"/>
        </w:rPr>
        <w:br/>
      </w:r>
    </w:p>
    <w:p w14:paraId="40AA21F4" w14:textId="77777777" w:rsidR="00290180" w:rsidRDefault="00290180" w:rsidP="00290180">
      <w:pPr>
        <w:widowControl w:val="0"/>
        <w:numPr>
          <w:ilvl w:val="1"/>
          <w:numId w:val="95"/>
        </w:numPr>
        <w:pBdr>
          <w:top w:val="nil"/>
          <w:left w:val="nil"/>
          <w:bottom w:val="nil"/>
          <w:right w:val="nil"/>
          <w:between w:val="nil"/>
        </w:pBdr>
        <w:spacing w:after="0" w:line="240" w:lineRule="auto"/>
        <w:ind w:left="567" w:hanging="567"/>
      </w:pPr>
      <w:r>
        <w:rPr>
          <w:color w:val="000000"/>
        </w:rPr>
        <w:t>The Indemnifier must consider and defend the Claim diligently using competent legal advisors and in a way that does not damage the Beneficiary’s reputation.</w:t>
      </w:r>
      <w:r>
        <w:rPr>
          <w:color w:val="000000"/>
        </w:rPr>
        <w:br/>
      </w:r>
    </w:p>
    <w:p w14:paraId="59E575B7" w14:textId="77777777" w:rsidR="00290180" w:rsidRDefault="00290180" w:rsidP="00290180">
      <w:pPr>
        <w:widowControl w:val="0"/>
        <w:numPr>
          <w:ilvl w:val="1"/>
          <w:numId w:val="95"/>
        </w:numPr>
        <w:pBdr>
          <w:top w:val="nil"/>
          <w:left w:val="nil"/>
          <w:bottom w:val="nil"/>
          <w:right w:val="nil"/>
          <w:between w:val="nil"/>
        </w:pBdr>
        <w:spacing w:after="0" w:line="240" w:lineRule="auto"/>
        <w:ind w:left="567" w:hanging="567"/>
      </w:pPr>
      <w:r>
        <w:rPr>
          <w:color w:val="000000"/>
        </w:rPr>
        <w:t>The Indemnifier must not settle or compromise any Claim without the Beneficiary's prior written consent which it must not unreasonably withhold or delay.</w:t>
      </w:r>
      <w:r>
        <w:rPr>
          <w:color w:val="000000"/>
        </w:rPr>
        <w:br/>
      </w:r>
    </w:p>
    <w:p w14:paraId="52E1D2C8" w14:textId="77777777" w:rsidR="00290180" w:rsidRDefault="00290180" w:rsidP="00290180">
      <w:pPr>
        <w:widowControl w:val="0"/>
        <w:numPr>
          <w:ilvl w:val="1"/>
          <w:numId w:val="95"/>
        </w:numPr>
        <w:pBdr>
          <w:top w:val="nil"/>
          <w:left w:val="nil"/>
          <w:bottom w:val="nil"/>
          <w:right w:val="nil"/>
          <w:between w:val="nil"/>
        </w:pBdr>
        <w:spacing w:after="0" w:line="240" w:lineRule="auto"/>
        <w:ind w:left="567" w:hanging="567"/>
      </w:pPr>
      <w:r>
        <w:rPr>
          <w:color w:val="000000"/>
        </w:rPr>
        <w:t>Each Beneficiary must take all reasonable steps to minimise and mitigate any losses that it suffers because of the Claim.</w:t>
      </w:r>
      <w:r>
        <w:rPr>
          <w:color w:val="000000"/>
        </w:rPr>
        <w:br/>
      </w:r>
    </w:p>
    <w:p w14:paraId="3C6032AD" w14:textId="77777777" w:rsidR="00290180" w:rsidRDefault="00290180" w:rsidP="00290180">
      <w:pPr>
        <w:widowControl w:val="0"/>
        <w:numPr>
          <w:ilvl w:val="1"/>
          <w:numId w:val="95"/>
        </w:numPr>
        <w:pBdr>
          <w:top w:val="nil"/>
          <w:left w:val="nil"/>
          <w:bottom w:val="nil"/>
          <w:right w:val="nil"/>
          <w:between w:val="nil"/>
        </w:pBdr>
        <w:spacing w:after="20" w:line="240" w:lineRule="auto"/>
        <w:ind w:left="567" w:hanging="567"/>
      </w:pPr>
      <w:r>
        <w:rPr>
          <w:color w:val="000000"/>
        </w:rPr>
        <w:t>If the Indemnifier pays the Beneficiary money under an indemnity and the Beneficiary later recovers money which is directly related to the Claim, the Beneficiary must immediately repay the Indemnifier the lesser of either:</w:t>
      </w:r>
    </w:p>
    <w:p w14:paraId="5184DF87" w14:textId="77777777" w:rsidR="00290180" w:rsidRDefault="00290180">
      <w:pPr>
        <w:ind w:left="426" w:firstLine="359"/>
      </w:pPr>
    </w:p>
    <w:p w14:paraId="71801F39" w14:textId="77777777" w:rsidR="00290180" w:rsidRDefault="00290180" w:rsidP="00290180">
      <w:pPr>
        <w:widowControl w:val="0"/>
        <w:numPr>
          <w:ilvl w:val="1"/>
          <w:numId w:val="76"/>
        </w:numPr>
        <w:spacing w:before="20" w:after="0" w:line="240" w:lineRule="auto"/>
        <w:ind w:left="993" w:hanging="426"/>
      </w:pPr>
      <w:r>
        <w:t xml:space="preserve">the sum recovered minus any legitimate amount spent by the Beneficiary when recovering this money; or </w:t>
      </w:r>
    </w:p>
    <w:p w14:paraId="5B3ABE19" w14:textId="77777777" w:rsidR="00290180" w:rsidRDefault="00290180" w:rsidP="00290180">
      <w:pPr>
        <w:widowControl w:val="0"/>
        <w:numPr>
          <w:ilvl w:val="1"/>
          <w:numId w:val="76"/>
        </w:numPr>
        <w:spacing w:before="20" w:after="0" w:line="240" w:lineRule="auto"/>
        <w:ind w:left="993" w:hanging="426"/>
      </w:pPr>
      <w:r>
        <w:t>the amount the Indemnifier paid the Beneficiary for the Claim.</w:t>
      </w:r>
      <w:r>
        <w:br/>
      </w:r>
    </w:p>
    <w:p w14:paraId="779BB09A" w14:textId="77777777" w:rsidR="00290180" w:rsidRDefault="00290180" w:rsidP="00290180">
      <w:pPr>
        <w:pStyle w:val="Heading1"/>
        <w:widowControl w:val="0"/>
        <w:numPr>
          <w:ilvl w:val="0"/>
          <w:numId w:val="95"/>
        </w:numPr>
        <w:spacing w:before="20" w:after="20" w:line="240" w:lineRule="auto"/>
        <w:ind w:left="426" w:hanging="360"/>
      </w:pPr>
      <w:r>
        <w:t>Preventing fraud, bribery and corruption</w:t>
      </w:r>
    </w:p>
    <w:p w14:paraId="2AD2F6E3" w14:textId="77777777" w:rsidR="00290180" w:rsidRDefault="00290180" w:rsidP="00290180">
      <w:pPr>
        <w:widowControl w:val="0"/>
        <w:numPr>
          <w:ilvl w:val="1"/>
          <w:numId w:val="95"/>
        </w:numPr>
        <w:pBdr>
          <w:top w:val="nil"/>
          <w:left w:val="nil"/>
          <w:bottom w:val="nil"/>
          <w:right w:val="nil"/>
          <w:between w:val="nil"/>
        </w:pBdr>
        <w:spacing w:before="20" w:after="20" w:line="240" w:lineRule="auto"/>
        <w:ind w:left="567" w:hanging="567"/>
      </w:pPr>
      <w:r>
        <w:rPr>
          <w:color w:val="000000"/>
        </w:rPr>
        <w:t xml:space="preserve">The Supplier must not during any Contract Period: </w:t>
      </w:r>
    </w:p>
    <w:p w14:paraId="7A562E84" w14:textId="77777777" w:rsidR="00290180" w:rsidRDefault="00290180">
      <w:pPr>
        <w:ind w:left="426" w:firstLine="359"/>
      </w:pPr>
    </w:p>
    <w:p w14:paraId="574365CD" w14:textId="77777777" w:rsidR="00290180" w:rsidRDefault="00290180" w:rsidP="00290180">
      <w:pPr>
        <w:widowControl w:val="0"/>
        <w:numPr>
          <w:ilvl w:val="1"/>
          <w:numId w:val="75"/>
        </w:numPr>
        <w:spacing w:before="20" w:after="0" w:line="240" w:lineRule="auto"/>
        <w:ind w:left="993" w:hanging="426"/>
      </w:pPr>
      <w:r>
        <w:t>commit a Prohibited Act or any other criminal offence in the Regulations 57(1) and 57(2); or</w:t>
      </w:r>
    </w:p>
    <w:p w14:paraId="4FA56062" w14:textId="77777777" w:rsidR="00290180" w:rsidRDefault="00290180" w:rsidP="00290180">
      <w:pPr>
        <w:widowControl w:val="0"/>
        <w:numPr>
          <w:ilvl w:val="1"/>
          <w:numId w:val="75"/>
        </w:numPr>
        <w:spacing w:before="20" w:after="0" w:line="240" w:lineRule="auto"/>
        <w:ind w:left="993" w:hanging="426"/>
      </w:pPr>
      <w:r>
        <w:t>do or allow anything which would cause CCS or the Buyer, including any of their employees, consultants, contractors, Subcontractors or agents to breach any of the Relevant Requirements or incur any liability under them.</w:t>
      </w:r>
      <w:r>
        <w:br/>
      </w:r>
    </w:p>
    <w:p w14:paraId="166F738F" w14:textId="77777777" w:rsidR="00290180" w:rsidRDefault="00290180" w:rsidP="00290180">
      <w:pPr>
        <w:widowControl w:val="0"/>
        <w:numPr>
          <w:ilvl w:val="1"/>
          <w:numId w:val="95"/>
        </w:numPr>
        <w:pBdr>
          <w:top w:val="nil"/>
          <w:left w:val="nil"/>
          <w:bottom w:val="nil"/>
          <w:right w:val="nil"/>
          <w:between w:val="nil"/>
        </w:pBdr>
        <w:spacing w:before="20" w:after="20" w:line="240" w:lineRule="auto"/>
        <w:ind w:left="567" w:hanging="567"/>
      </w:pPr>
      <w:r>
        <w:rPr>
          <w:color w:val="000000"/>
        </w:rPr>
        <w:t>The Supplier must during the Contract Period:</w:t>
      </w:r>
      <w:r>
        <w:rPr>
          <w:color w:val="000000"/>
        </w:rPr>
        <w:br/>
      </w:r>
    </w:p>
    <w:p w14:paraId="4CB0F443" w14:textId="77777777" w:rsidR="00290180" w:rsidRDefault="00290180" w:rsidP="00290180">
      <w:pPr>
        <w:widowControl w:val="0"/>
        <w:numPr>
          <w:ilvl w:val="1"/>
          <w:numId w:val="93"/>
        </w:numPr>
        <w:spacing w:before="20" w:after="0" w:line="240" w:lineRule="auto"/>
        <w:ind w:left="993" w:hanging="426"/>
      </w:pPr>
      <w:r>
        <w:t>create, maintain and enforce adequate policies and procedures to ensure it complies with the Relevant Requirements to prevent a Prohibited Act and require its Subcontractors to do the same;</w:t>
      </w:r>
    </w:p>
    <w:p w14:paraId="3B979AD6" w14:textId="77777777" w:rsidR="00290180" w:rsidRDefault="00290180" w:rsidP="00290180">
      <w:pPr>
        <w:widowControl w:val="0"/>
        <w:numPr>
          <w:ilvl w:val="1"/>
          <w:numId w:val="93"/>
        </w:numPr>
        <w:spacing w:before="20" w:after="0" w:line="240" w:lineRule="auto"/>
        <w:ind w:left="993" w:hanging="426"/>
      </w:pPr>
      <w:r>
        <w:t>keep full records to show it has complied with its obligations under Clause 27 and give copies to CCS or the Buyer on request; and</w:t>
      </w:r>
    </w:p>
    <w:p w14:paraId="421BDE2E" w14:textId="77777777" w:rsidR="00290180" w:rsidRDefault="00290180" w:rsidP="00290180">
      <w:pPr>
        <w:widowControl w:val="0"/>
        <w:numPr>
          <w:ilvl w:val="1"/>
          <w:numId w:val="93"/>
        </w:numPr>
        <w:spacing w:before="20" w:after="0" w:line="240" w:lineRule="auto"/>
        <w:ind w:left="993" w:hanging="426"/>
      </w:pPr>
      <w: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42276DC4" w14:textId="77777777" w:rsidR="00290180" w:rsidRDefault="00290180">
      <w:pPr>
        <w:ind w:left="426" w:firstLine="359"/>
      </w:pPr>
    </w:p>
    <w:p w14:paraId="7DAAD6FC" w14:textId="77777777" w:rsidR="00290180" w:rsidRDefault="00290180" w:rsidP="00290180">
      <w:pPr>
        <w:widowControl w:val="0"/>
        <w:numPr>
          <w:ilvl w:val="1"/>
          <w:numId w:val="95"/>
        </w:numPr>
        <w:pBdr>
          <w:top w:val="nil"/>
          <w:left w:val="nil"/>
          <w:bottom w:val="nil"/>
          <w:right w:val="nil"/>
          <w:between w:val="nil"/>
        </w:pBdr>
        <w:spacing w:before="20" w:after="20" w:line="240" w:lineRule="auto"/>
        <w:ind w:left="567" w:hanging="567"/>
      </w:pPr>
      <w:r>
        <w:rPr>
          <w:color w:val="000000"/>
        </w:rPr>
        <w:t>The Supplier must immediately notify CCS and the Buyer if it becomes aware of any breach of Clauses 27.1 or 27.2 or has any reason to think that it, or any of the Supplier Staff, has either:</w:t>
      </w:r>
    </w:p>
    <w:p w14:paraId="1E067923" w14:textId="77777777" w:rsidR="00290180" w:rsidRDefault="00290180">
      <w:pPr>
        <w:ind w:left="426" w:firstLine="359"/>
      </w:pPr>
    </w:p>
    <w:p w14:paraId="7961E34B" w14:textId="77777777" w:rsidR="00290180" w:rsidRDefault="00290180" w:rsidP="00290180">
      <w:pPr>
        <w:widowControl w:val="0"/>
        <w:numPr>
          <w:ilvl w:val="1"/>
          <w:numId w:val="92"/>
        </w:numPr>
        <w:spacing w:before="20" w:after="0" w:line="240" w:lineRule="auto"/>
        <w:ind w:left="993" w:hanging="426"/>
      </w:pPr>
      <w:r>
        <w:t>been investigated or prosecuted for an alleged Prohibited Act;</w:t>
      </w:r>
    </w:p>
    <w:p w14:paraId="3B599B33" w14:textId="77777777" w:rsidR="00290180" w:rsidRDefault="00290180" w:rsidP="00290180">
      <w:pPr>
        <w:widowControl w:val="0"/>
        <w:numPr>
          <w:ilvl w:val="1"/>
          <w:numId w:val="92"/>
        </w:numPr>
        <w:spacing w:before="20" w:after="0" w:line="240" w:lineRule="auto"/>
        <w:ind w:left="993" w:hanging="426"/>
      </w:pPr>
      <w:r>
        <w:t xml:space="preserve">been debarred, suspended, proposed for suspension or debarment, or is otherwise ineligible to take part in procurement programmes or contracts because of a Prohibited Act by any government department or agency; </w:t>
      </w:r>
    </w:p>
    <w:p w14:paraId="77A3BD2E" w14:textId="77777777" w:rsidR="00290180" w:rsidRDefault="00290180" w:rsidP="00290180">
      <w:pPr>
        <w:widowControl w:val="0"/>
        <w:numPr>
          <w:ilvl w:val="1"/>
          <w:numId w:val="92"/>
        </w:numPr>
        <w:spacing w:before="20" w:after="0" w:line="240" w:lineRule="auto"/>
        <w:ind w:left="993" w:hanging="426"/>
      </w:pPr>
      <w:r>
        <w:t>received a request or demand for any undue financial or other advantage of any kind related to a Contract; or</w:t>
      </w:r>
    </w:p>
    <w:p w14:paraId="5F9D7CC1" w14:textId="77777777" w:rsidR="00290180" w:rsidRDefault="00290180" w:rsidP="00290180">
      <w:pPr>
        <w:widowControl w:val="0"/>
        <w:numPr>
          <w:ilvl w:val="1"/>
          <w:numId w:val="92"/>
        </w:numPr>
        <w:spacing w:before="20" w:after="0" w:line="240" w:lineRule="auto"/>
        <w:ind w:left="993" w:hanging="426"/>
      </w:pPr>
      <w:r>
        <w:t>suspected that any person or Party directly or indirectly related to a Contract has committed or attempted to commit a Prohibited Act.</w:t>
      </w:r>
      <w:r>
        <w:br/>
      </w:r>
    </w:p>
    <w:p w14:paraId="37C7D972" w14:textId="77777777" w:rsidR="00290180" w:rsidRDefault="00290180" w:rsidP="00290180">
      <w:pPr>
        <w:widowControl w:val="0"/>
        <w:numPr>
          <w:ilvl w:val="1"/>
          <w:numId w:val="95"/>
        </w:numPr>
        <w:pBdr>
          <w:top w:val="nil"/>
          <w:left w:val="nil"/>
          <w:bottom w:val="nil"/>
          <w:right w:val="nil"/>
          <w:between w:val="nil"/>
        </w:pBdr>
        <w:spacing w:before="20" w:after="0" w:line="240" w:lineRule="auto"/>
        <w:ind w:left="567" w:hanging="567"/>
      </w:pPr>
      <w:r>
        <w:rPr>
          <w:color w:val="000000"/>
        </w:rPr>
        <w:t>If the Supplier notifies CCS or the Buyer as required by Clause 27.3, the Supplier must respond promptly to their further enquiries, co-operate with any investigation and allow the Audit of any books, records and relevant documentation.</w:t>
      </w:r>
      <w:r>
        <w:rPr>
          <w:color w:val="000000"/>
        </w:rPr>
        <w:br/>
      </w:r>
    </w:p>
    <w:p w14:paraId="08EDC262" w14:textId="77777777" w:rsidR="00290180" w:rsidRDefault="00290180" w:rsidP="00290180">
      <w:pPr>
        <w:widowControl w:val="0"/>
        <w:numPr>
          <w:ilvl w:val="1"/>
          <w:numId w:val="95"/>
        </w:numPr>
        <w:pBdr>
          <w:top w:val="nil"/>
          <w:left w:val="nil"/>
          <w:bottom w:val="nil"/>
          <w:right w:val="nil"/>
          <w:between w:val="nil"/>
        </w:pBdr>
        <w:spacing w:after="20" w:line="240" w:lineRule="auto"/>
        <w:ind w:left="567" w:hanging="567"/>
      </w:pPr>
      <w:r>
        <w:rPr>
          <w:color w:val="000000"/>
        </w:rPr>
        <w:t>In any notice the Supplier gives under Clause 27.3 it must specify the:</w:t>
      </w:r>
      <w:r>
        <w:rPr>
          <w:color w:val="000000"/>
        </w:rPr>
        <w:br/>
      </w:r>
    </w:p>
    <w:p w14:paraId="2446E685" w14:textId="77777777" w:rsidR="00290180" w:rsidRDefault="00290180" w:rsidP="00290180">
      <w:pPr>
        <w:widowControl w:val="0"/>
        <w:numPr>
          <w:ilvl w:val="1"/>
          <w:numId w:val="91"/>
        </w:numPr>
        <w:spacing w:before="20" w:after="0" w:line="240" w:lineRule="auto"/>
        <w:ind w:left="993" w:hanging="426"/>
      </w:pPr>
      <w:r>
        <w:t>Prohibited Act;</w:t>
      </w:r>
    </w:p>
    <w:p w14:paraId="4F0649A4" w14:textId="77777777" w:rsidR="00290180" w:rsidRDefault="00290180" w:rsidP="00290180">
      <w:pPr>
        <w:widowControl w:val="0"/>
        <w:numPr>
          <w:ilvl w:val="1"/>
          <w:numId w:val="91"/>
        </w:numPr>
        <w:spacing w:before="20" w:after="0" w:line="240" w:lineRule="auto"/>
        <w:ind w:left="993" w:hanging="426"/>
      </w:pPr>
      <w:r>
        <w:t xml:space="preserve">identity of the Party who it thinks has committed the Prohibited Act; and </w:t>
      </w:r>
    </w:p>
    <w:p w14:paraId="3F4403CD" w14:textId="77777777" w:rsidR="00290180" w:rsidRDefault="00290180" w:rsidP="00290180">
      <w:pPr>
        <w:widowControl w:val="0"/>
        <w:numPr>
          <w:ilvl w:val="1"/>
          <w:numId w:val="91"/>
        </w:numPr>
        <w:spacing w:before="20" w:after="0" w:line="240" w:lineRule="auto"/>
        <w:ind w:left="993" w:hanging="426"/>
      </w:pPr>
      <w:r>
        <w:t>action it has decided to take.</w:t>
      </w:r>
      <w:r>
        <w:br/>
      </w:r>
    </w:p>
    <w:p w14:paraId="2F52A68A" w14:textId="77777777" w:rsidR="00290180" w:rsidRDefault="00290180" w:rsidP="00290180">
      <w:pPr>
        <w:pStyle w:val="Heading1"/>
        <w:widowControl w:val="0"/>
        <w:numPr>
          <w:ilvl w:val="0"/>
          <w:numId w:val="95"/>
        </w:numPr>
        <w:spacing w:before="20" w:after="20" w:line="240" w:lineRule="auto"/>
        <w:ind w:left="426" w:hanging="360"/>
      </w:pPr>
      <w:r>
        <w:t>Equality, diversity and human rights</w:t>
      </w:r>
    </w:p>
    <w:p w14:paraId="10CBD886" w14:textId="77777777" w:rsidR="00290180" w:rsidRDefault="00290180" w:rsidP="00290180">
      <w:pPr>
        <w:widowControl w:val="0"/>
        <w:numPr>
          <w:ilvl w:val="1"/>
          <w:numId w:val="95"/>
        </w:numPr>
        <w:pBdr>
          <w:top w:val="nil"/>
          <w:left w:val="nil"/>
          <w:bottom w:val="nil"/>
          <w:right w:val="nil"/>
          <w:between w:val="nil"/>
        </w:pBdr>
        <w:spacing w:before="20" w:after="20" w:line="240" w:lineRule="auto"/>
        <w:ind w:left="567" w:hanging="567"/>
      </w:pPr>
      <w:r>
        <w:rPr>
          <w:color w:val="000000"/>
        </w:rPr>
        <w:t>The Supplier must follow all applicable equality Law when they perform their obligations under the Contract, including:</w:t>
      </w:r>
    </w:p>
    <w:p w14:paraId="773E3EBB" w14:textId="77777777" w:rsidR="00290180" w:rsidRDefault="00290180">
      <w:pPr>
        <w:ind w:left="426" w:firstLine="359"/>
      </w:pPr>
    </w:p>
    <w:p w14:paraId="29F972A9" w14:textId="77777777" w:rsidR="00290180" w:rsidRDefault="00290180" w:rsidP="00290180">
      <w:pPr>
        <w:widowControl w:val="0"/>
        <w:numPr>
          <w:ilvl w:val="1"/>
          <w:numId w:val="65"/>
        </w:numPr>
        <w:spacing w:before="20" w:after="0" w:line="240" w:lineRule="auto"/>
        <w:ind w:left="993" w:hanging="426"/>
      </w:pPr>
      <w:r>
        <w:t>protections against discrimination on the grounds of race, sex, gender reassignment, religion or belief, disability, sexual orientation, pregnancy, maternity, age or otherwise; and</w:t>
      </w:r>
    </w:p>
    <w:p w14:paraId="61B0986E" w14:textId="77777777" w:rsidR="00290180" w:rsidRDefault="00290180" w:rsidP="00290180">
      <w:pPr>
        <w:widowControl w:val="0"/>
        <w:numPr>
          <w:ilvl w:val="1"/>
          <w:numId w:val="65"/>
        </w:numPr>
        <w:spacing w:before="20" w:after="0" w:line="240" w:lineRule="auto"/>
        <w:ind w:left="993" w:hanging="426"/>
      </w:pPr>
      <w:r>
        <w:t>any other requirements and instructions which CCS or the Buyer reasonably imposes related to equality Law.</w:t>
      </w:r>
      <w:r>
        <w:br/>
      </w:r>
    </w:p>
    <w:p w14:paraId="4ED4A866" w14:textId="77777777" w:rsidR="00290180" w:rsidRDefault="00290180" w:rsidP="00290180">
      <w:pPr>
        <w:widowControl w:val="0"/>
        <w:numPr>
          <w:ilvl w:val="1"/>
          <w:numId w:val="95"/>
        </w:numPr>
        <w:pBdr>
          <w:top w:val="nil"/>
          <w:left w:val="nil"/>
          <w:bottom w:val="nil"/>
          <w:right w:val="nil"/>
          <w:between w:val="nil"/>
        </w:pBdr>
        <w:spacing w:before="20" w:after="20" w:line="240" w:lineRule="auto"/>
        <w:ind w:left="567" w:hanging="567"/>
      </w:pPr>
      <w:r>
        <w:rPr>
          <w:color w:val="000000"/>
        </w:rPr>
        <w:lastRenderedPageBreak/>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4F4D353C" w14:textId="77777777" w:rsidR="00290180" w:rsidRDefault="00290180">
      <w:pPr>
        <w:ind w:left="426" w:firstLine="359"/>
      </w:pPr>
    </w:p>
    <w:p w14:paraId="60001304" w14:textId="77777777" w:rsidR="00290180" w:rsidRDefault="00290180" w:rsidP="00290180">
      <w:pPr>
        <w:pStyle w:val="Heading1"/>
        <w:widowControl w:val="0"/>
        <w:numPr>
          <w:ilvl w:val="0"/>
          <w:numId w:val="95"/>
        </w:numPr>
        <w:spacing w:before="20" w:after="20" w:line="240" w:lineRule="auto"/>
        <w:ind w:left="426" w:hanging="360"/>
      </w:pPr>
      <w:r>
        <w:t xml:space="preserve">Health and safety </w:t>
      </w:r>
    </w:p>
    <w:p w14:paraId="7DE66095" w14:textId="77777777" w:rsidR="00290180" w:rsidRDefault="00290180" w:rsidP="00290180">
      <w:pPr>
        <w:widowControl w:val="0"/>
        <w:numPr>
          <w:ilvl w:val="1"/>
          <w:numId w:val="95"/>
        </w:numPr>
        <w:pBdr>
          <w:top w:val="nil"/>
          <w:left w:val="nil"/>
          <w:bottom w:val="nil"/>
          <w:right w:val="nil"/>
          <w:between w:val="nil"/>
        </w:pBdr>
        <w:spacing w:before="20" w:after="20" w:line="240" w:lineRule="auto"/>
        <w:ind w:left="567" w:hanging="567"/>
      </w:pPr>
      <w:r>
        <w:rPr>
          <w:color w:val="000000"/>
        </w:rPr>
        <w:t>The Supplier must perform its obligations meeting the requirements of:</w:t>
      </w:r>
    </w:p>
    <w:p w14:paraId="0A14360F" w14:textId="77777777" w:rsidR="00290180" w:rsidRDefault="00290180">
      <w:pPr>
        <w:ind w:left="426" w:firstLine="359"/>
      </w:pPr>
    </w:p>
    <w:p w14:paraId="446A8FBA" w14:textId="77777777" w:rsidR="00290180" w:rsidRDefault="00290180" w:rsidP="00290180">
      <w:pPr>
        <w:widowControl w:val="0"/>
        <w:numPr>
          <w:ilvl w:val="1"/>
          <w:numId w:val="63"/>
        </w:numPr>
        <w:spacing w:before="20" w:after="0" w:line="240" w:lineRule="auto"/>
        <w:ind w:left="993" w:hanging="426"/>
      </w:pPr>
      <w:r>
        <w:t>all applicable Law regarding health and safety; and</w:t>
      </w:r>
    </w:p>
    <w:p w14:paraId="4718A7D7" w14:textId="77777777" w:rsidR="00290180" w:rsidRDefault="00290180" w:rsidP="00290180">
      <w:pPr>
        <w:widowControl w:val="0"/>
        <w:numPr>
          <w:ilvl w:val="1"/>
          <w:numId w:val="63"/>
        </w:numPr>
        <w:spacing w:before="20" w:after="0" w:line="240" w:lineRule="auto"/>
        <w:ind w:left="993" w:hanging="426"/>
      </w:pPr>
      <w:r>
        <w:t xml:space="preserve">the Buyer’s current health and safety policy while at the Buyer’s Premises, as provided to the Supplier. </w:t>
      </w:r>
      <w:r>
        <w:br/>
      </w:r>
    </w:p>
    <w:p w14:paraId="17EBB1B5" w14:textId="77777777" w:rsidR="00290180" w:rsidRDefault="00290180" w:rsidP="00290180">
      <w:pPr>
        <w:widowControl w:val="0"/>
        <w:numPr>
          <w:ilvl w:val="1"/>
          <w:numId w:val="95"/>
        </w:numPr>
        <w:pBdr>
          <w:top w:val="nil"/>
          <w:left w:val="nil"/>
          <w:bottom w:val="nil"/>
          <w:right w:val="nil"/>
          <w:between w:val="nil"/>
        </w:pBdr>
        <w:spacing w:before="20" w:after="20" w:line="240" w:lineRule="auto"/>
        <w:ind w:left="567" w:hanging="567"/>
      </w:pPr>
      <w:r>
        <w:rPr>
          <w:color w:val="000000"/>
        </w:rPr>
        <w:t xml:space="preserve">The Supplier and the Buyer must as soon as possible notify the other of any health and safety incidents or material hazards they are aware of at the Buyer Premises that relate to the performance of a Contract. </w:t>
      </w:r>
    </w:p>
    <w:p w14:paraId="480D34FC" w14:textId="77777777" w:rsidR="00290180" w:rsidRDefault="00290180">
      <w:pPr>
        <w:ind w:left="426" w:firstLine="359"/>
      </w:pPr>
    </w:p>
    <w:p w14:paraId="3DB68548" w14:textId="77777777" w:rsidR="00290180" w:rsidRDefault="00290180" w:rsidP="00290180">
      <w:pPr>
        <w:pStyle w:val="Heading1"/>
        <w:widowControl w:val="0"/>
        <w:numPr>
          <w:ilvl w:val="0"/>
          <w:numId w:val="95"/>
        </w:numPr>
        <w:spacing w:before="20" w:after="20" w:line="240" w:lineRule="auto"/>
        <w:ind w:left="426" w:hanging="360"/>
      </w:pPr>
      <w:r>
        <w:t>Environment</w:t>
      </w:r>
    </w:p>
    <w:p w14:paraId="1E23FDEA" w14:textId="77777777" w:rsidR="00290180" w:rsidRDefault="00290180" w:rsidP="00290180">
      <w:pPr>
        <w:widowControl w:val="0"/>
        <w:numPr>
          <w:ilvl w:val="1"/>
          <w:numId w:val="95"/>
        </w:numPr>
        <w:pBdr>
          <w:top w:val="nil"/>
          <w:left w:val="nil"/>
          <w:bottom w:val="nil"/>
          <w:right w:val="nil"/>
          <w:between w:val="nil"/>
        </w:pBdr>
        <w:spacing w:before="20" w:after="0" w:line="240" w:lineRule="auto"/>
        <w:ind w:left="567" w:hanging="567"/>
      </w:pPr>
      <w:r>
        <w:rPr>
          <w:color w:val="000000"/>
        </w:rPr>
        <w:t>When working on Site the Supplier must perform its obligations under the Buyer’s current Environmental Policy, which the Buyer must provide.</w:t>
      </w:r>
      <w:r>
        <w:rPr>
          <w:color w:val="000000"/>
        </w:rPr>
        <w:br/>
      </w:r>
    </w:p>
    <w:p w14:paraId="65D0BCEB" w14:textId="77777777" w:rsidR="00290180" w:rsidRDefault="00290180" w:rsidP="00290180">
      <w:pPr>
        <w:widowControl w:val="0"/>
        <w:numPr>
          <w:ilvl w:val="1"/>
          <w:numId w:val="95"/>
        </w:numPr>
        <w:pBdr>
          <w:top w:val="nil"/>
          <w:left w:val="nil"/>
          <w:bottom w:val="nil"/>
          <w:right w:val="nil"/>
          <w:between w:val="nil"/>
        </w:pBdr>
        <w:spacing w:after="20" w:line="240" w:lineRule="auto"/>
        <w:ind w:left="567" w:hanging="567"/>
      </w:pPr>
      <w:r>
        <w:rPr>
          <w:color w:val="000000"/>
        </w:rPr>
        <w:t>The Supplier must ensure that Supplier Staff are aware of the Buyer’s Environmental Policy.</w:t>
      </w:r>
    </w:p>
    <w:p w14:paraId="13EC6515" w14:textId="77777777" w:rsidR="00290180" w:rsidRDefault="00290180">
      <w:pPr>
        <w:pStyle w:val="Heading1"/>
        <w:ind w:left="426"/>
        <w:rPr>
          <w:b w:val="0"/>
          <w:sz w:val="24"/>
          <w:szCs w:val="24"/>
        </w:rPr>
      </w:pPr>
    </w:p>
    <w:p w14:paraId="6EEE84B5" w14:textId="77777777" w:rsidR="00290180" w:rsidRDefault="00290180" w:rsidP="00290180">
      <w:pPr>
        <w:pStyle w:val="Heading1"/>
        <w:widowControl w:val="0"/>
        <w:numPr>
          <w:ilvl w:val="0"/>
          <w:numId w:val="95"/>
        </w:numPr>
        <w:spacing w:before="20" w:after="20" w:line="240" w:lineRule="auto"/>
        <w:ind w:left="426" w:hanging="360"/>
      </w:pPr>
      <w:r>
        <w:t xml:space="preserve">Tax </w:t>
      </w:r>
    </w:p>
    <w:p w14:paraId="4F6608CB" w14:textId="77777777" w:rsidR="00290180" w:rsidRDefault="00290180" w:rsidP="00290180">
      <w:pPr>
        <w:widowControl w:val="0"/>
        <w:numPr>
          <w:ilvl w:val="1"/>
          <w:numId w:val="95"/>
        </w:numPr>
        <w:pBdr>
          <w:top w:val="nil"/>
          <w:left w:val="nil"/>
          <w:bottom w:val="nil"/>
          <w:right w:val="nil"/>
          <w:between w:val="nil"/>
        </w:pBdr>
        <w:spacing w:before="20" w:after="0" w:line="240" w:lineRule="auto"/>
        <w:ind w:left="567" w:hanging="567"/>
      </w:pPr>
      <w:r>
        <w:rPr>
          <w:color w:val="000000"/>
        </w:rPr>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rPr>
          <w:color w:val="000000"/>
        </w:rPr>
        <w:br/>
      </w:r>
    </w:p>
    <w:p w14:paraId="186C2319" w14:textId="77777777" w:rsidR="00290180" w:rsidRDefault="00290180" w:rsidP="00290180">
      <w:pPr>
        <w:widowControl w:val="0"/>
        <w:numPr>
          <w:ilvl w:val="1"/>
          <w:numId w:val="95"/>
        </w:numPr>
        <w:pBdr>
          <w:top w:val="nil"/>
          <w:left w:val="nil"/>
          <w:bottom w:val="nil"/>
          <w:right w:val="nil"/>
          <w:between w:val="nil"/>
        </w:pBdr>
        <w:spacing w:after="20" w:line="240" w:lineRule="auto"/>
        <w:ind w:left="567" w:hanging="567"/>
      </w:pPr>
      <w:r>
        <w:rPr>
          <w:color w:val="000000"/>
        </w:rPr>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rPr>
          <w:color w:val="000000"/>
        </w:rPr>
        <w:br/>
      </w:r>
    </w:p>
    <w:p w14:paraId="078B3746" w14:textId="77777777" w:rsidR="00290180" w:rsidRDefault="00290180" w:rsidP="00290180">
      <w:pPr>
        <w:widowControl w:val="0"/>
        <w:numPr>
          <w:ilvl w:val="1"/>
          <w:numId w:val="72"/>
        </w:numPr>
        <w:spacing w:before="20" w:after="0" w:line="240" w:lineRule="auto"/>
        <w:ind w:left="993" w:hanging="426"/>
      </w:pPr>
      <w:r>
        <w:t>the steps that the Supplier is taking to address the Occasion of Tax Non-Compliance and any mitigating factors that it considers relevant; and</w:t>
      </w:r>
    </w:p>
    <w:p w14:paraId="02D42CF5" w14:textId="77777777" w:rsidR="00290180" w:rsidRDefault="00290180" w:rsidP="00290180">
      <w:pPr>
        <w:widowControl w:val="0"/>
        <w:numPr>
          <w:ilvl w:val="1"/>
          <w:numId w:val="72"/>
        </w:numPr>
        <w:spacing w:before="20" w:after="0" w:line="240" w:lineRule="auto"/>
        <w:ind w:left="993" w:hanging="426"/>
      </w:pPr>
      <w:r>
        <w:t>other information relating to the Occasion of Tax Non-Compliance that CCS and the Buyer may reasonably need.</w:t>
      </w:r>
      <w:r>
        <w:br/>
      </w:r>
    </w:p>
    <w:p w14:paraId="20CD7325" w14:textId="77777777" w:rsidR="00290180" w:rsidRDefault="00290180" w:rsidP="00290180">
      <w:pPr>
        <w:widowControl w:val="0"/>
        <w:numPr>
          <w:ilvl w:val="1"/>
          <w:numId w:val="95"/>
        </w:numPr>
        <w:pBdr>
          <w:top w:val="nil"/>
          <w:left w:val="nil"/>
          <w:bottom w:val="nil"/>
          <w:right w:val="nil"/>
          <w:between w:val="nil"/>
        </w:pBdr>
        <w:spacing w:before="20" w:after="20" w:line="240" w:lineRule="auto"/>
        <w:ind w:left="567" w:hanging="567"/>
      </w:pPr>
      <w:r>
        <w:rPr>
          <w:color w:val="000000"/>
        </w:rPr>
        <w:t xml:space="preserve">Where the Supplier or any Supplier Staff are liable to be taxed or to pay National Insurance </w:t>
      </w:r>
      <w:r>
        <w:rPr>
          <w:color w:val="000000"/>
        </w:rPr>
        <w:lastRenderedPageBreak/>
        <w:t>contributions in the UK relating to payment received under a Call-Off Contract, the Supplier must both:</w:t>
      </w:r>
      <w:r>
        <w:rPr>
          <w:color w:val="000000"/>
        </w:rPr>
        <w:br/>
      </w:r>
    </w:p>
    <w:p w14:paraId="04C71881" w14:textId="77777777" w:rsidR="00290180" w:rsidRDefault="00290180" w:rsidP="00290180">
      <w:pPr>
        <w:widowControl w:val="0"/>
        <w:numPr>
          <w:ilvl w:val="1"/>
          <w:numId w:val="59"/>
        </w:numPr>
        <w:spacing w:before="20" w:after="0" w:line="240" w:lineRule="auto"/>
        <w:ind w:left="993" w:hanging="426"/>
      </w:pPr>
      <w:r>
        <w:t xml:space="preserve">comply with the Income Tax (Earnings and Pensions) Act 2003 and all other statutes and regulations relating to income tax, the Social Security Contributions and Benefits Act 1992 (including IR35) and National Insurance contributions; and </w:t>
      </w:r>
    </w:p>
    <w:p w14:paraId="6503D0F9" w14:textId="77777777" w:rsidR="00290180" w:rsidRDefault="00290180" w:rsidP="00290180">
      <w:pPr>
        <w:widowControl w:val="0"/>
        <w:numPr>
          <w:ilvl w:val="1"/>
          <w:numId w:val="59"/>
        </w:numPr>
        <w:spacing w:before="20" w:after="0" w:line="240" w:lineRule="auto"/>
        <w:ind w:left="993" w:hanging="426"/>
      </w:pPr>
      <w: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br/>
      </w:r>
    </w:p>
    <w:p w14:paraId="5E74BE91" w14:textId="77777777" w:rsidR="00290180" w:rsidRDefault="00290180" w:rsidP="00290180">
      <w:pPr>
        <w:widowControl w:val="0"/>
        <w:numPr>
          <w:ilvl w:val="1"/>
          <w:numId w:val="95"/>
        </w:numPr>
        <w:pBdr>
          <w:top w:val="nil"/>
          <w:left w:val="nil"/>
          <w:bottom w:val="nil"/>
          <w:right w:val="nil"/>
          <w:between w:val="nil"/>
        </w:pBdr>
        <w:spacing w:before="20" w:after="20" w:line="240" w:lineRule="auto"/>
        <w:ind w:left="567" w:hanging="567"/>
      </w:pPr>
      <w:bookmarkStart w:id="96" w:name="_heading=h.1baon6m" w:colFirst="0" w:colLast="0"/>
      <w:bookmarkEnd w:id="96"/>
      <w:r>
        <w:rPr>
          <w:color w:val="000000"/>
        </w:rPr>
        <w:t>If any of the Supplier Staff are Workers who receive payment relating to the Deliverables, then the Supplier must ensure that its contract with the Worker contains the following requirements:</w:t>
      </w:r>
    </w:p>
    <w:p w14:paraId="3FBF9FE9" w14:textId="77777777" w:rsidR="00290180" w:rsidRDefault="00290180">
      <w:pPr>
        <w:ind w:left="426" w:firstLine="359"/>
      </w:pPr>
      <w:bookmarkStart w:id="97" w:name="_heading=h.3vac5uf" w:colFirst="0" w:colLast="0"/>
      <w:bookmarkEnd w:id="97"/>
    </w:p>
    <w:p w14:paraId="35668251" w14:textId="77777777" w:rsidR="00290180" w:rsidRDefault="00290180" w:rsidP="00290180">
      <w:pPr>
        <w:widowControl w:val="0"/>
        <w:numPr>
          <w:ilvl w:val="1"/>
          <w:numId w:val="109"/>
        </w:numPr>
        <w:spacing w:before="20" w:after="0" w:line="240" w:lineRule="auto"/>
        <w:ind w:left="993" w:hanging="426"/>
      </w:pPr>
      <w:bookmarkStart w:id="98" w:name="_heading=h.2afmg28" w:colFirst="0" w:colLast="0"/>
      <w:bookmarkEnd w:id="98"/>
      <w: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38A21AA5" w14:textId="77777777" w:rsidR="00290180" w:rsidRDefault="00290180" w:rsidP="00290180">
      <w:pPr>
        <w:widowControl w:val="0"/>
        <w:numPr>
          <w:ilvl w:val="1"/>
          <w:numId w:val="109"/>
        </w:numPr>
        <w:spacing w:before="20" w:after="0" w:line="240" w:lineRule="auto"/>
        <w:ind w:left="993" w:hanging="426"/>
      </w:pPr>
      <w:bookmarkStart w:id="99" w:name="_heading=h.pkwqa1" w:colFirst="0" w:colLast="0"/>
      <w:bookmarkEnd w:id="99"/>
      <w:r>
        <w:t>the Worker’s contract may be terminated at the Buyer’s request if the Worker fails to provide the information requested by the Buyer within the time specified by the Buyer;</w:t>
      </w:r>
    </w:p>
    <w:p w14:paraId="3DE4EEC7" w14:textId="77777777" w:rsidR="00290180" w:rsidRDefault="00290180" w:rsidP="00290180">
      <w:pPr>
        <w:widowControl w:val="0"/>
        <w:numPr>
          <w:ilvl w:val="1"/>
          <w:numId w:val="109"/>
        </w:numPr>
        <w:spacing w:before="20" w:after="0" w:line="240" w:lineRule="auto"/>
        <w:ind w:left="993" w:hanging="426"/>
      </w:pPr>
      <w:bookmarkStart w:id="100" w:name="_heading=h.39kk8xu" w:colFirst="0" w:colLast="0"/>
      <w:bookmarkEnd w:id="100"/>
      <w:r>
        <w:t>the Worker’s contract may be terminated at the Buyer’s request if the Worker provides information which the Buyer considers is not good enough to demonstrate how it complies with Clause 31.3 or confirms that the Worker is not complying with those requirements; and</w:t>
      </w:r>
    </w:p>
    <w:p w14:paraId="12A92309" w14:textId="77777777" w:rsidR="00290180" w:rsidRDefault="00290180" w:rsidP="00290180">
      <w:pPr>
        <w:widowControl w:val="0"/>
        <w:numPr>
          <w:ilvl w:val="1"/>
          <w:numId w:val="109"/>
        </w:numPr>
        <w:spacing w:before="20" w:after="0" w:line="240" w:lineRule="auto"/>
        <w:ind w:left="993" w:hanging="426"/>
      </w:pPr>
      <w:r>
        <w:t>the Buyer may supply any information they receive from the Worker to HMRC for revenue collection and management.</w:t>
      </w:r>
      <w:r>
        <w:br/>
      </w:r>
    </w:p>
    <w:p w14:paraId="7DB1C278" w14:textId="77777777" w:rsidR="00290180" w:rsidRDefault="00290180" w:rsidP="00290180">
      <w:pPr>
        <w:pStyle w:val="Heading1"/>
        <w:widowControl w:val="0"/>
        <w:numPr>
          <w:ilvl w:val="0"/>
          <w:numId w:val="95"/>
        </w:numPr>
        <w:spacing w:before="20" w:after="20" w:line="240" w:lineRule="auto"/>
        <w:ind w:left="426" w:hanging="360"/>
      </w:pPr>
      <w:bookmarkStart w:id="101" w:name="_heading=h.1opuj5n" w:colFirst="0" w:colLast="0"/>
      <w:bookmarkEnd w:id="101"/>
      <w:r>
        <w:t>Conflict of interest</w:t>
      </w:r>
    </w:p>
    <w:p w14:paraId="277E6A42" w14:textId="77777777" w:rsidR="00290180" w:rsidRDefault="00290180" w:rsidP="00290180">
      <w:pPr>
        <w:widowControl w:val="0"/>
        <w:numPr>
          <w:ilvl w:val="1"/>
          <w:numId w:val="95"/>
        </w:numPr>
        <w:pBdr>
          <w:top w:val="nil"/>
          <w:left w:val="nil"/>
          <w:bottom w:val="nil"/>
          <w:right w:val="nil"/>
          <w:between w:val="nil"/>
        </w:pBdr>
        <w:spacing w:before="20" w:after="0" w:line="240" w:lineRule="auto"/>
        <w:ind w:left="567" w:hanging="567"/>
      </w:pPr>
      <w:bookmarkStart w:id="102" w:name="_heading=h.48pi1tg" w:colFirst="0" w:colLast="0"/>
      <w:bookmarkEnd w:id="102"/>
      <w:r>
        <w:rPr>
          <w:color w:val="000000"/>
        </w:rPr>
        <w:t>The Supplier must take action to ensure that neither the Supplier nor the Supplier Staff are placed in the position of an actual or potential Conflict of Interest.</w:t>
      </w:r>
      <w:r>
        <w:rPr>
          <w:color w:val="000000"/>
        </w:rPr>
        <w:br/>
      </w:r>
    </w:p>
    <w:p w14:paraId="37BF38C6" w14:textId="77777777" w:rsidR="00290180" w:rsidRDefault="00290180" w:rsidP="00290180">
      <w:pPr>
        <w:widowControl w:val="0"/>
        <w:numPr>
          <w:ilvl w:val="1"/>
          <w:numId w:val="95"/>
        </w:numPr>
        <w:pBdr>
          <w:top w:val="nil"/>
          <w:left w:val="nil"/>
          <w:bottom w:val="nil"/>
          <w:right w:val="nil"/>
          <w:between w:val="nil"/>
        </w:pBdr>
        <w:spacing w:after="0" w:line="240" w:lineRule="auto"/>
        <w:ind w:left="567" w:hanging="567"/>
      </w:pPr>
      <w:r>
        <w:rPr>
          <w:color w:val="000000"/>
        </w:rPr>
        <w:t>The Supplier must promptly notify and provide details to CCS and each Buyer if a Conflict of Interest happens or is expected to happen.</w:t>
      </w:r>
      <w:r>
        <w:rPr>
          <w:color w:val="000000"/>
        </w:rPr>
        <w:br/>
      </w:r>
    </w:p>
    <w:p w14:paraId="3DF1D2C1" w14:textId="77777777" w:rsidR="00290180" w:rsidRDefault="00290180" w:rsidP="00290180">
      <w:pPr>
        <w:widowControl w:val="0"/>
        <w:numPr>
          <w:ilvl w:val="1"/>
          <w:numId w:val="95"/>
        </w:numPr>
        <w:pBdr>
          <w:top w:val="nil"/>
          <w:left w:val="nil"/>
          <w:bottom w:val="nil"/>
          <w:right w:val="nil"/>
          <w:between w:val="nil"/>
        </w:pBdr>
        <w:spacing w:after="20" w:line="240" w:lineRule="auto"/>
        <w:ind w:left="567" w:hanging="567"/>
      </w:pPr>
      <w:bookmarkStart w:id="103" w:name="_heading=h.2nusc19" w:colFirst="0" w:colLast="0"/>
      <w:bookmarkEnd w:id="103"/>
      <w:r>
        <w:rPr>
          <w:color w:val="000000"/>
        </w:rPr>
        <w:t>CCS and each Buyer can terminate its Contract immediately by giving notice in writing to the Supplier or take any steps it thinks are necessary where there is or may be an actual or potential Conflict of Interest.</w:t>
      </w:r>
      <w:r>
        <w:rPr>
          <w:color w:val="000000"/>
        </w:rPr>
        <w:br/>
      </w:r>
    </w:p>
    <w:p w14:paraId="012F1341" w14:textId="77777777" w:rsidR="00290180" w:rsidRDefault="00290180" w:rsidP="00290180">
      <w:pPr>
        <w:pStyle w:val="Heading1"/>
        <w:widowControl w:val="0"/>
        <w:numPr>
          <w:ilvl w:val="0"/>
          <w:numId w:val="95"/>
        </w:numPr>
        <w:spacing w:before="20" w:after="20" w:line="240" w:lineRule="auto"/>
        <w:ind w:left="426" w:hanging="360"/>
      </w:pPr>
      <w:r>
        <w:t xml:space="preserve">Reporting a breach of the contract </w:t>
      </w:r>
    </w:p>
    <w:p w14:paraId="06024FA0" w14:textId="77777777" w:rsidR="00290180" w:rsidRDefault="00290180" w:rsidP="00290180">
      <w:pPr>
        <w:widowControl w:val="0"/>
        <w:numPr>
          <w:ilvl w:val="1"/>
          <w:numId w:val="95"/>
        </w:numPr>
        <w:pBdr>
          <w:top w:val="nil"/>
          <w:left w:val="nil"/>
          <w:bottom w:val="nil"/>
          <w:right w:val="nil"/>
          <w:between w:val="nil"/>
        </w:pBdr>
        <w:spacing w:before="20" w:after="20" w:line="240" w:lineRule="auto"/>
        <w:ind w:left="567" w:hanging="567"/>
      </w:pPr>
      <w:r>
        <w:rPr>
          <w:color w:val="000000"/>
        </w:rPr>
        <w:t>As soon as it is aware of it the Supplier and Supplier Staff must report to CCS or the Buyer any actual or suspected breach of:</w:t>
      </w:r>
    </w:p>
    <w:p w14:paraId="21B56AA5" w14:textId="77777777" w:rsidR="00290180" w:rsidRDefault="00290180">
      <w:pPr>
        <w:ind w:left="426" w:firstLine="359"/>
      </w:pPr>
    </w:p>
    <w:p w14:paraId="47C8FFC9" w14:textId="77777777" w:rsidR="00290180" w:rsidRDefault="00290180" w:rsidP="00290180">
      <w:pPr>
        <w:widowControl w:val="0"/>
        <w:numPr>
          <w:ilvl w:val="1"/>
          <w:numId w:val="108"/>
        </w:numPr>
        <w:spacing w:before="20" w:after="0" w:line="240" w:lineRule="auto"/>
        <w:ind w:left="993" w:hanging="426"/>
      </w:pPr>
      <w:r>
        <w:lastRenderedPageBreak/>
        <w:t>Law;</w:t>
      </w:r>
    </w:p>
    <w:p w14:paraId="05099348" w14:textId="77777777" w:rsidR="00290180" w:rsidRDefault="00290180" w:rsidP="00290180">
      <w:pPr>
        <w:widowControl w:val="0"/>
        <w:numPr>
          <w:ilvl w:val="1"/>
          <w:numId w:val="108"/>
        </w:numPr>
        <w:spacing w:before="20" w:after="0" w:line="240" w:lineRule="auto"/>
        <w:ind w:left="993" w:hanging="426"/>
      </w:pPr>
      <w:r>
        <w:t xml:space="preserve">Clause 12.1; or </w:t>
      </w:r>
    </w:p>
    <w:p w14:paraId="5B63F770" w14:textId="77777777" w:rsidR="00290180" w:rsidRDefault="00290180" w:rsidP="00290180">
      <w:pPr>
        <w:widowControl w:val="0"/>
        <w:numPr>
          <w:ilvl w:val="1"/>
          <w:numId w:val="108"/>
        </w:numPr>
        <w:spacing w:before="20" w:after="0" w:line="240" w:lineRule="auto"/>
        <w:ind w:left="993" w:hanging="426"/>
      </w:pPr>
      <w:r>
        <w:t>Clauses 27 to 32.</w:t>
      </w:r>
    </w:p>
    <w:p w14:paraId="25186C11" w14:textId="77777777" w:rsidR="00290180" w:rsidRDefault="00290180">
      <w:pPr>
        <w:ind w:left="426" w:firstLine="359"/>
      </w:pPr>
    </w:p>
    <w:p w14:paraId="34F67CA0" w14:textId="77777777" w:rsidR="00290180" w:rsidRDefault="00290180" w:rsidP="00290180">
      <w:pPr>
        <w:widowControl w:val="0"/>
        <w:numPr>
          <w:ilvl w:val="1"/>
          <w:numId w:val="95"/>
        </w:numPr>
        <w:pBdr>
          <w:top w:val="nil"/>
          <w:left w:val="nil"/>
          <w:bottom w:val="nil"/>
          <w:right w:val="nil"/>
          <w:between w:val="nil"/>
        </w:pBdr>
        <w:spacing w:before="20" w:after="20" w:line="240" w:lineRule="auto"/>
        <w:ind w:left="567" w:hanging="567"/>
      </w:pPr>
      <w:r>
        <w:rPr>
          <w:color w:val="000000"/>
        </w:rPr>
        <w:t xml:space="preserve">The Supplier must not retaliate against any of the Supplier Staff who in good faith reports a breach listed in Clause 33.1 to the Buyer or a Prescribed Person. </w:t>
      </w:r>
      <w:r>
        <w:rPr>
          <w:color w:val="000000"/>
        </w:rPr>
        <w:br/>
      </w:r>
    </w:p>
    <w:p w14:paraId="6F17E5A8" w14:textId="77777777" w:rsidR="00290180" w:rsidRDefault="00290180" w:rsidP="00290180">
      <w:pPr>
        <w:pStyle w:val="Heading1"/>
        <w:widowControl w:val="0"/>
        <w:numPr>
          <w:ilvl w:val="0"/>
          <w:numId w:val="95"/>
        </w:numPr>
        <w:spacing w:before="20" w:after="20" w:line="240" w:lineRule="auto"/>
        <w:ind w:left="426" w:hanging="360"/>
      </w:pPr>
      <w:r>
        <w:t xml:space="preserve">Resolving disputes </w:t>
      </w:r>
    </w:p>
    <w:p w14:paraId="02D24E94" w14:textId="77777777" w:rsidR="00290180" w:rsidRDefault="00290180" w:rsidP="00290180">
      <w:pPr>
        <w:widowControl w:val="0"/>
        <w:numPr>
          <w:ilvl w:val="1"/>
          <w:numId w:val="95"/>
        </w:numPr>
        <w:pBdr>
          <w:top w:val="nil"/>
          <w:left w:val="nil"/>
          <w:bottom w:val="nil"/>
          <w:right w:val="nil"/>
          <w:between w:val="nil"/>
        </w:pBdr>
        <w:spacing w:before="20" w:after="0" w:line="240" w:lineRule="auto"/>
        <w:ind w:left="567" w:hanging="567"/>
      </w:pPr>
      <w:r>
        <w:rPr>
          <w:color w:val="000000"/>
        </w:rPr>
        <w:t>If there is a Dispute, the senior representatives of the Parties who have authority to settle the Dispute will, within 28 days of a written request from the other Party, meet in good faith to resolve the Dispute.</w:t>
      </w:r>
      <w:r>
        <w:rPr>
          <w:color w:val="000000"/>
        </w:rPr>
        <w:br/>
      </w:r>
    </w:p>
    <w:p w14:paraId="591D30A5" w14:textId="77777777" w:rsidR="00290180" w:rsidRDefault="00290180" w:rsidP="00290180">
      <w:pPr>
        <w:widowControl w:val="0"/>
        <w:numPr>
          <w:ilvl w:val="1"/>
          <w:numId w:val="95"/>
        </w:numPr>
        <w:pBdr>
          <w:top w:val="nil"/>
          <w:left w:val="nil"/>
          <w:bottom w:val="nil"/>
          <w:right w:val="nil"/>
          <w:between w:val="nil"/>
        </w:pBdr>
        <w:spacing w:after="20" w:line="240" w:lineRule="auto"/>
        <w:ind w:left="567" w:hanging="567"/>
      </w:pPr>
      <w:r>
        <w:rPr>
          <w:color w:val="00000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4FE02294" w14:textId="77777777" w:rsidR="00290180" w:rsidRDefault="00290180">
      <w:pPr>
        <w:ind w:left="426" w:firstLine="359"/>
      </w:pPr>
    </w:p>
    <w:p w14:paraId="649B632D" w14:textId="77777777" w:rsidR="00290180" w:rsidRDefault="00290180" w:rsidP="00290180">
      <w:pPr>
        <w:widowControl w:val="0"/>
        <w:numPr>
          <w:ilvl w:val="1"/>
          <w:numId w:val="95"/>
        </w:numPr>
        <w:pBdr>
          <w:top w:val="nil"/>
          <w:left w:val="nil"/>
          <w:bottom w:val="nil"/>
          <w:right w:val="nil"/>
          <w:between w:val="nil"/>
        </w:pBdr>
        <w:spacing w:before="20" w:after="20" w:line="240" w:lineRule="auto"/>
        <w:ind w:left="567" w:hanging="567"/>
      </w:pPr>
      <w:r>
        <w:rPr>
          <w:color w:val="000000"/>
        </w:rPr>
        <w:t xml:space="preserve">Unless the Relevant Authority refers the Dispute to arbitration using Clause 34.4, the Parties irrevocably agree that the courts of England and Wales have the exclusive jurisdiction to: </w:t>
      </w:r>
    </w:p>
    <w:p w14:paraId="3838A644" w14:textId="77777777" w:rsidR="00290180" w:rsidRDefault="00290180">
      <w:pPr>
        <w:ind w:left="426" w:firstLine="359"/>
      </w:pPr>
    </w:p>
    <w:p w14:paraId="704F4E46" w14:textId="77777777" w:rsidR="00290180" w:rsidRDefault="00290180" w:rsidP="00290180">
      <w:pPr>
        <w:widowControl w:val="0"/>
        <w:numPr>
          <w:ilvl w:val="1"/>
          <w:numId w:val="107"/>
        </w:numPr>
        <w:spacing w:before="20" w:after="0" w:line="240" w:lineRule="auto"/>
        <w:ind w:left="993" w:hanging="426"/>
      </w:pPr>
      <w:r>
        <w:t>determine the Dispute;</w:t>
      </w:r>
    </w:p>
    <w:p w14:paraId="2D7ACFE3" w14:textId="77777777" w:rsidR="00290180" w:rsidRDefault="00290180" w:rsidP="00290180">
      <w:pPr>
        <w:widowControl w:val="0"/>
        <w:numPr>
          <w:ilvl w:val="1"/>
          <w:numId w:val="107"/>
        </w:numPr>
        <w:spacing w:before="20" w:after="0" w:line="240" w:lineRule="auto"/>
        <w:ind w:left="993" w:hanging="426"/>
      </w:pPr>
      <w:r>
        <w:t>grant interim remedies; and/or</w:t>
      </w:r>
    </w:p>
    <w:p w14:paraId="5B860610" w14:textId="77777777" w:rsidR="00290180" w:rsidRDefault="00290180" w:rsidP="00290180">
      <w:pPr>
        <w:widowControl w:val="0"/>
        <w:numPr>
          <w:ilvl w:val="1"/>
          <w:numId w:val="107"/>
        </w:numPr>
        <w:spacing w:before="20" w:after="0" w:line="240" w:lineRule="auto"/>
        <w:ind w:left="993" w:hanging="426"/>
      </w:pPr>
      <w:r>
        <w:t>grant any other provisional or protective relief.</w:t>
      </w:r>
      <w:r>
        <w:br/>
      </w:r>
    </w:p>
    <w:p w14:paraId="3FA38268" w14:textId="77777777" w:rsidR="00290180" w:rsidRDefault="00290180" w:rsidP="00290180">
      <w:pPr>
        <w:widowControl w:val="0"/>
        <w:numPr>
          <w:ilvl w:val="1"/>
          <w:numId w:val="95"/>
        </w:numPr>
        <w:pBdr>
          <w:top w:val="nil"/>
          <w:left w:val="nil"/>
          <w:bottom w:val="nil"/>
          <w:right w:val="nil"/>
          <w:between w:val="nil"/>
        </w:pBdr>
        <w:spacing w:before="20" w:after="0" w:line="240" w:lineRule="auto"/>
        <w:ind w:left="567" w:hanging="567"/>
      </w:pPr>
      <w:bookmarkStart w:id="104" w:name="_heading=h.1302m92" w:colFirst="0" w:colLast="0"/>
      <w:bookmarkEnd w:id="104"/>
      <w:r>
        <w:rPr>
          <w:color w:val="000000"/>
        </w:rPr>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Pr>
          <w:color w:val="000000"/>
        </w:rPr>
        <w:br/>
      </w:r>
    </w:p>
    <w:p w14:paraId="7ECEAD83" w14:textId="77777777" w:rsidR="00290180" w:rsidRDefault="00290180" w:rsidP="00290180">
      <w:pPr>
        <w:widowControl w:val="0"/>
        <w:numPr>
          <w:ilvl w:val="1"/>
          <w:numId w:val="95"/>
        </w:numPr>
        <w:pBdr>
          <w:top w:val="nil"/>
          <w:left w:val="nil"/>
          <w:bottom w:val="nil"/>
          <w:right w:val="nil"/>
          <w:between w:val="nil"/>
        </w:pBdr>
        <w:spacing w:after="0" w:line="240" w:lineRule="auto"/>
        <w:ind w:left="567" w:hanging="567"/>
      </w:pPr>
      <w:bookmarkStart w:id="105" w:name="_heading=h.3mzq4wv" w:colFirst="0" w:colLast="0"/>
      <w:bookmarkEnd w:id="105"/>
      <w:r>
        <w:rPr>
          <w:color w:val="000000"/>
        </w:rP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rPr>
          <w:color w:val="000000"/>
        </w:rPr>
        <w:br/>
      </w:r>
    </w:p>
    <w:p w14:paraId="59E383B5" w14:textId="77777777" w:rsidR="00290180" w:rsidRDefault="00290180" w:rsidP="00290180">
      <w:pPr>
        <w:widowControl w:val="0"/>
        <w:numPr>
          <w:ilvl w:val="1"/>
          <w:numId w:val="95"/>
        </w:numPr>
        <w:pBdr>
          <w:top w:val="nil"/>
          <w:left w:val="nil"/>
          <w:bottom w:val="nil"/>
          <w:right w:val="nil"/>
          <w:between w:val="nil"/>
        </w:pBdr>
        <w:spacing w:after="20" w:line="240" w:lineRule="auto"/>
        <w:ind w:left="567" w:hanging="567"/>
      </w:pPr>
      <w:r>
        <w:rPr>
          <w:color w:val="000000"/>
        </w:rPr>
        <w:t>The Supplier cannot suspend the performance of a Contract during any Dispute.</w:t>
      </w:r>
    </w:p>
    <w:p w14:paraId="0840A02F" w14:textId="77777777" w:rsidR="00290180" w:rsidRDefault="00290180">
      <w:pPr>
        <w:ind w:left="426" w:firstLine="359"/>
      </w:pPr>
    </w:p>
    <w:p w14:paraId="324DCDFE" w14:textId="77777777" w:rsidR="00290180" w:rsidRDefault="00290180" w:rsidP="00290180">
      <w:pPr>
        <w:pStyle w:val="Heading1"/>
        <w:widowControl w:val="0"/>
        <w:numPr>
          <w:ilvl w:val="0"/>
          <w:numId w:val="95"/>
        </w:numPr>
        <w:spacing w:before="20" w:after="20" w:line="240" w:lineRule="auto"/>
        <w:ind w:left="426" w:hanging="360"/>
      </w:pPr>
      <w:r>
        <w:lastRenderedPageBreak/>
        <w:t>Which law applies</w:t>
      </w:r>
    </w:p>
    <w:p w14:paraId="6DE45579" w14:textId="77777777" w:rsidR="00290180" w:rsidRDefault="00290180">
      <w:pPr>
        <w:ind w:left="426" w:firstLine="359"/>
      </w:pPr>
      <w:r>
        <w:t>This Contract and any Disputes arising out of, or connected to it, are governed by English law.</w:t>
      </w:r>
      <w:r>
        <w:br/>
      </w:r>
    </w:p>
    <w:p w14:paraId="6BAFF8BE" w14:textId="77777777" w:rsidR="00290180" w:rsidRDefault="00290180">
      <w:pPr>
        <w:ind w:firstLine="360"/>
      </w:pPr>
      <w:bookmarkStart w:id="106" w:name="_heading=h.2250f4o" w:colFirst="0" w:colLast="0"/>
      <w:bookmarkEnd w:id="106"/>
    </w:p>
    <w:p w14:paraId="58E67F8B" w14:textId="77777777" w:rsidR="00290180" w:rsidRDefault="00290180">
      <w:pPr>
        <w:ind w:firstLine="360"/>
      </w:pPr>
    </w:p>
    <w:p w14:paraId="32339D28" w14:textId="77777777" w:rsidR="00F93082" w:rsidRDefault="00F93082" w:rsidP="00F93082">
      <w:pPr>
        <w:rPr>
          <w:rFonts w:ascii="Arial" w:eastAsia="Arial" w:hAnsi="Arial" w:cs="Arial"/>
        </w:rPr>
        <w:sectPr w:rsidR="00F93082" w:rsidSect="003152CE">
          <w:headerReference w:type="even" r:id="rId87"/>
          <w:footerReference w:type="even" r:id="rId88"/>
          <w:footerReference w:type="default" r:id="rId89"/>
          <w:headerReference w:type="first" r:id="rId90"/>
          <w:footerReference w:type="first" r:id="rId91"/>
          <w:pgSz w:w="11906" w:h="16838"/>
          <w:pgMar w:top="1440" w:right="1440" w:bottom="1440" w:left="1440" w:header="709" w:footer="709" w:gutter="0"/>
          <w:cols w:space="720"/>
        </w:sectPr>
      </w:pPr>
    </w:p>
    <w:p w14:paraId="62AF145E" w14:textId="71AD4AD6" w:rsidR="00A676EF" w:rsidRDefault="00A676EF" w:rsidP="00F93082">
      <w:pPr>
        <w:rPr>
          <w:rFonts w:ascii="Arial" w:eastAsia="Arial" w:hAnsi="Arial" w:cs="Arial"/>
        </w:rPr>
      </w:pPr>
    </w:p>
    <w:p w14:paraId="24BC4051" w14:textId="77777777" w:rsidR="00A676EF" w:rsidRDefault="00A676EF">
      <w:pPr>
        <w:rPr>
          <w:rFonts w:ascii="Arial" w:eastAsia="Arial" w:hAnsi="Arial" w:cs="Arial"/>
          <w:sz w:val="20"/>
          <w:szCs w:val="20"/>
        </w:rPr>
      </w:pPr>
      <w:r>
        <w:rPr>
          <w:rFonts w:ascii="Arial" w:eastAsia="Arial" w:hAnsi="Arial" w:cs="Arial"/>
          <w:b/>
          <w:sz w:val="36"/>
          <w:szCs w:val="36"/>
        </w:rPr>
        <w:t>Joint Schedule 5 (Corporate Social Responsibility)</w:t>
      </w:r>
    </w:p>
    <w:p w14:paraId="64FC2BE1" w14:textId="77777777" w:rsidR="00A676EF" w:rsidRDefault="00A676EF" w:rsidP="00A676EF">
      <w:pPr>
        <w:keepNext/>
        <w:numPr>
          <w:ilvl w:val="0"/>
          <w:numId w:val="110"/>
        </w:numPr>
        <w:tabs>
          <w:tab w:val="left" w:pos="142"/>
        </w:tabs>
        <w:spacing w:before="120" w:after="240" w:line="240" w:lineRule="auto"/>
      </w:pPr>
      <w:r>
        <w:rPr>
          <w:rFonts w:ascii="Arial Bold" w:eastAsia="Arial Bold" w:hAnsi="Arial Bold" w:cs="Arial Bold"/>
          <w:b/>
          <w:sz w:val="24"/>
          <w:szCs w:val="24"/>
        </w:rPr>
        <w:t>What we expect from our Suppliers</w:t>
      </w:r>
    </w:p>
    <w:p w14:paraId="392C4961" w14:textId="77777777" w:rsidR="00A676EF" w:rsidRDefault="00A676EF" w:rsidP="00A676EF">
      <w:pPr>
        <w:numPr>
          <w:ilvl w:val="1"/>
          <w:numId w:val="110"/>
        </w:numPr>
        <w:spacing w:before="120" w:after="120" w:line="240" w:lineRule="auto"/>
        <w:ind w:left="900" w:hanging="540"/>
      </w:pPr>
      <w:r>
        <w:rPr>
          <w:rFonts w:ascii="Arial" w:eastAsia="Arial" w:hAnsi="Arial" w:cs="Arial"/>
          <w:sz w:val="24"/>
          <w:szCs w:val="24"/>
        </w:rPr>
        <w:t>In February 2019, HM Government published a Supplier Code of Conduct setting out the standards and behaviours expected of suppliers who work with government. (</w:t>
      </w:r>
      <w:hyperlink r:id="rId92">
        <w:r>
          <w:rPr>
            <w:rFonts w:ascii="Arial" w:eastAsia="Arial" w:hAnsi="Arial" w:cs="Arial"/>
            <w:color w:val="1155CC"/>
            <w:sz w:val="24"/>
            <w:szCs w:val="24"/>
            <w:u w:val="single"/>
          </w:rPr>
          <w:t>https://assets.publishing.service.gov.uk/government/uploads/system/uploads/attachment_data/file/779660/20190220-Supplier_Code_of_Conduct.pdf</w:t>
        </w:r>
      </w:hyperlink>
      <w:r>
        <w:rPr>
          <w:rFonts w:ascii="Arial" w:eastAsia="Arial" w:hAnsi="Arial" w:cs="Arial"/>
          <w:sz w:val="24"/>
          <w:szCs w:val="24"/>
        </w:rPr>
        <w:t>)</w:t>
      </w:r>
    </w:p>
    <w:p w14:paraId="7307E4A1" w14:textId="77777777" w:rsidR="00A676EF" w:rsidRDefault="00A676EF" w:rsidP="00A676EF">
      <w:pPr>
        <w:numPr>
          <w:ilvl w:val="1"/>
          <w:numId w:val="110"/>
        </w:numP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10DADEE4" w14:textId="77777777" w:rsidR="00A676EF" w:rsidRDefault="00A676EF" w:rsidP="00A676EF">
      <w:pPr>
        <w:numPr>
          <w:ilvl w:val="1"/>
          <w:numId w:val="110"/>
        </w:numP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37A5819B" w14:textId="77777777" w:rsidR="00A676EF" w:rsidRDefault="00A676EF" w:rsidP="00A676EF">
      <w:pPr>
        <w:keepNext/>
        <w:numPr>
          <w:ilvl w:val="0"/>
          <w:numId w:val="110"/>
        </w:numPr>
        <w:tabs>
          <w:tab w:val="left" w:pos="142"/>
        </w:tabs>
        <w:spacing w:before="120" w:after="240" w:line="240" w:lineRule="auto"/>
      </w:pPr>
      <w:r>
        <w:rPr>
          <w:rFonts w:ascii="Arial Bold" w:eastAsia="Arial Bold" w:hAnsi="Arial Bold" w:cs="Arial Bold"/>
          <w:b/>
          <w:sz w:val="24"/>
          <w:szCs w:val="24"/>
        </w:rPr>
        <w:t>Equality and Accessibility</w:t>
      </w:r>
    </w:p>
    <w:p w14:paraId="6369FAA9" w14:textId="77777777" w:rsidR="00A676EF" w:rsidRDefault="00A676EF" w:rsidP="00A676EF">
      <w:pPr>
        <w:numPr>
          <w:ilvl w:val="1"/>
          <w:numId w:val="110"/>
        </w:numP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73C2200D" w14:textId="77777777" w:rsidR="00A676EF" w:rsidRDefault="00A676EF" w:rsidP="00A676EF">
      <w:pPr>
        <w:numPr>
          <w:ilvl w:val="2"/>
          <w:numId w:val="110"/>
        </w:numPr>
        <w:tabs>
          <w:tab w:val="left" w:pos="1985"/>
        </w:tabs>
        <w:spacing w:before="120" w:after="120" w:line="240" w:lineRule="auto"/>
      </w:pPr>
      <w:r>
        <w:rPr>
          <w:rFonts w:ascii="Arial" w:eastAsia="Arial" w:hAnsi="Arial" w:cs="Arial"/>
          <w:sz w:val="24"/>
          <w:szCs w:val="24"/>
        </w:rPr>
        <w:t>eliminate discrimination, harassment or victimisation of any kind; and</w:t>
      </w:r>
    </w:p>
    <w:p w14:paraId="795479D2" w14:textId="77777777" w:rsidR="00A676EF" w:rsidRDefault="00A676EF" w:rsidP="00A676EF">
      <w:pPr>
        <w:numPr>
          <w:ilvl w:val="2"/>
          <w:numId w:val="110"/>
        </w:numPr>
        <w:tabs>
          <w:tab w:val="left" w:pos="1985"/>
        </w:tabs>
        <w:spacing w:before="120" w:after="120" w:line="240" w:lineRule="auto"/>
      </w:pP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38D26B18" w14:textId="77777777" w:rsidR="00A676EF" w:rsidRDefault="00A676EF" w:rsidP="00A676EF">
      <w:pPr>
        <w:keepNext/>
        <w:numPr>
          <w:ilvl w:val="0"/>
          <w:numId w:val="110"/>
        </w:numPr>
        <w:tabs>
          <w:tab w:val="left" w:pos="142"/>
        </w:tabs>
        <w:spacing w:before="120" w:after="240" w:line="240" w:lineRule="auto"/>
      </w:pPr>
      <w:r>
        <w:rPr>
          <w:rFonts w:ascii="Arial Bold" w:eastAsia="Arial Bold" w:hAnsi="Arial Bold" w:cs="Arial Bold"/>
          <w:b/>
          <w:sz w:val="24"/>
          <w:szCs w:val="24"/>
        </w:rPr>
        <w:t>Modern Slavery, Child Labour and Inhumane Treatment</w:t>
      </w:r>
    </w:p>
    <w:p w14:paraId="7B6350A8" w14:textId="77777777" w:rsidR="00A676EF" w:rsidRDefault="00A676EF">
      <w:pPr>
        <w:spacing w:before="120" w:after="120" w:line="240" w:lineRule="auto"/>
        <w:ind w:left="360" w:hanging="360"/>
        <w:rPr>
          <w:rFonts w:ascii="Arial" w:eastAsia="Arial" w:hAnsi="Arial" w:cs="Arial"/>
          <w:sz w:val="24"/>
          <w:szCs w:val="24"/>
        </w:rPr>
      </w:pPr>
      <w:r>
        <w:rPr>
          <w:rFonts w:ascii="Arial" w:eastAsia="Arial" w:hAnsi="Arial" w:cs="Arial"/>
          <w:b/>
          <w:sz w:val="24"/>
          <w:szCs w:val="24"/>
        </w:rPr>
        <w:t>"Modern Slavery 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93">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14:paraId="2C1A2E2D" w14:textId="77777777" w:rsidR="00A676EF" w:rsidRDefault="00A676EF" w:rsidP="00A676EF">
      <w:pPr>
        <w:keepNext/>
        <w:numPr>
          <w:ilvl w:val="1"/>
          <w:numId w:val="110"/>
        </w:numPr>
        <w:spacing w:before="120" w:after="120" w:line="240" w:lineRule="auto"/>
        <w:ind w:left="900" w:hanging="540"/>
      </w:pPr>
      <w:r>
        <w:rPr>
          <w:rFonts w:ascii="Arial" w:eastAsia="Arial" w:hAnsi="Arial" w:cs="Arial"/>
          <w:sz w:val="24"/>
          <w:szCs w:val="24"/>
        </w:rPr>
        <w:t>The Supplier:</w:t>
      </w:r>
    </w:p>
    <w:p w14:paraId="036A329E" w14:textId="77777777" w:rsidR="00A676EF" w:rsidRDefault="00A676EF" w:rsidP="00A676EF">
      <w:pPr>
        <w:numPr>
          <w:ilvl w:val="2"/>
          <w:numId w:val="110"/>
        </w:numPr>
        <w:tabs>
          <w:tab w:val="left" w:pos="1985"/>
        </w:tabs>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14:paraId="1C2488B4" w14:textId="77777777" w:rsidR="00A676EF" w:rsidRDefault="00A676EF" w:rsidP="00A676EF">
      <w:pPr>
        <w:numPr>
          <w:ilvl w:val="2"/>
          <w:numId w:val="110"/>
        </w:numP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409D28CC" w14:textId="77777777" w:rsidR="00A676EF" w:rsidRDefault="00A676EF" w:rsidP="00A676EF">
      <w:pPr>
        <w:numPr>
          <w:ilvl w:val="2"/>
          <w:numId w:val="110"/>
        </w:numPr>
        <w:tabs>
          <w:tab w:val="left" w:pos="1985"/>
        </w:tabs>
        <w:spacing w:before="120" w:after="120" w:line="240" w:lineRule="auto"/>
        <w:ind w:left="1800" w:hanging="900"/>
      </w:pPr>
      <w:r>
        <w:rPr>
          <w:rFonts w:ascii="Arial" w:eastAsia="Arial" w:hAnsi="Arial" w:cs="Arial"/>
          <w:sz w:val="24"/>
          <w:szCs w:val="24"/>
        </w:rPr>
        <w:lastRenderedPageBreak/>
        <w:t xml:space="preserve">warrants and represents that it has not been convicted of any slavery or human trafficking offences anywhere around the world.  </w:t>
      </w:r>
    </w:p>
    <w:p w14:paraId="6832F7EB" w14:textId="77777777" w:rsidR="00A676EF" w:rsidRDefault="00A676EF" w:rsidP="00A676EF">
      <w:pPr>
        <w:numPr>
          <w:ilvl w:val="2"/>
          <w:numId w:val="110"/>
        </w:numPr>
        <w:tabs>
          <w:tab w:val="left" w:pos="1985"/>
        </w:tabs>
        <w:spacing w:before="120" w:after="120" w:line="240" w:lineRule="auto"/>
        <w:ind w:left="1800" w:hanging="900"/>
      </w:pPr>
      <w:r>
        <w:rPr>
          <w:rFonts w:ascii="Arial" w:eastAsia="Arial" w:hAnsi="Arial" w:cs="Arial"/>
          <w:sz w:val="24"/>
          <w:szCs w:val="24"/>
        </w:rPr>
        <w:t xml:space="preserve">warrants that to the best of its knowledge it is not currently under investigation, inquiry or enforcement proceedings in relation to any allegation of slavery or human trafficking offenses anywhere around the world.  </w:t>
      </w:r>
    </w:p>
    <w:p w14:paraId="065DDC19" w14:textId="77777777" w:rsidR="00A676EF" w:rsidRDefault="00A676EF" w:rsidP="00A676EF">
      <w:pPr>
        <w:numPr>
          <w:ilvl w:val="2"/>
          <w:numId w:val="110"/>
        </w:numPr>
        <w:tabs>
          <w:tab w:val="left" w:pos="1985"/>
        </w:tabs>
        <w:spacing w:before="120" w:after="120" w:line="240" w:lineRule="auto"/>
        <w:ind w:left="1800" w:hanging="900"/>
      </w:pPr>
      <w:r>
        <w:rPr>
          <w:rFonts w:ascii="Arial" w:eastAsia="Arial" w:hAnsi="Arial" w:cs="Arial"/>
          <w:sz w:val="24"/>
          <w:szCs w:val="24"/>
        </w:rPr>
        <w:t>shall make reasonable enquires to ensure that its officers, employees and Subcontractors have not been convicted of slavery or human trafficking offenses anywhere around the world.</w:t>
      </w:r>
    </w:p>
    <w:p w14:paraId="59D169DF" w14:textId="77777777" w:rsidR="00A676EF" w:rsidRDefault="00A676EF" w:rsidP="00A676EF">
      <w:pPr>
        <w:numPr>
          <w:ilvl w:val="2"/>
          <w:numId w:val="110"/>
        </w:numPr>
        <w:tabs>
          <w:tab w:val="left" w:pos="1985"/>
        </w:tabs>
        <w:spacing w:before="120" w:after="120" w:line="240" w:lineRule="auto"/>
        <w:ind w:left="1800" w:hanging="900"/>
      </w:pPr>
      <w:r>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51D77218" w14:textId="77777777" w:rsidR="00A676EF" w:rsidRDefault="00A676EF" w:rsidP="00A676EF">
      <w:pPr>
        <w:numPr>
          <w:ilvl w:val="2"/>
          <w:numId w:val="110"/>
        </w:numPr>
        <w:tabs>
          <w:tab w:val="left" w:pos="19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5140D3A4" w14:textId="77777777" w:rsidR="00A676EF" w:rsidRDefault="00A676EF" w:rsidP="00A676EF">
      <w:pPr>
        <w:numPr>
          <w:ilvl w:val="2"/>
          <w:numId w:val="110"/>
        </w:numPr>
        <w:tabs>
          <w:tab w:val="left" w:pos="19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3F041B03" w14:textId="77777777" w:rsidR="00A676EF" w:rsidRDefault="00A676EF" w:rsidP="00A676EF">
      <w:pPr>
        <w:numPr>
          <w:ilvl w:val="2"/>
          <w:numId w:val="110"/>
        </w:numPr>
        <w:tabs>
          <w:tab w:val="left" w:pos="1985"/>
        </w:tabs>
        <w:spacing w:before="120" w:after="120" w:line="240" w:lineRule="auto"/>
        <w:ind w:left="1800" w:hanging="900"/>
      </w:pP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1B8D132A" w14:textId="77777777" w:rsidR="00A676EF" w:rsidRDefault="00A676EF" w:rsidP="00A676EF">
      <w:pPr>
        <w:numPr>
          <w:ilvl w:val="2"/>
          <w:numId w:val="110"/>
        </w:numPr>
        <w:tabs>
          <w:tab w:val="left" w:pos="1985"/>
        </w:tabs>
        <w:spacing w:before="120" w:after="120" w:line="240" w:lineRule="auto"/>
        <w:ind w:left="1800" w:hanging="900"/>
      </w:pPr>
      <w:r>
        <w:rPr>
          <w:rFonts w:ascii="Arial" w:eastAsia="Arial" w:hAnsi="Arial" w:cs="Arial"/>
          <w:sz w:val="24"/>
          <w:szCs w:val="24"/>
        </w:rPr>
        <w:t>shall not use or allow child or slave labour to be used by its Subcontractors;</w:t>
      </w:r>
    </w:p>
    <w:p w14:paraId="0E24FA44" w14:textId="77777777" w:rsidR="00A676EF" w:rsidRDefault="00A676EF" w:rsidP="00A676EF">
      <w:pPr>
        <w:numPr>
          <w:ilvl w:val="2"/>
          <w:numId w:val="110"/>
        </w:numPr>
        <w:tabs>
          <w:tab w:val="left" w:pos="1985"/>
        </w:tabs>
        <w:spacing w:before="120" w:after="120" w:line="240" w:lineRule="auto"/>
        <w:ind w:left="1800" w:hanging="900"/>
      </w:pPr>
      <w:r>
        <w:rPr>
          <w:rFonts w:ascii="Arial" w:eastAsia="Arial" w:hAnsi="Arial" w:cs="Arial"/>
          <w:sz w:val="24"/>
          <w:szCs w:val="24"/>
        </w:rPr>
        <w:t>shall report the discovery or suspicion of any slavery or trafficking by it or its Subcontractors to CCS, the Buyer and Modern Slavery Helpline.</w:t>
      </w:r>
    </w:p>
    <w:p w14:paraId="3BA1CB89" w14:textId="77777777" w:rsidR="00A676EF" w:rsidRDefault="00A676EF" w:rsidP="00A676EF">
      <w:pPr>
        <w:keepNext/>
        <w:numPr>
          <w:ilvl w:val="0"/>
          <w:numId w:val="110"/>
        </w:numPr>
        <w:tabs>
          <w:tab w:val="left" w:pos="142"/>
        </w:tabs>
        <w:spacing w:before="120" w:after="240" w:line="240" w:lineRule="auto"/>
        <w:ind w:left="426" w:hanging="426"/>
      </w:pPr>
      <w:r>
        <w:rPr>
          <w:rFonts w:ascii="Arial Bold" w:eastAsia="Arial Bold" w:hAnsi="Arial Bold" w:cs="Arial Bold"/>
          <w:b/>
          <w:sz w:val="24"/>
          <w:szCs w:val="24"/>
        </w:rPr>
        <w:t xml:space="preserve">Income Security   </w:t>
      </w:r>
    </w:p>
    <w:p w14:paraId="490A0F86" w14:textId="77777777" w:rsidR="00A676EF" w:rsidRDefault="00A676EF" w:rsidP="00A676EF">
      <w:pPr>
        <w:keepNext/>
        <w:numPr>
          <w:ilvl w:val="1"/>
          <w:numId w:val="110"/>
        </w:numPr>
        <w:spacing w:before="120" w:after="120" w:line="240" w:lineRule="auto"/>
        <w:ind w:left="900" w:hanging="468"/>
      </w:pPr>
      <w:r>
        <w:rPr>
          <w:rFonts w:ascii="Arial" w:eastAsia="Arial" w:hAnsi="Arial" w:cs="Arial"/>
          <w:sz w:val="24"/>
          <w:szCs w:val="24"/>
        </w:rPr>
        <w:t>The Supplier shall:</w:t>
      </w:r>
    </w:p>
    <w:p w14:paraId="22026FD5" w14:textId="77777777" w:rsidR="00A676EF" w:rsidRDefault="00A676EF" w:rsidP="00A676EF">
      <w:pPr>
        <w:numPr>
          <w:ilvl w:val="2"/>
          <w:numId w:val="110"/>
        </w:numPr>
        <w:tabs>
          <w:tab w:val="left" w:pos="1985"/>
        </w:tabs>
        <w:spacing w:before="120" w:after="120" w:line="240" w:lineRule="auto"/>
      </w:pPr>
      <w:r>
        <w:rPr>
          <w:rFonts w:ascii="Arial" w:eastAsia="Arial" w:hAnsi="Arial" w:cs="Arial"/>
          <w:sz w:val="24"/>
          <w:szCs w:val="24"/>
        </w:rPr>
        <w:t>ensure that that all wages and benefits paid for a standard working week meet, at a minimum, national legal standards in the country of employment;</w:t>
      </w:r>
    </w:p>
    <w:p w14:paraId="52890449" w14:textId="77777777" w:rsidR="00A676EF" w:rsidRDefault="00A676EF" w:rsidP="00A676EF">
      <w:pPr>
        <w:numPr>
          <w:ilvl w:val="2"/>
          <w:numId w:val="110"/>
        </w:numPr>
        <w:tabs>
          <w:tab w:val="left" w:pos="1985"/>
        </w:tabs>
        <w:spacing w:before="120" w:after="120" w:line="240" w:lineRule="auto"/>
        <w:jc w:val="both"/>
      </w:pPr>
      <w:r>
        <w:rPr>
          <w:rFonts w:ascii="Arial" w:eastAsia="Arial" w:hAnsi="Arial" w:cs="Arial"/>
          <w:sz w:val="24"/>
          <w:szCs w:val="24"/>
        </w:rPr>
        <w:t>ensure that all Supplier Staff  are provided with written and understandable Information about their employment conditions in respect of wages before they enter employment and about the particulars of their wages for the pay period concerned each time that they are paid;</w:t>
      </w:r>
    </w:p>
    <w:p w14:paraId="6D76506A" w14:textId="77777777" w:rsidR="00A676EF" w:rsidRDefault="00A676EF" w:rsidP="00A676EF">
      <w:pPr>
        <w:keepNext/>
        <w:numPr>
          <w:ilvl w:val="2"/>
          <w:numId w:val="110"/>
        </w:numPr>
        <w:tabs>
          <w:tab w:val="left" w:pos="1985"/>
        </w:tabs>
        <w:spacing w:before="120" w:after="120" w:line="240" w:lineRule="auto"/>
      </w:pPr>
      <w:r>
        <w:rPr>
          <w:rFonts w:ascii="Arial" w:eastAsia="Arial" w:hAnsi="Arial" w:cs="Arial"/>
          <w:sz w:val="24"/>
          <w:szCs w:val="24"/>
        </w:rPr>
        <w:lastRenderedPageBreak/>
        <w:t>not make deductions from wages:</w:t>
      </w:r>
    </w:p>
    <w:p w14:paraId="6EF7E1EC" w14:textId="77777777" w:rsidR="00A676EF" w:rsidRDefault="00A676EF" w:rsidP="00A676EF">
      <w:pPr>
        <w:numPr>
          <w:ilvl w:val="3"/>
          <w:numId w:val="110"/>
        </w:numPr>
        <w:tabs>
          <w:tab w:val="left" w:pos="1985"/>
        </w:tabs>
        <w:spacing w:before="120" w:after="120" w:line="240" w:lineRule="auto"/>
      </w:pPr>
      <w:r>
        <w:rPr>
          <w:rFonts w:ascii="Arial" w:eastAsia="Arial" w:hAnsi="Arial" w:cs="Arial"/>
          <w:sz w:val="24"/>
          <w:szCs w:val="24"/>
        </w:rPr>
        <w:t xml:space="preserve">as a disciplinary measure </w:t>
      </w:r>
    </w:p>
    <w:p w14:paraId="36A31ED5" w14:textId="77777777" w:rsidR="00A676EF" w:rsidRDefault="00A676EF" w:rsidP="00A676EF">
      <w:pPr>
        <w:numPr>
          <w:ilvl w:val="3"/>
          <w:numId w:val="110"/>
        </w:numPr>
        <w:tabs>
          <w:tab w:val="left" w:pos="1985"/>
        </w:tabs>
        <w:spacing w:before="120" w:after="120" w:line="240" w:lineRule="auto"/>
      </w:pPr>
      <w:r>
        <w:rPr>
          <w:rFonts w:ascii="Arial" w:eastAsia="Arial" w:hAnsi="Arial" w:cs="Arial"/>
          <w:sz w:val="24"/>
          <w:szCs w:val="24"/>
        </w:rPr>
        <w:t>except where permitted by law; or</w:t>
      </w:r>
    </w:p>
    <w:p w14:paraId="2AE2B436" w14:textId="77777777" w:rsidR="00A676EF" w:rsidRDefault="00A676EF" w:rsidP="00A676EF">
      <w:pPr>
        <w:numPr>
          <w:ilvl w:val="3"/>
          <w:numId w:val="110"/>
        </w:numPr>
        <w:tabs>
          <w:tab w:val="left" w:pos="1985"/>
        </w:tabs>
        <w:spacing w:before="120" w:after="120" w:line="240" w:lineRule="auto"/>
      </w:pPr>
      <w:r>
        <w:rPr>
          <w:rFonts w:ascii="Arial" w:eastAsia="Arial" w:hAnsi="Arial" w:cs="Arial"/>
          <w:sz w:val="24"/>
          <w:szCs w:val="24"/>
        </w:rPr>
        <w:t>without expressed permission of the worker concerned;</w:t>
      </w:r>
    </w:p>
    <w:p w14:paraId="5628457F" w14:textId="77777777" w:rsidR="00A676EF" w:rsidRDefault="00A676EF" w:rsidP="00A676EF">
      <w:pPr>
        <w:numPr>
          <w:ilvl w:val="2"/>
          <w:numId w:val="110"/>
        </w:numPr>
        <w:tabs>
          <w:tab w:val="left" w:pos="1985"/>
        </w:tabs>
        <w:spacing w:before="120" w:after="120" w:line="240" w:lineRule="auto"/>
      </w:pPr>
      <w:r>
        <w:rPr>
          <w:rFonts w:ascii="Arial" w:eastAsia="Arial" w:hAnsi="Arial" w:cs="Arial"/>
          <w:sz w:val="24"/>
          <w:szCs w:val="24"/>
        </w:rPr>
        <w:t>record all disciplinary measures taken against Supplier Staff; and</w:t>
      </w:r>
    </w:p>
    <w:p w14:paraId="61FEF6B8" w14:textId="77777777" w:rsidR="00A676EF" w:rsidRDefault="00A676EF" w:rsidP="00A676EF">
      <w:pPr>
        <w:numPr>
          <w:ilvl w:val="2"/>
          <w:numId w:val="110"/>
        </w:numPr>
        <w:tabs>
          <w:tab w:val="left" w:pos="1985"/>
        </w:tabs>
        <w:spacing w:before="120" w:after="120" w:line="240" w:lineRule="auto"/>
      </w:pPr>
      <w:r>
        <w:rPr>
          <w:rFonts w:ascii="Arial" w:eastAsia="Arial" w:hAnsi="Arial" w:cs="Arial"/>
          <w:sz w:val="24"/>
          <w:szCs w:val="24"/>
        </w:rPr>
        <w:t>ensure that Supplier Staff are engaged under a recognised employment relationship established through national law and practice.</w:t>
      </w:r>
    </w:p>
    <w:p w14:paraId="0D4BEC07" w14:textId="77777777" w:rsidR="00A676EF" w:rsidRDefault="00A676EF" w:rsidP="00A676EF">
      <w:pPr>
        <w:keepNext/>
        <w:numPr>
          <w:ilvl w:val="0"/>
          <w:numId w:val="110"/>
        </w:numPr>
        <w:tabs>
          <w:tab w:val="left" w:pos="142"/>
        </w:tabs>
        <w:spacing w:before="120" w:after="240" w:line="240" w:lineRule="auto"/>
        <w:ind w:left="426" w:hanging="426"/>
      </w:pPr>
      <w:r>
        <w:rPr>
          <w:rFonts w:ascii="Arial Bold" w:eastAsia="Arial Bold" w:hAnsi="Arial Bold" w:cs="Arial Bold"/>
          <w:b/>
          <w:sz w:val="24"/>
          <w:szCs w:val="24"/>
        </w:rPr>
        <w:t>Working Hours</w:t>
      </w:r>
    </w:p>
    <w:p w14:paraId="34AA93B2" w14:textId="77777777" w:rsidR="00A676EF" w:rsidRDefault="00A676EF" w:rsidP="00A676EF">
      <w:pPr>
        <w:keepNext/>
        <w:numPr>
          <w:ilvl w:val="1"/>
          <w:numId w:val="110"/>
        </w:numPr>
        <w:spacing w:before="120" w:after="120" w:line="240" w:lineRule="auto"/>
        <w:ind w:left="900" w:hanging="468"/>
      </w:pPr>
      <w:r>
        <w:rPr>
          <w:rFonts w:ascii="Arial" w:eastAsia="Arial" w:hAnsi="Arial" w:cs="Arial"/>
          <w:sz w:val="24"/>
          <w:szCs w:val="24"/>
        </w:rPr>
        <w:t>The Supplier shall:</w:t>
      </w:r>
    </w:p>
    <w:p w14:paraId="0EF0F4A0" w14:textId="77777777" w:rsidR="00A676EF" w:rsidRDefault="00A676EF" w:rsidP="00A676EF">
      <w:pPr>
        <w:numPr>
          <w:ilvl w:val="2"/>
          <w:numId w:val="110"/>
        </w:numPr>
        <w:tabs>
          <w:tab w:val="left" w:pos="1985"/>
        </w:tabs>
        <w:spacing w:before="120" w:after="120" w:line="240" w:lineRule="auto"/>
      </w:pPr>
      <w:r>
        <w:rPr>
          <w:rFonts w:ascii="Arial" w:eastAsia="Arial" w:hAnsi="Arial" w:cs="Arial"/>
          <w:sz w:val="24"/>
          <w:szCs w:val="24"/>
        </w:rPr>
        <w:t>ensure that the working hours of Supplier Staff comply with national laws, and any collective agreements;</w:t>
      </w:r>
    </w:p>
    <w:p w14:paraId="4CE55340" w14:textId="77777777" w:rsidR="00A676EF" w:rsidRDefault="00A676EF" w:rsidP="00A676EF">
      <w:pPr>
        <w:numPr>
          <w:ilvl w:val="2"/>
          <w:numId w:val="110"/>
        </w:numPr>
        <w:tabs>
          <w:tab w:val="left" w:pos="1985"/>
        </w:tabs>
        <w:spacing w:before="120" w:after="120" w:line="240" w:lineRule="auto"/>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14B78FC6" w14:textId="77777777" w:rsidR="00A676EF" w:rsidRDefault="00A676EF" w:rsidP="00A676EF">
      <w:pPr>
        <w:keepNext/>
        <w:numPr>
          <w:ilvl w:val="2"/>
          <w:numId w:val="110"/>
        </w:numPr>
        <w:tabs>
          <w:tab w:val="left" w:pos="1985"/>
        </w:tabs>
        <w:spacing w:before="120" w:after="120" w:line="240" w:lineRule="auto"/>
      </w:pPr>
      <w:r>
        <w:rPr>
          <w:rFonts w:ascii="Arial" w:eastAsia="Arial" w:hAnsi="Arial" w:cs="Arial"/>
          <w:sz w:val="24"/>
          <w:szCs w:val="24"/>
        </w:rPr>
        <w:t>ensure that use of overtime used responsibly, taking into account:</w:t>
      </w:r>
    </w:p>
    <w:p w14:paraId="61136A61" w14:textId="77777777" w:rsidR="00A676EF" w:rsidRDefault="00A676EF" w:rsidP="00A676EF">
      <w:pPr>
        <w:numPr>
          <w:ilvl w:val="3"/>
          <w:numId w:val="111"/>
        </w:numPr>
        <w:tabs>
          <w:tab w:val="left" w:pos="1985"/>
        </w:tabs>
        <w:spacing w:before="120" w:after="120" w:line="240" w:lineRule="auto"/>
        <w:rPr>
          <w:sz w:val="24"/>
          <w:szCs w:val="24"/>
        </w:rPr>
      </w:pPr>
      <w:r>
        <w:rPr>
          <w:rFonts w:ascii="Arial" w:eastAsia="Arial" w:hAnsi="Arial" w:cs="Arial"/>
          <w:sz w:val="24"/>
          <w:szCs w:val="24"/>
        </w:rPr>
        <w:t>the extent;</w:t>
      </w:r>
    </w:p>
    <w:p w14:paraId="40E50812" w14:textId="77777777" w:rsidR="00A676EF" w:rsidRDefault="00A676EF" w:rsidP="00A676EF">
      <w:pPr>
        <w:numPr>
          <w:ilvl w:val="3"/>
          <w:numId w:val="111"/>
        </w:numPr>
        <w:tabs>
          <w:tab w:val="left" w:pos="1985"/>
        </w:tabs>
        <w:spacing w:before="120" w:after="120" w:line="240" w:lineRule="auto"/>
        <w:rPr>
          <w:sz w:val="24"/>
          <w:szCs w:val="24"/>
        </w:rPr>
      </w:pPr>
      <w:r>
        <w:rPr>
          <w:rFonts w:ascii="Arial" w:eastAsia="Arial" w:hAnsi="Arial" w:cs="Arial"/>
          <w:sz w:val="24"/>
          <w:szCs w:val="24"/>
        </w:rPr>
        <w:t xml:space="preserve">frequency; and </w:t>
      </w:r>
    </w:p>
    <w:p w14:paraId="2D73658B" w14:textId="77777777" w:rsidR="00A676EF" w:rsidRDefault="00A676EF" w:rsidP="00A676EF">
      <w:pPr>
        <w:numPr>
          <w:ilvl w:val="3"/>
          <w:numId w:val="111"/>
        </w:numPr>
        <w:tabs>
          <w:tab w:val="left" w:pos="1985"/>
        </w:tabs>
        <w:spacing w:before="120" w:after="120" w:line="240" w:lineRule="auto"/>
        <w:rPr>
          <w:sz w:val="24"/>
          <w:szCs w:val="24"/>
        </w:rPr>
      </w:pPr>
      <w:r>
        <w:rPr>
          <w:rFonts w:ascii="Arial" w:eastAsia="Arial" w:hAnsi="Arial" w:cs="Arial"/>
          <w:sz w:val="24"/>
          <w:szCs w:val="24"/>
        </w:rPr>
        <w:t xml:space="preserve">hours worked; </w:t>
      </w:r>
    </w:p>
    <w:p w14:paraId="172CE447" w14:textId="77777777" w:rsidR="003F0E74" w:rsidRDefault="00A676EF" w:rsidP="003F0E74">
      <w:pPr>
        <w:tabs>
          <w:tab w:val="left" w:pos="1985"/>
        </w:tabs>
        <w:spacing w:before="120" w:after="120" w:line="240" w:lineRule="auto"/>
        <w:ind w:left="1656" w:hanging="720"/>
        <w:rPr>
          <w:rFonts w:ascii="Arial" w:eastAsia="Arial" w:hAnsi="Arial" w:cs="Arial"/>
          <w:sz w:val="24"/>
          <w:szCs w:val="24"/>
        </w:rPr>
      </w:pPr>
      <w:r>
        <w:rPr>
          <w:rFonts w:ascii="Arial" w:eastAsia="Arial" w:hAnsi="Arial" w:cs="Arial"/>
          <w:sz w:val="24"/>
          <w:szCs w:val="24"/>
        </w:rPr>
        <w:t>by individuals and by the Supplier Staff as a whole;</w:t>
      </w:r>
    </w:p>
    <w:p w14:paraId="5B0373C4" w14:textId="77777777" w:rsidR="003F0E74" w:rsidRDefault="003F0E74" w:rsidP="003F0E74">
      <w:pPr>
        <w:tabs>
          <w:tab w:val="left" w:pos="1985"/>
        </w:tabs>
        <w:spacing w:before="120" w:after="120" w:line="240" w:lineRule="auto"/>
        <w:ind w:left="1656" w:hanging="720"/>
        <w:rPr>
          <w:rFonts w:ascii="Arial" w:eastAsia="Arial" w:hAnsi="Arial" w:cs="Arial"/>
          <w:sz w:val="24"/>
          <w:szCs w:val="24"/>
        </w:rPr>
      </w:pPr>
    </w:p>
    <w:p w14:paraId="1BF2CCF3" w14:textId="76E4CFFD" w:rsidR="003F0E74" w:rsidRDefault="00A676EF" w:rsidP="003F0E74">
      <w:pPr>
        <w:pStyle w:val="ListParagraph"/>
        <w:numPr>
          <w:ilvl w:val="1"/>
          <w:numId w:val="110"/>
        </w:numPr>
        <w:tabs>
          <w:tab w:val="left" w:pos="1985"/>
        </w:tabs>
        <w:spacing w:before="120" w:after="120" w:line="240" w:lineRule="auto"/>
        <w:rPr>
          <w:rFonts w:ascii="Arial" w:eastAsia="Arial" w:hAnsi="Arial" w:cs="Arial"/>
          <w:sz w:val="24"/>
          <w:szCs w:val="24"/>
        </w:rPr>
      </w:pPr>
      <w:r w:rsidRPr="003F0E74">
        <w:rPr>
          <w:rFonts w:ascii="Arial" w:eastAsia="Arial" w:hAnsi="Arial" w:cs="Arial"/>
          <w:sz w:val="24"/>
          <w:szCs w:val="24"/>
        </w:rPr>
        <w:t>The total hours worked in any seven day period shall not exceed 60 hours, except where covered by Paragraph 5.3 below.</w:t>
      </w:r>
    </w:p>
    <w:p w14:paraId="430C123F" w14:textId="77777777" w:rsidR="003F0E74" w:rsidRDefault="003F0E74" w:rsidP="003F0E74">
      <w:pPr>
        <w:pStyle w:val="ListParagraph"/>
        <w:tabs>
          <w:tab w:val="left" w:pos="1985"/>
        </w:tabs>
        <w:spacing w:before="120" w:after="120" w:line="240" w:lineRule="auto"/>
        <w:ind w:left="644"/>
        <w:rPr>
          <w:rFonts w:ascii="Arial" w:eastAsia="Arial" w:hAnsi="Arial" w:cs="Arial"/>
          <w:sz w:val="24"/>
          <w:szCs w:val="24"/>
        </w:rPr>
      </w:pPr>
    </w:p>
    <w:p w14:paraId="57474159" w14:textId="6F2FE861" w:rsidR="00A676EF" w:rsidRPr="003F0E74" w:rsidRDefault="00A676EF" w:rsidP="003F0E74">
      <w:pPr>
        <w:pStyle w:val="ListParagraph"/>
        <w:numPr>
          <w:ilvl w:val="1"/>
          <w:numId w:val="110"/>
        </w:numPr>
        <w:tabs>
          <w:tab w:val="left" w:pos="1985"/>
        </w:tabs>
        <w:spacing w:before="120" w:after="120" w:line="240" w:lineRule="auto"/>
        <w:rPr>
          <w:rFonts w:ascii="Arial" w:eastAsia="Arial" w:hAnsi="Arial" w:cs="Arial"/>
          <w:sz w:val="24"/>
          <w:szCs w:val="24"/>
        </w:rPr>
      </w:pPr>
      <w:r w:rsidRPr="003F0E74">
        <w:rPr>
          <w:rFonts w:ascii="Arial" w:eastAsia="Arial" w:hAnsi="Arial" w:cs="Arial"/>
          <w:sz w:val="24"/>
          <w:szCs w:val="24"/>
        </w:rPr>
        <w:t>Working hours may exceed 60 hours in any seven day period only in exceptional circumstances where all of the following are met:</w:t>
      </w:r>
    </w:p>
    <w:p w14:paraId="63A2C5D4" w14:textId="77777777" w:rsidR="00A676EF" w:rsidRDefault="00A676EF" w:rsidP="003F0E74">
      <w:pPr>
        <w:numPr>
          <w:ilvl w:val="2"/>
          <w:numId w:val="110"/>
        </w:numPr>
        <w:tabs>
          <w:tab w:val="left" w:pos="1985"/>
        </w:tabs>
        <w:spacing w:before="120" w:after="120" w:line="240" w:lineRule="auto"/>
      </w:pPr>
      <w:r>
        <w:rPr>
          <w:rFonts w:ascii="Arial" w:eastAsia="Arial" w:hAnsi="Arial" w:cs="Arial"/>
          <w:sz w:val="24"/>
          <w:szCs w:val="24"/>
        </w:rPr>
        <w:t>this is allowed by national law;</w:t>
      </w:r>
    </w:p>
    <w:p w14:paraId="768C2F54" w14:textId="77777777" w:rsidR="00A676EF" w:rsidRDefault="00A676EF" w:rsidP="003F0E74">
      <w:pPr>
        <w:numPr>
          <w:ilvl w:val="2"/>
          <w:numId w:val="110"/>
        </w:numPr>
        <w:tabs>
          <w:tab w:val="left" w:pos="1985"/>
        </w:tabs>
        <w:spacing w:before="120" w:after="120" w:line="240" w:lineRule="auto"/>
      </w:pPr>
      <w:r>
        <w:rPr>
          <w:rFonts w:ascii="Arial" w:eastAsia="Arial" w:hAnsi="Arial" w:cs="Arial"/>
          <w:sz w:val="24"/>
          <w:szCs w:val="24"/>
        </w:rPr>
        <w:t>this is allowed by a collective agreement freely negotiated with a workers’ organisation representing a significant portion of the workforce;</w:t>
      </w:r>
    </w:p>
    <w:p w14:paraId="7B009722" w14:textId="77777777" w:rsidR="00A676EF" w:rsidRDefault="00A676EF">
      <w:pPr>
        <w:tabs>
          <w:tab w:val="left" w:pos="1985"/>
          <w:tab w:val="left" w:pos="2410"/>
        </w:tabs>
        <w:spacing w:before="120" w:after="120" w:line="240" w:lineRule="auto"/>
        <w:ind w:left="2410" w:hanging="589"/>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t>appropriate safeguards are taken to protect the workers’ health and safety; and</w:t>
      </w:r>
    </w:p>
    <w:p w14:paraId="60B2E9A9" w14:textId="77777777" w:rsidR="00A676EF" w:rsidRDefault="00A676EF" w:rsidP="003F0E74">
      <w:pPr>
        <w:numPr>
          <w:ilvl w:val="2"/>
          <w:numId w:val="110"/>
        </w:numPr>
        <w:tabs>
          <w:tab w:val="left" w:pos="1985"/>
        </w:tabs>
        <w:spacing w:before="120" w:after="120" w:line="240" w:lineRule="auto"/>
      </w:pPr>
      <w:r>
        <w:rPr>
          <w:rFonts w:ascii="Arial" w:eastAsia="Arial" w:hAnsi="Arial" w:cs="Arial"/>
          <w:sz w:val="24"/>
          <w:szCs w:val="24"/>
        </w:rPr>
        <w:t>the employer can demonstrate that exceptional circumstances apply such as unexpected production peaks, accidents or emergencies.</w:t>
      </w:r>
    </w:p>
    <w:p w14:paraId="4ABAF167" w14:textId="77777777" w:rsidR="00A676EF" w:rsidRDefault="00A676EF" w:rsidP="003F0E74">
      <w:pPr>
        <w:numPr>
          <w:ilvl w:val="1"/>
          <w:numId w:val="110"/>
        </w:numPr>
        <w:spacing w:before="120" w:after="120" w:line="240" w:lineRule="auto"/>
        <w:ind w:left="900" w:hanging="616"/>
      </w:pPr>
      <w:r>
        <w:rPr>
          <w:rFonts w:ascii="Arial" w:eastAsia="Arial" w:hAnsi="Arial" w:cs="Arial"/>
          <w:sz w:val="24"/>
          <w:szCs w:val="24"/>
        </w:rPr>
        <w:lastRenderedPageBreak/>
        <w:t>All Supplier Staff shall be provided with at least one (1) day off in every seven (7) day period or, where allowed by national law, two (2) days off in every fourteen (14) day period.</w:t>
      </w:r>
    </w:p>
    <w:p w14:paraId="00CBE3AC" w14:textId="77777777" w:rsidR="00A676EF" w:rsidRDefault="00A676EF">
      <w:pPr>
        <w:spacing w:after="0" w:line="240" w:lineRule="auto"/>
        <w:rPr>
          <w:rFonts w:ascii="Arial" w:eastAsia="Arial" w:hAnsi="Arial" w:cs="Arial"/>
          <w:color w:val="FFFFFF"/>
          <w:sz w:val="24"/>
          <w:szCs w:val="24"/>
          <w:highlight w:val="cyan"/>
        </w:rPr>
      </w:pPr>
    </w:p>
    <w:p w14:paraId="28E9FC80" w14:textId="77777777" w:rsidR="00A676EF" w:rsidRDefault="00A676EF">
      <w:pPr>
        <w:spacing w:after="0" w:line="240" w:lineRule="auto"/>
        <w:rPr>
          <w:rFonts w:ascii="Arial" w:eastAsia="Arial" w:hAnsi="Arial" w:cs="Arial"/>
          <w:color w:val="FFFFFF"/>
          <w:sz w:val="24"/>
          <w:szCs w:val="24"/>
          <w:highlight w:val="cyan"/>
        </w:rPr>
      </w:pPr>
    </w:p>
    <w:p w14:paraId="33888B20" w14:textId="77777777" w:rsidR="00A676EF" w:rsidRDefault="00A676EF" w:rsidP="003F0E74">
      <w:pPr>
        <w:keepNext/>
        <w:numPr>
          <w:ilvl w:val="0"/>
          <w:numId w:val="110"/>
        </w:numPr>
        <w:tabs>
          <w:tab w:val="left" w:pos="142"/>
        </w:tabs>
        <w:spacing w:before="120" w:after="240" w:line="240" w:lineRule="auto"/>
        <w:ind w:left="426" w:hanging="426"/>
      </w:pPr>
      <w:r>
        <w:rPr>
          <w:rFonts w:ascii="Arial" w:eastAsia="Arial" w:hAnsi="Arial" w:cs="Arial"/>
          <w:b/>
          <w:smallCaps/>
          <w:sz w:val="24"/>
          <w:szCs w:val="24"/>
        </w:rPr>
        <w:t>S</w:t>
      </w:r>
      <w:r>
        <w:rPr>
          <w:rFonts w:ascii="Arial Bold" w:eastAsia="Arial Bold" w:hAnsi="Arial Bold" w:cs="Arial Bold"/>
          <w:b/>
          <w:sz w:val="24"/>
          <w:szCs w:val="24"/>
        </w:rPr>
        <w:t>ustainability</w:t>
      </w:r>
    </w:p>
    <w:p w14:paraId="184E1AB0" w14:textId="77777777" w:rsidR="00A676EF" w:rsidRDefault="00A676EF" w:rsidP="003F0E74">
      <w:pPr>
        <w:keepNext/>
        <w:numPr>
          <w:ilvl w:val="1"/>
          <w:numId w:val="110"/>
        </w:numPr>
        <w:spacing w:before="120" w:after="120" w:line="240" w:lineRule="auto"/>
        <w:ind w:left="1042" w:hanging="616"/>
      </w:pPr>
      <w:r>
        <w:rPr>
          <w:rFonts w:ascii="Arial" w:eastAsia="Arial" w:hAnsi="Arial" w:cs="Arial"/>
          <w:sz w:val="24"/>
          <w:szCs w:val="24"/>
        </w:rPr>
        <w:t xml:space="preserve">The supplier shall meet the applicable Government Buying Standards applicable to Deliverables which can be found online at: </w:t>
      </w:r>
    </w:p>
    <w:p w14:paraId="07629BC8" w14:textId="77777777" w:rsidR="00A676EF" w:rsidRDefault="0042021F" w:rsidP="001B1296">
      <w:pPr>
        <w:spacing w:before="120" w:after="120" w:line="240" w:lineRule="auto"/>
        <w:ind w:left="1402" w:hanging="360"/>
        <w:rPr>
          <w:rFonts w:ascii="Arial" w:eastAsia="Arial" w:hAnsi="Arial" w:cs="Arial"/>
          <w:sz w:val="24"/>
          <w:szCs w:val="24"/>
        </w:rPr>
        <w:sectPr w:rsidR="00A676EF" w:rsidSect="003152CE">
          <w:headerReference w:type="default" r:id="rId94"/>
          <w:pgSz w:w="11906" w:h="16838"/>
          <w:pgMar w:top="1440" w:right="1440" w:bottom="1440" w:left="1440" w:header="709" w:footer="709" w:gutter="0"/>
          <w:cols w:space="720"/>
        </w:sectPr>
      </w:pPr>
      <w:hyperlink r:id="rId95">
        <w:r w:rsidR="00A676EF">
          <w:rPr>
            <w:rFonts w:ascii="Arial" w:eastAsia="Arial" w:hAnsi="Arial" w:cs="Arial"/>
            <w:color w:val="0000FF"/>
            <w:sz w:val="24"/>
            <w:szCs w:val="24"/>
            <w:u w:val="single"/>
          </w:rPr>
          <w:t>https://www.gov.uk/government/collections/sustainable-procurement-the-government-buying-standards-gbs</w:t>
        </w:r>
      </w:hyperlink>
    </w:p>
    <w:p w14:paraId="09B71FA4" w14:textId="77777777" w:rsidR="002125E9" w:rsidRDefault="002125E9" w:rsidP="00F95537">
      <w:pPr>
        <w:rPr>
          <w:rFonts w:ascii="Arial" w:eastAsia="Arial" w:hAnsi="Arial" w:cs="Arial"/>
          <w:b/>
          <w:sz w:val="36"/>
          <w:szCs w:val="36"/>
        </w:rPr>
      </w:pPr>
      <w:r>
        <w:rPr>
          <w:rFonts w:ascii="Arial" w:eastAsia="Arial" w:hAnsi="Arial" w:cs="Arial"/>
          <w:b/>
          <w:sz w:val="36"/>
          <w:szCs w:val="36"/>
        </w:rPr>
        <w:lastRenderedPageBreak/>
        <w:t xml:space="preserve">Call-Off Schedule 4 (Call Off Tender) </w:t>
      </w:r>
    </w:p>
    <w:p w14:paraId="201CFB24" w14:textId="5B542D85" w:rsidR="00A676EF" w:rsidRPr="00AC48C6" w:rsidRDefault="00971CED" w:rsidP="0048366E">
      <w:pPr>
        <w:rPr>
          <w:rFonts w:ascii="Arial" w:eastAsia="Arial" w:hAnsi="Arial" w:cs="Arial"/>
        </w:rPr>
      </w:pPr>
      <w:r>
        <w:rPr>
          <w:rFonts w:ascii="Arial" w:eastAsia="Arial" w:hAnsi="Arial" w:cs="Arial"/>
        </w:rPr>
        <w:t>[REDACTED]</w:t>
      </w:r>
    </w:p>
    <w:sectPr w:rsidR="00A676EF" w:rsidRPr="00AC48C6" w:rsidSect="00154BA4">
      <w:headerReference w:type="even" r:id="rId96"/>
      <w:headerReference w:type="default" r:id="rId97"/>
      <w:footerReference w:type="even" r:id="rId98"/>
      <w:headerReference w:type="first" r:id="rId99"/>
      <w:footerReference w:type="first" r:id="rId10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80494" w14:textId="77777777" w:rsidR="0042021F" w:rsidRDefault="0042021F">
      <w:pPr>
        <w:spacing w:after="0" w:line="240" w:lineRule="auto"/>
      </w:pPr>
      <w:r>
        <w:separator/>
      </w:r>
    </w:p>
  </w:endnote>
  <w:endnote w:type="continuationSeparator" w:id="0">
    <w:p w14:paraId="266442AF" w14:textId="77777777" w:rsidR="0042021F" w:rsidRDefault="00420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CBD7D" w14:textId="77777777" w:rsidR="00EB4FB2" w:rsidRDefault="00EB4FB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8A538" w14:textId="3238A4A0" w:rsidR="003F443B" w:rsidRDefault="00AA7FE0">
    <w:pPr>
      <w:tabs>
        <w:tab w:val="center" w:pos="4513"/>
        <w:tab w:val="right" w:pos="9026"/>
      </w:tabs>
      <w:spacing w:after="0"/>
      <w:rPr>
        <w:rFonts w:ascii="Arial" w:eastAsia="Arial" w:hAnsi="Arial"/>
        <w:sz w:val="20"/>
        <w:szCs w:val="20"/>
      </w:rPr>
    </w:pPr>
    <w:r>
      <w:rPr>
        <w:rFonts w:ascii="Arial" w:eastAsia="Arial" w:hAnsi="Arial"/>
        <w:noProof/>
        <w:sz w:val="20"/>
        <w:szCs w:val="20"/>
      </w:rPr>
      <mc:AlternateContent>
        <mc:Choice Requires="wps">
          <w:drawing>
            <wp:anchor distT="0" distB="0" distL="114300" distR="114300" simplePos="0" relativeHeight="251691008" behindDoc="0" locked="0" layoutInCell="0" allowOverlap="1" wp14:anchorId="42104DD0" wp14:editId="6686BE8F">
              <wp:simplePos x="0" y="0"/>
              <wp:positionH relativeFrom="page">
                <wp:posOffset>0</wp:posOffset>
              </wp:positionH>
              <wp:positionV relativeFrom="page">
                <wp:posOffset>10227945</wp:posOffset>
              </wp:positionV>
              <wp:extent cx="7560310" cy="273050"/>
              <wp:effectExtent l="0" t="0" r="0" b="12700"/>
              <wp:wrapNone/>
              <wp:docPr id="25" name="MSIPCM5b4e480f98c26862be4bae56" descr="{&quot;HashCode&quot;:-1264847310,&quot;Height&quot;:841.0,&quot;Width&quot;:595.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C22CF7" w14:textId="3B15DE3C" w:rsidR="00AA7FE0" w:rsidRPr="00AA7FE0" w:rsidRDefault="00AA7FE0" w:rsidP="00AA7FE0">
                          <w:pPr>
                            <w:spacing w:after="0"/>
                            <w:jc w:val="center"/>
                            <w:rPr>
                              <w:rFonts w:cs="Calibri"/>
                              <w:color w:val="000000"/>
                              <w:sz w:val="20"/>
                            </w:rPr>
                          </w:pPr>
                          <w:r w:rsidRPr="00AA7FE0">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104DD0" id="_x0000_t202" coordsize="21600,21600" o:spt="202" path="m,l,21600r21600,l21600,xe">
              <v:stroke joinstyle="miter"/>
              <v:path gradientshapeok="t" o:connecttype="rect"/>
            </v:shapetype>
            <v:shape id="MSIPCM5b4e480f98c26862be4bae56" o:spid="_x0000_s1033" type="#_x0000_t202" alt="{&quot;HashCode&quot;:-1264847310,&quot;Height&quot;:841.0,&quot;Width&quot;:595.0,&quot;Placement&quot;:&quot;Footer&quot;,&quot;Index&quot;:&quot;Primary&quot;,&quot;Section&quot;:6,&quot;Top&quot;:0.0,&quot;Left&quot;:0.0}" style="position:absolute;margin-left:0;margin-top:805.35pt;width:595.3pt;height:21.5pt;z-index:2516910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UWG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WONOyxheqI6znomfeWrxTOsGY+&#10;PDOHVOPYKN/whIfUgL3gZFFSg/v5N3/MRwYwSkmL0imp/7FnTlCivxnk5vP46ipqLf2g4d56t4PX&#10;7Jt7QFWO8YFYnsyYG/RgSgfNK6p7GbthiBmOPUu6Hcz70AsZXwcXy2VKQlVZFtZmY3ksHTGLyL50&#10;r8zZE/wBiXuEQVyseMdCn9ujvdwHkCpRFPHt0TzBjopMzJ1eT5T82/+UdXnji18A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DvRRYYXAgAAKwQAAA4AAAAAAAAAAAAAAAAALgIAAGRycy9lMm9Eb2MueG1sUEsBAi0AFAAG&#10;AAgAAAAhAJ/VQezfAAAACwEAAA8AAAAAAAAAAAAAAAAAcQQAAGRycy9kb3ducmV2LnhtbFBLBQYA&#10;AAAABAAEAPMAAAB9BQAAAAA=&#10;" o:allowincell="f" filled="f" stroked="f" strokeweight=".5pt">
              <v:textbox inset=",0,,0">
                <w:txbxContent>
                  <w:p w14:paraId="5FC22CF7" w14:textId="3B15DE3C" w:rsidR="00AA7FE0" w:rsidRPr="00AA7FE0" w:rsidRDefault="00AA7FE0" w:rsidP="00AA7FE0">
                    <w:pPr>
                      <w:spacing w:after="0"/>
                      <w:jc w:val="center"/>
                      <w:rPr>
                        <w:rFonts w:cs="Calibri"/>
                        <w:color w:val="000000"/>
                        <w:sz w:val="20"/>
                      </w:rPr>
                    </w:pPr>
                    <w:r w:rsidRPr="00AA7FE0">
                      <w:rPr>
                        <w:rFonts w:cs="Calibri"/>
                        <w:color w:val="000000"/>
                        <w:sz w:val="20"/>
                      </w:rPr>
                      <w:t>OFFICIAL</w:t>
                    </w:r>
                  </w:p>
                </w:txbxContent>
              </v:textbox>
              <w10:wrap anchorx="page" anchory="page"/>
            </v:shape>
          </w:pict>
        </mc:Fallback>
      </mc:AlternateContent>
    </w:r>
    <w:r w:rsidR="003F443B">
      <w:rPr>
        <w:rFonts w:ascii="Arial" w:eastAsia="Arial" w:hAnsi="Arial"/>
        <w:noProof/>
        <w:sz w:val="20"/>
        <w:szCs w:val="20"/>
      </w:rPr>
      <mc:AlternateContent>
        <mc:Choice Requires="wps">
          <w:drawing>
            <wp:anchor distT="0" distB="0" distL="114300" distR="114300" simplePos="0" relativeHeight="251667456" behindDoc="0" locked="0" layoutInCell="0" allowOverlap="1" wp14:anchorId="6032DC2A" wp14:editId="1A353298">
              <wp:simplePos x="0" y="0"/>
              <wp:positionH relativeFrom="page">
                <wp:posOffset>0</wp:posOffset>
              </wp:positionH>
              <wp:positionV relativeFrom="page">
                <wp:posOffset>10227945</wp:posOffset>
              </wp:positionV>
              <wp:extent cx="7560310" cy="273050"/>
              <wp:effectExtent l="0" t="0" r="0" b="12700"/>
              <wp:wrapNone/>
              <wp:docPr id="10" name="MSIPCMc4c04e10abcce0459c6358da" descr="{&quot;HashCode&quot;:-1264847310,&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DBF9ED" w14:textId="77777777" w:rsidR="003F443B" w:rsidRPr="0085790C" w:rsidRDefault="003F443B" w:rsidP="0085790C">
                          <w:pPr>
                            <w:spacing w:after="0"/>
                            <w:jc w:val="center"/>
                            <w:rPr>
                              <w:rFonts w:cs="Calibri"/>
                              <w:color w:val="000000"/>
                              <w:sz w:val="20"/>
                            </w:rPr>
                          </w:pPr>
                          <w:r w:rsidRPr="0085790C">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032DC2A" id="MSIPCMc4c04e10abcce0459c6358da" o:spid="_x0000_s1034" type="#_x0000_t202" alt="{&quot;HashCode&quot;:-1264847310,&quot;Height&quot;:841.0,&quot;Width&quot;:595.0,&quot;Placement&quot;:&quot;Footer&quot;,&quot;Index&quot;:&quot;Primary&quot;,&quot;Section&quot;:4,&quot;Top&quot;:0.0,&quot;Left&quot;:0.0}" style="position:absolute;margin-left:0;margin-top:805.3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AkU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b4c9tlAdcT0HPfPe8lWDM6yZ&#10;D8/MIdU4Nso3POEhFWAvOFmU1OB+/s0f85EBjFLSonRK6n/smROUqG8Gufk8vrqKWks/aLi33u3g&#10;NXt9D6jKMT4Qy5MZc4MaTOlAv6K6l7Ebhpjh2LOk28G8D72Q8XVwsVymJFSVZWFtNpbH0hGziOxL&#10;98qcPcEfkLhHGMTFincs9Lk92st9ANkkiiK+PZon2FGRibnT64mSf/ufsi5vfPEL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G8YCRQXAgAAKwQAAA4AAAAAAAAAAAAAAAAALgIAAGRycy9lMm9Eb2MueG1sUEsBAi0AFAAG&#10;AAgAAAAhAJ/VQezfAAAACwEAAA8AAAAAAAAAAAAAAAAAcQQAAGRycy9kb3ducmV2LnhtbFBLBQYA&#10;AAAABAAEAPMAAAB9BQAAAAA=&#10;" o:allowincell="f" filled="f" stroked="f" strokeweight=".5pt">
              <v:textbox inset=",0,,0">
                <w:txbxContent>
                  <w:p w14:paraId="5DDBF9ED" w14:textId="77777777" w:rsidR="003F443B" w:rsidRPr="0085790C" w:rsidRDefault="003F443B" w:rsidP="0085790C">
                    <w:pPr>
                      <w:spacing w:after="0"/>
                      <w:jc w:val="center"/>
                      <w:rPr>
                        <w:rFonts w:cs="Calibri"/>
                        <w:color w:val="000000"/>
                        <w:sz w:val="20"/>
                      </w:rPr>
                    </w:pPr>
                    <w:r w:rsidRPr="0085790C">
                      <w:rPr>
                        <w:rFonts w:cs="Calibri"/>
                        <w:color w:val="000000"/>
                        <w:sz w:val="20"/>
                      </w:rPr>
                      <w:t>OFFICIAL</w:t>
                    </w:r>
                  </w:p>
                </w:txbxContent>
              </v:textbox>
              <w10:wrap anchorx="page" anchory="page"/>
            </v:shape>
          </w:pict>
        </mc:Fallback>
      </mc:AlternateContent>
    </w:r>
    <w:r w:rsidR="003F443B">
      <w:rPr>
        <w:rFonts w:ascii="Arial" w:eastAsia="Arial" w:hAnsi="Arial"/>
        <w:sz w:val="20"/>
        <w:szCs w:val="20"/>
      </w:rPr>
      <w:t>Framework Ref: RM6195</w:t>
    </w:r>
    <w:r w:rsidR="003F443B">
      <w:rPr>
        <w:rFonts w:ascii="Arial" w:eastAsia="Arial" w:hAnsi="Arial"/>
        <w:sz w:val="20"/>
        <w:szCs w:val="20"/>
      </w:rPr>
      <w:tab/>
      <w:t xml:space="preserve">                                           </w:t>
    </w:r>
  </w:p>
  <w:p w14:paraId="7B070E36" w14:textId="77777777" w:rsidR="003F443B" w:rsidRDefault="003F443B">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Pr>
        <w:rFonts w:ascii="Arial" w:eastAsia="Arial" w:hAnsi="Arial"/>
        <w:noProof/>
        <w:color w:val="000000"/>
        <w:sz w:val="20"/>
        <w:szCs w:val="20"/>
      </w:rPr>
      <w:t>8</w:t>
    </w:r>
    <w:r>
      <w:rPr>
        <w:rFonts w:ascii="Arial" w:eastAsia="Arial" w:hAnsi="Arial"/>
        <w:color w:val="000000"/>
        <w:sz w:val="20"/>
        <w:szCs w:val="20"/>
      </w:rPr>
      <w:fldChar w:fldCharType="end"/>
    </w:r>
  </w:p>
  <w:p w14:paraId="58B928A6" w14:textId="77777777" w:rsidR="003F443B" w:rsidRDefault="003F443B">
    <w:pPr>
      <w:spacing w:after="0"/>
      <w:rPr>
        <w:rFonts w:ascii="Arial" w:eastAsia="Arial" w:hAnsi="Arial"/>
        <w:color w:val="BFBFBF"/>
        <w:sz w:val="20"/>
        <w:szCs w:val="20"/>
      </w:rPr>
    </w:pPr>
    <w:bookmarkStart w:id="8" w:name="_heading=h.tyjcwt" w:colFirst="0" w:colLast="0"/>
    <w:bookmarkEnd w:id="8"/>
    <w:r>
      <w:rPr>
        <w:rFonts w:ascii="Arial" w:eastAsia="Arial" w:hAnsi="Arial"/>
        <w:sz w:val="20"/>
        <w:szCs w:val="20"/>
      </w:rPr>
      <w:t>Model Version: v3.1</w:t>
    </w:r>
    <w:r>
      <w:rPr>
        <w:rFonts w:ascii="Arial" w:eastAsia="Arial" w:hAnsi="Arial"/>
        <w:sz w:val="20"/>
        <w:szCs w:val="20"/>
      </w:rPr>
      <w:tab/>
    </w:r>
    <w:r>
      <w:rPr>
        <w:rFonts w:ascii="Arial" w:eastAsia="Arial" w:hAnsi="Arial"/>
        <w:sz w:val="20"/>
        <w:szCs w:val="20"/>
      </w:rPr>
      <w:tab/>
    </w:r>
    <w:r>
      <w:rPr>
        <w:rFonts w:ascii="Arial" w:eastAsia="Arial" w:hAnsi="Arial"/>
        <w:color w:val="BFBFBF"/>
        <w:sz w:val="20"/>
        <w:szCs w:val="20"/>
      </w:rPr>
      <w:tab/>
    </w:r>
    <w:r>
      <w:rPr>
        <w:rFonts w:ascii="Arial" w:eastAsia="Arial" w:hAnsi="Arial"/>
        <w:color w:val="BFBFBF"/>
        <w:sz w:val="20"/>
        <w:szCs w:val="20"/>
      </w:rPr>
      <w:tab/>
    </w:r>
    <w:bookmarkStart w:id="9" w:name="bookmark=id.3dy6vkm" w:colFirst="0" w:colLast="0"/>
    <w:bookmarkEnd w:id="9"/>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996B0" w14:textId="639B6257" w:rsidR="003F443B" w:rsidRDefault="003429F1">
    <w:pPr>
      <w:tabs>
        <w:tab w:val="center" w:pos="4513"/>
        <w:tab w:val="right" w:pos="9026"/>
      </w:tabs>
      <w:spacing w:after="0"/>
      <w:rPr>
        <w:rFonts w:ascii="Arial" w:eastAsia="Arial" w:hAnsi="Arial"/>
        <w:sz w:val="20"/>
        <w:szCs w:val="20"/>
      </w:rPr>
    </w:pPr>
    <w:r>
      <w:rPr>
        <w:rFonts w:ascii="Arial" w:eastAsia="Arial" w:hAnsi="Arial"/>
        <w:noProof/>
        <w:sz w:val="20"/>
        <w:szCs w:val="20"/>
      </w:rPr>
      <mc:AlternateContent>
        <mc:Choice Requires="wps">
          <w:drawing>
            <wp:anchor distT="0" distB="0" distL="114300" distR="114300" simplePos="1" relativeHeight="251688960" behindDoc="0" locked="0" layoutInCell="0" allowOverlap="1" wp14:anchorId="5B189220" wp14:editId="191D8813">
              <wp:simplePos x="0" y="10228183"/>
              <wp:positionH relativeFrom="page">
                <wp:posOffset>0</wp:posOffset>
              </wp:positionH>
              <wp:positionV relativeFrom="page">
                <wp:posOffset>10227945</wp:posOffset>
              </wp:positionV>
              <wp:extent cx="7560310" cy="273050"/>
              <wp:effectExtent l="0" t="0" r="0" b="12700"/>
              <wp:wrapNone/>
              <wp:docPr id="43" name="MSIPCMc20b4ceaaf528a1ca15ded76" descr="{&quot;HashCode&quot;:-1264847310,&quot;Height&quot;:841.0,&quot;Width&quot;:595.0,&quot;Placement&quot;:&quot;Footer&quot;,&quot;Index&quot;:&quot;FirstPage&quot;,&quot;Section&quot;:6,&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A45F35" w14:textId="26342272" w:rsidR="003429F1" w:rsidRPr="003429F1" w:rsidRDefault="003429F1" w:rsidP="003429F1">
                          <w:pPr>
                            <w:spacing w:after="0"/>
                            <w:jc w:val="center"/>
                            <w:rPr>
                              <w:rFonts w:cs="Calibri"/>
                              <w:color w:val="000000"/>
                              <w:sz w:val="20"/>
                            </w:rPr>
                          </w:pPr>
                          <w:r w:rsidRPr="003429F1">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B189220" id="_x0000_t202" coordsize="21600,21600" o:spt="202" path="m,l,21600r21600,l21600,xe">
              <v:stroke joinstyle="miter"/>
              <v:path gradientshapeok="t" o:connecttype="rect"/>
            </v:shapetype>
            <v:shape id="MSIPCMc20b4ceaaf528a1ca15ded76" o:spid="_x0000_s1035" type="#_x0000_t202" alt="{&quot;HashCode&quot;:-1264847310,&quot;Height&quot;:841.0,&quot;Width&quot;:595.0,&quot;Placement&quot;:&quot;Footer&quot;,&quot;Index&quot;:&quot;FirstPage&quot;,&quot;Section&quot;:6,&quot;Top&quot;:0.0,&quot;Left&quot;:0.0}" style="position:absolute;margin-left:0;margin-top:805.35pt;width:595.3pt;height:21.5pt;z-index:2516889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4icFwIAACsEAAAOAAAAZHJzL2Uyb0RvYy54bWysU99v2jAQfp+0/8Hy+0iAlq4RoWKtmCah&#10;thKd+mwcm0SyfZ5tSNhfv7NDoOv2NO3Fudyd78f3fZ7fdVqRg3C+AVPS8SinRBgOVWN2Jf3+svr0&#10;mRIfmKmYAiNKehSe3i0+fpi3thATqEFVwhEsYnzR2pLWIdgiyzyvhWZ+BFYYDEpwmgX8dbuscqzF&#10;6lplkzyfZS24yjrgwnv0PvRBukj1pRQ8PEnpRSCqpDhbSKdL5zae2WLOip1jtm74aQz2D1No1hhs&#10;ei71wAIje9f8UUo33IEHGUYcdAZSNlykHXCbcf5um03NrEi7IDjenmHy/68sfzxs7LMjofsCHRIY&#10;AWmtLzw64z6ddDp+cVKCcYTweIZNdIFwdN5cz/LpGEMcY5ObaX6dcM0ut63z4asATaJRUoe0JLTY&#10;Ye0DdsTUISU2M7BqlErUKEPaks6mWPK3CN5QBi9eZo1W6LYdaaqS3g57bKE64noOeua95asGZ1gz&#10;H56ZQ6pxbJRveMJDKsBecLIoqcH9/Js/5iMDGKWkRemU1P/YMycoUd8McnM7vrqKWks/aLi33u3g&#10;NXt9D6jKMT4Qy5MZc4MaTOlAv6K6l7Ebhpjh2LOk28G8D72Q8XVwsVymJFSVZWFtNpbH0hGziOxL&#10;98qcPcEfkLhHGMTFincs9Lk92st9ANkkiiK+PZon2FGRibnT64mSf/ufsi5vfPEL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J+XiJwXAgAAKwQAAA4AAAAAAAAAAAAAAAAALgIAAGRycy9lMm9Eb2MueG1sUEsBAi0AFAAG&#10;AAgAAAAhAJ/VQezfAAAACwEAAA8AAAAAAAAAAAAAAAAAcQQAAGRycy9kb3ducmV2LnhtbFBLBQYA&#10;AAAABAAEAPMAAAB9BQAAAAA=&#10;" o:allowincell="f" filled="f" stroked="f" strokeweight=".5pt">
              <v:textbox inset=",0,,0">
                <w:txbxContent>
                  <w:p w14:paraId="26A45F35" w14:textId="26342272" w:rsidR="003429F1" w:rsidRPr="003429F1" w:rsidRDefault="003429F1" w:rsidP="003429F1">
                    <w:pPr>
                      <w:spacing w:after="0"/>
                      <w:jc w:val="center"/>
                      <w:rPr>
                        <w:rFonts w:cs="Calibri"/>
                        <w:color w:val="000000"/>
                        <w:sz w:val="20"/>
                      </w:rPr>
                    </w:pPr>
                    <w:r w:rsidRPr="003429F1">
                      <w:rPr>
                        <w:rFonts w:cs="Calibri"/>
                        <w:color w:val="000000"/>
                        <w:sz w:val="20"/>
                      </w:rPr>
                      <w:t>OFFICIAL</w:t>
                    </w:r>
                  </w:p>
                </w:txbxContent>
              </v:textbox>
              <w10:wrap anchorx="page" anchory="page"/>
            </v:shape>
          </w:pict>
        </mc:Fallback>
      </mc:AlternateContent>
    </w:r>
  </w:p>
  <w:p w14:paraId="2086B9E0" w14:textId="77777777" w:rsidR="003F443B" w:rsidRDefault="003F443B">
    <w:pPr>
      <w:tabs>
        <w:tab w:val="center" w:pos="4513"/>
        <w:tab w:val="right" w:pos="9026"/>
      </w:tabs>
      <w:spacing w:after="0"/>
      <w:rPr>
        <w:rFonts w:ascii="Arial" w:eastAsia="Arial" w:hAnsi="Arial"/>
        <w:sz w:val="20"/>
        <w:szCs w:val="20"/>
      </w:rPr>
    </w:pPr>
    <w:r>
      <w:rPr>
        <w:rFonts w:ascii="Arial" w:eastAsia="Arial" w:hAnsi="Arial"/>
        <w:sz w:val="20"/>
        <w:szCs w:val="20"/>
      </w:rPr>
      <w:t>Framework Ref: RM</w:t>
    </w:r>
    <w:r>
      <w:rPr>
        <w:rFonts w:ascii="Arial" w:eastAsia="Arial" w:hAnsi="Arial"/>
        <w:sz w:val="20"/>
        <w:szCs w:val="20"/>
      </w:rPr>
      <w:tab/>
      <w:t xml:space="preserve">                                           </w:t>
    </w:r>
  </w:p>
  <w:p w14:paraId="6B959B57" w14:textId="77777777" w:rsidR="003F443B" w:rsidRDefault="003F443B">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sidR="0042021F">
      <w:rPr>
        <w:rFonts w:ascii="Arial" w:eastAsia="Arial" w:hAnsi="Arial"/>
        <w:color w:val="000000"/>
        <w:sz w:val="20"/>
        <w:szCs w:val="20"/>
      </w:rPr>
      <w:fldChar w:fldCharType="separate"/>
    </w:r>
    <w:r>
      <w:rPr>
        <w:rFonts w:ascii="Arial" w:eastAsia="Arial" w:hAnsi="Arial"/>
        <w:color w:val="000000"/>
        <w:sz w:val="20"/>
        <w:szCs w:val="20"/>
      </w:rPr>
      <w:fldChar w:fldCharType="end"/>
    </w:r>
    <w:r>
      <w:rPr>
        <w:rFonts w:ascii="Arial" w:eastAsia="Arial" w:hAnsi="Arial"/>
        <w:color w:val="000000"/>
        <w:sz w:val="20"/>
        <w:szCs w:val="20"/>
      </w:rPr>
      <w:t>-</w:t>
    </w:r>
  </w:p>
  <w:p w14:paraId="6575580E" w14:textId="77777777" w:rsidR="003F443B" w:rsidRDefault="003F443B">
    <w:pPr>
      <w:spacing w:after="0"/>
      <w:rPr>
        <w:rFonts w:ascii="Arial" w:eastAsia="Arial" w:hAnsi="Arial"/>
        <w:sz w:val="20"/>
        <w:szCs w:val="20"/>
      </w:rPr>
    </w:pPr>
    <w:r>
      <w:rPr>
        <w:rFonts w:ascii="Arial" w:eastAsia="Arial" w:hAnsi="Arial"/>
        <w:sz w:val="20"/>
        <w:szCs w:val="20"/>
      </w:rPr>
      <w:t>Model Version : v3.0</w:t>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4662D" w14:textId="77777777" w:rsidR="003F443B" w:rsidRDefault="003F443B">
    <w:pPr>
      <w:tabs>
        <w:tab w:val="center" w:pos="4513"/>
        <w:tab w:val="right" w:pos="9026"/>
      </w:tabs>
      <w:spacing w:after="0"/>
      <w:rPr>
        <w:rFonts w:ascii="Arial" w:eastAsia="Arial" w:hAnsi="Arial"/>
        <w:sz w:val="20"/>
        <w:szCs w:val="20"/>
      </w:rPr>
    </w:pPr>
    <w:r>
      <w:rPr>
        <w:rFonts w:ascii="Arial" w:eastAsia="Arial" w:hAnsi="Arial"/>
        <w:noProof/>
        <w:sz w:val="20"/>
        <w:szCs w:val="20"/>
      </w:rPr>
      <mc:AlternateContent>
        <mc:Choice Requires="wps">
          <w:drawing>
            <wp:anchor distT="0" distB="0" distL="114300" distR="114300" simplePos="1" relativeHeight="251670528" behindDoc="0" locked="0" layoutInCell="0" allowOverlap="1" wp14:anchorId="7B97F853" wp14:editId="101E88CF">
              <wp:simplePos x="0" y="10228183"/>
              <wp:positionH relativeFrom="page">
                <wp:posOffset>0</wp:posOffset>
              </wp:positionH>
              <wp:positionV relativeFrom="page">
                <wp:posOffset>10227945</wp:posOffset>
              </wp:positionV>
              <wp:extent cx="7560310" cy="273050"/>
              <wp:effectExtent l="0" t="0" r="0" b="12700"/>
              <wp:wrapNone/>
              <wp:docPr id="13" name="MSIPCMa114461caa05f39505e2d116" descr="{&quot;HashCode&quot;:-1264847310,&quot;Height&quot;:841.0,&quot;Width&quot;:595.0,&quot;Placement&quot;:&quot;Footer&quot;,&quot;Index&quot;:&quot;FirstPage&quot;,&quot;Section&quot;:5,&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743770" w14:textId="77777777" w:rsidR="003F443B" w:rsidRPr="0085790C" w:rsidRDefault="003F443B" w:rsidP="0085790C">
                          <w:pPr>
                            <w:spacing w:after="0"/>
                            <w:jc w:val="center"/>
                            <w:rPr>
                              <w:rFonts w:cs="Calibri"/>
                              <w:color w:val="000000"/>
                              <w:sz w:val="20"/>
                            </w:rPr>
                          </w:pPr>
                          <w:r w:rsidRPr="0085790C">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97F853" id="_x0000_t202" coordsize="21600,21600" o:spt="202" path="m,l,21600r21600,l21600,xe">
              <v:stroke joinstyle="miter"/>
              <v:path gradientshapeok="t" o:connecttype="rect"/>
            </v:shapetype>
            <v:shape id="MSIPCMa114461caa05f39505e2d116" o:spid="_x0000_s1036" type="#_x0000_t202" alt="{&quot;HashCode&quot;:-1264847310,&quot;Height&quot;:841.0,&quot;Width&quot;:595.0,&quot;Placement&quot;:&quot;Footer&quot;,&quot;Index&quot;:&quot;FirstPage&quot;,&quot;Section&quot;:5,&quot;Top&quot;:0.0,&quot;Left&quot;:0.0}" style="position:absolute;margin-left:0;margin-top:805.35pt;width:595.3pt;height:21.5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gMFgIAACwEAAAOAAAAZHJzL2Uyb0RvYy54bWysU01vGyEQvVfqf0Dc613biZOuvI7cRK4q&#10;WUkkp8oZs+BFAoYC9q776zvgrzTtqeqFnZ0Z5uO9x/SuN5rshA8KbE2Hg5ISYTk0ym5q+v1l8emW&#10;khCZbZgGK2q6F4HezT5+mHauEiNoQTfCEyxiQ9W5mrYxuqooAm+FYWEATlgMSvCGRfz1m6LxrMPq&#10;RhejspwUHfjGeeAiBPQ+HIJ0lutLKXh8kjKISHRNcbaYT5/PdTqL2ZRVG89cq/hxDPYPUximLDY9&#10;l3pgkZGtV3+UMop7CCDjgIMpQErFRd4BtxmW77ZZtcyJvAuCE9wZpvD/yvLH3co9exL7L9AjgQmQ&#10;zoUqoDPt00tv0hcnJRhHCPdn2EQfCUfnzfWkHA8xxDE2uhmX1xnX4nLb+RC/CjAkGTX1SEtGi+2W&#10;IWJHTD2lpGYWFkrrTI22pKvpZIwlf4vgDW3x4mXWZMV+3RPV4B55guRaQ7PH/TwcqA+OLxQOsWQh&#10;PjOPXOPcqN/4hIfUgM3gaFHSgv/5N3/KRwowSkmH2qlp+LFlXlCiv1kk5/Pw6iqJLf+g4d961yev&#10;3Zp7QFkO8YU4ns2UG/XJlB7MK8p7nrphiFmOPWu6Ppn38aBkfB5czOc5CWXlWFzaleOpdAItQfvS&#10;vzLvjvhHZO4RTupi1TsaDrkHuOfbCFJlji5oHnFHSWbqjs8naf7tf866PPLZLwAAAP//AwBQSwME&#10;FAAGAAgAAAAhAJ/VQezfAAAACwEAAA8AAABkcnMvZG93bnJldi54bWxMj81OwzAQhO9IfQdrkbhR&#10;OwVSGuJUCMQFCVUtiLMTb36aeB3Fbpu8Pc6JHndmNPtNuh1Nx844uMaShGgpgCEVVjdUSfj5/rh/&#10;Bua8Iq06SyhhQgfbbHGTqkTbC+3xfPAVCyXkEiWh9r5POHdFjUa5pe2RglfawSgfzqHielCXUG46&#10;vhIi5kY1FD7Uqse3Gov2cDISHnebvOTH1hy/ps9patry9z0vpby7HV9fgHkc/X8YZvyADllgyu2J&#10;tGOdhDDEBzWOxBrY7EcbEQPLZ+3pYQ08S/n1huwPAAD//wMAUEsBAi0AFAAGAAgAAAAhALaDOJL+&#10;AAAA4QEAABMAAAAAAAAAAAAAAAAAAAAAAFtDb250ZW50X1R5cGVzXS54bWxQSwECLQAUAAYACAAA&#10;ACEAOP0h/9YAAACUAQAACwAAAAAAAAAAAAAAAAAvAQAAX3JlbHMvLnJlbHNQSwECLQAUAAYACAAA&#10;ACEAvxKYDBYCAAAsBAAADgAAAAAAAAAAAAAAAAAuAgAAZHJzL2Uyb0RvYy54bWxQSwECLQAUAAYA&#10;CAAAACEAn9VB7N8AAAALAQAADwAAAAAAAAAAAAAAAABwBAAAZHJzL2Rvd25yZXYueG1sUEsFBgAA&#10;AAAEAAQA8wAAAHwFAAAAAA==&#10;" o:allowincell="f" filled="f" stroked="f" strokeweight=".5pt">
              <v:textbox inset=",0,,0">
                <w:txbxContent>
                  <w:p w14:paraId="4F743770" w14:textId="77777777" w:rsidR="003F443B" w:rsidRPr="0085790C" w:rsidRDefault="003F443B" w:rsidP="0085790C">
                    <w:pPr>
                      <w:spacing w:after="0"/>
                      <w:jc w:val="center"/>
                      <w:rPr>
                        <w:rFonts w:cs="Calibri"/>
                        <w:color w:val="000000"/>
                        <w:sz w:val="20"/>
                      </w:rPr>
                    </w:pPr>
                    <w:r w:rsidRPr="0085790C">
                      <w:rPr>
                        <w:rFonts w:cs="Calibri"/>
                        <w:color w:val="000000"/>
                        <w:sz w:val="20"/>
                      </w:rPr>
                      <w:t>OFFICIAL</w:t>
                    </w:r>
                  </w:p>
                </w:txbxContent>
              </v:textbox>
              <w10:wrap anchorx="page" anchory="page"/>
            </v:shape>
          </w:pict>
        </mc:Fallback>
      </mc:AlternateContent>
    </w:r>
    <w:r>
      <w:rPr>
        <w:rFonts w:ascii="Arial" w:eastAsia="Arial" w:hAnsi="Arial"/>
        <w:sz w:val="20"/>
        <w:szCs w:val="20"/>
      </w:rPr>
      <w:t>Framework Ref: RM</w:t>
    </w:r>
    <w:r>
      <w:rPr>
        <w:rFonts w:ascii="Arial" w:eastAsia="Arial" w:hAnsi="Arial"/>
        <w:sz w:val="20"/>
        <w:szCs w:val="20"/>
      </w:rPr>
      <w:tab/>
      <w:t xml:space="preserve">                                           </w:t>
    </w:r>
  </w:p>
  <w:p w14:paraId="3EC0A849" w14:textId="77777777" w:rsidR="003F443B" w:rsidRDefault="003F443B">
    <w:pPr>
      <w:tabs>
        <w:tab w:val="center" w:pos="4513"/>
        <w:tab w:val="right" w:pos="9026"/>
      </w:tabs>
      <w:spacing w:after="0"/>
      <w:rPr>
        <w:rFonts w:ascii="Arial" w:eastAsia="Arial" w:hAnsi="Arial"/>
        <w:sz w:val="20"/>
        <w:szCs w:val="20"/>
      </w:rPr>
    </w:pPr>
    <w:r>
      <w:rPr>
        <w:rFonts w:ascii="Arial" w:eastAsia="Arial" w:hAnsi="Arial"/>
        <w:sz w:val="20"/>
        <w:szCs w:val="20"/>
      </w:rPr>
      <w:t>Project Version: v1.0</w:t>
    </w:r>
    <w:r>
      <w:rPr>
        <w:rFonts w:ascii="Arial" w:eastAsia="Arial" w:hAnsi="Arial"/>
        <w:sz w:val="20"/>
        <w:szCs w:val="20"/>
      </w:rPr>
      <w:tab/>
    </w:r>
    <w:r>
      <w:rPr>
        <w:rFonts w:ascii="Arial" w:eastAsia="Arial" w:hAnsi="Arial"/>
        <w:sz w:val="20"/>
        <w:szCs w:val="20"/>
      </w:rPr>
      <w:tab/>
    </w:r>
    <w:r>
      <w:rPr>
        <w:rFonts w:ascii="Arial" w:eastAsia="Arial" w:hAnsi="Arial"/>
        <w:sz w:val="20"/>
        <w:szCs w:val="20"/>
      </w:rPr>
      <w:tab/>
      <w:t xml:space="preserve"> -1-</w:t>
    </w:r>
  </w:p>
  <w:p w14:paraId="0004CD7E" w14:textId="77777777" w:rsidR="003F443B" w:rsidRDefault="003F443B">
    <w:r>
      <w:rPr>
        <w:rFonts w:ascii="Arial" w:eastAsia="Arial" w:hAnsi="Arial"/>
        <w:sz w:val="20"/>
        <w:szCs w:val="20"/>
      </w:rPr>
      <w:t>Model Version : v2.9</w:t>
    </w:r>
    <w:r>
      <w:rPr>
        <w:rFonts w:ascii="Arial" w:eastAsia="Arial" w:hAnsi="Arial"/>
        <w:sz w:val="20"/>
        <w:szCs w:val="20"/>
      </w:rP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4DA86" w14:textId="77777777" w:rsidR="00AC48C6" w:rsidRDefault="00AC48C6">
    <w:pPr>
      <w:pBdr>
        <w:top w:val="nil"/>
        <w:left w:val="nil"/>
        <w:bottom w:val="nil"/>
        <w:right w:val="nil"/>
        <w:between w:val="nil"/>
      </w:pBdr>
      <w:tabs>
        <w:tab w:val="center" w:pos="4513"/>
        <w:tab w:val="right" w:pos="9026"/>
      </w:tabs>
      <w:spacing w:after="0" w:line="240" w:lineRule="auto"/>
      <w:rPr>
        <w:color w:val="00000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90C90" w14:textId="77777777" w:rsidR="00AC48C6" w:rsidRDefault="00AC48C6">
    <w:pPr>
      <w:tabs>
        <w:tab w:val="center" w:pos="4513"/>
        <w:tab w:val="right" w:pos="9026"/>
      </w:tabs>
      <w:spacing w:after="0"/>
      <w:rPr>
        <w:rFonts w:ascii="Arial" w:eastAsia="Arial" w:hAnsi="Arial" w:cs="Arial"/>
        <w:color w:val="A6A6A6"/>
        <w:sz w:val="20"/>
        <w:szCs w:val="20"/>
      </w:rPr>
    </w:pPr>
  </w:p>
  <w:p w14:paraId="6E03B41F" w14:textId="77777777" w:rsidR="00AC48C6" w:rsidRDefault="00AC48C6">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1F21F1DD" w14:textId="77777777" w:rsidR="00AC48C6" w:rsidRDefault="00AC48C6">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sidR="0042021F">
      <w:rPr>
        <w:rFonts w:ascii="Arial" w:eastAsia="Arial" w:hAnsi="Arial" w:cs="Arial"/>
        <w:color w:val="A6A6A6"/>
        <w:sz w:val="20"/>
        <w:szCs w:val="20"/>
      </w:rPr>
      <w:fldChar w:fldCharType="separate"/>
    </w:r>
    <w:r>
      <w:rPr>
        <w:rFonts w:ascii="Arial" w:eastAsia="Arial" w:hAnsi="Arial" w:cs="Arial"/>
        <w:color w:val="A6A6A6"/>
        <w:sz w:val="20"/>
        <w:szCs w:val="20"/>
      </w:rPr>
      <w:fldChar w:fldCharType="end"/>
    </w:r>
  </w:p>
  <w:p w14:paraId="744874A3" w14:textId="77777777" w:rsidR="00AC48C6" w:rsidRDefault="00AC48C6">
    <w:pPr>
      <w:spacing w:after="0"/>
      <w:rPr>
        <w:rFonts w:ascii="Arial" w:eastAsia="Arial" w:hAnsi="Arial" w:cs="Arial"/>
        <w:color w:val="A6A6A6"/>
        <w:sz w:val="20"/>
        <w:szCs w:val="20"/>
      </w:rPr>
    </w:pPr>
    <w:r>
      <w:rPr>
        <w:rFonts w:ascii="Arial" w:eastAsia="Arial" w:hAnsi="Arial" w:cs="Arial"/>
        <w:color w:val="A6A6A6"/>
        <w:sz w:val="20"/>
        <w:szCs w:val="20"/>
      </w:rPr>
      <w:t>Model Version: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5D15A" w14:textId="4EDD0F22" w:rsidR="004C5BE7" w:rsidRDefault="00AA7FE0">
    <w:pPr>
      <w:tabs>
        <w:tab w:val="center" w:pos="4513"/>
        <w:tab w:val="right" w:pos="9026"/>
      </w:tabs>
      <w:spacing w:after="0"/>
      <w:rPr>
        <w:rFonts w:ascii="Arial" w:eastAsia="Arial" w:hAnsi="Arial" w:cs="Arial"/>
        <w:color w:val="A6A6A6"/>
        <w:sz w:val="20"/>
        <w:szCs w:val="20"/>
      </w:rPr>
    </w:pPr>
    <w:r>
      <w:rPr>
        <w:rFonts w:ascii="Arial" w:eastAsia="Arial" w:hAnsi="Arial" w:cs="Arial"/>
        <w:noProof/>
        <w:color w:val="A6A6A6"/>
        <w:sz w:val="20"/>
        <w:szCs w:val="20"/>
      </w:rPr>
      <mc:AlternateContent>
        <mc:Choice Requires="wps">
          <w:drawing>
            <wp:anchor distT="0" distB="0" distL="114300" distR="114300" simplePos="0" relativeHeight="251692032" behindDoc="0" locked="0" layoutInCell="0" allowOverlap="1" wp14:anchorId="119A6797" wp14:editId="0E8790E1">
              <wp:simplePos x="0" y="0"/>
              <wp:positionH relativeFrom="page">
                <wp:posOffset>0</wp:posOffset>
              </wp:positionH>
              <wp:positionV relativeFrom="page">
                <wp:posOffset>10227945</wp:posOffset>
              </wp:positionV>
              <wp:extent cx="7560310" cy="273050"/>
              <wp:effectExtent l="0" t="0" r="0" b="12700"/>
              <wp:wrapNone/>
              <wp:docPr id="26" name="MSIPCMd00648fd982d1ae110be7eea" descr="{&quot;HashCode&quot;:-1264847310,&quot;Height&quot;:841.0,&quot;Width&quot;:595.0,&quot;Placement&quot;:&quot;Foot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1F69D9" w14:textId="100024F9" w:rsidR="00AA7FE0" w:rsidRPr="00AA7FE0" w:rsidRDefault="00AA7FE0" w:rsidP="00AA7FE0">
                          <w:pPr>
                            <w:spacing w:after="0"/>
                            <w:jc w:val="center"/>
                            <w:rPr>
                              <w:rFonts w:cs="Calibri"/>
                              <w:color w:val="000000"/>
                              <w:sz w:val="20"/>
                            </w:rPr>
                          </w:pPr>
                          <w:r w:rsidRPr="00AA7FE0">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19A6797" id="_x0000_t202" coordsize="21600,21600" o:spt="202" path="m,l,21600r21600,l21600,xe">
              <v:stroke joinstyle="miter"/>
              <v:path gradientshapeok="t" o:connecttype="rect"/>
            </v:shapetype>
            <v:shape id="MSIPCMd00648fd982d1ae110be7eea" o:spid="_x0000_s1037" type="#_x0000_t202" alt="{&quot;HashCode&quot;:-1264847310,&quot;Height&quot;:841.0,&quot;Width&quot;:595.0,&quot;Placement&quot;:&quot;Footer&quot;,&quot;Index&quot;:&quot;Primary&quot;,&quot;Section&quot;:10,&quot;Top&quot;:0.0,&quot;Left&quot;:0.0}" style="position:absolute;margin-left:0;margin-top:805.35pt;width:595.3pt;height:21.5pt;z-index:2516920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RmEFwIAACw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uONBXucV5kC9UR93PQU+8tXzU4xJr5&#10;8Mwcco1zo37DEx5SATaDwaKkBvfzb/6YjxRglJIWtVNS/2PPnKBEfTNIzufx1VUUW/pBw731bk9e&#10;s9f3gLIc4wuxPJkxN6iTKR3oV5T3MnbDEDMce5Z0ezLvQ69kfB5cLJcpCWVlWVibjeWxdAQtQvvS&#10;vTJnB/wDMvcIJ3Wx4h0NfW4P93IfQDaJowhwj+aAO0oyUTc8n6j5t/8p6/LIF78A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E+dGYQXAgAALAQAAA4AAAAAAAAAAAAAAAAALgIAAGRycy9lMm9Eb2MueG1sUEsBAi0AFAAG&#10;AAgAAAAhAJ/VQezfAAAACwEAAA8AAAAAAAAAAAAAAAAAcQQAAGRycy9kb3ducmV2LnhtbFBLBQYA&#10;AAAABAAEAPMAAAB9BQAAAAA=&#10;" o:allowincell="f" filled="f" stroked="f" strokeweight=".5pt">
              <v:textbox inset=",0,,0">
                <w:txbxContent>
                  <w:p w14:paraId="621F69D9" w14:textId="100024F9" w:rsidR="00AA7FE0" w:rsidRPr="00AA7FE0" w:rsidRDefault="00AA7FE0" w:rsidP="00AA7FE0">
                    <w:pPr>
                      <w:spacing w:after="0"/>
                      <w:jc w:val="center"/>
                      <w:rPr>
                        <w:rFonts w:cs="Calibri"/>
                        <w:color w:val="000000"/>
                        <w:sz w:val="20"/>
                      </w:rPr>
                    </w:pPr>
                    <w:r w:rsidRPr="00AA7FE0">
                      <w:rPr>
                        <w:rFonts w:cs="Calibri"/>
                        <w:color w:val="000000"/>
                        <w:sz w:val="20"/>
                      </w:rPr>
                      <w:t>OFFICIAL</w:t>
                    </w:r>
                  </w:p>
                </w:txbxContent>
              </v:textbox>
              <w10:wrap anchorx="page" anchory="page"/>
            </v:shape>
          </w:pict>
        </mc:Fallback>
      </mc:AlternateContent>
    </w:r>
  </w:p>
  <w:p w14:paraId="46DD68A0" w14:textId="77777777" w:rsidR="004C5BE7" w:rsidRDefault="004C5BE7">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RM6195</w:t>
    </w:r>
    <w:r>
      <w:rPr>
        <w:rFonts w:ascii="Arial" w:eastAsia="Arial" w:hAnsi="Arial" w:cs="Arial"/>
        <w:sz w:val="20"/>
        <w:szCs w:val="20"/>
      </w:rPr>
      <w:tab/>
      <w:t xml:space="preserve">                                           </w:t>
    </w:r>
  </w:p>
  <w:p w14:paraId="37039093" w14:textId="77777777" w:rsidR="004C5BE7" w:rsidRDefault="004C5BE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1ECE3810" w14:textId="77777777" w:rsidR="004C5BE7" w:rsidRDefault="004C5BE7">
    <w:pPr>
      <w:spacing w:after="0"/>
      <w:rPr>
        <w:rFonts w:ascii="Arial" w:eastAsia="Arial" w:hAnsi="Arial" w:cs="Arial"/>
        <w:color w:val="A6A6A6"/>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BE3C4" w14:textId="65C18477" w:rsidR="00AC48C6" w:rsidRDefault="00011F5C">
    <w:pPr>
      <w:tabs>
        <w:tab w:val="center" w:pos="4513"/>
        <w:tab w:val="right" w:pos="9026"/>
      </w:tabs>
      <w:spacing w:after="0"/>
      <w:rPr>
        <w:rFonts w:ascii="Arial" w:eastAsia="Arial" w:hAnsi="Arial"/>
        <w:sz w:val="20"/>
        <w:szCs w:val="20"/>
      </w:rPr>
    </w:pPr>
    <w:r>
      <w:rPr>
        <w:rFonts w:ascii="Arial" w:eastAsia="Arial" w:hAnsi="Arial"/>
        <w:noProof/>
        <w:sz w:val="20"/>
        <w:szCs w:val="20"/>
      </w:rPr>
      <mc:AlternateContent>
        <mc:Choice Requires="wps">
          <w:drawing>
            <wp:anchor distT="0" distB="0" distL="114300" distR="114300" simplePos="0" relativeHeight="251693056" behindDoc="0" locked="0" layoutInCell="0" allowOverlap="1" wp14:anchorId="4C03AADD" wp14:editId="566BCFC0">
              <wp:simplePos x="0" y="0"/>
              <wp:positionH relativeFrom="page">
                <wp:posOffset>0</wp:posOffset>
              </wp:positionH>
              <wp:positionV relativeFrom="page">
                <wp:posOffset>10227945</wp:posOffset>
              </wp:positionV>
              <wp:extent cx="7560310" cy="273050"/>
              <wp:effectExtent l="0" t="0" r="0" b="12700"/>
              <wp:wrapNone/>
              <wp:docPr id="3" name="MSIPCM1bcc4676be4f7a792695f45a" descr="{&quot;HashCode&quot;:-1264847310,&quot;Height&quot;:841.0,&quot;Width&quot;:595.0,&quot;Placement&quot;:&quot;Footer&quot;,&quot;Index&quot;:&quot;Primary&quot;,&quot;Section&quot;:1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7C100A" w14:textId="28B91A99" w:rsidR="00011F5C" w:rsidRPr="00011F5C" w:rsidRDefault="00011F5C" w:rsidP="00011F5C">
                          <w:pPr>
                            <w:spacing w:after="0"/>
                            <w:jc w:val="center"/>
                            <w:rPr>
                              <w:rFonts w:cs="Calibri"/>
                              <w:color w:val="000000"/>
                              <w:sz w:val="20"/>
                            </w:rPr>
                          </w:pPr>
                          <w:r w:rsidRPr="00011F5C">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C03AADD" id="_x0000_t202" coordsize="21600,21600" o:spt="202" path="m,l,21600r21600,l21600,xe">
              <v:stroke joinstyle="miter"/>
              <v:path gradientshapeok="t" o:connecttype="rect"/>
            </v:shapetype>
            <v:shape id="MSIPCM1bcc4676be4f7a792695f45a" o:spid="_x0000_s1038" type="#_x0000_t202" alt="{&quot;HashCode&quot;:-1264847310,&quot;Height&quot;:841.0,&quot;Width&quot;:595.0,&quot;Placement&quot;:&quot;Footer&quot;,&quot;Index&quot;:&quot;Primary&quot;,&quot;Section&quot;:11,&quot;Top&quot;:0.0,&quot;Left&quot;:0.0}" style="position:absolute;margin-left:0;margin-top:805.35pt;width:595.3pt;height:21.5pt;z-index:2516930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rGGAIAACw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BXuMRkW2UJ1xP0c9NR7y1cNDrFm&#10;Pjwzh1zj3Kjf8ISHVIDN4GRRUoP7+Td/zEcKMEpJi9opqf+xZ05Qor4ZJOfz+Ooqii39oOHeereD&#10;1+z1PaAsx/hCLE9mzA1qMKUD/YryXsZuGGKGY8+SbgfzPvRKxufBxXKZklBWloW12VgeS0fQIrQv&#10;3Stz9oR/QOYeYVAXK97R0Of2cC/3AWSTOIoA92iecEdJJupOzydq/u1/yro88sUvAAAA//8DAFBL&#10;AwQUAAYACAAAACEAn9VB7N8AAAALAQAADwAAAGRycy9kb3ducmV2LnhtbEyPzU7DMBCE70h9B2uR&#10;uFE7BVIa4lQIxAUJVS2IsxNvfpp4HcVum7w9zoked2Y0+026HU3Hzji4xpKEaCmAIRVWN1RJ+Pn+&#10;uH8G5rwirTpLKGFCB9tscZOqRNsL7fF88BULJeQSJaH2vk84d0WNRrml7ZGCV9rBKB/OoeJ6UJdQ&#10;bjq+EiLmRjUUPtSqx7cai/ZwMhIed5u85MfWHL+mz2lq2vL3PS+lvLsdX1+AeRz9fxhm/IAOWWDK&#10;7Ym0Y52EMMQHNY7EGtjsRxsRA8tn7elhDTxL+fWG7A8AAP//AwBQSwECLQAUAAYACAAAACEAtoM4&#10;kv4AAADhAQAAEwAAAAAAAAAAAAAAAAAAAAAAW0NvbnRlbnRfVHlwZXNdLnhtbFBLAQItABQABgAI&#10;AAAAIQA4/SH/1gAAAJQBAAALAAAAAAAAAAAAAAAAAC8BAABfcmVscy8ucmVsc1BLAQItABQABgAI&#10;AAAAIQAeC+rGGAIAACwEAAAOAAAAAAAAAAAAAAAAAC4CAABkcnMvZTJvRG9jLnhtbFBLAQItABQA&#10;BgAIAAAAIQCf1UHs3wAAAAsBAAAPAAAAAAAAAAAAAAAAAHIEAABkcnMvZG93bnJldi54bWxQSwUG&#10;AAAAAAQABADzAAAAfgUAAAAA&#10;" o:allowincell="f" filled="f" stroked="f" strokeweight=".5pt">
              <v:textbox inset=",0,,0">
                <w:txbxContent>
                  <w:p w14:paraId="407C100A" w14:textId="28B91A99" w:rsidR="00011F5C" w:rsidRPr="00011F5C" w:rsidRDefault="00011F5C" w:rsidP="00011F5C">
                    <w:pPr>
                      <w:spacing w:after="0"/>
                      <w:jc w:val="center"/>
                      <w:rPr>
                        <w:rFonts w:cs="Calibri"/>
                        <w:color w:val="000000"/>
                        <w:sz w:val="20"/>
                      </w:rPr>
                    </w:pPr>
                    <w:r w:rsidRPr="00011F5C">
                      <w:rPr>
                        <w:rFonts w:cs="Calibri"/>
                        <w:color w:val="000000"/>
                        <w:sz w:val="20"/>
                      </w:rPr>
                      <w:t>OFFICIAL</w:t>
                    </w:r>
                  </w:p>
                </w:txbxContent>
              </v:textbox>
              <w10:wrap anchorx="page" anchory="page"/>
            </v:shape>
          </w:pict>
        </mc:Fallback>
      </mc:AlternateContent>
    </w:r>
  </w:p>
  <w:p w14:paraId="6E6D8255" w14:textId="77777777" w:rsidR="00AC48C6" w:rsidRDefault="00AC48C6">
    <w:pPr>
      <w:tabs>
        <w:tab w:val="center" w:pos="4513"/>
        <w:tab w:val="right" w:pos="9026"/>
      </w:tabs>
      <w:spacing w:after="0"/>
      <w:rPr>
        <w:rFonts w:ascii="Arial" w:eastAsia="Arial" w:hAnsi="Arial"/>
        <w:sz w:val="20"/>
        <w:szCs w:val="20"/>
      </w:rPr>
    </w:pPr>
    <w:r>
      <w:rPr>
        <w:rFonts w:ascii="Arial" w:eastAsia="Arial" w:hAnsi="Arial" w:cs="Arial"/>
        <w:sz w:val="20"/>
        <w:szCs w:val="20"/>
      </w:rPr>
      <w:t>Framework Ref: RM6195</w:t>
    </w:r>
  </w:p>
  <w:p w14:paraId="7A2DF68E" w14:textId="77777777" w:rsidR="00AC48C6" w:rsidRDefault="00AC48C6">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olor w:val="000000"/>
        <w:sz w:val="20"/>
        <w:szCs w:val="20"/>
      </w:rPr>
      <w:fldChar w:fldCharType="begin"/>
    </w:r>
    <w:r>
      <w:rPr>
        <w:rFonts w:ascii="Arial" w:eastAsia="Arial" w:hAnsi="Arial" w:cs="Arial"/>
        <w:color w:val="000000"/>
        <w:sz w:val="20"/>
        <w:szCs w:val="20"/>
      </w:rPr>
      <w:instrText>PAGE</w:instrText>
    </w:r>
    <w:r>
      <w:rPr>
        <w:rFonts w:ascii="Arial" w:eastAsia="Arial" w:hAnsi="Arial"/>
        <w:color w:val="000000"/>
        <w:sz w:val="20"/>
        <w:szCs w:val="20"/>
      </w:rPr>
      <w:fldChar w:fldCharType="separate"/>
    </w:r>
    <w:r>
      <w:rPr>
        <w:rFonts w:ascii="Arial" w:eastAsia="Arial" w:hAnsi="Arial" w:cs="Arial"/>
        <w:noProof/>
        <w:color w:val="000000"/>
        <w:sz w:val="20"/>
        <w:szCs w:val="20"/>
      </w:rPr>
      <w:t>3</w:t>
    </w:r>
    <w:r>
      <w:rPr>
        <w:rFonts w:ascii="Arial" w:eastAsia="Arial" w:hAnsi="Arial"/>
        <w:color w:val="000000"/>
        <w:sz w:val="20"/>
        <w:szCs w:val="20"/>
      </w:rPr>
      <w:fldChar w:fldCharType="end"/>
    </w:r>
  </w:p>
  <w:p w14:paraId="50589335" w14:textId="77777777" w:rsidR="00AC48C6" w:rsidRDefault="00AC48C6">
    <w:pPr>
      <w:tabs>
        <w:tab w:val="center" w:pos="4513"/>
        <w:tab w:val="right" w:pos="9026"/>
      </w:tabs>
      <w:spacing w:after="0"/>
    </w:pPr>
    <w:r>
      <w:rPr>
        <w:rFonts w:ascii="Arial" w:eastAsia="Arial" w:hAnsi="Arial" w:cs="Arial"/>
        <w:sz w:val="20"/>
        <w:szCs w:val="20"/>
      </w:rPr>
      <w:t>Model Version: v3.0</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62CF9" w14:textId="09B98384" w:rsidR="00AC48C6" w:rsidRDefault="00011F5C">
    <w:pPr>
      <w:tabs>
        <w:tab w:val="center" w:pos="4513"/>
        <w:tab w:val="right" w:pos="9026"/>
      </w:tabs>
      <w:spacing w:after="0"/>
      <w:rPr>
        <w:rFonts w:ascii="Arial" w:eastAsia="Arial" w:hAnsi="Arial"/>
        <w:color w:val="A6A6A6"/>
        <w:sz w:val="20"/>
        <w:szCs w:val="20"/>
      </w:rPr>
    </w:pPr>
    <w:r>
      <w:rPr>
        <w:rFonts w:ascii="Arial" w:eastAsia="Arial" w:hAnsi="Arial"/>
        <w:noProof/>
        <w:color w:val="A6A6A6"/>
        <w:sz w:val="20"/>
        <w:szCs w:val="20"/>
      </w:rPr>
      <mc:AlternateContent>
        <mc:Choice Requires="wps">
          <w:drawing>
            <wp:anchor distT="0" distB="0" distL="114300" distR="114300" simplePos="1" relativeHeight="251694080" behindDoc="0" locked="0" layoutInCell="0" allowOverlap="1" wp14:anchorId="2CF70A57" wp14:editId="12D8D843">
              <wp:simplePos x="0" y="10228183"/>
              <wp:positionH relativeFrom="page">
                <wp:posOffset>0</wp:posOffset>
              </wp:positionH>
              <wp:positionV relativeFrom="page">
                <wp:posOffset>10227945</wp:posOffset>
              </wp:positionV>
              <wp:extent cx="7560310" cy="273050"/>
              <wp:effectExtent l="0" t="0" r="0" b="12700"/>
              <wp:wrapNone/>
              <wp:docPr id="12" name="MSIPCMc7f841a684f525fa4293974f" descr="{&quot;HashCode&quot;:-1264847310,&quot;Height&quot;:841.0,&quot;Width&quot;:595.0,&quot;Placement&quot;:&quot;Footer&quot;,&quot;Index&quot;:&quot;FirstPage&quot;,&quot;Section&quot;:1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173011" w14:textId="5490385E" w:rsidR="00011F5C" w:rsidRPr="00011F5C" w:rsidRDefault="00011F5C" w:rsidP="00011F5C">
                          <w:pPr>
                            <w:spacing w:after="0"/>
                            <w:jc w:val="center"/>
                            <w:rPr>
                              <w:rFonts w:cs="Calibri"/>
                              <w:color w:val="000000"/>
                              <w:sz w:val="20"/>
                            </w:rPr>
                          </w:pPr>
                          <w:r w:rsidRPr="00011F5C">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F70A57" id="_x0000_t202" coordsize="21600,21600" o:spt="202" path="m,l,21600r21600,l21600,xe">
              <v:stroke joinstyle="miter"/>
              <v:path gradientshapeok="t" o:connecttype="rect"/>
            </v:shapetype>
            <v:shape id="MSIPCMc7f841a684f525fa4293974f" o:spid="_x0000_s1039" type="#_x0000_t202" alt="{&quot;HashCode&quot;:-1264847310,&quot;Height&quot;:841.0,&quot;Width&quot;:595.0,&quot;Placement&quot;:&quot;Footer&quot;,&quot;Index&quot;:&quot;FirstPage&quot;,&quot;Section&quot;:11,&quot;Top&quot;:0.0,&quot;Left&quot;:0.0}" style="position:absolute;margin-left:0;margin-top:805.35pt;width:595.3pt;height:21.5pt;z-index:2516940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GtOGAIAACw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BXuMR0W2UJ1xP0c9NR7y1cNDrFm&#10;Pjwzh1zj3Kjf8ISHVIDN4GRRUoP7+Td/zEcKMEpJi9opqf+xZ05Qor4ZJOfz+Ooqii39oOHeereD&#10;1+z1PaAsx/hCLE9mzA1qMKUD/YryXsZuGGKGY8+SbgfzPvRKxufBxXKZklBWloW12VgeS0fQIrQv&#10;3Stz9oR/QOYeYVAXK97R0Of2cC/3AWSTOIoA92iecEdJJupOzydq/u1/yro88sUvAAAA//8DAFBL&#10;AwQUAAYACAAAACEAn9VB7N8AAAALAQAADwAAAGRycy9kb3ducmV2LnhtbEyPzU7DMBCE70h9B2uR&#10;uFE7BVIa4lQIxAUJVS2IsxNvfpp4HcVum7w9zoked2Y0+026HU3Hzji4xpKEaCmAIRVWN1RJ+Pn+&#10;uH8G5rwirTpLKGFCB9tscZOqRNsL7fF88BULJeQSJaH2vk84d0WNRrml7ZGCV9rBKB/OoeJ6UJdQ&#10;bjq+EiLmRjUUPtSqx7cai/ZwMhIed5u85MfWHL+mz2lq2vL3PS+lvLsdX1+AeRz9fxhm/IAOWWDK&#10;7Ym0Y52EMMQHNY7EGtjsRxsRA8tn7elhDTxL+fWG7A8AAP//AwBQSwECLQAUAAYACAAAACEAtoM4&#10;kv4AAADhAQAAEwAAAAAAAAAAAAAAAAAAAAAAW0NvbnRlbnRfVHlwZXNdLnhtbFBLAQItABQABgAI&#10;AAAAIQA4/SH/1gAAAJQBAAALAAAAAAAAAAAAAAAAAC8BAABfcmVscy8ucmVsc1BLAQItABQABgAI&#10;AAAAIQDuhGtOGAIAACwEAAAOAAAAAAAAAAAAAAAAAC4CAABkcnMvZTJvRG9jLnhtbFBLAQItABQA&#10;BgAIAAAAIQCf1UHs3wAAAAsBAAAPAAAAAAAAAAAAAAAAAHIEAABkcnMvZG93bnJldi54bWxQSwUG&#10;AAAAAAQABADzAAAAfgUAAAAA&#10;" o:allowincell="f" filled="f" stroked="f" strokeweight=".5pt">
              <v:textbox inset=",0,,0">
                <w:txbxContent>
                  <w:p w14:paraId="51173011" w14:textId="5490385E" w:rsidR="00011F5C" w:rsidRPr="00011F5C" w:rsidRDefault="00011F5C" w:rsidP="00011F5C">
                    <w:pPr>
                      <w:spacing w:after="0"/>
                      <w:jc w:val="center"/>
                      <w:rPr>
                        <w:rFonts w:cs="Calibri"/>
                        <w:color w:val="000000"/>
                        <w:sz w:val="20"/>
                      </w:rPr>
                    </w:pPr>
                    <w:r w:rsidRPr="00011F5C">
                      <w:rPr>
                        <w:rFonts w:cs="Calibri"/>
                        <w:color w:val="000000"/>
                        <w:sz w:val="20"/>
                      </w:rPr>
                      <w:t>OFFICIAL</w:t>
                    </w:r>
                  </w:p>
                </w:txbxContent>
              </v:textbox>
              <w10:wrap anchorx="page" anchory="page"/>
            </v:shape>
          </w:pict>
        </mc:Fallback>
      </mc:AlternateContent>
    </w:r>
  </w:p>
  <w:p w14:paraId="5FF82343" w14:textId="77777777" w:rsidR="00AC48C6" w:rsidRDefault="00AC48C6">
    <w:pPr>
      <w:tabs>
        <w:tab w:val="center" w:pos="4513"/>
        <w:tab w:val="right" w:pos="9026"/>
      </w:tabs>
      <w:spacing w:after="0"/>
      <w:rPr>
        <w:rFonts w:ascii="Arial" w:eastAsia="Arial" w:hAnsi="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4D6D988E" w14:textId="77777777" w:rsidR="00AC48C6" w:rsidRDefault="00AC48C6">
    <w:pPr>
      <w:pBdr>
        <w:top w:val="nil"/>
        <w:left w:val="nil"/>
        <w:bottom w:val="nil"/>
        <w:right w:val="nil"/>
        <w:between w:val="nil"/>
      </w:pBdr>
      <w:tabs>
        <w:tab w:val="center" w:pos="4513"/>
        <w:tab w:val="right" w:pos="9026"/>
      </w:tabs>
      <w:spacing w:after="0"/>
      <w:rPr>
        <w:rFonts w:ascii="Arial" w:eastAsia="Arial" w:hAnsi="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olor w:val="A6A6A6"/>
        <w:sz w:val="20"/>
        <w:szCs w:val="20"/>
      </w:rPr>
      <w:fldChar w:fldCharType="begin"/>
    </w:r>
    <w:r>
      <w:rPr>
        <w:rFonts w:ascii="Arial" w:eastAsia="Arial" w:hAnsi="Arial" w:cs="Arial"/>
        <w:color w:val="A6A6A6"/>
        <w:sz w:val="20"/>
        <w:szCs w:val="20"/>
      </w:rPr>
      <w:instrText>PAGE</w:instrText>
    </w:r>
    <w:r w:rsidR="0042021F">
      <w:rPr>
        <w:rFonts w:ascii="Arial" w:eastAsia="Arial" w:hAnsi="Arial"/>
        <w:color w:val="A6A6A6"/>
        <w:sz w:val="20"/>
        <w:szCs w:val="20"/>
      </w:rPr>
      <w:fldChar w:fldCharType="separate"/>
    </w:r>
    <w:r>
      <w:rPr>
        <w:rFonts w:ascii="Arial" w:eastAsia="Arial" w:hAnsi="Arial"/>
        <w:color w:val="A6A6A6"/>
        <w:sz w:val="20"/>
        <w:szCs w:val="20"/>
      </w:rPr>
      <w:fldChar w:fldCharType="end"/>
    </w:r>
  </w:p>
  <w:p w14:paraId="008269EA" w14:textId="77777777" w:rsidR="00AC48C6" w:rsidRDefault="00AC48C6">
    <w:pPr>
      <w:pBdr>
        <w:top w:val="nil"/>
        <w:left w:val="nil"/>
        <w:bottom w:val="nil"/>
        <w:right w:val="nil"/>
        <w:between w:val="nil"/>
      </w:pBdr>
      <w:tabs>
        <w:tab w:val="center" w:pos="4513"/>
        <w:tab w:val="right" w:pos="9026"/>
      </w:tabs>
      <w:spacing w:after="0"/>
      <w:rPr>
        <w:color w:val="A6A6A6"/>
      </w:rPr>
    </w:pPr>
    <w:r>
      <w:rPr>
        <w:rFonts w:ascii="Arial" w:eastAsia="Arial" w:hAnsi="Arial" w:cs="Arial"/>
        <w:color w:val="A6A6A6"/>
        <w:sz w:val="20"/>
        <w:szCs w:val="20"/>
      </w:rPr>
      <w:t>Model Version : v3.0</w:t>
    </w:r>
    <w:r>
      <w:rPr>
        <w:rFonts w:ascii="Arial" w:eastAsia="Arial" w:hAnsi="Arial" w:cs="Arial"/>
        <w:color w:val="A6A6A6"/>
        <w:sz w:val="20"/>
        <w:szCs w:val="20"/>
      </w:rPr>
      <w:tab/>
    </w:r>
    <w:r>
      <w:rPr>
        <w:rFonts w:ascii="Arial" w:eastAsia="Arial" w:hAnsi="Arial" w:cs="Arial"/>
        <w:color w:val="A6A6A6"/>
        <w:sz w:val="20"/>
        <w:szCs w:val="20"/>
      </w:rPr>
      <w:tab/>
    </w:r>
    <w:r>
      <w:rPr>
        <w:color w:val="A6A6A6"/>
      </w:rPr>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40BCD" w14:textId="77777777" w:rsidR="00AC48C6" w:rsidRDefault="00AC48C6">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p>
  <w:p w14:paraId="32556EB2" w14:textId="77777777" w:rsidR="00AC48C6" w:rsidRDefault="00AC48C6">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RM6195</w:t>
    </w:r>
  </w:p>
  <w:p w14:paraId="1284777C" w14:textId="77777777" w:rsidR="00AC48C6" w:rsidRDefault="00AC48C6">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1</w:t>
    </w:r>
  </w:p>
  <w:p w14:paraId="7EE89B32" w14:textId="77777777" w:rsidR="00AC48C6" w:rsidRDefault="00AC48C6">
    <w:pPr>
      <w:pBdr>
        <w:top w:val="nil"/>
        <w:left w:val="nil"/>
        <w:bottom w:val="nil"/>
        <w:right w:val="nil"/>
        <w:between w:val="nil"/>
      </w:pBdr>
      <w:tabs>
        <w:tab w:val="center" w:pos="4153"/>
        <w:tab w:val="right" w:pos="8306"/>
      </w:tabs>
      <w:spacing w:after="0" w:line="240" w:lineRule="auto"/>
      <w:rPr>
        <w:color w:val="A6A6A6"/>
      </w:rPr>
    </w:pPr>
    <w:r>
      <w:rPr>
        <w:rFonts w:ascii="Arial" w:eastAsia="Arial" w:hAnsi="Arial" w:cs="Arial"/>
        <w:color w:val="000000"/>
        <w:sz w:val="20"/>
        <w:szCs w:val="20"/>
      </w:rPr>
      <w:t>Model Version: v3.1</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4942E" w14:textId="6567A1B6" w:rsidR="00AC48C6" w:rsidRDefault="00B574B6">
    <w:pPr>
      <w:tabs>
        <w:tab w:val="center" w:pos="4513"/>
        <w:tab w:val="right" w:pos="9026"/>
      </w:tabs>
      <w:spacing w:after="0"/>
      <w:rPr>
        <w:sz w:val="20"/>
        <w:szCs w:val="20"/>
      </w:rPr>
    </w:pPr>
    <w:r>
      <w:rPr>
        <w:noProof/>
        <w:sz w:val="20"/>
        <w:szCs w:val="20"/>
      </w:rPr>
      <mc:AlternateContent>
        <mc:Choice Requires="wps">
          <w:drawing>
            <wp:anchor distT="0" distB="0" distL="114300" distR="114300" simplePos="0" relativeHeight="251703296" behindDoc="0" locked="0" layoutInCell="0" allowOverlap="1" wp14:anchorId="53B3B66E" wp14:editId="6BCA5A2D">
              <wp:simplePos x="0" y="0"/>
              <wp:positionH relativeFrom="page">
                <wp:posOffset>0</wp:posOffset>
              </wp:positionH>
              <wp:positionV relativeFrom="page">
                <wp:posOffset>10227945</wp:posOffset>
              </wp:positionV>
              <wp:extent cx="7560310" cy="273050"/>
              <wp:effectExtent l="0" t="0" r="0" b="12700"/>
              <wp:wrapNone/>
              <wp:docPr id="11" name="MSIPCM7d1a4243a303d0fb6f9d2209" descr="{&quot;HashCode&quot;:-1264847310,&quot;Height&quot;:841.0,&quot;Width&quot;:595.0,&quot;Placement&quot;:&quot;Footer&quot;,&quot;Index&quot;:&quot;Primary&quot;,&quot;Section&quot;:14,&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983954" w14:textId="60052759" w:rsidR="00B574B6" w:rsidRPr="00B574B6" w:rsidRDefault="00B574B6" w:rsidP="00B574B6">
                          <w:pPr>
                            <w:spacing w:after="0"/>
                            <w:jc w:val="center"/>
                            <w:rPr>
                              <w:rFonts w:cs="Calibri"/>
                              <w:color w:val="000000"/>
                              <w:sz w:val="20"/>
                            </w:rPr>
                          </w:pPr>
                          <w:r w:rsidRPr="00B574B6">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B3B66E" id="_x0000_t202" coordsize="21600,21600" o:spt="202" path="m,l,21600r21600,l21600,xe">
              <v:stroke joinstyle="miter"/>
              <v:path gradientshapeok="t" o:connecttype="rect"/>
            </v:shapetype>
            <v:shape id="MSIPCM7d1a4243a303d0fb6f9d2209" o:spid="_x0000_s1040" type="#_x0000_t202" alt="{&quot;HashCode&quot;:-1264847310,&quot;Height&quot;:841.0,&quot;Width&quot;:595.0,&quot;Placement&quot;:&quot;Footer&quot;,&quot;Index&quot;:&quot;Primary&quot;,&quot;Section&quot;:14,&quot;Top&quot;:0.0,&quot;Left&quot;:0.0}" style="position:absolute;margin-left:0;margin-top:805.35pt;width:595.3pt;height:21.5pt;z-index:2517032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w1DGAIAACw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wj9mwyA6qE+7noKfeW75ucIgN&#10;8+GJOeQa50b9hkc8pAJsBmeLkhrcz7/5Yz5SgFFKWtROSf2PA3OCEvXNIDmfx7NZFFv6QcO99e4G&#10;rznoO0BZjvGFWJ7MmBvUYEoH+gXlvYrdMMQMx54l3Q3mXeiVjM+Di9UqJaGsLAsbs7U8lo6gRWif&#10;uxfm7Bn/gMw9wKAuVryjoc/t4V4dAsgmcRQB7tE8446STNSdn0/U/Nv/lHV55MtfAAAA//8DAFBL&#10;AwQUAAYACAAAACEAn9VB7N8AAAALAQAADwAAAGRycy9kb3ducmV2LnhtbEyPzU7DMBCE70h9B2uR&#10;uFE7BVIa4lQIxAUJVS2IsxNvfpp4HcVum7w9zoked2Y0+026HU3Hzji4xpKEaCmAIRVWN1RJ+Pn+&#10;uH8G5rwirTpLKGFCB9tscZOqRNsL7fF88BULJeQSJaH2vk84d0WNRrml7ZGCV9rBKB/OoeJ6UJdQ&#10;bjq+EiLmRjUUPtSqx7cai/ZwMhIed5u85MfWHL+mz2lq2vL3PS+lvLsdX1+AeRz9fxhm/IAOWWDK&#10;7Ym0Y52EMMQHNY7EGtjsRxsRA8tn7elhDTxL+fWG7A8AAP//AwBQSwECLQAUAAYACAAAACEAtoM4&#10;kv4AAADhAQAAEwAAAAAAAAAAAAAAAAAAAAAAW0NvbnRlbnRfVHlwZXNdLnhtbFBLAQItABQABgAI&#10;AAAAIQA4/SH/1gAAAJQBAAALAAAAAAAAAAAAAAAAAC8BAABfcmVscy8ucmVsc1BLAQItABQABgAI&#10;AAAAIQC8Jw1DGAIAACwEAAAOAAAAAAAAAAAAAAAAAC4CAABkcnMvZTJvRG9jLnhtbFBLAQItABQA&#10;BgAIAAAAIQCf1UHs3wAAAAsBAAAPAAAAAAAAAAAAAAAAAHIEAABkcnMvZG93bnJldi54bWxQSwUG&#10;AAAAAAQABADzAAAAfgUAAAAA&#10;" o:allowincell="f" filled="f" stroked="f" strokeweight=".5pt">
              <v:textbox inset=",0,,0">
                <w:txbxContent>
                  <w:p w14:paraId="06983954" w14:textId="60052759" w:rsidR="00B574B6" w:rsidRPr="00B574B6" w:rsidRDefault="00B574B6" w:rsidP="00B574B6">
                    <w:pPr>
                      <w:spacing w:after="0"/>
                      <w:jc w:val="center"/>
                      <w:rPr>
                        <w:rFonts w:cs="Calibri"/>
                        <w:color w:val="000000"/>
                        <w:sz w:val="20"/>
                      </w:rPr>
                    </w:pPr>
                    <w:r w:rsidRPr="00B574B6">
                      <w:rPr>
                        <w:rFonts w:cs="Calibri"/>
                        <w:color w:val="000000"/>
                        <w:sz w:val="20"/>
                      </w:rPr>
                      <w:t>OFFICIAL</w:t>
                    </w:r>
                  </w:p>
                </w:txbxContent>
              </v:textbox>
              <w10:wrap anchorx="page" anchory="page"/>
            </v:shape>
          </w:pict>
        </mc:Fallback>
      </mc:AlternateContent>
    </w:r>
  </w:p>
  <w:p w14:paraId="6245A324" w14:textId="77777777" w:rsidR="00AC48C6" w:rsidRDefault="00AC48C6">
    <w:pPr>
      <w:pBdr>
        <w:top w:val="nil"/>
        <w:left w:val="nil"/>
        <w:bottom w:val="nil"/>
        <w:right w:val="nil"/>
        <w:between w:val="nil"/>
      </w:pBdr>
      <w:tabs>
        <w:tab w:val="center" w:pos="4513"/>
        <w:tab w:val="right" w:pos="9026"/>
      </w:tabs>
      <w:spacing w:after="0"/>
      <w:rPr>
        <w:rFonts w:eastAsia="Arial"/>
        <w:color w:val="000000"/>
        <w:sz w:val="20"/>
        <w:szCs w:val="20"/>
      </w:rPr>
    </w:pPr>
    <w:r>
      <w:rPr>
        <w:rFonts w:ascii="Arial" w:eastAsia="Arial" w:hAnsi="Arial" w:cs="Arial"/>
        <w:color w:val="000000"/>
        <w:sz w:val="20"/>
        <w:szCs w:val="20"/>
      </w:rPr>
      <w:t>Framework Ref: RM619</w:t>
    </w:r>
    <w:r>
      <w:rPr>
        <w:sz w:val="20"/>
        <w:szCs w:val="20"/>
      </w:rPr>
      <w:t>5</w:t>
    </w:r>
  </w:p>
  <w:p w14:paraId="249094A4" w14:textId="77777777" w:rsidR="00AC48C6" w:rsidRDefault="00AC48C6">
    <w:pPr>
      <w:pBdr>
        <w:top w:val="nil"/>
        <w:left w:val="nil"/>
        <w:bottom w:val="nil"/>
        <w:right w:val="nil"/>
        <w:between w:val="nil"/>
      </w:pBdr>
      <w:tabs>
        <w:tab w:val="center" w:pos="4513"/>
        <w:tab w:val="right" w:pos="9026"/>
      </w:tabs>
      <w:spacing w:after="0"/>
      <w:rPr>
        <w:rFonts w:eastAsia="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eastAsia="Arial"/>
        <w:color w:val="000000"/>
        <w:sz w:val="20"/>
        <w:szCs w:val="20"/>
      </w:rPr>
      <w:fldChar w:fldCharType="begin"/>
    </w:r>
    <w:r>
      <w:rPr>
        <w:rFonts w:ascii="Arial" w:eastAsia="Arial" w:hAnsi="Arial" w:cs="Arial"/>
        <w:color w:val="000000"/>
        <w:sz w:val="20"/>
        <w:szCs w:val="20"/>
      </w:rPr>
      <w:instrText>PAGE</w:instrText>
    </w:r>
    <w:r>
      <w:rPr>
        <w:rFonts w:eastAsia="Arial"/>
        <w:color w:val="000000"/>
        <w:sz w:val="20"/>
        <w:szCs w:val="20"/>
      </w:rPr>
      <w:fldChar w:fldCharType="separate"/>
    </w:r>
    <w:r>
      <w:rPr>
        <w:rFonts w:ascii="Arial" w:eastAsia="Arial" w:hAnsi="Arial" w:cs="Arial"/>
        <w:noProof/>
        <w:color w:val="000000"/>
        <w:sz w:val="20"/>
        <w:szCs w:val="20"/>
      </w:rPr>
      <w:t>70</w:t>
    </w:r>
    <w:r>
      <w:rPr>
        <w:rFonts w:eastAsia="Arial"/>
        <w:color w:val="000000"/>
        <w:sz w:val="20"/>
        <w:szCs w:val="20"/>
      </w:rPr>
      <w:fldChar w:fldCharType="end"/>
    </w:r>
  </w:p>
  <w:p w14:paraId="59A31505" w14:textId="77777777" w:rsidR="00AC48C6" w:rsidRDefault="00AC48C6">
    <w:pPr>
      <w:pBdr>
        <w:top w:val="nil"/>
        <w:left w:val="nil"/>
        <w:bottom w:val="nil"/>
        <w:right w:val="nil"/>
        <w:between w:val="nil"/>
      </w:pBdr>
      <w:tabs>
        <w:tab w:val="center" w:pos="4513"/>
        <w:tab w:val="right" w:pos="9026"/>
      </w:tabs>
      <w:spacing w:after="0"/>
      <w:rPr>
        <w:rFonts w:eastAsia="Arial"/>
        <w:color w:val="000000"/>
        <w:sz w:val="20"/>
        <w:szCs w:val="20"/>
      </w:rPr>
    </w:pPr>
    <w:r>
      <w:rPr>
        <w:rFonts w:ascii="Arial" w:eastAsia="Arial" w:hAnsi="Arial" w:cs="Arial"/>
        <w:color w:val="000000"/>
        <w:sz w:val="20"/>
        <w:szCs w:val="20"/>
      </w:rPr>
      <w:t>Model Version: v3.3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AE3D8" w14:textId="4D444722" w:rsidR="00860FF6" w:rsidRDefault="006B7110">
    <w:pPr>
      <w:tabs>
        <w:tab w:val="center" w:pos="4513"/>
        <w:tab w:val="right" w:pos="9026"/>
      </w:tabs>
      <w:spacing w:after="0" w:line="240" w:lineRule="auto"/>
      <w:rPr>
        <w:rFonts w:ascii="Arial" w:eastAsia="Arial" w:hAnsi="Arial" w:cs="Arial"/>
        <w:sz w:val="20"/>
        <w:szCs w:val="20"/>
      </w:rPr>
    </w:pPr>
    <w:r>
      <w:rPr>
        <w:rFonts w:ascii="Arial" w:eastAsia="Arial" w:hAnsi="Arial" w:cs="Arial"/>
        <w:noProof/>
        <w:sz w:val="20"/>
        <w:szCs w:val="20"/>
      </w:rPr>
      <mc:AlternateContent>
        <mc:Choice Requires="wps">
          <w:drawing>
            <wp:anchor distT="0" distB="0" distL="114300" distR="114300" simplePos="0" relativeHeight="251699200" behindDoc="0" locked="0" layoutInCell="0" allowOverlap="1" wp14:anchorId="4F69CD60" wp14:editId="15567496">
              <wp:simplePos x="0" y="0"/>
              <wp:positionH relativeFrom="page">
                <wp:posOffset>0</wp:posOffset>
              </wp:positionH>
              <wp:positionV relativeFrom="page">
                <wp:posOffset>10227945</wp:posOffset>
              </wp:positionV>
              <wp:extent cx="7560310" cy="273050"/>
              <wp:effectExtent l="0" t="0" r="0" b="12700"/>
              <wp:wrapNone/>
              <wp:docPr id="2" name="MSIPCM4b6f433d8baa49263b0c9e3a"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7F9DBA" w14:textId="1DA956C2" w:rsidR="006B7110" w:rsidRPr="006B7110" w:rsidRDefault="006B7110" w:rsidP="006B7110">
                          <w:pPr>
                            <w:spacing w:after="0"/>
                            <w:jc w:val="center"/>
                            <w:rPr>
                              <w:rFonts w:cs="Calibri"/>
                              <w:color w:val="000000"/>
                              <w:sz w:val="20"/>
                            </w:rPr>
                          </w:pPr>
                          <w:r w:rsidRPr="006B7110">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F69CD60" id="_x0000_t202" coordsize="21600,21600" o:spt="202" path="m,l,21600r21600,l21600,xe">
              <v:stroke joinstyle="miter"/>
              <v:path gradientshapeok="t" o:connecttype="rect"/>
            </v:shapetype>
            <v:shape id="MSIPCM4b6f433d8baa49263b0c9e3a"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992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687F9DBA" w14:textId="1DA956C2" w:rsidR="006B7110" w:rsidRPr="006B7110" w:rsidRDefault="006B7110" w:rsidP="006B7110">
                    <w:pPr>
                      <w:spacing w:after="0"/>
                      <w:jc w:val="center"/>
                      <w:rPr>
                        <w:rFonts w:cs="Calibri"/>
                        <w:color w:val="000000"/>
                        <w:sz w:val="20"/>
                      </w:rPr>
                    </w:pPr>
                    <w:r w:rsidRPr="006B7110">
                      <w:rPr>
                        <w:rFonts w:cs="Calibri"/>
                        <w:color w:val="000000"/>
                        <w:sz w:val="20"/>
                      </w:rPr>
                      <w:t>OFFICIAL</w:t>
                    </w:r>
                  </w:p>
                </w:txbxContent>
              </v:textbox>
              <w10:wrap anchorx="page" anchory="page"/>
            </v:shape>
          </w:pict>
        </mc:Fallback>
      </mc:AlternateContent>
    </w:r>
    <w:r w:rsidR="009A103A">
      <w:rPr>
        <w:rFonts w:ascii="Arial" w:eastAsia="Arial" w:hAnsi="Arial" w:cs="Arial"/>
        <w:sz w:val="20"/>
        <w:szCs w:val="20"/>
      </w:rPr>
      <w:t>Framework Ref: RM6195</w:t>
    </w:r>
    <w:r w:rsidR="009A103A">
      <w:rPr>
        <w:rFonts w:ascii="Arial" w:eastAsia="Arial" w:hAnsi="Arial" w:cs="Arial"/>
        <w:sz w:val="20"/>
        <w:szCs w:val="20"/>
      </w:rPr>
      <w:tab/>
      <w:t xml:space="preserve">                                           </w:t>
    </w:r>
  </w:p>
  <w:p w14:paraId="0B33D00E" w14:textId="77777777" w:rsidR="00860FF6" w:rsidRDefault="009A103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w:t>
    </w:r>
    <w:r>
      <w:rPr>
        <w:rFonts w:ascii="Arial" w:eastAsia="Arial" w:hAnsi="Arial" w:cs="Arial"/>
        <w:sz w:val="20"/>
        <w:szCs w:val="20"/>
      </w:rPr>
      <w:t>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6D739A">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5DC162DB" w14:textId="77777777" w:rsidR="00860FF6" w:rsidRDefault="009A103A">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3B86" w14:textId="0A4AD4C4" w:rsidR="00AC48C6" w:rsidRDefault="00B574B6">
    <w:pPr>
      <w:pBdr>
        <w:top w:val="nil"/>
        <w:left w:val="nil"/>
        <w:bottom w:val="nil"/>
        <w:right w:val="nil"/>
        <w:between w:val="nil"/>
      </w:pBdr>
      <w:tabs>
        <w:tab w:val="center" w:pos="4513"/>
        <w:tab w:val="right" w:pos="9026"/>
      </w:tabs>
      <w:spacing w:after="0"/>
      <w:rPr>
        <w:rFonts w:eastAsia="Arial"/>
        <w:color w:val="000000"/>
        <w:sz w:val="20"/>
        <w:szCs w:val="20"/>
      </w:rPr>
    </w:pPr>
    <w:r>
      <w:rPr>
        <w:rFonts w:eastAsia="Arial"/>
        <w:noProof/>
        <w:color w:val="000000"/>
        <w:sz w:val="20"/>
        <w:szCs w:val="20"/>
      </w:rPr>
      <mc:AlternateContent>
        <mc:Choice Requires="wps">
          <w:drawing>
            <wp:anchor distT="0" distB="0" distL="114300" distR="114300" simplePos="1" relativeHeight="251704320" behindDoc="0" locked="0" layoutInCell="0" allowOverlap="1" wp14:anchorId="73D1194C" wp14:editId="0282AB08">
              <wp:simplePos x="0" y="10228183"/>
              <wp:positionH relativeFrom="page">
                <wp:posOffset>0</wp:posOffset>
              </wp:positionH>
              <wp:positionV relativeFrom="page">
                <wp:posOffset>10227945</wp:posOffset>
              </wp:positionV>
              <wp:extent cx="7560310" cy="273050"/>
              <wp:effectExtent l="0" t="0" r="0" b="12700"/>
              <wp:wrapNone/>
              <wp:docPr id="15" name="MSIPCM68bc4b62aa5d44f3f50ae2e0" descr="{&quot;HashCode&quot;:-1264847310,&quot;Height&quot;:841.0,&quot;Width&quot;:595.0,&quot;Placement&quot;:&quot;Footer&quot;,&quot;Index&quot;:&quot;FirstPage&quot;,&quot;Section&quot;:14,&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D673F7" w14:textId="239ED35E" w:rsidR="00B574B6" w:rsidRPr="00B574B6" w:rsidRDefault="00B574B6" w:rsidP="00B574B6">
                          <w:pPr>
                            <w:spacing w:after="0"/>
                            <w:jc w:val="center"/>
                            <w:rPr>
                              <w:rFonts w:cs="Calibri"/>
                              <w:color w:val="000000"/>
                              <w:sz w:val="20"/>
                            </w:rPr>
                          </w:pPr>
                          <w:r w:rsidRPr="00B574B6">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D1194C" id="_x0000_t202" coordsize="21600,21600" o:spt="202" path="m,l,21600r21600,l21600,xe">
              <v:stroke joinstyle="miter"/>
              <v:path gradientshapeok="t" o:connecttype="rect"/>
            </v:shapetype>
            <v:shape id="MSIPCM68bc4b62aa5d44f3f50ae2e0" o:spid="_x0000_s1041" type="#_x0000_t202" alt="{&quot;HashCode&quot;:-1264847310,&quot;Height&quot;:841.0,&quot;Width&quot;:595.0,&quot;Placement&quot;:&quot;Footer&quot;,&quot;Index&quot;:&quot;FirstPage&quot;,&quot;Section&quot;:14,&quot;Top&quot;:0.0,&quot;Left&quot;:0.0}" style="position:absolute;margin-left:0;margin-top:805.35pt;width:595.3pt;height:21.5pt;z-index:2517043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IzLGAIAACw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SrcYzYssoPqhPs56Kn3lq8bHGLD&#10;fHhiDrnGuVG/4REPqQCbwdmipAb382/+mI8UYJSSFrVTUv/jwJygRH0zSM7n8dVVFFv6QcO99e4G&#10;rznoO0BZjvGFWJ7MmBvUYEoH+gXlvYrdMMQMx54l3Q3mXeiVjM+Di9UqJaGsLAsbs7U8lo6gRWif&#10;uxfm7Bn/gMw9wKAuVryjoc/t4V4dAsgmcRQB7tE8446STNSdn0/U/Nv/lHV55MtfAAAA//8DAFBL&#10;AwQUAAYACAAAACEAn9VB7N8AAAALAQAADwAAAGRycy9kb3ducmV2LnhtbEyPzU7DMBCE70h9B2uR&#10;uFE7BVIa4lQIxAUJVS2IsxNvfpp4HcVum7w9zoked2Y0+026HU3Hzji4xpKEaCmAIRVWN1RJ+Pn+&#10;uH8G5rwirTpLKGFCB9tscZOqRNsL7fF88BULJeQSJaH2vk84d0WNRrml7ZGCV9rBKB/OoeJ6UJdQ&#10;bjq+EiLmRjUUPtSqx7cai/ZwMhIed5u85MfWHL+mz2lq2vL3PS+lvLsdX1+AeRz9fxhm/IAOWWDK&#10;7Ym0Y52EMMQHNY7EGtjsRxsRA8tn7elhDTxL+fWG7A8AAP//AwBQSwECLQAUAAYACAAAACEAtoM4&#10;kv4AAADhAQAAEwAAAAAAAAAAAAAAAAAAAAAAW0NvbnRlbnRfVHlwZXNdLnhtbFBLAQItABQABgAI&#10;AAAAIQA4/SH/1gAAAJQBAAALAAAAAAAAAAAAAAAAAC8BAABfcmVscy8ucmVsc1BLAQItABQABgAI&#10;AAAAIQBMqIzLGAIAACwEAAAOAAAAAAAAAAAAAAAAAC4CAABkcnMvZTJvRG9jLnhtbFBLAQItABQA&#10;BgAIAAAAIQCf1UHs3wAAAAsBAAAPAAAAAAAAAAAAAAAAAHIEAABkcnMvZG93bnJldi54bWxQSwUG&#10;AAAAAAQABADzAAAAfgUAAAAA&#10;" o:allowincell="f" filled="f" stroked="f" strokeweight=".5pt">
              <v:textbox inset=",0,,0">
                <w:txbxContent>
                  <w:p w14:paraId="3FD673F7" w14:textId="239ED35E" w:rsidR="00B574B6" w:rsidRPr="00B574B6" w:rsidRDefault="00B574B6" w:rsidP="00B574B6">
                    <w:pPr>
                      <w:spacing w:after="0"/>
                      <w:jc w:val="center"/>
                      <w:rPr>
                        <w:rFonts w:cs="Calibri"/>
                        <w:color w:val="000000"/>
                        <w:sz w:val="20"/>
                      </w:rPr>
                    </w:pPr>
                    <w:r w:rsidRPr="00B574B6">
                      <w:rPr>
                        <w:rFonts w:cs="Calibri"/>
                        <w:color w:val="000000"/>
                        <w:sz w:val="20"/>
                      </w:rPr>
                      <w:t>OFFICIAL</w:t>
                    </w:r>
                  </w:p>
                </w:txbxContent>
              </v:textbox>
              <w10:wrap anchorx="page" anchory="page"/>
            </v:shape>
          </w:pict>
        </mc:Fallback>
      </mc:AlternateContent>
    </w:r>
  </w:p>
  <w:p w14:paraId="3DC85128" w14:textId="77777777" w:rsidR="00AC48C6" w:rsidRDefault="00AC48C6">
    <w:pPr>
      <w:pBdr>
        <w:top w:val="nil"/>
        <w:left w:val="nil"/>
        <w:bottom w:val="nil"/>
        <w:right w:val="nil"/>
        <w:between w:val="nil"/>
      </w:pBdr>
      <w:tabs>
        <w:tab w:val="center" w:pos="4513"/>
        <w:tab w:val="right" w:pos="9026"/>
      </w:tabs>
      <w:spacing w:after="0"/>
      <w:rPr>
        <w:rFonts w:eastAsia="Arial"/>
        <w:color w:val="000000"/>
        <w:sz w:val="20"/>
        <w:szCs w:val="20"/>
      </w:rPr>
    </w:pPr>
    <w:r>
      <w:rPr>
        <w:rFonts w:ascii="Arial" w:eastAsia="Arial" w:hAnsi="Arial" w:cs="Arial"/>
        <w:color w:val="000000"/>
        <w:sz w:val="20"/>
        <w:szCs w:val="20"/>
      </w:rPr>
      <w:t>Framework Ref: RM</w:t>
    </w:r>
  </w:p>
  <w:p w14:paraId="48DE3E54" w14:textId="77777777" w:rsidR="00AC48C6" w:rsidRDefault="00AC48C6">
    <w:pPr>
      <w:pBdr>
        <w:top w:val="nil"/>
        <w:left w:val="nil"/>
        <w:bottom w:val="nil"/>
        <w:right w:val="nil"/>
        <w:between w:val="nil"/>
      </w:pBdr>
      <w:tabs>
        <w:tab w:val="center" w:pos="4513"/>
        <w:tab w:val="right" w:pos="9026"/>
      </w:tabs>
      <w:spacing w:after="0"/>
      <w:rPr>
        <w:rFonts w:eastAsia="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eastAsia="Arial"/>
        <w:color w:val="000000"/>
        <w:sz w:val="20"/>
        <w:szCs w:val="20"/>
      </w:rPr>
      <w:fldChar w:fldCharType="begin"/>
    </w:r>
    <w:r>
      <w:rPr>
        <w:rFonts w:ascii="Arial" w:eastAsia="Arial" w:hAnsi="Arial" w:cs="Arial"/>
        <w:color w:val="000000"/>
        <w:sz w:val="20"/>
        <w:szCs w:val="20"/>
      </w:rPr>
      <w:instrText>PAGE</w:instrText>
    </w:r>
    <w:r w:rsidR="0042021F">
      <w:rPr>
        <w:rFonts w:eastAsia="Arial"/>
        <w:color w:val="000000"/>
        <w:sz w:val="20"/>
        <w:szCs w:val="20"/>
      </w:rPr>
      <w:fldChar w:fldCharType="separate"/>
    </w:r>
    <w:r>
      <w:rPr>
        <w:rFonts w:eastAsia="Arial"/>
        <w:color w:val="000000"/>
        <w:sz w:val="20"/>
        <w:szCs w:val="20"/>
      </w:rPr>
      <w:fldChar w:fldCharType="end"/>
    </w:r>
  </w:p>
  <w:p w14:paraId="1109EB58" w14:textId="77777777" w:rsidR="00AC48C6" w:rsidRDefault="00AC48C6">
    <w:pPr>
      <w:pBdr>
        <w:top w:val="nil"/>
        <w:left w:val="nil"/>
        <w:bottom w:val="nil"/>
        <w:right w:val="nil"/>
        <w:between w:val="nil"/>
      </w:pBdr>
      <w:tabs>
        <w:tab w:val="center" w:pos="4513"/>
        <w:tab w:val="right" w:pos="9026"/>
      </w:tabs>
      <w:spacing w:after="0"/>
      <w:rPr>
        <w:rFonts w:eastAsia="Arial"/>
        <w:color w:val="000000"/>
        <w:sz w:val="20"/>
        <w:szCs w:val="20"/>
      </w:rPr>
    </w:pPr>
    <w:r>
      <w:rPr>
        <w:rFonts w:ascii="Arial" w:eastAsia="Arial" w:hAnsi="Arial" w:cs="Arial"/>
        <w:color w:val="000000"/>
        <w:sz w:val="20"/>
        <w:szCs w:val="20"/>
      </w:rPr>
      <w:t>Model Version: v3.0</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11128" w14:textId="77777777" w:rsidR="00AC48C6" w:rsidRDefault="00AC48C6">
    <w:pPr>
      <w:pStyle w:val="Footer"/>
    </w:pPr>
    <w:r>
      <w:rPr>
        <w:noProof/>
      </w:rPr>
      <mc:AlternateContent>
        <mc:Choice Requires="wps">
          <w:drawing>
            <wp:anchor distT="0" distB="0" distL="0" distR="0" simplePos="0" relativeHeight="251677696" behindDoc="0" locked="0" layoutInCell="1" allowOverlap="1" wp14:anchorId="03B635DA" wp14:editId="003C909D">
              <wp:simplePos x="635" y="635"/>
              <wp:positionH relativeFrom="column">
                <wp:align>center</wp:align>
              </wp:positionH>
              <wp:positionV relativeFrom="paragraph">
                <wp:posOffset>635</wp:posOffset>
              </wp:positionV>
              <wp:extent cx="443865" cy="443865"/>
              <wp:effectExtent l="0" t="0" r="16510" b="18415"/>
              <wp:wrapSquare wrapText="bothSides"/>
              <wp:docPr id="29"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D158F0" w14:textId="77777777" w:rsidR="00AC48C6" w:rsidRPr="00951E96" w:rsidRDefault="00AC48C6">
                          <w:pPr>
                            <w:rPr>
                              <w:noProof/>
                              <w:color w:val="000000"/>
                              <w:sz w:val="20"/>
                              <w:szCs w:val="20"/>
                            </w:rPr>
                          </w:pPr>
                          <w:r w:rsidRPr="00951E96">
                            <w:rPr>
                              <w:noProof/>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3B635DA" id="_x0000_t202" coordsize="21600,21600" o:spt="202" path="m,l,21600r21600,l21600,xe">
              <v:stroke joinstyle="miter"/>
              <v:path gradientshapeok="t" o:connecttype="rect"/>
            </v:shapetype>
            <v:shape id="Text Box 29" o:spid="_x0000_s1042" type="#_x0000_t202" alt="OFFICIAL" style="position:absolute;margin-left:0;margin-top:.05pt;width:34.95pt;height:34.95pt;z-index:25167769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ca8BQIAABgEAAAOAAAAZHJzL2Uyb0RvYy54bWysU01v2zAMvQ/YfxB0X5x0XVAYcYqsRYYB&#10;QVsgHXpWZCk2YIkCpcTOfv0o2U66bqeiF/mZpPjx+LS47UzDjgp9Dbbgs8mUM2UllLXdF/zX8/rL&#10;DWc+CFuKBqwq+El5frv8/GnRulxdQQVNqZBREuvz1hW8CsHlWeZlpYzwE3DKklMDGhHoF/dZiaKl&#10;7KbJrqbTedYClg5BKu/Jet87+TLl11rJ8Ki1V4E1BafeQjoxnbt4ZsuFyPcoXFXLoQ3xji6MqC0V&#10;Pae6F0GwA9b/pDK1RPCgw0SCyUDrWqo0A00zm76ZZlsJp9IsRI53Z5r8x6WVD8ete0IWuu/Q0QIj&#10;Ia3zuSdjnKfTaOKXOmXkJwpPZ9pUF5gk4/X115v5N84kuQZMWbLLZYc+/FBgWAQFR9pKIkscNz70&#10;oWNIrGVhXTdN2kxj/zJQzmjJLh1GFLpdx+qSup+P7e+gPNFUCP3CvZPrmmpvhA9PAmnDNAipNjzS&#10;oRtoCw4D4qwC/P0/e4wn4snLWUuKKbglSXPW/LS0kCiuEeAIdiOwB3MHJMEZvQYnE6QLGJoRag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GUdxrwFAgAAGAQAAA4AAAAAAAAAAAAA&#10;AAAALgIAAGRycy9lMm9Eb2MueG1sUEsBAi0AFAAGAAgAAAAhAISw0yjWAAAAAwEAAA8AAAAAAAAA&#10;AAAAAAAAXwQAAGRycy9kb3ducmV2LnhtbFBLBQYAAAAABAAEAPMAAABiBQAAAAA=&#10;" filled="f" stroked="f">
              <v:textbox style="mso-fit-shape-to-text:t" inset="0,0,0,0">
                <w:txbxContent>
                  <w:p w14:paraId="42D158F0" w14:textId="77777777" w:rsidR="00AC48C6" w:rsidRPr="00951E96" w:rsidRDefault="00AC48C6">
                    <w:pPr>
                      <w:rPr>
                        <w:noProof/>
                        <w:color w:val="000000"/>
                        <w:sz w:val="20"/>
                        <w:szCs w:val="20"/>
                      </w:rPr>
                    </w:pPr>
                    <w:r w:rsidRPr="00951E96">
                      <w:rPr>
                        <w:noProof/>
                        <w:color w:val="000000"/>
                        <w:sz w:val="20"/>
                        <w:szCs w:val="20"/>
                      </w:rPr>
                      <w:t>OFFICIAL</w:t>
                    </w:r>
                  </w:p>
                </w:txbxContent>
              </v:textbox>
              <w10:wrap type="squar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5EA10" w14:textId="77777777" w:rsidR="00AC48C6" w:rsidRDefault="00AC48C6">
    <w:pPr>
      <w:pStyle w:val="Footer"/>
    </w:pPr>
    <w:r>
      <w:rPr>
        <w:noProof/>
      </w:rPr>
      <mc:AlternateContent>
        <mc:Choice Requires="wps">
          <w:drawing>
            <wp:anchor distT="0" distB="0" distL="0" distR="0" simplePos="0" relativeHeight="251676672" behindDoc="0" locked="0" layoutInCell="1" allowOverlap="1" wp14:anchorId="2A2AFA0E" wp14:editId="4DC7A801">
              <wp:simplePos x="635" y="635"/>
              <wp:positionH relativeFrom="column">
                <wp:align>center</wp:align>
              </wp:positionH>
              <wp:positionV relativeFrom="paragraph">
                <wp:posOffset>635</wp:posOffset>
              </wp:positionV>
              <wp:extent cx="443865" cy="443865"/>
              <wp:effectExtent l="0" t="0" r="16510" b="18415"/>
              <wp:wrapSquare wrapText="bothSides"/>
              <wp:docPr id="32" name="Text Box 3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C48F23" w14:textId="77777777" w:rsidR="00AC48C6" w:rsidRPr="00951E96" w:rsidRDefault="00AC48C6">
                          <w:pPr>
                            <w:rPr>
                              <w:noProof/>
                              <w:color w:val="000000"/>
                              <w:sz w:val="20"/>
                              <w:szCs w:val="20"/>
                            </w:rPr>
                          </w:pPr>
                          <w:r w:rsidRPr="00951E96">
                            <w:rPr>
                              <w:noProof/>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A2AFA0E" id="_x0000_t202" coordsize="21600,21600" o:spt="202" path="m,l,21600r21600,l21600,xe">
              <v:stroke joinstyle="miter"/>
              <v:path gradientshapeok="t" o:connecttype="rect"/>
            </v:shapetype>
            <v:shape id="Text Box 32" o:spid="_x0000_s1043" type="#_x0000_t202" alt="OFFICIAL" style="position:absolute;margin-left:0;margin-top:.05pt;width:34.95pt;height:34.95pt;z-index:25167667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DPNBQIAABg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m7j+P7W+hPtJUCKeFBy9XLdVeixCfBdKGaRBSbXyi&#10;QxvoKg4D4qwB/PE3e4on4snLWUeKqbgjSXNmvjlaSBLXCHAE2xG4vb0HkuCMXoOXGdIFjGaEGsG+&#10;kpSXqQa5hJNUqeJxhPfxpFp6ClItlzmIJORFXLuNlyl1oirx+NK/CvQD2ZG29AijkkT5hvNTbLoZ&#10;/HIfifm8kETricOBbZJfXunwVJK+f/3PUZcHvfgJ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EDoM80FAgAAGAQAAA4AAAAAAAAAAAAA&#10;AAAALgIAAGRycy9lMm9Eb2MueG1sUEsBAi0AFAAGAAgAAAAhAISw0yjWAAAAAwEAAA8AAAAAAAAA&#10;AAAAAAAAXwQAAGRycy9kb3ducmV2LnhtbFBLBQYAAAAABAAEAPMAAABiBQAAAAA=&#10;" filled="f" stroked="f">
              <v:textbox style="mso-fit-shape-to-text:t" inset="0,0,0,0">
                <w:txbxContent>
                  <w:p w14:paraId="4FC48F23" w14:textId="77777777" w:rsidR="00AC48C6" w:rsidRPr="00951E96" w:rsidRDefault="00AC48C6">
                    <w:pPr>
                      <w:rPr>
                        <w:noProof/>
                        <w:color w:val="000000"/>
                        <w:sz w:val="20"/>
                        <w:szCs w:val="20"/>
                      </w:rPr>
                    </w:pPr>
                    <w:r w:rsidRPr="00951E96">
                      <w:rPr>
                        <w:noProof/>
                        <w:color w:val="000000"/>
                        <w:sz w:val="20"/>
                        <w:szCs w:val="20"/>
                      </w:rPr>
                      <w:t>OFFICIAL</w:t>
                    </w:r>
                  </w:p>
                </w:txbxContent>
              </v:textbox>
              <w10:wrap type="squar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266E7" w14:textId="77777777" w:rsidR="00290180" w:rsidRDefault="00290180">
    <w:pPr>
      <w:pBdr>
        <w:top w:val="nil"/>
        <w:left w:val="nil"/>
        <w:bottom w:val="nil"/>
        <w:right w:val="nil"/>
        <w:between w:val="nil"/>
      </w:pBdr>
      <w:tabs>
        <w:tab w:val="center" w:pos="4513"/>
        <w:tab w:val="right" w:pos="9026"/>
      </w:tabs>
      <w:spacing w:after="0"/>
      <w:rPr>
        <w:color w:val="000000"/>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3BC2" w14:textId="2F95D79D" w:rsidR="00A037A6" w:rsidRDefault="00E229D4">
    <w:pPr>
      <w:pStyle w:val="Footer"/>
      <w:jc w:val="right"/>
    </w:pPr>
    <w:r>
      <w:rPr>
        <w:noProof/>
      </w:rPr>
      <mc:AlternateContent>
        <mc:Choice Requires="wps">
          <w:drawing>
            <wp:anchor distT="0" distB="0" distL="114300" distR="114300" simplePos="0" relativeHeight="251705344" behindDoc="0" locked="0" layoutInCell="0" allowOverlap="1" wp14:anchorId="227D79B4" wp14:editId="68719366">
              <wp:simplePos x="0" y="0"/>
              <wp:positionH relativeFrom="page">
                <wp:posOffset>0</wp:posOffset>
              </wp:positionH>
              <wp:positionV relativeFrom="page">
                <wp:posOffset>10227945</wp:posOffset>
              </wp:positionV>
              <wp:extent cx="7560310" cy="273050"/>
              <wp:effectExtent l="0" t="0" r="0" b="12700"/>
              <wp:wrapNone/>
              <wp:docPr id="16" name="MSIPCM73564908a1fe43e6d16bf523" descr="{&quot;HashCode&quot;:-1264847310,&quot;Height&quot;:841.0,&quot;Width&quot;:595.0,&quot;Placement&quot;:&quot;Footer&quot;,&quot;Index&quot;:&quot;Primary&quot;,&quot;Section&quot;:2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629118" w14:textId="61807BE7" w:rsidR="00E229D4" w:rsidRPr="00E229D4" w:rsidRDefault="00E229D4" w:rsidP="00E229D4">
                          <w:pPr>
                            <w:spacing w:after="0"/>
                            <w:jc w:val="center"/>
                            <w:rPr>
                              <w:rFonts w:cs="Calibri"/>
                              <w:color w:val="000000"/>
                              <w:sz w:val="20"/>
                            </w:rPr>
                          </w:pPr>
                          <w:r w:rsidRPr="00E229D4">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27D79B4" id="_x0000_t202" coordsize="21600,21600" o:spt="202" path="m,l,21600r21600,l21600,xe">
              <v:stroke joinstyle="miter"/>
              <v:path gradientshapeok="t" o:connecttype="rect"/>
            </v:shapetype>
            <v:shape id="MSIPCM73564908a1fe43e6d16bf523" o:spid="_x0000_s1044" type="#_x0000_t202" alt="{&quot;HashCode&quot;:-1264847310,&quot;Height&quot;:841.0,&quot;Width&quot;:595.0,&quot;Placement&quot;:&quot;Footer&quot;,&quot;Index&quot;:&quot;Primary&quot;,&quot;Section&quot;:23,&quot;Top&quot;:0.0,&quot;Left&quot;:0.0}" style="position:absolute;left:0;text-align:left;margin-left:0;margin-top:805.35pt;width:595.3pt;height:21.5pt;z-index:2517053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LKTGAIAACw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BXucTsssoXqiPs56Kn3lq8aHGLN&#10;fHhmDrnGuVG/4QkPqQCbwcmipAb382/+mI8UYJSSFrVTUv9jz5ygRH0zSM7n8dVVFFv6QcO99W4H&#10;r9nre0BZjvGFWJ7MmBvUYEoH+hXlvYzdMMQMx54l3Q7mfeiVjM+Di+UyJaGsLAtrs7E8lo6gRWhf&#10;ulfm7An/gMw9wqAuVryjoc/t4V7uA8gmcRQB7tE84Y6STNSdnk/U/Nv/lHV55ItfAAAA//8DAFBL&#10;AwQUAAYACAAAACEAn9VB7N8AAAALAQAADwAAAGRycy9kb3ducmV2LnhtbEyPzU7DMBCE70h9B2uR&#10;uFE7BVIa4lQIxAUJVS2IsxNvfpp4HcVum7w9zoked2Y0+026HU3Hzji4xpKEaCmAIRVWN1RJ+Pn+&#10;uH8G5rwirTpLKGFCB9tscZOqRNsL7fF88BULJeQSJaH2vk84d0WNRrml7ZGCV9rBKB/OoeJ6UJdQ&#10;bjq+EiLmRjUUPtSqx7cai/ZwMhIed5u85MfWHL+mz2lq2vL3PS+lvLsdX1+AeRz9fxhm/IAOWWDK&#10;7Ym0Y52EMMQHNY7EGtjsRxsRA8tn7elhDTxL+fWG7A8AAP//AwBQSwECLQAUAAYACAAAACEAtoM4&#10;kv4AAADhAQAAEwAAAAAAAAAAAAAAAAAAAAAAW0NvbnRlbnRfVHlwZXNdLnhtbFBLAQItABQABgAI&#10;AAAAIQA4/SH/1gAAAJQBAAALAAAAAAAAAAAAAAAAAC8BAABfcmVscy8ucmVsc1BLAQItABQABgAI&#10;AAAAIQC5eLKTGAIAACwEAAAOAAAAAAAAAAAAAAAAAC4CAABkcnMvZTJvRG9jLnhtbFBLAQItABQA&#10;BgAIAAAAIQCf1UHs3wAAAAsBAAAPAAAAAAAAAAAAAAAAAHIEAABkcnMvZG93bnJldi54bWxQSwUG&#10;AAAAAAQABADzAAAAfgUAAAAA&#10;" o:allowincell="f" filled="f" stroked="f" strokeweight=".5pt">
              <v:textbox inset=",0,,0">
                <w:txbxContent>
                  <w:p w14:paraId="45629118" w14:textId="61807BE7" w:rsidR="00E229D4" w:rsidRPr="00E229D4" w:rsidRDefault="00E229D4" w:rsidP="00E229D4">
                    <w:pPr>
                      <w:spacing w:after="0"/>
                      <w:jc w:val="center"/>
                      <w:rPr>
                        <w:rFonts w:cs="Calibri"/>
                        <w:color w:val="000000"/>
                        <w:sz w:val="20"/>
                      </w:rPr>
                    </w:pPr>
                    <w:r w:rsidRPr="00E229D4">
                      <w:rPr>
                        <w:rFonts w:cs="Calibri"/>
                        <w:color w:val="000000"/>
                        <w:sz w:val="20"/>
                      </w:rPr>
                      <w:t>OFFICIAL</w:t>
                    </w:r>
                  </w:p>
                </w:txbxContent>
              </v:textbox>
              <w10:wrap anchorx="page" anchory="page"/>
            </v:shape>
          </w:pict>
        </mc:Fallback>
      </mc:AlternateContent>
    </w:r>
    <w:sdt>
      <w:sdtPr>
        <w:id w:val="-1912845298"/>
        <w:docPartObj>
          <w:docPartGallery w:val="Page Numbers (Bottom of Page)"/>
          <w:docPartUnique/>
        </w:docPartObj>
      </w:sdtPr>
      <w:sdtEndPr>
        <w:rPr>
          <w:noProof/>
        </w:rPr>
      </w:sdtEndPr>
      <w:sdtContent>
        <w:r w:rsidR="00A037A6">
          <w:fldChar w:fldCharType="begin"/>
        </w:r>
        <w:r w:rsidR="00A037A6">
          <w:instrText xml:space="preserve"> PAGE   \* MERGEFORMAT </w:instrText>
        </w:r>
        <w:r w:rsidR="00A037A6">
          <w:fldChar w:fldCharType="separate"/>
        </w:r>
        <w:r w:rsidR="00A037A6">
          <w:rPr>
            <w:noProof/>
          </w:rPr>
          <w:t>2</w:t>
        </w:r>
        <w:r w:rsidR="00A037A6">
          <w:rPr>
            <w:noProof/>
          </w:rPr>
          <w:fldChar w:fldCharType="end"/>
        </w:r>
      </w:sdtContent>
    </w:sdt>
  </w:p>
  <w:p w14:paraId="41526B23" w14:textId="69FC3F10" w:rsidR="00290180" w:rsidRDefault="00290180">
    <w:pPr>
      <w:tabs>
        <w:tab w:val="center" w:pos="4513"/>
        <w:tab w:val="right" w:pos="9026"/>
      </w:tabs>
      <w:spacing w:after="720"/>
      <w:jc w:val="cen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17BAD" w14:textId="2DC73295" w:rsidR="00290180" w:rsidRDefault="00E229D4">
    <w:pPr>
      <w:tabs>
        <w:tab w:val="center" w:pos="4513"/>
        <w:tab w:val="right" w:pos="9026"/>
      </w:tabs>
      <w:spacing w:after="0"/>
      <w:jc w:val="center"/>
    </w:pPr>
    <w:r>
      <w:rPr>
        <w:noProof/>
      </w:rPr>
      <mc:AlternateContent>
        <mc:Choice Requires="wps">
          <w:drawing>
            <wp:anchor distT="0" distB="0" distL="114300" distR="114300" simplePos="1" relativeHeight="251706368" behindDoc="0" locked="0" layoutInCell="0" allowOverlap="1" wp14:anchorId="4DEC4DA1" wp14:editId="6CDE0C0A">
              <wp:simplePos x="0" y="10228183"/>
              <wp:positionH relativeFrom="page">
                <wp:posOffset>0</wp:posOffset>
              </wp:positionH>
              <wp:positionV relativeFrom="page">
                <wp:posOffset>10227945</wp:posOffset>
              </wp:positionV>
              <wp:extent cx="7560310" cy="273050"/>
              <wp:effectExtent l="0" t="0" r="0" b="12700"/>
              <wp:wrapNone/>
              <wp:docPr id="17" name="MSIPCMc0d4457ca7ae2e4941c01874" descr="{&quot;HashCode&quot;:-1264847310,&quot;Height&quot;:841.0,&quot;Width&quot;:595.0,&quot;Placement&quot;:&quot;Footer&quot;,&quot;Index&quot;:&quot;FirstPage&quot;,&quot;Section&quot;:2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C97789" w14:textId="5D5930DE" w:rsidR="00E229D4" w:rsidRPr="00E229D4" w:rsidRDefault="00E229D4" w:rsidP="00E229D4">
                          <w:pPr>
                            <w:spacing w:after="0"/>
                            <w:jc w:val="center"/>
                            <w:rPr>
                              <w:rFonts w:cs="Calibri"/>
                              <w:color w:val="000000"/>
                              <w:sz w:val="20"/>
                            </w:rPr>
                          </w:pPr>
                          <w:r w:rsidRPr="00E229D4">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DEC4DA1" id="_x0000_t202" coordsize="21600,21600" o:spt="202" path="m,l,21600r21600,l21600,xe">
              <v:stroke joinstyle="miter"/>
              <v:path gradientshapeok="t" o:connecttype="rect"/>
            </v:shapetype>
            <v:shape id="MSIPCMc0d4457ca7ae2e4941c01874" o:spid="_x0000_s1045" type="#_x0000_t202" alt="{&quot;HashCode&quot;:-1264847310,&quot;Height&quot;:841.0,&quot;Width&quot;:595.0,&quot;Placement&quot;:&quot;Footer&quot;,&quot;Index&quot;:&quot;FirstPage&quot;,&quot;Section&quot;:23,&quot;Top&quot;:0.0,&quot;Left&quot;:0.0}" style="position:absolute;left:0;text-align:left;margin-left:0;margin-top:805.35pt;width:595.3pt;height:21.5pt;z-index:2517063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zMbGAIAACwEAAAOAAAAZHJzL2Uyb0RvYy54bWysU99v2jAQfp+0/8Hy+0iAlq4RoWKtmCah&#10;thKd+mwcm0SyfZ5tSNhfv7NDoOv2NO3Fudyd78f3fZ7fdVqRg3C+AVPS8SinRBgOVWN2Jf3+svr0&#10;mRIfmKmYAiNKehSe3i0+fpi3thATqEFVwhEsYnzR2pLWIdgiyzyvhWZ+BFYYDEpwmgX8dbuscqzF&#10;6lplkzyfZS24yjrgwnv0PvRBukj1pRQ8PEnpRSCqpDhbSKdL5zae2WLOip1jtm74aQz2D1No1hhs&#10;ei71wAIje9f8UUo33IEHGUYcdAZSNlykHXCbcf5um03NrEi7IDjenmHy/68sfzxs7LMjofsCHRIY&#10;AWmtLzw64z6ddDp+cVKCcYTweIZNdIFwdN5cz/LpGEMcY5ObaX6dcM0ut63z4asATaJRUoe0JLTY&#10;Ye0DdsTUISU2M7BqlErUKEPaks6mWPK3CN5QBi9eZo1W6LYdaSrc43ZYZAvVEfdz0FPvLV81OMSa&#10;+fDMHHKNc6N+wxMeUgE2g5NFSQ3u59/8MR8pwCglLWqnpP7HnjlBifpmkJzb8dVVFFv6QcO99W4H&#10;r9nre0BZjvGFWJ7MmBvUYEoH+hXlvYzdMMQMx54l3Q7mfeiVjM+Di+UyJaGsLAtrs7E8lo6gRWhf&#10;ulfm7An/gMw9wqAuVryjoc/t4V7uA8gmcRQB7tE84Y6STNSdnk/U/Nv/lHV55ItfAAAA//8DAFBL&#10;AwQUAAYACAAAACEAn9VB7N8AAAALAQAADwAAAGRycy9kb3ducmV2LnhtbEyPzU7DMBCE70h9B2uR&#10;uFE7BVIa4lQIxAUJVS2IsxNvfpp4HcVum7w9zoked2Y0+026HU3Hzji4xpKEaCmAIRVWN1RJ+Pn+&#10;uH8G5rwirTpLKGFCB9tscZOqRNsL7fF88BULJeQSJaH2vk84d0WNRrml7ZGCV9rBKB/OoeJ6UJdQ&#10;bjq+EiLmRjUUPtSqx7cai/ZwMhIed5u85MfWHL+mz2lq2vL3PS+lvLsdX1+AeRz9fxhm/IAOWWDK&#10;7Ym0Y52EMMQHNY7EGtjsRxsRA8tn7elhDTxL+fWG7A8AAP//AwBQSwECLQAUAAYACAAAACEAtoM4&#10;kv4AAADhAQAAEwAAAAAAAAAAAAAAAAAAAAAAW0NvbnRlbnRfVHlwZXNdLnhtbFBLAQItABQABgAI&#10;AAAAIQA4/SH/1gAAAJQBAAALAAAAAAAAAAAAAAAAAC8BAABfcmVscy8ucmVsc1BLAQItABQABgAI&#10;AAAAIQBJ9zMbGAIAACwEAAAOAAAAAAAAAAAAAAAAAC4CAABkcnMvZTJvRG9jLnhtbFBLAQItABQA&#10;BgAIAAAAIQCf1UHs3wAAAAsBAAAPAAAAAAAAAAAAAAAAAHIEAABkcnMvZG93bnJldi54bWxQSwUG&#10;AAAAAAQABADzAAAAfgUAAAAA&#10;" o:allowincell="f" filled="f" stroked="f" strokeweight=".5pt">
              <v:textbox inset=",0,,0">
                <w:txbxContent>
                  <w:p w14:paraId="5AC97789" w14:textId="5D5930DE" w:rsidR="00E229D4" w:rsidRPr="00E229D4" w:rsidRDefault="00E229D4" w:rsidP="00E229D4">
                    <w:pPr>
                      <w:spacing w:after="0"/>
                      <w:jc w:val="center"/>
                      <w:rPr>
                        <w:rFonts w:cs="Calibri"/>
                        <w:color w:val="000000"/>
                        <w:sz w:val="20"/>
                      </w:rPr>
                    </w:pPr>
                    <w:r w:rsidRPr="00E229D4">
                      <w:rPr>
                        <w:rFonts w:cs="Calibri"/>
                        <w:color w:val="000000"/>
                        <w:sz w:val="20"/>
                      </w:rPr>
                      <w:t>OFFICIAL</w:t>
                    </w:r>
                  </w:p>
                </w:txbxContent>
              </v:textbox>
              <w10:wrap anchorx="page" anchory="page"/>
            </v:shape>
          </w:pict>
        </mc:Fallback>
      </mc:AlternateContent>
    </w:r>
  </w:p>
  <w:p w14:paraId="1F628726" w14:textId="77777777" w:rsidR="00290180" w:rsidRDefault="00290180">
    <w:pPr>
      <w:tabs>
        <w:tab w:val="center" w:pos="4513"/>
        <w:tab w:val="right" w:pos="9026"/>
      </w:tabs>
      <w:spacing w:after="1440"/>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954A" w14:textId="77777777" w:rsidR="00A676EF" w:rsidRDefault="00A676EF">
    <w:pPr>
      <w:tabs>
        <w:tab w:val="center" w:pos="4513"/>
        <w:tab w:val="right" w:pos="9026"/>
      </w:tabs>
      <w:spacing w:after="0" w:line="240" w:lineRule="auto"/>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10E0D" w14:textId="206E2C00" w:rsidR="00A676EF" w:rsidRDefault="00332C9F">
    <w:pPr>
      <w:tabs>
        <w:tab w:val="center" w:pos="4513"/>
        <w:tab w:val="right" w:pos="9026"/>
      </w:tabs>
      <w:spacing w:after="0"/>
      <w:rPr>
        <w:rFonts w:ascii="Arial" w:eastAsia="Arial" w:hAnsi="Arial" w:cs="Arial"/>
        <w:sz w:val="20"/>
        <w:szCs w:val="20"/>
      </w:rPr>
    </w:pPr>
    <w:r>
      <w:rPr>
        <w:rFonts w:ascii="Arial" w:eastAsia="Arial" w:hAnsi="Arial" w:cs="Arial"/>
        <w:noProof/>
        <w:sz w:val="20"/>
        <w:szCs w:val="20"/>
      </w:rPr>
      <mc:AlternateContent>
        <mc:Choice Requires="wps">
          <w:drawing>
            <wp:anchor distT="0" distB="0" distL="114300" distR="114300" simplePos="0" relativeHeight="251707392" behindDoc="0" locked="0" layoutInCell="0" allowOverlap="1" wp14:anchorId="3D9AB10D" wp14:editId="60030383">
              <wp:simplePos x="0" y="0"/>
              <wp:positionH relativeFrom="page">
                <wp:posOffset>0</wp:posOffset>
              </wp:positionH>
              <wp:positionV relativeFrom="page">
                <wp:posOffset>10227945</wp:posOffset>
              </wp:positionV>
              <wp:extent cx="7560310" cy="273050"/>
              <wp:effectExtent l="0" t="0" r="0" b="12700"/>
              <wp:wrapNone/>
              <wp:docPr id="27" name="MSIPCMaeac4e60b6f1cd84ce29d27d" descr="{&quot;HashCode&quot;:-1264847310,&quot;Height&quot;:841.0,&quot;Width&quot;:595.0,&quot;Placement&quot;:&quot;Footer&quot;,&quot;Index&quot;:&quot;Primary&quot;,&quot;Section&quot;:25,&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1A8D65" w14:textId="1C4DFF23" w:rsidR="00332C9F" w:rsidRPr="00332C9F" w:rsidRDefault="00332C9F" w:rsidP="00332C9F">
                          <w:pPr>
                            <w:spacing w:after="0"/>
                            <w:jc w:val="center"/>
                            <w:rPr>
                              <w:rFonts w:cs="Calibri"/>
                              <w:color w:val="000000"/>
                              <w:sz w:val="20"/>
                            </w:rPr>
                          </w:pPr>
                          <w:r w:rsidRPr="00332C9F">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D9AB10D" id="_x0000_t202" coordsize="21600,21600" o:spt="202" path="m,l,21600r21600,l21600,xe">
              <v:stroke joinstyle="miter"/>
              <v:path gradientshapeok="t" o:connecttype="rect"/>
            </v:shapetype>
            <v:shape id="MSIPCMaeac4e60b6f1cd84ce29d27d" o:spid="_x0000_s1046" type="#_x0000_t202" alt="{&quot;HashCode&quot;:-1264847310,&quot;Height&quot;:841.0,&quot;Width&quot;:595.0,&quot;Placement&quot;:&quot;Footer&quot;,&quot;Index&quot;:&quot;Primary&quot;,&quot;Section&quot;:25,&quot;Top&quot;:0.0,&quot;Left&quot;:0.0}" style="position:absolute;margin-left:0;margin-top:805.35pt;width:595.3pt;height:21.5pt;z-index:2517073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LYQFgIAACwEAAAOAAAAZHJzL2Uyb0RvYy54bWysU01vGyEQvVfqf0Dc613biZOuvI7cRK4q&#10;WUkkp8oZs+BFAoYC9q776zvgrzTtqeqFnZ0Z5uO9x/SuN5rshA8KbE2Hg5ISYTk0ym5q+v1l8emW&#10;khCZbZgGK2q6F4HezT5+mHauEiNoQTfCEyxiQ9W5mrYxuqooAm+FYWEATlgMSvCGRfz1m6LxrMPq&#10;RhejspwUHfjGeeAiBPQ+HIJ0lutLKXh8kjKISHRNcbaYT5/PdTqL2ZRVG89cq/hxDPYPUximLDY9&#10;l3pgkZGtV3+UMop7CCDjgIMpQErFRd4BtxmW77ZZtcyJvAuCE9wZpvD/yvLH3co9exL7L9AjgQmQ&#10;zoUqoDPt00tv0hcnJRhHCPdn2EQfCUfnzfWkHA8xxDE2uhmX1xnX4nLb+RC/CjAkGTX1SEtGi+2W&#10;IWJHTD2lpGYWFkrrTI22pKvpZIwlf4vgDW3x4mXWZMV+3RPV4BR5guRaQ7PH/TwcqA+OLxQOsWQh&#10;PjOPXOPcqN/4hIfUgM3gaFHSgv/5N3/KRwowSkmH2qlp+LFlXlCiv1kk5/Pw6iqJLf+g4d961yev&#10;3Zp7QFkO8YU4ns2UG/XJlB7MK8p7nrphiFmOPWu6Ppn38aBkfB5czOc5CWXlWFzaleOpdAItQfvS&#10;vzLvjvhHZO4RTupi1TsaDrkHuOfbCFJlji5oHnFHSWbqjs8naf7tf866PPLZLwAAAP//AwBQSwME&#10;FAAGAAgAAAAhAJ/VQezfAAAACwEAAA8AAABkcnMvZG93bnJldi54bWxMj81OwzAQhO9IfQdrkbhR&#10;OwVSGuJUCMQFCVUtiLMTb36aeB3Fbpu8Pc6JHndmNPtNuh1Nx844uMaShGgpgCEVVjdUSfj5/rh/&#10;Bua8Iq06SyhhQgfbbHGTqkTbC+3xfPAVCyXkEiWh9r5POHdFjUa5pe2RglfawSgfzqHielCXUG46&#10;vhIi5kY1FD7Uqse3Gov2cDISHnebvOTH1hy/ps9patry9z0vpby7HV9fgHkc/X8YZvyADllgyu2J&#10;tGOdhDDEBzWOxBrY7EcbEQPLZ+3pYQ08S/n1huwPAAD//wMAUEsBAi0AFAAGAAgAAAAhALaDOJL+&#10;AAAA4QEAABMAAAAAAAAAAAAAAAAAAAAAAFtDb250ZW50X1R5cGVzXS54bWxQSwECLQAUAAYACAAA&#10;ACEAOP0h/9YAAACUAQAACwAAAAAAAAAAAAAAAAAvAQAAX3JlbHMvLnJlbHNQSwECLQAUAAYACAAA&#10;ACEAS4C2EBYCAAAsBAAADgAAAAAAAAAAAAAAAAAuAgAAZHJzL2Uyb0RvYy54bWxQSwECLQAUAAYA&#10;CAAAACEAn9VB7N8AAAALAQAADwAAAAAAAAAAAAAAAABwBAAAZHJzL2Rvd25yZXYueG1sUEsFBgAA&#10;AAAEAAQA8wAAAHwFAAAAAA==&#10;" o:allowincell="f" filled="f" stroked="f" strokeweight=".5pt">
              <v:fill o:detectmouseclick="t"/>
              <v:textbox inset=",0,,0">
                <w:txbxContent>
                  <w:p w14:paraId="021A8D65" w14:textId="1C4DFF23" w:rsidR="00332C9F" w:rsidRPr="00332C9F" w:rsidRDefault="00332C9F" w:rsidP="00332C9F">
                    <w:pPr>
                      <w:spacing w:after="0"/>
                      <w:jc w:val="center"/>
                      <w:rPr>
                        <w:rFonts w:cs="Calibri"/>
                        <w:color w:val="000000"/>
                        <w:sz w:val="20"/>
                      </w:rPr>
                    </w:pPr>
                    <w:r w:rsidRPr="00332C9F">
                      <w:rPr>
                        <w:rFonts w:cs="Calibri"/>
                        <w:color w:val="000000"/>
                        <w:sz w:val="20"/>
                      </w:rPr>
                      <w:t>OFFICIAL</w:t>
                    </w:r>
                  </w:p>
                </w:txbxContent>
              </v:textbox>
              <w10:wrap anchorx="page" anchory="page"/>
            </v:shape>
          </w:pict>
        </mc:Fallback>
      </mc:AlternateContent>
    </w:r>
    <w:r w:rsidR="00A676EF">
      <w:rPr>
        <w:rFonts w:ascii="Arial" w:eastAsia="Arial" w:hAnsi="Arial" w:cs="Arial"/>
        <w:sz w:val="20"/>
        <w:szCs w:val="20"/>
      </w:rPr>
      <w:t>Framework Ref: RM6195</w:t>
    </w:r>
    <w:r w:rsidR="00A676EF">
      <w:rPr>
        <w:rFonts w:ascii="Arial" w:eastAsia="Arial" w:hAnsi="Arial" w:cs="Arial"/>
        <w:sz w:val="20"/>
        <w:szCs w:val="20"/>
      </w:rPr>
      <w:tab/>
      <w:t xml:space="preserve">                                           </w:t>
    </w:r>
  </w:p>
  <w:p w14:paraId="2214F0A6" w14:textId="77777777" w:rsidR="00A676EF" w:rsidRDefault="00A676EF">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Pr>
        <w:rFonts w:ascii="Arial" w:eastAsia="Arial" w:hAnsi="Arial" w:cs="Arial"/>
        <w:noProof/>
        <w:sz w:val="20"/>
        <w:szCs w:val="20"/>
      </w:rPr>
      <w:t>1</w:t>
    </w:r>
    <w:r>
      <w:rPr>
        <w:rFonts w:ascii="Arial" w:eastAsia="Arial" w:hAnsi="Arial" w:cs="Arial"/>
        <w:sz w:val="20"/>
        <w:szCs w:val="20"/>
      </w:rPr>
      <w:fldChar w:fldCharType="end"/>
    </w:r>
  </w:p>
  <w:p w14:paraId="1860E7AC" w14:textId="77777777" w:rsidR="00A676EF" w:rsidRDefault="00A676EF">
    <w:pPr>
      <w:spacing w:after="0"/>
    </w:pPr>
    <w:r>
      <w:rPr>
        <w:rFonts w:ascii="Arial" w:eastAsia="Arial" w:hAnsi="Arial" w:cs="Arial"/>
        <w:sz w:val="20"/>
        <w:szCs w:val="20"/>
      </w:rPr>
      <w:t>Model Version: v3.2</w:t>
    </w:r>
    <w:r>
      <w:rPr>
        <w:rFonts w:ascii="Arial" w:eastAsia="Arial" w:hAnsi="Arial" w:cs="Arial"/>
        <w:sz w:val="20"/>
        <w:szCs w:val="20"/>
      </w:rPr>
      <w:tab/>
    </w:r>
    <w:r>
      <w:tab/>
    </w:r>
    <w:r>
      <w:rPr>
        <w:color w:val="BFBFBF"/>
      </w:rPr>
      <w:tab/>
    </w:r>
    <w:r>
      <w:rPr>
        <w:color w:val="BFBFBF"/>
      </w:rPr>
      <w:tab/>
    </w:r>
    <w:r>
      <w:rPr>
        <w:color w:val="BFBFBF"/>
      </w:rPr>
      <w:tab/>
    </w:r>
    <w:r>
      <w:rPr>
        <w:color w:val="BFBFBF"/>
      </w:rPr>
      <w:tab/>
    </w:r>
    <w:r>
      <w:rPr>
        <w:color w:val="BFBFBF"/>
      </w:rPr>
      <w:tab/>
    </w:r>
    <w:r>
      <w:rPr>
        <w:color w:val="BFBFBF"/>
      </w:rPr>
      <w:tab/>
    </w:r>
    <w:r>
      <w:rPr>
        <w:color w:val="BFBFBF"/>
      </w:rPr>
      <w:tab/>
    </w:r>
    <w:r>
      <w:tab/>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F4558" w14:textId="208F79D5" w:rsidR="00A676EF" w:rsidRDefault="00332C9F">
    <w:pPr>
      <w:tabs>
        <w:tab w:val="center" w:pos="4513"/>
        <w:tab w:val="right" w:pos="9026"/>
      </w:tabs>
      <w:spacing w:after="0"/>
      <w:rPr>
        <w:color w:val="BFBFBF"/>
      </w:rPr>
    </w:pPr>
    <w:r>
      <w:rPr>
        <w:noProof/>
        <w:color w:val="BFBFBF"/>
      </w:rPr>
      <mc:AlternateContent>
        <mc:Choice Requires="wps">
          <w:drawing>
            <wp:anchor distT="0" distB="0" distL="114300" distR="114300" simplePos="1" relativeHeight="251708416" behindDoc="0" locked="0" layoutInCell="0" allowOverlap="1" wp14:anchorId="3B41B32D" wp14:editId="52248DE6">
              <wp:simplePos x="0" y="10228183"/>
              <wp:positionH relativeFrom="page">
                <wp:posOffset>0</wp:posOffset>
              </wp:positionH>
              <wp:positionV relativeFrom="page">
                <wp:posOffset>10227945</wp:posOffset>
              </wp:positionV>
              <wp:extent cx="7560310" cy="273050"/>
              <wp:effectExtent l="0" t="0" r="0" b="12700"/>
              <wp:wrapNone/>
              <wp:docPr id="35" name="MSIPCMcf0b486194f4e3f843d4bdd2" descr="{&quot;HashCode&quot;:-1264847310,&quot;Height&quot;:841.0,&quot;Width&quot;:595.0,&quot;Placement&quot;:&quot;Footer&quot;,&quot;Index&quot;:&quot;FirstPage&quot;,&quot;Section&quot;:25,&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142BA2" w14:textId="38EAA58A" w:rsidR="00332C9F" w:rsidRPr="00332C9F" w:rsidRDefault="00332C9F" w:rsidP="00332C9F">
                          <w:pPr>
                            <w:spacing w:after="0"/>
                            <w:jc w:val="center"/>
                            <w:rPr>
                              <w:rFonts w:cs="Calibri"/>
                              <w:color w:val="000000"/>
                              <w:sz w:val="20"/>
                            </w:rPr>
                          </w:pPr>
                          <w:r w:rsidRPr="00332C9F">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41B32D" id="_x0000_t202" coordsize="21600,21600" o:spt="202" path="m,l,21600r21600,l21600,xe">
              <v:stroke joinstyle="miter"/>
              <v:path gradientshapeok="t" o:connecttype="rect"/>
            </v:shapetype>
            <v:shape id="MSIPCMcf0b486194f4e3f843d4bdd2" o:spid="_x0000_s1047" type="#_x0000_t202" alt="{&quot;HashCode&quot;:-1264847310,&quot;Height&quot;:841.0,&quot;Width&quot;:595.0,&quot;Placement&quot;:&quot;Footer&quot;,&quot;Index&quot;:&quot;FirstPage&quot;,&quot;Section&quot;:25,&quot;Top&quot;:0.0,&quot;Left&quot;:0.0}" style="position:absolute;margin-left:0;margin-top:805.35pt;width:595.3pt;height:21.5pt;z-index:2517084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eYFwIAACw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uONBVOcV5kC9UR93PQU+8tXzU4xJr5&#10;8Mwcco1zo37DEx5SATaDwaKkBvfzb/6YjxRglJIWtVNS/2PPnKBEfTNIzufx1VUUW/pBw731bk9e&#10;s9f3gLIc4wuxPJkxN6iTKR3oV5T3MnbDEDMce5Z0ezLvQ69kfB5cLJcpCWVlWVibjeWxdAQtQvvS&#10;vTJnB/wDMvcIJ3Wx4h0NfW4P93IfQDaJowhwj+aAO0oyUTc8n6j5t/8p6/LIF78A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LsPN5gXAgAALAQAAA4AAAAAAAAAAAAAAAAALgIAAGRycy9lMm9Eb2MueG1sUEsBAi0AFAAG&#10;AAgAAAAhAJ/VQezfAAAACwEAAA8AAAAAAAAAAAAAAAAAcQQAAGRycy9kb3ducmV2LnhtbFBLBQYA&#10;AAAABAAEAPMAAAB9BQAAAAA=&#10;" o:allowincell="f" filled="f" stroked="f" strokeweight=".5pt">
              <v:fill o:detectmouseclick="t"/>
              <v:textbox inset=",0,,0">
                <w:txbxContent>
                  <w:p w14:paraId="3E142BA2" w14:textId="38EAA58A" w:rsidR="00332C9F" w:rsidRPr="00332C9F" w:rsidRDefault="00332C9F" w:rsidP="00332C9F">
                    <w:pPr>
                      <w:spacing w:after="0"/>
                      <w:jc w:val="center"/>
                      <w:rPr>
                        <w:rFonts w:cs="Calibri"/>
                        <w:color w:val="000000"/>
                        <w:sz w:val="20"/>
                      </w:rPr>
                    </w:pPr>
                    <w:r w:rsidRPr="00332C9F">
                      <w:rPr>
                        <w:rFonts w:cs="Calibri"/>
                        <w:color w:val="000000"/>
                        <w:sz w:val="20"/>
                      </w:rPr>
                      <w:t>OFFICIAL</w:t>
                    </w:r>
                  </w:p>
                </w:txbxContent>
              </v:textbox>
              <w10:wrap anchorx="page" anchory="page"/>
            </v:shape>
          </w:pict>
        </mc:Fallback>
      </mc:AlternateContent>
    </w:r>
  </w:p>
  <w:p w14:paraId="0F1430D7" w14:textId="77777777" w:rsidR="00A676EF" w:rsidRDefault="00A676EF">
    <w:pPr>
      <w:tabs>
        <w:tab w:val="center" w:pos="4513"/>
        <w:tab w:val="right" w:pos="9026"/>
      </w:tabs>
      <w:spacing w:after="0"/>
      <w:rPr>
        <w:color w:val="BFBFBF"/>
      </w:rPr>
    </w:pPr>
    <w:r>
      <w:rPr>
        <w:color w:val="BFBFBF"/>
      </w:rPr>
      <w:t>Framework Ref: RM</w:t>
    </w:r>
    <w:r>
      <w:rPr>
        <w:color w:val="BFBFBF"/>
      </w:rPr>
      <w:tab/>
      <w:t xml:space="preserve">                                           </w:t>
    </w:r>
  </w:p>
  <w:p w14:paraId="14A262DA" w14:textId="77777777" w:rsidR="00A676EF" w:rsidRDefault="00A676EF">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sidR="0042021F">
      <w:rPr>
        <w:color w:val="BFBFBF"/>
      </w:rPr>
      <w:fldChar w:fldCharType="separate"/>
    </w:r>
    <w:r>
      <w:rPr>
        <w:color w:val="BFBFBF"/>
      </w:rPr>
      <w:fldChar w:fldCharType="end"/>
    </w:r>
  </w:p>
  <w:p w14:paraId="34B70842" w14:textId="77777777" w:rsidR="00A676EF" w:rsidRDefault="00A676EF">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315C0" w14:textId="77777777" w:rsidR="00F95537" w:rsidRDefault="004202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65A75" w14:textId="13AF72A1" w:rsidR="00860FF6" w:rsidRDefault="006B7110">
    <w:pPr>
      <w:tabs>
        <w:tab w:val="center" w:pos="4513"/>
        <w:tab w:val="right" w:pos="9026"/>
      </w:tabs>
      <w:spacing w:after="0"/>
      <w:jc w:val="both"/>
      <w:rPr>
        <w:color w:val="A6A6A6"/>
      </w:rPr>
    </w:pPr>
    <w:r>
      <w:rPr>
        <w:noProof/>
        <w:color w:val="A6A6A6"/>
      </w:rPr>
      <mc:AlternateContent>
        <mc:Choice Requires="wps">
          <w:drawing>
            <wp:anchor distT="0" distB="0" distL="114300" distR="114300" simplePos="1" relativeHeight="251700224" behindDoc="0" locked="0" layoutInCell="0" allowOverlap="1" wp14:anchorId="4CCD3918" wp14:editId="0D314256">
              <wp:simplePos x="0" y="10228183"/>
              <wp:positionH relativeFrom="page">
                <wp:posOffset>0</wp:posOffset>
              </wp:positionH>
              <wp:positionV relativeFrom="page">
                <wp:posOffset>10227945</wp:posOffset>
              </wp:positionV>
              <wp:extent cx="7560310" cy="273050"/>
              <wp:effectExtent l="0" t="0" r="0" b="12700"/>
              <wp:wrapNone/>
              <wp:docPr id="4" name="MSIPCMdfaf4b17a653c75c0e585487" descr="{&quot;HashCode&quot;:-126484731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21ABEA" w14:textId="0E123BA3" w:rsidR="006B7110" w:rsidRPr="006B7110" w:rsidRDefault="006B7110" w:rsidP="006B7110">
                          <w:pPr>
                            <w:spacing w:after="0"/>
                            <w:jc w:val="center"/>
                            <w:rPr>
                              <w:rFonts w:cs="Calibri"/>
                              <w:color w:val="000000"/>
                              <w:sz w:val="20"/>
                            </w:rPr>
                          </w:pPr>
                          <w:r w:rsidRPr="006B7110">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CCD3918" id="_x0000_t202" coordsize="21600,21600" o:spt="202" path="m,l,21600r21600,l21600,xe">
              <v:stroke joinstyle="miter"/>
              <v:path gradientshapeok="t" o:connecttype="rect"/>
            </v:shapetype>
            <v:shape id="MSIPCMdfaf4b17a653c75c0e585487" o:spid="_x0000_s1027" type="#_x0000_t202" alt="{&quot;HashCode&quot;:-1264847310,&quot;Height&quot;:841.0,&quot;Width&quot;:595.0,&quot;Placement&quot;:&quot;Footer&quot;,&quot;Index&quot;:&quot;FirstPage&quot;,&quot;Section&quot;:1,&quot;Top&quot;:0.0,&quot;Left&quot;:0.0}" style="position:absolute;left:0;text-align:left;margin-left:0;margin-top:805.35pt;width:595.3pt;height:21.5pt;z-index:2517002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3821ABEA" w14:textId="0E123BA3" w:rsidR="006B7110" w:rsidRPr="006B7110" w:rsidRDefault="006B7110" w:rsidP="006B7110">
                    <w:pPr>
                      <w:spacing w:after="0"/>
                      <w:jc w:val="center"/>
                      <w:rPr>
                        <w:rFonts w:cs="Calibri"/>
                        <w:color w:val="000000"/>
                        <w:sz w:val="20"/>
                      </w:rPr>
                    </w:pPr>
                    <w:r w:rsidRPr="006B7110">
                      <w:rPr>
                        <w:rFonts w:cs="Calibri"/>
                        <w:color w:val="000000"/>
                        <w:sz w:val="20"/>
                      </w:rPr>
                      <w:t>OFFICIAL</w:t>
                    </w:r>
                  </w:p>
                </w:txbxContent>
              </v:textbox>
              <w10:wrap anchorx="page" anchory="page"/>
            </v:shape>
          </w:pict>
        </mc:Fallback>
      </mc:AlternateContent>
    </w:r>
  </w:p>
  <w:p w14:paraId="28891F6F" w14:textId="77777777" w:rsidR="00860FF6" w:rsidRDefault="009A103A">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2F87B280" w14:textId="77777777" w:rsidR="00860FF6" w:rsidRDefault="009A103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42021F">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03D7B5CA" w14:textId="77777777" w:rsidR="00860FF6" w:rsidRDefault="009A103A">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71D55" w14:textId="77777777" w:rsidR="00F95537" w:rsidRDefault="004202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FC78" w14:textId="687DA76B" w:rsidR="003F443B" w:rsidRDefault="00EB4FB2">
    <w:pPr>
      <w:tabs>
        <w:tab w:val="center" w:pos="4513"/>
        <w:tab w:val="right" w:pos="9026"/>
      </w:tabs>
      <w:spacing w:after="0"/>
      <w:rPr>
        <w:color w:val="BFBFBF"/>
      </w:rPr>
    </w:pPr>
    <w:r>
      <w:rPr>
        <w:noProof/>
        <w:color w:val="BFBFBF"/>
      </w:rPr>
      <mc:AlternateContent>
        <mc:Choice Requires="wps">
          <w:drawing>
            <wp:anchor distT="0" distB="0" distL="114300" distR="114300" simplePos="0" relativeHeight="251709440" behindDoc="0" locked="0" layoutInCell="0" allowOverlap="1" wp14:anchorId="378CAAC8" wp14:editId="270F333C">
              <wp:simplePos x="0" y="0"/>
              <wp:positionH relativeFrom="page">
                <wp:posOffset>0</wp:posOffset>
              </wp:positionH>
              <wp:positionV relativeFrom="page">
                <wp:posOffset>10227945</wp:posOffset>
              </wp:positionV>
              <wp:extent cx="7560310" cy="273050"/>
              <wp:effectExtent l="0" t="0" r="0" b="12700"/>
              <wp:wrapNone/>
              <wp:docPr id="1" name="MSIPCM95534e079a059daf58175021" descr="{&quot;HashCode&quot;:-1264847310,&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4DBED5" w14:textId="37B012DE" w:rsidR="00EB4FB2" w:rsidRPr="00EB4FB2" w:rsidRDefault="00EB4FB2" w:rsidP="00EB4FB2">
                          <w:pPr>
                            <w:spacing w:after="0"/>
                            <w:jc w:val="center"/>
                            <w:rPr>
                              <w:rFonts w:cs="Calibri"/>
                              <w:color w:val="000000"/>
                              <w:sz w:val="20"/>
                            </w:rPr>
                          </w:pPr>
                          <w:r w:rsidRPr="00EB4FB2">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78CAAC8" id="_x0000_t202" coordsize="21600,21600" o:spt="202" path="m,l,21600r21600,l21600,xe">
              <v:stroke joinstyle="miter"/>
              <v:path gradientshapeok="t" o:connecttype="rect"/>
            </v:shapetype>
            <v:shape id="MSIPCM95534e079a059daf58175021" o:spid="_x0000_s1028" type="#_x0000_t202" alt="{&quot;HashCode&quot;:-1264847310,&quot;Height&quot;:841.0,&quot;Width&quot;:595.0,&quot;Placement&quot;:&quot;Footer&quot;,&quot;Index&quot;:&quot;Primary&quot;,&quot;Section&quot;:2,&quot;Top&quot;:0.0,&quot;Left&quot;:0.0}" style="position:absolute;margin-left:0;margin-top:805.35pt;width:595.3pt;height:21.5pt;z-index:2517094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1FB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u6Hcz70AsZXwcXy2VKQlVZFtZmY3ksHTGLyL50&#10;r8zZE/wBiXuEQVyseMdCn9ujvdwHkCpRFPHt0TzBjopMzJ1eT5T82/+UdXnji18A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MhrUUEXAgAAKwQAAA4AAAAAAAAAAAAAAAAALgIAAGRycy9lMm9Eb2MueG1sUEsBAi0AFAAG&#10;AAgAAAAhAJ/VQezfAAAACwEAAA8AAAAAAAAAAAAAAAAAcQQAAGRycy9kb3ducmV2LnhtbFBLBQYA&#10;AAAABAAEAPMAAAB9BQAAAAA=&#10;" o:allowincell="f" filled="f" stroked="f" strokeweight=".5pt">
              <v:fill o:detectmouseclick="t"/>
              <v:textbox inset=",0,,0">
                <w:txbxContent>
                  <w:p w14:paraId="0F4DBED5" w14:textId="37B012DE" w:rsidR="00EB4FB2" w:rsidRPr="00EB4FB2" w:rsidRDefault="00EB4FB2" w:rsidP="00EB4FB2">
                    <w:pPr>
                      <w:spacing w:after="0"/>
                      <w:jc w:val="center"/>
                      <w:rPr>
                        <w:rFonts w:cs="Calibri"/>
                        <w:color w:val="000000"/>
                        <w:sz w:val="20"/>
                      </w:rPr>
                    </w:pPr>
                    <w:r w:rsidRPr="00EB4FB2">
                      <w:rPr>
                        <w:rFonts w:cs="Calibri"/>
                        <w:color w:val="000000"/>
                        <w:sz w:val="20"/>
                      </w:rPr>
                      <w:t>OFFICIAL</w:t>
                    </w:r>
                  </w:p>
                </w:txbxContent>
              </v:textbox>
              <w10:wrap anchorx="page" anchory="page"/>
            </v:shape>
          </w:pict>
        </mc:Fallback>
      </mc:AlternateContent>
    </w:r>
  </w:p>
  <w:p w14:paraId="41C867F4" w14:textId="77777777" w:rsidR="003F443B" w:rsidRDefault="003F443B">
    <w:pP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Framework Ref: RM</w:t>
    </w:r>
    <w:r>
      <w:rPr>
        <w:rFonts w:ascii="Arial" w:eastAsia="Arial" w:hAnsi="Arial"/>
        <w:color w:val="BFBFBF"/>
        <w:sz w:val="20"/>
        <w:szCs w:val="20"/>
      </w:rPr>
      <w:tab/>
      <w:t xml:space="preserve">                                           </w:t>
    </w:r>
  </w:p>
  <w:p w14:paraId="4048C5BF" w14:textId="77777777" w:rsidR="003F443B" w:rsidRDefault="003F443B">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Project Version: v1.0</w:t>
    </w:r>
    <w:r>
      <w:rPr>
        <w:rFonts w:ascii="Arial" w:eastAsia="Arial" w:hAnsi="Arial"/>
        <w:color w:val="BFBFBF"/>
        <w:sz w:val="20"/>
        <w:szCs w:val="20"/>
      </w:rPr>
      <w:tab/>
    </w:r>
    <w:r>
      <w:rPr>
        <w:rFonts w:ascii="Arial" w:eastAsia="Arial" w:hAnsi="Arial"/>
        <w:color w:val="BFBFBF"/>
        <w:sz w:val="20"/>
        <w:szCs w:val="20"/>
      </w:rPr>
      <w:tab/>
      <w:t xml:space="preserve"> </w:t>
    </w:r>
    <w:r>
      <w:rPr>
        <w:rFonts w:ascii="Arial" w:eastAsia="Arial" w:hAnsi="Arial"/>
        <w:color w:val="BFBFBF"/>
        <w:sz w:val="20"/>
        <w:szCs w:val="20"/>
      </w:rPr>
      <w:fldChar w:fldCharType="begin"/>
    </w:r>
    <w:r>
      <w:rPr>
        <w:rFonts w:ascii="Arial" w:eastAsia="Arial" w:hAnsi="Arial"/>
        <w:color w:val="BFBFBF"/>
        <w:sz w:val="20"/>
        <w:szCs w:val="20"/>
      </w:rPr>
      <w:instrText>PAGE</w:instrText>
    </w:r>
    <w:r>
      <w:rPr>
        <w:rFonts w:ascii="Arial" w:eastAsia="Arial" w:hAnsi="Arial"/>
        <w:color w:val="BFBFBF"/>
        <w:sz w:val="20"/>
        <w:szCs w:val="20"/>
      </w:rPr>
      <w:fldChar w:fldCharType="separate"/>
    </w:r>
    <w:r>
      <w:rPr>
        <w:rFonts w:ascii="Arial" w:eastAsia="Arial" w:hAnsi="Arial"/>
        <w:noProof/>
        <w:color w:val="BFBFBF"/>
        <w:sz w:val="20"/>
        <w:szCs w:val="20"/>
      </w:rPr>
      <w:t>2</w:t>
    </w:r>
    <w:r>
      <w:rPr>
        <w:rFonts w:ascii="Arial" w:eastAsia="Arial" w:hAnsi="Arial"/>
        <w:color w:val="BFBFBF"/>
        <w:sz w:val="20"/>
        <w:szCs w:val="20"/>
      </w:rPr>
      <w:fldChar w:fldCharType="end"/>
    </w:r>
  </w:p>
  <w:p w14:paraId="42D6FC84" w14:textId="77777777" w:rsidR="003F443B" w:rsidRDefault="003F443B">
    <w:pPr>
      <w:spacing w:after="0"/>
      <w:rPr>
        <w:rFonts w:ascii="Arial" w:eastAsia="Arial" w:hAnsi="Arial"/>
        <w:color w:val="BFBFBF"/>
        <w:sz w:val="20"/>
        <w:szCs w:val="20"/>
      </w:rPr>
    </w:pPr>
    <w:r>
      <w:rPr>
        <w:rFonts w:ascii="Arial" w:eastAsia="Arial" w:hAnsi="Arial"/>
        <w:color w:val="BFBFBF"/>
        <w:sz w:val="20"/>
        <w:szCs w:val="20"/>
      </w:rPr>
      <w:t>Model Version: v3.0</w:t>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40177" w14:textId="7A443032" w:rsidR="003F443B" w:rsidRDefault="003F443B">
    <w:pPr>
      <w:tabs>
        <w:tab w:val="center" w:pos="4513"/>
        <w:tab w:val="right" w:pos="9026"/>
      </w:tabs>
      <w:spacing w:after="0"/>
      <w:rPr>
        <w:rFonts w:ascii="Arial" w:eastAsia="Arial" w:hAnsi="Arial"/>
        <w:sz w:val="20"/>
        <w:szCs w:val="20"/>
      </w:rPr>
    </w:pPr>
    <w:r>
      <w:rPr>
        <w:rFonts w:ascii="Arial" w:eastAsia="Arial" w:hAnsi="Arial"/>
        <w:sz w:val="20"/>
        <w:szCs w:val="20"/>
      </w:rPr>
      <w:t>Framework Ref: RM6195</w:t>
    </w:r>
    <w:r>
      <w:rPr>
        <w:rFonts w:ascii="Arial" w:eastAsia="Arial" w:hAnsi="Arial"/>
        <w:sz w:val="20"/>
        <w:szCs w:val="20"/>
      </w:rPr>
      <w:tab/>
      <w:t xml:space="preserve">                                           </w:t>
    </w:r>
  </w:p>
  <w:p w14:paraId="3568E9AE" w14:textId="77777777" w:rsidR="003F443B" w:rsidRDefault="003F443B">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Pr>
        <w:rFonts w:ascii="Arial" w:eastAsia="Arial" w:hAnsi="Arial"/>
        <w:noProof/>
        <w:color w:val="000000"/>
        <w:sz w:val="20"/>
        <w:szCs w:val="20"/>
      </w:rPr>
      <w:t>4</w:t>
    </w:r>
    <w:r>
      <w:rPr>
        <w:rFonts w:ascii="Arial" w:eastAsia="Arial" w:hAnsi="Arial"/>
        <w:color w:val="000000"/>
        <w:sz w:val="20"/>
        <w:szCs w:val="20"/>
      </w:rPr>
      <w:fldChar w:fldCharType="end"/>
    </w:r>
  </w:p>
  <w:p w14:paraId="14D97B93" w14:textId="77777777" w:rsidR="003F443B" w:rsidRDefault="003F443B">
    <w:pPr>
      <w:spacing w:after="0"/>
    </w:pPr>
    <w:r>
      <w:rPr>
        <w:rFonts w:ascii="Arial" w:eastAsia="Arial" w:hAnsi="Arial"/>
        <w:sz w:val="20"/>
        <w:szCs w:val="20"/>
      </w:rPr>
      <w:t>Model Version: v3.1</w:t>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8FD74" w14:textId="3F205ACA" w:rsidR="003F443B" w:rsidRDefault="003F443B">
    <w:pPr>
      <w:tabs>
        <w:tab w:val="center" w:pos="4513"/>
        <w:tab w:val="right" w:pos="9026"/>
      </w:tabs>
      <w:spacing w:after="0"/>
      <w:rPr>
        <w:rFonts w:ascii="Arial" w:eastAsia="Arial" w:hAnsi="Arial"/>
        <w:color w:val="BFBFBF"/>
        <w:sz w:val="20"/>
        <w:szCs w:val="20"/>
      </w:rPr>
    </w:pPr>
  </w:p>
  <w:p w14:paraId="5FA03DC8" w14:textId="77777777" w:rsidR="003F443B" w:rsidRDefault="003F443B">
    <w:pP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Framework Ref: RM</w:t>
    </w:r>
    <w:r>
      <w:rPr>
        <w:rFonts w:ascii="Arial" w:eastAsia="Arial" w:hAnsi="Arial"/>
        <w:color w:val="BFBFBF"/>
        <w:sz w:val="20"/>
        <w:szCs w:val="20"/>
      </w:rPr>
      <w:tab/>
      <w:t xml:space="preserve">                                           </w:t>
    </w:r>
  </w:p>
  <w:p w14:paraId="216EF833" w14:textId="77777777" w:rsidR="003F443B" w:rsidRDefault="003F443B">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Project Version: v1.0</w:t>
    </w:r>
    <w:r>
      <w:rPr>
        <w:rFonts w:ascii="Arial" w:eastAsia="Arial" w:hAnsi="Arial"/>
        <w:color w:val="BFBFBF"/>
        <w:sz w:val="20"/>
        <w:szCs w:val="20"/>
      </w:rPr>
      <w:tab/>
    </w:r>
    <w:r>
      <w:rPr>
        <w:rFonts w:ascii="Arial" w:eastAsia="Arial" w:hAnsi="Arial"/>
        <w:color w:val="BFBFBF"/>
        <w:sz w:val="20"/>
        <w:szCs w:val="20"/>
      </w:rPr>
      <w:tab/>
      <w:t xml:space="preserve"> </w:t>
    </w:r>
    <w:r>
      <w:rPr>
        <w:rFonts w:ascii="Arial" w:eastAsia="Arial" w:hAnsi="Arial"/>
        <w:color w:val="BFBFBF"/>
        <w:sz w:val="20"/>
        <w:szCs w:val="20"/>
      </w:rPr>
      <w:fldChar w:fldCharType="begin"/>
    </w:r>
    <w:r>
      <w:rPr>
        <w:rFonts w:ascii="Arial" w:eastAsia="Arial" w:hAnsi="Arial"/>
        <w:color w:val="BFBFBF"/>
        <w:sz w:val="20"/>
        <w:szCs w:val="20"/>
      </w:rPr>
      <w:instrText>PAGE</w:instrText>
    </w:r>
    <w:r>
      <w:rPr>
        <w:rFonts w:ascii="Arial" w:eastAsia="Arial" w:hAnsi="Arial"/>
        <w:color w:val="BFBFBF"/>
        <w:sz w:val="20"/>
        <w:szCs w:val="20"/>
      </w:rPr>
      <w:fldChar w:fldCharType="separate"/>
    </w:r>
    <w:r>
      <w:rPr>
        <w:rFonts w:ascii="Arial" w:eastAsia="Arial" w:hAnsi="Arial"/>
        <w:noProof/>
        <w:color w:val="BFBFBF"/>
        <w:sz w:val="20"/>
        <w:szCs w:val="20"/>
      </w:rPr>
      <w:t>3</w:t>
    </w:r>
    <w:r>
      <w:rPr>
        <w:rFonts w:ascii="Arial" w:eastAsia="Arial" w:hAnsi="Arial"/>
        <w:color w:val="BFBFBF"/>
        <w:sz w:val="20"/>
        <w:szCs w:val="20"/>
      </w:rPr>
      <w:fldChar w:fldCharType="end"/>
    </w:r>
  </w:p>
  <w:p w14:paraId="39348E80" w14:textId="77777777" w:rsidR="003F443B" w:rsidRDefault="003F443B">
    <w:pPr>
      <w:spacing w:after="0"/>
      <w:rPr>
        <w:color w:val="BFBFBF"/>
      </w:rPr>
    </w:pPr>
    <w:r>
      <w:rPr>
        <w:rFonts w:ascii="Arial" w:eastAsia="Arial" w:hAnsi="Arial"/>
        <w:color w:val="BFBFBF"/>
        <w:sz w:val="20"/>
        <w:szCs w:val="20"/>
      </w:rPr>
      <w:t>Model Version : v3.0</w:t>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color w:val="BFBFBF"/>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99831" w14:textId="77777777" w:rsidR="003F443B" w:rsidRDefault="003F443B">
    <w:pPr>
      <w:pBdr>
        <w:top w:val="nil"/>
        <w:left w:val="nil"/>
        <w:bottom w:val="nil"/>
        <w:right w:val="nil"/>
        <w:between w:val="nil"/>
      </w:pBdr>
      <w:tabs>
        <w:tab w:val="center" w:pos="4513"/>
        <w:tab w:val="right" w:pos="9026"/>
      </w:tabs>
      <w:spacing w:after="0"/>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6B2A8" w14:textId="3D347279" w:rsidR="003F443B" w:rsidRDefault="00AA7FE0">
    <w:pPr>
      <w:tabs>
        <w:tab w:val="center" w:pos="4513"/>
        <w:tab w:val="right" w:pos="9026"/>
      </w:tabs>
      <w:spacing w:after="0"/>
      <w:rPr>
        <w:rFonts w:ascii="Arial" w:eastAsia="Arial" w:hAnsi="Arial"/>
        <w:sz w:val="20"/>
        <w:szCs w:val="20"/>
      </w:rPr>
    </w:pPr>
    <w:r>
      <w:rPr>
        <w:rFonts w:ascii="Arial" w:eastAsia="Arial" w:hAnsi="Arial"/>
        <w:noProof/>
        <w:sz w:val="20"/>
        <w:szCs w:val="20"/>
      </w:rPr>
      <mc:AlternateContent>
        <mc:Choice Requires="wps">
          <w:drawing>
            <wp:anchor distT="0" distB="0" distL="114300" distR="114300" simplePos="0" relativeHeight="251689984" behindDoc="0" locked="0" layoutInCell="0" allowOverlap="1" wp14:anchorId="2018528B" wp14:editId="7C191536">
              <wp:simplePos x="0" y="0"/>
              <wp:positionH relativeFrom="page">
                <wp:posOffset>0</wp:posOffset>
              </wp:positionH>
              <wp:positionV relativeFrom="page">
                <wp:posOffset>10227945</wp:posOffset>
              </wp:positionV>
              <wp:extent cx="7560310" cy="273050"/>
              <wp:effectExtent l="0" t="0" r="0" b="12700"/>
              <wp:wrapNone/>
              <wp:docPr id="14" name="MSIPCM4bec42c5b6105e622858076d" descr="{&quot;HashCode&quot;:-1264847310,&quot;Height&quot;:841.0,&quot;Width&quot;:595.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A7C825" w14:textId="7B94E31A" w:rsidR="00AA7FE0" w:rsidRPr="00AA7FE0" w:rsidRDefault="00AA7FE0" w:rsidP="00AA7FE0">
                          <w:pPr>
                            <w:spacing w:after="0"/>
                            <w:jc w:val="center"/>
                            <w:rPr>
                              <w:rFonts w:cs="Calibri"/>
                              <w:color w:val="000000"/>
                              <w:sz w:val="20"/>
                            </w:rPr>
                          </w:pPr>
                          <w:r w:rsidRPr="00AA7FE0">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018528B" id="_x0000_t202" coordsize="21600,21600" o:spt="202" path="m,l,21600r21600,l21600,xe">
              <v:stroke joinstyle="miter"/>
              <v:path gradientshapeok="t" o:connecttype="rect"/>
            </v:shapetype>
            <v:shape id="MSIPCM4bec42c5b6105e622858076d" o:spid="_x0000_s1030" type="#_x0000_t202" alt="{&quot;HashCode&quot;:-1264847310,&quot;Height&quot;:841.0,&quot;Width&quot;:595.0,&quot;Placement&quot;:&quot;Footer&quot;,&quot;Index&quot;:&quot;Primary&quot;,&quot;Section&quot;:5,&quot;Top&quot;:0.0,&quot;Left&quot;:0.0}" style="position:absolute;margin-left:0;margin-top:805.35pt;width:595.3pt;height:21.5pt;z-index:2516899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GpHtsQXAgAAKwQAAA4AAAAAAAAAAAAAAAAALgIAAGRycy9lMm9Eb2MueG1sUEsBAi0AFAAG&#10;AAgAAAAhAJ/VQezfAAAACwEAAA8AAAAAAAAAAAAAAAAAcQQAAGRycy9kb3ducmV2LnhtbFBLBQYA&#10;AAAABAAEAPMAAAB9BQAAAAA=&#10;" o:allowincell="f" filled="f" stroked="f" strokeweight=".5pt">
              <v:textbox inset=",0,,0">
                <w:txbxContent>
                  <w:p w14:paraId="46A7C825" w14:textId="7B94E31A" w:rsidR="00AA7FE0" w:rsidRPr="00AA7FE0" w:rsidRDefault="00AA7FE0" w:rsidP="00AA7FE0">
                    <w:pPr>
                      <w:spacing w:after="0"/>
                      <w:jc w:val="center"/>
                      <w:rPr>
                        <w:rFonts w:cs="Calibri"/>
                        <w:color w:val="000000"/>
                        <w:sz w:val="20"/>
                      </w:rPr>
                    </w:pPr>
                    <w:r w:rsidRPr="00AA7FE0">
                      <w:rPr>
                        <w:rFonts w:cs="Calibri"/>
                        <w:color w:val="000000"/>
                        <w:sz w:val="20"/>
                      </w:rPr>
                      <w:t>OFFICIAL</w:t>
                    </w:r>
                  </w:p>
                </w:txbxContent>
              </v:textbox>
              <w10:wrap anchorx="page" anchory="page"/>
            </v:shape>
          </w:pict>
        </mc:Fallback>
      </mc:AlternateContent>
    </w:r>
    <w:r w:rsidR="003F443B">
      <w:rPr>
        <w:rFonts w:ascii="Arial" w:eastAsia="Arial" w:hAnsi="Arial"/>
        <w:noProof/>
        <w:sz w:val="20"/>
        <w:szCs w:val="20"/>
      </w:rPr>
      <mc:AlternateContent>
        <mc:Choice Requires="wps">
          <w:drawing>
            <wp:anchor distT="0" distB="0" distL="114300" distR="114300" simplePos="0" relativeHeight="251665408" behindDoc="0" locked="0" layoutInCell="0" allowOverlap="1" wp14:anchorId="2100D300" wp14:editId="37AB64E4">
              <wp:simplePos x="0" y="0"/>
              <wp:positionH relativeFrom="page">
                <wp:posOffset>0</wp:posOffset>
              </wp:positionH>
              <wp:positionV relativeFrom="page">
                <wp:posOffset>10227945</wp:posOffset>
              </wp:positionV>
              <wp:extent cx="7560310" cy="273050"/>
              <wp:effectExtent l="0" t="0" r="0" b="12700"/>
              <wp:wrapNone/>
              <wp:docPr id="8" name="MSIPCM68904c66895655bd42714d4f" descr="{&quot;HashCode&quot;:-1264847310,&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A3A7D0" w14:textId="77777777" w:rsidR="003F443B" w:rsidRPr="0085790C" w:rsidRDefault="003F443B" w:rsidP="0085790C">
                          <w:pPr>
                            <w:spacing w:after="0"/>
                            <w:jc w:val="center"/>
                            <w:rPr>
                              <w:rFonts w:cs="Calibri"/>
                              <w:color w:val="000000"/>
                              <w:sz w:val="20"/>
                            </w:rPr>
                          </w:pPr>
                          <w:r w:rsidRPr="0085790C">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100D300" id="MSIPCM68904c66895655bd42714d4f" o:spid="_x0000_s1031" type="#_x0000_t202" alt="{&quot;HashCode&quot;:-1264847310,&quot;Height&quot;:841.0,&quot;Width&quot;:595.0,&quot;Placement&quot;:&quot;Footer&quot;,&quot;Index&quot;:&quot;Primary&quot;,&quot;Section&quot;:3,&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JrIN0wXAgAAKwQAAA4AAAAAAAAAAAAAAAAALgIAAGRycy9lMm9Eb2MueG1sUEsBAi0AFAAG&#10;AAgAAAAhAJ/VQezfAAAACwEAAA8AAAAAAAAAAAAAAAAAcQQAAGRycy9kb3ducmV2LnhtbFBLBQYA&#10;AAAABAAEAPMAAAB9BQAAAAA=&#10;" o:allowincell="f" filled="f" stroked="f" strokeweight=".5pt">
              <v:textbox inset=",0,,0">
                <w:txbxContent>
                  <w:p w14:paraId="53A3A7D0" w14:textId="77777777" w:rsidR="003F443B" w:rsidRPr="0085790C" w:rsidRDefault="003F443B" w:rsidP="0085790C">
                    <w:pPr>
                      <w:spacing w:after="0"/>
                      <w:jc w:val="center"/>
                      <w:rPr>
                        <w:rFonts w:cs="Calibri"/>
                        <w:color w:val="000000"/>
                        <w:sz w:val="20"/>
                      </w:rPr>
                    </w:pPr>
                    <w:r w:rsidRPr="0085790C">
                      <w:rPr>
                        <w:rFonts w:cs="Calibri"/>
                        <w:color w:val="000000"/>
                        <w:sz w:val="20"/>
                      </w:rPr>
                      <w:t>OFFICIAL</w:t>
                    </w:r>
                  </w:p>
                </w:txbxContent>
              </v:textbox>
              <w10:wrap anchorx="page" anchory="page"/>
            </v:shape>
          </w:pict>
        </mc:Fallback>
      </mc:AlternateContent>
    </w:r>
    <w:r w:rsidR="003F443B">
      <w:rPr>
        <w:rFonts w:ascii="Arial" w:eastAsia="Arial" w:hAnsi="Arial"/>
        <w:sz w:val="20"/>
        <w:szCs w:val="20"/>
      </w:rPr>
      <w:t>Framework Ref: RM6195</w:t>
    </w:r>
    <w:r w:rsidR="003F443B">
      <w:rPr>
        <w:rFonts w:ascii="Arial" w:eastAsia="Arial" w:hAnsi="Arial"/>
        <w:sz w:val="20"/>
        <w:szCs w:val="20"/>
      </w:rPr>
      <w:tab/>
      <w:t xml:space="preserve">                                           </w:t>
    </w:r>
  </w:p>
  <w:p w14:paraId="23B0AFD3" w14:textId="77777777" w:rsidR="003F443B" w:rsidRDefault="003F443B">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Pr>
        <w:rFonts w:ascii="Arial" w:eastAsia="Arial" w:hAnsi="Arial"/>
        <w:noProof/>
        <w:color w:val="000000"/>
        <w:sz w:val="20"/>
        <w:szCs w:val="20"/>
      </w:rPr>
      <w:t>7</w:t>
    </w:r>
    <w:r>
      <w:rPr>
        <w:rFonts w:ascii="Arial" w:eastAsia="Arial" w:hAnsi="Arial"/>
        <w:color w:val="000000"/>
        <w:sz w:val="20"/>
        <w:szCs w:val="20"/>
      </w:rPr>
      <w:fldChar w:fldCharType="end"/>
    </w:r>
  </w:p>
  <w:p w14:paraId="4C55EE7E" w14:textId="77777777" w:rsidR="003F443B" w:rsidRDefault="003F44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Pr>
        <w:rFonts w:ascii="Arial" w:eastAsia="Arial" w:hAnsi="Arial"/>
        <w:sz w:val="20"/>
        <w:szCs w:val="20"/>
      </w:rPr>
      <w:t>Model Version: v3.1</w:t>
    </w:r>
    <w:r>
      <w:tab/>
    </w:r>
    <w:r>
      <w:tab/>
    </w:r>
    <w:r>
      <w:tab/>
    </w:r>
    <w:r>
      <w:tab/>
    </w:r>
    <w:r>
      <w:tab/>
    </w:r>
    <w:r>
      <w:tab/>
    </w:r>
    <w:r>
      <w:tab/>
    </w:r>
    <w:r>
      <w:tab/>
    </w:r>
    <w:r>
      <w:tab/>
    </w:r>
    <w:r>
      <w:tab/>
    </w:r>
    <w:r>
      <w:tab/>
    </w:r>
    <w:bookmarkStart w:id="6" w:name="bookmark=id.30j0zll" w:colFirst="0" w:colLast="0"/>
    <w:bookmarkEnd w:id="6"/>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DCEC4" w14:textId="77777777" w:rsidR="003F443B" w:rsidRDefault="003F443B">
    <w:pPr>
      <w:pBdr>
        <w:top w:val="nil"/>
        <w:left w:val="nil"/>
        <w:bottom w:val="nil"/>
        <w:right w:val="nil"/>
        <w:between w:val="nil"/>
      </w:pBdr>
      <w:tabs>
        <w:tab w:val="center" w:pos="4513"/>
        <w:tab w:val="right" w:pos="9026"/>
      </w:tabs>
      <w:spacing w:after="0"/>
      <w:rPr>
        <w:color w:val="000000"/>
      </w:rPr>
    </w:pPr>
    <w:r>
      <w:rPr>
        <w:noProof/>
        <w:color w:val="000000"/>
      </w:rPr>
      <mc:AlternateContent>
        <mc:Choice Requires="wps">
          <w:drawing>
            <wp:anchor distT="0" distB="0" distL="114300" distR="114300" simplePos="1" relativeHeight="251666432" behindDoc="0" locked="0" layoutInCell="0" allowOverlap="1" wp14:anchorId="454A5A04" wp14:editId="506C2777">
              <wp:simplePos x="0" y="10228183"/>
              <wp:positionH relativeFrom="page">
                <wp:posOffset>0</wp:posOffset>
              </wp:positionH>
              <wp:positionV relativeFrom="page">
                <wp:posOffset>10227945</wp:posOffset>
              </wp:positionV>
              <wp:extent cx="7560310" cy="273050"/>
              <wp:effectExtent l="0" t="0" r="0" b="12700"/>
              <wp:wrapNone/>
              <wp:docPr id="9" name="MSIPCM5da345e887e74c798a020032" descr="{&quot;HashCode&quot;:-1264847310,&quot;Height&quot;:841.0,&quot;Width&quot;:595.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86CFBA" w14:textId="77777777" w:rsidR="003F443B" w:rsidRPr="0085790C" w:rsidRDefault="003F443B" w:rsidP="0085790C">
                          <w:pPr>
                            <w:spacing w:after="0"/>
                            <w:jc w:val="center"/>
                            <w:rPr>
                              <w:rFonts w:cs="Calibri"/>
                              <w:color w:val="000000"/>
                              <w:sz w:val="20"/>
                            </w:rPr>
                          </w:pPr>
                          <w:r w:rsidRPr="0085790C">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54A5A04" id="_x0000_t202" coordsize="21600,21600" o:spt="202" path="m,l,21600r21600,l21600,xe">
              <v:stroke joinstyle="miter"/>
              <v:path gradientshapeok="t" o:connecttype="rect"/>
            </v:shapetype>
            <v:shape id="MSIPCM5da345e887e74c798a020032" o:spid="_x0000_s1032" type="#_x0000_t202" alt="{&quot;HashCode&quot;:-1264847310,&quot;Height&quot;:841.0,&quot;Width&quot;:595.0,&quot;Placement&quot;:&quot;Footer&quot;,&quot;Index&quot;:&quot;FirstPage&quot;,&quot;Section&quot;:3,&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sQO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eGPbYQnXE9Rz0zHvLVwpnWDMf&#10;nplDqnFslG94wkNqwF5wsiipwf38mz/mIwMYpaRF6ZTU/9gzJyjR3wxy83l8dRW1ln7QcG+928Fr&#10;9s09oCrH+EAsT2bMDXowpYPmFdW9jN0wxAzHniXdDuZ96IWMr4OL5TIloaosC2uzsTyWjphFZF+6&#10;V+bsCf6AxD3CIC5WvGOhz+3RXu4DSJUoivj2aJ5gR0Um5k6vJ0r+7X/KurzxxS8A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MtexA4XAgAAKwQAAA4AAAAAAAAAAAAAAAAALgIAAGRycy9lMm9Eb2MueG1sUEsBAi0AFAAG&#10;AAgAAAAhAJ/VQezfAAAACwEAAA8AAAAAAAAAAAAAAAAAcQQAAGRycy9kb3ducmV2LnhtbFBLBQYA&#10;AAAABAAEAPMAAAB9BQAAAAA=&#10;" o:allowincell="f" filled="f" stroked="f" strokeweight=".5pt">
              <v:textbox inset=",0,,0">
                <w:txbxContent>
                  <w:p w14:paraId="1C86CFBA" w14:textId="77777777" w:rsidR="003F443B" w:rsidRPr="0085790C" w:rsidRDefault="003F443B" w:rsidP="0085790C">
                    <w:pPr>
                      <w:spacing w:after="0"/>
                      <w:jc w:val="center"/>
                      <w:rPr>
                        <w:rFonts w:cs="Calibri"/>
                        <w:color w:val="000000"/>
                        <w:sz w:val="20"/>
                      </w:rPr>
                    </w:pPr>
                    <w:r w:rsidRPr="0085790C">
                      <w:rPr>
                        <w:rFonts w:cs="Calibri"/>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5DB4D" w14:textId="77777777" w:rsidR="0042021F" w:rsidRDefault="0042021F">
      <w:pPr>
        <w:spacing w:after="0" w:line="240" w:lineRule="auto"/>
      </w:pPr>
      <w:r>
        <w:separator/>
      </w:r>
    </w:p>
  </w:footnote>
  <w:footnote w:type="continuationSeparator" w:id="0">
    <w:p w14:paraId="418985E0" w14:textId="77777777" w:rsidR="0042021F" w:rsidRDefault="0042021F">
      <w:pPr>
        <w:spacing w:after="0" w:line="240" w:lineRule="auto"/>
      </w:pPr>
      <w:r>
        <w:continuationSeparator/>
      </w:r>
    </w:p>
  </w:footnote>
  <w:footnote w:id="1">
    <w:p w14:paraId="6B368120" w14:textId="77777777" w:rsidR="00AC48C6" w:rsidRDefault="00AC48C6">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hyperlink r:id="rId1">
        <w:r>
          <w:rPr>
            <w:color w:val="0000FF"/>
            <w:sz w:val="20"/>
            <w:szCs w:val="20"/>
            <w:u w:val="single"/>
          </w:rPr>
          <w:t>https://www.iasplus.com/en/standards/ifrs/ifrs10</w:t>
        </w:r>
      </w:hyperlink>
      <w:r>
        <w:rPr>
          <w:color w:val="000000"/>
          <w:sz w:val="20"/>
          <w:szCs w:val="20"/>
        </w:rPr>
        <w:t xml:space="preserve"> </w:t>
      </w:r>
    </w:p>
  </w:footnote>
  <w:footnote w:id="2">
    <w:p w14:paraId="2504A78E" w14:textId="77777777" w:rsidR="00AC48C6" w:rsidRDefault="00AC48C6">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‘Fraudulent evasion’ means any ‘UK tax evasion offence’ or ‘UK tax evasion facilitation offence’ as defined by section 52 of the Criminal Finances Act 2017 or a failure to prevent facilitation of tax evasion under section 45 of the same Act.</w:t>
      </w:r>
    </w:p>
  </w:footnote>
  <w:footnote w:id="3">
    <w:p w14:paraId="3E9CC109" w14:textId="77777777" w:rsidR="00AC48C6" w:rsidRDefault="00AC48C6">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“General Anti-Abuse Rule” means (a) the legislation in Part 5 of the Finance Act 2013; and (b) any</w:t>
      </w:r>
    </w:p>
    <w:p w14:paraId="1EA656EE" w14:textId="77777777" w:rsidR="00AC48C6" w:rsidRDefault="00AC48C6">
      <w:pPr>
        <w:pBdr>
          <w:top w:val="nil"/>
          <w:left w:val="nil"/>
          <w:bottom w:val="nil"/>
          <w:right w:val="nil"/>
          <w:between w:val="nil"/>
        </w:pBdr>
        <w:spacing w:after="0" w:line="240" w:lineRule="auto"/>
        <w:jc w:val="both"/>
        <w:rPr>
          <w:color w:val="000000"/>
          <w:sz w:val="20"/>
          <w:szCs w:val="20"/>
        </w:rPr>
      </w:pPr>
      <w:r>
        <w:rPr>
          <w:color w:val="000000"/>
          <w:sz w:val="20"/>
          <w:szCs w:val="20"/>
        </w:rPr>
        <w:t>future legislation introduced into Parliament to counteract tax advantages arising from abusive</w:t>
      </w:r>
    </w:p>
    <w:p w14:paraId="6E61A813" w14:textId="77777777" w:rsidR="00AC48C6" w:rsidRDefault="00AC48C6">
      <w:pPr>
        <w:pBdr>
          <w:top w:val="nil"/>
          <w:left w:val="nil"/>
          <w:bottom w:val="nil"/>
          <w:right w:val="nil"/>
          <w:between w:val="nil"/>
        </w:pBdr>
        <w:spacing w:after="0" w:line="240" w:lineRule="auto"/>
        <w:rPr>
          <w:color w:val="000000"/>
          <w:sz w:val="20"/>
          <w:szCs w:val="20"/>
        </w:rPr>
      </w:pPr>
      <w:r>
        <w:rPr>
          <w:color w:val="000000"/>
          <w:sz w:val="20"/>
          <w:szCs w:val="20"/>
        </w:rPr>
        <w:t>arrangements to avoid national insurance contributions</w:t>
      </w:r>
    </w:p>
  </w:footnote>
  <w:footnote w:id="4">
    <w:p w14:paraId="3379C2E9" w14:textId="77777777" w:rsidR="00AC48C6" w:rsidRDefault="00AC48C6">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“Halifax Abuse Principle” means the principle explained in the CJEU Case C-255/02 Halifax and others</w:t>
      </w:r>
    </w:p>
  </w:footnote>
  <w:footnote w:id="5">
    <w:p w14:paraId="61372E99" w14:textId="77777777" w:rsidR="00AC48C6" w:rsidRDefault="00AC48C6">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6">
    <w:p w14:paraId="1D038823" w14:textId="77777777" w:rsidR="00AC48C6" w:rsidRDefault="00AC48C6">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The full definition of ‘Anti-avoidance rule’ can be found at Paragraph 25(1) of Schedule 18 to the Finance Act 2016 and Condition 2 (a) above shall be construed accordingly.     </w:t>
      </w:r>
    </w:p>
  </w:footnote>
  <w:footnote w:id="7">
    <w:p w14:paraId="2B8A776A" w14:textId="77777777" w:rsidR="00AC48C6" w:rsidRDefault="00AC48C6">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Targeted list of tax avoidance schemes that HMRC believes are being used to avoid paying tax due and which are listed on the Spotlight website: </w:t>
      </w:r>
      <w:hyperlink r:id="rId2">
        <w:r>
          <w:rPr>
            <w:color w:val="0000FF"/>
            <w:sz w:val="20"/>
            <w:szCs w:val="20"/>
            <w:u w:val="single"/>
          </w:rPr>
          <w:t>https://www.gov.uk/government/collections/tax-avoidance-schemes-currently-in-the-spotlight</w:t>
        </w:r>
      </w:hyperlink>
      <w:r>
        <w:rPr>
          <w:color w:val="000000"/>
          <w:sz w:val="20"/>
          <w:szCs w:val="20"/>
        </w:rPr>
        <w:t xml:space="preserve">  </w:t>
      </w:r>
    </w:p>
  </w:footnote>
  <w:footnote w:id="8">
    <w:p w14:paraId="7A13E908" w14:textId="77777777" w:rsidR="00AC48C6" w:rsidRDefault="00AC48C6">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2DC1E" w14:textId="77777777" w:rsidR="00EB4FB2" w:rsidRDefault="00EB4FB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80BC6" w14:textId="77777777" w:rsidR="003F443B" w:rsidRDefault="003F443B">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Joint Schedule 6 (Key Subcontractors)</w:t>
    </w:r>
  </w:p>
  <w:p w14:paraId="1ED89781" w14:textId="77777777" w:rsidR="003F443B" w:rsidRDefault="003F443B">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 2018</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BB262" w14:textId="77777777" w:rsidR="003F443B" w:rsidRDefault="003F443B">
    <w:pPr>
      <w:pBdr>
        <w:top w:val="nil"/>
        <w:left w:val="nil"/>
        <w:bottom w:val="nil"/>
        <w:right w:val="nil"/>
        <w:between w:val="nil"/>
      </w:pBdr>
      <w:tabs>
        <w:tab w:val="center" w:pos="4513"/>
        <w:tab w:val="right" w:pos="9026"/>
      </w:tabs>
      <w:spacing w:after="0"/>
      <w:rPr>
        <w:color w:val="000000"/>
      </w:rPr>
    </w:pPr>
  </w:p>
  <w:p w14:paraId="4C7745DF" w14:textId="77777777" w:rsidR="003F443B" w:rsidRDefault="003F443B">
    <w:pPr>
      <w:pBdr>
        <w:top w:val="nil"/>
        <w:left w:val="nil"/>
        <w:bottom w:val="nil"/>
        <w:right w:val="nil"/>
        <w:between w:val="nil"/>
      </w:pBdr>
      <w:tabs>
        <w:tab w:val="center" w:pos="4513"/>
        <w:tab w:val="right" w:pos="9026"/>
      </w:tabs>
      <w:spacing w:after="0"/>
      <w:rPr>
        <w:color w:val="000000"/>
      </w:rPr>
    </w:pPr>
  </w:p>
  <w:p w14:paraId="16C067E9" w14:textId="77777777" w:rsidR="003F443B" w:rsidRDefault="003F443B">
    <w:pPr>
      <w:pBdr>
        <w:top w:val="nil"/>
        <w:left w:val="nil"/>
        <w:bottom w:val="nil"/>
        <w:right w:val="nil"/>
        <w:between w:val="nil"/>
      </w:pBdr>
      <w:tabs>
        <w:tab w:val="center" w:pos="4513"/>
        <w:tab w:val="right" w:pos="9026"/>
      </w:tabs>
      <w:spacing w:after="0"/>
      <w:rPr>
        <w:color w:val="00000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BD75E" w14:textId="528C9249" w:rsidR="003F443B" w:rsidRDefault="003F443B">
    <w:pPr>
      <w:spacing w:after="0"/>
      <w:rPr>
        <w:rFonts w:ascii="Arial" w:eastAsia="Arial" w:hAnsi="Arial"/>
        <w:sz w:val="20"/>
        <w:szCs w:val="20"/>
      </w:rPr>
    </w:pPr>
    <w:r>
      <w:rPr>
        <w:rFonts w:ascii="Arial" w:eastAsia="Arial" w:hAnsi="Arial"/>
        <w:b/>
        <w:sz w:val="20"/>
        <w:szCs w:val="20"/>
      </w:rPr>
      <w:t xml:space="preserve">Joint Schedule </w:t>
    </w:r>
    <w:r w:rsidR="004C6BC5">
      <w:rPr>
        <w:rFonts w:ascii="Arial" w:eastAsia="Arial" w:hAnsi="Arial"/>
        <w:b/>
        <w:sz w:val="20"/>
        <w:szCs w:val="20"/>
      </w:rPr>
      <w:t>7</w:t>
    </w:r>
    <w:r>
      <w:rPr>
        <w:rFonts w:ascii="Arial" w:eastAsia="Arial" w:hAnsi="Arial"/>
        <w:b/>
        <w:sz w:val="20"/>
        <w:szCs w:val="20"/>
      </w:rPr>
      <w:t xml:space="preserve"> (</w:t>
    </w:r>
    <w:r w:rsidR="004C6BC5">
      <w:rPr>
        <w:rFonts w:ascii="Arial" w:eastAsia="Arial" w:hAnsi="Arial"/>
        <w:b/>
        <w:sz w:val="20"/>
        <w:szCs w:val="20"/>
      </w:rPr>
      <w:t>Financial Difficulties</w:t>
    </w:r>
    <w:r>
      <w:rPr>
        <w:rFonts w:ascii="Arial" w:eastAsia="Arial" w:hAnsi="Arial"/>
        <w:b/>
        <w:sz w:val="20"/>
        <w:szCs w:val="20"/>
      </w:rPr>
      <w:t>)</w:t>
    </w:r>
  </w:p>
  <w:p w14:paraId="32C1F782" w14:textId="77777777" w:rsidR="003F443B" w:rsidRDefault="003F443B">
    <w:pPr>
      <w:spacing w:after="0"/>
      <w:rPr>
        <w:rFonts w:ascii="Arial" w:eastAsia="Arial" w:hAnsi="Arial"/>
        <w:sz w:val="20"/>
        <w:szCs w:val="20"/>
      </w:rPr>
    </w:pPr>
    <w:r>
      <w:rPr>
        <w:rFonts w:ascii="Arial" w:eastAsia="Arial" w:hAnsi="Arial"/>
        <w:sz w:val="20"/>
        <w:szCs w:val="20"/>
      </w:rPr>
      <w:t>Crown Copyright</w:t>
    </w:r>
    <w:r>
      <w:rPr>
        <w:rFonts w:ascii="Arial" w:eastAsia="Arial" w:hAnsi="Arial"/>
        <w:sz w:val="14"/>
        <w:szCs w:val="14"/>
      </w:rPr>
      <w:t xml:space="preserve"> </w:t>
    </w:r>
    <w:r>
      <w:rPr>
        <w:rFonts w:ascii="Arial" w:eastAsia="Arial" w:hAnsi="Arial"/>
        <w:sz w:val="20"/>
        <w:szCs w:val="20"/>
      </w:rPr>
      <w:t>2018</w:t>
    </w:r>
  </w:p>
  <w:p w14:paraId="5640FF35" w14:textId="77777777" w:rsidR="003F443B" w:rsidRDefault="003F443B">
    <w:pPr>
      <w:rPr>
        <w:rFonts w:ascii="Arial" w:eastAsia="Arial" w:hAnsi="Arial"/>
        <w:color w:val="BFBFBF"/>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CD0EB" w14:textId="77777777" w:rsidR="003F443B" w:rsidRDefault="003F443B">
    <w:pPr>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F23A4" w14:textId="77777777" w:rsidR="00AC48C6" w:rsidRDefault="00AC48C6">
    <w:pPr>
      <w:pBdr>
        <w:top w:val="nil"/>
        <w:left w:val="nil"/>
        <w:bottom w:val="nil"/>
        <w:right w:val="nil"/>
        <w:between w:val="nil"/>
      </w:pBdr>
      <w:tabs>
        <w:tab w:val="center" w:pos="4513"/>
        <w:tab w:val="right" w:pos="9026"/>
      </w:tabs>
      <w:spacing w:after="0" w:line="240" w:lineRule="auto"/>
      <w:rPr>
        <w:color w:val="00000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2778D" w14:textId="70D12548" w:rsidR="00C57B35" w:rsidRDefault="00C57B35" w:rsidP="00C57B35">
    <w:pPr>
      <w:spacing w:after="0"/>
      <w:rPr>
        <w:rFonts w:ascii="Arial" w:eastAsia="Arial" w:hAnsi="Arial"/>
        <w:sz w:val="20"/>
        <w:szCs w:val="20"/>
      </w:rPr>
    </w:pPr>
    <w:r>
      <w:rPr>
        <w:rFonts w:ascii="Arial" w:eastAsia="Arial" w:hAnsi="Arial"/>
        <w:b/>
        <w:sz w:val="20"/>
        <w:szCs w:val="20"/>
      </w:rPr>
      <w:t>Joint Schedule 11 (Processing Data)</w:t>
    </w:r>
  </w:p>
  <w:p w14:paraId="5BE3EFB3" w14:textId="252FFC9A" w:rsidR="00AC48C6" w:rsidRPr="00C57B35" w:rsidRDefault="00C57B35" w:rsidP="00C57B35">
    <w:pPr>
      <w:spacing w:after="0"/>
      <w:rPr>
        <w:rFonts w:ascii="Arial" w:eastAsia="Arial" w:hAnsi="Arial"/>
        <w:sz w:val="20"/>
        <w:szCs w:val="20"/>
      </w:rPr>
    </w:pPr>
    <w:r>
      <w:rPr>
        <w:rFonts w:ascii="Arial" w:eastAsia="Arial" w:hAnsi="Arial"/>
        <w:sz w:val="20"/>
        <w:szCs w:val="20"/>
      </w:rPr>
      <w:t>Crown Copyright</w:t>
    </w:r>
    <w:r>
      <w:rPr>
        <w:rFonts w:ascii="Arial" w:eastAsia="Arial" w:hAnsi="Arial"/>
        <w:sz w:val="14"/>
        <w:szCs w:val="14"/>
      </w:rPr>
      <w:t xml:space="preserve"> </w:t>
    </w:r>
    <w:r>
      <w:rPr>
        <w:rFonts w:ascii="Arial" w:eastAsia="Arial" w:hAnsi="Arial"/>
        <w:sz w:val="20"/>
        <w:szCs w:val="20"/>
      </w:rPr>
      <w:t>2018</w:t>
    </w:r>
  </w:p>
  <w:p w14:paraId="526F7B85" w14:textId="77777777" w:rsidR="00AC48C6" w:rsidRDefault="00AC48C6">
    <w:pPr>
      <w:pBdr>
        <w:top w:val="nil"/>
        <w:left w:val="nil"/>
        <w:bottom w:val="nil"/>
        <w:right w:val="nil"/>
        <w:between w:val="nil"/>
      </w:pBdr>
      <w:tabs>
        <w:tab w:val="center" w:pos="4513"/>
        <w:tab w:val="right" w:pos="9026"/>
      </w:tabs>
      <w:spacing w:after="0" w:line="240" w:lineRule="auto"/>
      <w:rPr>
        <w:color w:val="00000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FAA64" w14:textId="77777777" w:rsidR="00AC48C6" w:rsidRDefault="00AC48C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 (Transparency Reports)</w:t>
    </w:r>
  </w:p>
  <w:p w14:paraId="4238A83D" w14:textId="77777777" w:rsidR="00AC48C6" w:rsidRDefault="00AC48C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14:paraId="129B0F85" w14:textId="77777777" w:rsidR="00AC48C6" w:rsidRDefault="00AC48C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61AF0F3F" w14:textId="77777777" w:rsidR="00AC48C6" w:rsidRDefault="00AC48C6">
    <w:pPr>
      <w:pBdr>
        <w:top w:val="nil"/>
        <w:left w:val="nil"/>
        <w:bottom w:val="nil"/>
        <w:right w:val="nil"/>
        <w:between w:val="nil"/>
      </w:pBdr>
      <w:tabs>
        <w:tab w:val="center" w:pos="4513"/>
        <w:tab w:val="right" w:pos="9026"/>
      </w:tabs>
      <w:spacing w:after="0" w:line="240" w:lineRule="auto"/>
      <w:rPr>
        <w:i/>
        <w:color w:val="000000"/>
      </w:rPr>
    </w:pPr>
  </w:p>
  <w:p w14:paraId="13E8CAFE" w14:textId="77777777" w:rsidR="00AC48C6" w:rsidRDefault="00AC48C6">
    <w:pPr>
      <w:pBdr>
        <w:top w:val="nil"/>
        <w:left w:val="nil"/>
        <w:bottom w:val="nil"/>
        <w:right w:val="nil"/>
        <w:between w:val="nil"/>
      </w:pBdr>
      <w:tabs>
        <w:tab w:val="center" w:pos="4513"/>
        <w:tab w:val="right" w:pos="9026"/>
      </w:tabs>
      <w:spacing w:after="0" w:line="240" w:lineRule="auto"/>
      <w:rPr>
        <w:color w:val="00000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690FF" w14:textId="5DC486E0" w:rsidR="00651FAE" w:rsidRDefault="00651FAE" w:rsidP="00C57B35">
    <w:pPr>
      <w:spacing w:after="0"/>
      <w:rPr>
        <w:rFonts w:ascii="Arial" w:eastAsia="Arial" w:hAnsi="Arial"/>
        <w:sz w:val="20"/>
        <w:szCs w:val="20"/>
      </w:rPr>
    </w:pPr>
    <w:r>
      <w:rPr>
        <w:rFonts w:ascii="Arial" w:eastAsia="Arial" w:hAnsi="Arial"/>
        <w:b/>
        <w:sz w:val="20"/>
        <w:szCs w:val="20"/>
      </w:rPr>
      <w:t>Joint Schedule 12 (Supply Chain Visibility)</w:t>
    </w:r>
  </w:p>
  <w:p w14:paraId="4EE561D3" w14:textId="77777777" w:rsidR="00651FAE" w:rsidRPr="00C57B35" w:rsidRDefault="00651FAE" w:rsidP="00C57B35">
    <w:pPr>
      <w:spacing w:after="0"/>
      <w:rPr>
        <w:rFonts w:ascii="Arial" w:eastAsia="Arial" w:hAnsi="Arial"/>
        <w:sz w:val="20"/>
        <w:szCs w:val="20"/>
      </w:rPr>
    </w:pPr>
    <w:r>
      <w:rPr>
        <w:rFonts w:ascii="Arial" w:eastAsia="Arial" w:hAnsi="Arial"/>
        <w:sz w:val="20"/>
        <w:szCs w:val="20"/>
      </w:rPr>
      <w:t>Crown Copyright</w:t>
    </w:r>
    <w:r>
      <w:rPr>
        <w:rFonts w:ascii="Arial" w:eastAsia="Arial" w:hAnsi="Arial"/>
        <w:sz w:val="14"/>
        <w:szCs w:val="14"/>
      </w:rPr>
      <w:t xml:space="preserve"> </w:t>
    </w:r>
    <w:r>
      <w:rPr>
        <w:rFonts w:ascii="Arial" w:eastAsia="Arial" w:hAnsi="Arial"/>
        <w:sz w:val="20"/>
        <w:szCs w:val="20"/>
      </w:rPr>
      <w:t>2018</w:t>
    </w:r>
  </w:p>
  <w:p w14:paraId="50E6B7AA" w14:textId="77777777" w:rsidR="00651FAE" w:rsidRDefault="00651FAE">
    <w:pPr>
      <w:pBdr>
        <w:top w:val="nil"/>
        <w:left w:val="nil"/>
        <w:bottom w:val="nil"/>
        <w:right w:val="nil"/>
        <w:between w:val="nil"/>
      </w:pBdr>
      <w:tabs>
        <w:tab w:val="center" w:pos="4513"/>
        <w:tab w:val="right" w:pos="9026"/>
      </w:tabs>
      <w:spacing w:after="0" w:line="240" w:lineRule="auto"/>
      <w:rPr>
        <w:color w:val="00000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B0ABF" w14:textId="77777777" w:rsidR="007F0308" w:rsidRDefault="007F0308">
    <w:pPr>
      <w:pBdr>
        <w:top w:val="nil"/>
        <w:left w:val="nil"/>
        <w:bottom w:val="nil"/>
        <w:right w:val="nil"/>
        <w:between w:val="nil"/>
      </w:pBdr>
      <w:tabs>
        <w:tab w:val="center" w:pos="4513"/>
        <w:tab w:val="right" w:pos="9026"/>
      </w:tabs>
      <w:spacing w:after="0" w:line="240" w:lineRule="auto"/>
      <w:rPr>
        <w:color w:val="000000"/>
      </w:rPr>
    </w:pPr>
    <w:r>
      <w:rPr>
        <w:b/>
        <w:color w:val="000000"/>
      </w:rPr>
      <w:t>Call-Off Schedule 1 (Transparency Reports)</w:t>
    </w:r>
  </w:p>
  <w:p w14:paraId="7E282770" w14:textId="77777777" w:rsidR="007F0308" w:rsidRDefault="007F0308">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 xml:space="preserve">Call-Off Ref: </w:t>
    </w:r>
  </w:p>
  <w:p w14:paraId="657DDCCF" w14:textId="77777777" w:rsidR="007F0308" w:rsidRDefault="007F0308">
    <w:pPr>
      <w:pBdr>
        <w:top w:val="nil"/>
        <w:left w:val="nil"/>
        <w:bottom w:val="nil"/>
        <w:right w:val="nil"/>
        <w:between w:val="nil"/>
      </w:pBdr>
      <w:tabs>
        <w:tab w:val="center" w:pos="4513"/>
        <w:tab w:val="right" w:pos="9026"/>
      </w:tabs>
      <w:spacing w:after="0" w:line="240" w:lineRule="auto"/>
      <w:rPr>
        <w:color w:val="000000"/>
      </w:rPr>
    </w:pPr>
    <w:r>
      <w:rPr>
        <w:color w:val="000000"/>
      </w:rPr>
      <w:t>Crown Copyright</w:t>
    </w:r>
    <w:r>
      <w:rPr>
        <w:rFonts w:ascii="Arial" w:eastAsia="Arial" w:hAnsi="Arial" w:cs="Arial"/>
        <w:color w:val="000000"/>
        <w:sz w:val="16"/>
        <w:szCs w:val="16"/>
      </w:rPr>
      <w:t xml:space="preserve"> </w:t>
    </w:r>
    <w:r>
      <w:rPr>
        <w:color w:val="000000"/>
      </w:rPr>
      <w:t>2018</w:t>
    </w:r>
  </w:p>
  <w:p w14:paraId="288CEB69" w14:textId="77777777" w:rsidR="007F0308" w:rsidRDefault="007F0308">
    <w:pPr>
      <w:pBdr>
        <w:top w:val="nil"/>
        <w:left w:val="nil"/>
        <w:bottom w:val="nil"/>
        <w:right w:val="nil"/>
        <w:between w:val="nil"/>
      </w:pBdr>
      <w:tabs>
        <w:tab w:val="center" w:pos="4513"/>
        <w:tab w:val="right" w:pos="9026"/>
      </w:tabs>
      <w:spacing w:after="0" w:line="240" w:lineRule="auto"/>
      <w:rPr>
        <w:color w:val="000000"/>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AB334" w14:textId="77777777" w:rsidR="00AC48C6" w:rsidRDefault="00AC48C6">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cs="Arial"/>
        <w:b/>
        <w:color w:val="000000"/>
        <w:sz w:val="20"/>
        <w:szCs w:val="20"/>
      </w:rPr>
      <w:t>Call-Off Schedule 3 (Continuous Improvement)</w:t>
    </w:r>
  </w:p>
  <w:p w14:paraId="2769A85C" w14:textId="77777777" w:rsidR="00AC48C6" w:rsidRDefault="00AC48C6">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s="Arial"/>
        <w:color w:val="000000"/>
        <w:sz w:val="20"/>
        <w:szCs w:val="20"/>
      </w:rPr>
      <w:t>Call-Off Ref:</w:t>
    </w:r>
  </w:p>
  <w:p w14:paraId="1B6C9C6D" w14:textId="77777777" w:rsidR="00AC48C6" w:rsidRDefault="00AC48C6">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p w14:paraId="30B9D49F" w14:textId="77777777" w:rsidR="00AC48C6" w:rsidRDefault="00AC48C6">
    <w:pPr>
      <w:pBdr>
        <w:top w:val="nil"/>
        <w:left w:val="nil"/>
        <w:bottom w:val="nil"/>
        <w:right w:val="nil"/>
        <w:between w:val="nil"/>
      </w:pBdr>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7A63" w14:textId="77777777" w:rsidR="00860FF6" w:rsidRDefault="009A103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5222DCA3" w14:textId="77777777" w:rsidR="00860FF6" w:rsidRDefault="009A103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72577" w14:textId="77777777" w:rsidR="00AC48C6" w:rsidRDefault="00AC48C6">
    <w:pPr>
      <w:pBdr>
        <w:top w:val="nil"/>
        <w:left w:val="nil"/>
        <w:bottom w:val="nil"/>
        <w:right w:val="nil"/>
        <w:between w:val="nil"/>
      </w:pBdr>
      <w:tabs>
        <w:tab w:val="center" w:pos="4513"/>
        <w:tab w:val="right" w:pos="9026"/>
      </w:tabs>
      <w:spacing w:after="0"/>
      <w:rPr>
        <w:color w:val="000000"/>
      </w:rPr>
    </w:pPr>
  </w:p>
  <w:p w14:paraId="0345004E" w14:textId="77777777" w:rsidR="00AC48C6" w:rsidRDefault="00AC48C6">
    <w:pPr>
      <w:pBdr>
        <w:top w:val="nil"/>
        <w:left w:val="nil"/>
        <w:bottom w:val="nil"/>
        <w:right w:val="nil"/>
        <w:between w:val="nil"/>
      </w:pBdr>
      <w:tabs>
        <w:tab w:val="center" w:pos="4513"/>
        <w:tab w:val="right" w:pos="9026"/>
      </w:tabs>
      <w:spacing w:after="0"/>
      <w:rPr>
        <w:color w:val="000000"/>
      </w:rPr>
    </w:pPr>
  </w:p>
  <w:p w14:paraId="09295B0C" w14:textId="77777777" w:rsidR="00AC48C6" w:rsidRDefault="00AC48C6">
    <w:pPr>
      <w:pBdr>
        <w:top w:val="nil"/>
        <w:left w:val="nil"/>
        <w:bottom w:val="nil"/>
        <w:right w:val="nil"/>
        <w:between w:val="nil"/>
      </w:pBdr>
      <w:tabs>
        <w:tab w:val="center" w:pos="4513"/>
        <w:tab w:val="right" w:pos="9026"/>
      </w:tabs>
      <w:spacing w:after="0"/>
      <w:rPr>
        <w:color w:val="000000"/>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4BCBA" w14:textId="77777777" w:rsidR="00AC48C6" w:rsidRDefault="00AC48C6">
    <w:pPr>
      <w:tabs>
        <w:tab w:val="center" w:pos="4513"/>
        <w:tab w:val="right" w:pos="9026"/>
      </w:tabs>
      <w:spacing w:after="0" w:line="240" w:lineRule="auto"/>
    </w:pPr>
    <w:r>
      <w:rPr>
        <w:b/>
      </w:rPr>
      <w:t>Call-Off Schedule 5 (Call-Off Pricing)</w:t>
    </w:r>
    <w:r>
      <w:rPr>
        <w:noProof/>
      </w:rPr>
      <w:drawing>
        <wp:anchor distT="0" distB="0" distL="114300" distR="114300" simplePos="0" relativeHeight="251675648" behindDoc="0" locked="0" layoutInCell="1" hidden="0" allowOverlap="1" wp14:anchorId="2CD3DD31" wp14:editId="56D979BD">
          <wp:simplePos x="0" y="0"/>
          <wp:positionH relativeFrom="column">
            <wp:posOffset>5562600</wp:posOffset>
          </wp:positionH>
          <wp:positionV relativeFrom="paragraph">
            <wp:posOffset>-165734</wp:posOffset>
          </wp:positionV>
          <wp:extent cx="848995" cy="685800"/>
          <wp:effectExtent l="0" t="0" r="0" b="0"/>
          <wp:wrapNone/>
          <wp:docPr id="51"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8995" cy="685800"/>
                  </a:xfrm>
                  <a:prstGeom prst="rect">
                    <a:avLst/>
                  </a:prstGeom>
                  <a:ln/>
                </pic:spPr>
              </pic:pic>
            </a:graphicData>
          </a:graphic>
        </wp:anchor>
      </w:drawing>
    </w:r>
  </w:p>
  <w:p w14:paraId="0DE8DFF3" w14:textId="77777777" w:rsidR="00AC48C6" w:rsidRDefault="00AC48C6">
    <w:pPr>
      <w:tabs>
        <w:tab w:val="center" w:pos="4513"/>
        <w:tab w:val="right" w:pos="9026"/>
      </w:tabs>
      <w:spacing w:after="0" w:line="240" w:lineRule="auto"/>
    </w:pPr>
    <w:r>
      <w:t>Crown Copyright 2017</w:t>
    </w:r>
  </w:p>
  <w:p w14:paraId="39E41F7B" w14:textId="77777777" w:rsidR="00AC48C6" w:rsidRDefault="00AC48C6">
    <w:pPr>
      <w:pBdr>
        <w:top w:val="nil"/>
        <w:left w:val="nil"/>
        <w:bottom w:val="nil"/>
        <w:right w:val="nil"/>
        <w:between w:val="nil"/>
      </w:pBdr>
      <w:tabs>
        <w:tab w:val="center" w:pos="4153"/>
        <w:tab w:val="right" w:pos="8306"/>
      </w:tabs>
      <w:rPr>
        <w:color w:val="000000"/>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B4877" w14:textId="77777777" w:rsidR="00AC48C6" w:rsidRDefault="00AC48C6">
    <w:pPr>
      <w:tabs>
        <w:tab w:val="center" w:pos="4513"/>
        <w:tab w:val="right" w:pos="9026"/>
      </w:tabs>
      <w:spacing w:after="0" w:line="240" w:lineRule="auto"/>
      <w:rPr>
        <w:rFonts w:ascii="Arial" w:eastAsia="Arial" w:hAnsi="Arial" w:cs="Arial"/>
        <w:sz w:val="20"/>
        <w:szCs w:val="20"/>
      </w:rPr>
    </w:pPr>
    <w:r>
      <w:rPr>
        <w:rFonts w:ascii="Arial" w:eastAsia="Arial" w:hAnsi="Arial" w:cs="Arial"/>
        <w:b/>
        <w:sz w:val="20"/>
        <w:szCs w:val="20"/>
      </w:rPr>
      <w:t>Call-Off Schedule 5 (Pricing Details)</w:t>
    </w:r>
  </w:p>
  <w:p w14:paraId="4D37F08B" w14:textId="77777777" w:rsidR="00AC48C6" w:rsidRDefault="00AC48C6">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Call-Off Ref:</w:t>
    </w:r>
  </w:p>
  <w:p w14:paraId="7613F33D" w14:textId="77777777" w:rsidR="00AC48C6" w:rsidRDefault="00AC48C6">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2018</w:t>
    </w:r>
  </w:p>
  <w:p w14:paraId="766756D4" w14:textId="77777777" w:rsidR="00AC48C6" w:rsidRDefault="00AC48C6">
    <w:pPr>
      <w:pBdr>
        <w:top w:val="nil"/>
        <w:left w:val="nil"/>
        <w:bottom w:val="nil"/>
        <w:right w:val="nil"/>
        <w:between w:val="nil"/>
      </w:pBdr>
      <w:tabs>
        <w:tab w:val="center" w:pos="4153"/>
        <w:tab w:val="right" w:pos="8306"/>
      </w:tabs>
      <w:rPr>
        <w:color w:val="000000"/>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74B0" w14:textId="1E1591CF" w:rsidR="00AC48C6" w:rsidRDefault="00AC48C6">
    <w:pPr>
      <w:tabs>
        <w:tab w:val="center" w:pos="4513"/>
        <w:tab w:val="right" w:pos="9026"/>
      </w:tabs>
      <w:spacing w:after="0"/>
      <w:rPr>
        <w:sz w:val="20"/>
        <w:szCs w:val="20"/>
      </w:rPr>
    </w:pPr>
    <w:r>
      <w:rPr>
        <w:b/>
        <w:sz w:val="20"/>
        <w:szCs w:val="20"/>
      </w:rPr>
      <w:t xml:space="preserve">Call-Off Schedule </w:t>
    </w:r>
    <w:r w:rsidR="0081056A">
      <w:rPr>
        <w:b/>
        <w:sz w:val="20"/>
        <w:szCs w:val="20"/>
      </w:rPr>
      <w:t>7</w:t>
    </w:r>
    <w:r>
      <w:rPr>
        <w:b/>
        <w:sz w:val="20"/>
        <w:szCs w:val="20"/>
      </w:rPr>
      <w:t>: (</w:t>
    </w:r>
    <w:r w:rsidR="0081056A">
      <w:rPr>
        <w:b/>
        <w:sz w:val="20"/>
        <w:szCs w:val="20"/>
      </w:rPr>
      <w:t>Key Supplier Staff</w:t>
    </w:r>
    <w:r>
      <w:rPr>
        <w:b/>
        <w:sz w:val="20"/>
        <w:szCs w:val="20"/>
      </w:rPr>
      <w:t>)</w:t>
    </w:r>
  </w:p>
  <w:p w14:paraId="39233D09" w14:textId="77777777" w:rsidR="00AC48C6" w:rsidRDefault="00AC48C6">
    <w:pPr>
      <w:tabs>
        <w:tab w:val="center" w:pos="4513"/>
        <w:tab w:val="right" w:pos="9026"/>
      </w:tabs>
      <w:spacing w:after="0"/>
      <w:rPr>
        <w:sz w:val="20"/>
        <w:szCs w:val="20"/>
      </w:rPr>
    </w:pPr>
    <w:r>
      <w:rPr>
        <w:sz w:val="20"/>
        <w:szCs w:val="20"/>
      </w:rPr>
      <w:t xml:space="preserve">Call-Off Ref: </w:t>
    </w:r>
  </w:p>
  <w:p w14:paraId="17E9457C" w14:textId="77777777" w:rsidR="00AC48C6" w:rsidRDefault="00AC48C6">
    <w:pPr>
      <w:tabs>
        <w:tab w:val="center" w:pos="4513"/>
        <w:tab w:val="right" w:pos="9026"/>
      </w:tabs>
      <w:spacing w:after="0"/>
      <w:rPr>
        <w:sz w:val="20"/>
        <w:szCs w:val="20"/>
      </w:rPr>
    </w:pPr>
    <w:r>
      <w:rPr>
        <w:sz w:val="20"/>
        <w:szCs w:val="20"/>
      </w:rPr>
      <w:t>Crown Copyright</w:t>
    </w:r>
    <w:r>
      <w:rPr>
        <w:color w:val="000000"/>
        <w:sz w:val="20"/>
        <w:szCs w:val="20"/>
      </w:rPr>
      <w:t xml:space="preserve"> 2018</w:t>
    </w:r>
  </w:p>
  <w:p w14:paraId="6B1B625D" w14:textId="77777777" w:rsidR="00AC48C6" w:rsidRDefault="00AC48C6">
    <w:pPr>
      <w:pBdr>
        <w:top w:val="nil"/>
        <w:left w:val="nil"/>
        <w:bottom w:val="nil"/>
        <w:right w:val="nil"/>
        <w:between w:val="nil"/>
      </w:pBdr>
      <w:tabs>
        <w:tab w:val="center" w:pos="4513"/>
        <w:tab w:val="right" w:pos="9026"/>
      </w:tabs>
      <w:spacing w:after="0"/>
      <w:rPr>
        <w:rFonts w:eastAsia="Arial"/>
        <w:color w:val="000000"/>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89452" w14:textId="77777777" w:rsidR="00AC48C6" w:rsidRDefault="00AC48C6">
    <w:pPr>
      <w:tabs>
        <w:tab w:val="center" w:pos="4513"/>
        <w:tab w:val="right" w:pos="9026"/>
      </w:tabs>
      <w:spacing w:after="0"/>
    </w:pPr>
  </w:p>
  <w:p w14:paraId="722F0DD7" w14:textId="77777777" w:rsidR="00AC48C6" w:rsidRDefault="00AC48C6">
    <w:pPr>
      <w:pBdr>
        <w:top w:val="nil"/>
        <w:left w:val="nil"/>
        <w:bottom w:val="nil"/>
        <w:right w:val="nil"/>
        <w:between w:val="nil"/>
      </w:pBdr>
      <w:tabs>
        <w:tab w:val="center" w:pos="4513"/>
        <w:tab w:val="right" w:pos="9026"/>
      </w:tabs>
      <w:spacing w:after="0"/>
      <w:rPr>
        <w:rFonts w:eastAsia="Arial"/>
        <w:color w:val="000000"/>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7C803" w14:textId="32766864" w:rsidR="007D06EE" w:rsidRDefault="007D06EE">
    <w:pPr>
      <w:tabs>
        <w:tab w:val="center" w:pos="4513"/>
        <w:tab w:val="right" w:pos="9026"/>
      </w:tabs>
      <w:spacing w:after="0"/>
      <w:rPr>
        <w:sz w:val="20"/>
        <w:szCs w:val="20"/>
      </w:rPr>
    </w:pPr>
    <w:r>
      <w:rPr>
        <w:b/>
        <w:sz w:val="20"/>
        <w:szCs w:val="20"/>
      </w:rPr>
      <w:t>Call-Off Schedule 9: (Security)</w:t>
    </w:r>
  </w:p>
  <w:p w14:paraId="5050DBC1" w14:textId="77777777" w:rsidR="007D06EE" w:rsidRDefault="007D06EE">
    <w:pPr>
      <w:tabs>
        <w:tab w:val="center" w:pos="4513"/>
        <w:tab w:val="right" w:pos="9026"/>
      </w:tabs>
      <w:spacing w:after="0"/>
      <w:rPr>
        <w:sz w:val="20"/>
        <w:szCs w:val="20"/>
      </w:rPr>
    </w:pPr>
    <w:r>
      <w:rPr>
        <w:sz w:val="20"/>
        <w:szCs w:val="20"/>
      </w:rPr>
      <w:t xml:space="preserve">Call-Off Ref: </w:t>
    </w:r>
  </w:p>
  <w:p w14:paraId="490B4B96" w14:textId="77777777" w:rsidR="007D06EE" w:rsidRDefault="007D06EE">
    <w:pPr>
      <w:tabs>
        <w:tab w:val="center" w:pos="4513"/>
        <w:tab w:val="right" w:pos="9026"/>
      </w:tabs>
      <w:spacing w:after="0"/>
      <w:rPr>
        <w:sz w:val="20"/>
        <w:szCs w:val="20"/>
      </w:rPr>
    </w:pPr>
    <w:r>
      <w:rPr>
        <w:sz w:val="20"/>
        <w:szCs w:val="20"/>
      </w:rPr>
      <w:t>Crown Copyright</w:t>
    </w:r>
    <w:r>
      <w:rPr>
        <w:color w:val="000000"/>
        <w:sz w:val="20"/>
        <w:szCs w:val="20"/>
      </w:rPr>
      <w:t xml:space="preserve"> 2018</w:t>
    </w:r>
  </w:p>
  <w:p w14:paraId="515F967A" w14:textId="77777777" w:rsidR="007D06EE" w:rsidRDefault="007D06EE">
    <w:pPr>
      <w:pBdr>
        <w:top w:val="nil"/>
        <w:left w:val="nil"/>
        <w:bottom w:val="nil"/>
        <w:right w:val="nil"/>
        <w:between w:val="nil"/>
      </w:pBdr>
      <w:tabs>
        <w:tab w:val="center" w:pos="4513"/>
        <w:tab w:val="right" w:pos="9026"/>
      </w:tabs>
      <w:spacing w:after="0"/>
      <w:rPr>
        <w:rFonts w:eastAsia="Arial"/>
        <w:color w:val="000000"/>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47800" w14:textId="1C87E2E9" w:rsidR="007D06EE" w:rsidRDefault="007D06EE">
    <w:pPr>
      <w:tabs>
        <w:tab w:val="center" w:pos="4513"/>
        <w:tab w:val="right" w:pos="9026"/>
      </w:tabs>
      <w:spacing w:after="0"/>
      <w:rPr>
        <w:sz w:val="20"/>
        <w:szCs w:val="20"/>
      </w:rPr>
    </w:pPr>
    <w:r>
      <w:rPr>
        <w:b/>
        <w:sz w:val="20"/>
        <w:szCs w:val="20"/>
      </w:rPr>
      <w:t>Call-Off Schedule 1</w:t>
    </w:r>
    <w:r w:rsidR="00E229D4">
      <w:rPr>
        <w:b/>
        <w:sz w:val="20"/>
        <w:szCs w:val="20"/>
      </w:rPr>
      <w:t>0</w:t>
    </w:r>
    <w:r>
      <w:rPr>
        <w:b/>
        <w:sz w:val="20"/>
        <w:szCs w:val="20"/>
      </w:rPr>
      <w:t>: (</w:t>
    </w:r>
    <w:r w:rsidR="00E229D4">
      <w:rPr>
        <w:b/>
        <w:sz w:val="20"/>
        <w:szCs w:val="20"/>
      </w:rPr>
      <w:t>Exit Management</w:t>
    </w:r>
    <w:r>
      <w:rPr>
        <w:b/>
        <w:sz w:val="20"/>
        <w:szCs w:val="20"/>
      </w:rPr>
      <w:t>)</w:t>
    </w:r>
  </w:p>
  <w:p w14:paraId="75EC5D28" w14:textId="77777777" w:rsidR="007D06EE" w:rsidRDefault="007D06EE">
    <w:pPr>
      <w:tabs>
        <w:tab w:val="center" w:pos="4513"/>
        <w:tab w:val="right" w:pos="9026"/>
      </w:tabs>
      <w:spacing w:after="0"/>
      <w:rPr>
        <w:sz w:val="20"/>
        <w:szCs w:val="20"/>
      </w:rPr>
    </w:pPr>
    <w:r>
      <w:rPr>
        <w:sz w:val="20"/>
        <w:szCs w:val="20"/>
      </w:rPr>
      <w:t xml:space="preserve">Call-Off Ref: </w:t>
    </w:r>
  </w:p>
  <w:p w14:paraId="07BEBA7A" w14:textId="77777777" w:rsidR="007D06EE" w:rsidRDefault="007D06EE">
    <w:pPr>
      <w:tabs>
        <w:tab w:val="center" w:pos="4513"/>
        <w:tab w:val="right" w:pos="9026"/>
      </w:tabs>
      <w:spacing w:after="0"/>
      <w:rPr>
        <w:sz w:val="20"/>
        <w:szCs w:val="20"/>
      </w:rPr>
    </w:pPr>
    <w:r>
      <w:rPr>
        <w:sz w:val="20"/>
        <w:szCs w:val="20"/>
      </w:rPr>
      <w:t>Crown Copyright</w:t>
    </w:r>
    <w:r>
      <w:rPr>
        <w:color w:val="000000"/>
        <w:sz w:val="20"/>
        <w:szCs w:val="20"/>
      </w:rPr>
      <w:t xml:space="preserve"> 2018</w:t>
    </w:r>
  </w:p>
  <w:p w14:paraId="3B048003" w14:textId="77777777" w:rsidR="007D06EE" w:rsidRDefault="007D06EE">
    <w:pPr>
      <w:pBdr>
        <w:top w:val="nil"/>
        <w:left w:val="nil"/>
        <w:bottom w:val="nil"/>
        <w:right w:val="nil"/>
        <w:between w:val="nil"/>
      </w:pBdr>
      <w:tabs>
        <w:tab w:val="center" w:pos="4513"/>
        <w:tab w:val="right" w:pos="9026"/>
      </w:tabs>
      <w:spacing w:after="0"/>
      <w:rPr>
        <w:rFonts w:eastAsia="Arial"/>
        <w:color w:val="000000"/>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420AC" w14:textId="77777777" w:rsidR="00E229D4" w:rsidRDefault="00E229D4">
    <w:pPr>
      <w:tabs>
        <w:tab w:val="center" w:pos="4513"/>
        <w:tab w:val="right" w:pos="9026"/>
      </w:tabs>
      <w:spacing w:after="0"/>
      <w:rPr>
        <w:sz w:val="20"/>
        <w:szCs w:val="20"/>
      </w:rPr>
    </w:pPr>
    <w:r>
      <w:rPr>
        <w:b/>
        <w:sz w:val="20"/>
        <w:szCs w:val="20"/>
      </w:rPr>
      <w:t>Call-Off Schedule 13: (Implementation Plan and Testing)</w:t>
    </w:r>
  </w:p>
  <w:p w14:paraId="22961AB6" w14:textId="77777777" w:rsidR="00E229D4" w:rsidRDefault="00E229D4">
    <w:pPr>
      <w:tabs>
        <w:tab w:val="center" w:pos="4513"/>
        <w:tab w:val="right" w:pos="9026"/>
      </w:tabs>
      <w:spacing w:after="0"/>
      <w:rPr>
        <w:sz w:val="20"/>
        <w:szCs w:val="20"/>
      </w:rPr>
    </w:pPr>
    <w:r>
      <w:rPr>
        <w:sz w:val="20"/>
        <w:szCs w:val="20"/>
      </w:rPr>
      <w:t xml:space="preserve">Call-Off Ref: </w:t>
    </w:r>
  </w:p>
  <w:p w14:paraId="738B82BE" w14:textId="77777777" w:rsidR="00E229D4" w:rsidRDefault="00E229D4">
    <w:pPr>
      <w:tabs>
        <w:tab w:val="center" w:pos="4513"/>
        <w:tab w:val="right" w:pos="9026"/>
      </w:tabs>
      <w:spacing w:after="0"/>
      <w:rPr>
        <w:sz w:val="20"/>
        <w:szCs w:val="20"/>
      </w:rPr>
    </w:pPr>
    <w:r>
      <w:rPr>
        <w:sz w:val="20"/>
        <w:szCs w:val="20"/>
      </w:rPr>
      <w:t>Crown Copyright</w:t>
    </w:r>
    <w:r>
      <w:rPr>
        <w:color w:val="000000"/>
        <w:sz w:val="20"/>
        <w:szCs w:val="20"/>
      </w:rPr>
      <w:t xml:space="preserve"> 2018</w:t>
    </w:r>
  </w:p>
  <w:p w14:paraId="4A23AFEE" w14:textId="77777777" w:rsidR="00E229D4" w:rsidRDefault="00E229D4">
    <w:pPr>
      <w:pBdr>
        <w:top w:val="nil"/>
        <w:left w:val="nil"/>
        <w:bottom w:val="nil"/>
        <w:right w:val="nil"/>
        <w:between w:val="nil"/>
      </w:pBdr>
      <w:tabs>
        <w:tab w:val="center" w:pos="4513"/>
        <w:tab w:val="right" w:pos="9026"/>
      </w:tabs>
      <w:spacing w:after="0"/>
      <w:rPr>
        <w:rFonts w:eastAsia="Arial"/>
        <w:color w:val="000000"/>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E5B65" w14:textId="77777777" w:rsidR="00AC48C6" w:rsidRDefault="00AC48C6">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960C0" w14:textId="2B34629D" w:rsidR="00AC48C6" w:rsidRDefault="00AC48C6">
    <w:pPr>
      <w:pStyle w:val="Normal0"/>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Schedule </w:t>
    </w:r>
    <w:r w:rsidR="007D06EE">
      <w:rPr>
        <w:rFonts w:ascii="Arial" w:eastAsia="Arial" w:hAnsi="Arial" w:cs="Arial"/>
        <w:color w:val="000000"/>
        <w:sz w:val="20"/>
        <w:szCs w:val="20"/>
      </w:rPr>
      <w:t>13</w:t>
    </w:r>
    <w:r>
      <w:rPr>
        <w:rFonts w:ascii="Arial" w:eastAsia="Arial" w:hAnsi="Arial" w:cs="Arial"/>
        <w:color w:val="000000"/>
        <w:sz w:val="20"/>
        <w:szCs w:val="20"/>
      </w:rPr>
      <w:t xml:space="preserve"> (</w:t>
    </w:r>
    <w:r w:rsidR="007D06EE">
      <w:rPr>
        <w:rFonts w:ascii="Arial" w:eastAsia="Arial" w:hAnsi="Arial" w:cs="Arial"/>
        <w:color w:val="000000"/>
        <w:sz w:val="20"/>
        <w:szCs w:val="20"/>
      </w:rPr>
      <w:t>Implementation Plan and Testing</w:t>
    </w:r>
    <w:r>
      <w:rPr>
        <w:rFonts w:ascii="Arial" w:eastAsia="Arial" w:hAnsi="Arial" w:cs="Arial"/>
        <w:color w:val="000000"/>
        <w:sz w:val="20"/>
        <w:szCs w:val="20"/>
      </w:rPr>
      <w:t>)</w:t>
    </w:r>
  </w:p>
  <w:p w14:paraId="6EA17000" w14:textId="77777777" w:rsidR="00AC48C6" w:rsidRDefault="00AC48C6">
    <w:pPr>
      <w:pStyle w:val="Normal0"/>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p>
  <w:p w14:paraId="4252B06D" w14:textId="77777777" w:rsidR="00AC48C6" w:rsidRDefault="00AC48C6">
    <w:pPr>
      <w:pStyle w:val="Normal0"/>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79472C52" w14:textId="77777777" w:rsidR="00AC48C6" w:rsidRDefault="00AC48C6">
    <w:pPr>
      <w:pStyle w:val="Normal0"/>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748C1" w14:textId="77777777" w:rsidR="00860FF6" w:rsidRDefault="009A103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5AFEDB72" w14:textId="77777777" w:rsidR="00860FF6" w:rsidRDefault="009A103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FE9FB" w14:textId="77777777" w:rsidR="00AC48C6" w:rsidRDefault="00AC48C6">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FFEE7" w14:textId="162856CB" w:rsidR="007D06EE" w:rsidRDefault="007D06EE">
    <w:pPr>
      <w:pStyle w:val="Normal0"/>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Schedule 14 (Service Levels)</w:t>
    </w:r>
  </w:p>
  <w:p w14:paraId="0382BA77" w14:textId="77777777" w:rsidR="007D06EE" w:rsidRDefault="007D06EE">
    <w:pPr>
      <w:pStyle w:val="Normal0"/>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p>
  <w:p w14:paraId="493812D7" w14:textId="77777777" w:rsidR="007D06EE" w:rsidRDefault="007D06EE">
    <w:pPr>
      <w:pStyle w:val="Normal0"/>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07379102" w14:textId="77777777" w:rsidR="007D06EE" w:rsidRDefault="007D06EE">
    <w:pPr>
      <w:pStyle w:val="Normal0"/>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55284" w14:textId="16BE1103" w:rsidR="007D06EE" w:rsidRDefault="007D06EE">
    <w:pPr>
      <w:pStyle w:val="Normal0"/>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Schedule 15 (Call-Off Contract Management)</w:t>
    </w:r>
  </w:p>
  <w:p w14:paraId="7D7B36D0" w14:textId="77777777" w:rsidR="007D06EE" w:rsidRDefault="007D06EE">
    <w:pPr>
      <w:pStyle w:val="Normal0"/>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p>
  <w:p w14:paraId="7AF2D7D9" w14:textId="77777777" w:rsidR="007D06EE" w:rsidRDefault="007D06EE">
    <w:pPr>
      <w:pStyle w:val="Normal0"/>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514F9DA3" w14:textId="77777777" w:rsidR="007D06EE" w:rsidRDefault="007D06EE">
    <w:pPr>
      <w:pStyle w:val="Normal0"/>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81D25" w14:textId="4B971FC5" w:rsidR="007D06EE" w:rsidRDefault="007D06EE">
    <w:pPr>
      <w:pStyle w:val="Normal0"/>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Schedule 20 (Call-Off Specification)</w:t>
    </w:r>
  </w:p>
  <w:p w14:paraId="13731625" w14:textId="77777777" w:rsidR="007D06EE" w:rsidRDefault="007D06EE">
    <w:pPr>
      <w:pStyle w:val="Normal0"/>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p>
  <w:p w14:paraId="41254D1A" w14:textId="77777777" w:rsidR="007D06EE" w:rsidRDefault="007D06EE">
    <w:pPr>
      <w:pStyle w:val="Normal0"/>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4F0BB91C" w14:textId="77777777" w:rsidR="007D06EE" w:rsidRDefault="007D06EE">
    <w:pPr>
      <w:pStyle w:val="Normal0"/>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4FA2C" w14:textId="77777777" w:rsidR="00290180" w:rsidRDefault="00290180">
    <w:pPr>
      <w:pBdr>
        <w:top w:val="nil"/>
        <w:left w:val="nil"/>
        <w:bottom w:val="nil"/>
        <w:right w:val="nil"/>
        <w:between w:val="nil"/>
      </w:pBdr>
      <w:tabs>
        <w:tab w:val="center" w:pos="4513"/>
        <w:tab w:val="right" w:pos="9026"/>
      </w:tabs>
      <w:spacing w:after="0"/>
      <w:rPr>
        <w:color w:val="000000"/>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D8C5E" w14:textId="77777777" w:rsidR="00290180" w:rsidRDefault="00290180">
    <w:pPr>
      <w:tabs>
        <w:tab w:val="center" w:pos="4513"/>
        <w:tab w:val="right" w:pos="9026"/>
      </w:tabs>
      <w:spacing w:after="0"/>
      <w:jc w:val="center"/>
    </w:pPr>
  </w:p>
  <w:p w14:paraId="6CA8177D" w14:textId="5549D9ED" w:rsidR="002813A8" w:rsidRDefault="002813A8" w:rsidP="002813A8">
    <w:pPr>
      <w:pStyle w:val="Normal0"/>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Schedule 23 (</w:t>
    </w:r>
    <w:r w:rsidR="007D06EE">
      <w:rPr>
        <w:rFonts w:ascii="Arial" w:eastAsia="Arial" w:hAnsi="Arial" w:cs="Arial"/>
        <w:color w:val="000000"/>
        <w:sz w:val="20"/>
        <w:szCs w:val="20"/>
      </w:rPr>
      <w:t>HMRC Terms</w:t>
    </w:r>
    <w:r>
      <w:rPr>
        <w:rFonts w:ascii="Arial" w:eastAsia="Arial" w:hAnsi="Arial" w:cs="Arial"/>
        <w:color w:val="000000"/>
        <w:sz w:val="20"/>
        <w:szCs w:val="20"/>
      </w:rPr>
      <w:t>)</w:t>
    </w:r>
  </w:p>
  <w:p w14:paraId="079A0F93" w14:textId="77777777" w:rsidR="002813A8" w:rsidRDefault="002813A8" w:rsidP="002813A8">
    <w:pPr>
      <w:pStyle w:val="Normal0"/>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p>
  <w:p w14:paraId="3C5439DE" w14:textId="77777777" w:rsidR="002813A8" w:rsidRDefault="002813A8" w:rsidP="002813A8">
    <w:pPr>
      <w:pStyle w:val="Normal0"/>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0E2C41ED" w14:textId="77777777" w:rsidR="00290180" w:rsidRDefault="00290180">
    <w:pPr>
      <w:tabs>
        <w:tab w:val="center" w:pos="4513"/>
        <w:tab w:val="right" w:pos="9026"/>
      </w:tabs>
      <w:spacing w:after="0"/>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64219" w14:textId="77777777" w:rsidR="00290180" w:rsidRDefault="00290180">
    <w:pPr>
      <w:pBdr>
        <w:top w:val="nil"/>
        <w:left w:val="nil"/>
        <w:bottom w:val="nil"/>
        <w:right w:val="nil"/>
        <w:between w:val="nil"/>
      </w:pBdr>
      <w:tabs>
        <w:tab w:val="center" w:pos="4513"/>
        <w:tab w:val="right" w:pos="9026"/>
      </w:tabs>
      <w:spacing w:after="0"/>
      <w:rPr>
        <w:color w:val="000000"/>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CBC7D" w14:textId="77777777" w:rsidR="002813A8" w:rsidRDefault="002813A8">
    <w:pPr>
      <w:tabs>
        <w:tab w:val="center" w:pos="4513"/>
        <w:tab w:val="right" w:pos="9026"/>
      </w:tabs>
      <w:spacing w:after="0"/>
      <w:jc w:val="center"/>
    </w:pPr>
  </w:p>
  <w:p w14:paraId="5D67CEBE" w14:textId="77777777" w:rsidR="002813A8" w:rsidRDefault="002813A8">
    <w:pPr>
      <w:tabs>
        <w:tab w:val="center" w:pos="4513"/>
        <w:tab w:val="right" w:pos="9026"/>
      </w:tabs>
      <w:spacing w:after="0"/>
      <w:jc w:val="center"/>
      <w:rPr>
        <w:b/>
      </w:rPr>
    </w:pPr>
    <w:r>
      <w:t xml:space="preserve">Crown Copyright 2018 </w:t>
    </w:r>
    <w:r>
      <w:tab/>
    </w:r>
    <w:r>
      <w:tab/>
    </w:r>
    <w:r>
      <w:tab/>
      <w:t>Version: 3.0.11</w:t>
    </w:r>
  </w:p>
  <w:p w14:paraId="727325DD" w14:textId="77777777" w:rsidR="002813A8" w:rsidRDefault="002813A8">
    <w:pPr>
      <w:tabs>
        <w:tab w:val="center" w:pos="4513"/>
        <w:tab w:val="right" w:pos="9026"/>
      </w:tabs>
      <w:spacing w:after="0"/>
      <w:jc w:val="center"/>
    </w:pPr>
    <w:r>
      <w:t>Core Terms</w:t>
    </w:r>
  </w:p>
  <w:p w14:paraId="46807D21" w14:textId="77777777" w:rsidR="002813A8" w:rsidRDefault="002813A8">
    <w:pPr>
      <w:tabs>
        <w:tab w:val="center" w:pos="4513"/>
        <w:tab w:val="right" w:pos="9026"/>
      </w:tabs>
      <w:spacing w:after="0"/>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D6FD1" w14:textId="77777777" w:rsidR="00A676EF" w:rsidRDefault="00A676EF">
    <w:pPr>
      <w:tabs>
        <w:tab w:val="center" w:pos="4513"/>
        <w:tab w:val="right" w:pos="9026"/>
      </w:tabs>
      <w:spacing w:after="0" w:line="240" w:lineRule="auto"/>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10E89" w14:textId="77777777" w:rsidR="00A676EF" w:rsidRDefault="00A676EF">
    <w:pPr>
      <w:tabs>
        <w:tab w:val="center" w:pos="4513"/>
        <w:tab w:val="right" w:pos="9026"/>
      </w:tabs>
      <w:spacing w:after="0" w:line="240" w:lineRule="auto"/>
    </w:pPr>
  </w:p>
  <w:p w14:paraId="52A75FA1" w14:textId="77777777" w:rsidR="00A676EF" w:rsidRDefault="00A676EF">
    <w:pPr>
      <w:tabs>
        <w:tab w:val="center" w:pos="4513"/>
        <w:tab w:val="right" w:pos="9026"/>
      </w:tabs>
      <w:spacing w:after="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6CCDD" w14:textId="77777777" w:rsidR="003F443B" w:rsidRDefault="003F443B">
    <w:pPr>
      <w:pBdr>
        <w:top w:val="nil"/>
        <w:left w:val="nil"/>
        <w:bottom w:val="nil"/>
        <w:right w:val="nil"/>
        <w:between w:val="nil"/>
      </w:pBdr>
      <w:tabs>
        <w:tab w:val="center" w:pos="4513"/>
        <w:tab w:val="right" w:pos="9026"/>
      </w:tabs>
      <w:spacing w:after="0"/>
      <w:rPr>
        <w:rFonts w:ascii="Arial" w:eastAsia="Arial" w:hAnsi="Arial"/>
        <w:b/>
        <w:color w:val="BFBFBF"/>
        <w:sz w:val="20"/>
        <w:szCs w:val="20"/>
      </w:rPr>
    </w:pPr>
    <w:r>
      <w:rPr>
        <w:rFonts w:ascii="Arial" w:eastAsia="Arial" w:hAnsi="Arial"/>
        <w:b/>
        <w:color w:val="BFBFBF"/>
        <w:sz w:val="20"/>
        <w:szCs w:val="20"/>
      </w:rPr>
      <w:t>Joint Schedule 2 (Variation Form)</w:t>
    </w:r>
  </w:p>
  <w:p w14:paraId="7EAE3AC9" w14:textId="77777777" w:rsidR="003F443B" w:rsidRDefault="003F443B">
    <w:pPr>
      <w:pBdr>
        <w:top w:val="nil"/>
        <w:left w:val="nil"/>
        <w:bottom w:val="nil"/>
        <w:right w:val="nil"/>
        <w:between w:val="nil"/>
      </w:pBdr>
      <w:tabs>
        <w:tab w:val="center" w:pos="4513"/>
        <w:tab w:val="right" w:pos="9026"/>
      </w:tabs>
      <w:spacing w:after="0"/>
      <w:rPr>
        <w:rFonts w:cs="Calibri"/>
        <w:color w:val="000000"/>
      </w:rPr>
    </w:pPr>
    <w:r>
      <w:rPr>
        <w:rFonts w:ascii="Arial" w:eastAsia="Arial" w:hAnsi="Arial"/>
        <w:color w:val="BFBFBF"/>
        <w:sz w:val="20"/>
        <w:szCs w:val="20"/>
      </w:rPr>
      <w:t>Crown Copyright 2018</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0D104" w14:textId="77777777" w:rsidR="00F93082" w:rsidRDefault="00F93082">
    <w:pPr>
      <w:tabs>
        <w:tab w:val="center" w:pos="4513"/>
        <w:tab w:val="right" w:pos="9026"/>
      </w:tabs>
      <w:spacing w:after="0"/>
      <w:jc w:val="center"/>
    </w:pPr>
  </w:p>
  <w:p w14:paraId="25DB9385" w14:textId="4A69B141" w:rsidR="00F93082" w:rsidRDefault="00F93082" w:rsidP="00F93082">
    <w:pPr>
      <w:pStyle w:val="Normal0"/>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Joint Schedule 5 (Corporate Social Responsibility)</w:t>
    </w:r>
  </w:p>
  <w:p w14:paraId="73B7238A" w14:textId="77777777" w:rsidR="00F93082" w:rsidRDefault="00F93082" w:rsidP="00F93082">
    <w:pPr>
      <w:pStyle w:val="Normal0"/>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p>
  <w:p w14:paraId="53DB573F" w14:textId="77777777" w:rsidR="00F93082" w:rsidRDefault="00F93082" w:rsidP="00F93082">
    <w:pPr>
      <w:pStyle w:val="Normal0"/>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0823CDDB" w14:textId="77777777" w:rsidR="00F93082" w:rsidRDefault="00F93082">
    <w:pPr>
      <w:tabs>
        <w:tab w:val="center" w:pos="4513"/>
        <w:tab w:val="right" w:pos="9026"/>
      </w:tabs>
      <w:spacing w:after="0"/>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6E30A" w14:textId="77777777" w:rsidR="00F95537" w:rsidRDefault="0042021F">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0F5BC" w14:textId="2ACC0BC7" w:rsidR="00F95537" w:rsidRDefault="002125E9">
    <w:pPr>
      <w:pStyle w:val="Header"/>
    </w:pPr>
    <w:r>
      <w:t>Call-Off Schedule 4 (Call Off Tender)</w:t>
    </w:r>
  </w:p>
  <w:p w14:paraId="5D11B2F8" w14:textId="70EC9FBD" w:rsidR="002125E9" w:rsidRDefault="002125E9">
    <w:pPr>
      <w:pStyle w:val="Header"/>
    </w:pPr>
    <w:r>
      <w:t xml:space="preserve">Call-Off Ref: </w:t>
    </w:r>
  </w:p>
  <w:p w14:paraId="40B91CAE" w14:textId="712463DE" w:rsidR="002125E9" w:rsidRDefault="002125E9">
    <w:pPr>
      <w:pStyle w:val="Header"/>
    </w:pPr>
    <w:r>
      <w:t>Crown Copyright 2018</w:t>
    </w:r>
  </w:p>
  <w:p w14:paraId="1327AE1A" w14:textId="77777777" w:rsidR="002125E9" w:rsidRDefault="002125E9">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8692F" w14:textId="77777777" w:rsidR="00F95537" w:rsidRDefault="004202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1D64F" w14:textId="77777777" w:rsidR="003F443B" w:rsidRDefault="003F443B">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Joint Schedule 3 (Insurance Requirements)</w:t>
    </w:r>
  </w:p>
  <w:p w14:paraId="3EF752F7" w14:textId="77777777" w:rsidR="003F443B" w:rsidRDefault="003F443B">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 xml:space="preserve">Crown Copyright 2018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ABAE2" w14:textId="77777777" w:rsidR="003F443B" w:rsidRDefault="003F443B">
    <w:pPr>
      <w:pBdr>
        <w:top w:val="nil"/>
        <w:left w:val="nil"/>
        <w:bottom w:val="nil"/>
        <w:right w:val="nil"/>
        <w:between w:val="nil"/>
      </w:pBdr>
      <w:tabs>
        <w:tab w:val="center" w:pos="4513"/>
        <w:tab w:val="right" w:pos="9026"/>
      </w:tabs>
      <w:spacing w:after="0"/>
      <w:rPr>
        <w:rFonts w:ascii="Arial" w:eastAsia="Arial" w:hAnsi="Arial"/>
        <w:b/>
        <w:color w:val="BFBFBF"/>
        <w:sz w:val="20"/>
        <w:szCs w:val="20"/>
      </w:rPr>
    </w:pPr>
    <w:r>
      <w:rPr>
        <w:rFonts w:ascii="Arial" w:eastAsia="Arial" w:hAnsi="Arial"/>
        <w:b/>
        <w:color w:val="BFBFBF"/>
        <w:sz w:val="20"/>
        <w:szCs w:val="20"/>
      </w:rPr>
      <w:t>Joint Schedule 3 (Insurance Requirements)</w:t>
    </w:r>
  </w:p>
  <w:p w14:paraId="57D04119" w14:textId="77777777" w:rsidR="003F443B" w:rsidRDefault="003F443B">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 xml:space="preserve">Crown Copyright </w:t>
    </w:r>
  </w:p>
  <w:p w14:paraId="6B5E437B" w14:textId="77777777" w:rsidR="003F443B" w:rsidRDefault="003F443B">
    <w:pPr>
      <w:pBdr>
        <w:top w:val="nil"/>
        <w:left w:val="nil"/>
        <w:bottom w:val="nil"/>
        <w:right w:val="nil"/>
        <w:between w:val="nil"/>
      </w:pBdr>
      <w:tabs>
        <w:tab w:val="center" w:pos="4513"/>
        <w:tab w:val="right" w:pos="9026"/>
      </w:tabs>
      <w:spacing w:after="0"/>
      <w:rPr>
        <w:rFonts w:cs="Calibri"/>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29428" w14:textId="77777777" w:rsidR="003F443B" w:rsidRDefault="003F443B">
    <w:pPr>
      <w:pBdr>
        <w:top w:val="nil"/>
        <w:left w:val="nil"/>
        <w:bottom w:val="nil"/>
        <w:right w:val="nil"/>
        <w:between w:val="nil"/>
      </w:pBdr>
      <w:tabs>
        <w:tab w:val="center" w:pos="4513"/>
        <w:tab w:val="right" w:pos="9026"/>
      </w:tabs>
      <w:spacing w:after="0"/>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A8DB3" w14:textId="77777777" w:rsidR="003F443B" w:rsidRDefault="003F443B">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Joint Schedule 4 (Commercially Sensitive Information)</w:t>
    </w:r>
  </w:p>
  <w:p w14:paraId="516AC0DA" w14:textId="77777777" w:rsidR="003F443B" w:rsidRDefault="003F443B">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 xml:space="preserve">Crown Copyright 2018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F851E" w14:textId="77777777" w:rsidR="003F443B" w:rsidRDefault="003F443B">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29B80F"/>
    <w:multiLevelType w:val="hybridMultilevel"/>
    <w:tmpl w:val="AAF1B0C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357A68"/>
    <w:multiLevelType w:val="multilevel"/>
    <w:tmpl w:val="554CC0D2"/>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 w15:restartNumberingAfterBreak="0">
    <w:nsid w:val="019030A9"/>
    <w:multiLevelType w:val="multilevel"/>
    <w:tmpl w:val="E93885C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9B5137"/>
    <w:multiLevelType w:val="multilevel"/>
    <w:tmpl w:val="045A3B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1DD320E"/>
    <w:multiLevelType w:val="multilevel"/>
    <w:tmpl w:val="D4D8226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15:restartNumberingAfterBreak="0">
    <w:nsid w:val="030D3B57"/>
    <w:multiLevelType w:val="multilevel"/>
    <w:tmpl w:val="749641E0"/>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5983740"/>
    <w:multiLevelType w:val="multilevel"/>
    <w:tmpl w:val="3AB0FC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5AD5DEB"/>
    <w:multiLevelType w:val="multilevel"/>
    <w:tmpl w:val="8320F8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6AA588E"/>
    <w:multiLevelType w:val="multilevel"/>
    <w:tmpl w:val="9FB22114"/>
    <w:lvl w:ilvl="0">
      <w:start w:val="1"/>
      <w:numFmt w:val="decimal"/>
      <w:lvlText w:val="%1."/>
      <w:lvlJc w:val="left"/>
      <w:pPr>
        <w:ind w:left="0" w:firstLine="0"/>
      </w:pPr>
      <w:rPr>
        <w:rFonts w:hint="default"/>
      </w:rPr>
    </w:lvl>
    <w:lvl w:ilvl="1">
      <w:start w:val="1"/>
      <w:numFmt w:val="lowerLetter"/>
      <w:lvlText w:val="%2."/>
      <w:lvlJc w:val="left"/>
      <w:pPr>
        <w:tabs>
          <w:tab w:val="num" w:pos="1797"/>
        </w:tabs>
        <w:ind w:left="0" w:firstLine="0"/>
      </w:pPr>
      <w:rPr>
        <w:rFonts w:ascii="Arial" w:eastAsia="Arial" w:hAnsi="Arial" w:cs="Arial"/>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9" w15:restartNumberingAfterBreak="0">
    <w:nsid w:val="082B0AF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8875CD3"/>
    <w:multiLevelType w:val="multilevel"/>
    <w:tmpl w:val="1CE020E2"/>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1" w15:restartNumberingAfterBreak="0">
    <w:nsid w:val="09B33BE3"/>
    <w:multiLevelType w:val="multilevel"/>
    <w:tmpl w:val="6D70F2A8"/>
    <w:lvl w:ilvl="0">
      <w:start w:val="1"/>
      <w:numFmt w:val="lowerLetter"/>
      <w:pStyle w:val="MOJStyle0"/>
      <w:lvlText w:val="(%1)"/>
      <w:lvlJc w:val="left"/>
      <w:pPr>
        <w:ind w:left="1587" w:hanging="793"/>
      </w:pPr>
    </w:lvl>
    <w:lvl w:ilvl="1">
      <w:start w:val="1"/>
      <w:numFmt w:val="lowerRoman"/>
      <w:pStyle w:val="MOJLevel1"/>
      <w:lvlText w:val="(%2)"/>
      <w:lvlJc w:val="left"/>
      <w:pPr>
        <w:ind w:left="2381" w:hanging="794"/>
      </w:pPr>
    </w:lvl>
    <w:lvl w:ilvl="2">
      <w:start w:val="1"/>
      <w:numFmt w:val="decimal"/>
      <w:pStyle w:val="MOJLevel2"/>
      <w:lvlText w:val=""/>
      <w:lvlJc w:val="left"/>
      <w:pPr>
        <w:ind w:left="2381" w:hanging="794"/>
      </w:pPr>
    </w:lvl>
    <w:lvl w:ilvl="3">
      <w:start w:val="1"/>
      <w:numFmt w:val="decimal"/>
      <w:pStyle w:val="MOJLevel3"/>
      <w:lvlText w:val=""/>
      <w:lvlJc w:val="left"/>
      <w:pPr>
        <w:ind w:left="2381" w:hanging="794"/>
      </w:pPr>
    </w:lvl>
    <w:lvl w:ilvl="4">
      <w:start w:val="1"/>
      <w:numFmt w:val="decimal"/>
      <w:pStyle w:val="MOJLevel4"/>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2" w15:restartNumberingAfterBreak="0">
    <w:nsid w:val="0BC660ED"/>
    <w:multiLevelType w:val="multilevel"/>
    <w:tmpl w:val="850A69C6"/>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0D245B3D"/>
    <w:multiLevelType w:val="multilevel"/>
    <w:tmpl w:val="DB98E68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21B53D8"/>
    <w:multiLevelType w:val="multilevel"/>
    <w:tmpl w:val="8B34E42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246FEB"/>
    <w:multiLevelType w:val="multilevel"/>
    <w:tmpl w:val="1A0A4D82"/>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147155F9"/>
    <w:multiLevelType w:val="multilevel"/>
    <w:tmpl w:val="01EE63B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5A16AB6"/>
    <w:multiLevelType w:val="multilevel"/>
    <w:tmpl w:val="3E22E828"/>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17805140"/>
    <w:multiLevelType w:val="multilevel"/>
    <w:tmpl w:val="783E3F1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8F637F0"/>
    <w:multiLevelType w:val="multilevel"/>
    <w:tmpl w:val="6B1CA7C6"/>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199B7CA5"/>
    <w:multiLevelType w:val="multilevel"/>
    <w:tmpl w:val="CE10B1B8"/>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1" w15:restartNumberingAfterBreak="0">
    <w:nsid w:val="19C26240"/>
    <w:multiLevelType w:val="multilevel"/>
    <w:tmpl w:val="0B3414D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C1F7866"/>
    <w:multiLevelType w:val="multilevel"/>
    <w:tmpl w:val="8138B4E8"/>
    <w:lvl w:ilvl="0">
      <w:start w:val="1"/>
      <w:numFmt w:val="decimal"/>
      <w:pStyle w:val="ORDERFORML1PraraNo"/>
      <w:lvlText w:val="%1)"/>
      <w:lvlJc w:val="left"/>
      <w:pPr>
        <w:ind w:left="360" w:hanging="360"/>
      </w:pPr>
    </w:lvl>
    <w:lvl w:ilvl="1">
      <w:start w:val="1"/>
      <w:numFmt w:val="lowerLetter"/>
      <w:pStyle w:val="ORDERFORML2Title"/>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C547D9C"/>
    <w:multiLevelType w:val="multilevel"/>
    <w:tmpl w:val="3AB0FC7A"/>
    <w:lvl w:ilvl="0">
      <w:start w:val="1"/>
      <w:numFmt w:val="decimal"/>
      <w:pStyle w:val="Schedule"/>
      <w:lvlText w:val="%1."/>
      <w:lvlJc w:val="left"/>
      <w:pPr>
        <w:tabs>
          <w:tab w:val="num" w:pos="720"/>
        </w:tabs>
        <w:ind w:left="720" w:hanging="720"/>
      </w:pPr>
    </w:lvl>
    <w:lvl w:ilvl="1">
      <w:start w:val="1"/>
      <w:numFmt w:val="decimal"/>
      <w:pStyle w:val="Part"/>
      <w:lvlText w:val="%2."/>
      <w:lvlJc w:val="left"/>
      <w:pPr>
        <w:tabs>
          <w:tab w:val="num" w:pos="1440"/>
        </w:tabs>
        <w:ind w:left="1440" w:hanging="720"/>
      </w:pPr>
    </w:lvl>
    <w:lvl w:ilvl="2">
      <w:start w:val="1"/>
      <w:numFmt w:val="decimal"/>
      <w:pStyle w:val="ScheduleTitleClause"/>
      <w:lvlText w:val="%3."/>
      <w:lvlJc w:val="left"/>
      <w:pPr>
        <w:tabs>
          <w:tab w:val="num" w:pos="2160"/>
        </w:tabs>
        <w:ind w:left="2160" w:hanging="720"/>
      </w:pPr>
    </w:lvl>
    <w:lvl w:ilvl="3">
      <w:start w:val="1"/>
      <w:numFmt w:val="decimal"/>
      <w:pStyle w:val="ScheduleUntitledsubclause1"/>
      <w:lvlText w:val="%4."/>
      <w:lvlJc w:val="left"/>
      <w:pPr>
        <w:tabs>
          <w:tab w:val="num" w:pos="2880"/>
        </w:tabs>
        <w:ind w:left="2880" w:hanging="720"/>
      </w:pPr>
    </w:lvl>
    <w:lvl w:ilvl="4">
      <w:start w:val="1"/>
      <w:numFmt w:val="decimal"/>
      <w:pStyle w:val="ScheduleUntitledsubclause2"/>
      <w:lvlText w:val="%5."/>
      <w:lvlJc w:val="left"/>
      <w:pPr>
        <w:tabs>
          <w:tab w:val="num" w:pos="3600"/>
        </w:tabs>
        <w:ind w:left="3600" w:hanging="720"/>
      </w:pPr>
    </w:lvl>
    <w:lvl w:ilvl="5">
      <w:start w:val="1"/>
      <w:numFmt w:val="decimal"/>
      <w:pStyle w:val="ScheduleUntitledsubclause3"/>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1DCE286B"/>
    <w:multiLevelType w:val="multilevel"/>
    <w:tmpl w:val="DFEA9382"/>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2"/>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Roman"/>
      <w:lvlText w:val="%8"/>
      <w:lvlJc w:val="left"/>
      <w:pPr>
        <w:tabs>
          <w:tab w:val="num" w:pos="5760"/>
        </w:tabs>
        <w:ind w:left="5760" w:hanging="72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9."/>
      <w:lvlJc w:val="left"/>
      <w:pPr>
        <w:tabs>
          <w:tab w:val="num" w:pos="6480"/>
        </w:tabs>
        <w:ind w:left="6480" w:hanging="720"/>
      </w:pPr>
      <w:rPr>
        <w:rFonts w:hint="default"/>
      </w:rPr>
    </w:lvl>
  </w:abstractNum>
  <w:abstractNum w:abstractNumId="25" w15:restartNumberingAfterBreak="0">
    <w:nsid w:val="1E25296B"/>
    <w:multiLevelType w:val="hybridMultilevel"/>
    <w:tmpl w:val="481E253A"/>
    <w:lvl w:ilvl="0" w:tplc="5CC445B8">
      <w:start w:val="1"/>
      <w:numFmt w:val="lowerRoman"/>
      <w:lvlText w:val="%1"/>
      <w:lvlJc w:val="left"/>
      <w:pPr>
        <w:ind w:left="21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6" w15:restartNumberingAfterBreak="0">
    <w:nsid w:val="1E415F89"/>
    <w:multiLevelType w:val="multilevel"/>
    <w:tmpl w:val="BECE8F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1E9D1744"/>
    <w:multiLevelType w:val="multilevel"/>
    <w:tmpl w:val="9FC6085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1F9A0D31"/>
    <w:multiLevelType w:val="multilevel"/>
    <w:tmpl w:val="9D508C2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2177D4D"/>
    <w:multiLevelType w:val="multilevel"/>
    <w:tmpl w:val="81B8E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23CD2D32"/>
    <w:multiLevelType w:val="multilevel"/>
    <w:tmpl w:val="3544FCF2"/>
    <w:lvl w:ilvl="0">
      <w:start w:val="1"/>
      <w:numFmt w:val="decimal"/>
      <w:lvlText w:val="%1."/>
      <w:lvlJc w:val="left"/>
      <w:pPr>
        <w:ind w:left="720" w:hanging="720"/>
      </w:pPr>
      <w:rPr>
        <w:rFonts w:ascii="Calibri" w:eastAsia="Calibri" w:hAnsi="Calibri" w:cs="Calibri"/>
        <w:b/>
        <w:i w:val="0"/>
        <w:smallCaps w:val="0"/>
        <w:strike w:val="0"/>
        <w:color w:val="000000"/>
        <w:sz w:val="22"/>
        <w:szCs w:val="22"/>
        <w:u w:val="none"/>
        <w:vertAlign w:val="baseline"/>
      </w:rPr>
    </w:lvl>
    <w:lvl w:ilvl="1">
      <w:start w:val="1"/>
      <w:numFmt w:val="lowerLetter"/>
      <w:lvlText w:val="%2)"/>
      <w:lvlJc w:val="left"/>
      <w:pPr>
        <w:ind w:left="1440" w:hanging="720"/>
      </w:pPr>
      <w:rPr>
        <w:b w:val="0"/>
        <w:i w:val="0"/>
        <w:smallCaps w:val="0"/>
        <w:strike w:val="0"/>
        <w:color w:val="000000"/>
        <w:sz w:val="22"/>
        <w:szCs w:val="22"/>
        <w:u w:val="none"/>
        <w:vertAlign w:val="baseline"/>
      </w:rPr>
    </w:lvl>
    <w:lvl w:ilvl="2">
      <w:start w:val="1"/>
      <w:numFmt w:val="decimal"/>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240D390C"/>
    <w:multiLevelType w:val="multilevel"/>
    <w:tmpl w:val="A7842710"/>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32" w15:restartNumberingAfterBreak="0">
    <w:nsid w:val="24C85472"/>
    <w:multiLevelType w:val="multilevel"/>
    <w:tmpl w:val="BF4AFA7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6B530B2"/>
    <w:multiLevelType w:val="multilevel"/>
    <w:tmpl w:val="8DC8B98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79D668D"/>
    <w:multiLevelType w:val="multilevel"/>
    <w:tmpl w:val="0996362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7A1120B"/>
    <w:multiLevelType w:val="multilevel"/>
    <w:tmpl w:val="83806D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9C76668"/>
    <w:multiLevelType w:val="multilevel"/>
    <w:tmpl w:val="FB2C62EC"/>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37" w15:restartNumberingAfterBreak="0">
    <w:nsid w:val="2A36105F"/>
    <w:multiLevelType w:val="multilevel"/>
    <w:tmpl w:val="08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8" w15:restartNumberingAfterBreak="0">
    <w:nsid w:val="2AC92704"/>
    <w:multiLevelType w:val="multilevel"/>
    <w:tmpl w:val="025A8EC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2C2A08B8"/>
    <w:multiLevelType w:val="multilevel"/>
    <w:tmpl w:val="6332DD7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CF03966"/>
    <w:multiLevelType w:val="multilevel"/>
    <w:tmpl w:val="7DF8262A"/>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41" w15:restartNumberingAfterBreak="0">
    <w:nsid w:val="2CFD2698"/>
    <w:multiLevelType w:val="multilevel"/>
    <w:tmpl w:val="7DF8262A"/>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42" w15:restartNumberingAfterBreak="0">
    <w:nsid w:val="2E373739"/>
    <w:multiLevelType w:val="multilevel"/>
    <w:tmpl w:val="872AC83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2E8266AF"/>
    <w:multiLevelType w:val="multilevel"/>
    <w:tmpl w:val="3B1030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2EDE30F5"/>
    <w:multiLevelType w:val="multilevel"/>
    <w:tmpl w:val="29261540"/>
    <w:lvl w:ilvl="0">
      <w:start w:val="1"/>
      <w:numFmt w:val="decimal"/>
      <w:lvlText w:val="%1."/>
      <w:lvlJc w:val="left"/>
      <w:pPr>
        <w:ind w:left="1080" w:hanging="360"/>
      </w:pPr>
      <w:rPr>
        <w:rFonts w:ascii="Arial" w:eastAsia="Arial" w:hAnsi="Arial" w:cs="Arial"/>
        <w:smallCaps w:val="0"/>
        <w:strike w:val="0"/>
        <w:color w:val="000000"/>
        <w:u w:val="none"/>
        <w:vertAlign w:val="baseline"/>
      </w:rPr>
    </w:lvl>
    <w:lvl w:ilvl="1">
      <w:start w:val="1"/>
      <w:numFmt w:val="decimal"/>
      <w:lvlText w:val="%1.%2"/>
      <w:lvlJc w:val="left"/>
      <w:pPr>
        <w:ind w:left="1222" w:hanging="359"/>
      </w:pPr>
      <w:rPr>
        <w:rFonts w:ascii="Arial" w:eastAsia="Arial" w:hAnsi="Arial" w:cs="Arial"/>
        <w:b w:val="0"/>
        <w:i w:val="0"/>
        <w:smallCaps w:val="0"/>
        <w:strike w:val="0"/>
        <w:color w:val="000000"/>
        <w:u w:val="none"/>
        <w:vertAlign w:val="baseline"/>
      </w:rPr>
    </w:lvl>
    <w:lvl w:ilvl="2">
      <w:start w:val="1"/>
      <w:numFmt w:val="decimal"/>
      <w:lvlText w:val="%1.%2.%3"/>
      <w:lvlJc w:val="left"/>
      <w:pPr>
        <w:ind w:left="1156" w:hanging="720"/>
      </w:pPr>
      <w:rPr>
        <w:b w:val="0"/>
        <w:i w:val="0"/>
        <w:smallCaps w:val="0"/>
        <w:strike w:val="0"/>
        <w:color w:val="000000"/>
        <w:u w:val="none"/>
        <w:vertAlign w:val="baseline"/>
      </w:rPr>
    </w:lvl>
    <w:lvl w:ilvl="3">
      <w:start w:val="1"/>
      <w:numFmt w:val="lowerLetter"/>
      <w:lvlText w:val="(%4)"/>
      <w:lvlJc w:val="left"/>
      <w:pPr>
        <w:ind w:left="3708"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785" w:hanging="1080"/>
      </w:pPr>
      <w:rPr>
        <w:b w:val="0"/>
        <w:i w:val="0"/>
        <w:smallCaps w:val="0"/>
        <w:strike w:val="0"/>
        <w:color w:val="000000"/>
        <w:u w:val="none"/>
        <w:vertAlign w:val="baseline"/>
      </w:rPr>
    </w:lvl>
    <w:lvl w:ilvl="5">
      <w:start w:val="1"/>
      <w:numFmt w:val="upperLetter"/>
      <w:lvlText w:val="(%6)"/>
      <w:lvlJc w:val="left"/>
      <w:pPr>
        <w:ind w:left="1876" w:hanging="1080"/>
      </w:pPr>
      <w:rPr>
        <w:b w:val="0"/>
        <w:i w:val="0"/>
        <w:smallCaps w:val="0"/>
        <w:strike w:val="0"/>
        <w:color w:val="000000"/>
        <w:u w:val="none"/>
        <w:vertAlign w:val="baseline"/>
      </w:rPr>
    </w:lvl>
    <w:lvl w:ilvl="6">
      <w:start w:val="1"/>
      <w:numFmt w:val="decimal"/>
      <w:lvlText w:val="%1.%2.%3.%4.%5.%6.%7"/>
      <w:lvlJc w:val="left"/>
      <w:pPr>
        <w:ind w:left="2236" w:hanging="1440"/>
      </w:pPr>
    </w:lvl>
    <w:lvl w:ilvl="7">
      <w:start w:val="1"/>
      <w:numFmt w:val="decimal"/>
      <w:lvlText w:val="%1.%2.%3.%4.%5.%6.%7.%8"/>
      <w:lvlJc w:val="left"/>
      <w:pPr>
        <w:ind w:left="2236" w:hanging="1440"/>
      </w:pPr>
    </w:lvl>
    <w:lvl w:ilvl="8">
      <w:start w:val="1"/>
      <w:numFmt w:val="decimal"/>
      <w:lvlText w:val="%1.%2.%3.%4.%5.%6.%7.%8.%9"/>
      <w:lvlJc w:val="left"/>
      <w:pPr>
        <w:ind w:left="2596" w:hanging="1800"/>
      </w:pPr>
    </w:lvl>
  </w:abstractNum>
  <w:abstractNum w:abstractNumId="45" w15:restartNumberingAfterBreak="0">
    <w:nsid w:val="2F0172C2"/>
    <w:multiLevelType w:val="multilevel"/>
    <w:tmpl w:val="AEEC09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4EE49D6"/>
    <w:multiLevelType w:val="multilevel"/>
    <w:tmpl w:val="C1A464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35472BBD"/>
    <w:multiLevelType w:val="multilevel"/>
    <w:tmpl w:val="D4D8226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8" w15:restartNumberingAfterBreak="0">
    <w:nsid w:val="358866FB"/>
    <w:multiLevelType w:val="hybridMultilevel"/>
    <w:tmpl w:val="F6B416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3711514E"/>
    <w:multiLevelType w:val="multilevel"/>
    <w:tmpl w:val="BFAA575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378355BF"/>
    <w:multiLevelType w:val="multilevel"/>
    <w:tmpl w:val="6FE87A2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79D3EBB"/>
    <w:multiLevelType w:val="multilevel"/>
    <w:tmpl w:val="972013EC"/>
    <w:lvl w:ilvl="0">
      <w:start w:val="1"/>
      <w:numFmt w:val="decimal"/>
      <w:pStyle w:val="StyleHeading5ServiceConformance4HeadingHeading5unusedLev"/>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2" w15:restartNumberingAfterBreak="0">
    <w:nsid w:val="37C66E07"/>
    <w:multiLevelType w:val="multilevel"/>
    <w:tmpl w:val="ACA2617C"/>
    <w:lvl w:ilvl="0">
      <w:start w:val="1"/>
      <w:numFmt w:val="decimal"/>
      <w:pStyle w:val="FFWDefinitionLevel1"/>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3" w15:restartNumberingAfterBreak="0">
    <w:nsid w:val="39DD00B5"/>
    <w:multiLevelType w:val="multilevel"/>
    <w:tmpl w:val="D70A4FB0"/>
    <w:lvl w:ilvl="0">
      <w:start w:val="3"/>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3"/>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4" w15:restartNumberingAfterBreak="0">
    <w:nsid w:val="39F93A02"/>
    <w:multiLevelType w:val="multilevel"/>
    <w:tmpl w:val="37A28DBC"/>
    <w:lvl w:ilvl="0">
      <w:start w:val="1"/>
      <w:numFmt w:val="decimal"/>
      <w:lvlText w:val="%1."/>
      <w:lvlJc w:val="left"/>
      <w:pPr>
        <w:ind w:left="0" w:firstLine="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5" w15:restartNumberingAfterBreak="0">
    <w:nsid w:val="3A186DA4"/>
    <w:multiLevelType w:val="multilevel"/>
    <w:tmpl w:val="D7046852"/>
    <w:lvl w:ilvl="0">
      <w:start w:val="1"/>
      <w:numFmt w:val="lowerLetter"/>
      <w:pStyle w:val="FFWDefinitionColumnLevel1"/>
      <w:lvlText w:val="(%1)"/>
      <w:lvlJc w:val="left"/>
      <w:pPr>
        <w:ind w:left="1587" w:hanging="793"/>
      </w:pPr>
    </w:lvl>
    <w:lvl w:ilvl="1">
      <w:start w:val="1"/>
      <w:numFmt w:val="lowerRoman"/>
      <w:pStyle w:val="FFWDefinitionColumnLevel2"/>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56" w15:restartNumberingAfterBreak="0">
    <w:nsid w:val="3A93503B"/>
    <w:multiLevelType w:val="hybridMultilevel"/>
    <w:tmpl w:val="69623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3B502C1A"/>
    <w:multiLevelType w:val="multilevel"/>
    <w:tmpl w:val="1DFE224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3B6419E0"/>
    <w:multiLevelType w:val="multilevel"/>
    <w:tmpl w:val="736456EA"/>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9" w15:restartNumberingAfterBreak="0">
    <w:nsid w:val="3C3D39BB"/>
    <w:multiLevelType w:val="multilevel"/>
    <w:tmpl w:val="1A0A4D82"/>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0" w15:restartNumberingAfterBreak="0">
    <w:nsid w:val="3DF51D7E"/>
    <w:multiLevelType w:val="multilevel"/>
    <w:tmpl w:val="6602DA1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3DFB0656"/>
    <w:multiLevelType w:val="multilevel"/>
    <w:tmpl w:val="99CE019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3F067F08"/>
    <w:multiLevelType w:val="multilevel"/>
    <w:tmpl w:val="3806AD9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4003018B"/>
    <w:multiLevelType w:val="multilevel"/>
    <w:tmpl w:val="546E7D76"/>
    <w:lvl w:ilvl="0">
      <w:start w:val="1"/>
      <w:numFmt w:val="decimal"/>
      <w:lvlText w:val="%1"/>
      <w:lvlJc w:val="left"/>
      <w:pPr>
        <w:ind w:left="890" w:hanging="170"/>
      </w:pPr>
      <w:rPr>
        <w:rFonts w:ascii="Arial" w:eastAsia="Arial" w:hAnsi="Arial" w:cs="Arial"/>
        <w:sz w:val="22"/>
        <w:szCs w:val="22"/>
      </w:rPr>
    </w:lvl>
    <w:lvl w:ilvl="1">
      <w:start w:val="1"/>
      <w:numFmt w:val="lowerLetter"/>
      <w:lvlText w:val="%2)"/>
      <w:lvlJc w:val="left"/>
      <w:pPr>
        <w:ind w:left="144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800" w:hanging="360"/>
      </w:pPr>
      <w:rPr>
        <w:rFonts w:ascii="Arial" w:eastAsia="Arial" w:hAnsi="Arial" w:cs="Arial"/>
        <w:sz w:val="22"/>
        <w:szCs w:val="22"/>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4" w15:restartNumberingAfterBreak="0">
    <w:nsid w:val="406D6638"/>
    <w:multiLevelType w:val="multilevel"/>
    <w:tmpl w:val="7CB49A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42102C53"/>
    <w:multiLevelType w:val="multilevel"/>
    <w:tmpl w:val="2FE2784A"/>
    <w:lvl w:ilvl="0">
      <w:start w:val="1"/>
      <w:numFmt w:val="decimal"/>
      <w:pStyle w:val="FFWBody1"/>
      <w:lvlText w:val="%1"/>
      <w:lvlJc w:val="left"/>
      <w:pPr>
        <w:ind w:left="170" w:hanging="170"/>
      </w:pPr>
      <w:rPr>
        <w:rFonts w:ascii="Arial" w:eastAsia="Arial" w:hAnsi="Arial" w:cs="Arial"/>
        <w:sz w:val="22"/>
        <w:szCs w:val="22"/>
      </w:rPr>
    </w:lvl>
    <w:lvl w:ilvl="1">
      <w:start w:val="1"/>
      <w:numFmt w:val="lowerLetter"/>
      <w:pStyle w:val="FFWBody2"/>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pStyle w:val="FFWBody3"/>
      <w:lvlText w:val="%3)"/>
      <w:lvlJc w:val="left"/>
      <w:pPr>
        <w:ind w:left="1080" w:hanging="360"/>
      </w:pPr>
      <w:rPr>
        <w:rFonts w:ascii="Arial" w:eastAsia="Arial" w:hAnsi="Arial" w:cs="Arial"/>
        <w:sz w:val="22"/>
        <w:szCs w:val="22"/>
      </w:rPr>
    </w:lvl>
    <w:lvl w:ilvl="3">
      <w:start w:val="1"/>
      <w:numFmt w:val="decimal"/>
      <w:pStyle w:val="FFWBody4"/>
      <w:lvlText w:val="(%4)"/>
      <w:lvlJc w:val="left"/>
      <w:pPr>
        <w:ind w:left="1440" w:hanging="360"/>
      </w:pPr>
    </w:lvl>
    <w:lvl w:ilvl="4">
      <w:start w:val="1"/>
      <w:numFmt w:val="lowerLetter"/>
      <w:pStyle w:val="FFWBody5"/>
      <w:lvlText w:val="(%5)"/>
      <w:lvlJc w:val="left"/>
      <w:pPr>
        <w:ind w:left="1800" w:hanging="360"/>
      </w:pPr>
    </w:lvl>
    <w:lvl w:ilvl="5">
      <w:start w:val="1"/>
      <w:numFmt w:val="lowerRoman"/>
      <w:pStyle w:val="FFWBody6"/>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28A6ED1"/>
    <w:multiLevelType w:val="multilevel"/>
    <w:tmpl w:val="53A65E98"/>
    <w:lvl w:ilvl="0">
      <w:start w:val="2"/>
      <w:numFmt w:val="decimal"/>
      <w:lvlText w:val="%1."/>
      <w:lvlJc w:val="left"/>
      <w:pPr>
        <w:ind w:left="360" w:hanging="360"/>
      </w:pPr>
      <w:rPr>
        <w:b w:val="0"/>
        <w:i w:val="0"/>
        <w:smallCaps w:val="0"/>
        <w:strike w:val="0"/>
        <w:color w:val="000000"/>
        <w:u w:val="none"/>
        <w:vertAlign w:val="baseline"/>
      </w:rPr>
    </w:lvl>
    <w:lvl w:ilvl="1">
      <w:start w:val="1"/>
      <w:numFmt w:val="decimal"/>
      <w:pStyle w:val="Heading7"/>
      <w:lvlText w:val="%1.%2"/>
      <w:lvlJc w:val="left"/>
      <w:pPr>
        <w:ind w:left="1353" w:hanging="359"/>
      </w:pPr>
      <w:rPr>
        <w:b w:val="0"/>
        <w:i w:val="0"/>
        <w:smallCaps w:val="0"/>
        <w:strike w:val="0"/>
        <w:color w:val="000000"/>
        <w:u w:val="none"/>
        <w:vertAlign w:val="baseline"/>
      </w:rPr>
    </w:lvl>
    <w:lvl w:ilvl="2">
      <w:start w:val="1"/>
      <w:numFmt w:val="decimal"/>
      <w:pStyle w:val="Heading8"/>
      <w:lvlText w:val="%1.%2.%3"/>
      <w:lvlJc w:val="left"/>
      <w:pPr>
        <w:ind w:left="1713" w:hanging="719"/>
      </w:pPr>
      <w:rPr>
        <w:b w:val="0"/>
        <w:i w:val="0"/>
        <w:smallCaps w:val="0"/>
        <w:strike w:val="0"/>
        <w:color w:val="000000"/>
        <w:u w:val="none"/>
        <w:vertAlign w:val="baseline"/>
      </w:rPr>
    </w:lvl>
    <w:lvl w:ilvl="3">
      <w:start w:val="1"/>
      <w:numFmt w:val="lowerLetter"/>
      <w:pStyle w:val="Heading9"/>
      <w:lvlText w:val="(%4)"/>
      <w:lvlJc w:val="left"/>
      <w:pPr>
        <w:ind w:left="1080" w:hanging="720"/>
      </w:pPr>
      <w:rPr>
        <w:b w:val="0"/>
        <w:i w:val="0"/>
        <w:smallCaps w:val="0"/>
        <w:strike w:val="0"/>
        <w:color w:val="000000"/>
        <w:u w:val="none"/>
        <w:vertAlign w:val="baseline"/>
      </w:rPr>
    </w:lvl>
    <w:lvl w:ilvl="4">
      <w:start w:val="1"/>
      <w:numFmt w:val="lowerRoman"/>
      <w:lvlText w:val="(%5)"/>
      <w:lvlJc w:val="left"/>
      <w:pPr>
        <w:ind w:left="3916" w:hanging="1080"/>
      </w:pPr>
      <w:rPr>
        <w:b w:val="0"/>
        <w:i w:val="0"/>
        <w:smallCaps w:val="0"/>
        <w:strike w:val="0"/>
        <w:color w:val="00000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7" w15:restartNumberingAfterBreak="0">
    <w:nsid w:val="44234668"/>
    <w:multiLevelType w:val="multilevel"/>
    <w:tmpl w:val="8D1A991C"/>
    <w:lvl w:ilvl="0">
      <w:start w:val="1"/>
      <w:numFmt w:val="low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68" w15:restartNumberingAfterBreak="0">
    <w:nsid w:val="442D2B77"/>
    <w:multiLevelType w:val="multilevel"/>
    <w:tmpl w:val="736456EA"/>
    <w:lvl w:ilvl="0">
      <w:start w:val="1"/>
      <w:numFmt w:val="decimal"/>
      <w:pStyle w:val="ABackground"/>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pStyle w:val="BackSubClause"/>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9" w15:restartNumberingAfterBreak="0">
    <w:nsid w:val="44D56B5D"/>
    <w:multiLevelType w:val="multilevel"/>
    <w:tmpl w:val="3AB0FC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0" w15:restartNumberingAfterBreak="0">
    <w:nsid w:val="44DF62B2"/>
    <w:multiLevelType w:val="multilevel"/>
    <w:tmpl w:val="2264C9A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45AF1991"/>
    <w:multiLevelType w:val="multilevel"/>
    <w:tmpl w:val="213C7B9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45BB5316"/>
    <w:multiLevelType w:val="hybridMultilevel"/>
    <w:tmpl w:val="588A2C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3" w15:restartNumberingAfterBreak="0">
    <w:nsid w:val="45FE6DF2"/>
    <w:multiLevelType w:val="multilevel"/>
    <w:tmpl w:val="46C69A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4" w15:restartNumberingAfterBreak="0">
    <w:nsid w:val="46FF554A"/>
    <w:multiLevelType w:val="multilevel"/>
    <w:tmpl w:val="9FE812C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473627DC"/>
    <w:multiLevelType w:val="multilevel"/>
    <w:tmpl w:val="973450EC"/>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76" w15:restartNumberingAfterBreak="0">
    <w:nsid w:val="476C3738"/>
    <w:multiLevelType w:val="multilevel"/>
    <w:tmpl w:val="59A0C5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485414E3"/>
    <w:multiLevelType w:val="multilevel"/>
    <w:tmpl w:val="1CE020E2"/>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78" w15:restartNumberingAfterBreak="0">
    <w:nsid w:val="491C0ACB"/>
    <w:multiLevelType w:val="multilevel"/>
    <w:tmpl w:val="853274E6"/>
    <w:lvl w:ilvl="0">
      <w:start w:val="1"/>
      <w:numFmt w:val="decimal"/>
      <w:lvlText w:val="%1."/>
      <w:lvlJc w:val="left"/>
      <w:pPr>
        <w:ind w:left="720" w:hanging="360"/>
      </w:pPr>
    </w:lvl>
    <w:lvl w:ilvl="1">
      <w:start w:val="1"/>
      <w:numFmt w:val="lowerRoman"/>
      <w:lvlText w:val="%2."/>
      <w:lvlJc w:val="righ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9" w15:restartNumberingAfterBreak="0">
    <w:nsid w:val="4B2B7683"/>
    <w:multiLevelType w:val="hybridMultilevel"/>
    <w:tmpl w:val="C276C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4BFF49AF"/>
    <w:multiLevelType w:val="multilevel"/>
    <w:tmpl w:val="E1029CB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4C4C4128"/>
    <w:multiLevelType w:val="multilevel"/>
    <w:tmpl w:val="C3C63436"/>
    <w:lvl w:ilvl="0">
      <w:start w:val="1"/>
      <w:numFmt w:val="decimal"/>
      <w:pStyle w:val="ScheduleL1"/>
      <w:lvlText w:val="%1."/>
      <w:lvlJc w:val="left"/>
      <w:pPr>
        <w:ind w:left="720" w:hanging="720"/>
      </w:pPr>
      <w:rPr>
        <w:smallCaps w:val="0"/>
      </w:rPr>
    </w:lvl>
    <w:lvl w:ilvl="1">
      <w:start w:val="1"/>
      <w:numFmt w:val="decimal"/>
      <w:pStyle w:val="ScheduleL2"/>
      <w:lvlText w:val="%1.%2"/>
      <w:lvlJc w:val="left"/>
      <w:pPr>
        <w:ind w:left="720" w:hanging="720"/>
      </w:pPr>
      <w:rPr>
        <w:rFonts w:ascii="Arial" w:eastAsia="Arial" w:hAnsi="Arial" w:cs="Arial"/>
        <w:b w:val="0"/>
        <w:smallCaps w:val="0"/>
      </w:rPr>
    </w:lvl>
    <w:lvl w:ilvl="2">
      <w:start w:val="1"/>
      <w:numFmt w:val="decimal"/>
      <w:pStyle w:val="ScheduleL3"/>
      <w:lvlText w:val="%1.%2.%3"/>
      <w:lvlJc w:val="left"/>
      <w:pPr>
        <w:ind w:left="2214" w:hanging="1080"/>
      </w:pPr>
      <w:rPr>
        <w:smallCaps w:val="0"/>
      </w:rPr>
    </w:lvl>
    <w:lvl w:ilvl="3">
      <w:start w:val="1"/>
      <w:numFmt w:val="lowerLetter"/>
      <w:pStyle w:val="ScheduleL4"/>
      <w:lvlText w:val="(%4)"/>
      <w:lvlJc w:val="left"/>
      <w:pPr>
        <w:ind w:left="2880" w:hanging="1080"/>
      </w:pPr>
      <w:rPr>
        <w:smallCaps w:val="0"/>
      </w:rPr>
    </w:lvl>
    <w:lvl w:ilvl="4">
      <w:start w:val="1"/>
      <w:numFmt w:val="lowerLetter"/>
      <w:pStyle w:val="ScheduleL5"/>
      <w:lvlText w:val="(%5)"/>
      <w:lvlJc w:val="left"/>
      <w:pPr>
        <w:ind w:left="3600" w:hanging="720"/>
      </w:pPr>
      <w:rPr>
        <w:smallCaps w:val="0"/>
      </w:rPr>
    </w:lvl>
    <w:lvl w:ilvl="5">
      <w:start w:val="1"/>
      <w:numFmt w:val="lowerRoman"/>
      <w:pStyle w:val="ScheduleL6"/>
      <w:lvlText w:val="(%6)"/>
      <w:lvlJc w:val="left"/>
      <w:pPr>
        <w:ind w:left="4320" w:hanging="720"/>
      </w:pPr>
      <w:rPr>
        <w:smallCaps w:val="0"/>
      </w:rPr>
    </w:lvl>
    <w:lvl w:ilvl="6">
      <w:start w:val="1"/>
      <w:numFmt w:val="decimal"/>
      <w:pStyle w:val="ScheduleL7"/>
      <w:lvlText w:val="(%7)"/>
      <w:lvlJc w:val="left"/>
      <w:pPr>
        <w:ind w:left="5040" w:hanging="720"/>
      </w:pPr>
      <w:rPr>
        <w:smallCaps w:val="0"/>
      </w:rPr>
    </w:lvl>
    <w:lvl w:ilvl="7">
      <w:start w:val="1"/>
      <w:numFmt w:val="decimal"/>
      <w:pStyle w:val="ScheduleL8"/>
      <w:lvlText w:val=""/>
      <w:lvlJc w:val="left"/>
      <w:pPr>
        <w:ind w:left="5040" w:hanging="720"/>
      </w:pPr>
      <w:rPr>
        <w:smallCaps w:val="0"/>
      </w:rPr>
    </w:lvl>
    <w:lvl w:ilvl="8">
      <w:start w:val="1"/>
      <w:numFmt w:val="decimal"/>
      <w:pStyle w:val="ScheduleL9"/>
      <w:lvlText w:val=""/>
      <w:lvlJc w:val="left"/>
      <w:pPr>
        <w:ind w:left="5040" w:hanging="720"/>
      </w:pPr>
      <w:rPr>
        <w:smallCaps w:val="0"/>
      </w:rPr>
    </w:lvl>
  </w:abstractNum>
  <w:abstractNum w:abstractNumId="82" w15:restartNumberingAfterBreak="0">
    <w:nsid w:val="4D4F159B"/>
    <w:multiLevelType w:val="multilevel"/>
    <w:tmpl w:val="15FA5A96"/>
    <w:lvl w:ilvl="0">
      <w:start w:val="1"/>
      <w:numFmt w:val="decimal"/>
      <w:pStyle w:val="GPsDefinition"/>
      <w:lvlText w:val="%1."/>
      <w:lvlJc w:val="left"/>
      <w:pPr>
        <w:ind w:left="360" w:hanging="360"/>
      </w:pPr>
      <w:rPr>
        <w:b/>
        <w:color w:val="000000"/>
      </w:rPr>
    </w:lvl>
    <w:lvl w:ilvl="1">
      <w:start w:val="1"/>
      <w:numFmt w:val="decimal"/>
      <w:pStyle w:val="GPSDefinitionL2"/>
      <w:lvlText w:val="%1.%2."/>
      <w:lvlJc w:val="left"/>
      <w:pPr>
        <w:ind w:left="792" w:hanging="432"/>
      </w:pPr>
      <w:rPr>
        <w:rFonts w:ascii="Arial" w:eastAsia="Arial" w:hAnsi="Arial" w:cs="Arial"/>
        <w:b w:val="0"/>
        <w:color w:val="000000"/>
        <w:sz w:val="24"/>
        <w:szCs w:val="24"/>
      </w:rPr>
    </w:lvl>
    <w:lvl w:ilvl="2">
      <w:start w:val="1"/>
      <w:numFmt w:val="decimal"/>
      <w:pStyle w:val="GPSDefinitionL3"/>
      <w:lvlText w:val="%1.%2.%3."/>
      <w:lvlJc w:val="left"/>
      <w:pPr>
        <w:ind w:left="1224" w:hanging="504"/>
      </w:pPr>
      <w:rPr>
        <w:rFonts w:ascii="Arial" w:eastAsia="Arial" w:hAnsi="Arial" w:cs="Arial"/>
        <w:color w:val="000000"/>
        <w:sz w:val="24"/>
        <w:szCs w:val="24"/>
      </w:rPr>
    </w:lvl>
    <w:lvl w:ilvl="3">
      <w:start w:val="1"/>
      <w:numFmt w:val="decimal"/>
      <w:pStyle w:val="GPSDefinitionL4"/>
      <w:lvlText w:val="%1.%2.%3.%4."/>
      <w:lvlJc w:val="left"/>
      <w:pPr>
        <w:ind w:left="1728" w:hanging="647"/>
      </w:pPr>
      <w:rPr>
        <w:color w:val="00000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4DDE09E8"/>
    <w:multiLevelType w:val="multilevel"/>
    <w:tmpl w:val="5D80698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4FD84ECA"/>
    <w:multiLevelType w:val="multilevel"/>
    <w:tmpl w:val="B102469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51380C96"/>
    <w:multiLevelType w:val="multilevel"/>
    <w:tmpl w:val="F156356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51987779"/>
    <w:multiLevelType w:val="multilevel"/>
    <w:tmpl w:val="4940984A"/>
    <w:lvl w:ilvl="0">
      <w:start w:val="1"/>
      <w:numFmt w:val="decimal"/>
      <w:pStyle w:val="ListBullet"/>
      <w:lvlText w:val=""/>
      <w:lvlJc w:val="center"/>
      <w:pPr>
        <w:ind w:left="0" w:hanging="57"/>
      </w:pPr>
    </w:lvl>
    <w:lvl w:ilvl="1">
      <w:start w:val="1"/>
      <w:numFmt w:val="decimal"/>
      <w:pStyle w:val="11table"/>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87" w15:restartNumberingAfterBreak="0">
    <w:nsid w:val="51BB2852"/>
    <w:multiLevelType w:val="multilevel"/>
    <w:tmpl w:val="B5EEEEF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51C544CA"/>
    <w:multiLevelType w:val="multilevel"/>
    <w:tmpl w:val="83806D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1D515DD"/>
    <w:multiLevelType w:val="multilevel"/>
    <w:tmpl w:val="8D1A991C"/>
    <w:lvl w:ilvl="0">
      <w:start w:val="1"/>
      <w:numFmt w:val="low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90" w15:restartNumberingAfterBreak="0">
    <w:nsid w:val="52457223"/>
    <w:multiLevelType w:val="hybridMultilevel"/>
    <w:tmpl w:val="0616B7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1" w15:restartNumberingAfterBreak="0">
    <w:nsid w:val="5250197C"/>
    <w:multiLevelType w:val="multilevel"/>
    <w:tmpl w:val="9D3452F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533F520C"/>
    <w:multiLevelType w:val="multilevel"/>
    <w:tmpl w:val="EFECEB9A"/>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93" w15:restartNumberingAfterBreak="0">
    <w:nsid w:val="54F037F7"/>
    <w:multiLevelType w:val="hybridMultilevel"/>
    <w:tmpl w:val="52420EFC"/>
    <w:lvl w:ilvl="0" w:tplc="FFFFFFFF">
      <w:start w:val="3"/>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55991307"/>
    <w:multiLevelType w:val="multilevel"/>
    <w:tmpl w:val="546E7D7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56431DD6"/>
    <w:multiLevelType w:val="multilevel"/>
    <w:tmpl w:val="C2D4CFE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5756404A"/>
    <w:multiLevelType w:val="multilevel"/>
    <w:tmpl w:val="29261540"/>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97" w15:restartNumberingAfterBreak="0">
    <w:nsid w:val="587A06E8"/>
    <w:multiLevelType w:val="hybridMultilevel"/>
    <w:tmpl w:val="52420EFC"/>
    <w:lvl w:ilvl="0" w:tplc="0809000F">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58CD7FB8"/>
    <w:multiLevelType w:val="multilevel"/>
    <w:tmpl w:val="EFECEB9A"/>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99" w15:restartNumberingAfterBreak="0">
    <w:nsid w:val="595A254B"/>
    <w:multiLevelType w:val="multilevel"/>
    <w:tmpl w:val="EC46FC78"/>
    <w:lvl w:ilvl="0">
      <w:start w:val="1"/>
      <w:numFmt w:val="lowerLetter"/>
      <w:pStyle w:val="ListBullet2"/>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00" w15:restartNumberingAfterBreak="0">
    <w:nsid w:val="59E56FAD"/>
    <w:multiLevelType w:val="multilevel"/>
    <w:tmpl w:val="973450EC"/>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01" w15:restartNumberingAfterBreak="0">
    <w:nsid w:val="5A0B127E"/>
    <w:multiLevelType w:val="multilevel"/>
    <w:tmpl w:val="233E79F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5B0E621A"/>
    <w:multiLevelType w:val="multilevel"/>
    <w:tmpl w:val="554CC0D2"/>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3" w15:restartNumberingAfterBreak="0">
    <w:nsid w:val="5B6459D7"/>
    <w:multiLevelType w:val="multilevel"/>
    <w:tmpl w:val="BF7689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5BD36F33"/>
    <w:multiLevelType w:val="multilevel"/>
    <w:tmpl w:val="850A69C6"/>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5" w15:restartNumberingAfterBreak="0">
    <w:nsid w:val="5C8B1384"/>
    <w:multiLevelType w:val="multilevel"/>
    <w:tmpl w:val="C09E071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5CD52C7F"/>
    <w:multiLevelType w:val="multilevel"/>
    <w:tmpl w:val="6734CDB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15:restartNumberingAfterBreak="0">
    <w:nsid w:val="5CEA4F9C"/>
    <w:multiLevelType w:val="multilevel"/>
    <w:tmpl w:val="B57E38FA"/>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15:restartNumberingAfterBreak="0">
    <w:nsid w:val="5D8D43C8"/>
    <w:multiLevelType w:val="hybridMultilevel"/>
    <w:tmpl w:val="0F7C4F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9" w15:restartNumberingAfterBreak="0">
    <w:nsid w:val="5F4B0F97"/>
    <w:multiLevelType w:val="multilevel"/>
    <w:tmpl w:val="7162413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5F6740F0"/>
    <w:multiLevelType w:val="multilevel"/>
    <w:tmpl w:val="B770BFA8"/>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11" w15:restartNumberingAfterBreak="0">
    <w:nsid w:val="60625B03"/>
    <w:multiLevelType w:val="multilevel"/>
    <w:tmpl w:val="B5EEEEF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pStyle w:val="TLTLevel3"/>
      <w:lvlText w:val="%3)"/>
      <w:lvlJc w:val="left"/>
      <w:pPr>
        <w:ind w:left="1080" w:hanging="360"/>
      </w:pPr>
      <w:rPr>
        <w:rFonts w:ascii="Arial" w:eastAsia="Arial" w:hAnsi="Arial" w:cs="Arial"/>
        <w:sz w:val="22"/>
        <w:szCs w:val="22"/>
      </w:rPr>
    </w:lvl>
    <w:lvl w:ilvl="3">
      <w:start w:val="1"/>
      <w:numFmt w:val="decimal"/>
      <w:pStyle w:val="TLTLevel4"/>
      <w:lvlText w:val="(%4)"/>
      <w:lvlJc w:val="left"/>
      <w:pPr>
        <w:ind w:left="1440" w:hanging="360"/>
      </w:pPr>
    </w:lvl>
    <w:lvl w:ilvl="4">
      <w:start w:val="1"/>
      <w:numFmt w:val="lowerLetter"/>
      <w:pStyle w:val="TLTLevel5"/>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15:restartNumberingAfterBreak="0">
    <w:nsid w:val="60AB5E5B"/>
    <w:multiLevelType w:val="multilevel"/>
    <w:tmpl w:val="36FA8C5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61843F58"/>
    <w:multiLevelType w:val="multilevel"/>
    <w:tmpl w:val="C68C666A"/>
    <w:lvl w:ilvl="0">
      <w:start w:val="1"/>
      <w:numFmt w:val="decimal"/>
      <w:pStyle w:val="FFWLevel1"/>
      <w:lvlText w:val="%1"/>
      <w:lvlJc w:val="left"/>
      <w:pPr>
        <w:ind w:left="170" w:hanging="170"/>
      </w:pPr>
      <w:rPr>
        <w:rFonts w:ascii="Arial" w:eastAsia="Arial" w:hAnsi="Arial" w:cs="Arial"/>
        <w:sz w:val="22"/>
        <w:szCs w:val="22"/>
      </w:rPr>
    </w:lvl>
    <w:lvl w:ilvl="1">
      <w:start w:val="1"/>
      <w:numFmt w:val="lowerLetter"/>
      <w:pStyle w:val="FFWLevel2"/>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pStyle w:val="FFWLevel3"/>
      <w:lvlText w:val="(%4)"/>
      <w:lvlJc w:val="left"/>
      <w:pPr>
        <w:ind w:left="1440" w:hanging="360"/>
      </w:pPr>
    </w:lvl>
    <w:lvl w:ilvl="4">
      <w:start w:val="1"/>
      <w:numFmt w:val="lowerLetter"/>
      <w:lvlText w:val="(%5)"/>
      <w:lvlJc w:val="left"/>
      <w:pPr>
        <w:ind w:left="1800" w:hanging="360"/>
      </w:pPr>
    </w:lvl>
    <w:lvl w:ilvl="5">
      <w:start w:val="1"/>
      <w:numFmt w:val="lowerRoman"/>
      <w:pStyle w:val="FFWLevel6"/>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62AA698B"/>
    <w:multiLevelType w:val="multilevel"/>
    <w:tmpl w:val="9ED865D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62BF10B7"/>
    <w:multiLevelType w:val="multilevel"/>
    <w:tmpl w:val="CE10B1B8"/>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16" w15:restartNumberingAfterBreak="0">
    <w:nsid w:val="64A27862"/>
    <w:multiLevelType w:val="multilevel"/>
    <w:tmpl w:val="1A0A4D82"/>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7" w15:restartNumberingAfterBreak="0">
    <w:nsid w:val="65E8485E"/>
    <w:multiLevelType w:val="multilevel"/>
    <w:tmpl w:val="1AFEDD5C"/>
    <w:lvl w:ilvl="0">
      <w:start w:val="1"/>
      <w:numFmt w:val="decimal"/>
      <w:lvlText w:val="%1."/>
      <w:lvlJc w:val="left"/>
      <w:pPr>
        <w:ind w:left="644" w:hanging="359"/>
      </w:pPr>
      <w:rPr>
        <w:smallCaps w:val="0"/>
        <w:strike w:val="0"/>
        <w:dstrike w:val="0"/>
        <w:color w:val="000000"/>
        <w:u w:val="none"/>
        <w:effect w:val="none"/>
        <w:vertAlign w:val="baseline"/>
      </w:rPr>
    </w:lvl>
    <w:lvl w:ilvl="1">
      <w:start w:val="1"/>
      <w:numFmt w:val="decimal"/>
      <w:lvlText w:val="%1.%2"/>
      <w:lvlJc w:val="left"/>
      <w:pPr>
        <w:ind w:left="928" w:hanging="360"/>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720" w:hanging="720"/>
      </w:pPr>
      <w:rPr>
        <w:b w:val="0"/>
        <w:i w:val="0"/>
        <w:smallCaps w:val="0"/>
        <w:strike w:val="0"/>
        <w:dstrike w:val="0"/>
        <w:color w:val="000000"/>
        <w:u w:val="none"/>
        <w:effect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dstrike w:val="0"/>
        <w:color w:val="000000"/>
        <w:u w:val="none"/>
        <w:effect w:val="none"/>
        <w:vertAlign w:val="baseline"/>
      </w:rPr>
    </w:lvl>
    <w:lvl w:ilvl="4">
      <w:start w:val="1"/>
      <w:numFmt w:val="lowerRoman"/>
      <w:lvlText w:val="(%5)"/>
      <w:lvlJc w:val="left"/>
      <w:pPr>
        <w:ind w:left="3349"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8" w15:restartNumberingAfterBreak="0">
    <w:nsid w:val="66260B94"/>
    <w:multiLevelType w:val="multilevel"/>
    <w:tmpl w:val="BB78969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67782E5B"/>
    <w:multiLevelType w:val="multilevel"/>
    <w:tmpl w:val="09D6A8C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15:restartNumberingAfterBreak="0">
    <w:nsid w:val="67F1453B"/>
    <w:multiLevelType w:val="multilevel"/>
    <w:tmpl w:val="6184733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686E12AC"/>
    <w:multiLevelType w:val="hybridMultilevel"/>
    <w:tmpl w:val="19760230"/>
    <w:lvl w:ilvl="0" w:tplc="1D603FE2">
      <w:numFmt w:val="bullet"/>
      <w:pStyle w:val="GPSL2GuidanceNumbered"/>
      <w:lvlText w:val="-"/>
      <w:lvlJc w:val="left"/>
      <w:pPr>
        <w:ind w:left="1080" w:hanging="360"/>
      </w:pPr>
      <w:rPr>
        <w:rFonts w:ascii="Arial" w:eastAsia="Arial"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2" w15:restartNumberingAfterBreak="0">
    <w:nsid w:val="691A54C9"/>
    <w:multiLevelType w:val="multilevel"/>
    <w:tmpl w:val="3AB0FC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3" w15:restartNumberingAfterBreak="0">
    <w:nsid w:val="694E23BC"/>
    <w:multiLevelType w:val="multilevel"/>
    <w:tmpl w:val="546E7D7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4" w15:restartNumberingAfterBreak="0">
    <w:nsid w:val="69553A1D"/>
    <w:multiLevelType w:val="multilevel"/>
    <w:tmpl w:val="30D014E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5" w15:restartNumberingAfterBreak="0">
    <w:nsid w:val="69871C31"/>
    <w:multiLevelType w:val="multilevel"/>
    <w:tmpl w:val="805846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6" w15:restartNumberingAfterBreak="0">
    <w:nsid w:val="69AF3E58"/>
    <w:multiLevelType w:val="multilevel"/>
    <w:tmpl w:val="0930D940"/>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pStyle w:val="DefinitionNumbering8"/>
      <w:lvlText w:val=""/>
      <w:lvlJc w:val="left"/>
      <w:pPr>
        <w:ind w:left="5040" w:hanging="720"/>
      </w:pPr>
      <w:rPr>
        <w:smallCaps w:val="0"/>
      </w:rPr>
    </w:lvl>
    <w:lvl w:ilvl="8">
      <w:start w:val="1"/>
      <w:numFmt w:val="decimal"/>
      <w:pStyle w:val="DefinitionNumbering9"/>
      <w:lvlText w:val=""/>
      <w:lvlJc w:val="left"/>
      <w:pPr>
        <w:ind w:left="5040" w:hanging="720"/>
      </w:pPr>
      <w:rPr>
        <w:smallCaps w:val="0"/>
      </w:rPr>
    </w:lvl>
  </w:abstractNum>
  <w:abstractNum w:abstractNumId="127" w15:restartNumberingAfterBreak="0">
    <w:nsid w:val="69CB5FF0"/>
    <w:multiLevelType w:val="multilevel"/>
    <w:tmpl w:val="87D8E50E"/>
    <w:lvl w:ilvl="0">
      <w:start w:val="3"/>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28" w15:restartNumberingAfterBreak="0">
    <w:nsid w:val="6BA32059"/>
    <w:multiLevelType w:val="multilevel"/>
    <w:tmpl w:val="52304A9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9" w15:restartNumberingAfterBreak="0">
    <w:nsid w:val="6D9B22A5"/>
    <w:multiLevelType w:val="multilevel"/>
    <w:tmpl w:val="92AAE85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0" w15:restartNumberingAfterBreak="0">
    <w:nsid w:val="6F8876B5"/>
    <w:multiLevelType w:val="multilevel"/>
    <w:tmpl w:val="931E71D2"/>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1" w15:restartNumberingAfterBreak="0">
    <w:nsid w:val="70216BAE"/>
    <w:multiLevelType w:val="multilevel"/>
    <w:tmpl w:val="A550805C"/>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32" w15:restartNumberingAfterBreak="0">
    <w:nsid w:val="711D452A"/>
    <w:multiLevelType w:val="multilevel"/>
    <w:tmpl w:val="3C4A55C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3" w15:restartNumberingAfterBreak="0">
    <w:nsid w:val="712A210A"/>
    <w:multiLevelType w:val="multilevel"/>
    <w:tmpl w:val="853274E6"/>
    <w:lvl w:ilvl="0">
      <w:start w:val="1"/>
      <w:numFmt w:val="decimal"/>
      <w:pStyle w:val="GPSL1Schedulenumbered"/>
      <w:lvlText w:val="%1."/>
      <w:lvlJc w:val="left"/>
      <w:pPr>
        <w:ind w:left="720" w:hanging="360"/>
      </w:pPr>
    </w:lvl>
    <w:lvl w:ilvl="1">
      <w:start w:val="1"/>
      <w:numFmt w:val="lowerRoman"/>
      <w:lvlText w:val="%2."/>
      <w:lvlJc w:val="righ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4" w15:restartNumberingAfterBreak="0">
    <w:nsid w:val="715A5D6F"/>
    <w:multiLevelType w:val="multilevel"/>
    <w:tmpl w:val="527CC0E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5" w15:restartNumberingAfterBreak="0">
    <w:nsid w:val="727670AF"/>
    <w:multiLevelType w:val="multilevel"/>
    <w:tmpl w:val="75081B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6" w15:restartNumberingAfterBreak="0">
    <w:nsid w:val="728368F4"/>
    <w:multiLevelType w:val="multilevel"/>
    <w:tmpl w:val="6416012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7" w15:restartNumberingAfterBreak="0">
    <w:nsid w:val="72AE565B"/>
    <w:multiLevelType w:val="multilevel"/>
    <w:tmpl w:val="AEEC09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744E1256"/>
    <w:multiLevelType w:val="multilevel"/>
    <w:tmpl w:val="39FA97C4"/>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pStyle w:val="Sch1styleclause"/>
      <w:lvlText w:val="%1.%2.%3"/>
      <w:lvlJc w:val="left"/>
      <w:pPr>
        <w:ind w:left="2214" w:hanging="1080"/>
      </w:pPr>
      <w:rPr>
        <w:smallCaps w:val="0"/>
      </w:rPr>
    </w:lvl>
    <w:lvl w:ilvl="3">
      <w:start w:val="1"/>
      <w:numFmt w:val="lowerLetter"/>
      <w:pStyle w:val="Sch1stylesubclause"/>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39" w15:restartNumberingAfterBreak="0">
    <w:nsid w:val="76F97E8B"/>
    <w:multiLevelType w:val="multilevel"/>
    <w:tmpl w:val="F4A0527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0" w15:restartNumberingAfterBreak="0">
    <w:nsid w:val="77570680"/>
    <w:multiLevelType w:val="multilevel"/>
    <w:tmpl w:val="FC90ADBA"/>
    <w:lvl w:ilvl="0">
      <w:start w:val="1"/>
      <w:numFmt w:val="decimal"/>
      <w:lvlText w:val="%1."/>
      <w:lvlJc w:val="left"/>
      <w:pPr>
        <w:ind w:left="644" w:hanging="359"/>
      </w:pPr>
      <w:rPr>
        <w:sz w:val="36"/>
        <w:szCs w:val="36"/>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141" w15:restartNumberingAfterBreak="0">
    <w:nsid w:val="780C46D8"/>
    <w:multiLevelType w:val="multilevel"/>
    <w:tmpl w:val="B57E38FA"/>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799E68B2"/>
    <w:multiLevelType w:val="hybridMultilevel"/>
    <w:tmpl w:val="C276CC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7B151960"/>
    <w:multiLevelType w:val="multilevel"/>
    <w:tmpl w:val="3E06CC1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4" w15:restartNumberingAfterBreak="0">
    <w:nsid w:val="7CED718F"/>
    <w:multiLevelType w:val="multilevel"/>
    <w:tmpl w:val="B770BFA8"/>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45" w15:restartNumberingAfterBreak="0">
    <w:nsid w:val="7D8829BB"/>
    <w:multiLevelType w:val="multilevel"/>
    <w:tmpl w:val="36BE6672"/>
    <w:lvl w:ilvl="0">
      <w:start w:val="6"/>
      <w:numFmt w:val="decimal"/>
      <w:lvlText w:val=""/>
      <w:lvlJc w:val="center"/>
      <w:pPr>
        <w:ind w:left="0" w:hanging="57"/>
      </w:pPr>
    </w:lvl>
    <w:lvl w:ilvl="1">
      <w:start w:val="12"/>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46" w15:restartNumberingAfterBreak="0">
    <w:nsid w:val="7DC41D8D"/>
    <w:multiLevelType w:val="multilevel"/>
    <w:tmpl w:val="BD40B71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7" w15:restartNumberingAfterBreak="0">
    <w:nsid w:val="7DC84009"/>
    <w:multiLevelType w:val="multilevel"/>
    <w:tmpl w:val="D792910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8" w15:restartNumberingAfterBreak="0">
    <w:nsid w:val="7EF01259"/>
    <w:multiLevelType w:val="multilevel"/>
    <w:tmpl w:val="1F1E055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9" w15:restartNumberingAfterBreak="0">
    <w:nsid w:val="7F8E3175"/>
    <w:multiLevelType w:val="hybridMultilevel"/>
    <w:tmpl w:val="136211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6"/>
  </w:num>
  <w:num w:numId="2">
    <w:abstractNumId w:val="51"/>
  </w:num>
  <w:num w:numId="3">
    <w:abstractNumId w:val="86"/>
  </w:num>
  <w:num w:numId="4">
    <w:abstractNumId w:val="99"/>
  </w:num>
  <w:num w:numId="5">
    <w:abstractNumId w:val="11"/>
  </w:num>
  <w:num w:numId="6">
    <w:abstractNumId w:val="126"/>
  </w:num>
  <w:num w:numId="7">
    <w:abstractNumId w:val="138"/>
  </w:num>
  <w:num w:numId="8">
    <w:abstractNumId w:val="113"/>
  </w:num>
  <w:num w:numId="9">
    <w:abstractNumId w:val="55"/>
  </w:num>
  <w:num w:numId="10">
    <w:abstractNumId w:val="52"/>
  </w:num>
  <w:num w:numId="11">
    <w:abstractNumId w:val="31"/>
  </w:num>
  <w:num w:numId="12">
    <w:abstractNumId w:val="1"/>
  </w:num>
  <w:num w:numId="13">
    <w:abstractNumId w:val="115"/>
  </w:num>
  <w:num w:numId="14">
    <w:abstractNumId w:val="36"/>
  </w:num>
  <w:num w:numId="15">
    <w:abstractNumId w:val="64"/>
  </w:num>
  <w:num w:numId="16">
    <w:abstractNumId w:val="81"/>
  </w:num>
  <w:num w:numId="17">
    <w:abstractNumId w:val="145"/>
  </w:num>
  <w:num w:numId="18">
    <w:abstractNumId w:val="77"/>
  </w:num>
  <w:num w:numId="19">
    <w:abstractNumId w:val="12"/>
  </w:num>
  <w:num w:numId="20">
    <w:abstractNumId w:val="98"/>
  </w:num>
  <w:num w:numId="21">
    <w:abstractNumId w:val="144"/>
  </w:num>
  <w:num w:numId="22">
    <w:abstractNumId w:val="65"/>
  </w:num>
  <w:num w:numId="23">
    <w:abstractNumId w:val="73"/>
  </w:num>
  <w:num w:numId="24">
    <w:abstractNumId w:val="96"/>
  </w:num>
  <w:num w:numId="25">
    <w:abstractNumId w:val="107"/>
  </w:num>
  <w:num w:numId="26">
    <w:abstractNumId w:val="41"/>
  </w:num>
  <w:num w:numId="27">
    <w:abstractNumId w:val="75"/>
  </w:num>
  <w:num w:numId="28">
    <w:abstractNumId w:val="123"/>
  </w:num>
  <w:num w:numId="29">
    <w:abstractNumId w:val="82"/>
  </w:num>
  <w:num w:numId="30">
    <w:abstractNumId w:val="88"/>
  </w:num>
  <w:num w:numId="31">
    <w:abstractNumId w:val="13"/>
  </w:num>
  <w:num w:numId="32">
    <w:abstractNumId w:val="54"/>
  </w:num>
  <w:num w:numId="33">
    <w:abstractNumId w:val="133"/>
  </w:num>
  <w:num w:numId="34">
    <w:abstractNumId w:val="9"/>
  </w:num>
  <w:num w:numId="35">
    <w:abstractNumId w:val="45"/>
  </w:num>
  <w:num w:numId="36">
    <w:abstractNumId w:val="67"/>
  </w:num>
  <w:num w:numId="37">
    <w:abstractNumId w:val="23"/>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num>
  <w:num w:numId="48">
    <w:abstractNumId w:val="68"/>
  </w:num>
  <w:num w:numId="49">
    <w:abstractNumId w:val="111"/>
  </w:num>
  <w:num w:numId="50">
    <w:abstractNumId w:val="116"/>
  </w:num>
  <w:num w:numId="51">
    <w:abstractNumId w:val="79"/>
  </w:num>
  <w:num w:numId="52">
    <w:abstractNumId w:val="0"/>
  </w:num>
  <w:num w:numId="53">
    <w:abstractNumId w:val="97"/>
  </w:num>
  <w:num w:numId="54">
    <w:abstractNumId w:val="90"/>
  </w:num>
  <w:num w:numId="55">
    <w:abstractNumId w:val="56"/>
  </w:num>
  <w:num w:numId="56">
    <w:abstractNumId w:val="121"/>
  </w:num>
  <w:num w:numId="57">
    <w:abstractNumId w:val="105"/>
  </w:num>
  <w:num w:numId="58">
    <w:abstractNumId w:val="7"/>
  </w:num>
  <w:num w:numId="59">
    <w:abstractNumId w:val="22"/>
  </w:num>
  <w:num w:numId="60">
    <w:abstractNumId w:val="128"/>
  </w:num>
  <w:num w:numId="61">
    <w:abstractNumId w:val="84"/>
  </w:num>
  <w:num w:numId="62">
    <w:abstractNumId w:val="32"/>
  </w:num>
  <w:num w:numId="63">
    <w:abstractNumId w:val="106"/>
  </w:num>
  <w:num w:numId="64">
    <w:abstractNumId w:val="101"/>
  </w:num>
  <w:num w:numId="65">
    <w:abstractNumId w:val="42"/>
  </w:num>
  <w:num w:numId="66">
    <w:abstractNumId w:val="33"/>
  </w:num>
  <w:num w:numId="67">
    <w:abstractNumId w:val="114"/>
  </w:num>
  <w:num w:numId="68">
    <w:abstractNumId w:val="83"/>
  </w:num>
  <w:num w:numId="69">
    <w:abstractNumId w:val="85"/>
  </w:num>
  <w:num w:numId="70">
    <w:abstractNumId w:val="14"/>
  </w:num>
  <w:num w:numId="71">
    <w:abstractNumId w:val="49"/>
  </w:num>
  <w:num w:numId="72">
    <w:abstractNumId w:val="119"/>
  </w:num>
  <w:num w:numId="73">
    <w:abstractNumId w:val="60"/>
  </w:num>
  <w:num w:numId="74">
    <w:abstractNumId w:val="39"/>
  </w:num>
  <w:num w:numId="75">
    <w:abstractNumId w:val="132"/>
  </w:num>
  <w:num w:numId="76">
    <w:abstractNumId w:val="147"/>
  </w:num>
  <w:num w:numId="77">
    <w:abstractNumId w:val="129"/>
  </w:num>
  <w:num w:numId="78">
    <w:abstractNumId w:val="18"/>
  </w:num>
  <w:num w:numId="79">
    <w:abstractNumId w:val="120"/>
  </w:num>
  <w:num w:numId="80">
    <w:abstractNumId w:val="143"/>
  </w:num>
  <w:num w:numId="81">
    <w:abstractNumId w:val="5"/>
  </w:num>
  <w:num w:numId="82">
    <w:abstractNumId w:val="109"/>
  </w:num>
  <w:num w:numId="83">
    <w:abstractNumId w:val="118"/>
  </w:num>
  <w:num w:numId="84">
    <w:abstractNumId w:val="57"/>
  </w:num>
  <w:num w:numId="85">
    <w:abstractNumId w:val="136"/>
  </w:num>
  <w:num w:numId="86">
    <w:abstractNumId w:val="134"/>
  </w:num>
  <w:num w:numId="87">
    <w:abstractNumId w:val="28"/>
  </w:num>
  <w:num w:numId="88">
    <w:abstractNumId w:val="95"/>
  </w:num>
  <w:num w:numId="89">
    <w:abstractNumId w:val="148"/>
  </w:num>
  <w:num w:numId="90">
    <w:abstractNumId w:val="139"/>
  </w:num>
  <w:num w:numId="91">
    <w:abstractNumId w:val="70"/>
  </w:num>
  <w:num w:numId="92">
    <w:abstractNumId w:val="34"/>
  </w:num>
  <w:num w:numId="93">
    <w:abstractNumId w:val="112"/>
  </w:num>
  <w:num w:numId="94">
    <w:abstractNumId w:val="71"/>
  </w:num>
  <w:num w:numId="95">
    <w:abstractNumId w:val="140"/>
  </w:num>
  <w:num w:numId="96">
    <w:abstractNumId w:val="16"/>
  </w:num>
  <w:num w:numId="97">
    <w:abstractNumId w:val="38"/>
  </w:num>
  <w:num w:numId="98">
    <w:abstractNumId w:val="91"/>
  </w:num>
  <w:num w:numId="99">
    <w:abstractNumId w:val="43"/>
  </w:num>
  <w:num w:numId="100">
    <w:abstractNumId w:val="27"/>
  </w:num>
  <w:num w:numId="101">
    <w:abstractNumId w:val="2"/>
  </w:num>
  <w:num w:numId="102">
    <w:abstractNumId w:val="80"/>
  </w:num>
  <w:num w:numId="103">
    <w:abstractNumId w:val="62"/>
  </w:num>
  <w:num w:numId="104">
    <w:abstractNumId w:val="50"/>
  </w:num>
  <w:num w:numId="105">
    <w:abstractNumId w:val="103"/>
  </w:num>
  <w:num w:numId="106">
    <w:abstractNumId w:val="61"/>
  </w:num>
  <w:num w:numId="107">
    <w:abstractNumId w:val="21"/>
  </w:num>
  <w:num w:numId="108">
    <w:abstractNumId w:val="146"/>
  </w:num>
  <w:num w:numId="109">
    <w:abstractNumId w:val="124"/>
  </w:num>
  <w:num w:numId="110">
    <w:abstractNumId w:val="19"/>
  </w:num>
  <w:num w:numId="111">
    <w:abstractNumId w:val="130"/>
  </w:num>
  <w:num w:numId="112">
    <w:abstractNumId w:val="35"/>
  </w:num>
  <w:num w:numId="113">
    <w:abstractNumId w:val="89"/>
  </w:num>
  <w:num w:numId="114">
    <w:abstractNumId w:val="137"/>
  </w:num>
  <w:num w:numId="115">
    <w:abstractNumId w:val="37"/>
  </w:num>
  <w:num w:numId="116">
    <w:abstractNumId w:val="8"/>
  </w:num>
  <w:num w:numId="117">
    <w:abstractNumId w:val="78"/>
  </w:num>
  <w:num w:numId="118">
    <w:abstractNumId w:val="20"/>
  </w:num>
  <w:num w:numId="119">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0"/>
  </w:num>
  <w:num w:numId="121">
    <w:abstractNumId w:val="102"/>
  </w:num>
  <w:num w:numId="122">
    <w:abstractNumId w:val="104"/>
  </w:num>
  <w:num w:numId="123">
    <w:abstractNumId w:val="149"/>
  </w:num>
  <w:num w:numId="124">
    <w:abstractNumId w:val="72"/>
  </w:num>
  <w:num w:numId="125">
    <w:abstractNumId w:val="108"/>
  </w:num>
  <w:num w:numId="126">
    <w:abstractNumId w:val="92"/>
  </w:num>
  <w:num w:numId="127">
    <w:abstractNumId w:val="110"/>
  </w:num>
  <w:num w:numId="128">
    <w:abstractNumId w:val="100"/>
  </w:num>
  <w:num w:numId="129">
    <w:abstractNumId w:val="141"/>
  </w:num>
  <w:num w:numId="130">
    <w:abstractNumId w:val="94"/>
  </w:num>
  <w:num w:numId="131">
    <w:abstractNumId w:val="40"/>
  </w:num>
  <w:num w:numId="132">
    <w:abstractNumId w:val="63"/>
  </w:num>
  <w:num w:numId="133">
    <w:abstractNumId w:val="44"/>
  </w:num>
  <w:num w:numId="134">
    <w:abstractNumId w:val="58"/>
  </w:num>
  <w:num w:numId="135">
    <w:abstractNumId w:val="87"/>
  </w:num>
  <w:num w:numId="136">
    <w:abstractNumId w:val="15"/>
  </w:num>
  <w:num w:numId="137">
    <w:abstractNumId w:val="25"/>
  </w:num>
  <w:num w:numId="138">
    <w:abstractNumId w:val="59"/>
  </w:num>
  <w:num w:numId="139">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22"/>
  </w:num>
  <w:num w:numId="141">
    <w:abstractNumId w:val="4"/>
  </w:num>
  <w:num w:numId="142">
    <w:abstractNumId w:val="127"/>
  </w:num>
  <w:num w:numId="143">
    <w:abstractNumId w:val="47"/>
  </w:num>
  <w:num w:numId="144">
    <w:abstractNumId w:val="69"/>
  </w:num>
  <w:num w:numId="145">
    <w:abstractNumId w:val="53"/>
  </w:num>
  <w:num w:numId="146">
    <w:abstractNumId w:val="131"/>
  </w:num>
  <w:num w:numId="147">
    <w:abstractNumId w:val="24"/>
  </w:num>
  <w:num w:numId="148">
    <w:abstractNumId w:val="6"/>
  </w:num>
  <w:num w:numId="149">
    <w:abstractNumId w:val="48"/>
  </w:num>
  <w:num w:numId="150">
    <w:abstractNumId w:val="142"/>
  </w:num>
  <w:num w:numId="151">
    <w:abstractNumId w:val="93"/>
  </w:num>
  <w:num w:numId="152">
    <w:abstractNumId w:val="76"/>
  </w:num>
  <w:num w:numId="153">
    <w:abstractNumId w:val="125"/>
  </w:num>
  <w:num w:numId="154">
    <w:abstractNumId w:val="29"/>
  </w:num>
  <w:num w:numId="155">
    <w:abstractNumId w:val="26"/>
  </w:num>
  <w:num w:numId="156">
    <w:abstractNumId w:val="3"/>
  </w:num>
  <w:num w:numId="157">
    <w:abstractNumId w:val="46"/>
  </w:num>
  <w:num w:numId="158">
    <w:abstractNumId w:val="135"/>
  </w:num>
  <w:num w:numId="159">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7"/>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FF6"/>
    <w:rsid w:val="00011F5C"/>
    <w:rsid w:val="00022357"/>
    <w:rsid w:val="00047D52"/>
    <w:rsid w:val="00074797"/>
    <w:rsid w:val="000E769A"/>
    <w:rsid w:val="000F3F83"/>
    <w:rsid w:val="00113F8A"/>
    <w:rsid w:val="00147506"/>
    <w:rsid w:val="001D6D92"/>
    <w:rsid w:val="002125E9"/>
    <w:rsid w:val="002813A8"/>
    <w:rsid w:val="00290180"/>
    <w:rsid w:val="002B5FBB"/>
    <w:rsid w:val="002D196C"/>
    <w:rsid w:val="003152CE"/>
    <w:rsid w:val="00321444"/>
    <w:rsid w:val="003231E3"/>
    <w:rsid w:val="00332C9F"/>
    <w:rsid w:val="003369DA"/>
    <w:rsid w:val="003401CA"/>
    <w:rsid w:val="003429F1"/>
    <w:rsid w:val="003F0E74"/>
    <w:rsid w:val="003F443B"/>
    <w:rsid w:val="00402C76"/>
    <w:rsid w:val="00404680"/>
    <w:rsid w:val="0042021F"/>
    <w:rsid w:val="00476E4D"/>
    <w:rsid w:val="0048366E"/>
    <w:rsid w:val="004B03D6"/>
    <w:rsid w:val="004C5BE7"/>
    <w:rsid w:val="004C6BC5"/>
    <w:rsid w:val="00563557"/>
    <w:rsid w:val="00570AFE"/>
    <w:rsid w:val="00592DE2"/>
    <w:rsid w:val="005B4446"/>
    <w:rsid w:val="005F0006"/>
    <w:rsid w:val="00630D03"/>
    <w:rsid w:val="00651FAE"/>
    <w:rsid w:val="00667901"/>
    <w:rsid w:val="006B7110"/>
    <w:rsid w:val="006D739A"/>
    <w:rsid w:val="006F43C5"/>
    <w:rsid w:val="007319C4"/>
    <w:rsid w:val="007414B9"/>
    <w:rsid w:val="007D06EE"/>
    <w:rsid w:val="007D1D4A"/>
    <w:rsid w:val="007D5395"/>
    <w:rsid w:val="007D6B74"/>
    <w:rsid w:val="007E021F"/>
    <w:rsid w:val="007F0308"/>
    <w:rsid w:val="00800A77"/>
    <w:rsid w:val="0081056A"/>
    <w:rsid w:val="00835923"/>
    <w:rsid w:val="00860FF6"/>
    <w:rsid w:val="0090583E"/>
    <w:rsid w:val="0095645F"/>
    <w:rsid w:val="00971CED"/>
    <w:rsid w:val="009757BC"/>
    <w:rsid w:val="009977C6"/>
    <w:rsid w:val="009A0E6D"/>
    <w:rsid w:val="009A103A"/>
    <w:rsid w:val="009A14D7"/>
    <w:rsid w:val="009B6749"/>
    <w:rsid w:val="00A037A6"/>
    <w:rsid w:val="00A1311A"/>
    <w:rsid w:val="00A211B7"/>
    <w:rsid w:val="00A54FE9"/>
    <w:rsid w:val="00A676EF"/>
    <w:rsid w:val="00A71723"/>
    <w:rsid w:val="00A96EF9"/>
    <w:rsid w:val="00AA7FE0"/>
    <w:rsid w:val="00AC48C6"/>
    <w:rsid w:val="00AD2281"/>
    <w:rsid w:val="00AE5EC8"/>
    <w:rsid w:val="00B212DF"/>
    <w:rsid w:val="00B372B3"/>
    <w:rsid w:val="00B574B6"/>
    <w:rsid w:val="00B57763"/>
    <w:rsid w:val="00B72915"/>
    <w:rsid w:val="00B77803"/>
    <w:rsid w:val="00BE4933"/>
    <w:rsid w:val="00C57B35"/>
    <w:rsid w:val="00CA60A6"/>
    <w:rsid w:val="00D56A08"/>
    <w:rsid w:val="00DF1BB1"/>
    <w:rsid w:val="00E229D4"/>
    <w:rsid w:val="00EB4FB2"/>
    <w:rsid w:val="00EE3BA6"/>
    <w:rsid w:val="00F37AD1"/>
    <w:rsid w:val="00F41C6D"/>
    <w:rsid w:val="00F479A6"/>
    <w:rsid w:val="00F746B0"/>
    <w:rsid w:val="00F93082"/>
    <w:rsid w:val="00FA3102"/>
    <w:rsid w:val="00FD6E17"/>
    <w:rsid w:val="00FE138C"/>
    <w:rsid w:val="00FE142F"/>
    <w:rsid w:val="00FE2C00"/>
    <w:rsid w:val="00FF2295"/>
    <w:rsid w:val="0EA6C629"/>
    <w:rsid w:val="3184D76C"/>
    <w:rsid w:val="35A6A438"/>
    <w:rsid w:val="41C6FD85"/>
    <w:rsid w:val="4B6D9C14"/>
    <w:rsid w:val="58791D0F"/>
    <w:rsid w:val="6064301B"/>
    <w:rsid w:val="751D2500"/>
    <w:rsid w:val="7CBCC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49BB3"/>
  <w15:docId w15:val="{965FFB40-5C3A-4319-91C5-60C6E6707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CED"/>
    <w:rPr>
      <w:rFonts w:cs="Times New Roman"/>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Level 1,1,o,l"/>
    <w:basedOn w:val="Normal"/>
    <w:next w:val="Normal"/>
    <w:link w:val="Heading1Char"/>
    <w:uiPriority w:val="9"/>
    <w:qFormat/>
    <w:pPr>
      <w:keepNext/>
      <w:keepLines/>
      <w:spacing w:before="480" w:after="120"/>
      <w:outlineLvl w:val="0"/>
    </w:pPr>
    <w:rPr>
      <w:b/>
      <w:sz w:val="48"/>
      <w:szCs w:val="48"/>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Normal"/>
    <w:next w:val="Normal"/>
    <w:link w:val="Heading5Char"/>
    <w:uiPriority w:val="9"/>
    <w:unhideWhenUsed/>
    <w:qFormat/>
    <w:pPr>
      <w:keepNext/>
      <w:keepLines/>
      <w:spacing w:before="220" w:after="40"/>
      <w:outlineLvl w:val="4"/>
    </w:pPr>
    <w:rPr>
      <w:b/>
    </w:rPr>
  </w:style>
  <w:style w:type="paragraph" w:styleId="Heading6">
    <w:name w:val="heading 6"/>
    <w:aliases w:val="(I),Heading 6(unused),L1 PIP,Legal Level 1.,Lev 6,h6"/>
    <w:basedOn w:val="Normal"/>
    <w:next w:val="Normal"/>
    <w:uiPriority w:val="9"/>
    <w:semiHidden/>
    <w:unhideWhenUsed/>
    <w:qFormat/>
    <w:pPr>
      <w:keepNext/>
      <w:keepLines/>
      <w:spacing w:before="200" w:after="40"/>
      <w:outlineLvl w:val="5"/>
    </w:pPr>
    <w:rPr>
      <w:b/>
      <w:sz w:val="20"/>
      <w:szCs w:val="20"/>
    </w:rPr>
  </w:style>
  <w:style w:type="paragraph" w:styleId="Heading7">
    <w:name w:val="heading 7"/>
    <w:aliases w:val="3AP,Heading 7(unused),Legal Level 1.1.,L2 PIP,Lev 7,H7DO NOT USE,PA Appendix Major,Blank 3,Heading 7 (Do Not Use),Appendix Major"/>
    <w:basedOn w:val="Normal"/>
    <w:next w:val="Normal"/>
    <w:link w:val="Heading7Char"/>
    <w:qFormat/>
    <w:rsid w:val="00AC48C6"/>
    <w:pPr>
      <w:numPr>
        <w:ilvl w:val="1"/>
        <w:numId w:val="1"/>
      </w:numPr>
      <w:overflowPunct w:val="0"/>
      <w:autoSpaceDE w:val="0"/>
      <w:autoSpaceDN w:val="0"/>
      <w:adjustRightInd w:val="0"/>
      <w:spacing w:after="240" w:line="240" w:lineRule="auto"/>
      <w:jc w:val="both"/>
      <w:textAlignment w:val="baseline"/>
      <w:outlineLvl w:val="6"/>
    </w:pPr>
    <w:rPr>
      <w:rFonts w:ascii="Trebuchet MS" w:eastAsia="Trebuchet MS" w:hAnsi="Trebuchet MS" w:cs="Arial"/>
      <w:lang w:eastAsia="en-US"/>
    </w:rPr>
  </w:style>
  <w:style w:type="paragraph" w:styleId="Heading8">
    <w:name w:val="heading 8"/>
    <w:aliases w:val="4AP,Legal Level 1.1.1.,Lev 8,h8 DO NOT USE,PA Appendix Minor,Blank 4,h8,Heading 8 (Do Not Use),Appendix Minor"/>
    <w:basedOn w:val="Normal"/>
    <w:next w:val="Normal"/>
    <w:link w:val="Heading8Char"/>
    <w:qFormat/>
    <w:rsid w:val="00AC48C6"/>
    <w:pPr>
      <w:numPr>
        <w:ilvl w:val="2"/>
        <w:numId w:val="1"/>
      </w:numPr>
      <w:overflowPunct w:val="0"/>
      <w:autoSpaceDE w:val="0"/>
      <w:autoSpaceDN w:val="0"/>
      <w:adjustRightInd w:val="0"/>
      <w:spacing w:after="240" w:line="240" w:lineRule="auto"/>
      <w:jc w:val="both"/>
      <w:textAlignment w:val="baseline"/>
      <w:outlineLvl w:val="7"/>
    </w:pPr>
    <w:rPr>
      <w:rFonts w:ascii="Trebuchet MS" w:eastAsia="Trebuchet MS" w:hAnsi="Trebuchet MS" w:cs="Arial"/>
      <w:lang w:eastAsia="en-US"/>
    </w:rPr>
  </w:style>
  <w:style w:type="paragraph" w:styleId="Heading9">
    <w:name w:val="heading 9"/>
    <w:aliases w:val="5AP,Heading 9 (defunct),Legal Level 1.1.1.1.,Lev 9,h9 DO NOT USE,App Heading,Titre 10,App1,Blank 5,appendix,h9,Heading 9 (Do Not Use)"/>
    <w:basedOn w:val="Normal"/>
    <w:next w:val="Normal"/>
    <w:link w:val="Heading9Char"/>
    <w:qFormat/>
    <w:rsid w:val="00AC48C6"/>
    <w:pPr>
      <w:numPr>
        <w:ilvl w:val="3"/>
        <w:numId w:val="1"/>
      </w:numPr>
      <w:overflowPunct w:val="0"/>
      <w:autoSpaceDE w:val="0"/>
      <w:autoSpaceDN w:val="0"/>
      <w:adjustRightInd w:val="0"/>
      <w:spacing w:after="240" w:line="240" w:lineRule="auto"/>
      <w:jc w:val="both"/>
      <w:textAlignment w:val="baseline"/>
      <w:outlineLvl w:val="8"/>
    </w:pPr>
    <w:rPr>
      <w:rFonts w:ascii="Trebuchet MS" w:eastAsia="Trebuchet MS" w:hAnsi="Trebuchet MS"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3"/>
      </w:numPr>
      <w:adjustRightInd w:val="0"/>
      <w:spacing w:after="0" w:line="240" w:lineRule="auto"/>
    </w:pPr>
    <w:rPr>
      <w:rFonts w:eastAsia="STZhongsong"/>
      <w:b/>
      <w:lang w:eastAsia="zh-CN"/>
    </w:rPr>
  </w:style>
  <w:style w:type="character" w:customStyle="1" w:styleId="11tableChar">
    <w:name w:val="1.1 table Char"/>
    <w:link w:val="11table"/>
    <w:rPr>
      <w:rFonts w:eastAsia="STZhongsong"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YC Bulet"/>
    <w:basedOn w:val="Normal"/>
    <w:link w:val="ListParagraphChar"/>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tabs>
        <w:tab w:val="left" w:pos="0"/>
      </w:tabs>
      <w:adjustRightInd w:val="0"/>
      <w:spacing w:before="240" w:after="240" w:line="240" w:lineRule="auto"/>
      <w:ind w:left="1587" w:hanging="793"/>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tabs>
        <w:tab w:val="left" w:pos="1134"/>
        <w:tab w:val="num" w:pos="1440"/>
      </w:tabs>
      <w:adjustRightInd w:val="0"/>
      <w:spacing w:before="120" w:after="120" w:line="240" w:lineRule="auto"/>
      <w:ind w:left="1440" w:hanging="720"/>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num" w:pos="1440"/>
        <w:tab w:val="left" w:pos="1985"/>
        <w:tab w:val="left" w:pos="2127"/>
      </w:tabs>
      <w:ind w:left="1440" w:hanging="720"/>
    </w:pPr>
  </w:style>
  <w:style w:type="paragraph" w:customStyle="1" w:styleId="GPSL4numberedclause">
    <w:name w:val="GPS L4 numbered clause"/>
    <w:basedOn w:val="GPSL3numberedclause"/>
    <w:link w:val="GPSL4numberedclauseChar"/>
    <w:qFormat/>
    <w:pPr>
      <w:numPr>
        <w:ilvl w:val="3"/>
      </w:numPr>
      <w:tabs>
        <w:tab w:val="clear" w:pos="2127"/>
        <w:tab w:val="num" w:pos="360"/>
        <w:tab w:val="num" w:pos="1440"/>
      </w:tabs>
      <w:ind w:left="1440" w:hanging="720"/>
    </w:pPr>
    <w:rPr>
      <w:szCs w:val="20"/>
    </w:rPr>
  </w:style>
  <w:style w:type="paragraph" w:customStyle="1" w:styleId="GPSL5numberedclause">
    <w:name w:val="GPS L5 numbered clause"/>
    <w:basedOn w:val="GPSL4numberedclause"/>
    <w:link w:val="GPSL5numberedclauseChar"/>
    <w:qFormat/>
    <w:pPr>
      <w:numPr>
        <w:ilvl w:val="4"/>
      </w:numPr>
      <w:tabs>
        <w:tab w:val="num" w:pos="360"/>
        <w:tab w:val="num" w:pos="2880"/>
        <w:tab w:val="left" w:pos="3402"/>
      </w:tabs>
      <w:ind w:left="1440" w:hanging="720"/>
    </w:pPr>
  </w:style>
  <w:style w:type="paragraph" w:customStyle="1" w:styleId="GPSL6numbered">
    <w:name w:val="GPS L6 numbered"/>
    <w:basedOn w:val="GPSL5numberedclause"/>
    <w:qFormat/>
    <w:pPr>
      <w:numPr>
        <w:ilvl w:val="5"/>
      </w:numPr>
      <w:tabs>
        <w:tab w:val="num" w:pos="360"/>
        <w:tab w:val="left" w:pos="4253"/>
      </w:tabs>
      <w:ind w:left="1440" w:hanging="720"/>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clear" w:pos="0"/>
        <w:tab w:val="left" w:pos="142"/>
        <w:tab w:val="num" w:pos="720"/>
      </w:tabs>
      <w:spacing w:before="120"/>
      <w:ind w:left="720" w:hanging="7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numbering" w:customStyle="1" w:styleId="LFO9">
    <w:name w:val="LFO9"/>
    <w:basedOn w:val="NoList"/>
    <w:rsid w:val="00A70984"/>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customStyle="1" w:styleId="ui-provider">
    <w:name w:val="ui-provider"/>
    <w:basedOn w:val="DefaultParagraphFont"/>
    <w:rsid w:val="00FF2295"/>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667901"/>
    <w:rPr>
      <w:rFonts w:cs="Times New Roman"/>
      <w:b/>
      <w:sz w:val="48"/>
      <w:szCs w:val="48"/>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uiPriority w:val="9"/>
    <w:rsid w:val="00667901"/>
    <w:rPr>
      <w:rFonts w:cs="Times New Roman"/>
      <w:b/>
      <w:sz w:val="36"/>
      <w:szCs w:val="36"/>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667901"/>
    <w:rPr>
      <w:rFonts w:cs="Times New Roman"/>
      <w:b/>
      <w:sz w:val="28"/>
      <w:szCs w:val="28"/>
    </w:rPr>
  </w:style>
  <w:style w:type="character" w:customStyle="1" w:styleId="eop">
    <w:name w:val="eop"/>
    <w:basedOn w:val="DefaultParagraphFont"/>
    <w:rsid w:val="00667901"/>
  </w:style>
  <w:style w:type="character" w:styleId="Hyperlink">
    <w:name w:val="Hyperlink"/>
    <w:basedOn w:val="DefaultParagraphFont"/>
    <w:uiPriority w:val="99"/>
    <w:rsid w:val="00667901"/>
    <w:rPr>
      <w:color w:val="0563C1"/>
      <w:u w:val="singl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link w:val="ListParagraph"/>
    <w:uiPriority w:val="34"/>
    <w:qFormat/>
    <w:locked/>
    <w:rsid w:val="00667901"/>
    <w:rPr>
      <w:rFonts w:cs="Times New Roman"/>
    </w:rPr>
  </w:style>
  <w:style w:type="paragraph" w:styleId="TOC1">
    <w:name w:val="toc 1"/>
    <w:basedOn w:val="Normal"/>
    <w:next w:val="Normal"/>
    <w:autoRedefine/>
    <w:uiPriority w:val="39"/>
    <w:unhideWhenUsed/>
    <w:rsid w:val="00667901"/>
    <w:pPr>
      <w:tabs>
        <w:tab w:val="right" w:leader="dot" w:pos="9016"/>
      </w:tabs>
      <w:spacing w:after="100" w:line="259" w:lineRule="auto"/>
    </w:pPr>
    <w:rPr>
      <w:rFonts w:ascii="Arial" w:eastAsiaTheme="minorHAnsi" w:hAnsi="Arial" w:cstheme="minorBidi"/>
      <w:sz w:val="24"/>
      <w:lang w:eastAsia="en-US"/>
    </w:rPr>
  </w:style>
  <w:style w:type="character" w:customStyle="1" w:styleId="TitleChar">
    <w:name w:val="Title Char"/>
    <w:basedOn w:val="DefaultParagraphFont"/>
    <w:link w:val="Title"/>
    <w:uiPriority w:val="10"/>
    <w:rsid w:val="00667901"/>
    <w:rPr>
      <w:rFonts w:cs="Times New Roman"/>
      <w:b/>
      <w:sz w:val="72"/>
      <w:szCs w:val="72"/>
    </w:rPr>
  </w:style>
  <w:style w:type="character" w:customStyle="1" w:styleId="SubtitleChar">
    <w:name w:val="Subtitle Char"/>
    <w:basedOn w:val="DefaultParagraphFont"/>
    <w:link w:val="Subtitle"/>
    <w:uiPriority w:val="11"/>
    <w:rsid w:val="00667901"/>
    <w:rPr>
      <w:rFonts w:ascii="Georgia" w:eastAsia="Georgia" w:hAnsi="Georgia" w:cs="Georgia"/>
      <w:i/>
      <w:color w:val="666666"/>
      <w:sz w:val="48"/>
      <w:szCs w:val="48"/>
    </w:rPr>
  </w:style>
  <w:style w:type="paragraph" w:customStyle="1" w:styleId="GPSL1Guidance">
    <w:name w:val="GPS L1 Guidance"/>
    <w:basedOn w:val="Normal"/>
    <w:link w:val="GPSL1GuidanceChar"/>
    <w:qFormat/>
    <w:rsid w:val="003F443B"/>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macrorestart">
    <w:name w:val="GPS macro restart"/>
    <w:basedOn w:val="Normal"/>
    <w:qFormat/>
    <w:rsid w:val="003F443B"/>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TableNormal1">
    <w:name w:val="Table Normal1"/>
    <w:basedOn w:val="Normal"/>
    <w:qFormat/>
    <w:rsid w:val="003F443B"/>
    <w:pPr>
      <w:overflowPunct w:val="0"/>
      <w:autoSpaceDE w:val="0"/>
      <w:autoSpaceDN w:val="0"/>
      <w:adjustRightInd w:val="0"/>
      <w:spacing w:after="120" w:line="240" w:lineRule="auto"/>
      <w:ind w:left="34"/>
      <w:jc w:val="both"/>
      <w:textAlignment w:val="baseline"/>
    </w:pPr>
    <w:rPr>
      <w:rFonts w:eastAsia="Times New Roman" w:cs="Arial"/>
    </w:rPr>
  </w:style>
  <w:style w:type="paragraph" w:customStyle="1" w:styleId="TSOLScheduleNormalLeft">
    <w:name w:val="TSOL Schedule Normal Left"/>
    <w:basedOn w:val="Normal"/>
    <w:qFormat/>
    <w:rsid w:val="003F443B"/>
    <w:pPr>
      <w:overflowPunct w:val="0"/>
      <w:autoSpaceDE w:val="0"/>
      <w:autoSpaceDN w:val="0"/>
      <w:adjustRightInd w:val="0"/>
      <w:spacing w:after="240" w:line="240" w:lineRule="auto"/>
      <w:ind w:left="142"/>
      <w:jc w:val="both"/>
      <w:textAlignment w:val="baseline"/>
    </w:pPr>
    <w:rPr>
      <w:rFonts w:eastAsia="Times New Roman" w:cs="Arial"/>
    </w:rPr>
  </w:style>
  <w:style w:type="character" w:customStyle="1" w:styleId="GPSL1GuidanceChar">
    <w:name w:val="GPS L1 Guidance Char"/>
    <w:link w:val="GPSL1Guidance"/>
    <w:locked/>
    <w:rsid w:val="003F443B"/>
    <w:rPr>
      <w:rFonts w:eastAsia="Times New Roman" w:cs="Arial"/>
      <w:b/>
      <w:i/>
    </w:rPr>
  </w:style>
  <w:style w:type="paragraph" w:customStyle="1" w:styleId="Normal1">
    <w:name w:val="Normal1"/>
    <w:rsid w:val="003F443B"/>
    <w:pPr>
      <w:widowControl w:val="0"/>
      <w:spacing w:after="80" w:line="240" w:lineRule="auto"/>
      <w:jc w:val="both"/>
    </w:pPr>
    <w:rPr>
      <w:color w:val="000000"/>
    </w:rPr>
  </w:style>
  <w:style w:type="paragraph" w:customStyle="1" w:styleId="GPsDefinition">
    <w:name w:val="GPs Definition"/>
    <w:basedOn w:val="Normal"/>
    <w:qFormat/>
    <w:rsid w:val="003F443B"/>
    <w:pPr>
      <w:numPr>
        <w:numId w:val="29"/>
      </w:numPr>
      <w:tabs>
        <w:tab w:val="left" w:pos="175"/>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link w:val="GPSDefinitionL2Char"/>
    <w:qFormat/>
    <w:rsid w:val="003F443B"/>
    <w:pPr>
      <w:numPr>
        <w:ilvl w:val="1"/>
      </w:numPr>
      <w:ind w:hanging="544"/>
    </w:pPr>
  </w:style>
  <w:style w:type="paragraph" w:customStyle="1" w:styleId="GPSDefinitionL3">
    <w:name w:val="GPS Definition L3"/>
    <w:basedOn w:val="GPSDefinitionL2"/>
    <w:link w:val="GPSDefinitionL3Char"/>
    <w:qFormat/>
    <w:rsid w:val="003F443B"/>
    <w:pPr>
      <w:numPr>
        <w:ilvl w:val="2"/>
      </w:numPr>
    </w:pPr>
  </w:style>
  <w:style w:type="paragraph" w:customStyle="1" w:styleId="GPSDefinitionL4">
    <w:name w:val="GPS Definition L4"/>
    <w:basedOn w:val="GPSDefinitionL3"/>
    <w:qFormat/>
    <w:rsid w:val="003F443B"/>
    <w:pPr>
      <w:numPr>
        <w:ilvl w:val="3"/>
      </w:numPr>
      <w:tabs>
        <w:tab w:val="num" w:pos="2880"/>
      </w:tabs>
      <w:ind w:left="2880"/>
    </w:pPr>
  </w:style>
  <w:style w:type="paragraph" w:customStyle="1" w:styleId="GPSL1Schedulenumbered">
    <w:name w:val="GPS L1 Schedule numbered"/>
    <w:basedOn w:val="Normal"/>
    <w:qFormat/>
    <w:rsid w:val="003F443B"/>
    <w:pPr>
      <w:numPr>
        <w:numId w:val="33"/>
      </w:numPr>
      <w:tabs>
        <w:tab w:val="left" w:pos="851"/>
      </w:tabs>
      <w:overflowPunct w:val="0"/>
      <w:autoSpaceDE w:val="0"/>
      <w:autoSpaceDN w:val="0"/>
      <w:adjustRightInd w:val="0"/>
      <w:spacing w:after="240" w:line="240" w:lineRule="auto"/>
      <w:jc w:val="both"/>
      <w:textAlignment w:val="baseline"/>
    </w:pPr>
    <w:rPr>
      <w:rFonts w:eastAsia="Times New Roman" w:cs="Arial"/>
    </w:rPr>
  </w:style>
  <w:style w:type="paragraph" w:customStyle="1" w:styleId="ScheduleTitleClause">
    <w:name w:val="Schedule Title Clause"/>
    <w:basedOn w:val="Normal"/>
    <w:rsid w:val="003F443B"/>
    <w:pPr>
      <w:keepNext/>
      <w:numPr>
        <w:ilvl w:val="2"/>
        <w:numId w:val="37"/>
      </w:numPr>
      <w:spacing w:before="240" w:after="240" w:line="300" w:lineRule="atLeast"/>
      <w:jc w:val="both"/>
      <w:outlineLvl w:val="0"/>
    </w:pPr>
    <w:rPr>
      <w:rFonts w:ascii="Arial" w:eastAsia="Times New Roman" w:hAnsi="Arial"/>
      <w:b/>
      <w:color w:val="000000"/>
      <w:kern w:val="28"/>
      <w:szCs w:val="20"/>
    </w:rPr>
  </w:style>
  <w:style w:type="paragraph" w:customStyle="1" w:styleId="ScheduleUntitledsubclause1">
    <w:name w:val="Schedule Untitled subclause 1"/>
    <w:basedOn w:val="Normal"/>
    <w:rsid w:val="003F443B"/>
    <w:pPr>
      <w:numPr>
        <w:ilvl w:val="3"/>
        <w:numId w:val="37"/>
      </w:numPr>
      <w:spacing w:before="280" w:after="120" w:line="300" w:lineRule="atLeast"/>
      <w:jc w:val="both"/>
      <w:outlineLvl w:val="1"/>
    </w:pPr>
    <w:rPr>
      <w:rFonts w:ascii="Arial" w:eastAsia="Times New Roman" w:hAnsi="Arial"/>
      <w:color w:val="000000"/>
      <w:szCs w:val="20"/>
    </w:rPr>
  </w:style>
  <w:style w:type="paragraph" w:customStyle="1" w:styleId="ScheduleUntitledsubclause2">
    <w:name w:val="Schedule Untitled subclause 2"/>
    <w:basedOn w:val="Normal"/>
    <w:rsid w:val="003F443B"/>
    <w:pPr>
      <w:numPr>
        <w:ilvl w:val="4"/>
        <w:numId w:val="37"/>
      </w:numPr>
      <w:spacing w:after="120" w:line="300" w:lineRule="atLeast"/>
      <w:jc w:val="both"/>
      <w:outlineLvl w:val="2"/>
    </w:pPr>
    <w:rPr>
      <w:rFonts w:ascii="Arial" w:eastAsia="Times New Roman" w:hAnsi="Arial"/>
      <w:color w:val="000000"/>
      <w:szCs w:val="20"/>
    </w:rPr>
  </w:style>
  <w:style w:type="paragraph" w:customStyle="1" w:styleId="ScheduleUntitledsubclause3">
    <w:name w:val="Schedule Untitled subclause 3"/>
    <w:basedOn w:val="Normal"/>
    <w:rsid w:val="003F443B"/>
    <w:pPr>
      <w:numPr>
        <w:ilvl w:val="5"/>
        <w:numId w:val="37"/>
      </w:numPr>
      <w:tabs>
        <w:tab w:val="left" w:pos="2261"/>
      </w:tabs>
      <w:spacing w:after="120" w:line="300" w:lineRule="atLeast"/>
      <w:jc w:val="both"/>
      <w:outlineLvl w:val="3"/>
    </w:pPr>
    <w:rPr>
      <w:rFonts w:ascii="Arial" w:eastAsia="Times New Roman" w:hAnsi="Arial"/>
      <w:color w:val="000000"/>
      <w:szCs w:val="20"/>
    </w:rPr>
  </w:style>
  <w:style w:type="paragraph" w:customStyle="1" w:styleId="Schedule">
    <w:name w:val="Schedule"/>
    <w:qFormat/>
    <w:rsid w:val="003F443B"/>
    <w:pPr>
      <w:numPr>
        <w:numId w:val="37"/>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3F443B"/>
    <w:pPr>
      <w:numPr>
        <w:ilvl w:val="1"/>
        <w:numId w:val="37"/>
      </w:numPr>
      <w:spacing w:before="240" w:after="240" w:line="300" w:lineRule="atLeast"/>
    </w:pPr>
    <w:rPr>
      <w:rFonts w:ascii="Arial" w:eastAsia="Times New Roman" w:hAnsi="Arial"/>
      <w:b/>
      <w:color w:val="000000"/>
      <w:szCs w:val="20"/>
    </w:rPr>
  </w:style>
  <w:style w:type="paragraph" w:customStyle="1" w:styleId="ABackground">
    <w:name w:val="(A) Background"/>
    <w:basedOn w:val="Normal"/>
    <w:rsid w:val="003F443B"/>
    <w:pPr>
      <w:numPr>
        <w:numId w:val="48"/>
      </w:numPr>
      <w:spacing w:before="120" w:after="120" w:line="300" w:lineRule="atLeast"/>
      <w:jc w:val="both"/>
    </w:pPr>
    <w:rPr>
      <w:rFonts w:ascii="Times New Roman" w:hAnsi="Times New Roman"/>
    </w:rPr>
  </w:style>
  <w:style w:type="paragraph" w:customStyle="1" w:styleId="BackSubClause">
    <w:name w:val="BackSubClause"/>
    <w:basedOn w:val="Normal"/>
    <w:rsid w:val="003F443B"/>
    <w:pPr>
      <w:numPr>
        <w:ilvl w:val="1"/>
        <w:numId w:val="48"/>
      </w:numPr>
      <w:spacing w:after="0" w:line="300" w:lineRule="atLeast"/>
      <w:jc w:val="both"/>
    </w:pPr>
    <w:rPr>
      <w:rFonts w:ascii="Times New Roman" w:hAnsi="Times New Roman"/>
    </w:rPr>
  </w:style>
  <w:style w:type="paragraph" w:customStyle="1" w:styleId="TLTLevel3">
    <w:name w:val="TLT Level 3"/>
    <w:basedOn w:val="Normal"/>
    <w:rsid w:val="003F443B"/>
    <w:pPr>
      <w:numPr>
        <w:ilvl w:val="2"/>
        <w:numId w:val="49"/>
      </w:numPr>
      <w:spacing w:before="100" w:line="240" w:lineRule="auto"/>
      <w:ind w:hanging="180"/>
    </w:pPr>
    <w:rPr>
      <w:rFonts w:ascii="Times New Roman" w:hAnsi="Times New Roman"/>
    </w:rPr>
  </w:style>
  <w:style w:type="paragraph" w:customStyle="1" w:styleId="TLTLevel4">
    <w:name w:val="TLT Level 4"/>
    <w:basedOn w:val="Normal"/>
    <w:rsid w:val="003F443B"/>
    <w:pPr>
      <w:numPr>
        <w:ilvl w:val="3"/>
        <w:numId w:val="49"/>
      </w:numPr>
      <w:spacing w:before="100" w:line="240" w:lineRule="auto"/>
    </w:pPr>
    <w:rPr>
      <w:rFonts w:ascii="Times New Roman" w:hAnsi="Times New Roman"/>
    </w:rPr>
  </w:style>
  <w:style w:type="paragraph" w:customStyle="1" w:styleId="TLTLevel5">
    <w:name w:val="TLT Level 5"/>
    <w:basedOn w:val="Normal"/>
    <w:rsid w:val="003F443B"/>
    <w:pPr>
      <w:numPr>
        <w:ilvl w:val="4"/>
        <w:numId w:val="49"/>
      </w:numPr>
      <w:spacing w:before="100" w:line="240" w:lineRule="auto"/>
    </w:pPr>
    <w:rPr>
      <w:rFonts w:ascii="Times New Roman" w:hAnsi="Times New Roman"/>
    </w:rPr>
  </w:style>
  <w:style w:type="paragraph" w:customStyle="1" w:styleId="BodyText1">
    <w:name w:val="Body Text 1"/>
    <w:basedOn w:val="BodyText"/>
    <w:rsid w:val="003F443B"/>
    <w:pPr>
      <w:autoSpaceDN w:val="0"/>
      <w:spacing w:after="240" w:line="360" w:lineRule="auto"/>
      <w:ind w:left="851"/>
    </w:pPr>
    <w:rPr>
      <w:rFonts w:ascii="Arial" w:eastAsia="Times New Roman" w:hAnsi="Arial" w:cs="Times New Roman"/>
      <w:sz w:val="20"/>
      <w:szCs w:val="20"/>
    </w:rPr>
  </w:style>
  <w:style w:type="paragraph" w:styleId="BodyText">
    <w:name w:val="Body Text"/>
    <w:aliases w:val="b,ubric"/>
    <w:basedOn w:val="Normal"/>
    <w:link w:val="BodyTextChar"/>
    <w:unhideWhenUsed/>
    <w:rsid w:val="003F443B"/>
    <w:pPr>
      <w:spacing w:after="120"/>
    </w:pPr>
    <w:rPr>
      <w:rFonts w:cs="Calibri"/>
    </w:rPr>
  </w:style>
  <w:style w:type="character" w:customStyle="1" w:styleId="BodyTextChar">
    <w:name w:val="Body Text Char"/>
    <w:aliases w:val="b Char,ubric Char"/>
    <w:basedOn w:val="DefaultParagraphFont"/>
    <w:link w:val="BodyText"/>
    <w:rsid w:val="003F443B"/>
  </w:style>
  <w:style w:type="numbering" w:customStyle="1" w:styleId="LFO12">
    <w:name w:val="LFO12"/>
    <w:basedOn w:val="NoList"/>
    <w:rsid w:val="003F443B"/>
  </w:style>
  <w:style w:type="paragraph" w:customStyle="1" w:styleId="GPSL2GuidanceNumbered">
    <w:name w:val="GPS L2 Guidance Numbered"/>
    <w:basedOn w:val="Normal"/>
    <w:link w:val="GPSL2GuidanceNumberedChar"/>
    <w:qFormat/>
    <w:rsid w:val="003F443B"/>
    <w:pPr>
      <w:numPr>
        <w:numId w:val="56"/>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sid w:val="003F443B"/>
    <w:rPr>
      <w:rFonts w:ascii="Arial" w:eastAsia="Times New Roman" w:hAnsi="Arial" w:cs="Arial"/>
      <w:b/>
      <w:i/>
      <w:lang w:eastAsia="zh-CN"/>
    </w:rPr>
  </w:style>
  <w:style w:type="paragraph" w:customStyle="1" w:styleId="GPSDefinitionTerm">
    <w:name w:val="GPS Definition Term"/>
    <w:basedOn w:val="Normal"/>
    <w:uiPriority w:val="99"/>
    <w:qFormat/>
    <w:rsid w:val="003F443B"/>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sid w:val="003F443B"/>
    <w:rPr>
      <w:rFonts w:eastAsia="Times New Roman" w:cs="Arial"/>
    </w:rPr>
  </w:style>
  <w:style w:type="character" w:customStyle="1" w:styleId="GPSDefinitionL3Char">
    <w:name w:val="GPS Definition L3 Char"/>
    <w:link w:val="GPSDefinitionL3"/>
    <w:rsid w:val="003F443B"/>
    <w:rPr>
      <w:rFonts w:eastAsia="Times New Roman"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3F443B"/>
    <w:rPr>
      <w:rFonts w:ascii="Calibri" w:hAnsi="Calibri"/>
      <w:b/>
      <w:lang w:val="en-GB" w:eastAsia="en-GB"/>
    </w:rPr>
  </w:style>
  <w:style w:type="character" w:customStyle="1" w:styleId="GPSL4numberedclauseChar">
    <w:name w:val="GPS L4 numbered clause Char"/>
    <w:link w:val="GPSL4numberedclause"/>
    <w:rsid w:val="003F443B"/>
    <w:rPr>
      <w:rFonts w:eastAsia="Times New Roman" w:cs="Arial"/>
      <w:szCs w:val="20"/>
      <w:lang w:eastAsia="zh-CN"/>
    </w:rPr>
  </w:style>
  <w:style w:type="paragraph" w:customStyle="1" w:styleId="ORDERFORML1PraraNo">
    <w:name w:val="ORDER FORM L1 Prara No"/>
    <w:basedOn w:val="Normal"/>
    <w:qFormat/>
    <w:rsid w:val="003F443B"/>
    <w:pPr>
      <w:numPr>
        <w:numId w:val="59"/>
      </w:numPr>
      <w:adjustRightInd w:val="0"/>
      <w:spacing w:after="0" w:line="240" w:lineRule="auto"/>
      <w:ind w:left="426" w:hanging="426"/>
      <w:jc w:val="both"/>
    </w:pPr>
    <w:rPr>
      <w:rFonts w:eastAsia="STZhongsong"/>
      <w:b/>
      <w:caps/>
      <w:lang w:eastAsia="zh-CN"/>
    </w:rPr>
  </w:style>
  <w:style w:type="paragraph" w:customStyle="1" w:styleId="ORDERFORML2Title">
    <w:name w:val="ORDER FORM L2 Title"/>
    <w:basedOn w:val="Normal"/>
    <w:qFormat/>
    <w:rsid w:val="003F443B"/>
    <w:pPr>
      <w:numPr>
        <w:ilvl w:val="1"/>
        <w:numId w:val="59"/>
      </w:numPr>
      <w:adjustRightInd w:val="0"/>
      <w:spacing w:after="120" w:line="240" w:lineRule="auto"/>
      <w:ind w:left="993" w:hanging="567"/>
      <w:jc w:val="both"/>
    </w:pPr>
    <w:rPr>
      <w:rFonts w:ascii="Arial" w:eastAsia="STZhongsong" w:hAnsi="Arial"/>
      <w:b/>
      <w:lang w:eastAsia="zh-CN"/>
    </w:rPr>
  </w:style>
  <w:style w:type="character" w:customStyle="1" w:styleId="GPSL2numberedclauseChar1">
    <w:name w:val="GPS L2 numbered clause Char1"/>
    <w:link w:val="GPSL2numberedclause"/>
    <w:rsid w:val="003F443B"/>
    <w:rPr>
      <w:rFonts w:eastAsia="Times New Roman" w:cs="Arial"/>
      <w:lang w:eastAsia="zh-CN"/>
    </w:rPr>
  </w:style>
  <w:style w:type="character" w:customStyle="1" w:styleId="GPSL5numberedclauseChar">
    <w:name w:val="GPS L5 numbered clause Char"/>
    <w:link w:val="GPSL5numberedclause"/>
    <w:rsid w:val="003F443B"/>
    <w:rPr>
      <w:rFonts w:eastAsia="Times New Roman" w:cs="Arial"/>
      <w:szCs w:val="20"/>
      <w:lang w:eastAsia="zh-CN"/>
    </w:rPr>
  </w:style>
  <w:style w:type="paragraph" w:styleId="BodyTextIndent">
    <w:name w:val="Body Text Indent"/>
    <w:basedOn w:val="Normal"/>
    <w:link w:val="BodyTextIndentChar"/>
    <w:rsid w:val="003F443B"/>
    <w:pPr>
      <w:adjustRightInd w:val="0"/>
      <w:spacing w:after="240" w:line="240" w:lineRule="auto"/>
      <w:ind w:left="170" w:hanging="170"/>
      <w:jc w:val="both"/>
    </w:pPr>
    <w:rPr>
      <w:rFonts w:eastAsia="Times New Roman"/>
      <w:lang w:eastAsia="zh-CN"/>
    </w:rPr>
  </w:style>
  <w:style w:type="character" w:customStyle="1" w:styleId="BodyTextIndentChar">
    <w:name w:val="Body Text Indent Char"/>
    <w:basedOn w:val="DefaultParagraphFont"/>
    <w:link w:val="BodyTextIndent"/>
    <w:rsid w:val="003F443B"/>
    <w:rPr>
      <w:rFonts w:eastAsia="Times New Roman" w:cs="Times New Roman"/>
      <w:lang w:eastAsia="zh-CN"/>
    </w:rPr>
  </w:style>
  <w:style w:type="numbering" w:customStyle="1" w:styleId="LFO5">
    <w:name w:val="LFO5"/>
    <w:basedOn w:val="NoList"/>
    <w:rsid w:val="003F443B"/>
  </w:style>
  <w:style w:type="paragraph" w:customStyle="1" w:styleId="Guidancenoteparagraphtext">
    <w:name w:val="Guidance note paragraph text"/>
    <w:basedOn w:val="Normal"/>
    <w:link w:val="GuidancenoteparagraphtextChar"/>
    <w:qFormat/>
    <w:rsid w:val="003F443B"/>
    <w:pPr>
      <w:spacing w:after="240" w:line="240" w:lineRule="auto"/>
      <w:ind w:left="709"/>
      <w:jc w:val="both"/>
    </w:pPr>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sid w:val="003F443B"/>
    <w:rPr>
      <w:rFonts w:ascii="Arial" w:eastAsia="STZhongsong" w:hAnsi="Arial" w:cs="Times New Roman"/>
      <w:b/>
      <w:i/>
      <w:color w:val="000000"/>
      <w:sz w:val="20"/>
      <w:szCs w:val="24"/>
      <w:lang w:eastAsia="zh-CN"/>
    </w:rPr>
  </w:style>
  <w:style w:type="paragraph" w:customStyle="1" w:styleId="tabletxt">
    <w:name w:val="tabletxt"/>
    <w:basedOn w:val="Normal"/>
    <w:rsid w:val="003F443B"/>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3F443B"/>
    <w:pPr>
      <w:keepLines/>
      <w:widowControl w:val="0"/>
      <w:spacing w:after="0" w:line="240" w:lineRule="atLeast"/>
    </w:pPr>
    <w:rPr>
      <w:rFonts w:ascii="Arial" w:eastAsia="Times New Roman" w:hAnsi="Arial"/>
      <w:sz w:val="20"/>
      <w:szCs w:val="20"/>
      <w:lang w:val="en-US"/>
    </w:r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link w:val="Heading7"/>
    <w:rsid w:val="00AC48C6"/>
    <w:rPr>
      <w:rFonts w:ascii="Trebuchet MS" w:eastAsia="Trebuchet MS" w:hAnsi="Trebuchet MS" w:cs="Arial"/>
      <w:lang w:eastAsia="en-US"/>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rsid w:val="00AC48C6"/>
    <w:rPr>
      <w:rFonts w:ascii="Trebuchet MS" w:eastAsia="Trebuchet MS" w:hAnsi="Trebuchet MS" w:cs="Arial"/>
      <w:lang w:eastAsia="en-U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rsid w:val="00AC48C6"/>
    <w:rPr>
      <w:rFonts w:ascii="Trebuchet MS" w:eastAsia="Trebuchet MS" w:hAnsi="Trebuchet MS" w:cs="Arial"/>
      <w:lang w:eastAsia="en-US"/>
    </w:rPr>
  </w:style>
  <w:style w:type="paragraph" w:customStyle="1" w:styleId="GPSSchTitleandNumber">
    <w:name w:val="GPS Sch Title and Number"/>
    <w:basedOn w:val="Normal"/>
    <w:link w:val="GPSSchTitleandNumberChar"/>
    <w:qFormat/>
    <w:rsid w:val="00AC48C6"/>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sid w:val="00AC48C6"/>
    <w:rPr>
      <w:rFonts w:ascii="Arial Bold" w:eastAsia="STZhongsong" w:hAnsi="Arial Bold" w:cs="Times New Roman"/>
      <w:b/>
      <w:caps/>
      <w:lang w:eastAsia="zh-CN"/>
    </w:rPr>
  </w:style>
  <w:style w:type="paragraph" w:customStyle="1" w:styleId="TSOLScheduleAnnexName">
    <w:name w:val="TSOL Schedule Annex Name"/>
    <w:qFormat/>
    <w:rsid w:val="00AC48C6"/>
    <w:pPr>
      <w:spacing w:after="240" w:line="240" w:lineRule="auto"/>
      <w:jc w:val="center"/>
      <w:outlineLvl w:val="1"/>
    </w:pPr>
    <w:rPr>
      <w:rFonts w:eastAsia="STZhongsong" w:cs="Arial"/>
      <w:b/>
      <w:caps/>
      <w:lang w:eastAsia="zh-CN"/>
    </w:rPr>
  </w:style>
  <w:style w:type="character" w:styleId="FollowedHyperlink">
    <w:name w:val="FollowedHyperlink"/>
    <w:basedOn w:val="DefaultParagraphFont"/>
    <w:uiPriority w:val="99"/>
    <w:semiHidden/>
    <w:unhideWhenUsed/>
    <w:rsid w:val="00AC48C6"/>
    <w:rPr>
      <w:color w:val="800080" w:themeColor="followedHyperlink"/>
      <w:u w:val="single"/>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link w:val="Heading4"/>
    <w:uiPriority w:val="9"/>
    <w:rsid w:val="00AC48C6"/>
    <w:rPr>
      <w:rFonts w:cs="Times New Roman"/>
      <w:b/>
      <w:sz w:val="24"/>
      <w:szCs w:val="24"/>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uiPriority w:val="9"/>
    <w:rsid w:val="00AC48C6"/>
    <w:rPr>
      <w:rFonts w:cs="Times New Roman"/>
      <w:b/>
    </w:rPr>
  </w:style>
  <w:style w:type="character" w:styleId="FootnoteReference">
    <w:name w:val="footnote reference"/>
    <w:unhideWhenUsed/>
    <w:rsid w:val="00AC48C6"/>
    <w:rPr>
      <w:vertAlign w:val="superscript"/>
    </w:rPr>
  </w:style>
  <w:style w:type="paragraph" w:styleId="ListBullet">
    <w:name w:val="List Bullet"/>
    <w:basedOn w:val="Normal"/>
    <w:rsid w:val="00AC48C6"/>
    <w:pPr>
      <w:numPr>
        <w:numId w:val="3"/>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lang w:eastAsia="en-US"/>
    </w:rPr>
  </w:style>
  <w:style w:type="paragraph" w:styleId="ListBullet2">
    <w:name w:val="List Bullet 2"/>
    <w:basedOn w:val="Normal"/>
    <w:rsid w:val="00AC48C6"/>
    <w:pPr>
      <w:numPr>
        <w:numId w:val="4"/>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lang w:eastAsia="en-US"/>
    </w:rPr>
  </w:style>
  <w:style w:type="paragraph" w:customStyle="1" w:styleId="MOJStyle0">
    <w:name w:val="MOJ Style0"/>
    <w:basedOn w:val="Normal"/>
    <w:autoRedefine/>
    <w:uiPriority w:val="99"/>
    <w:rsid w:val="00AC48C6"/>
    <w:pPr>
      <w:numPr>
        <w:numId w:val="5"/>
      </w:numPr>
      <w:suppressAutoHyphens/>
      <w:overflowPunct w:val="0"/>
      <w:autoSpaceDE w:val="0"/>
      <w:autoSpaceDN w:val="0"/>
      <w:adjustRightInd w:val="0"/>
      <w:spacing w:after="0" w:line="360" w:lineRule="auto"/>
      <w:jc w:val="both"/>
      <w:textAlignment w:val="baseline"/>
    </w:pPr>
    <w:rPr>
      <w:rFonts w:ascii="Arial" w:eastAsia="MS Mincho" w:hAnsi="Arial" w:cs="Arial"/>
      <w:b/>
      <w:lang w:eastAsia="ja-JP"/>
    </w:rPr>
  </w:style>
  <w:style w:type="paragraph" w:customStyle="1" w:styleId="MOJLevel1">
    <w:name w:val="MOJ Level 1"/>
    <w:basedOn w:val="Normal"/>
    <w:next w:val="MOJLevel2"/>
    <w:autoRedefine/>
    <w:uiPriority w:val="99"/>
    <w:rsid w:val="00AC48C6"/>
    <w:pPr>
      <w:numPr>
        <w:ilvl w:val="1"/>
        <w:numId w:val="5"/>
      </w:numPr>
      <w:suppressAutoHyphens/>
      <w:overflowPunct w:val="0"/>
      <w:autoSpaceDE w:val="0"/>
      <w:autoSpaceDN w:val="0"/>
      <w:adjustRightInd w:val="0"/>
      <w:spacing w:before="240" w:after="0" w:line="360" w:lineRule="auto"/>
      <w:jc w:val="both"/>
      <w:textAlignment w:val="baseline"/>
    </w:pPr>
    <w:rPr>
      <w:rFonts w:ascii="Arial" w:eastAsia="MS Mincho" w:hAnsi="Arial" w:cs="Arial"/>
      <w:b/>
      <w:lang w:eastAsia="ja-JP"/>
    </w:rPr>
  </w:style>
  <w:style w:type="paragraph" w:customStyle="1" w:styleId="MOJLevel2">
    <w:name w:val="MOJ Level 2"/>
    <w:basedOn w:val="Normal"/>
    <w:autoRedefine/>
    <w:uiPriority w:val="99"/>
    <w:rsid w:val="00AC48C6"/>
    <w:pPr>
      <w:numPr>
        <w:ilvl w:val="2"/>
        <w:numId w:val="5"/>
      </w:numPr>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3">
    <w:name w:val="MOJ Level 3"/>
    <w:basedOn w:val="Normal"/>
    <w:autoRedefine/>
    <w:uiPriority w:val="99"/>
    <w:rsid w:val="00AC48C6"/>
    <w:pPr>
      <w:numPr>
        <w:ilvl w:val="3"/>
        <w:numId w:val="5"/>
      </w:numPr>
      <w:tabs>
        <w:tab w:val="num" w:pos="1620"/>
      </w:tabs>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4">
    <w:name w:val="MOJ Level 4"/>
    <w:basedOn w:val="Normal"/>
    <w:autoRedefine/>
    <w:uiPriority w:val="99"/>
    <w:rsid w:val="00AC48C6"/>
    <w:pPr>
      <w:numPr>
        <w:ilvl w:val="4"/>
        <w:numId w:val="5"/>
      </w:numPr>
      <w:overflowPunct w:val="0"/>
      <w:autoSpaceDE w:val="0"/>
      <w:autoSpaceDN w:val="0"/>
      <w:adjustRightInd w:val="0"/>
      <w:spacing w:after="0" w:line="360" w:lineRule="auto"/>
      <w:jc w:val="both"/>
      <w:textAlignment w:val="baseline"/>
    </w:pPr>
    <w:rPr>
      <w:rFonts w:ascii="Arial" w:eastAsia="MS Mincho" w:hAnsi="Arial" w:cs="Arial"/>
      <w:lang w:eastAsia="ja-JP"/>
    </w:rPr>
  </w:style>
  <w:style w:type="paragraph" w:customStyle="1" w:styleId="DefinitionNumbering8">
    <w:name w:val="Definition Numbering 8"/>
    <w:basedOn w:val="Normal"/>
    <w:rsid w:val="00AC48C6"/>
    <w:pPr>
      <w:numPr>
        <w:ilvl w:val="7"/>
        <w:numId w:val="6"/>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DefinitionNumbering9">
    <w:name w:val="Definition Numbering 9"/>
    <w:basedOn w:val="Normal"/>
    <w:rsid w:val="00AC48C6"/>
    <w:pPr>
      <w:numPr>
        <w:ilvl w:val="8"/>
        <w:numId w:val="6"/>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eduleL1">
    <w:name w:val="Schedule L1"/>
    <w:basedOn w:val="Normal"/>
    <w:rsid w:val="00AC48C6"/>
    <w:pPr>
      <w:keepNext/>
      <w:numPr>
        <w:numId w:val="16"/>
      </w:numPr>
      <w:adjustRightInd w:val="0"/>
      <w:spacing w:before="120" w:after="240" w:line="240" w:lineRule="auto"/>
      <w:jc w:val="both"/>
      <w:outlineLvl w:val="0"/>
    </w:pPr>
    <w:rPr>
      <w:rFonts w:eastAsia="STZhongsong"/>
      <w:b/>
      <w:caps/>
      <w:szCs w:val="20"/>
      <w:lang w:eastAsia="zh-CN"/>
    </w:rPr>
  </w:style>
  <w:style w:type="paragraph" w:customStyle="1" w:styleId="ScheduleL2">
    <w:name w:val="Schedule L2"/>
    <w:basedOn w:val="Normal"/>
    <w:rsid w:val="00AC48C6"/>
    <w:pPr>
      <w:numPr>
        <w:ilvl w:val="1"/>
        <w:numId w:val="16"/>
      </w:numPr>
      <w:tabs>
        <w:tab w:val="left" w:pos="993"/>
      </w:tabs>
      <w:adjustRightInd w:val="0"/>
      <w:spacing w:before="120" w:after="120" w:line="240" w:lineRule="auto"/>
      <w:jc w:val="both"/>
      <w:outlineLvl w:val="1"/>
    </w:pPr>
    <w:rPr>
      <w:rFonts w:eastAsia="STZhongsong"/>
      <w:szCs w:val="20"/>
      <w:lang w:val="en-US" w:eastAsia="zh-CN"/>
    </w:rPr>
  </w:style>
  <w:style w:type="paragraph" w:customStyle="1" w:styleId="ScheduleL3">
    <w:name w:val="Schedule L3"/>
    <w:basedOn w:val="Normal"/>
    <w:rsid w:val="00AC48C6"/>
    <w:pPr>
      <w:numPr>
        <w:ilvl w:val="2"/>
        <w:numId w:val="16"/>
      </w:numPr>
      <w:adjustRightInd w:val="0"/>
      <w:spacing w:before="120" w:after="120" w:line="240" w:lineRule="auto"/>
      <w:jc w:val="both"/>
      <w:outlineLvl w:val="2"/>
    </w:pPr>
    <w:rPr>
      <w:rFonts w:eastAsia="STZhongsong"/>
      <w:szCs w:val="20"/>
      <w:lang w:eastAsia="zh-CN"/>
    </w:rPr>
  </w:style>
  <w:style w:type="paragraph" w:customStyle="1" w:styleId="ScheduleL4">
    <w:name w:val="Schedule L4"/>
    <w:basedOn w:val="Normal"/>
    <w:rsid w:val="00AC48C6"/>
    <w:pPr>
      <w:numPr>
        <w:ilvl w:val="3"/>
        <w:numId w:val="16"/>
      </w:numPr>
      <w:adjustRightInd w:val="0"/>
      <w:spacing w:before="120" w:after="120" w:line="240" w:lineRule="auto"/>
      <w:jc w:val="both"/>
      <w:outlineLvl w:val="3"/>
    </w:pPr>
    <w:rPr>
      <w:rFonts w:eastAsia="STZhongsong"/>
      <w:szCs w:val="20"/>
      <w:lang w:eastAsia="zh-CN"/>
    </w:rPr>
  </w:style>
  <w:style w:type="paragraph" w:customStyle="1" w:styleId="ScheduleL5">
    <w:name w:val="Schedule L5"/>
    <w:basedOn w:val="Normal"/>
    <w:rsid w:val="00AC48C6"/>
    <w:pPr>
      <w:numPr>
        <w:ilvl w:val="4"/>
        <w:numId w:val="16"/>
      </w:numPr>
      <w:adjustRightInd w:val="0"/>
      <w:spacing w:after="240" w:line="240" w:lineRule="auto"/>
      <w:jc w:val="both"/>
      <w:outlineLvl w:val="4"/>
    </w:pPr>
    <w:rPr>
      <w:rFonts w:ascii="Times New Roman" w:eastAsia="STZhongsong" w:hAnsi="Times New Roman"/>
      <w:szCs w:val="20"/>
      <w:lang w:eastAsia="zh-CN"/>
    </w:rPr>
  </w:style>
  <w:style w:type="paragraph" w:customStyle="1" w:styleId="ScheduleL6">
    <w:name w:val="Schedule L6"/>
    <w:basedOn w:val="Normal"/>
    <w:rsid w:val="00AC48C6"/>
    <w:pPr>
      <w:numPr>
        <w:ilvl w:val="5"/>
        <w:numId w:val="16"/>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AC48C6"/>
    <w:pPr>
      <w:numPr>
        <w:ilvl w:val="6"/>
        <w:numId w:val="16"/>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AC48C6"/>
    <w:pPr>
      <w:numPr>
        <w:ilvl w:val="7"/>
        <w:numId w:val="16"/>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AC48C6"/>
    <w:pPr>
      <w:numPr>
        <w:ilvl w:val="8"/>
        <w:numId w:val="16"/>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1styleclause">
    <w:name w:val="Sch  (1style) clause"/>
    <w:basedOn w:val="Normal"/>
    <w:rsid w:val="00AC48C6"/>
    <w:pPr>
      <w:numPr>
        <w:ilvl w:val="2"/>
        <w:numId w:val="7"/>
      </w:numPr>
      <w:overflowPunct w:val="0"/>
      <w:autoSpaceDE w:val="0"/>
      <w:autoSpaceDN w:val="0"/>
      <w:adjustRightInd w:val="0"/>
      <w:spacing w:before="320" w:after="0" w:line="300" w:lineRule="atLeast"/>
      <w:jc w:val="both"/>
      <w:textAlignment w:val="baseline"/>
      <w:outlineLvl w:val="0"/>
    </w:pPr>
    <w:rPr>
      <w:rFonts w:ascii="Times New Roman" w:eastAsia="Times New Roman" w:hAnsi="Times New Roman" w:cs="Arial"/>
      <w:b/>
      <w:smallCaps/>
      <w:szCs w:val="20"/>
      <w:lang w:eastAsia="en-US"/>
    </w:rPr>
  </w:style>
  <w:style w:type="paragraph" w:customStyle="1" w:styleId="Sch1stylesubclause">
    <w:name w:val="Sch  (1style) sub clause"/>
    <w:basedOn w:val="Normal"/>
    <w:rsid w:val="00AC48C6"/>
    <w:pPr>
      <w:numPr>
        <w:ilvl w:val="3"/>
        <w:numId w:val="7"/>
      </w:numPr>
      <w:overflowPunct w:val="0"/>
      <w:autoSpaceDE w:val="0"/>
      <w:autoSpaceDN w:val="0"/>
      <w:adjustRightInd w:val="0"/>
      <w:spacing w:before="280" w:after="120" w:line="300" w:lineRule="atLeast"/>
      <w:jc w:val="both"/>
      <w:textAlignment w:val="baseline"/>
      <w:outlineLvl w:val="1"/>
    </w:pPr>
    <w:rPr>
      <w:rFonts w:ascii="Times New Roman" w:eastAsia="Times New Roman" w:hAnsi="Times New Roman" w:cs="Arial"/>
      <w:color w:val="000000"/>
      <w:szCs w:val="20"/>
      <w:lang w:eastAsia="en-US"/>
    </w:rPr>
  </w:style>
  <w:style w:type="paragraph" w:customStyle="1" w:styleId="StyleHeading5ServiceConformance4HeadingHeading5unusedLev">
    <w:name w:val="Style Heading 5Service Conformance 4HeadingHeading 5(unused)Lev..."/>
    <w:basedOn w:val="Heading5"/>
    <w:rsid w:val="00AC48C6"/>
    <w:pPr>
      <w:keepNext w:val="0"/>
      <w:keepLines w:val="0"/>
      <w:numPr>
        <w:numId w:val="2"/>
      </w:numPr>
      <w:overflowPunct w:val="0"/>
      <w:autoSpaceDE w:val="0"/>
      <w:autoSpaceDN w:val="0"/>
      <w:adjustRightInd w:val="0"/>
      <w:spacing w:before="0" w:after="240" w:line="360" w:lineRule="auto"/>
      <w:textAlignment w:val="baseline"/>
    </w:pPr>
    <w:rPr>
      <w:rFonts w:ascii="Times New Roman" w:eastAsia="Times New Roman" w:hAnsi="Times New Roman" w:cs="Arial"/>
      <w:b w:val="0"/>
      <w:szCs w:val="20"/>
      <w:lang w:eastAsia="en-US"/>
    </w:rPr>
  </w:style>
  <w:style w:type="paragraph" w:customStyle="1" w:styleId="FFWLevel1">
    <w:name w:val="FFW Level 1"/>
    <w:basedOn w:val="Normal"/>
    <w:next w:val="FFWLevel2"/>
    <w:locked/>
    <w:rsid w:val="00AC48C6"/>
    <w:pPr>
      <w:keepNext/>
      <w:numPr>
        <w:numId w:val="8"/>
      </w:numPr>
      <w:overflowPunct w:val="0"/>
      <w:autoSpaceDE w:val="0"/>
      <w:autoSpaceDN w:val="0"/>
      <w:adjustRightInd w:val="0"/>
      <w:spacing w:before="240" w:after="0" w:line="260" w:lineRule="atLeast"/>
      <w:jc w:val="both"/>
      <w:textAlignment w:val="baseline"/>
    </w:pPr>
    <w:rPr>
      <w:rFonts w:ascii="Arial" w:eastAsia="Times New Roman" w:hAnsi="Arial" w:cs="Arial"/>
      <w:b/>
      <w:sz w:val="20"/>
      <w:szCs w:val="24"/>
      <w:lang w:eastAsia="fr-FR"/>
    </w:rPr>
  </w:style>
  <w:style w:type="paragraph" w:customStyle="1" w:styleId="FFWLevel2">
    <w:name w:val="FFW Level 2"/>
    <w:basedOn w:val="Normal"/>
    <w:locked/>
    <w:rsid w:val="00AC48C6"/>
    <w:pPr>
      <w:numPr>
        <w:ilvl w:val="1"/>
        <w:numId w:val="8"/>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Level3">
    <w:name w:val="FFW Level 3"/>
    <w:basedOn w:val="Normal"/>
    <w:locked/>
    <w:rsid w:val="00AC48C6"/>
    <w:pPr>
      <w:numPr>
        <w:ilvl w:val="3"/>
        <w:numId w:val="8"/>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Level6">
    <w:name w:val="FFW Level 6"/>
    <w:basedOn w:val="Normal"/>
    <w:locked/>
    <w:rsid w:val="00AC48C6"/>
    <w:pPr>
      <w:numPr>
        <w:ilvl w:val="5"/>
        <w:numId w:val="8"/>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ColumnLevel1">
    <w:name w:val="FFW Definition Column Level 1"/>
    <w:basedOn w:val="Normal"/>
    <w:locked/>
    <w:rsid w:val="00AC48C6"/>
    <w:pPr>
      <w:numPr>
        <w:numId w:val="9"/>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ColumnLevel2">
    <w:name w:val="FFW Definition Column Level 2"/>
    <w:basedOn w:val="Normal"/>
    <w:locked/>
    <w:rsid w:val="00AC48C6"/>
    <w:pPr>
      <w:numPr>
        <w:ilvl w:val="1"/>
        <w:numId w:val="9"/>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Level1">
    <w:name w:val="FFW Definition Level 1"/>
    <w:basedOn w:val="Normal"/>
    <w:locked/>
    <w:rsid w:val="00AC48C6"/>
    <w:pPr>
      <w:numPr>
        <w:numId w:val="10"/>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rPr>
  </w:style>
  <w:style w:type="paragraph" w:customStyle="1" w:styleId="FFWBody1">
    <w:name w:val="FFW Body 1"/>
    <w:basedOn w:val="Normal"/>
    <w:uiPriority w:val="6"/>
    <w:rsid w:val="00AC48C6"/>
    <w:pPr>
      <w:numPr>
        <w:numId w:val="22"/>
      </w:numPr>
      <w:spacing w:before="240" w:after="0" w:line="260" w:lineRule="atLeast"/>
      <w:jc w:val="both"/>
    </w:pPr>
    <w:rPr>
      <w:rFonts w:ascii="Arial" w:eastAsiaTheme="minorHAnsi" w:hAnsi="Arial" w:cstheme="minorBidi"/>
      <w:sz w:val="20"/>
    </w:rPr>
  </w:style>
  <w:style w:type="paragraph" w:customStyle="1" w:styleId="FFWBody2">
    <w:name w:val="FFW Body 2"/>
    <w:basedOn w:val="Normal"/>
    <w:uiPriority w:val="6"/>
    <w:qFormat/>
    <w:rsid w:val="00AC48C6"/>
    <w:pPr>
      <w:numPr>
        <w:ilvl w:val="1"/>
        <w:numId w:val="22"/>
      </w:numPr>
      <w:spacing w:before="240" w:after="0" w:line="260" w:lineRule="atLeast"/>
      <w:jc w:val="both"/>
    </w:pPr>
    <w:rPr>
      <w:rFonts w:ascii="Arial" w:eastAsiaTheme="minorHAnsi" w:hAnsi="Arial" w:cstheme="minorBidi"/>
      <w:sz w:val="20"/>
    </w:rPr>
  </w:style>
  <w:style w:type="paragraph" w:customStyle="1" w:styleId="FFWBody3">
    <w:name w:val="FFW Body 3"/>
    <w:basedOn w:val="Normal"/>
    <w:uiPriority w:val="6"/>
    <w:qFormat/>
    <w:rsid w:val="00AC48C6"/>
    <w:pPr>
      <w:numPr>
        <w:ilvl w:val="2"/>
        <w:numId w:val="22"/>
      </w:numPr>
      <w:spacing w:before="240" w:after="0" w:line="260" w:lineRule="atLeast"/>
      <w:jc w:val="both"/>
    </w:pPr>
    <w:rPr>
      <w:rFonts w:ascii="Arial" w:eastAsiaTheme="minorHAnsi" w:hAnsi="Arial" w:cstheme="minorBidi"/>
      <w:sz w:val="20"/>
    </w:rPr>
  </w:style>
  <w:style w:type="paragraph" w:customStyle="1" w:styleId="FFWBody4">
    <w:name w:val="FFW Body 4"/>
    <w:basedOn w:val="Normal"/>
    <w:uiPriority w:val="6"/>
    <w:qFormat/>
    <w:rsid w:val="00AC48C6"/>
    <w:pPr>
      <w:numPr>
        <w:ilvl w:val="3"/>
        <w:numId w:val="22"/>
      </w:numPr>
      <w:spacing w:before="240" w:after="0" w:line="260" w:lineRule="atLeast"/>
      <w:jc w:val="both"/>
    </w:pPr>
    <w:rPr>
      <w:rFonts w:ascii="Arial" w:eastAsiaTheme="minorHAnsi" w:hAnsi="Arial" w:cstheme="minorBidi"/>
      <w:sz w:val="20"/>
    </w:rPr>
  </w:style>
  <w:style w:type="paragraph" w:customStyle="1" w:styleId="FFWBody5">
    <w:name w:val="FFW Body 5"/>
    <w:basedOn w:val="Normal"/>
    <w:uiPriority w:val="6"/>
    <w:qFormat/>
    <w:rsid w:val="00AC48C6"/>
    <w:pPr>
      <w:numPr>
        <w:ilvl w:val="4"/>
        <w:numId w:val="22"/>
      </w:numPr>
      <w:spacing w:before="240" w:after="0" w:line="260" w:lineRule="atLeast"/>
      <w:jc w:val="both"/>
    </w:pPr>
    <w:rPr>
      <w:rFonts w:ascii="Arial" w:eastAsiaTheme="minorHAnsi" w:hAnsi="Arial" w:cstheme="minorBidi"/>
      <w:sz w:val="20"/>
    </w:rPr>
  </w:style>
  <w:style w:type="paragraph" w:customStyle="1" w:styleId="FFWBody6">
    <w:name w:val="FFW Body 6"/>
    <w:basedOn w:val="Normal"/>
    <w:uiPriority w:val="6"/>
    <w:qFormat/>
    <w:rsid w:val="00AC48C6"/>
    <w:pPr>
      <w:numPr>
        <w:ilvl w:val="5"/>
        <w:numId w:val="22"/>
      </w:numPr>
      <w:spacing w:before="240" w:after="0" w:line="260" w:lineRule="atLeast"/>
      <w:jc w:val="both"/>
    </w:pPr>
    <w:rPr>
      <w:rFonts w:ascii="Arial" w:eastAsiaTheme="minorHAnsi" w:hAnsi="Arial" w:cstheme="minorBidi"/>
      <w:sz w:val="20"/>
    </w:rPr>
  </w:style>
  <w:style w:type="paragraph" w:customStyle="1" w:styleId="Level2">
    <w:name w:val="Level 2"/>
    <w:basedOn w:val="Normal"/>
    <w:rsid w:val="00AC48C6"/>
    <w:pPr>
      <w:adjustRightInd w:val="0"/>
      <w:spacing w:after="240" w:line="240" w:lineRule="auto"/>
      <w:ind w:left="1530" w:hanging="720"/>
      <w:jc w:val="both"/>
      <w:outlineLvl w:val="1"/>
    </w:pPr>
    <w:rPr>
      <w:rFonts w:ascii="Arial" w:eastAsia="Arial" w:hAnsi="Arial" w:cs="Arial"/>
      <w:sz w:val="20"/>
      <w:szCs w:val="20"/>
    </w:rPr>
  </w:style>
  <w:style w:type="paragraph" w:customStyle="1" w:styleId="Level3">
    <w:name w:val="Level 3"/>
    <w:basedOn w:val="Normal"/>
    <w:rsid w:val="00AC48C6"/>
    <w:pPr>
      <w:adjustRightInd w:val="0"/>
      <w:spacing w:after="240" w:line="240" w:lineRule="auto"/>
      <w:ind w:left="1980" w:hanging="1080"/>
      <w:jc w:val="both"/>
      <w:outlineLvl w:val="2"/>
    </w:pPr>
    <w:rPr>
      <w:rFonts w:ascii="Arial" w:eastAsia="Arial" w:hAnsi="Arial" w:cs="Arial"/>
      <w:sz w:val="20"/>
      <w:szCs w:val="20"/>
    </w:rPr>
  </w:style>
  <w:style w:type="paragraph" w:customStyle="1" w:styleId="Level4">
    <w:name w:val="Level 4"/>
    <w:basedOn w:val="Normal"/>
    <w:rsid w:val="00AC48C6"/>
    <w:pPr>
      <w:adjustRightInd w:val="0"/>
      <w:spacing w:after="240" w:line="240" w:lineRule="auto"/>
      <w:ind w:left="3420" w:hanging="1080"/>
      <w:jc w:val="both"/>
      <w:outlineLvl w:val="3"/>
    </w:pPr>
    <w:rPr>
      <w:rFonts w:ascii="Arial" w:eastAsia="Arial" w:hAnsi="Arial" w:cs="Arial"/>
      <w:sz w:val="20"/>
      <w:szCs w:val="20"/>
    </w:rPr>
  </w:style>
  <w:style w:type="paragraph" w:customStyle="1" w:styleId="Level5">
    <w:name w:val="Level 5"/>
    <w:basedOn w:val="Normal"/>
    <w:rsid w:val="00AC48C6"/>
    <w:pPr>
      <w:adjustRightInd w:val="0"/>
      <w:spacing w:after="240" w:line="240" w:lineRule="auto"/>
      <w:ind w:left="3600" w:hanging="720"/>
      <w:jc w:val="both"/>
      <w:outlineLvl w:val="4"/>
    </w:pPr>
    <w:rPr>
      <w:rFonts w:ascii="Arial" w:eastAsia="Arial" w:hAnsi="Arial" w:cs="Arial"/>
      <w:sz w:val="20"/>
      <w:szCs w:val="20"/>
    </w:rPr>
  </w:style>
  <w:style w:type="paragraph" w:customStyle="1" w:styleId="Level6">
    <w:name w:val="Level 6"/>
    <w:basedOn w:val="Normal"/>
    <w:rsid w:val="00AC48C6"/>
    <w:pPr>
      <w:adjustRightInd w:val="0"/>
      <w:spacing w:after="240" w:line="240" w:lineRule="auto"/>
      <w:ind w:left="4320" w:hanging="720"/>
      <w:jc w:val="both"/>
      <w:outlineLvl w:val="5"/>
    </w:pPr>
    <w:rPr>
      <w:rFonts w:ascii="Arial" w:eastAsia="Arial" w:hAnsi="Arial" w:cs="Arial"/>
      <w:sz w:val="20"/>
      <w:szCs w:val="20"/>
    </w:rPr>
  </w:style>
  <w:style w:type="paragraph" w:customStyle="1" w:styleId="Normal0">
    <w:name w:val="Normal0"/>
    <w:qFormat/>
    <w:rsid w:val="00AC48C6"/>
    <w:rPr>
      <w:rFonts w:cs="Times New Roman"/>
      <w:lang w:eastAsia="ja-JP"/>
    </w:rPr>
  </w:style>
  <w:style w:type="paragraph" w:customStyle="1" w:styleId="paragraph">
    <w:name w:val="paragraph"/>
    <w:basedOn w:val="Normal"/>
    <w:rsid w:val="00AC48C6"/>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AC48C6"/>
  </w:style>
  <w:style w:type="character" w:customStyle="1" w:styleId="tabchar">
    <w:name w:val="tabchar"/>
    <w:basedOn w:val="DefaultParagraphFont"/>
    <w:rsid w:val="00AC48C6"/>
  </w:style>
  <w:style w:type="character" w:customStyle="1" w:styleId="scxw133227398">
    <w:name w:val="scxw133227398"/>
    <w:basedOn w:val="DefaultParagraphFont"/>
    <w:rsid w:val="00AC48C6"/>
  </w:style>
  <w:style w:type="paragraph" w:styleId="FootnoteText">
    <w:name w:val="footnote text"/>
    <w:basedOn w:val="Normal"/>
    <w:link w:val="FootnoteTextChar"/>
    <w:uiPriority w:val="99"/>
    <w:semiHidden/>
    <w:unhideWhenUsed/>
    <w:rsid w:val="00AC48C6"/>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AC48C6"/>
    <w:rPr>
      <w:rFonts w:asciiTheme="minorHAnsi" w:eastAsiaTheme="minorHAnsi" w:hAnsiTheme="minorHAnsi" w:cstheme="minorBid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93398">
      <w:bodyDiv w:val="1"/>
      <w:marLeft w:val="0"/>
      <w:marRight w:val="0"/>
      <w:marTop w:val="0"/>
      <w:marBottom w:val="0"/>
      <w:divBdr>
        <w:top w:val="none" w:sz="0" w:space="0" w:color="auto"/>
        <w:left w:val="none" w:sz="0" w:space="0" w:color="auto"/>
        <w:bottom w:val="none" w:sz="0" w:space="0" w:color="auto"/>
        <w:right w:val="none" w:sz="0" w:space="0" w:color="auto"/>
      </w:divBdr>
    </w:div>
    <w:div w:id="628052349">
      <w:bodyDiv w:val="1"/>
      <w:marLeft w:val="0"/>
      <w:marRight w:val="0"/>
      <w:marTop w:val="0"/>
      <w:marBottom w:val="0"/>
      <w:divBdr>
        <w:top w:val="none" w:sz="0" w:space="0" w:color="auto"/>
        <w:left w:val="none" w:sz="0" w:space="0" w:color="auto"/>
        <w:bottom w:val="none" w:sz="0" w:space="0" w:color="auto"/>
        <w:right w:val="none" w:sz="0" w:space="0" w:color="auto"/>
      </w:divBdr>
    </w:div>
    <w:div w:id="645940592">
      <w:bodyDiv w:val="1"/>
      <w:marLeft w:val="0"/>
      <w:marRight w:val="0"/>
      <w:marTop w:val="0"/>
      <w:marBottom w:val="0"/>
      <w:divBdr>
        <w:top w:val="none" w:sz="0" w:space="0" w:color="auto"/>
        <w:left w:val="none" w:sz="0" w:space="0" w:color="auto"/>
        <w:bottom w:val="none" w:sz="0" w:space="0" w:color="auto"/>
        <w:right w:val="none" w:sz="0" w:space="0" w:color="auto"/>
      </w:divBdr>
    </w:div>
    <w:div w:id="1946500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header" Target="header5.xml"/><Relationship Id="rId34" Type="http://schemas.openxmlformats.org/officeDocument/2006/relationships/footer" Target="footer11.xml"/><Relationship Id="rId42" Type="http://schemas.openxmlformats.org/officeDocument/2006/relationships/footer" Target="footer13.xml"/><Relationship Id="rId47" Type="http://schemas.openxmlformats.org/officeDocument/2006/relationships/header" Target="header17.xml"/><Relationship Id="rId50" Type="http://schemas.openxmlformats.org/officeDocument/2006/relationships/footer" Target="footer15.xml"/><Relationship Id="rId55" Type="http://schemas.openxmlformats.org/officeDocument/2006/relationships/header" Target="header21.xml"/><Relationship Id="rId63" Type="http://schemas.openxmlformats.org/officeDocument/2006/relationships/hyperlink" Target="https://www.cpni.gov.uk" TargetMode="External"/><Relationship Id="rId68" Type="http://schemas.openxmlformats.org/officeDocument/2006/relationships/hyperlink" Target="https://www.ncsc.gov.uk/guidance/10-steps-cyber-security" TargetMode="External"/><Relationship Id="rId76" Type="http://schemas.openxmlformats.org/officeDocument/2006/relationships/header" Target="header31.xml"/><Relationship Id="rId84" Type="http://schemas.openxmlformats.org/officeDocument/2006/relationships/footer" Target="footer25.xml"/><Relationship Id="rId89" Type="http://schemas.openxmlformats.org/officeDocument/2006/relationships/footer" Target="footer27.xml"/><Relationship Id="rId97" Type="http://schemas.openxmlformats.org/officeDocument/2006/relationships/header" Target="header42.xml"/><Relationship Id="rId7" Type="http://schemas.openxmlformats.org/officeDocument/2006/relationships/settings" Target="settings.xml"/><Relationship Id="rId71" Type="http://schemas.openxmlformats.org/officeDocument/2006/relationships/header" Target="header28.xml"/><Relationship Id="rId92" Type="http://schemas.openxmlformats.org/officeDocument/2006/relationships/hyperlink" Target="https://assets.publishing.service.gov.uk/government/uploads/system/uploads/attachment_data/file/779660/20190220-Supplier_Code_of_Conduct.pdf" TargetMode="Externa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9.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header" Target="header12.xml"/><Relationship Id="rId40" Type="http://schemas.openxmlformats.org/officeDocument/2006/relationships/header" Target="header14.xml"/><Relationship Id="rId45" Type="http://schemas.openxmlformats.org/officeDocument/2006/relationships/image" Target="media/image3.emf"/><Relationship Id="rId53" Type="http://schemas.openxmlformats.org/officeDocument/2006/relationships/header" Target="header20.xml"/><Relationship Id="rId58" Type="http://schemas.openxmlformats.org/officeDocument/2006/relationships/header" Target="header23.xml"/><Relationship Id="rId66" Type="http://schemas.openxmlformats.org/officeDocument/2006/relationships/hyperlink" Target="https://www.ncsc.gov.uk/section/products-services/ncsc-certification" TargetMode="External"/><Relationship Id="rId74" Type="http://schemas.openxmlformats.org/officeDocument/2006/relationships/header" Target="header30.xml"/><Relationship Id="rId79" Type="http://schemas.openxmlformats.org/officeDocument/2006/relationships/header" Target="header34.xml"/><Relationship Id="rId87" Type="http://schemas.openxmlformats.org/officeDocument/2006/relationships/header" Target="header38.xml"/><Relationship Id="rId102"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footer" Target="footer20.xml"/><Relationship Id="rId82" Type="http://schemas.openxmlformats.org/officeDocument/2006/relationships/footer" Target="footer24.xml"/><Relationship Id="rId90" Type="http://schemas.openxmlformats.org/officeDocument/2006/relationships/header" Target="header39.xml"/><Relationship Id="rId95" Type="http://schemas.openxmlformats.org/officeDocument/2006/relationships/hyperlink" Target="https://www.gov.uk/government/collections/sustainable-procurement-the-government-buying-standards-gbs" TargetMode="External"/><Relationship Id="rId19" Type="http://schemas.openxmlformats.org/officeDocument/2006/relationships/header" Target="header4.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image" Target="media/image1.png"/><Relationship Id="rId43" Type="http://schemas.openxmlformats.org/officeDocument/2006/relationships/header" Target="header16.xml"/><Relationship Id="rId48" Type="http://schemas.openxmlformats.org/officeDocument/2006/relationships/hyperlink" Target="https://www.gov.uk/government/publications/procurement-policy-note-0117-update-to-transparency-principles" TargetMode="External"/><Relationship Id="rId56" Type="http://schemas.openxmlformats.org/officeDocument/2006/relationships/header" Target="header22.xml"/><Relationship Id="rId64" Type="http://schemas.openxmlformats.org/officeDocument/2006/relationships/hyperlink" Target="https://www.ncsc.gov.uk/articles/hmg-ia-maturity-model-iamm" TargetMode="External"/><Relationship Id="rId69" Type="http://schemas.openxmlformats.org/officeDocument/2006/relationships/header" Target="header26.xml"/><Relationship Id="rId77" Type="http://schemas.openxmlformats.org/officeDocument/2006/relationships/header" Target="header32.xml"/><Relationship Id="rId100" Type="http://schemas.openxmlformats.org/officeDocument/2006/relationships/footer" Target="footer30.xml"/><Relationship Id="rId8" Type="http://schemas.openxmlformats.org/officeDocument/2006/relationships/webSettings" Target="webSettings.xml"/><Relationship Id="rId51" Type="http://schemas.openxmlformats.org/officeDocument/2006/relationships/header" Target="header19.xml"/><Relationship Id="rId72" Type="http://schemas.openxmlformats.org/officeDocument/2006/relationships/header" Target="header29.xml"/><Relationship Id="rId80" Type="http://schemas.openxmlformats.org/officeDocument/2006/relationships/header" Target="header35.xml"/><Relationship Id="rId85" Type="http://schemas.openxmlformats.org/officeDocument/2006/relationships/image" Target="media/image4.png"/><Relationship Id="rId93" Type="http://schemas.openxmlformats.org/officeDocument/2006/relationships/hyperlink" Target="https://www.modernslaveryhelpline.org/report" TargetMode="External"/><Relationship Id="rId98" Type="http://schemas.openxmlformats.org/officeDocument/2006/relationships/footer" Target="footer29.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gov.uk/guidance/ir35-find-out-if-it-applies" TargetMode="Externa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header" Target="header13.xml"/><Relationship Id="rId46" Type="http://schemas.openxmlformats.org/officeDocument/2006/relationships/package" Target="embeddings/Microsoft_Excel_Worksheet.xlsx"/><Relationship Id="rId59" Type="http://schemas.openxmlformats.org/officeDocument/2006/relationships/footer" Target="footer19.xml"/><Relationship Id="rId67" Type="http://schemas.openxmlformats.org/officeDocument/2006/relationships/header" Target="header25.xml"/><Relationship Id="rId20" Type="http://schemas.openxmlformats.org/officeDocument/2006/relationships/footer" Target="footer4.xml"/><Relationship Id="rId41" Type="http://schemas.openxmlformats.org/officeDocument/2006/relationships/header" Target="header15.xml"/><Relationship Id="rId54" Type="http://schemas.openxmlformats.org/officeDocument/2006/relationships/footer" Target="footer17.xml"/><Relationship Id="rId62" Type="http://schemas.openxmlformats.org/officeDocument/2006/relationships/hyperlink" Target="https://www.gov.uk/government/publications/security-policy-framework/hmg-security-policy-framework" TargetMode="External"/><Relationship Id="rId70" Type="http://schemas.openxmlformats.org/officeDocument/2006/relationships/header" Target="header27.xml"/><Relationship Id="rId75" Type="http://schemas.openxmlformats.org/officeDocument/2006/relationships/footer" Target="footer22.xml"/><Relationship Id="rId83" Type="http://schemas.openxmlformats.org/officeDocument/2006/relationships/header" Target="header36.xml"/><Relationship Id="rId88" Type="http://schemas.openxmlformats.org/officeDocument/2006/relationships/footer" Target="footer26.xml"/><Relationship Id="rId91" Type="http://schemas.openxmlformats.org/officeDocument/2006/relationships/footer" Target="footer28.xml"/><Relationship Id="rId96" Type="http://schemas.openxmlformats.org/officeDocument/2006/relationships/header" Target="header4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image" Target="media/image2.png"/><Relationship Id="rId49" Type="http://schemas.openxmlformats.org/officeDocument/2006/relationships/header" Target="header18.xml"/><Relationship Id="rId57" Type="http://schemas.openxmlformats.org/officeDocument/2006/relationships/footer" Target="footer18.xml"/><Relationship Id="rId10" Type="http://schemas.openxmlformats.org/officeDocument/2006/relationships/endnotes" Target="endnotes.xml"/><Relationship Id="rId31" Type="http://schemas.openxmlformats.org/officeDocument/2006/relationships/header" Target="header10.xml"/><Relationship Id="rId44" Type="http://schemas.openxmlformats.org/officeDocument/2006/relationships/footer" Target="footer14.xml"/><Relationship Id="rId52" Type="http://schemas.openxmlformats.org/officeDocument/2006/relationships/footer" Target="footer16.xml"/><Relationship Id="rId60" Type="http://schemas.openxmlformats.org/officeDocument/2006/relationships/header" Target="header24.xml"/><Relationship Id="rId65" Type="http://schemas.openxmlformats.org/officeDocument/2006/relationships/hyperlink" Target="https://www.ncsc.gov.uk/guidance/end-user-device-security" TargetMode="External"/><Relationship Id="rId73" Type="http://schemas.openxmlformats.org/officeDocument/2006/relationships/footer" Target="footer21.xml"/><Relationship Id="rId78" Type="http://schemas.openxmlformats.org/officeDocument/2006/relationships/header" Target="header33.xml"/><Relationship Id="rId81" Type="http://schemas.openxmlformats.org/officeDocument/2006/relationships/footer" Target="footer23.xml"/><Relationship Id="rId86" Type="http://schemas.openxmlformats.org/officeDocument/2006/relationships/header" Target="header37.xml"/><Relationship Id="rId94" Type="http://schemas.openxmlformats.org/officeDocument/2006/relationships/header" Target="header40.xml"/><Relationship Id="rId99" Type="http://schemas.openxmlformats.org/officeDocument/2006/relationships/header" Target="header43.xm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gov.uk/government/publications/blowing-the-whistle-list-of-prescribed-people-and-bodies--2/whistleblowing-list-of-prescribed-people-and-bodies" TargetMode="External"/><Relationship Id="rId39" Type="http://schemas.openxmlformats.org/officeDocument/2006/relationships/footer" Target="footer12.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_rels/header2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ce6149-e372-4a75-b79f-f013e2b1e9c1">
      <Terms xmlns="http://schemas.microsoft.com/office/infopath/2007/PartnerControls"/>
    </lcf76f155ced4ddcb4097134ff3c332f>
    <TaxCatchAll xmlns="6c63e7c1-0dfb-4dcb-92e1-ecc491b2d8b6" xsi:nil="true"/>
    <SharedWithUsers xmlns="6c63e7c1-0dfb-4dcb-92e1-ecc491b2d8b6">
      <UserInfo>
        <DisplayName>Avery, Alex (Commercial)</DisplayName>
        <AccountId>532</AccountId>
        <AccountType/>
      </UserInfo>
      <UserInfo>
        <DisplayName>Biddell, Jack (Commercial)</DisplayName>
        <AccountId>37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gxA9aT0KbvKIwKZt/X7k/BcgP4sw==">AMUW2mV/evanQ1hbZtCfQk7YjFbtZJiTWSq48+K43KcuVmjv0D9zkFglyn1McB9mxuISvW5oTYZGr9RMrYS6+/4HmGgFrvwHhyy66OLj7SwQCKLlwVRyEDFHyBPV/DvLBvS1fVCor5qe1bUy7+PfhvQvyNfOa/Icyttvw+67omCAH4O1InHFN6l8oP6q4eF4EIfgUPsHpeMV</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0990670B59E06C46AF8D32AF2E24B88C" ma:contentTypeVersion="16" ma:contentTypeDescription="Create a new document." ma:contentTypeScope="" ma:versionID="8763e64f3c3f0c753859bf0471d7bcf2">
  <xsd:schema xmlns:xsd="http://www.w3.org/2001/XMLSchema" xmlns:xs="http://www.w3.org/2001/XMLSchema" xmlns:p="http://schemas.microsoft.com/office/2006/metadata/properties" xmlns:ns2="7bce6149-e372-4a75-b79f-f013e2b1e9c1" xmlns:ns3="6c63e7c1-0dfb-4dcb-92e1-ecc491b2d8b6" targetNamespace="http://schemas.microsoft.com/office/2006/metadata/properties" ma:root="true" ma:fieldsID="c31a878d535e363915f7d910c4a54adb" ns2:_="" ns3:_="">
    <xsd:import namespace="7bce6149-e372-4a75-b79f-f013e2b1e9c1"/>
    <xsd:import namespace="6c63e7c1-0dfb-4dcb-92e1-ecc491b2d8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e6149-e372-4a75-b79f-f013e2b1e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63e7c1-0dfb-4dcb-92e1-ecc491b2d8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075eef-8dae-49cb-8b31-c4b4006d7269}" ma:internalName="TaxCatchAll" ma:showField="CatchAllData" ma:web="6c63e7c1-0dfb-4dcb-92e1-ecc491b2d8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830F46-69F4-414D-B77C-14DB0DAB067C}">
  <ds:schemaRefs>
    <ds:schemaRef ds:uri="http://schemas.microsoft.com/office/2006/metadata/properties"/>
    <ds:schemaRef ds:uri="http://schemas.microsoft.com/office/infopath/2007/PartnerControls"/>
    <ds:schemaRef ds:uri="7bce6149-e372-4a75-b79f-f013e2b1e9c1"/>
    <ds:schemaRef ds:uri="6c63e7c1-0dfb-4dcb-92e1-ecc491b2d8b6"/>
  </ds:schemaRefs>
</ds:datastoreItem>
</file>

<file path=customXml/itemProps2.xml><?xml version="1.0" encoding="utf-8"?>
<ds:datastoreItem xmlns:ds="http://schemas.openxmlformats.org/officeDocument/2006/customXml" ds:itemID="{752D8DEF-ACAE-4731-91C7-C6F1EC896038}">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4EF372F4-C99C-4683-88FA-0F21256A6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e6149-e372-4a75-b79f-f013e2b1e9c1"/>
    <ds:schemaRef ds:uri="6c63e7c1-0dfb-4dcb-92e1-ecc491b2d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195</Pages>
  <Words>52624</Words>
  <Characters>299957</Characters>
  <Application>Microsoft Office Word</Application>
  <DocSecurity>0</DocSecurity>
  <Lines>2499</Lines>
  <Paragraphs>703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Biddell, Jack (Commercial)</cp:lastModifiedBy>
  <cp:revision>3</cp:revision>
  <cp:lastPrinted>2023-08-08T10:41:00Z</cp:lastPrinted>
  <dcterms:created xsi:type="dcterms:W3CDTF">2023-08-10T10:39:00Z</dcterms:created>
  <dcterms:modified xsi:type="dcterms:W3CDTF">2023-08-10T15:31:00Z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f9af038e-07b4-4369-a678-c835687cb272_Enabled">
    <vt:lpwstr>true</vt:lpwstr>
  </property>
  <property fmtid="{D5CDD505-2E9C-101B-9397-08002B2CF9AE}" pid="4" name="MSIP_Label_f9af038e-07b4-4369-a678-c835687cb272_SetDate">
    <vt:lpwstr>2023-03-09T15:42:57Z</vt:lpwstr>
  </property>
  <property fmtid="{D5CDD505-2E9C-101B-9397-08002B2CF9AE}" pid="5" name="MSIP_Label_f9af038e-07b4-4369-a678-c835687cb272_Method">
    <vt:lpwstr>Standard</vt:lpwstr>
  </property>
  <property fmtid="{D5CDD505-2E9C-101B-9397-08002B2CF9AE}" pid="6" name="MSIP_Label_f9af038e-07b4-4369-a678-c835687cb272_Name">
    <vt:lpwstr>OFFICIAL</vt:lpwstr>
  </property>
  <property fmtid="{D5CDD505-2E9C-101B-9397-08002B2CF9AE}" pid="7" name="MSIP_Label_f9af038e-07b4-4369-a678-c835687cb272_SiteId">
    <vt:lpwstr>ac52f73c-fd1a-4a9a-8e7a-4a248f3139e1</vt:lpwstr>
  </property>
  <property fmtid="{D5CDD505-2E9C-101B-9397-08002B2CF9AE}" pid="8" name="MSIP_Label_f9af038e-07b4-4369-a678-c835687cb272_ActionId">
    <vt:lpwstr>2867dca1-d405-4393-a421-edd0c906bc37</vt:lpwstr>
  </property>
  <property fmtid="{D5CDD505-2E9C-101B-9397-08002B2CF9AE}" pid="9" name="MSIP_Label_f9af038e-07b4-4369-a678-c835687cb272_ContentBits">
    <vt:lpwstr>2</vt:lpwstr>
  </property>
  <property fmtid="{D5CDD505-2E9C-101B-9397-08002B2CF9AE}" pid="10" name="ContentTypeId">
    <vt:lpwstr>0x0101000990670B59E06C46AF8D32AF2E24B88C</vt:lpwstr>
  </property>
  <property fmtid="{D5CDD505-2E9C-101B-9397-08002B2CF9AE}" pid="11" name="MediaServiceImageTags">
    <vt:lpwstr/>
  </property>
</Properties>
</file>