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91"/>
        <w:gridCol w:w="6405"/>
      </w:tblGrid>
      <w:tr w:rsidRPr="00DE4F98" w:rsidR="00225153" w:rsidTr="6F53BA42" w14:paraId="44BBAB5B" w14:textId="77777777">
        <w:trPr>
          <w:trHeight w:val="907"/>
        </w:trPr>
        <w:tc>
          <w:tcPr>
            <w:tcW w:w="2891" w:type="dxa"/>
            <w:tcMar/>
          </w:tcPr>
          <w:p w:rsidRPr="00DE4F98" w:rsidR="00225153" w:rsidP="00C047E9" w:rsidRDefault="00225153" w14:paraId="32110B7E" w14:textId="114C5FF9">
            <w:pPr>
              <w:pStyle w:val="EQUANSBodyText"/>
              <w:rPr>
                <w:lang w:val="en-GB"/>
              </w:rPr>
            </w:pPr>
            <w:bookmarkStart w:name="_Hlk142307289" w:id="0"/>
            <w:bookmarkStart w:name="_Hlk142307212" w:id="1"/>
          </w:p>
        </w:tc>
        <w:tc>
          <w:tcPr>
            <w:tcW w:w="6406" w:type="dxa"/>
            <w:tcMar/>
          </w:tcPr>
          <w:p w:rsidRPr="00DE4F98" w:rsidR="00225153" w:rsidP="00C047E9" w:rsidRDefault="00225153" w14:paraId="52F2B94D" w14:textId="77777777">
            <w:pPr>
              <w:pStyle w:val="EQUANSBodyText"/>
              <w:rPr>
                <w:lang w:val="en-GB"/>
              </w:rPr>
            </w:pPr>
          </w:p>
        </w:tc>
      </w:tr>
      <w:tr w:rsidRPr="00DE4F98" w:rsidR="00225153" w:rsidTr="6F53BA42" w14:paraId="6118925B" w14:textId="77777777">
        <w:trPr>
          <w:trHeight w:val="8107"/>
        </w:trPr>
        <w:tc>
          <w:tcPr>
            <w:tcW w:w="2891" w:type="dxa"/>
            <w:tcMar/>
          </w:tcPr>
          <w:p w:rsidRPr="00DE4F98" w:rsidR="00225153" w:rsidP="00C047E9" w:rsidRDefault="00225153" w14:paraId="6EA9A543" w14:textId="77777777">
            <w:pPr>
              <w:pStyle w:val="EQUANSBodyText"/>
              <w:rPr>
                <w:lang w:val="en-GB"/>
              </w:rPr>
            </w:pPr>
          </w:p>
        </w:tc>
        <w:tc>
          <w:tcPr>
            <w:tcW w:w="6406" w:type="dxa"/>
            <w:shd w:val="clear" w:color="auto" w:fill="00263B" w:themeFill="accent2"/>
            <w:tcMar/>
            <w:vAlign w:val="center"/>
          </w:tcPr>
          <w:p w:rsidR="00225153" w:rsidP="00E06AEE" w:rsidRDefault="001E39A1" w14:paraId="7D35E80F" w14:textId="46E6FF4F">
            <w:pPr>
              <w:pStyle w:val="DocumentTitle"/>
            </w:pPr>
            <w:r w:rsidRPr="00DE4F98">
              <w:t xml:space="preserve">HMCTS: </w:t>
            </w:r>
            <w:r w:rsidR="0047661C">
              <w:t>ITT (Expre</w:t>
            </w:r>
            <w:r w:rsidR="00530560">
              <w:t>ssion of Interest)</w:t>
            </w:r>
          </w:p>
          <w:p w:rsidR="0036355A" w:rsidP="00E06AEE" w:rsidRDefault="0036355A" w14:paraId="5DF71C69" w14:textId="77777777">
            <w:pPr>
              <w:pStyle w:val="DocumentTitle"/>
            </w:pPr>
          </w:p>
          <w:p w:rsidR="54503151" w:rsidP="6F53BA42" w:rsidRDefault="54503151" w14:paraId="1FE41911" w14:textId="019EEC75">
            <w:pPr>
              <w:pStyle w:val="DocumentTitle"/>
              <w:suppressLineNumbers w:val="0"/>
              <w:bidi w:val="0"/>
              <w:spacing w:before="0" w:beforeAutospacing="off" w:after="720" w:afterAutospacing="off" w:line="456" w:lineRule="atLeast"/>
              <w:ind w:left="1304" w:right="851"/>
              <w:jc w:val="left"/>
            </w:pPr>
            <w:r w:rsidR="54503151">
              <w:rPr/>
              <w:t xml:space="preserve">LV Incomer Equipment PPM  </w:t>
            </w:r>
          </w:p>
          <w:p w:rsidRPr="00DE4F98" w:rsidR="00225153" w:rsidP="009A111E" w:rsidRDefault="00E06AEE" w14:paraId="64210062" w14:textId="13BF546E">
            <w:pPr>
              <w:pStyle w:val="DateofDocument"/>
              <w:rPr>
                <w:lang w:val="en-GB"/>
              </w:rPr>
            </w:pPr>
            <w:r w:rsidRPr="6C5160D9" w:rsidR="00E06AEE">
              <w:rPr>
                <w:lang w:val="en-GB"/>
              </w:rPr>
              <w:t>DATE</w:t>
            </w:r>
            <w:r w:rsidRPr="6C5160D9" w:rsidR="00530560">
              <w:rPr>
                <w:lang w:val="en-GB"/>
              </w:rPr>
              <w:t xml:space="preserve">: </w:t>
            </w:r>
            <w:r w:rsidRPr="6C5160D9" w:rsidR="658F6547">
              <w:rPr>
                <w:lang w:val="en-GB"/>
              </w:rPr>
              <w:t>16</w:t>
            </w:r>
            <w:r w:rsidRPr="6C5160D9" w:rsidR="00530560">
              <w:rPr>
                <w:lang w:val="en-GB"/>
              </w:rPr>
              <w:t>/</w:t>
            </w:r>
            <w:r w:rsidRPr="6C5160D9" w:rsidR="2ADAFD62">
              <w:rPr>
                <w:lang w:val="en-GB"/>
              </w:rPr>
              <w:t>05</w:t>
            </w:r>
            <w:r w:rsidRPr="6C5160D9" w:rsidR="00530560">
              <w:rPr>
                <w:lang w:val="en-GB"/>
              </w:rPr>
              <w:t>/202</w:t>
            </w:r>
            <w:r w:rsidRPr="6C5160D9" w:rsidR="647EB2F4">
              <w:rPr>
                <w:lang w:val="en-GB"/>
              </w:rPr>
              <w:t>5</w:t>
            </w:r>
          </w:p>
        </w:tc>
      </w:tr>
      <w:tr w:rsidRPr="00DE4F98" w:rsidR="00225153" w:rsidTr="6F53BA42" w14:paraId="03A47AF1" w14:textId="77777777">
        <w:trPr>
          <w:trHeight w:val="3061"/>
        </w:trPr>
        <w:tc>
          <w:tcPr>
            <w:tcW w:w="2891" w:type="dxa"/>
            <w:tcMar/>
          </w:tcPr>
          <w:p w:rsidRPr="00DE4F98" w:rsidR="00225153" w:rsidP="00F563F1" w:rsidRDefault="009A111E" w14:paraId="06B39656" w14:textId="77777777">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Mar/>
          </w:tcPr>
          <w:p w:rsidRPr="00DE4F98" w:rsidR="00225153" w:rsidP="00C047E9" w:rsidRDefault="00225153" w14:paraId="329B1C96" w14:textId="77777777">
            <w:pPr>
              <w:pStyle w:val="EQUANSBodyText"/>
              <w:rPr>
                <w:lang w:val="en-GB"/>
              </w:rPr>
            </w:pPr>
          </w:p>
        </w:tc>
      </w:tr>
      <w:bookmarkEnd w:id="0"/>
    </w:tbl>
    <w:p w:rsidRPr="00DE4F98" w:rsidR="002F6BDE" w:rsidP="00C047E9" w:rsidRDefault="002F6BDE" w14:paraId="580D17DC" w14:textId="77777777">
      <w:pPr>
        <w:pStyle w:val="EQUANSBodyText"/>
        <w:rPr>
          <w:lang w:val="en-GB"/>
        </w:rPr>
      </w:pPr>
      <w:r w:rsidRPr="00DE4F98">
        <w:rPr>
          <w:lang w:val="en-GB"/>
        </w:rPr>
        <w:br w:type="page"/>
      </w:r>
    </w:p>
    <w:p w:rsidRPr="00DE4F98" w:rsidR="001E39A1" w:rsidP="6F85DF5D" w:rsidRDefault="001E39A1" w14:paraId="4A7A6A4C" w14:textId="7EEC6EFA">
      <w:pPr>
        <w:pStyle w:val="Title1"/>
        <w:numPr>
          <w:ilvl w:val="0"/>
          <w:numId w:val="0"/>
        </w:numPr>
        <w:ind w:left="0"/>
      </w:pPr>
    </w:p>
    <w:sdt>
      <w:sdtPr>
        <w:id w:val="-1095321865"/>
        <w:docPartObj>
          <w:docPartGallery w:val="Table of Contents"/>
          <w:docPartUnique/>
        </w:docPartObj>
        <w:rPr>
          <w:rFonts w:ascii="Roboto" w:hAnsi="Roboto" w:eastAsia="Roboto" w:cs="" w:asciiTheme="minorAscii" w:hAnsiTheme="minorAscii" w:eastAsiaTheme="minorAscii" w:cstheme="minorBidi"/>
          <w:color w:val="auto"/>
          <w:sz w:val="22"/>
          <w:szCs w:val="22"/>
          <w:lang w:val="en-GB"/>
        </w:rPr>
      </w:sdtPr>
      <w:sdtEndPr>
        <w:rPr>
          <w:rFonts w:ascii="Roboto" w:hAnsi="Roboto" w:eastAsia="Roboto" w:cs="" w:asciiTheme="minorAscii" w:hAnsiTheme="minorAscii" w:eastAsiaTheme="minorAscii" w:cstheme="minorBidi"/>
          <w:b w:val="1"/>
          <w:bCs w:val="1"/>
          <w:color w:val="auto"/>
          <w:sz w:val="22"/>
          <w:szCs w:val="22"/>
          <w:lang w:val="en-GB"/>
        </w:rPr>
      </w:sdtEndPr>
      <w:sdtContent>
        <w:p w:rsidRPr="00DE4F98" w:rsidR="001E39A1" w:rsidRDefault="001E39A1" w14:paraId="4AACBE63" w14:textId="43599952">
          <w:pPr>
            <w:pStyle w:val="TOCHeading"/>
            <w:rPr>
              <w:lang w:val="en-GB"/>
            </w:rPr>
          </w:pPr>
          <w:r w:rsidRPr="00DE4F98">
            <w:rPr>
              <w:lang w:val="en-GB"/>
            </w:rPr>
            <w:t>Contents</w:t>
          </w:r>
        </w:p>
        <w:p w:rsidRPr="00DE4F98" w:rsidR="00565D7B" w:rsidRDefault="001E39A1" w14:paraId="2C7A14D4" w14:textId="5B993893">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history="1" w:anchor="_Toc141447857">
            <w:r w:rsidRPr="00DE4F98" w:rsidR="00565D7B">
              <w:rPr>
                <w:rStyle w:val="Hyperlink"/>
                <w:noProof/>
              </w:rPr>
              <w:t>Outline of Tender</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_Toc141447857 \h </w:instrText>
            </w:r>
            <w:r w:rsidRPr="00DE4F98" w:rsidR="00565D7B">
              <w:rPr>
                <w:noProof/>
                <w:webHidden/>
              </w:rPr>
            </w:r>
            <w:r w:rsidRPr="00DE4F98" w:rsidR="00565D7B">
              <w:rPr>
                <w:noProof/>
                <w:webHidden/>
              </w:rPr>
              <w:fldChar w:fldCharType="separate"/>
            </w:r>
            <w:r w:rsidR="008160A7">
              <w:rPr>
                <w:noProof/>
                <w:webHidden/>
              </w:rPr>
              <w:t>3</w:t>
            </w:r>
            <w:r w:rsidRPr="00DE4F98" w:rsidR="00565D7B">
              <w:rPr>
                <w:noProof/>
                <w:webHidden/>
              </w:rPr>
              <w:fldChar w:fldCharType="end"/>
            </w:r>
          </w:hyperlink>
        </w:p>
        <w:p w:rsidRPr="00DE4F98" w:rsidR="00565D7B" w:rsidRDefault="0036355A" w14:paraId="627DE3D4" w14:textId="2707D135">
          <w:pPr>
            <w:pStyle w:val="TOC2"/>
            <w:tabs>
              <w:tab w:val="right" w:leader="dot" w:pos="9288"/>
            </w:tabs>
            <w:rPr>
              <w:rFonts w:eastAsiaTheme="minorEastAsia"/>
              <w:noProof/>
              <w:kern w:val="2"/>
              <w:lang w:eastAsia="en-GB"/>
              <w14:ligatures w14:val="standardContextual"/>
            </w:rPr>
          </w:pPr>
          <w:hyperlink w:history="1" w:anchor="_Toc141447858">
            <w:r w:rsidRPr="00DE4F98" w:rsidR="00565D7B">
              <w:rPr>
                <w:rStyle w:val="Hyperlink"/>
                <w:noProof/>
              </w:rPr>
              <w:t>1. Introduction</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_Toc141447858 \h </w:instrText>
            </w:r>
            <w:r w:rsidRPr="00DE4F98" w:rsidR="00565D7B">
              <w:rPr>
                <w:noProof/>
                <w:webHidden/>
              </w:rPr>
            </w:r>
            <w:r w:rsidRPr="00DE4F98" w:rsidR="00565D7B">
              <w:rPr>
                <w:noProof/>
                <w:webHidden/>
              </w:rPr>
              <w:fldChar w:fldCharType="separate"/>
            </w:r>
            <w:r w:rsidR="008160A7">
              <w:rPr>
                <w:noProof/>
                <w:webHidden/>
              </w:rPr>
              <w:t>3</w:t>
            </w:r>
            <w:r w:rsidRPr="00DE4F98" w:rsidR="00565D7B">
              <w:rPr>
                <w:noProof/>
                <w:webHidden/>
              </w:rPr>
              <w:fldChar w:fldCharType="end"/>
            </w:r>
          </w:hyperlink>
        </w:p>
        <w:p w:rsidRPr="00DE4F98" w:rsidR="00565D7B" w:rsidRDefault="0036355A" w14:paraId="129A1B8D" w14:textId="21A1334C">
          <w:pPr>
            <w:pStyle w:val="TOC1"/>
            <w:tabs>
              <w:tab w:val="right" w:leader="dot" w:pos="9288"/>
            </w:tabs>
            <w:rPr>
              <w:rFonts w:eastAsiaTheme="minorEastAsia"/>
              <w:noProof/>
              <w:kern w:val="2"/>
              <w:lang w:eastAsia="en-GB"/>
              <w14:ligatures w14:val="standardContextual"/>
            </w:rPr>
          </w:pPr>
          <w:hyperlink w:history="1" w:anchor="_Toc141447859">
            <w:r w:rsidRPr="00DE4F98" w:rsidR="00565D7B">
              <w:rPr>
                <w:rStyle w:val="Hyperlink"/>
                <w:noProof/>
              </w:rPr>
              <w:t>Scope of Works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_Toc141447859 \h </w:instrText>
            </w:r>
            <w:r w:rsidRPr="00DE4F98" w:rsidR="00565D7B">
              <w:rPr>
                <w:noProof/>
                <w:webHidden/>
              </w:rPr>
            </w:r>
            <w:r w:rsidRPr="00DE4F98" w:rsidR="00565D7B">
              <w:rPr>
                <w:noProof/>
                <w:webHidden/>
              </w:rPr>
              <w:fldChar w:fldCharType="separate"/>
            </w:r>
            <w:r w:rsidR="008160A7">
              <w:rPr>
                <w:noProof/>
                <w:webHidden/>
              </w:rPr>
              <w:t>4</w:t>
            </w:r>
            <w:r w:rsidRPr="00DE4F98" w:rsidR="00565D7B">
              <w:rPr>
                <w:noProof/>
                <w:webHidden/>
              </w:rPr>
              <w:fldChar w:fldCharType="end"/>
            </w:r>
          </w:hyperlink>
        </w:p>
        <w:p w:rsidRPr="00DE4F98" w:rsidR="00565D7B" w:rsidRDefault="0036355A" w14:paraId="3D1FBA67" w14:textId="2E3AADDE">
          <w:pPr>
            <w:pStyle w:val="TOC2"/>
            <w:tabs>
              <w:tab w:val="right" w:leader="dot" w:pos="9288"/>
            </w:tabs>
            <w:rPr>
              <w:rFonts w:eastAsiaTheme="minorEastAsia"/>
              <w:noProof/>
              <w:kern w:val="2"/>
              <w:lang w:eastAsia="en-GB"/>
              <w14:ligatures w14:val="standardContextual"/>
            </w:rPr>
          </w:pPr>
          <w:hyperlink w:history="1" w:anchor="_Toc141447860">
            <w:r w:rsidRPr="00DE4F98" w:rsidR="00565D7B">
              <w:rPr>
                <w:rStyle w:val="Hyperlink"/>
                <w:noProof/>
              </w:rPr>
              <w:t>1. Requirement of Works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_Toc141447860 \h </w:instrText>
            </w:r>
            <w:r w:rsidRPr="00DE4F98" w:rsidR="00565D7B">
              <w:rPr>
                <w:noProof/>
                <w:webHidden/>
              </w:rPr>
            </w:r>
            <w:r w:rsidRPr="00DE4F98" w:rsidR="00565D7B">
              <w:rPr>
                <w:noProof/>
                <w:webHidden/>
              </w:rPr>
              <w:fldChar w:fldCharType="separate"/>
            </w:r>
            <w:r w:rsidR="008160A7">
              <w:rPr>
                <w:noProof/>
                <w:webHidden/>
              </w:rPr>
              <w:t>4</w:t>
            </w:r>
            <w:r w:rsidRPr="00DE4F98" w:rsidR="00565D7B">
              <w:rPr>
                <w:noProof/>
                <w:webHidden/>
              </w:rPr>
              <w:fldChar w:fldCharType="end"/>
            </w:r>
          </w:hyperlink>
        </w:p>
        <w:p w:rsidRPr="00DE4F98" w:rsidR="00565D7B" w:rsidRDefault="0036355A" w14:paraId="053ED484" w14:textId="7FA0F41E">
          <w:pPr>
            <w:pStyle w:val="TOC2"/>
            <w:tabs>
              <w:tab w:val="right" w:leader="dot" w:pos="9288"/>
            </w:tabs>
            <w:rPr>
              <w:rFonts w:eastAsiaTheme="minorEastAsia"/>
              <w:noProof/>
              <w:kern w:val="2"/>
              <w:lang w:eastAsia="en-GB"/>
              <w14:ligatures w14:val="standardContextual"/>
            </w:rPr>
          </w:pPr>
          <w:hyperlink w:history="1" w:anchor="_Toc141447861">
            <w:r w:rsidRPr="00DE4F98" w:rsidR="00565D7B">
              <w:rPr>
                <w:rStyle w:val="Hyperlink"/>
                <w:noProof/>
              </w:rPr>
              <w:t>2. PPM Tolerance</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_Toc141447861 \h </w:instrText>
            </w:r>
            <w:r w:rsidRPr="00DE4F98" w:rsidR="00565D7B">
              <w:rPr>
                <w:noProof/>
                <w:webHidden/>
              </w:rPr>
            </w:r>
            <w:r w:rsidRPr="00DE4F98" w:rsidR="00565D7B">
              <w:rPr>
                <w:noProof/>
                <w:webHidden/>
              </w:rPr>
              <w:fldChar w:fldCharType="separate"/>
            </w:r>
            <w:r w:rsidR="008160A7">
              <w:rPr>
                <w:noProof/>
                <w:webHidden/>
              </w:rPr>
              <w:t>4</w:t>
            </w:r>
            <w:r w:rsidRPr="00DE4F98" w:rsidR="00565D7B">
              <w:rPr>
                <w:noProof/>
                <w:webHidden/>
              </w:rPr>
              <w:fldChar w:fldCharType="end"/>
            </w:r>
          </w:hyperlink>
        </w:p>
        <w:p w:rsidRPr="00DE4F98" w:rsidR="00565D7B" w:rsidRDefault="0036355A" w14:paraId="566B9049" w14:textId="2D6719A5">
          <w:pPr>
            <w:pStyle w:val="TOC2"/>
            <w:tabs>
              <w:tab w:val="right" w:leader="dot" w:pos="9288"/>
            </w:tabs>
            <w:rPr>
              <w:rFonts w:eastAsiaTheme="minorEastAsia"/>
              <w:noProof/>
              <w:kern w:val="2"/>
              <w:lang w:eastAsia="en-GB"/>
              <w14:ligatures w14:val="standardContextual"/>
            </w:rPr>
          </w:pPr>
          <w:hyperlink w:history="1" w:anchor="_Toc141447862">
            <w:r w:rsidRPr="00DE4F98" w:rsidR="00565D7B">
              <w:rPr>
                <w:rStyle w:val="Hyperlink"/>
                <w:noProof/>
              </w:rPr>
              <w:t>3. Reactive Services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_Toc141447862 \h </w:instrText>
            </w:r>
            <w:r w:rsidRPr="00DE4F98" w:rsidR="00565D7B">
              <w:rPr>
                <w:noProof/>
                <w:webHidden/>
              </w:rPr>
            </w:r>
            <w:r w:rsidRPr="00DE4F98" w:rsidR="00565D7B">
              <w:rPr>
                <w:noProof/>
                <w:webHidden/>
              </w:rPr>
              <w:fldChar w:fldCharType="separate"/>
            </w:r>
            <w:r w:rsidR="008160A7">
              <w:rPr>
                <w:noProof/>
                <w:webHidden/>
              </w:rPr>
              <w:t>5</w:t>
            </w:r>
            <w:r w:rsidRPr="00DE4F98" w:rsidR="00565D7B">
              <w:rPr>
                <w:noProof/>
                <w:webHidden/>
              </w:rPr>
              <w:fldChar w:fldCharType="end"/>
            </w:r>
          </w:hyperlink>
        </w:p>
        <w:p w:rsidRPr="00DE4F98" w:rsidR="00565D7B" w:rsidRDefault="0036355A" w14:paraId="778B3388" w14:textId="25590127">
          <w:pPr>
            <w:pStyle w:val="TOC1"/>
            <w:tabs>
              <w:tab w:val="right" w:leader="dot" w:pos="9288"/>
            </w:tabs>
            <w:rPr>
              <w:rFonts w:eastAsiaTheme="minorEastAsia"/>
              <w:noProof/>
              <w:kern w:val="2"/>
              <w:lang w:eastAsia="en-GB"/>
              <w14:ligatures w14:val="standardContextual"/>
            </w:rPr>
          </w:pPr>
          <w:hyperlink w:history="1" w:anchor="_Toc141447863">
            <w:r w:rsidRPr="00DE4F98" w:rsidR="00565D7B">
              <w:rPr>
                <w:rStyle w:val="Hyperlink"/>
                <w:noProof/>
              </w:rPr>
              <w:t>Contract Specific</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_Toc141447863 \h </w:instrText>
            </w:r>
            <w:r w:rsidRPr="00DE4F98" w:rsidR="00565D7B">
              <w:rPr>
                <w:noProof/>
                <w:webHidden/>
              </w:rPr>
            </w:r>
            <w:r w:rsidRPr="00DE4F98" w:rsidR="00565D7B">
              <w:rPr>
                <w:noProof/>
                <w:webHidden/>
              </w:rPr>
              <w:fldChar w:fldCharType="separate"/>
            </w:r>
            <w:r w:rsidR="008160A7">
              <w:rPr>
                <w:noProof/>
                <w:webHidden/>
              </w:rPr>
              <w:t>6</w:t>
            </w:r>
            <w:r w:rsidRPr="00DE4F98" w:rsidR="00565D7B">
              <w:rPr>
                <w:noProof/>
                <w:webHidden/>
              </w:rPr>
              <w:fldChar w:fldCharType="end"/>
            </w:r>
          </w:hyperlink>
        </w:p>
        <w:p w:rsidRPr="00DE4F98" w:rsidR="00565D7B" w:rsidRDefault="0036355A" w14:paraId="3244E1A4" w14:textId="56047216">
          <w:pPr>
            <w:pStyle w:val="TOC2"/>
            <w:tabs>
              <w:tab w:val="right" w:leader="dot" w:pos="9288"/>
            </w:tabs>
            <w:rPr>
              <w:rFonts w:eastAsiaTheme="minorEastAsia"/>
              <w:noProof/>
              <w:kern w:val="2"/>
              <w:lang w:eastAsia="en-GB"/>
              <w14:ligatures w14:val="standardContextual"/>
            </w:rPr>
          </w:pPr>
          <w:hyperlink w:history="1" w:anchor="_Toc141447864">
            <w:r w:rsidRPr="00DE4F98" w:rsidR="00565D7B">
              <w:rPr>
                <w:rStyle w:val="Hyperlink"/>
                <w:noProof/>
              </w:rPr>
              <w:t>4. Site cancellation</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_Toc141447864 \h </w:instrText>
            </w:r>
            <w:r w:rsidRPr="00DE4F98" w:rsidR="00565D7B">
              <w:rPr>
                <w:noProof/>
                <w:webHidden/>
              </w:rPr>
            </w:r>
            <w:r w:rsidRPr="00DE4F98" w:rsidR="00565D7B">
              <w:rPr>
                <w:noProof/>
                <w:webHidden/>
              </w:rPr>
              <w:fldChar w:fldCharType="separate"/>
            </w:r>
            <w:r w:rsidR="008160A7">
              <w:rPr>
                <w:noProof/>
                <w:webHidden/>
              </w:rPr>
              <w:t>6</w:t>
            </w:r>
            <w:r w:rsidRPr="00DE4F98" w:rsidR="00565D7B">
              <w:rPr>
                <w:noProof/>
                <w:webHidden/>
              </w:rPr>
              <w:fldChar w:fldCharType="end"/>
            </w:r>
          </w:hyperlink>
        </w:p>
        <w:p w:rsidRPr="00DE4F98" w:rsidR="00565D7B" w:rsidRDefault="0036355A" w14:paraId="17912686" w14:textId="54B059A3">
          <w:pPr>
            <w:pStyle w:val="TOC2"/>
            <w:tabs>
              <w:tab w:val="right" w:leader="dot" w:pos="9288"/>
            </w:tabs>
            <w:rPr>
              <w:rFonts w:eastAsiaTheme="minorEastAsia"/>
              <w:noProof/>
              <w:kern w:val="2"/>
              <w:lang w:eastAsia="en-GB"/>
              <w14:ligatures w14:val="standardContextual"/>
            </w:rPr>
          </w:pPr>
          <w:hyperlink w:history="1" w:anchor="_Toc141447865">
            <w:r w:rsidRPr="00DE4F98" w:rsidR="00565D7B">
              <w:rPr>
                <w:rStyle w:val="Hyperlink"/>
                <w:noProof/>
              </w:rPr>
              <w:t>5. Invoicing</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_Toc141447865 \h </w:instrText>
            </w:r>
            <w:r w:rsidRPr="00DE4F98" w:rsidR="00565D7B">
              <w:rPr>
                <w:noProof/>
                <w:webHidden/>
              </w:rPr>
            </w:r>
            <w:r w:rsidRPr="00DE4F98" w:rsidR="00565D7B">
              <w:rPr>
                <w:noProof/>
                <w:webHidden/>
              </w:rPr>
              <w:fldChar w:fldCharType="separate"/>
            </w:r>
            <w:r w:rsidR="008160A7">
              <w:rPr>
                <w:noProof/>
                <w:webHidden/>
              </w:rPr>
              <w:t>7</w:t>
            </w:r>
            <w:r w:rsidRPr="00DE4F98" w:rsidR="00565D7B">
              <w:rPr>
                <w:noProof/>
                <w:webHidden/>
              </w:rPr>
              <w:fldChar w:fldCharType="end"/>
            </w:r>
          </w:hyperlink>
        </w:p>
        <w:p w:rsidRPr="00DE4F98" w:rsidR="00565D7B" w:rsidRDefault="0036355A" w14:paraId="367FA345" w14:textId="5EAA4F56">
          <w:pPr>
            <w:pStyle w:val="TOC2"/>
            <w:tabs>
              <w:tab w:val="right" w:leader="dot" w:pos="9288"/>
            </w:tabs>
            <w:rPr>
              <w:rFonts w:eastAsiaTheme="minorEastAsia"/>
              <w:noProof/>
              <w:kern w:val="2"/>
              <w:lang w:eastAsia="en-GB"/>
              <w14:ligatures w14:val="standardContextual"/>
            </w:rPr>
          </w:pPr>
          <w:hyperlink w:history="1" w:anchor="_Toc141447866">
            <w:r w:rsidRPr="00DE4F98" w:rsidR="00565D7B">
              <w:rPr>
                <w:rStyle w:val="Hyperlink"/>
                <w:noProof/>
              </w:rPr>
              <w:t>6. Booking In process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_Toc141447866 \h </w:instrText>
            </w:r>
            <w:r w:rsidRPr="00DE4F98" w:rsidR="00565D7B">
              <w:rPr>
                <w:noProof/>
                <w:webHidden/>
              </w:rPr>
            </w:r>
            <w:r w:rsidRPr="00DE4F98" w:rsidR="00565D7B">
              <w:rPr>
                <w:noProof/>
                <w:webHidden/>
              </w:rPr>
              <w:fldChar w:fldCharType="separate"/>
            </w:r>
            <w:r w:rsidR="008160A7">
              <w:rPr>
                <w:noProof/>
                <w:webHidden/>
              </w:rPr>
              <w:t>7</w:t>
            </w:r>
            <w:r w:rsidRPr="00DE4F98" w:rsidR="00565D7B">
              <w:rPr>
                <w:noProof/>
                <w:webHidden/>
              </w:rPr>
              <w:fldChar w:fldCharType="end"/>
            </w:r>
          </w:hyperlink>
        </w:p>
        <w:p w:rsidRPr="00DE4F98" w:rsidR="00565D7B" w:rsidRDefault="0036355A" w14:paraId="59A75792" w14:textId="5E8390DB">
          <w:pPr>
            <w:pStyle w:val="TOC2"/>
            <w:tabs>
              <w:tab w:val="right" w:leader="dot" w:pos="9288"/>
            </w:tabs>
            <w:rPr>
              <w:rFonts w:eastAsiaTheme="minorEastAsia"/>
              <w:noProof/>
              <w:kern w:val="2"/>
              <w:lang w:eastAsia="en-GB"/>
              <w14:ligatures w14:val="standardContextual"/>
            </w:rPr>
          </w:pPr>
          <w:hyperlink w:history="1" w:anchor="_Toc141447867">
            <w:r w:rsidRPr="00DE4F98" w:rsidR="00565D7B">
              <w:rPr>
                <w:rStyle w:val="Hyperlink"/>
                <w:noProof/>
              </w:rPr>
              <w:t>7. Site Opening Time and Closing Times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_Toc141447867 \h </w:instrText>
            </w:r>
            <w:r w:rsidRPr="00DE4F98" w:rsidR="00565D7B">
              <w:rPr>
                <w:noProof/>
                <w:webHidden/>
              </w:rPr>
            </w:r>
            <w:r w:rsidRPr="00DE4F98" w:rsidR="00565D7B">
              <w:rPr>
                <w:noProof/>
                <w:webHidden/>
              </w:rPr>
              <w:fldChar w:fldCharType="separate"/>
            </w:r>
            <w:r w:rsidR="008160A7">
              <w:rPr>
                <w:noProof/>
                <w:webHidden/>
              </w:rPr>
              <w:t>7</w:t>
            </w:r>
            <w:r w:rsidRPr="00DE4F98" w:rsidR="00565D7B">
              <w:rPr>
                <w:noProof/>
                <w:webHidden/>
              </w:rPr>
              <w:fldChar w:fldCharType="end"/>
            </w:r>
          </w:hyperlink>
        </w:p>
        <w:p w:rsidRPr="00DE4F98" w:rsidR="00565D7B" w:rsidRDefault="0036355A" w14:paraId="03D75D26" w14:textId="3EE1BBDB">
          <w:pPr>
            <w:pStyle w:val="TOC2"/>
            <w:tabs>
              <w:tab w:val="right" w:leader="dot" w:pos="9288"/>
            </w:tabs>
            <w:rPr>
              <w:rFonts w:eastAsiaTheme="minorEastAsia"/>
              <w:noProof/>
              <w:kern w:val="2"/>
              <w:lang w:eastAsia="en-GB"/>
              <w14:ligatures w14:val="standardContextual"/>
            </w:rPr>
          </w:pPr>
          <w:hyperlink w:history="1" w:anchor="_Toc141447868">
            <w:r w:rsidRPr="00DE4F98" w:rsidR="00565D7B">
              <w:rPr>
                <w:rStyle w:val="Hyperlink"/>
                <w:noProof/>
              </w:rPr>
              <w:t>8. Addtional reporting requirments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_Toc141447868 \h </w:instrText>
            </w:r>
            <w:r w:rsidRPr="00DE4F98" w:rsidR="00565D7B">
              <w:rPr>
                <w:noProof/>
                <w:webHidden/>
              </w:rPr>
            </w:r>
            <w:r w:rsidRPr="00DE4F98" w:rsidR="00565D7B">
              <w:rPr>
                <w:noProof/>
                <w:webHidden/>
              </w:rPr>
              <w:fldChar w:fldCharType="separate"/>
            </w:r>
            <w:r w:rsidR="008160A7">
              <w:rPr>
                <w:noProof/>
                <w:webHidden/>
              </w:rPr>
              <w:t>8</w:t>
            </w:r>
            <w:r w:rsidRPr="00DE4F98" w:rsidR="00565D7B">
              <w:rPr>
                <w:noProof/>
                <w:webHidden/>
              </w:rPr>
              <w:fldChar w:fldCharType="end"/>
            </w:r>
          </w:hyperlink>
        </w:p>
        <w:p w:rsidRPr="00DE4F98" w:rsidR="00565D7B" w:rsidRDefault="0036355A" w14:paraId="781D3DDD" w14:textId="5FA16B47">
          <w:pPr>
            <w:pStyle w:val="TOC2"/>
            <w:tabs>
              <w:tab w:val="right" w:leader="dot" w:pos="9288"/>
            </w:tabs>
            <w:rPr>
              <w:rFonts w:eastAsiaTheme="minorEastAsia"/>
              <w:noProof/>
              <w:kern w:val="2"/>
              <w:lang w:eastAsia="en-GB"/>
              <w14:ligatures w14:val="standardContextual"/>
            </w:rPr>
          </w:pPr>
          <w:hyperlink w:history="1" w:anchor="_Toc141447869">
            <w:r w:rsidRPr="00DE4F98" w:rsidR="00565D7B">
              <w:rPr>
                <w:rStyle w:val="Hyperlink"/>
                <w:noProof/>
              </w:rPr>
              <w:t>9. Equans contractors, site rules &amp; attendance</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_Toc141447869 \h </w:instrText>
            </w:r>
            <w:r w:rsidRPr="00DE4F98" w:rsidR="00565D7B">
              <w:rPr>
                <w:noProof/>
                <w:webHidden/>
              </w:rPr>
            </w:r>
            <w:r w:rsidRPr="00DE4F98" w:rsidR="00565D7B">
              <w:rPr>
                <w:noProof/>
                <w:webHidden/>
              </w:rPr>
              <w:fldChar w:fldCharType="separate"/>
            </w:r>
            <w:r w:rsidR="008160A7">
              <w:rPr>
                <w:noProof/>
                <w:webHidden/>
              </w:rPr>
              <w:t>9</w:t>
            </w:r>
            <w:r w:rsidRPr="00DE4F98" w:rsidR="00565D7B">
              <w:rPr>
                <w:noProof/>
                <w:webHidden/>
              </w:rPr>
              <w:fldChar w:fldCharType="end"/>
            </w:r>
          </w:hyperlink>
        </w:p>
        <w:p w:rsidRPr="00DE4F98" w:rsidR="00565D7B" w:rsidRDefault="0036355A" w14:paraId="14DB36EE" w14:textId="6DE5551F">
          <w:pPr>
            <w:pStyle w:val="TOC2"/>
            <w:tabs>
              <w:tab w:val="right" w:leader="dot" w:pos="9288"/>
            </w:tabs>
            <w:rPr>
              <w:rFonts w:eastAsiaTheme="minorEastAsia"/>
              <w:noProof/>
              <w:kern w:val="2"/>
              <w:lang w:eastAsia="en-GB"/>
              <w14:ligatures w14:val="standardContextual"/>
            </w:rPr>
          </w:pPr>
          <w:hyperlink w:history="1" w:anchor="_Toc141447870">
            <w:r w:rsidRPr="00DE4F98" w:rsidR="00565D7B">
              <w:rPr>
                <w:rStyle w:val="Hyperlink"/>
                <w:noProof/>
              </w:rPr>
              <w:t>10. Basis of Award</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_Toc141447870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36355A" w14:paraId="38D714D0" w14:textId="2BAAFE97">
          <w:pPr>
            <w:pStyle w:val="TOC2"/>
            <w:tabs>
              <w:tab w:val="right" w:leader="dot" w:pos="9288"/>
            </w:tabs>
            <w:rPr>
              <w:rFonts w:eastAsiaTheme="minorEastAsia"/>
              <w:noProof/>
              <w:kern w:val="2"/>
              <w:lang w:eastAsia="en-GB"/>
              <w14:ligatures w14:val="standardContextual"/>
            </w:rPr>
          </w:pPr>
          <w:hyperlink w:history="1" w:anchor="_Toc141447871">
            <w:r w:rsidRPr="00DE4F98" w:rsidR="00565D7B">
              <w:rPr>
                <w:rStyle w:val="Hyperlink"/>
                <w:noProof/>
              </w:rPr>
              <w:t>11. Contract Length and Pricing</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_Toc141447871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36355A" w14:paraId="2E464CED" w14:textId="4FD7F85E">
          <w:pPr>
            <w:pStyle w:val="TOC2"/>
            <w:tabs>
              <w:tab w:val="right" w:leader="dot" w:pos="9288"/>
            </w:tabs>
            <w:rPr>
              <w:rFonts w:eastAsiaTheme="minorEastAsia"/>
              <w:noProof/>
              <w:kern w:val="2"/>
              <w:lang w:eastAsia="en-GB"/>
              <w14:ligatures w14:val="standardContextual"/>
            </w:rPr>
          </w:pPr>
          <w:hyperlink w:history="1" w:anchor="_Toc141447872">
            <w:r w:rsidRPr="00DE4F98" w:rsidR="00565D7B">
              <w:rPr>
                <w:rStyle w:val="Hyperlink"/>
                <w:noProof/>
              </w:rPr>
              <w:t>12. Confidentiality</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_Toc141447872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36355A" w14:paraId="5A01E003" w14:textId="15B4429F">
          <w:pPr>
            <w:pStyle w:val="TOC2"/>
            <w:tabs>
              <w:tab w:val="right" w:leader="dot" w:pos="9288"/>
            </w:tabs>
            <w:rPr>
              <w:rFonts w:eastAsiaTheme="minorEastAsia"/>
              <w:noProof/>
              <w:kern w:val="2"/>
              <w:lang w:eastAsia="en-GB"/>
              <w14:ligatures w14:val="standardContextual"/>
            </w:rPr>
          </w:pPr>
          <w:hyperlink w:history="1" w:anchor="_Toc141447873">
            <w:r w:rsidRPr="00DE4F98" w:rsidR="00565D7B">
              <w:rPr>
                <w:rStyle w:val="Hyperlink"/>
                <w:noProof/>
              </w:rPr>
              <w:t>13. Legally Binding Quotes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_Toc141447873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36355A" w14:paraId="14FBAA9C" w14:textId="28162F8C">
          <w:pPr>
            <w:pStyle w:val="TOC2"/>
            <w:tabs>
              <w:tab w:val="right" w:leader="dot" w:pos="9288"/>
            </w:tabs>
            <w:rPr>
              <w:rFonts w:eastAsiaTheme="minorEastAsia"/>
              <w:noProof/>
              <w:kern w:val="2"/>
              <w:lang w:eastAsia="en-GB"/>
              <w14:ligatures w14:val="standardContextual"/>
            </w:rPr>
          </w:pPr>
          <w:hyperlink w:history="1" w:anchor="_Toc141447874">
            <w:r w:rsidRPr="00DE4F98" w:rsidR="00565D7B">
              <w:rPr>
                <w:rStyle w:val="Hyperlink"/>
                <w:noProof/>
              </w:rPr>
              <w:t>14. Effective date of pricing</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_Toc141447874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36355A" w14:paraId="15CCDC25" w14:textId="4A4EB7B3">
          <w:pPr>
            <w:pStyle w:val="TOC2"/>
            <w:tabs>
              <w:tab w:val="right" w:leader="dot" w:pos="9288"/>
            </w:tabs>
            <w:rPr>
              <w:rFonts w:eastAsiaTheme="minorEastAsia"/>
              <w:noProof/>
              <w:kern w:val="2"/>
              <w:lang w:eastAsia="en-GB"/>
              <w14:ligatures w14:val="standardContextual"/>
            </w:rPr>
          </w:pPr>
          <w:hyperlink w:history="1" w:anchor="_Toc141447875">
            <w:r w:rsidRPr="00DE4F98" w:rsidR="00565D7B">
              <w:rPr>
                <w:rStyle w:val="Hyperlink"/>
                <w:noProof/>
              </w:rPr>
              <w:t>15. Terms and Conditions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_Toc141447875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36355A" w14:paraId="6F263721" w14:textId="749F031E">
          <w:pPr>
            <w:pStyle w:val="TOC2"/>
            <w:tabs>
              <w:tab w:val="right" w:leader="dot" w:pos="9288"/>
            </w:tabs>
            <w:rPr>
              <w:rFonts w:eastAsiaTheme="minorEastAsia"/>
              <w:noProof/>
              <w:kern w:val="2"/>
              <w:lang w:eastAsia="en-GB"/>
              <w14:ligatures w14:val="standardContextual"/>
            </w:rPr>
          </w:pPr>
          <w:hyperlink w:history="1" w:anchor="_Toc141447876">
            <w:r w:rsidRPr="00DE4F98" w:rsidR="00565D7B">
              <w:rPr>
                <w:rStyle w:val="Hyperlink"/>
                <w:noProof/>
              </w:rPr>
              <w:t>16. Security clearance</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_Toc141447876 \h </w:instrText>
            </w:r>
            <w:r w:rsidRPr="00DE4F98" w:rsidR="00565D7B">
              <w:rPr>
                <w:noProof/>
                <w:webHidden/>
              </w:rPr>
            </w:r>
            <w:r w:rsidRPr="00DE4F98" w:rsidR="00565D7B">
              <w:rPr>
                <w:noProof/>
                <w:webHidden/>
              </w:rPr>
              <w:fldChar w:fldCharType="separate"/>
            </w:r>
            <w:r w:rsidR="008160A7">
              <w:rPr>
                <w:noProof/>
                <w:webHidden/>
              </w:rPr>
              <w:t>16</w:t>
            </w:r>
            <w:r w:rsidRPr="00DE4F98" w:rsidR="00565D7B">
              <w:rPr>
                <w:noProof/>
                <w:webHidden/>
              </w:rPr>
              <w:fldChar w:fldCharType="end"/>
            </w:r>
          </w:hyperlink>
        </w:p>
        <w:p w:rsidRPr="00DE4F98" w:rsidR="00565D7B" w:rsidRDefault="0036355A" w14:paraId="281DD5F7" w14:textId="2A8B4EEA">
          <w:pPr>
            <w:pStyle w:val="TOC2"/>
            <w:tabs>
              <w:tab w:val="right" w:leader="dot" w:pos="9288"/>
            </w:tabs>
            <w:rPr>
              <w:rFonts w:eastAsiaTheme="minorEastAsia"/>
              <w:noProof/>
              <w:kern w:val="2"/>
              <w:lang w:eastAsia="en-GB"/>
              <w14:ligatures w14:val="standardContextual"/>
            </w:rPr>
          </w:pPr>
          <w:hyperlink w:history="1" w:anchor="_Toc141447877">
            <w:r w:rsidRPr="00DE4F98" w:rsidR="00565D7B">
              <w:rPr>
                <w:rStyle w:val="Hyperlink"/>
                <w:noProof/>
              </w:rPr>
              <w:t>17. Key Performance Indicator</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_Toc141447877 \h </w:instrText>
            </w:r>
            <w:r w:rsidRPr="00DE4F98" w:rsidR="00565D7B">
              <w:rPr>
                <w:noProof/>
                <w:webHidden/>
              </w:rPr>
            </w:r>
            <w:r w:rsidRPr="00DE4F98" w:rsidR="00565D7B">
              <w:rPr>
                <w:noProof/>
                <w:webHidden/>
              </w:rPr>
              <w:fldChar w:fldCharType="separate"/>
            </w:r>
            <w:r w:rsidR="008160A7">
              <w:rPr>
                <w:noProof/>
                <w:webHidden/>
              </w:rPr>
              <w:t>18</w:t>
            </w:r>
            <w:r w:rsidRPr="00DE4F98" w:rsidR="00565D7B">
              <w:rPr>
                <w:noProof/>
                <w:webHidden/>
              </w:rPr>
              <w:fldChar w:fldCharType="end"/>
            </w:r>
          </w:hyperlink>
        </w:p>
        <w:p w:rsidRPr="00DE4F98" w:rsidR="00565D7B" w:rsidRDefault="0036355A" w14:paraId="1BA62AA4" w14:textId="39D803B1">
          <w:pPr>
            <w:pStyle w:val="TOC2"/>
            <w:tabs>
              <w:tab w:val="right" w:leader="dot" w:pos="9288"/>
            </w:tabs>
            <w:rPr>
              <w:rFonts w:eastAsiaTheme="minorEastAsia"/>
              <w:noProof/>
              <w:kern w:val="2"/>
              <w:lang w:eastAsia="en-GB"/>
              <w14:ligatures w14:val="standardContextual"/>
            </w:rPr>
          </w:pPr>
          <w:hyperlink w:history="1" w:anchor="_Toc141447878">
            <w:r w:rsidRPr="00DE4F98" w:rsidR="00565D7B">
              <w:rPr>
                <w:rStyle w:val="Hyperlink"/>
                <w:noProof/>
              </w:rPr>
              <w:t>18. Contacts for This tender</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_Toc141447878 \h </w:instrText>
            </w:r>
            <w:r w:rsidRPr="00DE4F98" w:rsidR="00565D7B">
              <w:rPr>
                <w:noProof/>
                <w:webHidden/>
              </w:rPr>
            </w:r>
            <w:r w:rsidRPr="00DE4F98" w:rsidR="00565D7B">
              <w:rPr>
                <w:noProof/>
                <w:webHidden/>
              </w:rPr>
              <w:fldChar w:fldCharType="separate"/>
            </w:r>
            <w:r w:rsidR="008160A7">
              <w:rPr>
                <w:noProof/>
                <w:webHidden/>
              </w:rPr>
              <w:t>18</w:t>
            </w:r>
            <w:r w:rsidRPr="00DE4F98" w:rsidR="00565D7B">
              <w:rPr>
                <w:noProof/>
                <w:webHidden/>
              </w:rPr>
              <w:fldChar w:fldCharType="end"/>
            </w:r>
          </w:hyperlink>
        </w:p>
        <w:p w:rsidRPr="00DE4F98" w:rsidR="001E39A1" w:rsidRDefault="001E39A1" w14:paraId="6010B9C6" w14:textId="50BE9B1C">
          <w:r w:rsidRPr="00DE4F98">
            <w:rPr>
              <w:b/>
              <w:bCs/>
            </w:rPr>
            <w:fldChar w:fldCharType="end"/>
          </w:r>
        </w:p>
      </w:sdtContent>
    </w:sdt>
    <w:p w:rsidRPr="00DE4F98" w:rsidR="001E39A1" w:rsidP="6F85DF5D" w:rsidRDefault="001E39A1" w14:paraId="39BAB2C6" w14:textId="35C6AB38">
      <w:pPr>
        <w:pStyle w:val="Title1"/>
        <w:numPr>
          <w:ilvl w:val="0"/>
          <w:numId w:val="0"/>
        </w:numPr>
        <w:ind w:left="0"/>
      </w:pPr>
    </w:p>
    <w:p w:rsidR="6F85DF5D" w:rsidP="6F85DF5D" w:rsidRDefault="6F85DF5D" w14:paraId="38594630" w14:textId="0743AE2A">
      <w:pPr>
        <w:pStyle w:val="Title1"/>
        <w:numPr>
          <w:ilvl w:val="0"/>
          <w:numId w:val="0"/>
        </w:numPr>
        <w:ind w:left="0"/>
      </w:pPr>
    </w:p>
    <w:p w:rsidR="6F85DF5D" w:rsidP="6F85DF5D" w:rsidRDefault="6F85DF5D" w14:paraId="31F9A8D7" w14:textId="05CD499C">
      <w:pPr>
        <w:pStyle w:val="Title1"/>
        <w:numPr>
          <w:ilvl w:val="0"/>
          <w:numId w:val="0"/>
        </w:numPr>
        <w:ind w:left="0"/>
      </w:pPr>
    </w:p>
    <w:p w:rsidR="6F85DF5D" w:rsidP="6F85DF5D" w:rsidRDefault="6F85DF5D" w14:paraId="42FF54A3" w14:textId="43ABDA6E">
      <w:pPr>
        <w:pStyle w:val="Title1"/>
        <w:numPr>
          <w:ilvl w:val="0"/>
          <w:numId w:val="0"/>
        </w:numPr>
        <w:ind w:left="0"/>
      </w:pPr>
    </w:p>
    <w:p w:rsidR="6F85DF5D" w:rsidP="6F85DF5D" w:rsidRDefault="6F85DF5D" w14:paraId="5B130A2B" w14:textId="6186D230">
      <w:pPr>
        <w:pStyle w:val="Title1"/>
        <w:numPr>
          <w:ilvl w:val="0"/>
          <w:numId w:val="0"/>
        </w:numPr>
        <w:ind w:left="0"/>
      </w:pPr>
    </w:p>
    <w:p w:rsidR="6F85DF5D" w:rsidP="6F85DF5D" w:rsidRDefault="6F85DF5D" w14:paraId="5CBB7622" w14:textId="37E5B8D4">
      <w:pPr>
        <w:pStyle w:val="Title1"/>
        <w:numPr>
          <w:ilvl w:val="0"/>
          <w:numId w:val="0"/>
        </w:numPr>
        <w:ind w:left="0"/>
      </w:pPr>
    </w:p>
    <w:p w:rsidR="6F85DF5D" w:rsidP="6F85DF5D" w:rsidRDefault="6F85DF5D" w14:paraId="7C76216E" w14:textId="399B9EE2">
      <w:pPr>
        <w:pStyle w:val="Title1"/>
        <w:numPr>
          <w:ilvl w:val="0"/>
          <w:numId w:val="0"/>
        </w:numPr>
        <w:ind w:left="0"/>
      </w:pPr>
    </w:p>
    <w:p w:rsidR="6F85DF5D" w:rsidP="6F85DF5D" w:rsidRDefault="6F85DF5D" w14:paraId="6E1555E0" w14:textId="4A416FEC">
      <w:pPr>
        <w:pStyle w:val="Title1"/>
        <w:numPr>
          <w:ilvl w:val="0"/>
          <w:numId w:val="0"/>
        </w:numPr>
        <w:ind w:left="0"/>
      </w:pPr>
    </w:p>
    <w:p w:rsidR="6F85DF5D" w:rsidP="6F85DF5D" w:rsidRDefault="6F85DF5D" w14:paraId="43B01303" w14:textId="47B45888">
      <w:pPr>
        <w:pStyle w:val="Title1"/>
        <w:numPr>
          <w:ilvl w:val="0"/>
          <w:numId w:val="0"/>
        </w:numPr>
        <w:ind w:left="0"/>
      </w:pPr>
    </w:p>
    <w:p w:rsidR="6F85DF5D" w:rsidP="6F85DF5D" w:rsidRDefault="6F85DF5D" w14:paraId="37256E40" w14:textId="21A3E474">
      <w:pPr>
        <w:pStyle w:val="Title1"/>
        <w:numPr>
          <w:ilvl w:val="0"/>
          <w:numId w:val="0"/>
        </w:numPr>
        <w:ind w:left="0"/>
      </w:pPr>
    </w:p>
    <w:p w:rsidR="6F85DF5D" w:rsidP="6F85DF5D" w:rsidRDefault="6F85DF5D" w14:paraId="48D44856" w14:textId="63016D0E">
      <w:pPr>
        <w:pStyle w:val="Title1"/>
        <w:numPr>
          <w:ilvl w:val="0"/>
          <w:numId w:val="0"/>
        </w:numPr>
        <w:ind w:left="0"/>
      </w:pPr>
    </w:p>
    <w:p w:rsidR="6F85DF5D" w:rsidP="6F85DF5D" w:rsidRDefault="6F85DF5D" w14:paraId="3C4DB7C8" w14:textId="5DB44833">
      <w:pPr>
        <w:pStyle w:val="Title1"/>
        <w:numPr>
          <w:ilvl w:val="0"/>
          <w:numId w:val="0"/>
        </w:numPr>
        <w:ind w:left="0"/>
      </w:pPr>
    </w:p>
    <w:p w:rsidRPr="00DE4F98" w:rsidR="001E39A1" w:rsidP="00872C70" w:rsidRDefault="001E39A1" w14:paraId="59A613AA" w14:textId="77777777">
      <w:pPr>
        <w:pStyle w:val="Title1"/>
        <w:numPr>
          <w:ilvl w:val="0"/>
          <w:numId w:val="0"/>
        </w:numPr>
      </w:pPr>
    </w:p>
    <w:p w:rsidRPr="00DE4F98" w:rsidR="002F6BDE" w:rsidP="00E06AEE" w:rsidRDefault="001E39A1" w14:paraId="0959487D" w14:textId="72C2487E">
      <w:pPr>
        <w:pStyle w:val="Title1"/>
      </w:pPr>
      <w:bookmarkStart w:name="_Toc141447857" w:id="2"/>
      <w:r w:rsidRPr="00DE4F98">
        <w:t>Outline of Tender</w:t>
      </w:r>
      <w:bookmarkEnd w:id="2"/>
    </w:p>
    <w:p w:rsidRPr="00DE4F98" w:rsidR="002F6BDE" w:rsidP="00C047E9" w:rsidRDefault="002F6BDE" w14:paraId="413E96A9" w14:textId="77777777">
      <w:pPr>
        <w:pStyle w:val="EQUANSBodyText"/>
        <w:rPr>
          <w:lang w:val="en-GB"/>
        </w:rPr>
      </w:pPr>
    </w:p>
    <w:p w:rsidRPr="00DE4F98" w:rsidR="001E39A1" w:rsidP="00D2187F" w:rsidRDefault="001E39A1" w14:paraId="24D97F9C" w14:textId="53126349">
      <w:pPr>
        <w:pStyle w:val="Heading8"/>
        <w:numPr>
          <w:ilvl w:val="0"/>
          <w:numId w:val="0"/>
        </w:numPr>
        <w:pBdr>
          <w:top w:val="single" w:color="auto" w:sz="4" w:space="0"/>
          <w:left w:val="single" w:color="auto" w:sz="4" w:space="0"/>
          <w:bottom w:val="single" w:color="auto" w:sz="4" w:space="1"/>
          <w:right w:val="single" w:color="auto" w:sz="4" w:space="4"/>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r>
      <w:r w:rsidRPr="00DE4F98">
        <w:rPr>
          <w:b/>
          <w:bCs/>
        </w:rPr>
        <w:t>:  EQUANS Services Ltd</w:t>
      </w:r>
    </w:p>
    <w:p w:rsidRPr="00DE4F98" w:rsidR="001E39A1" w:rsidP="00D2187F" w:rsidRDefault="001E39A1" w14:paraId="47015079" w14:textId="5564C66F">
      <w:pPr>
        <w:pStyle w:val="Heading8"/>
        <w:numPr>
          <w:ilvl w:val="0"/>
          <w:numId w:val="0"/>
        </w:numPr>
        <w:pBdr>
          <w:top w:val="single" w:color="auto" w:sz="4" w:space="0"/>
          <w:left w:val="single" w:color="auto" w:sz="4" w:space="0"/>
          <w:bottom w:val="single" w:color="auto" w:sz="4" w:space="1"/>
          <w:right w:val="single" w:color="auto" w:sz="4" w:space="4"/>
        </w:pBdr>
        <w:tabs>
          <w:tab w:val="left" w:pos="720"/>
        </w:tabs>
        <w:rPr>
          <w:b/>
          <w:bCs/>
        </w:rPr>
      </w:pPr>
      <w:r w:rsidRPr="00DE4F98">
        <w:rPr>
          <w:b/>
          <w:bCs/>
        </w:rPr>
        <w:t xml:space="preserve">Division                                     </w:t>
      </w:r>
      <w:r w:rsidRPr="00DE4F98">
        <w:rPr>
          <w:b/>
          <w:bCs/>
        </w:rPr>
        <w:tab/>
      </w:r>
      <w:r w:rsidRPr="00DE4F98">
        <w:rPr>
          <w:b/>
          <w:bCs/>
        </w:rPr>
        <w:tab/>
      </w:r>
      <w:r w:rsidRPr="00DE4F98">
        <w:rPr>
          <w:b/>
          <w:bCs/>
        </w:rPr>
        <w:t xml:space="preserve">:  </w:t>
      </w:r>
      <w:r w:rsidR="0079690A">
        <w:rPr>
          <w:b/>
          <w:bCs/>
        </w:rPr>
        <w:t>Sustain</w:t>
      </w:r>
      <w:r w:rsidR="00C838D0">
        <w:rPr>
          <w:b/>
          <w:bCs/>
        </w:rPr>
        <w:t>able Facilities Management</w:t>
      </w:r>
    </w:p>
    <w:p w:rsidRPr="00DE4F98" w:rsidR="001E39A1" w:rsidP="00D2187F" w:rsidRDefault="001E39A1" w14:paraId="187912C4"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1E39A1" w:rsidP="6F53BA42" w:rsidRDefault="001E39A1" w14:paraId="77D1B6C0" w14:textId="0E810F76">
      <w:pPr>
        <w:pBdr>
          <w:top w:val="single" w:color="000000" w:sz="4" w:space="0"/>
          <w:left w:val="single" w:color="000000" w:sz="4" w:space="0"/>
          <w:bottom w:val="single" w:color="000000" w:sz="4" w:space="1"/>
          <w:right w:val="single" w:color="000000" w:sz="4" w:space="4"/>
        </w:pBdr>
        <w:tabs>
          <w:tab w:val="left" w:pos="3690"/>
        </w:tabs>
        <w:rPr>
          <w:rFonts w:ascii="Roboto Black" w:hAnsi="Roboto Black" w:eastAsia="" w:cs="" w:asciiTheme="majorAscii" w:hAnsiTheme="majorAscii" w:eastAsiaTheme="majorEastAsia" w:cstheme="majorBidi"/>
          <w:b w:val="1"/>
          <w:bCs w:val="1"/>
          <w:color w:val="272727" w:themeColor="text1" w:themeTint="D8"/>
        </w:rPr>
      </w:pPr>
      <w:r w:rsidRPr="6F53BA42" w:rsidR="001E39A1">
        <w:rPr>
          <w:rFonts w:ascii="Roboto Black" w:hAnsi="Roboto Black" w:eastAsia="" w:cs="" w:asciiTheme="majorAscii" w:hAnsiTheme="majorAscii" w:eastAsiaTheme="majorEastAsia" w:cstheme="majorBidi"/>
          <w:b w:val="1"/>
          <w:bCs w:val="1"/>
          <w:color w:val="272727"/>
        </w:rPr>
        <w:t xml:space="preserve">Event Description                            </w:t>
      </w:r>
      <w:r>
        <w:tab/>
      </w:r>
      <w:r w:rsidRPr="6F53BA42" w:rsidR="001E39A1">
        <w:rPr>
          <w:rFonts w:ascii="Roboto Black" w:hAnsi="Roboto Black" w:eastAsia="" w:cs="" w:asciiTheme="majorAscii" w:hAnsiTheme="majorAscii" w:eastAsiaTheme="majorEastAsia" w:cstheme="majorBidi"/>
          <w:b w:val="1"/>
          <w:bCs w:val="1"/>
          <w:color w:val="272727"/>
        </w:rPr>
        <w:t xml:space="preserve">:  </w:t>
      </w:r>
      <w:r w:rsidRPr="6F53BA42" w:rsidR="36CAEA9D">
        <w:rPr>
          <w:rFonts w:ascii="Roboto Black" w:hAnsi="Roboto Black" w:eastAsia="" w:cs="" w:asciiTheme="majorAscii" w:hAnsiTheme="majorAscii" w:eastAsiaTheme="majorEastAsia" w:cstheme="majorBidi"/>
          <w:b w:val="1"/>
          <w:bCs w:val="1"/>
          <w:color w:val="272727"/>
        </w:rPr>
        <w:t xml:space="preserve">LV Incomer Equipment PPM  </w:t>
      </w:r>
    </w:p>
    <w:p w:rsidRPr="00DE4F98" w:rsidR="001E39A1" w:rsidP="00D2187F" w:rsidRDefault="001E39A1" w14:paraId="435CE3E1"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1E39A1" w:rsidP="00D2187F" w:rsidRDefault="001E39A1" w14:paraId="5D9EF997"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Location</w:t>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  Nationwide / Regional, UK</w:t>
      </w:r>
    </w:p>
    <w:p w:rsidRPr="00DE4F98" w:rsidR="001E39A1" w:rsidP="00D2187F" w:rsidRDefault="001E39A1" w14:paraId="36DA014E"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00530560" w:rsidP="00D2187F" w:rsidRDefault="00530560" w14:paraId="26CF1171"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557140B9" w:rsidP="6917C399" w:rsidRDefault="557140B9" w14:paraId="52AC655A" w14:textId="498DA415">
      <w:pPr>
        <w:pStyle w:val="Normal"/>
        <w:suppressLineNumbers w:val="0"/>
        <w:pBdr>
          <w:top w:val="single" w:color="000000" w:sz="4" w:space="0"/>
          <w:left w:val="single" w:color="000000" w:sz="4" w:space="0"/>
          <w:bottom w:val="single" w:color="000000" w:sz="4" w:space="1"/>
          <w:right w:val="single" w:color="000000" w:sz="4" w:space="4"/>
        </w:pBdr>
        <w:bidi w:val="0"/>
        <w:spacing w:before="0" w:beforeAutospacing="off" w:after="0" w:afterAutospacing="off" w:line="264" w:lineRule="atLeast"/>
        <w:ind w:left="0" w:right="0"/>
        <w:jc w:val="left"/>
        <w:rPr>
          <w:rFonts w:ascii="Roboto Black" w:hAnsi="Roboto Black" w:eastAsia="" w:cs="" w:asciiTheme="majorAscii" w:hAnsiTheme="majorAscii" w:eastAsiaTheme="majorEastAsia" w:cstheme="majorBidi"/>
          <w:b w:val="1"/>
          <w:bCs w:val="1"/>
          <w:color w:val="272727"/>
        </w:rPr>
      </w:pPr>
      <w:r w:rsidRPr="6917C399" w:rsidR="557140B9">
        <w:rPr>
          <w:rFonts w:ascii="Roboto Black" w:hAnsi="Roboto Black" w:eastAsia="" w:cs="" w:asciiTheme="majorAscii" w:hAnsiTheme="majorAscii" w:eastAsiaTheme="majorEastAsia" w:cstheme="majorBidi"/>
          <w:b w:val="1"/>
          <w:bCs w:val="1"/>
          <w:color w:val="272727"/>
        </w:rPr>
        <w:t xml:space="preserve">PQQ Release </w:t>
      </w:r>
      <w:r>
        <w:tab/>
      </w:r>
      <w:r>
        <w:tab/>
      </w:r>
      <w:r>
        <w:tab/>
      </w:r>
      <w:r>
        <w:tab/>
      </w:r>
      <w:r w:rsidRPr="6917C399" w:rsidR="16F8D5A7">
        <w:rPr>
          <w:rFonts w:ascii="Roboto Black" w:hAnsi="Roboto Black" w:eastAsia="" w:cs="" w:asciiTheme="majorAscii" w:hAnsiTheme="majorAscii" w:eastAsiaTheme="majorEastAsia" w:cstheme="majorBidi"/>
          <w:b w:val="1"/>
          <w:bCs w:val="1"/>
          <w:color w:val="272727"/>
        </w:rPr>
        <w:t>:</w:t>
      </w:r>
      <w:r w:rsidRPr="6917C399" w:rsidR="706C9CA7">
        <w:rPr>
          <w:rFonts w:ascii="Roboto Black" w:hAnsi="Roboto Black" w:eastAsia="" w:cs="" w:asciiTheme="majorAscii" w:hAnsiTheme="majorAscii" w:eastAsiaTheme="majorEastAsia" w:cstheme="majorBidi"/>
          <w:b w:val="1"/>
          <w:bCs w:val="1"/>
          <w:color w:val="272727"/>
        </w:rPr>
        <w:t>13</w:t>
      </w:r>
      <w:r w:rsidRPr="6917C399" w:rsidR="557140B9">
        <w:rPr>
          <w:rFonts w:ascii="Roboto Black" w:hAnsi="Roboto Black" w:eastAsia="" w:cs="" w:asciiTheme="majorAscii" w:hAnsiTheme="majorAscii" w:eastAsiaTheme="majorEastAsia" w:cstheme="majorBidi"/>
          <w:b w:val="1"/>
          <w:bCs w:val="1"/>
          <w:color w:val="272727"/>
        </w:rPr>
        <w:t>/06/2025</w:t>
      </w:r>
    </w:p>
    <w:p w:rsidR="557140B9" w:rsidP="6917C399" w:rsidRDefault="557140B9" w14:paraId="3641AA62" w14:textId="676F41D7">
      <w:pPr>
        <w:pStyle w:val="Normal"/>
        <w:suppressLineNumbers w:val="0"/>
        <w:pBdr>
          <w:top w:val="single" w:color="000000" w:sz="4" w:space="0"/>
          <w:left w:val="single" w:color="000000" w:sz="4" w:space="0"/>
          <w:bottom w:val="single" w:color="000000" w:sz="4" w:space="1"/>
          <w:right w:val="single" w:color="000000" w:sz="4" w:space="4"/>
        </w:pBdr>
        <w:bidi w:val="0"/>
        <w:spacing w:before="0" w:beforeAutospacing="off" w:after="0" w:afterAutospacing="off" w:line="264" w:lineRule="atLeast"/>
        <w:ind w:left="0" w:right="0"/>
        <w:jc w:val="left"/>
        <w:rPr>
          <w:rFonts w:ascii="Roboto Black" w:hAnsi="Roboto Black" w:eastAsia="" w:cs="" w:asciiTheme="majorAscii" w:hAnsiTheme="majorAscii" w:eastAsiaTheme="majorEastAsia" w:cstheme="majorBidi"/>
          <w:b w:val="1"/>
          <w:bCs w:val="1"/>
          <w:color w:val="272727"/>
        </w:rPr>
      </w:pPr>
      <w:r w:rsidRPr="6917C399" w:rsidR="557140B9">
        <w:rPr>
          <w:rFonts w:ascii="Roboto Black" w:hAnsi="Roboto Black" w:eastAsia="" w:cs="" w:asciiTheme="majorAscii" w:hAnsiTheme="majorAscii" w:eastAsiaTheme="majorEastAsia" w:cstheme="majorBidi"/>
          <w:b w:val="1"/>
          <w:bCs w:val="1"/>
          <w:color w:val="272727"/>
        </w:rPr>
        <w:t xml:space="preserve">PQQ </w:t>
      </w:r>
      <w:r w:rsidRPr="6917C399" w:rsidR="557140B9">
        <w:rPr>
          <w:rFonts w:ascii="Roboto Black" w:hAnsi="Roboto Black" w:eastAsia="" w:cs="" w:asciiTheme="majorAscii" w:hAnsiTheme="majorAscii" w:eastAsiaTheme="majorEastAsia" w:cstheme="majorBidi"/>
          <w:b w:val="1"/>
          <w:bCs w:val="1"/>
          <w:color w:val="272727"/>
        </w:rPr>
        <w:t xml:space="preserve">Return  </w:t>
      </w:r>
      <w:r>
        <w:tab/>
      </w:r>
      <w:r>
        <w:tab/>
      </w:r>
      <w:r>
        <w:tab/>
      </w:r>
      <w:r>
        <w:tab/>
      </w:r>
      <w:r w:rsidRPr="6917C399" w:rsidR="7CC7DDAC">
        <w:rPr>
          <w:rFonts w:ascii="Roboto Black" w:hAnsi="Roboto Black" w:eastAsia="" w:cs="" w:asciiTheme="majorAscii" w:hAnsiTheme="majorAscii" w:eastAsiaTheme="majorEastAsia" w:cstheme="majorBidi"/>
          <w:b w:val="1"/>
          <w:bCs w:val="1"/>
          <w:color w:val="272727"/>
        </w:rPr>
        <w:t>:</w:t>
      </w:r>
      <w:r w:rsidRPr="6917C399" w:rsidR="557140B9">
        <w:rPr>
          <w:rFonts w:ascii="Roboto Black" w:hAnsi="Roboto Black" w:eastAsia="" w:cs="" w:asciiTheme="majorAscii" w:hAnsiTheme="majorAscii" w:eastAsiaTheme="majorEastAsia" w:cstheme="majorBidi"/>
          <w:b w:val="1"/>
          <w:bCs w:val="1"/>
          <w:color w:val="272727"/>
        </w:rPr>
        <w:t>2</w:t>
      </w:r>
      <w:r w:rsidRPr="6917C399" w:rsidR="253973E4">
        <w:rPr>
          <w:rFonts w:ascii="Roboto Black" w:hAnsi="Roboto Black" w:eastAsia="" w:cs="" w:asciiTheme="majorAscii" w:hAnsiTheme="majorAscii" w:eastAsiaTheme="majorEastAsia" w:cstheme="majorBidi"/>
          <w:b w:val="1"/>
          <w:bCs w:val="1"/>
          <w:color w:val="272727"/>
        </w:rPr>
        <w:t>7</w:t>
      </w:r>
      <w:r w:rsidRPr="6917C399" w:rsidR="557140B9">
        <w:rPr>
          <w:rFonts w:ascii="Roboto Black" w:hAnsi="Roboto Black" w:eastAsia="" w:cs="" w:asciiTheme="majorAscii" w:hAnsiTheme="majorAscii" w:eastAsiaTheme="majorEastAsia" w:cstheme="majorBidi"/>
          <w:b w:val="1"/>
          <w:bCs w:val="1"/>
          <w:color w:val="272727"/>
        </w:rPr>
        <w:t>/06/2025</w:t>
      </w:r>
      <w:r w:rsidRPr="6917C399" w:rsidR="48884931">
        <w:rPr>
          <w:rFonts w:ascii="Roboto Black" w:hAnsi="Roboto Black" w:eastAsia="" w:cs="" w:asciiTheme="majorAscii" w:hAnsiTheme="majorAscii" w:eastAsiaTheme="majorEastAsia" w:cstheme="majorBidi"/>
          <w:b w:val="1"/>
          <w:bCs w:val="1"/>
          <w:color w:val="272727"/>
        </w:rPr>
        <w:t xml:space="preserve"> 13:00 </w:t>
      </w:r>
    </w:p>
    <w:p w:rsidR="6B69DA0F" w:rsidP="6B69DA0F" w:rsidRDefault="6B69DA0F" w14:paraId="6CAB21D5" w14:textId="45B4C015">
      <w:pPr>
        <w:pStyle w:val="Normal"/>
        <w:suppressLineNumbers w:val="0"/>
        <w:pBdr>
          <w:top w:val="single" w:color="000000" w:sz="4" w:space="0"/>
          <w:left w:val="single" w:color="000000" w:sz="4" w:space="0"/>
          <w:bottom w:val="single" w:color="000000" w:sz="4" w:space="1"/>
          <w:right w:val="single" w:color="000000" w:sz="4" w:space="4"/>
        </w:pBdr>
        <w:bidi w:val="0"/>
        <w:spacing w:before="0" w:beforeAutospacing="off" w:after="0" w:afterAutospacing="off" w:line="264" w:lineRule="atLeast"/>
        <w:ind w:left="0" w:right="0"/>
        <w:jc w:val="left"/>
        <w:rPr>
          <w:rFonts w:ascii="Roboto Black" w:hAnsi="Roboto Black" w:eastAsia="" w:cs="" w:asciiTheme="majorAscii" w:hAnsiTheme="majorAscii" w:eastAsiaTheme="majorEastAsia" w:cstheme="majorBidi"/>
          <w:b w:val="1"/>
          <w:bCs w:val="1"/>
          <w:color w:val="272727"/>
        </w:rPr>
      </w:pPr>
    </w:p>
    <w:p w:rsidR="000E7A7F" w:rsidP="6B69DA0F" w:rsidRDefault="000E7A7F" w14:paraId="4F14550A" w14:textId="19F4339A">
      <w:pPr>
        <w:pStyle w:val="Normal"/>
        <w:suppressLineNumbers w:val="0"/>
        <w:pBdr>
          <w:top w:val="single" w:color="000000" w:sz="4" w:space="0"/>
          <w:left w:val="single" w:color="000000" w:sz="4" w:space="0"/>
          <w:bottom w:val="single" w:color="000000" w:sz="4" w:space="1"/>
          <w:right w:val="single" w:color="000000" w:sz="4" w:space="4"/>
        </w:pBdr>
        <w:spacing w:before="0" w:beforeAutospacing="off" w:after="0" w:afterAutospacing="off" w:line="264" w:lineRule="atLeast"/>
        <w:ind w:left="0" w:right="0"/>
        <w:jc w:val="left"/>
        <w:rPr>
          <w:rFonts w:ascii="Roboto Black" w:hAnsi="Roboto Black" w:eastAsia="" w:cs="" w:asciiTheme="majorAscii" w:hAnsiTheme="majorAscii" w:eastAsiaTheme="majorEastAsia" w:cstheme="majorBidi"/>
          <w:b w:val="1"/>
          <w:bCs w:val="1"/>
          <w:color w:val="272727" w:themeColor="text1" w:themeTint="D8"/>
        </w:rPr>
      </w:pPr>
      <w:r w:rsidRPr="6B69DA0F" w:rsidR="00530560">
        <w:rPr>
          <w:rFonts w:ascii="Roboto Black" w:hAnsi="Roboto Black" w:eastAsia="" w:cs="" w:asciiTheme="majorAscii" w:hAnsiTheme="majorAscii" w:eastAsiaTheme="majorEastAsia" w:cstheme="majorBidi"/>
          <w:b w:val="1"/>
          <w:bCs w:val="1"/>
          <w:color w:val="272727"/>
        </w:rPr>
        <w:t>ITT Release</w:t>
      </w:r>
      <w:r>
        <w:tab/>
      </w:r>
      <w:r>
        <w:tab/>
      </w:r>
      <w:r>
        <w:tab/>
      </w:r>
      <w:r>
        <w:tab/>
      </w:r>
      <w:r w:rsidRPr="6B69DA0F" w:rsidR="000E7A7F">
        <w:rPr>
          <w:rFonts w:ascii="Roboto Black" w:hAnsi="Roboto Black" w:eastAsia="" w:cs="" w:asciiTheme="majorAscii" w:hAnsiTheme="majorAscii" w:eastAsiaTheme="majorEastAsia" w:cstheme="majorBidi"/>
          <w:b w:val="1"/>
          <w:bCs w:val="1"/>
          <w:color w:val="272727"/>
        </w:rPr>
        <w:t xml:space="preserve">: </w:t>
      </w:r>
      <w:r w:rsidRPr="6B69DA0F" w:rsidR="12BC86F4">
        <w:rPr>
          <w:rFonts w:ascii="Roboto Black" w:hAnsi="Roboto Black" w:eastAsia="" w:cs="" w:asciiTheme="majorAscii" w:hAnsiTheme="majorAscii" w:eastAsiaTheme="majorEastAsia" w:cstheme="majorBidi"/>
          <w:b w:val="1"/>
          <w:bCs w:val="1"/>
          <w:color w:val="272727"/>
        </w:rPr>
        <w:t>0</w:t>
      </w:r>
      <w:r w:rsidRPr="6B69DA0F" w:rsidR="3F6B18C0">
        <w:rPr>
          <w:rFonts w:ascii="Roboto Black" w:hAnsi="Roboto Black" w:eastAsia="" w:cs="" w:asciiTheme="majorAscii" w:hAnsiTheme="majorAscii" w:eastAsiaTheme="majorEastAsia" w:cstheme="majorBidi"/>
          <w:b w:val="1"/>
          <w:bCs w:val="1"/>
          <w:color w:val="272727"/>
        </w:rPr>
        <w:t>1</w:t>
      </w:r>
      <w:r w:rsidRPr="6B69DA0F" w:rsidR="000E7A7F">
        <w:rPr>
          <w:rFonts w:ascii="Roboto Black" w:hAnsi="Roboto Black" w:eastAsia="" w:cs="" w:asciiTheme="majorAscii" w:hAnsiTheme="majorAscii" w:eastAsiaTheme="majorEastAsia" w:cstheme="majorBidi"/>
          <w:b w:val="1"/>
          <w:bCs w:val="1"/>
          <w:color w:val="272727"/>
        </w:rPr>
        <w:t>/</w:t>
      </w:r>
      <w:r w:rsidRPr="6B69DA0F" w:rsidR="3938DDB6">
        <w:rPr>
          <w:rFonts w:ascii="Roboto Black" w:hAnsi="Roboto Black" w:eastAsia="" w:cs="" w:asciiTheme="majorAscii" w:hAnsiTheme="majorAscii" w:eastAsiaTheme="majorEastAsia" w:cstheme="majorBidi"/>
          <w:b w:val="1"/>
          <w:bCs w:val="1"/>
          <w:color w:val="272727"/>
        </w:rPr>
        <w:t>0</w:t>
      </w:r>
      <w:r w:rsidRPr="6B69DA0F" w:rsidR="57AC60B4">
        <w:rPr>
          <w:rFonts w:ascii="Roboto Black" w:hAnsi="Roboto Black" w:eastAsia="" w:cs="" w:asciiTheme="majorAscii" w:hAnsiTheme="majorAscii" w:eastAsiaTheme="majorEastAsia" w:cstheme="majorBidi"/>
          <w:b w:val="1"/>
          <w:bCs w:val="1"/>
          <w:color w:val="272727"/>
        </w:rPr>
        <w:t>7</w:t>
      </w:r>
      <w:r w:rsidRPr="6B69DA0F" w:rsidR="000E7A7F">
        <w:rPr>
          <w:rFonts w:ascii="Roboto Black" w:hAnsi="Roboto Black" w:eastAsia="" w:cs="" w:asciiTheme="majorAscii" w:hAnsiTheme="majorAscii" w:eastAsiaTheme="majorEastAsia" w:cstheme="majorBidi"/>
          <w:b w:val="1"/>
          <w:bCs w:val="1"/>
          <w:color w:val="272727"/>
        </w:rPr>
        <w:t>/202</w:t>
      </w:r>
      <w:r w:rsidRPr="6B69DA0F" w:rsidR="28D0B2D7">
        <w:rPr>
          <w:rFonts w:ascii="Roboto Black" w:hAnsi="Roboto Black" w:eastAsia="" w:cs="" w:asciiTheme="majorAscii" w:hAnsiTheme="majorAscii" w:eastAsiaTheme="majorEastAsia" w:cstheme="majorBidi"/>
          <w:b w:val="1"/>
          <w:bCs w:val="1"/>
          <w:color w:val="272727"/>
        </w:rPr>
        <w:t>5</w:t>
      </w:r>
    </w:p>
    <w:p w:rsidR="0D1D7EBF" w:rsidP="0D1D7EBF" w:rsidRDefault="0D1D7EBF" w14:paraId="341AED4B" w14:textId="1BC0C441">
      <w:pPr>
        <w:pBdr>
          <w:top w:val="single" w:color="FF000000" w:sz="4" w:space="0"/>
          <w:left w:val="single" w:color="FF000000" w:sz="4" w:space="0"/>
          <w:bottom w:val="single" w:color="FF000000" w:sz="4" w:space="1"/>
          <w:right w:val="single" w:color="FF000000" w:sz="4" w:space="4"/>
        </w:pBdr>
        <w:rPr>
          <w:rFonts w:ascii="Roboto Black" w:hAnsi="Roboto Black" w:eastAsia="Roboto Black" w:cs="Roboto Black"/>
          <w:b w:val="0"/>
          <w:bCs w:val="0"/>
          <w:i w:val="0"/>
          <w:iCs w:val="0"/>
          <w:caps w:val="0"/>
          <w:smallCaps w:val="0"/>
          <w:noProof w:val="0"/>
          <w:color w:val="272727"/>
          <w:sz w:val="22"/>
          <w:szCs w:val="22"/>
          <w:lang w:val="en-GB"/>
        </w:rPr>
      </w:pPr>
    </w:p>
    <w:p w:rsidR="60570F11" w:rsidP="6B69DA0F" w:rsidRDefault="60570F11" w14:paraId="5DBE3982" w14:textId="3CE1890C">
      <w:pPr>
        <w:pBdr>
          <w:top w:val="single" w:color="000000" w:sz="4" w:space="0"/>
          <w:left w:val="single" w:color="000000" w:sz="4" w:space="0"/>
          <w:bottom w:val="single" w:color="000000" w:sz="4" w:space="1"/>
          <w:right w:val="single" w:color="000000" w:sz="4" w:space="4"/>
        </w:pBdr>
        <w:rPr>
          <w:rFonts w:ascii="Roboto Black" w:hAnsi="Roboto Black" w:eastAsia="Roboto Black" w:cs="Roboto Black"/>
          <w:b w:val="1"/>
          <w:bCs w:val="1"/>
          <w:i w:val="0"/>
          <w:iCs w:val="0"/>
          <w:caps w:val="0"/>
          <w:smallCaps w:val="0"/>
          <w:noProof w:val="0"/>
          <w:color w:val="272727"/>
          <w:sz w:val="22"/>
          <w:szCs w:val="22"/>
          <w:lang w:val="en-GB"/>
        </w:rPr>
      </w:pPr>
      <w:r w:rsidRPr="6B69DA0F" w:rsidR="60570F11">
        <w:rPr>
          <w:rFonts w:ascii="Roboto Black" w:hAnsi="Roboto Black" w:eastAsia="Roboto Black" w:cs="Roboto Black"/>
          <w:b w:val="1"/>
          <w:bCs w:val="1"/>
          <w:i w:val="0"/>
          <w:iCs w:val="0"/>
          <w:caps w:val="0"/>
          <w:smallCaps w:val="0"/>
          <w:noProof w:val="0"/>
          <w:color w:val="272727"/>
          <w:sz w:val="22"/>
          <w:szCs w:val="22"/>
          <w:lang w:val="en-GB"/>
        </w:rPr>
        <w:t xml:space="preserve">Step 1- </w:t>
      </w:r>
      <w:r w:rsidRPr="6B69DA0F" w:rsidR="3301DDFC">
        <w:rPr>
          <w:rFonts w:ascii="Roboto Black" w:hAnsi="Roboto Black" w:eastAsia="Roboto Black" w:cs="Roboto Black"/>
          <w:b w:val="1"/>
          <w:bCs w:val="1"/>
          <w:i w:val="0"/>
          <w:iCs w:val="0"/>
          <w:caps w:val="0"/>
          <w:smallCaps w:val="0"/>
          <w:noProof w:val="0"/>
          <w:color w:val="272727"/>
          <w:sz w:val="22"/>
          <w:szCs w:val="22"/>
          <w:lang w:val="en-GB"/>
        </w:rPr>
        <w:t>ITT</w:t>
      </w:r>
      <w:r w:rsidRPr="6B69DA0F" w:rsidR="60570F11">
        <w:rPr>
          <w:rFonts w:ascii="Roboto Black" w:hAnsi="Roboto Black" w:eastAsia="Roboto Black" w:cs="Roboto Black"/>
          <w:b w:val="1"/>
          <w:bCs w:val="1"/>
          <w:i w:val="0"/>
          <w:iCs w:val="0"/>
          <w:caps w:val="0"/>
          <w:smallCaps w:val="0"/>
          <w:noProof w:val="0"/>
          <w:color w:val="272727"/>
          <w:sz w:val="22"/>
          <w:szCs w:val="22"/>
          <w:lang w:val="en-GB"/>
        </w:rPr>
        <w:t xml:space="preserve"> returns                   </w:t>
      </w:r>
      <w:r>
        <w:tab/>
      </w:r>
      <w:r w:rsidRPr="6B69DA0F" w:rsidR="60570F11">
        <w:rPr>
          <w:rFonts w:ascii="Roboto Black" w:hAnsi="Roboto Black" w:eastAsia="Roboto Black" w:cs="Roboto Black"/>
          <w:b w:val="1"/>
          <w:bCs w:val="1"/>
          <w:i w:val="0"/>
          <w:iCs w:val="0"/>
          <w:caps w:val="0"/>
          <w:smallCaps w:val="0"/>
          <w:noProof w:val="0"/>
          <w:color w:val="272727"/>
          <w:sz w:val="22"/>
          <w:szCs w:val="22"/>
          <w:lang w:val="en-GB"/>
        </w:rPr>
        <w:t>:  15/08/2025</w:t>
      </w:r>
      <w:r w:rsidRPr="6B69DA0F" w:rsidR="22EE872A">
        <w:rPr>
          <w:rFonts w:ascii="Roboto Black" w:hAnsi="Roboto Black" w:eastAsia="Roboto Black" w:cs="Roboto Black"/>
          <w:b w:val="1"/>
          <w:bCs w:val="1"/>
          <w:i w:val="0"/>
          <w:iCs w:val="0"/>
          <w:caps w:val="0"/>
          <w:smallCaps w:val="0"/>
          <w:noProof w:val="0"/>
          <w:color w:val="272727"/>
          <w:sz w:val="22"/>
          <w:szCs w:val="22"/>
          <w:lang w:val="en-GB"/>
        </w:rPr>
        <w:t xml:space="preserve"> 16:00</w:t>
      </w:r>
    </w:p>
    <w:p w:rsidR="60570F11" w:rsidP="0D1D7EBF" w:rsidRDefault="60570F11" w14:paraId="13E824BE" w14:textId="71A4296B">
      <w:pPr>
        <w:pBdr>
          <w:top w:val="single" w:color="FF000000" w:sz="4" w:space="0"/>
          <w:left w:val="single" w:color="FF000000" w:sz="4" w:space="0"/>
          <w:bottom w:val="single" w:color="FF000000" w:sz="4" w:space="1"/>
          <w:right w:val="single" w:color="FF000000" w:sz="4" w:space="4"/>
        </w:pBdr>
        <w:rPr>
          <w:rFonts w:ascii="Roboto Black" w:hAnsi="Roboto Black" w:eastAsia="Roboto Black" w:cs="Roboto Black"/>
          <w:b w:val="0"/>
          <w:bCs w:val="0"/>
          <w:i w:val="0"/>
          <w:iCs w:val="0"/>
          <w:caps w:val="0"/>
          <w:smallCaps w:val="0"/>
          <w:noProof w:val="0"/>
          <w:color w:val="272727"/>
          <w:sz w:val="22"/>
          <w:szCs w:val="22"/>
          <w:lang w:val="en-GB"/>
        </w:rPr>
      </w:pPr>
      <w:r w:rsidRPr="0D1D7EBF" w:rsidR="60570F11">
        <w:rPr>
          <w:rFonts w:ascii="Roboto Black" w:hAnsi="Roboto Black" w:eastAsia="Roboto Black" w:cs="Roboto Black"/>
          <w:b w:val="1"/>
          <w:bCs w:val="1"/>
          <w:i w:val="0"/>
          <w:iCs w:val="0"/>
          <w:caps w:val="0"/>
          <w:smallCaps w:val="0"/>
          <w:noProof w:val="0"/>
          <w:color w:val="272727"/>
          <w:sz w:val="22"/>
          <w:szCs w:val="22"/>
          <w:lang w:val="en-GB"/>
        </w:rPr>
        <w:t xml:space="preserve">Step 2- Follow up meetings   </w:t>
      </w:r>
      <w:r>
        <w:tab/>
      </w:r>
      <w:r w:rsidRPr="0D1D7EBF" w:rsidR="60570F11">
        <w:rPr>
          <w:rFonts w:ascii="Roboto Black" w:hAnsi="Roboto Black" w:eastAsia="Roboto Black" w:cs="Roboto Black"/>
          <w:b w:val="1"/>
          <w:bCs w:val="1"/>
          <w:i w:val="0"/>
          <w:iCs w:val="0"/>
          <w:caps w:val="0"/>
          <w:smallCaps w:val="0"/>
          <w:noProof w:val="0"/>
          <w:color w:val="272727"/>
          <w:sz w:val="22"/>
          <w:szCs w:val="22"/>
          <w:lang w:val="en-GB"/>
        </w:rPr>
        <w:t>: September*</w:t>
      </w:r>
    </w:p>
    <w:p w:rsidR="60570F11" w:rsidP="6B69DA0F" w:rsidRDefault="60570F11" w14:paraId="6335B13B" w14:textId="4A846BF8">
      <w:pPr>
        <w:pBdr>
          <w:top w:val="single" w:color="000000" w:sz="4" w:space="0"/>
          <w:left w:val="single" w:color="000000" w:sz="4" w:space="0"/>
          <w:bottom w:val="single" w:color="000000" w:sz="4" w:space="1"/>
          <w:right w:val="single" w:color="000000" w:sz="4" w:space="4"/>
        </w:pBdr>
        <w:rPr>
          <w:rFonts w:ascii="Roboto Black" w:hAnsi="Roboto Black" w:eastAsia="Roboto Black" w:cs="Roboto Black"/>
          <w:b w:val="0"/>
          <w:bCs w:val="0"/>
          <w:i w:val="0"/>
          <w:iCs w:val="0"/>
          <w:caps w:val="0"/>
          <w:smallCaps w:val="0"/>
          <w:noProof w:val="0"/>
          <w:color w:val="272727"/>
          <w:sz w:val="22"/>
          <w:szCs w:val="22"/>
          <w:lang w:val="en-GB"/>
        </w:rPr>
      </w:pPr>
      <w:r w:rsidRPr="6B69DA0F" w:rsidR="60570F11">
        <w:rPr>
          <w:rFonts w:ascii="Roboto Black" w:hAnsi="Roboto Black" w:eastAsia="Roboto Black" w:cs="Roboto Black"/>
          <w:b w:val="1"/>
          <w:bCs w:val="1"/>
          <w:i w:val="0"/>
          <w:iCs w:val="0"/>
          <w:caps w:val="0"/>
          <w:smallCaps w:val="0"/>
          <w:noProof w:val="0"/>
          <w:color w:val="272727"/>
          <w:sz w:val="22"/>
          <w:szCs w:val="22"/>
          <w:lang w:val="en-GB"/>
        </w:rPr>
        <w:t xml:space="preserve">Step 3- Contract award notice   </w:t>
      </w:r>
      <w:r>
        <w:tab/>
      </w:r>
      <w:r w:rsidRPr="6B69DA0F" w:rsidR="60570F11">
        <w:rPr>
          <w:rFonts w:ascii="Roboto Black" w:hAnsi="Roboto Black" w:eastAsia="Roboto Black" w:cs="Roboto Black"/>
          <w:b w:val="1"/>
          <w:bCs w:val="1"/>
          <w:i w:val="0"/>
          <w:iCs w:val="0"/>
          <w:caps w:val="0"/>
          <w:smallCaps w:val="0"/>
          <w:noProof w:val="0"/>
          <w:color w:val="272727"/>
          <w:sz w:val="22"/>
          <w:szCs w:val="22"/>
          <w:lang w:val="en-GB"/>
        </w:rPr>
        <w:t>: Q</w:t>
      </w:r>
      <w:r w:rsidRPr="6B69DA0F" w:rsidR="0CB1B108">
        <w:rPr>
          <w:rFonts w:ascii="Roboto Black" w:hAnsi="Roboto Black" w:eastAsia="Roboto Black" w:cs="Roboto Black"/>
          <w:b w:val="1"/>
          <w:bCs w:val="1"/>
          <w:i w:val="0"/>
          <w:iCs w:val="0"/>
          <w:caps w:val="0"/>
          <w:smallCaps w:val="0"/>
          <w:noProof w:val="0"/>
          <w:color w:val="272727"/>
          <w:sz w:val="22"/>
          <w:szCs w:val="22"/>
          <w:lang w:val="en-GB"/>
        </w:rPr>
        <w:t>4</w:t>
      </w:r>
      <w:r w:rsidRPr="6B69DA0F" w:rsidR="60570F11">
        <w:rPr>
          <w:rFonts w:ascii="Roboto Black" w:hAnsi="Roboto Black" w:eastAsia="Roboto Black" w:cs="Roboto Black"/>
          <w:b w:val="1"/>
          <w:bCs w:val="1"/>
          <w:i w:val="0"/>
          <w:iCs w:val="0"/>
          <w:caps w:val="0"/>
          <w:smallCaps w:val="0"/>
          <w:noProof w:val="0"/>
          <w:color w:val="272727"/>
          <w:sz w:val="22"/>
          <w:szCs w:val="22"/>
          <w:lang w:val="en-GB"/>
        </w:rPr>
        <w:t xml:space="preserve"> 2025</w:t>
      </w:r>
    </w:p>
    <w:p w:rsidR="60570F11" w:rsidP="0D1D7EBF" w:rsidRDefault="60570F11" w14:paraId="51BBE56F" w14:textId="3D0B8E9A">
      <w:pPr>
        <w:pBdr>
          <w:top w:val="single" w:color="FF000000" w:sz="4" w:space="0"/>
          <w:left w:val="single" w:color="FF000000" w:sz="4" w:space="0"/>
          <w:bottom w:val="single" w:color="FF000000" w:sz="4" w:space="1"/>
          <w:right w:val="single" w:color="FF000000" w:sz="4" w:space="4"/>
        </w:pBdr>
        <w:rPr>
          <w:rFonts w:ascii="Roboto Black" w:hAnsi="Roboto Black" w:eastAsia="Roboto Black" w:cs="Roboto Black"/>
          <w:b w:val="0"/>
          <w:bCs w:val="0"/>
          <w:i w:val="0"/>
          <w:iCs w:val="0"/>
          <w:caps w:val="0"/>
          <w:smallCaps w:val="0"/>
          <w:noProof w:val="0"/>
          <w:color w:val="272727"/>
          <w:sz w:val="22"/>
          <w:szCs w:val="22"/>
          <w:lang w:val="en-GB"/>
        </w:rPr>
      </w:pPr>
      <w:r w:rsidRPr="0D1D7EBF" w:rsidR="60570F11">
        <w:rPr>
          <w:rFonts w:ascii="Roboto Black" w:hAnsi="Roboto Black" w:eastAsia="Roboto Black" w:cs="Roboto Black"/>
          <w:b w:val="1"/>
          <w:bCs w:val="1"/>
          <w:i w:val="0"/>
          <w:iCs w:val="0"/>
          <w:caps w:val="0"/>
          <w:smallCaps w:val="0"/>
          <w:noProof w:val="0"/>
          <w:color w:val="272727"/>
          <w:sz w:val="22"/>
          <w:szCs w:val="22"/>
          <w:lang w:val="en-GB"/>
        </w:rPr>
        <w:t xml:space="preserve">Step 4 – Mobilization </w:t>
      </w:r>
      <w:r>
        <w:tab/>
      </w:r>
      <w:r>
        <w:tab/>
      </w:r>
      <w:r w:rsidRPr="0D1D7EBF" w:rsidR="60570F11">
        <w:rPr>
          <w:rFonts w:ascii="Roboto Black" w:hAnsi="Roboto Black" w:eastAsia="Roboto Black" w:cs="Roboto Black"/>
          <w:b w:val="1"/>
          <w:bCs w:val="1"/>
          <w:i w:val="0"/>
          <w:iCs w:val="0"/>
          <w:caps w:val="0"/>
          <w:smallCaps w:val="0"/>
          <w:noProof w:val="0"/>
          <w:color w:val="272727"/>
          <w:sz w:val="22"/>
          <w:szCs w:val="22"/>
          <w:lang w:val="en-GB"/>
        </w:rPr>
        <w:t>: Q1 2026</w:t>
      </w:r>
    </w:p>
    <w:p w:rsidR="60570F11" w:rsidP="0D1D7EBF" w:rsidRDefault="60570F11" w14:paraId="41ADC8CA" w14:textId="7548AF6C">
      <w:pPr>
        <w:pBdr>
          <w:top w:val="single" w:color="FF000000" w:sz="4" w:space="0"/>
          <w:left w:val="single" w:color="FF000000" w:sz="4" w:space="0"/>
          <w:bottom w:val="single" w:color="FF000000" w:sz="4" w:space="1"/>
          <w:right w:val="single" w:color="FF000000" w:sz="4" w:space="4"/>
        </w:pBdr>
        <w:rPr>
          <w:rFonts w:ascii="Roboto Black" w:hAnsi="Roboto Black" w:eastAsia="Roboto Black" w:cs="Roboto Black"/>
          <w:b w:val="0"/>
          <w:bCs w:val="0"/>
          <w:i w:val="0"/>
          <w:iCs w:val="0"/>
          <w:caps w:val="0"/>
          <w:smallCaps w:val="0"/>
          <w:noProof w:val="0"/>
          <w:color w:val="272727"/>
          <w:sz w:val="22"/>
          <w:szCs w:val="22"/>
          <w:lang w:val="en-GB"/>
        </w:rPr>
      </w:pPr>
      <w:r w:rsidRPr="0D1D7EBF" w:rsidR="60570F11">
        <w:rPr>
          <w:rFonts w:ascii="Roboto Black" w:hAnsi="Roboto Black" w:eastAsia="Roboto Black" w:cs="Roboto Black"/>
          <w:b w:val="1"/>
          <w:bCs w:val="1"/>
          <w:i w:val="0"/>
          <w:iCs w:val="0"/>
          <w:caps w:val="0"/>
          <w:smallCaps w:val="0"/>
          <w:noProof w:val="0"/>
          <w:color w:val="272727"/>
          <w:sz w:val="22"/>
          <w:szCs w:val="22"/>
          <w:lang w:val="en-GB"/>
        </w:rPr>
        <w:t>Step 4- Contract start date                : Q1 2026</w:t>
      </w:r>
    </w:p>
    <w:p w:rsidR="0D1D7EBF" w:rsidP="0D1D7EBF" w:rsidRDefault="0D1D7EBF" w14:paraId="4BD0E944" w14:textId="35CA2AEE">
      <w:pPr>
        <w:pBdr>
          <w:top w:val="single" w:color="FF000000" w:sz="4" w:space="0"/>
          <w:left w:val="single" w:color="FF000000" w:sz="4" w:space="0"/>
          <w:bottom w:val="single" w:color="FF000000" w:sz="4" w:space="1"/>
          <w:right w:val="single" w:color="FF000000" w:sz="4" w:space="4"/>
        </w:pBdr>
        <w:rPr>
          <w:rFonts w:ascii="Roboto Black" w:hAnsi="Roboto Black" w:eastAsia="" w:cs="" w:asciiTheme="majorAscii" w:hAnsiTheme="majorAscii" w:eastAsiaTheme="majorEastAsia" w:cstheme="majorBidi"/>
          <w:b w:val="1"/>
          <w:bCs w:val="1"/>
          <w:color w:val="272727"/>
        </w:rPr>
      </w:pPr>
    </w:p>
    <w:p w:rsidR="00495DF0" w:rsidP="00D2187F" w:rsidRDefault="00495DF0" w14:paraId="2FDAFCFD"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495DF0" w:rsidP="00D2187F" w:rsidRDefault="00495DF0" w14:paraId="47A81482" w14:textId="68F3A3D6">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Pr>
          <w:rFonts w:asciiTheme="majorHAnsi" w:hAnsiTheme="majorHAnsi" w:eastAsiaTheme="majorEastAsia" w:cstheme="majorBidi"/>
          <w:b/>
          <w:bCs/>
          <w:color w:val="272727" w:themeColor="text1" w:themeTint="D8"/>
        </w:rPr>
        <w:t xml:space="preserve">Maximo Access to be allowed (Yes/No) : </w:t>
      </w:r>
    </w:p>
    <w:p w:rsidRPr="00DE4F98" w:rsidR="001E39A1" w:rsidP="00D2187F" w:rsidRDefault="001E39A1" w14:paraId="5D2C81EF"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1E39A1" w:rsidP="00D2187F" w:rsidRDefault="001E39A1" w14:paraId="0F81A5F0" w14:textId="77777777">
      <w:pPr>
        <w:pBdr>
          <w:top w:val="single" w:color="auto" w:sz="4" w:space="0"/>
          <w:left w:val="single" w:color="auto" w:sz="4" w:space="0"/>
          <w:bottom w:val="single" w:color="auto" w:sz="4" w:space="1"/>
          <w:right w:val="single" w:color="auto" w:sz="4" w:space="4"/>
        </w:pBdr>
        <w:rPr>
          <w:bCs/>
          <w:i/>
        </w:rPr>
      </w:pPr>
      <w:r w:rsidRPr="00DE4F98">
        <w:rPr>
          <w:bCs/>
          <w:i/>
        </w:rPr>
        <w:t>*Please note that timelines stated above are indicative and may be subject to change.</w:t>
      </w:r>
    </w:p>
    <w:p w:rsidRPr="00DE4F98" w:rsidR="002F6BDE" w:rsidP="00C047E9" w:rsidRDefault="002F6BDE" w14:paraId="7CE85E6E" w14:textId="77777777">
      <w:pPr>
        <w:pStyle w:val="EQUANSBodyText"/>
        <w:rPr>
          <w:lang w:val="en-GB"/>
        </w:rPr>
      </w:pPr>
    </w:p>
    <w:p w:rsidRPr="00DE4F98" w:rsidR="002F6BDE" w:rsidP="00F2486D" w:rsidRDefault="001E39A1" w14:paraId="797B956C" w14:textId="6040B0E2">
      <w:pPr>
        <w:pStyle w:val="Title3"/>
      </w:pPr>
      <w:bookmarkStart w:name="_Toc141447858" w:id="3"/>
      <w:bookmarkStart w:name="_Hlk142307387" w:id="4"/>
      <w:r w:rsidRPr="00DE4F98">
        <w:t>Introduction</w:t>
      </w:r>
      <w:bookmarkEnd w:id="3"/>
    </w:p>
    <w:bookmarkEnd w:id="4"/>
    <w:p w:rsidRPr="00DE4F98" w:rsidR="002F6BDE" w:rsidP="00C047E9" w:rsidRDefault="002F6BDE" w14:paraId="15204CFE" w14:textId="77777777">
      <w:pPr>
        <w:pStyle w:val="EQUANSBodyText"/>
        <w:rPr>
          <w:lang w:val="en-GB"/>
        </w:rPr>
      </w:pPr>
    </w:p>
    <w:p w:rsidRPr="00DE4F98" w:rsidR="001E39A1" w:rsidP="001E39A1" w:rsidRDefault="001E39A1" w14:paraId="0735E544" w14:textId="77777777">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rsidRPr="00DE4F98" w:rsidR="001E39A1" w:rsidP="001E39A1" w:rsidRDefault="001E39A1" w14:paraId="39A910AF" w14:textId="77777777"/>
    <w:p w:rsidRPr="00DE4F98" w:rsidR="001E39A1" w:rsidP="001E39A1" w:rsidRDefault="001E39A1" w14:paraId="25F1DF25" w14:textId="77777777">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rsidRPr="00DE4F98" w:rsidR="005A78A2" w:rsidP="00C047E9" w:rsidRDefault="005A78A2" w14:paraId="34AFE428" w14:textId="77777777">
      <w:pPr>
        <w:pStyle w:val="EQUANSBodyText"/>
        <w:rPr>
          <w:lang w:val="en-GB"/>
        </w:rPr>
      </w:pPr>
    </w:p>
    <w:p w:rsidRPr="00DE4F98" w:rsidR="00C047E9" w:rsidP="001E39A1" w:rsidRDefault="00C047E9" w14:paraId="002EAEB1" w14:textId="14780A7D">
      <w:pPr>
        <w:pStyle w:val="Textedcaldroite"/>
        <w:ind w:left="0"/>
        <w:rPr>
          <w:lang w:val="en-GB"/>
        </w:rPr>
      </w:pPr>
    </w:p>
    <w:p w:rsidRPr="00DE4F98" w:rsidR="001E39A1" w:rsidP="001E39A1" w:rsidRDefault="001E39A1" w14:paraId="5C370F9C" w14:textId="475EC856">
      <w:pPr>
        <w:pStyle w:val="Textedcaldroite"/>
        <w:ind w:left="0"/>
        <w:rPr>
          <w:lang w:val="en-GB"/>
        </w:rPr>
      </w:pPr>
    </w:p>
    <w:p w:rsidRPr="00DE4F98" w:rsidR="001E39A1" w:rsidP="001E39A1" w:rsidRDefault="001E39A1" w14:paraId="1A385DF7" w14:textId="7F799495">
      <w:pPr>
        <w:pStyle w:val="Textedcaldroite"/>
        <w:ind w:left="0"/>
        <w:rPr>
          <w:lang w:val="en-GB"/>
        </w:rPr>
      </w:pPr>
    </w:p>
    <w:p w:rsidRPr="00DE4F98" w:rsidR="001E39A1" w:rsidP="001E39A1" w:rsidRDefault="001E39A1" w14:paraId="76461FBF" w14:textId="7B3CD9E5">
      <w:pPr>
        <w:pStyle w:val="Textedcaldroite"/>
        <w:ind w:left="0"/>
        <w:rPr>
          <w:lang w:val="en-GB"/>
        </w:rPr>
      </w:pPr>
    </w:p>
    <w:p w:rsidRPr="00DE4F98" w:rsidR="001E39A1" w:rsidP="001E39A1" w:rsidRDefault="001E39A1" w14:paraId="68801B9A" w14:textId="73453043">
      <w:pPr>
        <w:pStyle w:val="Textedcaldroite"/>
        <w:ind w:left="0"/>
        <w:rPr>
          <w:lang w:val="en-GB"/>
        </w:rPr>
      </w:pPr>
    </w:p>
    <w:p w:rsidRPr="00DE4F98" w:rsidR="001E39A1" w:rsidP="001E39A1" w:rsidRDefault="001E39A1" w14:paraId="40597539" w14:textId="42F2E15A">
      <w:pPr>
        <w:pStyle w:val="Textedcaldroite"/>
        <w:ind w:left="0"/>
        <w:rPr>
          <w:lang w:val="en-GB"/>
        </w:rPr>
      </w:pPr>
    </w:p>
    <w:p w:rsidRPr="00DE4F98" w:rsidR="001E39A1" w:rsidP="001E39A1" w:rsidRDefault="001E39A1" w14:paraId="7ABC04C5" w14:textId="1A0FF9EC">
      <w:pPr>
        <w:pStyle w:val="Textedcaldroite"/>
        <w:ind w:left="0"/>
        <w:rPr>
          <w:lang w:val="en-GB"/>
        </w:rPr>
      </w:pPr>
    </w:p>
    <w:p w:rsidRPr="00DE4F98" w:rsidR="001E39A1" w:rsidP="001E39A1" w:rsidRDefault="001E39A1" w14:paraId="71F38C0D" w14:textId="2750CD34">
      <w:pPr>
        <w:pStyle w:val="Textedcaldroite"/>
        <w:ind w:left="0"/>
        <w:rPr>
          <w:lang w:val="en-GB"/>
        </w:rPr>
      </w:pPr>
    </w:p>
    <w:p w:rsidRPr="00DE4F98" w:rsidR="001E39A1" w:rsidP="001E39A1" w:rsidRDefault="001E39A1" w14:paraId="61DD0EBE" w14:textId="788B7A78">
      <w:pPr>
        <w:pStyle w:val="Textedcaldroite"/>
        <w:ind w:left="0"/>
        <w:rPr>
          <w:lang w:val="en-GB"/>
        </w:rPr>
      </w:pPr>
    </w:p>
    <w:p w:rsidRPr="00DE4F98" w:rsidR="001E39A1" w:rsidP="001E39A1" w:rsidRDefault="001E39A1" w14:paraId="63DD6459" w14:textId="3F5FA1FE">
      <w:pPr>
        <w:pStyle w:val="Textedcaldroite"/>
        <w:ind w:left="0"/>
        <w:rPr>
          <w:lang w:val="en-GB"/>
        </w:rPr>
      </w:pPr>
    </w:p>
    <w:p w:rsidRPr="00DE4F98" w:rsidR="001E39A1" w:rsidP="001E39A1" w:rsidRDefault="001E39A1" w14:paraId="52D66A2F" w14:textId="06B46FE9">
      <w:pPr>
        <w:pStyle w:val="Textedcaldroite"/>
        <w:ind w:left="0"/>
        <w:rPr>
          <w:lang w:val="en-GB"/>
        </w:rPr>
      </w:pPr>
    </w:p>
    <w:p w:rsidRPr="00DE4F98" w:rsidR="001E39A1" w:rsidP="001E39A1" w:rsidRDefault="001E39A1" w14:paraId="67528F3E" w14:textId="654E2140">
      <w:pPr>
        <w:pStyle w:val="Textedcaldroite"/>
        <w:ind w:left="0"/>
        <w:rPr>
          <w:lang w:val="en-GB"/>
        </w:rPr>
      </w:pPr>
    </w:p>
    <w:p w:rsidR="005A78A2" w:rsidP="00C047E9" w:rsidRDefault="005A78A2" w14:paraId="7C570E19" w14:textId="77777777">
      <w:pPr>
        <w:pStyle w:val="EQUANSBodyText"/>
        <w:rPr>
          <w:lang w:val="en-GB"/>
        </w:rPr>
      </w:pPr>
    </w:p>
    <w:p w:rsidRPr="00DE4F98" w:rsidR="00B712EC" w:rsidP="00C047E9" w:rsidRDefault="00B712EC" w14:paraId="613CC1FB" w14:textId="77777777">
      <w:pPr>
        <w:pStyle w:val="EQUANSBodyText"/>
        <w:rPr>
          <w:lang w:val="en-GB"/>
        </w:rPr>
      </w:pPr>
    </w:p>
    <w:p w:rsidR="00C047E9" w:rsidP="00425CA1" w:rsidRDefault="001E39A1" w14:paraId="5EC9CFB6" w14:textId="63F99A43">
      <w:pPr>
        <w:pStyle w:val="Subtitle"/>
        <w:rPr>
          <w:lang w:val="en-GB"/>
        </w:rPr>
      </w:pPr>
      <w:r w:rsidRPr="6F85DF5D" w:rsidR="001E39A1">
        <w:rPr>
          <w:lang w:val="en-GB"/>
        </w:rPr>
        <w:t>GENERAL</w:t>
      </w:r>
    </w:p>
    <w:p w:rsidR="6881B09D" w:rsidP="6F85DF5D" w:rsidRDefault="6881B09D" w14:paraId="1417DC47" w14:textId="09A1206C">
      <w:pPr>
        <w:spacing w:before="240" w:beforeAutospacing="off" w:after="240" w:afterAutospacing="off"/>
        <w:rPr>
          <w:rFonts w:ascii="Roboto" w:hAnsi="Roboto" w:eastAsia="Roboto" w:cs="Roboto"/>
          <w:noProof w:val="0"/>
          <w:sz w:val="22"/>
          <w:szCs w:val="22"/>
          <w:lang w:val="en-GB"/>
        </w:rPr>
      </w:pPr>
      <w:r w:rsidRPr="6917C399" w:rsidR="6881B09D">
        <w:rPr>
          <w:rFonts w:ascii="Roboto" w:hAnsi="Roboto" w:eastAsia="Roboto" w:cs="Roboto"/>
          <w:noProof w:val="0"/>
          <w:sz w:val="22"/>
          <w:szCs w:val="22"/>
          <w:lang w:val="en-GB"/>
        </w:rPr>
        <w:t xml:space="preserve">Noting this PQQ and forthcoming ITT </w:t>
      </w:r>
      <w:r w:rsidRPr="6917C399" w:rsidR="389484E0">
        <w:rPr>
          <w:rFonts w:ascii="Roboto" w:hAnsi="Roboto" w:eastAsia="Roboto" w:cs="Roboto"/>
          <w:noProof w:val="0"/>
          <w:sz w:val="22"/>
          <w:szCs w:val="22"/>
          <w:lang w:val="en-GB"/>
        </w:rPr>
        <w:t>is for</w:t>
      </w:r>
      <w:r w:rsidRPr="6917C399" w:rsidR="6881B09D">
        <w:rPr>
          <w:rFonts w:ascii="Roboto" w:hAnsi="Roboto" w:eastAsia="Roboto" w:cs="Roboto"/>
          <w:noProof w:val="0"/>
          <w:sz w:val="22"/>
          <w:szCs w:val="22"/>
          <w:lang w:val="en-GB"/>
        </w:rPr>
        <w:t xml:space="preserve"> Low Voltage Incomer maintenance services on The His Majesty Courts and Tribunals services (HMCTS). </w:t>
      </w:r>
      <w:r w:rsidRPr="6917C399" w:rsidR="6F760D69">
        <w:rPr>
          <w:rFonts w:ascii="Roboto" w:hAnsi="Roboto" w:eastAsia="Roboto" w:cs="Roboto"/>
          <w:noProof w:val="0"/>
          <w:sz w:val="22"/>
          <w:szCs w:val="22"/>
          <w:lang w:val="en-GB"/>
        </w:rPr>
        <w:t>The purpose of this PQQ is to qualify any potential subcontractors before the release of the main Tender Documents.</w:t>
      </w:r>
      <w:r w:rsidRPr="6917C399" w:rsidR="6881B09D">
        <w:rPr>
          <w:rFonts w:ascii="Roboto" w:hAnsi="Roboto" w:eastAsia="Roboto" w:cs="Roboto"/>
          <w:noProof w:val="0"/>
          <w:sz w:val="22"/>
          <w:szCs w:val="22"/>
          <w:lang w:val="en-GB"/>
        </w:rPr>
        <w:t xml:space="preserve"> </w:t>
      </w:r>
      <w:r w:rsidRPr="6917C399" w:rsidR="76279EC3">
        <w:rPr>
          <w:rFonts w:ascii="Roboto" w:hAnsi="Roboto" w:eastAsia="Roboto" w:cs="Roboto"/>
          <w:noProof w:val="0"/>
          <w:sz w:val="22"/>
          <w:szCs w:val="22"/>
          <w:lang w:val="en-GB"/>
        </w:rPr>
        <w:t xml:space="preserve">Which will be issued to the approved </w:t>
      </w:r>
      <w:r w:rsidRPr="6917C399" w:rsidR="76279EC3">
        <w:rPr>
          <w:rFonts w:ascii="Roboto" w:hAnsi="Roboto" w:eastAsia="Roboto" w:cs="Roboto"/>
          <w:noProof w:val="0"/>
          <w:sz w:val="22"/>
          <w:szCs w:val="22"/>
          <w:lang w:val="en-GB"/>
        </w:rPr>
        <w:t>conractors</w:t>
      </w:r>
      <w:r w:rsidRPr="6917C399" w:rsidR="76279EC3">
        <w:rPr>
          <w:rFonts w:ascii="Roboto" w:hAnsi="Roboto" w:eastAsia="Roboto" w:cs="Roboto"/>
          <w:noProof w:val="0"/>
          <w:sz w:val="22"/>
          <w:szCs w:val="22"/>
          <w:lang w:val="en-GB"/>
        </w:rPr>
        <w:t xml:space="preserve"> on the issued date in the timeline above.</w:t>
      </w:r>
    </w:p>
    <w:p w:rsidR="00D90B0C" w:rsidP="00D90B0C" w:rsidRDefault="00D90B0C" w14:paraId="2D99A2AD" w14:textId="77777777"/>
    <w:p w:rsidRPr="00D90B0C" w:rsidR="00D90B0C" w:rsidP="00D90B0C" w:rsidRDefault="00FC42B2" w14:paraId="50C19E48" w14:textId="415D48EF">
      <w:r w:rsidR="00FC42B2">
        <w:rPr/>
        <w:t>Interested</w:t>
      </w:r>
      <w:r w:rsidR="00D90B0C">
        <w:rPr/>
        <w:t xml:space="preserve"> parties must complete and return the below boxe</w:t>
      </w:r>
      <w:r w:rsidR="00FC42B2">
        <w:rPr/>
        <w:t>s</w:t>
      </w:r>
      <w:r w:rsidR="00D90B0C">
        <w:rPr/>
        <w:t xml:space="preserve"> before the deadline</w:t>
      </w:r>
      <w:r w:rsidR="00FC42B2">
        <w:rPr/>
        <w:t xml:space="preserve">, </w:t>
      </w:r>
      <w:r w:rsidR="1989A7A3">
        <w:rPr/>
        <w:t>27</w:t>
      </w:r>
      <w:r w:rsidR="00FC42B2">
        <w:rPr/>
        <w:t>/0</w:t>
      </w:r>
      <w:r w:rsidR="62C5BFB0">
        <w:rPr/>
        <w:t>6</w:t>
      </w:r>
      <w:r w:rsidR="00FC42B2">
        <w:rPr/>
        <w:t>/202</w:t>
      </w:r>
      <w:r w:rsidR="69025D41">
        <w:rPr/>
        <w:t>5</w:t>
      </w:r>
      <w:r w:rsidR="00FC42B2">
        <w:rPr/>
        <w:t xml:space="preserve">. </w:t>
      </w:r>
    </w:p>
    <w:p w:rsidRPr="00DE4F98" w:rsidR="00C047E9" w:rsidP="00C047E9" w:rsidRDefault="00C047E9" w14:paraId="7F32604A" w14:textId="77777777">
      <w:pPr>
        <w:pStyle w:val="EQUANSBodyText"/>
        <w:rPr>
          <w:lang w:val="en-GB"/>
        </w:rPr>
      </w:pPr>
    </w:p>
    <w:p w:rsidR="00C047E9" w:rsidP="00D623D7" w:rsidRDefault="00EF5113" w14:paraId="4AA4FBA8" w14:textId="779C2A45">
      <w:pPr>
        <w:pStyle w:val="Heading2"/>
        <w:rPr>
          <w:lang w:val="en-GB"/>
        </w:rPr>
      </w:pPr>
      <w:r>
        <w:rPr>
          <w:lang w:val="en-GB"/>
        </w:rPr>
        <w:t xml:space="preserve">ITT </w:t>
      </w:r>
    </w:p>
    <w:p w:rsidR="00C047E9" w:rsidP="00C047E9" w:rsidRDefault="00C047E9" w14:paraId="31A2BFDA" w14:textId="77777777">
      <w:pPr>
        <w:pStyle w:val="EQUANSBodyText"/>
        <w:rPr>
          <w:lang w:val="en-GB"/>
        </w:rPr>
      </w:pPr>
    </w:p>
    <w:tbl>
      <w:tblPr>
        <w:tblStyle w:val="TableGrid"/>
        <w:tblW w:w="0" w:type="auto"/>
        <w:tblLook w:val="04A0" w:firstRow="1" w:lastRow="0" w:firstColumn="1" w:lastColumn="0" w:noHBand="0" w:noVBand="1"/>
      </w:tblPr>
      <w:tblGrid>
        <w:gridCol w:w="4237"/>
        <w:gridCol w:w="5051"/>
      </w:tblGrid>
      <w:tr w:rsidRPr="004A76D2" w:rsidR="004A76D2" w:rsidTr="004A76D2" w14:paraId="6F16A0F2" w14:textId="77777777">
        <w:trPr>
          <w:trHeight w:val="720"/>
        </w:trPr>
        <w:tc>
          <w:tcPr>
            <w:tcW w:w="5620" w:type="dxa"/>
            <w:hideMark/>
          </w:tcPr>
          <w:p w:rsidRPr="004A76D2" w:rsidR="004A76D2" w:rsidP="004A76D2" w:rsidRDefault="004A76D2" w14:paraId="6E1EC2E6" w14:textId="77777777">
            <w:pPr>
              <w:pStyle w:val="EQUANSBodyText"/>
              <w:rPr>
                <w:b/>
                <w:bCs/>
              </w:rPr>
            </w:pPr>
            <w:r w:rsidRPr="004A76D2">
              <w:rPr>
                <w:b/>
                <w:bCs/>
              </w:rPr>
              <w:t xml:space="preserve">Company </w:t>
            </w:r>
          </w:p>
        </w:tc>
        <w:tc>
          <w:tcPr>
            <w:tcW w:w="6700" w:type="dxa"/>
            <w:noWrap/>
            <w:hideMark/>
          </w:tcPr>
          <w:p w:rsidRPr="00145B68" w:rsidR="004A76D2" w:rsidP="004A76D2" w:rsidRDefault="004A76D2" w14:paraId="2D27E8B1" w14:textId="7BD10C97">
            <w:pPr>
              <w:pStyle w:val="EQUANSBodyText"/>
              <w:rPr>
                <w:b/>
                <w:bCs/>
              </w:rPr>
            </w:pPr>
            <w:r w:rsidRPr="00145B68">
              <w:rPr>
                <w:b/>
                <w:bCs/>
              </w:rPr>
              <w:t> </w:t>
            </w:r>
            <w:r w:rsidRPr="00145B68" w:rsidR="00145B68">
              <w:rPr>
                <w:b/>
                <w:bCs/>
              </w:rPr>
              <w:t xml:space="preserve">Response </w:t>
            </w:r>
          </w:p>
        </w:tc>
      </w:tr>
      <w:tr w:rsidRPr="004A76D2" w:rsidR="004A76D2" w:rsidTr="004A76D2" w14:paraId="3E0E5094" w14:textId="77777777">
        <w:trPr>
          <w:trHeight w:val="720"/>
        </w:trPr>
        <w:tc>
          <w:tcPr>
            <w:tcW w:w="5620" w:type="dxa"/>
            <w:noWrap/>
            <w:hideMark/>
          </w:tcPr>
          <w:p w:rsidRPr="004A76D2" w:rsidR="004A76D2" w:rsidP="004A76D2" w:rsidRDefault="001D3597" w14:paraId="52294B2A" w14:textId="06954DE6">
            <w:pPr>
              <w:pStyle w:val="EQUANSBodyText"/>
            </w:pPr>
            <w:r>
              <w:t>Company Legal Name</w:t>
            </w:r>
          </w:p>
        </w:tc>
        <w:tc>
          <w:tcPr>
            <w:tcW w:w="6700" w:type="dxa"/>
            <w:hideMark/>
          </w:tcPr>
          <w:p w:rsidRPr="004A76D2" w:rsidR="004A76D2" w:rsidP="004A76D2" w:rsidRDefault="004A76D2" w14:paraId="15356FCA" w14:textId="51DCBD9D">
            <w:pPr>
              <w:pStyle w:val="EQUANSBodyText"/>
            </w:pPr>
            <w:r w:rsidRPr="004A76D2">
              <w:t>Please fill in</w:t>
            </w:r>
          </w:p>
        </w:tc>
      </w:tr>
      <w:tr w:rsidRPr="004A76D2" w:rsidR="001D3597" w:rsidTr="004A76D2" w14:paraId="37CFB059" w14:textId="77777777">
        <w:trPr>
          <w:trHeight w:val="720"/>
        </w:trPr>
        <w:tc>
          <w:tcPr>
            <w:tcW w:w="5620" w:type="dxa"/>
            <w:noWrap/>
          </w:tcPr>
          <w:p w:rsidRPr="004A76D2" w:rsidR="001D3597" w:rsidP="004A76D2" w:rsidRDefault="001D3597" w14:paraId="46B15DE1" w14:textId="07898122">
            <w:pPr>
              <w:pStyle w:val="EQUANSBodyText"/>
            </w:pPr>
            <w:r>
              <w:t>Company House Number</w:t>
            </w:r>
          </w:p>
        </w:tc>
        <w:tc>
          <w:tcPr>
            <w:tcW w:w="6700" w:type="dxa"/>
          </w:tcPr>
          <w:p w:rsidRPr="004A76D2" w:rsidR="001D3597" w:rsidP="004A76D2" w:rsidRDefault="001D3597" w14:paraId="1D6B48AC" w14:textId="77777777">
            <w:pPr>
              <w:pStyle w:val="EQUANSBodyText"/>
            </w:pPr>
          </w:p>
        </w:tc>
      </w:tr>
      <w:tr w:rsidRPr="004A76D2" w:rsidR="001D3597" w:rsidTr="004A76D2" w14:paraId="6BF49F55" w14:textId="77777777">
        <w:trPr>
          <w:trHeight w:val="720"/>
        </w:trPr>
        <w:tc>
          <w:tcPr>
            <w:tcW w:w="5620" w:type="dxa"/>
            <w:noWrap/>
          </w:tcPr>
          <w:p w:rsidRPr="004A76D2" w:rsidR="001D3597" w:rsidP="004A76D2" w:rsidRDefault="001D3597" w14:paraId="3F45B6B9" w14:textId="618F0562">
            <w:pPr>
              <w:pStyle w:val="EQUANSBodyText"/>
            </w:pPr>
            <w:r>
              <w:t xml:space="preserve">Company Registered Address </w:t>
            </w:r>
          </w:p>
        </w:tc>
        <w:tc>
          <w:tcPr>
            <w:tcW w:w="6700" w:type="dxa"/>
          </w:tcPr>
          <w:p w:rsidRPr="004A76D2" w:rsidR="001D3597" w:rsidP="004A76D2" w:rsidRDefault="001D3597" w14:paraId="707FA548" w14:textId="77777777">
            <w:pPr>
              <w:pStyle w:val="EQUANSBodyText"/>
            </w:pPr>
          </w:p>
        </w:tc>
      </w:tr>
      <w:tr w:rsidRPr="004A76D2" w:rsidR="004A76D2" w:rsidTr="004A76D2" w14:paraId="5DD453AB" w14:textId="77777777">
        <w:trPr>
          <w:trHeight w:val="720"/>
        </w:trPr>
        <w:tc>
          <w:tcPr>
            <w:tcW w:w="5620" w:type="dxa"/>
            <w:noWrap/>
            <w:hideMark/>
          </w:tcPr>
          <w:p w:rsidRPr="004A76D2" w:rsidR="004A76D2" w:rsidP="004A76D2" w:rsidRDefault="004A76D2" w14:paraId="46362072" w14:textId="77777777">
            <w:pPr>
              <w:pStyle w:val="EQUANSBodyText"/>
            </w:pPr>
            <w:r w:rsidRPr="004A76D2">
              <w:t xml:space="preserve">Completed by - Name </w:t>
            </w:r>
          </w:p>
        </w:tc>
        <w:tc>
          <w:tcPr>
            <w:tcW w:w="6700" w:type="dxa"/>
            <w:hideMark/>
          </w:tcPr>
          <w:p w:rsidRPr="004A76D2" w:rsidR="004A76D2" w:rsidP="004A76D2" w:rsidRDefault="004A76D2" w14:paraId="258797B9" w14:textId="77777777">
            <w:pPr>
              <w:pStyle w:val="EQUANSBodyText"/>
            </w:pPr>
            <w:r w:rsidRPr="004A76D2">
              <w:t xml:space="preserve">Please fill in </w:t>
            </w:r>
          </w:p>
        </w:tc>
      </w:tr>
      <w:tr w:rsidRPr="004A76D2" w:rsidR="004A76D2" w:rsidTr="004A76D2" w14:paraId="5C427A76" w14:textId="77777777">
        <w:trPr>
          <w:trHeight w:val="540"/>
        </w:trPr>
        <w:tc>
          <w:tcPr>
            <w:tcW w:w="5620" w:type="dxa"/>
            <w:noWrap/>
            <w:hideMark/>
          </w:tcPr>
          <w:p w:rsidRPr="004A76D2" w:rsidR="004A76D2" w:rsidP="004A76D2" w:rsidRDefault="004A76D2" w14:paraId="359AC18E" w14:textId="77777777">
            <w:pPr>
              <w:pStyle w:val="EQUANSBodyText"/>
            </w:pPr>
            <w:r w:rsidRPr="004A76D2">
              <w:t xml:space="preserve">Job Title </w:t>
            </w:r>
          </w:p>
        </w:tc>
        <w:tc>
          <w:tcPr>
            <w:tcW w:w="6700" w:type="dxa"/>
            <w:hideMark/>
          </w:tcPr>
          <w:p w:rsidRPr="004A76D2" w:rsidR="004A76D2" w:rsidP="004A76D2" w:rsidRDefault="004A76D2" w14:paraId="0D0036C9" w14:textId="77777777">
            <w:pPr>
              <w:pStyle w:val="EQUANSBodyText"/>
            </w:pPr>
            <w:r w:rsidRPr="004A76D2">
              <w:t xml:space="preserve">Please fill in </w:t>
            </w:r>
          </w:p>
        </w:tc>
      </w:tr>
      <w:tr w:rsidRPr="004A76D2" w:rsidR="004A76D2" w:rsidTr="004A76D2" w14:paraId="6EAF5132" w14:textId="77777777">
        <w:trPr>
          <w:trHeight w:val="630"/>
        </w:trPr>
        <w:tc>
          <w:tcPr>
            <w:tcW w:w="5620" w:type="dxa"/>
            <w:noWrap/>
            <w:hideMark/>
          </w:tcPr>
          <w:p w:rsidRPr="004A76D2" w:rsidR="004A76D2" w:rsidP="004A76D2" w:rsidRDefault="004A76D2" w14:paraId="7D60D89B" w14:textId="77777777">
            <w:pPr>
              <w:pStyle w:val="EQUANSBodyText"/>
            </w:pPr>
            <w:r w:rsidRPr="004A76D2">
              <w:t>Date</w:t>
            </w:r>
          </w:p>
        </w:tc>
        <w:tc>
          <w:tcPr>
            <w:tcW w:w="6700" w:type="dxa"/>
            <w:hideMark/>
          </w:tcPr>
          <w:p w:rsidRPr="004A76D2" w:rsidR="004A76D2" w:rsidP="004A76D2" w:rsidRDefault="004A76D2" w14:paraId="0762A70D" w14:textId="77777777">
            <w:pPr>
              <w:pStyle w:val="EQUANSBodyText"/>
            </w:pPr>
            <w:r w:rsidRPr="004A76D2">
              <w:t xml:space="preserve">Please fill in </w:t>
            </w:r>
          </w:p>
        </w:tc>
      </w:tr>
      <w:tr w:rsidRPr="004A76D2" w:rsidR="004A76D2" w:rsidTr="004A76D2" w14:paraId="48186956" w14:textId="77777777">
        <w:trPr>
          <w:trHeight w:val="630"/>
        </w:trPr>
        <w:tc>
          <w:tcPr>
            <w:tcW w:w="5620" w:type="dxa"/>
            <w:noWrap/>
            <w:hideMark/>
          </w:tcPr>
          <w:p w:rsidRPr="004A76D2" w:rsidR="004A76D2" w:rsidP="004A76D2" w:rsidRDefault="004A76D2" w14:paraId="56CAE333" w14:textId="39A220B9">
            <w:pPr>
              <w:pStyle w:val="EQUANSBodyText"/>
            </w:pPr>
            <w:r w:rsidRPr="004A76D2">
              <w:t>Contact Tender documents should be issued to</w:t>
            </w:r>
            <w:r w:rsidR="00FC42B2">
              <w:t xml:space="preserve"> (Email Address)</w:t>
            </w:r>
            <w:r w:rsidRPr="004A76D2">
              <w:t xml:space="preserve">: </w:t>
            </w:r>
          </w:p>
        </w:tc>
        <w:tc>
          <w:tcPr>
            <w:tcW w:w="6700" w:type="dxa"/>
            <w:hideMark/>
          </w:tcPr>
          <w:p w:rsidRPr="004A76D2" w:rsidR="004A76D2" w:rsidP="004A76D2" w:rsidRDefault="004A76D2" w14:paraId="407AF511" w14:textId="77777777">
            <w:pPr>
              <w:pStyle w:val="EQUANSBodyText"/>
            </w:pPr>
            <w:r w:rsidRPr="004A76D2">
              <w:t xml:space="preserve">Please fill in </w:t>
            </w:r>
          </w:p>
        </w:tc>
      </w:tr>
    </w:tbl>
    <w:p w:rsidR="00C61C07" w:rsidP="00145B68" w:rsidRDefault="00C61C07" w14:paraId="0C07F593" w14:textId="77777777">
      <w:pPr>
        <w:pStyle w:val="Heading2"/>
        <w:numPr>
          <w:ilvl w:val="0"/>
          <w:numId w:val="0"/>
        </w:numPr>
        <w:rPr>
          <w:lang w:val="en-GB"/>
        </w:rPr>
      </w:pPr>
    </w:p>
    <w:p w:rsidR="00C61C07" w:rsidP="00145B68" w:rsidRDefault="00145B68" w14:paraId="3C4BEF9E" w14:textId="3C3076F8">
      <w:pPr>
        <w:pStyle w:val="Heading2"/>
        <w:rPr>
          <w:lang w:val="en-GB"/>
        </w:rPr>
      </w:pPr>
      <w:r>
        <w:rPr>
          <w:lang w:val="en-GB"/>
        </w:rPr>
        <w:t>Insurances</w:t>
      </w:r>
    </w:p>
    <w:p w:rsidR="00C61C07" w:rsidP="00C047E9" w:rsidRDefault="00C61C07" w14:paraId="19A4FCC9" w14:textId="77777777">
      <w:pPr>
        <w:pStyle w:val="EQUANSBodyText"/>
        <w:rPr>
          <w:lang w:val="en-GB"/>
        </w:rPr>
      </w:pPr>
    </w:p>
    <w:p w:rsidR="00C61C07" w:rsidP="00C047E9" w:rsidRDefault="00C61C07" w14:paraId="4BAEE5F1" w14:textId="77777777">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Pr="00C61C07" w:rsidR="00C61C07" w:rsidTr="00145B68" w14:paraId="39F7429F" w14:textId="77777777">
        <w:trPr>
          <w:trHeight w:val="495"/>
        </w:trPr>
        <w:tc>
          <w:tcPr>
            <w:tcW w:w="2351" w:type="dxa"/>
            <w:noWrap/>
            <w:hideMark/>
          </w:tcPr>
          <w:p w:rsidRPr="00C61C07" w:rsidR="00C61C07" w:rsidP="00C61C07" w:rsidRDefault="00C61C07" w14:paraId="0FA6EB1A" w14:textId="77777777">
            <w:pPr>
              <w:pStyle w:val="EQUANSBodyText"/>
              <w:rPr>
                <w:b/>
                <w:bCs/>
              </w:rPr>
            </w:pPr>
            <w:r w:rsidRPr="00C61C07">
              <w:rPr>
                <w:b/>
                <w:bCs/>
              </w:rPr>
              <w:t> </w:t>
            </w:r>
          </w:p>
        </w:tc>
        <w:tc>
          <w:tcPr>
            <w:tcW w:w="2802" w:type="dxa"/>
            <w:noWrap/>
            <w:hideMark/>
          </w:tcPr>
          <w:p w:rsidRPr="00C61C07" w:rsidR="00C61C07" w:rsidP="00C61C07" w:rsidRDefault="00C61C07" w14:paraId="1195FD9E" w14:textId="77777777">
            <w:pPr>
              <w:pStyle w:val="EQUANSBodyText"/>
              <w:rPr>
                <w:b/>
                <w:bCs/>
              </w:rPr>
            </w:pPr>
            <w:r w:rsidRPr="00C61C07">
              <w:rPr>
                <w:b/>
                <w:bCs/>
              </w:rPr>
              <w:t>Value of cover (up to the value of)</w:t>
            </w:r>
          </w:p>
        </w:tc>
        <w:tc>
          <w:tcPr>
            <w:tcW w:w="2209" w:type="dxa"/>
            <w:hideMark/>
          </w:tcPr>
          <w:p w:rsidRPr="00C61C07" w:rsidR="00C61C07" w:rsidP="00C61C07" w:rsidRDefault="00C61C07" w14:paraId="422F6094" w14:textId="77777777">
            <w:pPr>
              <w:pStyle w:val="EQUANSBodyText"/>
              <w:rPr>
                <w:b/>
                <w:bCs/>
              </w:rPr>
            </w:pPr>
            <w:r w:rsidRPr="00C61C07">
              <w:rPr>
                <w:b/>
                <w:bCs/>
              </w:rPr>
              <w:t xml:space="preserve">Valid until </w:t>
            </w:r>
          </w:p>
        </w:tc>
        <w:tc>
          <w:tcPr>
            <w:tcW w:w="1926" w:type="dxa"/>
            <w:hideMark/>
          </w:tcPr>
          <w:p w:rsidRPr="00C61C07" w:rsidR="00C61C07" w:rsidP="00C61C07" w:rsidRDefault="00C61C07" w14:paraId="2E98E0DD" w14:textId="77777777">
            <w:pPr>
              <w:pStyle w:val="EQUANSBodyText"/>
              <w:rPr>
                <w:b/>
                <w:bCs/>
              </w:rPr>
            </w:pPr>
            <w:r w:rsidRPr="00C61C07">
              <w:rPr>
                <w:b/>
                <w:bCs/>
              </w:rPr>
              <w:t>Attachment(s)</w:t>
            </w:r>
          </w:p>
        </w:tc>
      </w:tr>
      <w:tr w:rsidRPr="00C61C07" w:rsidR="00C61C07" w:rsidTr="00145B68" w14:paraId="072B087C" w14:textId="77777777">
        <w:trPr>
          <w:trHeight w:val="1035"/>
        </w:trPr>
        <w:tc>
          <w:tcPr>
            <w:tcW w:w="2351" w:type="dxa"/>
            <w:hideMark/>
          </w:tcPr>
          <w:p w:rsidRPr="00C61C07" w:rsidR="00C61C07" w:rsidP="00C61C07" w:rsidRDefault="00C61C07" w14:paraId="5DC39A69" w14:textId="77777777">
            <w:pPr>
              <w:pStyle w:val="EQUANSBodyText"/>
              <w:rPr>
                <w:b/>
                <w:bCs/>
              </w:rPr>
            </w:pPr>
            <w:r w:rsidRPr="00C61C07">
              <w:rPr>
                <w:b/>
                <w:bCs/>
              </w:rPr>
              <w:t>Employers Liability</w:t>
            </w:r>
          </w:p>
        </w:tc>
        <w:tc>
          <w:tcPr>
            <w:tcW w:w="2802" w:type="dxa"/>
            <w:hideMark/>
          </w:tcPr>
          <w:p w:rsidRPr="00C61C07" w:rsidR="00C61C07" w:rsidP="00C61C07" w:rsidRDefault="00C61C07" w14:paraId="3407A761" w14:textId="0545E7DC">
            <w:pPr>
              <w:pStyle w:val="EQUANSBodyText"/>
            </w:pPr>
            <w:r w:rsidRPr="00C61C07">
              <w:t xml:space="preserve">Please fill in </w:t>
            </w:r>
            <w:r w:rsidR="004A76D2">
              <w:t>(£)</w:t>
            </w:r>
          </w:p>
        </w:tc>
        <w:tc>
          <w:tcPr>
            <w:tcW w:w="2209" w:type="dxa"/>
            <w:hideMark/>
          </w:tcPr>
          <w:p w:rsidRPr="00C61C07" w:rsidR="00C61C07" w:rsidP="00C61C07" w:rsidRDefault="00C61C07" w14:paraId="24AD0A08" w14:textId="77777777">
            <w:pPr>
              <w:pStyle w:val="EQUANSBodyText"/>
            </w:pPr>
            <w:r w:rsidRPr="00C61C07">
              <w:t xml:space="preserve">Please fill in </w:t>
            </w:r>
          </w:p>
        </w:tc>
        <w:tc>
          <w:tcPr>
            <w:tcW w:w="1926" w:type="dxa"/>
            <w:hideMark/>
          </w:tcPr>
          <w:p w:rsidRPr="00C61C07" w:rsidR="00C61C07" w:rsidP="00C61C07" w:rsidRDefault="00C61C07" w14:paraId="1D66ADEC" w14:textId="77777777">
            <w:pPr>
              <w:pStyle w:val="EQUANSBodyText"/>
            </w:pPr>
            <w:r w:rsidRPr="00C61C07">
              <w:t>Attachment(s)</w:t>
            </w:r>
          </w:p>
        </w:tc>
      </w:tr>
      <w:tr w:rsidRPr="00C61C07" w:rsidR="00C61C07" w:rsidTr="00145B68" w14:paraId="2C2C0733" w14:textId="77777777">
        <w:trPr>
          <w:trHeight w:val="930"/>
        </w:trPr>
        <w:tc>
          <w:tcPr>
            <w:tcW w:w="2351" w:type="dxa"/>
            <w:hideMark/>
          </w:tcPr>
          <w:p w:rsidRPr="00C61C07" w:rsidR="00C61C07" w:rsidP="00C61C07" w:rsidRDefault="00C61C07" w14:paraId="18F1370B" w14:textId="77777777">
            <w:pPr>
              <w:pStyle w:val="EQUANSBodyText"/>
              <w:rPr>
                <w:b/>
                <w:bCs/>
              </w:rPr>
            </w:pPr>
            <w:r w:rsidRPr="00C61C07">
              <w:rPr>
                <w:b/>
                <w:bCs/>
              </w:rPr>
              <w:t>Public Liability</w:t>
            </w:r>
          </w:p>
        </w:tc>
        <w:tc>
          <w:tcPr>
            <w:tcW w:w="2802" w:type="dxa"/>
            <w:hideMark/>
          </w:tcPr>
          <w:p w:rsidRPr="00C61C07" w:rsidR="00C61C07" w:rsidP="00C61C07" w:rsidRDefault="004A76D2" w14:paraId="78D96B19" w14:textId="1605AF01">
            <w:pPr>
              <w:pStyle w:val="EQUANSBodyText"/>
            </w:pPr>
            <w:r w:rsidRPr="00C61C07">
              <w:t xml:space="preserve">Please fill in </w:t>
            </w:r>
            <w:r>
              <w:t>(£)</w:t>
            </w:r>
          </w:p>
        </w:tc>
        <w:tc>
          <w:tcPr>
            <w:tcW w:w="2209" w:type="dxa"/>
            <w:hideMark/>
          </w:tcPr>
          <w:p w:rsidRPr="00C61C07" w:rsidR="00C61C07" w:rsidP="00C61C07" w:rsidRDefault="00C61C07" w14:paraId="47EE9093" w14:textId="77777777">
            <w:pPr>
              <w:pStyle w:val="EQUANSBodyText"/>
            </w:pPr>
            <w:r w:rsidRPr="00C61C07">
              <w:t xml:space="preserve">Please fill in </w:t>
            </w:r>
          </w:p>
        </w:tc>
        <w:tc>
          <w:tcPr>
            <w:tcW w:w="1926" w:type="dxa"/>
            <w:hideMark/>
          </w:tcPr>
          <w:p w:rsidRPr="00C61C07" w:rsidR="00C61C07" w:rsidP="00C61C07" w:rsidRDefault="00C61C07" w14:paraId="262D1FDC" w14:textId="77777777">
            <w:pPr>
              <w:pStyle w:val="EQUANSBodyText"/>
            </w:pPr>
            <w:r w:rsidRPr="00C61C07">
              <w:t>Attachment(s)</w:t>
            </w:r>
          </w:p>
        </w:tc>
      </w:tr>
      <w:tr w:rsidRPr="00C61C07" w:rsidR="00C61C07" w:rsidTr="00145B68" w14:paraId="10A71378" w14:textId="77777777">
        <w:trPr>
          <w:trHeight w:val="900"/>
        </w:trPr>
        <w:tc>
          <w:tcPr>
            <w:tcW w:w="2351" w:type="dxa"/>
            <w:hideMark/>
          </w:tcPr>
          <w:p w:rsidRPr="00C61C07" w:rsidR="00C61C07" w:rsidP="00C61C07" w:rsidRDefault="00C61C07" w14:paraId="301D05EC" w14:textId="77777777">
            <w:pPr>
              <w:pStyle w:val="EQUANSBodyText"/>
              <w:rPr>
                <w:b/>
                <w:bCs/>
              </w:rPr>
            </w:pPr>
            <w:r w:rsidRPr="00C61C07">
              <w:rPr>
                <w:b/>
                <w:bCs/>
              </w:rPr>
              <w:t>Professional Indemnity</w:t>
            </w:r>
          </w:p>
        </w:tc>
        <w:tc>
          <w:tcPr>
            <w:tcW w:w="2802" w:type="dxa"/>
            <w:hideMark/>
          </w:tcPr>
          <w:p w:rsidRPr="00C61C07" w:rsidR="00C61C07" w:rsidP="00C61C07" w:rsidRDefault="004A76D2" w14:paraId="6478F2C4" w14:textId="68073FA0">
            <w:pPr>
              <w:pStyle w:val="EQUANSBodyText"/>
            </w:pPr>
            <w:r w:rsidRPr="00C61C07">
              <w:t xml:space="preserve">Please fill in </w:t>
            </w:r>
            <w:r>
              <w:t>(£)</w:t>
            </w:r>
          </w:p>
        </w:tc>
        <w:tc>
          <w:tcPr>
            <w:tcW w:w="2209" w:type="dxa"/>
            <w:hideMark/>
          </w:tcPr>
          <w:p w:rsidRPr="00C61C07" w:rsidR="00C61C07" w:rsidP="00C61C07" w:rsidRDefault="00C61C07" w14:paraId="0F0646B6" w14:textId="77777777">
            <w:pPr>
              <w:pStyle w:val="EQUANSBodyText"/>
            </w:pPr>
            <w:r w:rsidRPr="00C61C07">
              <w:t xml:space="preserve">Please fill in </w:t>
            </w:r>
          </w:p>
        </w:tc>
        <w:tc>
          <w:tcPr>
            <w:tcW w:w="1926" w:type="dxa"/>
            <w:hideMark/>
          </w:tcPr>
          <w:p w:rsidRPr="00C61C07" w:rsidR="00C61C07" w:rsidP="00C61C07" w:rsidRDefault="00C61C07" w14:paraId="7ED3711B" w14:textId="77777777">
            <w:pPr>
              <w:pStyle w:val="EQUANSBodyText"/>
            </w:pPr>
            <w:r w:rsidRPr="00C61C07">
              <w:t>Attachment(s)</w:t>
            </w:r>
          </w:p>
        </w:tc>
      </w:tr>
      <w:tr w:rsidRPr="00C61C07" w:rsidR="00C61C07" w:rsidTr="00145B68" w14:paraId="5A87D139" w14:textId="77777777">
        <w:trPr>
          <w:trHeight w:val="900"/>
        </w:trPr>
        <w:tc>
          <w:tcPr>
            <w:tcW w:w="2351" w:type="dxa"/>
            <w:hideMark/>
          </w:tcPr>
          <w:p w:rsidRPr="00C61C07" w:rsidR="00C61C07" w:rsidP="00C61C07" w:rsidRDefault="00C61C07" w14:paraId="74A2A367" w14:textId="77777777">
            <w:pPr>
              <w:pStyle w:val="EQUANSBodyText"/>
              <w:rPr>
                <w:b/>
                <w:bCs/>
              </w:rPr>
            </w:pPr>
            <w:r w:rsidRPr="00C61C07">
              <w:rPr>
                <w:b/>
                <w:bCs/>
              </w:rPr>
              <w:t>Contractor's All Risks</w:t>
            </w:r>
          </w:p>
        </w:tc>
        <w:tc>
          <w:tcPr>
            <w:tcW w:w="2802" w:type="dxa"/>
            <w:hideMark/>
          </w:tcPr>
          <w:p w:rsidRPr="00C61C07" w:rsidR="00C61C07" w:rsidP="00C61C07" w:rsidRDefault="00C61C07" w14:paraId="1E63AB31" w14:textId="77777777">
            <w:pPr>
              <w:pStyle w:val="EQUANSBodyText"/>
            </w:pPr>
            <w:r w:rsidRPr="00C61C07">
              <w:t xml:space="preserve">Please fill in </w:t>
            </w:r>
          </w:p>
        </w:tc>
        <w:tc>
          <w:tcPr>
            <w:tcW w:w="2209" w:type="dxa"/>
            <w:hideMark/>
          </w:tcPr>
          <w:p w:rsidRPr="00C61C07" w:rsidR="00C61C07" w:rsidP="00C61C07" w:rsidRDefault="00C61C07" w14:paraId="70AB4B8B" w14:textId="77777777">
            <w:pPr>
              <w:pStyle w:val="EQUANSBodyText"/>
            </w:pPr>
            <w:r w:rsidRPr="00C61C07">
              <w:t xml:space="preserve">Please fill in </w:t>
            </w:r>
          </w:p>
        </w:tc>
        <w:tc>
          <w:tcPr>
            <w:tcW w:w="1926" w:type="dxa"/>
            <w:hideMark/>
          </w:tcPr>
          <w:p w:rsidRPr="00C61C07" w:rsidR="00C61C07" w:rsidP="00C61C07" w:rsidRDefault="00C61C07" w14:paraId="767DFE0B" w14:textId="77777777">
            <w:pPr>
              <w:pStyle w:val="EQUANSBodyText"/>
            </w:pPr>
            <w:r w:rsidRPr="00C61C07">
              <w:t>Attachment(s)</w:t>
            </w:r>
          </w:p>
        </w:tc>
      </w:tr>
    </w:tbl>
    <w:p w:rsidR="005639AC" w:rsidP="00C047E9" w:rsidRDefault="005639AC" w14:paraId="2EE5790D" w14:textId="77777777">
      <w:pPr>
        <w:pStyle w:val="EQUANSBodyText"/>
        <w:rPr>
          <w:lang w:val="en-GB"/>
        </w:rPr>
      </w:pPr>
    </w:p>
    <w:p w:rsidR="001D3597" w:rsidP="00C047E9" w:rsidRDefault="001D3597" w14:paraId="5C3317C9" w14:textId="77777777">
      <w:pPr>
        <w:pStyle w:val="EQUANSBodyText"/>
        <w:rPr>
          <w:lang w:val="en-GB"/>
        </w:rPr>
      </w:pPr>
    </w:p>
    <w:p w:rsidR="005639AC" w:rsidP="005639AC" w:rsidRDefault="001D3597" w14:paraId="0FE628EA" w14:textId="31B149E9">
      <w:pPr>
        <w:pStyle w:val="Heading2"/>
        <w:rPr>
          <w:lang w:val="en-GB"/>
        </w:rPr>
      </w:pPr>
      <w:r>
        <w:rPr>
          <w:lang w:val="en-GB"/>
        </w:rPr>
        <w:t>Financial Information</w:t>
      </w:r>
    </w:p>
    <w:p w:rsidR="005639AC" w:rsidP="00C047E9" w:rsidRDefault="005639AC" w14:paraId="3B5C4C7B" w14:textId="77777777">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Pr="00B712EC" w:rsidR="001D3597" w:rsidTr="6917C399" w14:paraId="1288E3DD" w14:textId="77777777">
        <w:trPr>
          <w:gridAfter w:val="1"/>
          <w:wAfter w:w="2209" w:type="dxa"/>
          <w:trHeight w:val="840"/>
        </w:trPr>
        <w:tc>
          <w:tcPr>
            <w:tcW w:w="2351" w:type="dxa"/>
            <w:noWrap/>
            <w:tcMar/>
            <w:hideMark/>
          </w:tcPr>
          <w:p w:rsidRPr="00B712EC" w:rsidR="001D3597" w:rsidP="00B712EC" w:rsidRDefault="001D3597" w14:paraId="2C634945" w14:textId="497FBBB7">
            <w:pPr>
              <w:pStyle w:val="EQUANSBodyText"/>
              <w:rPr>
                <w:b/>
                <w:bCs/>
              </w:rPr>
            </w:pPr>
            <w:r w:rsidRPr="00B712EC">
              <w:rPr>
                <w:b/>
                <w:bCs/>
              </w:rPr>
              <w:t>Turnover</w:t>
            </w:r>
          </w:p>
        </w:tc>
        <w:tc>
          <w:tcPr>
            <w:tcW w:w="2802" w:type="dxa"/>
            <w:tcMar/>
            <w:hideMark/>
          </w:tcPr>
          <w:p w:rsidRPr="00B712EC" w:rsidR="001D3597" w:rsidP="00B712EC" w:rsidRDefault="001D3597" w14:paraId="77FE9C47" w14:textId="76E13941">
            <w:pPr>
              <w:pStyle w:val="EQUANSBodyText"/>
            </w:pPr>
            <w:r w:rsidR="001D3597">
              <w:rPr/>
              <w:t>Year: 202</w:t>
            </w:r>
            <w:r w:rsidR="0348A50C">
              <w:rPr/>
              <w:t>2</w:t>
            </w:r>
          </w:p>
        </w:tc>
      </w:tr>
      <w:tr w:rsidRPr="00B712EC" w:rsidR="001D3597" w:rsidTr="6917C399" w14:paraId="60AA2F61" w14:textId="77777777">
        <w:trPr>
          <w:gridAfter w:val="1"/>
          <w:wAfter w:w="2209" w:type="dxa"/>
          <w:trHeight w:val="840"/>
        </w:trPr>
        <w:tc>
          <w:tcPr>
            <w:tcW w:w="2351" w:type="dxa"/>
            <w:noWrap/>
            <w:tcMar/>
            <w:hideMark/>
          </w:tcPr>
          <w:p w:rsidRPr="00B712EC" w:rsidR="001D3597" w:rsidP="00B712EC" w:rsidRDefault="001D3597" w14:paraId="289A50C8" w14:textId="77777777">
            <w:pPr>
              <w:pStyle w:val="EQUANSBodyText"/>
              <w:rPr>
                <w:b/>
                <w:bCs/>
              </w:rPr>
            </w:pPr>
            <w:r w:rsidRPr="00B712EC">
              <w:rPr>
                <w:b/>
                <w:bCs/>
              </w:rPr>
              <w:t xml:space="preserve">Registered Office Address </w:t>
            </w:r>
          </w:p>
        </w:tc>
        <w:tc>
          <w:tcPr>
            <w:tcW w:w="2802" w:type="dxa"/>
            <w:tcMar/>
            <w:hideMark/>
          </w:tcPr>
          <w:p w:rsidRPr="00B712EC" w:rsidR="001D3597" w:rsidP="00B712EC" w:rsidRDefault="001D3597" w14:paraId="4319C4AD" w14:textId="70A13920">
            <w:pPr>
              <w:pStyle w:val="EQUANSBodyText"/>
            </w:pPr>
            <w:r w:rsidR="001D3597">
              <w:rPr/>
              <w:t>Year: 202</w:t>
            </w:r>
            <w:r w:rsidR="70C95124">
              <w:rPr/>
              <w:t>3</w:t>
            </w:r>
          </w:p>
        </w:tc>
      </w:tr>
      <w:tr w:rsidRPr="00B712EC" w:rsidR="001D3597" w:rsidTr="6917C399" w14:paraId="44B4F738" w14:textId="77777777">
        <w:trPr>
          <w:trHeight w:val="840"/>
        </w:trPr>
        <w:tc>
          <w:tcPr>
            <w:tcW w:w="2351" w:type="dxa"/>
            <w:vMerge w:val="restart"/>
            <w:noWrap/>
            <w:tcMar/>
            <w:hideMark/>
          </w:tcPr>
          <w:p w:rsidRPr="00B712EC" w:rsidR="001D3597" w:rsidP="00B712EC" w:rsidRDefault="001D3597" w14:paraId="3CCF7323" w14:textId="77777777">
            <w:pPr>
              <w:pStyle w:val="EQUANSBodyText"/>
              <w:rPr>
                <w:b/>
                <w:bCs/>
              </w:rPr>
            </w:pPr>
            <w:r w:rsidRPr="00B712EC">
              <w:rPr>
                <w:b/>
                <w:bCs/>
              </w:rPr>
              <w:t>Turnover</w:t>
            </w:r>
          </w:p>
          <w:p w:rsidRPr="00B712EC" w:rsidR="001D3597" w:rsidP="00B712EC" w:rsidRDefault="001D3597" w14:paraId="03A5F396" w14:textId="77777777">
            <w:pPr>
              <w:pStyle w:val="EQUANSBodyText"/>
              <w:rPr>
                <w:b/>
                <w:bCs/>
              </w:rPr>
            </w:pPr>
            <w:r w:rsidRPr="00B712EC">
              <w:rPr>
                <w:b/>
                <w:bCs/>
              </w:rPr>
              <w:t xml:space="preserve">Projected Turnover </w:t>
            </w:r>
          </w:p>
          <w:p w:rsidRPr="00B712EC" w:rsidR="001D3597" w:rsidP="00B712EC" w:rsidRDefault="001D3597" w14:paraId="723A6F79" w14:textId="107E6F94">
            <w:pPr>
              <w:pStyle w:val="EQUANSBodyText"/>
              <w:rPr>
                <w:b/>
                <w:bCs/>
              </w:rPr>
            </w:pPr>
            <w:r w:rsidRPr="00B712EC">
              <w:rPr>
                <w:b/>
                <w:bCs/>
              </w:rPr>
              <w:t xml:space="preserve">Please note; EQUANS Payment Terms are 30 days FDOI.  Please confirm your acceptance to this. </w:t>
            </w:r>
          </w:p>
        </w:tc>
        <w:tc>
          <w:tcPr>
            <w:tcW w:w="2802" w:type="dxa"/>
            <w:tcMar/>
            <w:hideMark/>
          </w:tcPr>
          <w:p w:rsidRPr="00B712EC" w:rsidR="001D3597" w:rsidP="00B712EC" w:rsidRDefault="001D3597" w14:paraId="46D35D7B" w14:textId="6495EA74">
            <w:pPr>
              <w:pStyle w:val="EQUANSBodyText"/>
            </w:pPr>
            <w:r w:rsidR="001D3597">
              <w:rPr/>
              <w:t>Year:202</w:t>
            </w:r>
            <w:r w:rsidR="4F230829">
              <w:rPr/>
              <w:t>4</w:t>
            </w:r>
          </w:p>
        </w:tc>
        <w:tc>
          <w:tcPr>
            <w:tcW w:w="2209" w:type="dxa"/>
            <w:tcMar/>
            <w:hideMark/>
          </w:tcPr>
          <w:p w:rsidRPr="00B712EC" w:rsidR="001D3597" w:rsidP="00B712EC" w:rsidRDefault="001D3597" w14:paraId="35B62082" w14:textId="77777777">
            <w:pPr>
              <w:pStyle w:val="EQUANSBodyText"/>
            </w:pPr>
            <w:r w:rsidRPr="00B712EC">
              <w:t xml:space="preserve">Please fill in </w:t>
            </w:r>
          </w:p>
        </w:tc>
      </w:tr>
      <w:tr w:rsidRPr="00B712EC" w:rsidR="001D3597" w:rsidTr="6917C399" w14:paraId="3CD059C8" w14:textId="77777777">
        <w:trPr>
          <w:trHeight w:val="840"/>
        </w:trPr>
        <w:tc>
          <w:tcPr>
            <w:tcW w:w="2351" w:type="dxa"/>
            <w:vMerge/>
            <w:tcMar/>
            <w:hideMark/>
          </w:tcPr>
          <w:p w:rsidRPr="00B712EC" w:rsidR="001D3597" w:rsidP="00B712EC" w:rsidRDefault="001D3597" w14:paraId="6D7CEBC5" w14:textId="77777777">
            <w:pPr>
              <w:pStyle w:val="EQUANSBodyText"/>
              <w:rPr>
                <w:b/>
                <w:bCs/>
              </w:rPr>
            </w:pPr>
          </w:p>
        </w:tc>
        <w:tc>
          <w:tcPr>
            <w:tcW w:w="2802" w:type="dxa"/>
            <w:tcMar/>
            <w:hideMark/>
          </w:tcPr>
          <w:p w:rsidRPr="00B712EC" w:rsidR="001D3597" w:rsidP="00B712EC" w:rsidRDefault="001D3597" w14:paraId="6C6DC8E5" w14:textId="23EDB76D">
            <w:pPr>
              <w:pStyle w:val="EQUANSBodyText"/>
            </w:pPr>
            <w:r w:rsidRPr="00B712EC">
              <w:t xml:space="preserve">Current Year </w:t>
            </w:r>
            <w:r>
              <w:t xml:space="preserve">- </w:t>
            </w:r>
            <w:r w:rsidRPr="00B712EC">
              <w:t>Please fill in</w:t>
            </w:r>
          </w:p>
        </w:tc>
        <w:tc>
          <w:tcPr>
            <w:tcW w:w="2209" w:type="dxa"/>
            <w:tcMar/>
            <w:hideMark/>
          </w:tcPr>
          <w:p w:rsidRPr="00B712EC" w:rsidR="001D3597" w:rsidP="00B712EC" w:rsidRDefault="001D3597" w14:paraId="4AC0DB6C" w14:textId="77777777">
            <w:pPr>
              <w:pStyle w:val="EQUANSBodyText"/>
            </w:pPr>
            <w:r w:rsidRPr="00B712EC">
              <w:t xml:space="preserve">Please fill in </w:t>
            </w:r>
          </w:p>
        </w:tc>
      </w:tr>
      <w:tr w:rsidRPr="00B712EC" w:rsidR="001D3597" w:rsidTr="6917C399" w14:paraId="1AD15C9B" w14:textId="77777777">
        <w:trPr>
          <w:trHeight w:val="840"/>
        </w:trPr>
        <w:tc>
          <w:tcPr>
            <w:tcW w:w="2351" w:type="dxa"/>
            <w:vMerge/>
            <w:tcMar/>
            <w:hideMark/>
          </w:tcPr>
          <w:p w:rsidRPr="00B712EC" w:rsidR="001D3597" w:rsidP="00B712EC" w:rsidRDefault="001D3597" w14:paraId="20111B5C" w14:textId="77777777">
            <w:pPr>
              <w:pStyle w:val="EQUANSBodyText"/>
              <w:rPr>
                <w:b/>
                <w:bCs/>
              </w:rPr>
            </w:pPr>
          </w:p>
        </w:tc>
        <w:tc>
          <w:tcPr>
            <w:tcW w:w="2802" w:type="dxa"/>
            <w:tcMar/>
            <w:hideMark/>
          </w:tcPr>
          <w:p w:rsidRPr="00B712EC" w:rsidR="001D3597" w:rsidP="00B712EC" w:rsidRDefault="001D3597" w14:paraId="4B5359C2" w14:textId="3EB3B377">
            <w:pPr>
              <w:pStyle w:val="EQUANSBodyText"/>
            </w:pPr>
            <w:r>
              <w:t>Yes/No</w:t>
            </w:r>
          </w:p>
        </w:tc>
        <w:tc>
          <w:tcPr>
            <w:tcW w:w="2209" w:type="dxa"/>
            <w:tcMar/>
            <w:hideMark/>
          </w:tcPr>
          <w:p w:rsidRPr="00B712EC" w:rsidR="001D3597" w:rsidP="00B712EC" w:rsidRDefault="001D3597" w14:paraId="57A7504D" w14:textId="77777777">
            <w:pPr>
              <w:pStyle w:val="EQUANSBodyText"/>
            </w:pPr>
            <w:r w:rsidRPr="00B712EC">
              <w:t xml:space="preserve">Please fill in </w:t>
            </w:r>
          </w:p>
        </w:tc>
      </w:tr>
    </w:tbl>
    <w:p w:rsidR="001D3597" w:rsidP="00C047E9" w:rsidRDefault="001D3597" w14:paraId="04FB87DC" w14:textId="77777777">
      <w:pPr>
        <w:pStyle w:val="EQUANSBodyText"/>
        <w:rPr>
          <w:lang w:val="en-GB"/>
        </w:rPr>
      </w:pPr>
    </w:p>
    <w:p w:rsidR="00101B18" w:rsidP="00C047E9" w:rsidRDefault="00181898" w14:paraId="79BB1F14" w14:textId="0D6AA2AC">
      <w:pPr>
        <w:pStyle w:val="Heading2"/>
        <w:rPr>
          <w:lang w:val="en-GB"/>
        </w:rPr>
      </w:pPr>
      <w:r>
        <w:rPr>
          <w:lang w:val="en-GB"/>
        </w:rPr>
        <w:t>PQQ Checklist</w:t>
      </w:r>
    </w:p>
    <w:p w:rsidRPr="00181898" w:rsidR="00181898" w:rsidP="00181898" w:rsidRDefault="00181898" w14:paraId="510CD82A" w14:textId="77777777"/>
    <w:tbl>
      <w:tblPr>
        <w:tblStyle w:val="TableGrid"/>
        <w:tblW w:w="0" w:type="auto"/>
        <w:tblLook w:val="04A0" w:firstRow="1" w:lastRow="0" w:firstColumn="1" w:lastColumn="0" w:noHBand="0" w:noVBand="1"/>
      </w:tblPr>
      <w:tblGrid>
        <w:gridCol w:w="5620"/>
        <w:gridCol w:w="1736"/>
        <w:gridCol w:w="1932"/>
      </w:tblGrid>
      <w:tr w:rsidRPr="00181898" w:rsidR="00181898" w:rsidTr="0D1D7EBF" w14:paraId="0E5689AD" w14:textId="77777777">
        <w:trPr>
          <w:trHeight w:val="780"/>
        </w:trPr>
        <w:tc>
          <w:tcPr>
            <w:tcW w:w="5620" w:type="dxa"/>
            <w:tcMar/>
            <w:hideMark/>
          </w:tcPr>
          <w:p w:rsidRPr="00181898" w:rsidR="00181898" w:rsidP="00181898" w:rsidRDefault="00181898" w14:paraId="09398C87" w14:textId="77777777">
            <w:pPr>
              <w:pStyle w:val="EQUANSBodyText"/>
              <w:rPr>
                <w:b/>
                <w:bCs/>
              </w:rPr>
            </w:pPr>
            <w:r w:rsidRPr="00181898">
              <w:rPr>
                <w:b/>
                <w:bCs/>
              </w:rPr>
              <w:t xml:space="preserve">Accreditation </w:t>
            </w:r>
          </w:p>
        </w:tc>
        <w:tc>
          <w:tcPr>
            <w:tcW w:w="1736" w:type="dxa"/>
            <w:tcMar/>
            <w:hideMark/>
          </w:tcPr>
          <w:p w:rsidRPr="00181898" w:rsidR="00181898" w:rsidP="00181898" w:rsidRDefault="00181898" w14:paraId="7FD0CDBD" w14:textId="77777777">
            <w:pPr>
              <w:pStyle w:val="EQUANSBodyText"/>
              <w:rPr>
                <w:b/>
                <w:bCs/>
              </w:rPr>
            </w:pPr>
            <w:r w:rsidRPr="00181898">
              <w:rPr>
                <w:b/>
                <w:bCs/>
              </w:rPr>
              <w:t>Answer</w:t>
            </w:r>
          </w:p>
        </w:tc>
        <w:tc>
          <w:tcPr>
            <w:tcW w:w="1932" w:type="dxa"/>
            <w:tcMar/>
            <w:hideMark/>
          </w:tcPr>
          <w:p w:rsidRPr="00181898" w:rsidR="00181898" w:rsidP="00181898" w:rsidRDefault="00181898" w14:paraId="0871BC6E" w14:textId="77777777">
            <w:pPr>
              <w:pStyle w:val="EQUANSBodyText"/>
              <w:rPr>
                <w:b/>
                <w:bCs/>
              </w:rPr>
            </w:pPr>
            <w:r w:rsidRPr="00181898">
              <w:rPr>
                <w:b/>
                <w:bCs/>
              </w:rPr>
              <w:t> </w:t>
            </w:r>
          </w:p>
        </w:tc>
      </w:tr>
      <w:tr w:rsidRPr="00181898" w:rsidR="00181898" w:rsidTr="0D1D7EBF" w14:paraId="31F8FD3F" w14:textId="77777777">
        <w:trPr>
          <w:trHeight w:val="1200"/>
        </w:trPr>
        <w:tc>
          <w:tcPr>
            <w:tcW w:w="5620" w:type="dxa"/>
            <w:tcMar/>
            <w:hideMark/>
          </w:tcPr>
          <w:p w:rsidRPr="00181898" w:rsidR="00181898" w:rsidP="00181898" w:rsidRDefault="00181898" w14:paraId="28EC70CA" w14:textId="77777777">
            <w:pPr>
              <w:pStyle w:val="EQUANSBodyText"/>
              <w:rPr>
                <w:b/>
                <w:bCs/>
              </w:rPr>
            </w:pPr>
            <w:r w:rsidRPr="00181898">
              <w:rPr>
                <w:b/>
                <w:bCs/>
              </w:rPr>
              <w:t>ISO 9001 or equivalent quality management system</w:t>
            </w:r>
          </w:p>
        </w:tc>
        <w:tc>
          <w:tcPr>
            <w:tcW w:w="1736" w:type="dxa"/>
            <w:tcMar/>
            <w:hideMark/>
          </w:tcPr>
          <w:p w:rsidRPr="00181898" w:rsidR="00181898" w:rsidP="00181898" w:rsidRDefault="00181898" w14:paraId="11AFBF0A" w14:textId="77777777">
            <w:pPr>
              <w:pStyle w:val="EQUANSBodyText"/>
            </w:pPr>
            <w:r w:rsidRPr="00181898">
              <w:t xml:space="preserve">Please fill in </w:t>
            </w:r>
          </w:p>
        </w:tc>
        <w:tc>
          <w:tcPr>
            <w:tcW w:w="1932" w:type="dxa"/>
            <w:tcMar/>
            <w:hideMark/>
          </w:tcPr>
          <w:p w:rsidRPr="00181898" w:rsidR="00181898" w:rsidP="00181898" w:rsidRDefault="00181898" w14:paraId="1E40AB51" w14:textId="3860FC0E">
            <w:pPr>
              <w:pStyle w:val="EQUANSBodyText"/>
            </w:pPr>
            <w:r w:rsidR="00181898">
              <w:rPr/>
              <w:t xml:space="preserve">No Attachments </w:t>
            </w:r>
            <w:r w:rsidR="60CF9A2E">
              <w:rPr/>
              <w:t>required</w:t>
            </w:r>
            <w:r w:rsidR="00181898">
              <w:rPr/>
              <w:t xml:space="preserve"> at this stage this will be requested at tender stage</w:t>
            </w:r>
          </w:p>
        </w:tc>
      </w:tr>
      <w:tr w:rsidRPr="00181898" w:rsidR="00181898" w:rsidTr="0D1D7EBF" w14:paraId="79777372" w14:textId="77777777">
        <w:trPr>
          <w:trHeight w:val="1200"/>
        </w:trPr>
        <w:tc>
          <w:tcPr>
            <w:tcW w:w="5620" w:type="dxa"/>
            <w:tcMar/>
            <w:hideMark/>
          </w:tcPr>
          <w:p w:rsidRPr="00181898" w:rsidR="00181898" w:rsidP="00181898" w:rsidRDefault="00181898" w14:paraId="381823EB" w14:textId="77777777">
            <w:pPr>
              <w:pStyle w:val="EQUANSBodyText"/>
              <w:rPr>
                <w:b/>
                <w:bCs/>
              </w:rPr>
            </w:pPr>
            <w:r w:rsidRPr="00181898">
              <w:rPr>
                <w:b/>
                <w:bCs/>
              </w:rPr>
              <w:t>ISO 14001 and ISO 50001 or equivalent</w:t>
            </w:r>
          </w:p>
        </w:tc>
        <w:tc>
          <w:tcPr>
            <w:tcW w:w="1736" w:type="dxa"/>
            <w:tcMar/>
            <w:hideMark/>
          </w:tcPr>
          <w:p w:rsidRPr="00181898" w:rsidR="00181898" w:rsidP="00181898" w:rsidRDefault="00181898" w14:paraId="1126B388" w14:textId="77777777">
            <w:pPr>
              <w:pStyle w:val="EQUANSBodyText"/>
            </w:pPr>
            <w:r w:rsidRPr="00181898">
              <w:t xml:space="preserve">Please fill in </w:t>
            </w:r>
          </w:p>
        </w:tc>
        <w:tc>
          <w:tcPr>
            <w:tcW w:w="1932" w:type="dxa"/>
            <w:tcMar/>
            <w:hideMark/>
          </w:tcPr>
          <w:p w:rsidRPr="00181898" w:rsidR="00181898" w:rsidP="00181898" w:rsidRDefault="00181898" w14:paraId="14C234FC" w14:textId="5F1ABABB">
            <w:pPr>
              <w:pStyle w:val="EQUANSBodyText"/>
            </w:pPr>
            <w:r w:rsidR="00181898">
              <w:rPr/>
              <w:t xml:space="preserve">No Attachments </w:t>
            </w:r>
            <w:r w:rsidR="4EC0159E">
              <w:rPr/>
              <w:t>required</w:t>
            </w:r>
            <w:r w:rsidR="00181898">
              <w:rPr/>
              <w:t xml:space="preserve"> at this stage this will be requested at tender stage</w:t>
            </w:r>
          </w:p>
        </w:tc>
      </w:tr>
      <w:tr w:rsidRPr="00181898" w:rsidR="00181898" w:rsidTr="0D1D7EBF" w14:paraId="34FA2AC3" w14:textId="77777777">
        <w:trPr>
          <w:trHeight w:val="1200"/>
        </w:trPr>
        <w:tc>
          <w:tcPr>
            <w:tcW w:w="5620" w:type="dxa"/>
            <w:tcMar/>
            <w:hideMark/>
          </w:tcPr>
          <w:p w:rsidRPr="00181898" w:rsidR="00181898" w:rsidP="00181898" w:rsidRDefault="00181898" w14:paraId="7694DCB0" w14:textId="77777777">
            <w:pPr>
              <w:pStyle w:val="EQUANSBodyText"/>
              <w:rPr>
                <w:b/>
                <w:bCs/>
              </w:rPr>
            </w:pPr>
            <w:r w:rsidRPr="00181898">
              <w:rPr>
                <w:b/>
                <w:bCs/>
              </w:rPr>
              <w:t>ISO 45001 or equivalent</w:t>
            </w:r>
          </w:p>
        </w:tc>
        <w:tc>
          <w:tcPr>
            <w:tcW w:w="1736" w:type="dxa"/>
            <w:tcMar/>
            <w:hideMark/>
          </w:tcPr>
          <w:p w:rsidRPr="00181898" w:rsidR="00181898" w:rsidP="00181898" w:rsidRDefault="00181898" w14:paraId="47E34AF1" w14:textId="77777777">
            <w:pPr>
              <w:pStyle w:val="EQUANSBodyText"/>
            </w:pPr>
            <w:r w:rsidRPr="00181898">
              <w:t xml:space="preserve">Please fill in </w:t>
            </w:r>
          </w:p>
        </w:tc>
        <w:tc>
          <w:tcPr>
            <w:tcW w:w="1932" w:type="dxa"/>
            <w:tcMar/>
            <w:hideMark/>
          </w:tcPr>
          <w:p w:rsidRPr="00181898" w:rsidR="00181898" w:rsidP="00181898" w:rsidRDefault="00181898" w14:paraId="75BED4E4" w14:textId="52A9FB98">
            <w:pPr>
              <w:pStyle w:val="EQUANSBodyText"/>
            </w:pPr>
            <w:r w:rsidR="00181898">
              <w:rPr/>
              <w:t xml:space="preserve">No Attachments </w:t>
            </w:r>
            <w:r w:rsidR="29D764EB">
              <w:rPr/>
              <w:t>required</w:t>
            </w:r>
            <w:r w:rsidR="00181898">
              <w:rPr/>
              <w:t xml:space="preserve"> at this stage this will be requested at tender stage</w:t>
            </w:r>
          </w:p>
        </w:tc>
      </w:tr>
      <w:tr w:rsidRPr="00181898" w:rsidR="00181898" w:rsidTr="0D1D7EBF" w14:paraId="3B4F5858" w14:textId="77777777">
        <w:trPr>
          <w:trHeight w:val="1290"/>
        </w:trPr>
        <w:tc>
          <w:tcPr>
            <w:tcW w:w="5620" w:type="dxa"/>
            <w:tcMar/>
            <w:hideMark/>
          </w:tcPr>
          <w:p w:rsidRPr="00181898" w:rsidR="00181898" w:rsidP="00181898" w:rsidRDefault="00181898" w14:paraId="7C473F19" w14:textId="77777777">
            <w:pPr>
              <w:pStyle w:val="EQUANSBodyText"/>
              <w:rPr>
                <w:b/>
                <w:bCs/>
              </w:rPr>
            </w:pPr>
            <w:r w:rsidRPr="00181898">
              <w:rPr>
                <w:b/>
                <w:bCs/>
              </w:rPr>
              <w:t>OHSAS 18001</w:t>
            </w:r>
          </w:p>
        </w:tc>
        <w:tc>
          <w:tcPr>
            <w:tcW w:w="1736" w:type="dxa"/>
            <w:tcMar/>
            <w:hideMark/>
          </w:tcPr>
          <w:p w:rsidRPr="00181898" w:rsidR="00181898" w:rsidP="00181898" w:rsidRDefault="00181898" w14:paraId="544C8E21" w14:textId="77777777">
            <w:pPr>
              <w:pStyle w:val="EQUANSBodyText"/>
            </w:pPr>
            <w:r w:rsidRPr="00181898">
              <w:t xml:space="preserve">Please fill in </w:t>
            </w:r>
          </w:p>
        </w:tc>
        <w:tc>
          <w:tcPr>
            <w:tcW w:w="1932" w:type="dxa"/>
            <w:tcMar/>
            <w:hideMark/>
          </w:tcPr>
          <w:p w:rsidRPr="00181898" w:rsidR="00181898" w:rsidP="00181898" w:rsidRDefault="00181898" w14:paraId="17F55F22" w14:textId="0872E474">
            <w:pPr>
              <w:pStyle w:val="EQUANSBodyText"/>
            </w:pPr>
            <w:r w:rsidR="00181898">
              <w:rPr/>
              <w:t xml:space="preserve">No Attachments </w:t>
            </w:r>
            <w:r w:rsidR="09ACD629">
              <w:rPr/>
              <w:t>required</w:t>
            </w:r>
            <w:r w:rsidR="00181898">
              <w:rPr/>
              <w:t xml:space="preserve"> at this stage this will be requested at tender stage</w:t>
            </w:r>
          </w:p>
        </w:tc>
      </w:tr>
      <w:tr w:rsidRPr="00181898" w:rsidR="00181898" w:rsidTr="0D1D7EBF" w14:paraId="6315CDA3" w14:textId="77777777">
        <w:trPr>
          <w:trHeight w:val="1290"/>
        </w:trPr>
        <w:tc>
          <w:tcPr>
            <w:tcW w:w="5620" w:type="dxa"/>
            <w:tcMar/>
            <w:hideMark/>
          </w:tcPr>
          <w:p w:rsidRPr="00181898" w:rsidR="00181898" w:rsidP="00181898" w:rsidRDefault="00181898" w14:paraId="6DFCFC43" w14:textId="77777777">
            <w:pPr>
              <w:pStyle w:val="EQUANSBodyText"/>
              <w:rPr>
                <w:b/>
                <w:bCs/>
              </w:rPr>
            </w:pPr>
            <w:r w:rsidRPr="00181898">
              <w:rPr>
                <w:b/>
                <w:bCs/>
              </w:rPr>
              <w:t>ISO27001</w:t>
            </w:r>
          </w:p>
        </w:tc>
        <w:tc>
          <w:tcPr>
            <w:tcW w:w="1736" w:type="dxa"/>
            <w:tcMar/>
            <w:hideMark/>
          </w:tcPr>
          <w:p w:rsidRPr="00181898" w:rsidR="00181898" w:rsidP="00181898" w:rsidRDefault="00181898" w14:paraId="1D667D72" w14:textId="77777777">
            <w:pPr>
              <w:pStyle w:val="EQUANSBodyText"/>
            </w:pPr>
            <w:r w:rsidRPr="00181898">
              <w:t xml:space="preserve">Please fill in </w:t>
            </w:r>
          </w:p>
        </w:tc>
        <w:tc>
          <w:tcPr>
            <w:tcW w:w="1932" w:type="dxa"/>
            <w:tcMar/>
            <w:hideMark/>
          </w:tcPr>
          <w:p w:rsidRPr="00181898" w:rsidR="00181898" w:rsidP="00181898" w:rsidRDefault="00181898" w14:paraId="7FE72F7D" w14:textId="5E1C5F73">
            <w:pPr>
              <w:pStyle w:val="EQUANSBodyText"/>
            </w:pPr>
            <w:r w:rsidR="00181898">
              <w:rPr/>
              <w:t xml:space="preserve">No Attachments </w:t>
            </w:r>
            <w:r w:rsidR="010AF12B">
              <w:rPr/>
              <w:t>required</w:t>
            </w:r>
            <w:r w:rsidR="00181898">
              <w:rPr/>
              <w:t xml:space="preserve"> at this stage this will be requested at tender stage</w:t>
            </w:r>
          </w:p>
        </w:tc>
      </w:tr>
      <w:tr w:rsidRPr="00181898" w:rsidR="00181898" w:rsidTr="0D1D7EBF" w14:paraId="55D0D87B" w14:textId="77777777">
        <w:trPr>
          <w:trHeight w:val="1290"/>
        </w:trPr>
        <w:tc>
          <w:tcPr>
            <w:tcW w:w="5620" w:type="dxa"/>
            <w:tcMar/>
            <w:hideMark/>
          </w:tcPr>
          <w:p w:rsidRPr="00181898" w:rsidR="00181898" w:rsidP="00181898" w:rsidRDefault="00181898" w14:paraId="567ED089" w14:textId="77777777">
            <w:pPr>
              <w:pStyle w:val="EQUANSBodyText"/>
              <w:rPr>
                <w:b/>
                <w:bCs/>
              </w:rPr>
            </w:pPr>
            <w:r w:rsidRPr="00181898">
              <w:rPr>
                <w:b/>
                <w:bCs/>
              </w:rPr>
              <w:t>Cyber Essentials (CE)</w:t>
            </w:r>
          </w:p>
        </w:tc>
        <w:tc>
          <w:tcPr>
            <w:tcW w:w="1736" w:type="dxa"/>
            <w:tcMar/>
            <w:hideMark/>
          </w:tcPr>
          <w:p w:rsidRPr="00181898" w:rsidR="00181898" w:rsidP="00181898" w:rsidRDefault="00181898" w14:paraId="5A130E4E" w14:textId="77777777">
            <w:pPr>
              <w:pStyle w:val="EQUANSBodyText"/>
            </w:pPr>
            <w:r w:rsidRPr="00181898">
              <w:t xml:space="preserve">Please fill in </w:t>
            </w:r>
          </w:p>
        </w:tc>
        <w:tc>
          <w:tcPr>
            <w:tcW w:w="1932" w:type="dxa"/>
            <w:tcMar/>
            <w:hideMark/>
          </w:tcPr>
          <w:p w:rsidRPr="00181898" w:rsidR="00181898" w:rsidP="00181898" w:rsidRDefault="00181898" w14:paraId="2818ADD0" w14:textId="7C87A028">
            <w:pPr>
              <w:pStyle w:val="EQUANSBodyText"/>
            </w:pPr>
            <w:r w:rsidR="00181898">
              <w:rPr/>
              <w:t xml:space="preserve">No Attachments </w:t>
            </w:r>
            <w:r w:rsidR="67C658C2">
              <w:rPr/>
              <w:t>required</w:t>
            </w:r>
            <w:r w:rsidR="00181898">
              <w:rPr/>
              <w:t xml:space="preserve"> at this stage this will be requested at tender stage</w:t>
            </w:r>
          </w:p>
        </w:tc>
      </w:tr>
      <w:tr w:rsidRPr="00181898" w:rsidR="00181898" w:rsidTr="0D1D7EBF" w14:paraId="5612DBA3" w14:textId="77777777">
        <w:trPr>
          <w:trHeight w:val="1290"/>
        </w:trPr>
        <w:tc>
          <w:tcPr>
            <w:tcW w:w="5620" w:type="dxa"/>
            <w:tcMar/>
            <w:hideMark/>
          </w:tcPr>
          <w:p w:rsidRPr="00181898" w:rsidR="00181898" w:rsidP="00181898" w:rsidRDefault="00181898" w14:paraId="480DD14E" w14:textId="77777777">
            <w:pPr>
              <w:pStyle w:val="EQUANSBodyText"/>
              <w:rPr>
                <w:b/>
                <w:bCs/>
              </w:rPr>
            </w:pPr>
            <w:r w:rsidRPr="00181898">
              <w:rPr>
                <w:b/>
                <w:bCs/>
              </w:rPr>
              <w:t>BPSS Security Clearance or at this stage, minimum of Enhanced DBS</w:t>
            </w:r>
          </w:p>
        </w:tc>
        <w:tc>
          <w:tcPr>
            <w:tcW w:w="1736" w:type="dxa"/>
            <w:tcMar/>
            <w:hideMark/>
          </w:tcPr>
          <w:p w:rsidRPr="00181898" w:rsidR="00181898" w:rsidP="00181898" w:rsidRDefault="00181898" w14:paraId="55238962" w14:textId="77777777">
            <w:pPr>
              <w:pStyle w:val="EQUANSBodyText"/>
            </w:pPr>
            <w:r w:rsidRPr="00181898">
              <w:t xml:space="preserve">Please fill in </w:t>
            </w:r>
          </w:p>
        </w:tc>
        <w:tc>
          <w:tcPr>
            <w:tcW w:w="1932" w:type="dxa"/>
            <w:tcMar/>
            <w:hideMark/>
          </w:tcPr>
          <w:p w:rsidRPr="00181898" w:rsidR="00181898" w:rsidP="00181898" w:rsidRDefault="00181898" w14:paraId="4F5A4B98" w14:textId="24243D62">
            <w:pPr>
              <w:pStyle w:val="EQUANSBodyText"/>
            </w:pPr>
            <w:r w:rsidRPr="00181898">
              <w:t xml:space="preserve">No Attachments </w:t>
            </w:r>
            <w:r w:rsidRPr="00181898" w:rsidR="001D3597">
              <w:t>required</w:t>
            </w:r>
            <w:r w:rsidRPr="00181898">
              <w:t xml:space="preserve"> at this stage this will be requested at tender stage</w:t>
            </w:r>
          </w:p>
        </w:tc>
      </w:tr>
    </w:tbl>
    <w:p w:rsidR="00101B18" w:rsidP="00C047E9" w:rsidRDefault="00101B18" w14:paraId="2869206E" w14:textId="77777777">
      <w:pPr>
        <w:pStyle w:val="EQUANSBodyText"/>
        <w:rPr>
          <w:lang w:val="en-GB"/>
        </w:rPr>
      </w:pPr>
    </w:p>
    <w:p w:rsidR="00101B18" w:rsidP="00C047E9" w:rsidRDefault="00101B18" w14:paraId="06A9EA80" w14:textId="77777777">
      <w:pPr>
        <w:pStyle w:val="EQUANSBodyText"/>
        <w:rPr>
          <w:lang w:val="en-GB"/>
        </w:rPr>
      </w:pPr>
    </w:p>
    <w:p w:rsidR="00101B18" w:rsidP="00C047E9" w:rsidRDefault="00101B18" w14:paraId="743CB2C4" w14:textId="77777777">
      <w:pPr>
        <w:pStyle w:val="EQUANSBodyText"/>
        <w:rPr>
          <w:lang w:val="en-GB"/>
        </w:rPr>
      </w:pPr>
    </w:p>
    <w:p w:rsidR="6917C399" w:rsidP="6917C399" w:rsidRDefault="6917C399" w14:paraId="543D37DC" w14:textId="25B81227">
      <w:pPr>
        <w:pStyle w:val="EQUANSBodyText"/>
        <w:rPr>
          <w:lang w:val="en-GB"/>
        </w:rPr>
      </w:pPr>
    </w:p>
    <w:p w:rsidR="6917C399" w:rsidP="6917C399" w:rsidRDefault="6917C399" w14:paraId="5BEF7BF4" w14:textId="278C4537">
      <w:pPr>
        <w:pStyle w:val="EQUANSBodyText"/>
        <w:rPr>
          <w:lang w:val="en-GB"/>
        </w:rPr>
      </w:pPr>
    </w:p>
    <w:p w:rsidR="6917C399" w:rsidP="6917C399" w:rsidRDefault="6917C399" w14:paraId="5A419792" w14:textId="73710BC3">
      <w:pPr>
        <w:pStyle w:val="EQUANSBodyText"/>
        <w:rPr>
          <w:lang w:val="en-GB"/>
        </w:rPr>
      </w:pPr>
    </w:p>
    <w:p w:rsidR="6917C399" w:rsidP="6917C399" w:rsidRDefault="6917C399" w14:paraId="12EB21DC" w14:textId="7355DE0C">
      <w:pPr>
        <w:pStyle w:val="EQUANSBodyText"/>
        <w:rPr>
          <w:lang w:val="en-GB"/>
        </w:rPr>
      </w:pPr>
    </w:p>
    <w:p w:rsidR="6917C399" w:rsidP="6917C399" w:rsidRDefault="6917C399" w14:paraId="6F52A9AA" w14:textId="24259992">
      <w:pPr>
        <w:pStyle w:val="EQUANSBodyText"/>
        <w:rPr>
          <w:lang w:val="en-GB"/>
        </w:rPr>
      </w:pPr>
    </w:p>
    <w:p w:rsidR="6917C399" w:rsidP="6917C399" w:rsidRDefault="6917C399" w14:paraId="013ABB65" w14:textId="08F62CEA">
      <w:pPr>
        <w:pStyle w:val="EQUANSBodyText"/>
        <w:rPr>
          <w:lang w:val="en-GB"/>
        </w:rPr>
      </w:pPr>
    </w:p>
    <w:p w:rsidR="6917C399" w:rsidP="6917C399" w:rsidRDefault="6917C399" w14:paraId="35503BA7" w14:textId="2B6AC3B2">
      <w:pPr>
        <w:pStyle w:val="EQUANSBodyText"/>
        <w:rPr>
          <w:lang w:val="en-GB"/>
        </w:rPr>
      </w:pPr>
    </w:p>
    <w:p w:rsidR="6917C399" w:rsidP="6917C399" w:rsidRDefault="6917C399" w14:paraId="51BE3CF7" w14:textId="1665FE60">
      <w:pPr>
        <w:pStyle w:val="EQUANSBodyText"/>
        <w:rPr>
          <w:lang w:val="en-GB"/>
        </w:rPr>
      </w:pPr>
    </w:p>
    <w:p w:rsidR="6917C399" w:rsidP="6917C399" w:rsidRDefault="6917C399" w14:paraId="354F6F41" w14:textId="653EB5E7">
      <w:pPr>
        <w:pStyle w:val="EQUANSBodyText"/>
        <w:rPr>
          <w:lang w:val="en-GB"/>
        </w:rPr>
      </w:pPr>
    </w:p>
    <w:p w:rsidR="6917C399" w:rsidP="6917C399" w:rsidRDefault="6917C399" w14:paraId="389608FB" w14:textId="5A4FA57E">
      <w:pPr>
        <w:pStyle w:val="EQUANSBodyText"/>
        <w:rPr>
          <w:lang w:val="en-GB"/>
        </w:rPr>
      </w:pPr>
    </w:p>
    <w:p w:rsidR="00101B18" w:rsidP="00181898" w:rsidRDefault="00101B18" w14:paraId="59D96CDE" w14:textId="16FBECB1">
      <w:pPr>
        <w:pStyle w:val="Heading2"/>
        <w:numPr>
          <w:ilvl w:val="0"/>
          <w:numId w:val="0"/>
        </w:numPr>
        <w:rPr>
          <w:lang w:val="en-GB"/>
        </w:rPr>
      </w:pPr>
      <w:r>
        <w:rPr>
          <w:lang w:val="en-GB"/>
        </w:rPr>
        <w:t>Overview of Scope</w:t>
      </w:r>
      <w:r w:rsidR="00181898">
        <w:rPr>
          <w:lang w:val="en-GB"/>
        </w:rPr>
        <w:t xml:space="preserve"> – General items</w:t>
      </w:r>
    </w:p>
    <w:p w:rsidR="00181898" w:rsidP="00181898" w:rsidRDefault="00181898" w14:paraId="6B07C103" w14:textId="77777777"/>
    <w:p w:rsidRPr="00181898" w:rsidR="00181898" w:rsidP="00181898" w:rsidRDefault="00181898" w14:paraId="2A9898EF" w14:textId="0B2B94FE">
      <w:r w:rsidR="00181898">
        <w:rP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rPr/>
        <w:t xml:space="preserve">before the actual tender. </w:t>
      </w:r>
    </w:p>
    <w:p w:rsidR="6917C399" w:rsidRDefault="6917C399" w14:paraId="38946A84" w14:textId="55B81F3C"/>
    <w:p w:rsidR="0BB4EAF5" w:rsidP="6917C399" w:rsidRDefault="0BB4EAF5" w14:paraId="4317EC27" w14:textId="71070F01">
      <w:pPr>
        <w:pStyle w:val="Heading1"/>
        <w:spacing w:line="360" w:lineRule="exact"/>
        <w:rPr>
          <w:rFonts w:ascii="Roboto Black" w:hAnsi="Roboto Black" w:eastAsia="Roboto Black" w:cs="Roboto Black"/>
          <w:b w:val="0"/>
          <w:bCs w:val="0"/>
          <w:i w:val="0"/>
          <w:iCs w:val="0"/>
          <w:caps w:val="1"/>
          <w:noProof w:val="0"/>
          <w:color w:val="52AB80" w:themeColor="accent1" w:themeTint="FF" w:themeShade="FF"/>
          <w:sz w:val="30"/>
          <w:szCs w:val="30"/>
          <w:lang w:val="en-GB"/>
        </w:rPr>
      </w:pPr>
      <w:r w:rsidRPr="6917C399" w:rsidR="0BB4EAF5">
        <w:rPr>
          <w:rFonts w:ascii="Roboto Black" w:hAnsi="Roboto Black" w:eastAsia="Roboto Black" w:cs="Roboto Black"/>
          <w:b w:val="0"/>
          <w:bCs w:val="0"/>
          <w:i w:val="0"/>
          <w:iCs w:val="0"/>
          <w:caps w:val="1"/>
          <w:noProof w:val="0"/>
          <w:color w:val="52AB80" w:themeColor="accent1" w:themeTint="FF" w:themeShade="FF"/>
          <w:sz w:val="30"/>
          <w:szCs w:val="30"/>
          <w:lang w:val="en-GB"/>
        </w:rPr>
        <w:t>Scope of Works</w:t>
      </w:r>
    </w:p>
    <w:p w:rsidR="6917C399" w:rsidP="6917C399" w:rsidRDefault="6917C399" w14:paraId="26C2F928" w14:textId="6E92355E">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37DEBF06" w14:textId="442F4B9E">
      <w:pPr>
        <w:spacing w:line="276" w:lineRule="atLeast"/>
        <w:ind w:left="0" w:firstLine="0"/>
        <w:rPr>
          <w:rFonts w:ascii="Roboto Black" w:hAnsi="Roboto Black" w:eastAsia="Roboto Black" w:cs="Roboto Black"/>
          <w:b w:val="0"/>
          <w:bCs w:val="0"/>
          <w:i w:val="0"/>
          <w:iCs w:val="0"/>
          <w:caps w:val="0"/>
          <w:smallCaps w:val="0"/>
          <w:noProof w:val="0"/>
          <w:color w:val="00263B" w:themeColor="accent2" w:themeTint="FF" w:themeShade="FF"/>
          <w:sz w:val="23"/>
          <w:szCs w:val="23"/>
          <w:lang w:val="en-GB"/>
        </w:rPr>
      </w:pPr>
    </w:p>
    <w:p w:rsidR="0BB4EAF5" w:rsidP="6917C399" w:rsidRDefault="0BB4EAF5" w14:paraId="351CE48A" w14:textId="41105CF0">
      <w:pPr>
        <w:pStyle w:val="Heading2"/>
        <w:spacing w:line="276" w:lineRule="atLeast"/>
        <w:rPr>
          <w:rFonts w:ascii="Roboto Black" w:hAnsi="Roboto Black" w:eastAsia="Roboto Black" w:cs="Roboto Black"/>
          <w:b w:val="0"/>
          <w:bCs w:val="0"/>
          <w:i w:val="0"/>
          <w:iCs w:val="0"/>
          <w:caps w:val="0"/>
          <w:smallCaps w:val="0"/>
          <w:noProof w:val="0"/>
          <w:color w:val="00263B" w:themeColor="accent2" w:themeTint="FF" w:themeShade="FF"/>
          <w:sz w:val="23"/>
          <w:szCs w:val="23"/>
          <w:lang w:val="en-GB"/>
        </w:rPr>
      </w:pPr>
      <w:r w:rsidRPr="6917C399" w:rsidR="0BB4EAF5">
        <w:rPr>
          <w:rFonts w:ascii="Roboto Black" w:hAnsi="Roboto Black" w:eastAsia="Roboto Black" w:cs="Roboto Black"/>
          <w:b w:val="0"/>
          <w:bCs w:val="0"/>
          <w:i w:val="0"/>
          <w:iCs w:val="0"/>
          <w:caps w:val="0"/>
          <w:smallCaps w:val="0"/>
          <w:noProof w:val="0"/>
          <w:color w:val="00263B" w:themeColor="accent2" w:themeTint="FF" w:themeShade="FF"/>
          <w:sz w:val="23"/>
          <w:szCs w:val="23"/>
          <w:lang w:val="en-GB"/>
        </w:rPr>
        <w:t xml:space="preserve">Scope of Works – </w:t>
      </w:r>
      <w:r w:rsidRPr="6917C399" w:rsidR="0BB4EAF5">
        <w:rPr>
          <w:rFonts w:ascii="Roboto Black" w:hAnsi="Roboto Black" w:eastAsia="Roboto Black" w:cs="Roboto Black"/>
          <w:b w:val="1"/>
          <w:bCs w:val="1"/>
          <w:i w:val="0"/>
          <w:iCs w:val="0"/>
          <w:caps w:val="0"/>
          <w:smallCaps w:val="0"/>
          <w:noProof w:val="0"/>
          <w:color w:val="00263B" w:themeColor="accent2" w:themeTint="FF" w:themeShade="FF"/>
          <w:sz w:val="23"/>
          <w:szCs w:val="23"/>
          <w:lang w:val="en-GB"/>
        </w:rPr>
        <w:t>LV Intrusive Maintenance &amp; BS6423:2014 Requirements</w:t>
      </w:r>
    </w:p>
    <w:p w:rsidR="6917C399" w:rsidP="6917C399" w:rsidRDefault="6917C399" w14:paraId="41B7FE4C" w14:textId="2CB89CF6">
      <w:pPr>
        <w:rPr>
          <w:rFonts w:ascii="Roboto" w:hAnsi="Roboto" w:eastAsia="Roboto" w:cs="Roboto"/>
          <w:b w:val="0"/>
          <w:bCs w:val="0"/>
          <w:i w:val="0"/>
          <w:iCs w:val="0"/>
          <w:caps w:val="0"/>
          <w:smallCaps w:val="0"/>
          <w:noProof w:val="0"/>
          <w:color w:val="000000" w:themeColor="text1" w:themeTint="FF" w:themeShade="FF"/>
          <w:sz w:val="22"/>
          <w:szCs w:val="22"/>
          <w:lang w:val="en-GB"/>
        </w:rPr>
      </w:pPr>
    </w:p>
    <w:p w:rsidR="0BB4EAF5" w:rsidP="6917C399" w:rsidRDefault="0BB4EAF5" w14:paraId="72F843E9" w14:textId="11B0051A">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Overview</w:t>
      </w:r>
    </w:p>
    <w:p w:rsidR="6917C399" w:rsidP="6917C399" w:rsidRDefault="6917C399" w14:paraId="061CAE1D" w14:textId="0A793F06">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7B49E642" w14:textId="2C9EC743">
      <w:pPr>
        <w:pStyle w:val="EQUANSBodyText"/>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This document outlines the scope of works for the intrusive maintenance of Low Voltage (LV) switchgear and control gear, incorporating the requirements of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BS6423:2014 – Code of Practice for Maintenance of Low-Voltage Switchgear and Control gear</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The maintenance shall include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full power-down intrusive inspections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and adherence to safety protocols.</w:t>
      </w:r>
    </w:p>
    <w:p w:rsidR="6917C399" w:rsidP="6917C399" w:rsidRDefault="6917C399" w14:paraId="0D85C69D" w14:textId="649E314D">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20EB1F8A" w14:textId="2F69C28B">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Standards &amp; Compliance</w:t>
      </w:r>
    </w:p>
    <w:p w:rsidR="6917C399" w:rsidP="6917C399" w:rsidRDefault="6917C399" w14:paraId="549F4DB5" w14:textId="56F40DCD">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359C8380" w14:textId="39F04BA6">
      <w:pPr>
        <w:pStyle w:val="EQUANSBodyText"/>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All maintenance activities shall be conducted in accordance with:</w:t>
      </w:r>
    </w:p>
    <w:p w:rsidR="6917C399" w:rsidP="6917C399" w:rsidRDefault="6917C399" w14:paraId="6FC87B0F" w14:textId="39126989">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39FADC9A" w14:textId="1F3AA85B">
      <w:pPr>
        <w:pStyle w:val="EQUANSBodyText"/>
        <w:numPr>
          <w:ilvl w:val="0"/>
          <w:numId w:val="22"/>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BS6423:2014</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covering preventive, corrective, and post-fault maintenance.</w:t>
      </w:r>
    </w:p>
    <w:p w:rsidR="0BB4EAF5" w:rsidP="6917C399" w:rsidRDefault="0BB4EAF5" w14:paraId="51808CF7" w14:textId="2FD55A4A">
      <w:pPr>
        <w:pStyle w:val="EQUANSBodyText"/>
        <w:numPr>
          <w:ilvl w:val="0"/>
          <w:numId w:val="22"/>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Electrical Safety at Work Regulations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and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HSE Guidance (HSG85, INDG354, GS38)</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7AE90198" w14:textId="7B77C594">
      <w:pPr>
        <w:pStyle w:val="EQUANSBodyText"/>
        <w:numPr>
          <w:ilvl w:val="0"/>
          <w:numId w:val="22"/>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Manufacturer guidelines and site-specific operational procedures.</w:t>
      </w:r>
    </w:p>
    <w:p w:rsidR="6917C399" w:rsidP="6917C399" w:rsidRDefault="6917C399" w14:paraId="37163838" w14:textId="02C69227">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5F36C3DE" w14:textId="7D17BF47">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Scope of Maintenance Work</w:t>
      </w:r>
    </w:p>
    <w:p w:rsidR="6917C399" w:rsidP="6917C399" w:rsidRDefault="6917C399" w14:paraId="47C38003" w14:textId="21598EF9">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4EC18009" w14:textId="023A862B">
      <w:pPr>
        <w:pStyle w:val="EQUANSBodyText"/>
        <w:ind w:left="720"/>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3.1. Intrusive Maintenance Activities</w:t>
      </w:r>
    </w:p>
    <w:p w:rsidR="6917C399" w:rsidP="6917C399" w:rsidRDefault="6917C399" w14:paraId="05F0201E" w14:textId="391BD39A">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6297DF6E" w14:textId="5AEB3DFC">
      <w:pPr>
        <w:pStyle w:val="EQUANSBodyText"/>
        <w:numPr>
          <w:ilvl w:val="0"/>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Planned Power-Down Maintenance</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(Based on the frequency on the asset list).</w:t>
      </w:r>
    </w:p>
    <w:p w:rsidR="0BB4EAF5" w:rsidP="6917C399" w:rsidRDefault="0BB4EAF5" w14:paraId="36759D85" w14:textId="73C07C48">
      <w:pPr>
        <w:pStyle w:val="EQUANSBodyText"/>
        <w:numPr>
          <w:ilvl w:val="0"/>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Conducted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outside normal working hours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typically on weekends or evenings.</w:t>
      </w:r>
    </w:p>
    <w:p w:rsidR="0BB4EAF5" w:rsidP="6917C399" w:rsidRDefault="0BB4EAF5" w14:paraId="1E04C76B" w14:textId="11EC7DA9">
      <w:pPr>
        <w:pStyle w:val="EQUANSBodyText"/>
        <w:numPr>
          <w:ilvl w:val="0"/>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Isolation Procedures:</w:t>
      </w:r>
    </w:p>
    <w:p w:rsidR="0BB4EAF5" w:rsidP="6917C399" w:rsidRDefault="0BB4EAF5" w14:paraId="1CD7028F" w14:textId="77899202">
      <w:pPr>
        <w:pStyle w:val="EQUANSBodyText"/>
        <w:numPr>
          <w:ilvl w:val="1"/>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Equans LV Approved Person (AP)</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will isolate incoming and back-feed supplies, issuing an isolation permit.</w:t>
      </w:r>
    </w:p>
    <w:p w:rsidR="0BB4EAF5" w:rsidP="6917C399" w:rsidRDefault="0BB4EAF5" w14:paraId="7CB5B3ED" w14:textId="1024DA18">
      <w:pPr>
        <w:pStyle w:val="EQUANSBodyText"/>
        <w:numPr>
          <w:ilvl w:val="1"/>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If Equans cannot provide an AP, the supplier must provide their own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Senior Authorized Person (SAP)/AP</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subject to pre-approval.</w:t>
      </w:r>
    </w:p>
    <w:p w:rsidR="0BB4EAF5" w:rsidP="6917C399" w:rsidRDefault="0BB4EAF5" w14:paraId="77E5C4A9" w14:textId="56E98768">
      <w:pPr>
        <w:pStyle w:val="EQUANSBodyText"/>
        <w:numPr>
          <w:ilvl w:val="0"/>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Testing &amp; Servicing Boundaries:</w:t>
      </w:r>
    </w:p>
    <w:p w:rsidR="0BB4EAF5" w:rsidP="6917C399" w:rsidRDefault="0BB4EAF5" w14:paraId="5DDD1E53" w14:textId="67CD7931">
      <w:pPr>
        <w:pStyle w:val="EQUANSBodyText"/>
        <w:numPr>
          <w:ilvl w:val="1"/>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Upstream:</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Testing from the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main incoming supply cable termination point</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752FBDD9" w14:textId="08B80C35">
      <w:pPr>
        <w:pStyle w:val="EQUANSBodyText"/>
        <w:numPr>
          <w:ilvl w:val="1"/>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Downstream:</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Testing up to the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termination points of outgoing ways on the LV switch panel</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4AF64A40" w14:textId="31FB9355">
      <w:pPr>
        <w:pStyle w:val="EQUANSBodyText"/>
        <w:numPr>
          <w:ilvl w:val="0"/>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Asset Verification &amp; Reporting:</w:t>
      </w:r>
    </w:p>
    <w:p w:rsidR="0BB4EAF5" w:rsidP="6917C399" w:rsidRDefault="0BB4EAF5" w14:paraId="6FD1DE81" w14:textId="25AB8585">
      <w:pPr>
        <w:pStyle w:val="EQUANSBodyText"/>
        <w:numPr>
          <w:ilvl w:val="1"/>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Complete verification document, including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manufacturer, model, serial number, ratings, condition, life expectancy, and BER (Beyond Economic Repair) assessments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6C22C926" w14:textId="73A9859F">
      <w:pPr>
        <w:pStyle w:val="EQUANSBodyText"/>
        <w:numPr>
          <w:ilvl w:val="1"/>
          <w:numId w:val="2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Service reports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to include detailed test descriptions, results, and photographs.</w:t>
      </w:r>
    </w:p>
    <w:p w:rsidR="6917C399" w:rsidP="6917C399" w:rsidRDefault="6917C399" w14:paraId="2FC5B057" w14:textId="669ECD4D">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163D6521" w14:textId="6F16EE57">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BS6423:2014 Maintenance Requirements</w:t>
      </w:r>
    </w:p>
    <w:p w:rsidR="6917C399" w:rsidP="6917C399" w:rsidRDefault="6917C399" w14:paraId="50C09BAB" w14:textId="1E415565">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05F5D122" w14:textId="318463FC">
      <w:pPr>
        <w:pStyle w:val="EQUANSBodyText"/>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4.1. Preventive Maintenance</w:t>
      </w:r>
    </w:p>
    <w:p w:rsidR="6917C399" w:rsidP="6917C399" w:rsidRDefault="6917C399" w14:paraId="316C6051" w14:textId="49024711">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645A5E7A" w14:textId="0379F7B5">
      <w:pPr>
        <w:pStyle w:val="EQUANSBodyText"/>
        <w:numPr>
          <w:ilvl w:val="0"/>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Inspection, Operational Checks, and Examination</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to identify wear, overheating, and contamination.</w:t>
      </w:r>
    </w:p>
    <w:p w:rsidR="0BB4EAF5" w:rsidP="6917C399" w:rsidRDefault="0BB4EAF5" w14:paraId="1E693B91" w14:textId="05962F23">
      <w:pPr>
        <w:pStyle w:val="EQUANSBodyText"/>
        <w:numPr>
          <w:ilvl w:val="0"/>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Frequency Determination:</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Based on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environmental conditions, operational duty, and historical failure trends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5BD66867" w14:textId="41303A52">
      <w:pPr>
        <w:pStyle w:val="EQUANSBodyText"/>
        <w:numPr>
          <w:ilvl w:val="0"/>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Use of Diagnostic Aids: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Where available, tools such as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wear indicators, thermal imaging, and insulation resistance testing</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should be used.</w:t>
      </w:r>
    </w:p>
    <w:p w:rsidR="0BB4EAF5" w:rsidP="6917C399" w:rsidRDefault="0BB4EAF5" w14:paraId="1E3C9720" w14:textId="6C4722BF">
      <w:pPr>
        <w:pStyle w:val="EQUANSBodyText"/>
        <w:numPr>
          <w:ilvl w:val="0"/>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Cleaning &amp; Lubrication:</w:t>
      </w:r>
    </w:p>
    <w:p w:rsidR="0BB4EAF5" w:rsidP="6917C399" w:rsidRDefault="0BB4EAF5" w14:paraId="6F6F9789" w14:textId="5BABB474">
      <w:pPr>
        <w:pStyle w:val="EQUANSBodyText"/>
        <w:numPr>
          <w:ilvl w:val="1"/>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Remove dust and debris with vacuuming or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non-abrasive methods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33DCF487" w14:textId="0BA40B0F">
      <w:pPr>
        <w:pStyle w:val="EQUANSBodyText"/>
        <w:numPr>
          <w:ilvl w:val="1"/>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Use manufacturer-approved lubricants.</w:t>
      </w:r>
    </w:p>
    <w:p w:rsidR="0BB4EAF5" w:rsidP="6917C399" w:rsidRDefault="0BB4EAF5" w14:paraId="5276B6D4" w14:textId="44AC0C80">
      <w:pPr>
        <w:pStyle w:val="EQUANSBodyText"/>
        <w:numPr>
          <w:ilvl w:val="0"/>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Connections &amp; Busbar Systems:</w:t>
      </w:r>
    </w:p>
    <w:p w:rsidR="0BB4EAF5" w:rsidP="6917C399" w:rsidRDefault="0BB4EAF5" w14:paraId="01F31902" w14:textId="4E48B239">
      <w:pPr>
        <w:pStyle w:val="EQUANSBodyText"/>
        <w:numPr>
          <w:ilvl w:val="1"/>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Check for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loose or overheated connections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3F92D855" w14:textId="3CE34824">
      <w:pPr>
        <w:pStyle w:val="EQUANSBodyText"/>
        <w:numPr>
          <w:ilvl w:val="1"/>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Busbar insulation, fixings, and clearances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should be verified.</w:t>
      </w:r>
    </w:p>
    <w:p w:rsidR="0BB4EAF5" w:rsidP="6917C399" w:rsidRDefault="0BB4EAF5" w14:paraId="79C866B3" w14:textId="23874135">
      <w:pPr>
        <w:pStyle w:val="EQUANSBodyText"/>
        <w:numPr>
          <w:ilvl w:val="1"/>
          <w:numId w:val="2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Earth continuity testing</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per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BS EN 61439-1:2011</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6917C399" w:rsidP="6917C399" w:rsidRDefault="6917C399" w14:paraId="28B5916B" w14:textId="62E377FD">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0C360B88" w14:textId="7DC0A2E4">
      <w:pPr>
        <w:pStyle w:val="EQUANSBodyText"/>
        <w:numPr>
          <w:ilvl w:val="1"/>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Corrective Maintenance</w:t>
      </w:r>
    </w:p>
    <w:p w:rsidR="6917C399" w:rsidP="6917C399" w:rsidRDefault="6917C399" w14:paraId="443535BB" w14:textId="4A75BBFB">
      <w:pPr>
        <w:ind w:left="108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3BE213D8" w14:textId="5CD507EE">
      <w:pPr>
        <w:pStyle w:val="EQUANSBodyText"/>
        <w:numPr>
          <w:ilvl w:val="0"/>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Fault Identification &amp; Rectification:</w:t>
      </w:r>
    </w:p>
    <w:p w:rsidR="0BB4EAF5" w:rsidP="6917C399" w:rsidRDefault="0BB4EAF5" w14:paraId="2178D3F4" w14:textId="2A33EBCE">
      <w:pPr>
        <w:pStyle w:val="EQUANSBodyText"/>
        <w:numPr>
          <w:ilvl w:val="1"/>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Use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Failure Mode &amp; Effects Analysis (FMEA)</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to assess failure risk.</w:t>
      </w:r>
    </w:p>
    <w:p w:rsidR="0BB4EAF5" w:rsidP="6917C399" w:rsidRDefault="0BB4EAF5" w14:paraId="316443C6" w14:textId="7BAFA9DC">
      <w:pPr>
        <w:pStyle w:val="EQUANSBodyText"/>
        <w:numPr>
          <w:ilvl w:val="1"/>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Repairs should prioritise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minimizing downtime and maintaining system reliability</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43AD5BDE" w14:textId="6F19F9DE">
      <w:pPr>
        <w:pStyle w:val="EQUANSBodyText"/>
        <w:numPr>
          <w:ilvl w:val="0"/>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Emergency Recovery Planning:</w:t>
      </w:r>
    </w:p>
    <w:p w:rsidR="0BB4EAF5" w:rsidP="6917C399" w:rsidRDefault="0BB4EAF5" w14:paraId="1696FDE4" w14:textId="21A09884">
      <w:pPr>
        <w:pStyle w:val="EQUANSBodyText"/>
        <w:numPr>
          <w:ilvl w:val="1"/>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Pre-defined procedures to ensure rapid restoration of power.</w:t>
      </w:r>
    </w:p>
    <w:p w:rsidR="0BB4EAF5" w:rsidP="6917C399" w:rsidRDefault="0BB4EAF5" w14:paraId="71B8F6C8" w14:textId="152DD2CF">
      <w:pPr>
        <w:pStyle w:val="EQUANSBodyText"/>
        <w:numPr>
          <w:ilvl w:val="1"/>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Critical spare parts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should be readily available.</w:t>
      </w:r>
    </w:p>
    <w:p w:rsidR="0BB4EAF5" w:rsidP="6917C399" w:rsidRDefault="0BB4EAF5" w14:paraId="3C4259F4" w14:textId="054CECBF">
      <w:pPr>
        <w:pStyle w:val="EQUANSBodyText"/>
        <w:numPr>
          <w:ilvl w:val="0"/>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Post-Maintenance Testing &amp; Documentation:</w:t>
      </w:r>
    </w:p>
    <w:p w:rsidR="0BB4EAF5" w:rsidP="6917C399" w:rsidRDefault="0BB4EAF5" w14:paraId="37606DE8" w14:textId="7F93D1ED">
      <w:pPr>
        <w:pStyle w:val="EQUANSBodyText"/>
        <w:numPr>
          <w:ilvl w:val="1"/>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Ductor (contact resistance) testing</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after reconnection.</w:t>
      </w:r>
    </w:p>
    <w:p w:rsidR="0BB4EAF5" w:rsidP="6917C399" w:rsidRDefault="0BB4EAF5" w14:paraId="793EAED7" w14:textId="21549787">
      <w:pPr>
        <w:pStyle w:val="EQUANSBodyText"/>
        <w:numPr>
          <w:ilvl w:val="1"/>
          <w:numId w:val="28"/>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Final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visual inspection</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and functional tests before re-energization.</w:t>
      </w:r>
    </w:p>
    <w:p w:rsidR="6917C399" w:rsidP="6917C399" w:rsidRDefault="6917C399" w14:paraId="302D0CF7" w14:textId="6791BCB5">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60A3ADF9" w14:textId="2E30CF20">
      <w:pPr>
        <w:pStyle w:val="EQUANSBodyText"/>
        <w:numPr>
          <w:ilvl w:val="1"/>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Post-Fault Maintenance</w:t>
      </w:r>
    </w:p>
    <w:p w:rsidR="6917C399" w:rsidP="6917C399" w:rsidRDefault="6917C399" w14:paraId="7F19F5A1" w14:textId="2EB8FA32">
      <w:pPr>
        <w:ind w:left="108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5E08896A" w14:textId="264793FC">
      <w:pPr>
        <w:pStyle w:val="EQUANSBodyText"/>
        <w:numPr>
          <w:ilvl w:val="0"/>
          <w:numId w:val="3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Assessment After Fault Clearing Operations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(e.g., short circuits or tripping events).</w:t>
      </w:r>
    </w:p>
    <w:p w:rsidR="0BB4EAF5" w:rsidP="6917C399" w:rsidRDefault="0BB4EAF5" w14:paraId="68A55AEA" w14:textId="18952C71">
      <w:pPr>
        <w:pStyle w:val="EQUANSBodyText"/>
        <w:numPr>
          <w:ilvl w:val="0"/>
          <w:numId w:val="3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Equipment Inspection to Identify Damage:</w:t>
      </w:r>
    </w:p>
    <w:p w:rsidR="0BB4EAF5" w:rsidP="6917C399" w:rsidRDefault="0BB4EAF5" w14:paraId="26D6DF46" w14:textId="70BDD2B1">
      <w:pPr>
        <w:pStyle w:val="EQUANSBodyText"/>
        <w:numPr>
          <w:ilvl w:val="1"/>
          <w:numId w:val="3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Circuit breakers &amp; protective devices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should be inspected for heat damage and contact erosion.</w:t>
      </w:r>
    </w:p>
    <w:p w:rsidR="0BB4EAF5" w:rsidP="6917C399" w:rsidRDefault="0BB4EAF5" w14:paraId="13DF828A" w14:textId="22C3B44B">
      <w:pPr>
        <w:pStyle w:val="EQUANSBodyText"/>
        <w:numPr>
          <w:ilvl w:val="1"/>
          <w:numId w:val="3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Busbars and insulation materials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should be checked for stress or carbonization.</w:t>
      </w:r>
    </w:p>
    <w:p w:rsidR="0BB4EAF5" w:rsidP="6917C399" w:rsidRDefault="0BB4EAF5" w14:paraId="648CB5B2" w14:textId="14E3E153">
      <w:pPr>
        <w:pStyle w:val="EQUANSBodyText"/>
        <w:numPr>
          <w:ilvl w:val="1"/>
          <w:numId w:val="3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Root cause analysis should be conducted before recommissioning equipment.</w:t>
      </w:r>
    </w:p>
    <w:p w:rsidR="6917C399" w:rsidP="6917C399" w:rsidRDefault="6917C399" w14:paraId="559D7882" w14:textId="12DC2A97">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53C570AC" w14:textId="27F93702">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Inclusions &amp; Exclusions</w:t>
      </w:r>
    </w:p>
    <w:p w:rsidR="6917C399" w:rsidP="6917C399" w:rsidRDefault="6917C399" w14:paraId="50BE1C99" w14:textId="2B1EF6D5">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4403634E" w14:textId="2EED120F">
      <w:pPr>
        <w:pStyle w:val="EQUANSBodyText"/>
        <w:ind w:left="360"/>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5.1. Included in the Service Agreement</w:t>
      </w:r>
    </w:p>
    <w:p w:rsidR="6917C399" w:rsidP="6917C399" w:rsidRDefault="6917C399" w14:paraId="72BC3E8E" w14:textId="1CEA4B4F">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1D23D186" w14:textId="0FBCAEE1">
      <w:pPr>
        <w:pStyle w:val="EQUANSBodyText"/>
        <w:numPr>
          <w:ilvl w:val="0"/>
          <w:numId w:val="32"/>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Sub-main LV switchpanels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with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busbar systems &amp; outgoing way switches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19131E4A" w14:textId="338C0748">
      <w:pPr>
        <w:pStyle w:val="EQUANSBodyText"/>
        <w:numPr>
          <w:ilvl w:val="0"/>
          <w:numId w:val="32"/>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LV trip units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(testing, calibration, and servicing).</w:t>
      </w:r>
    </w:p>
    <w:p w:rsidR="0BB4EAF5" w:rsidP="6917C399" w:rsidRDefault="0BB4EAF5" w14:paraId="0F6D690F" w14:textId="18367744">
      <w:pPr>
        <w:pStyle w:val="EQUANSBodyText"/>
        <w:numPr>
          <w:ilvl w:val="0"/>
          <w:numId w:val="32"/>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Generator changeover units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(if housed within the switchpanel or switchroom).</w:t>
      </w:r>
    </w:p>
    <w:p w:rsidR="6917C399" w:rsidP="6917C399" w:rsidRDefault="6917C399" w14:paraId="04E374BF" w14:textId="61094A78">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53FD7B3E" w14:textId="6201690F">
      <w:pPr>
        <w:pStyle w:val="EQUANSBodyText"/>
        <w:numPr>
          <w:ilvl w:val="1"/>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Excluded from the Service Agreement</w:t>
      </w:r>
    </w:p>
    <w:p w:rsidR="6917C399" w:rsidP="6917C399" w:rsidRDefault="6917C399" w14:paraId="06A05F3A" w14:textId="7C73E3E2">
      <w:pPr>
        <w:ind w:left="108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04F91AC3" w14:textId="4397F6AD">
      <w:pPr>
        <w:pStyle w:val="EQUANSBodyText"/>
        <w:numPr>
          <w:ilvl w:val="0"/>
          <w:numId w:val="3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Miniature Circuit Breaker (MCB) distribution boards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21CE9221" w14:textId="4FFDB370">
      <w:pPr>
        <w:pStyle w:val="EQUANSBodyText"/>
        <w:numPr>
          <w:ilvl w:val="0"/>
          <w:numId w:val="3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Power Factor Correction (PFC) units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7BE06AA5" w14:textId="403C91D6">
      <w:pPr>
        <w:pStyle w:val="EQUANSBodyText"/>
        <w:numPr>
          <w:ilvl w:val="0"/>
          <w:numId w:val="34"/>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Non</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intrusive testing</w:t>
      </w:r>
    </w:p>
    <w:p w:rsidR="6917C399" w:rsidP="6917C399" w:rsidRDefault="6917C399" w14:paraId="39C925DF" w14:textId="69FF72C5">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5F01C0C0" w14:textId="5385FFA2">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Safety &amp; Compliance Measures</w:t>
      </w:r>
    </w:p>
    <w:p w:rsidR="6917C399" w:rsidP="6917C399" w:rsidRDefault="6917C399" w14:paraId="78E3D10A" w14:textId="73CCF066">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5E63548C" w14:textId="4A3F67A8">
      <w:pPr>
        <w:pStyle w:val="EQUANSBodyText"/>
        <w:numPr>
          <w:ilvl w:val="0"/>
          <w:numId w:val="3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Permit-to-Work System</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for all high-risk maintenance activities.</w:t>
      </w:r>
    </w:p>
    <w:p w:rsidR="0BB4EAF5" w:rsidP="6917C399" w:rsidRDefault="0BB4EAF5" w14:paraId="5E1049A0" w14:textId="25273EDB">
      <w:pPr>
        <w:pStyle w:val="EQUANSBodyText"/>
        <w:numPr>
          <w:ilvl w:val="0"/>
          <w:numId w:val="3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Emergency Procedures for Electrical Shocks &amp; Arc Flash Events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62593CAC" w14:textId="1AB3ABA9">
      <w:pPr>
        <w:pStyle w:val="EQUANSBodyText"/>
        <w:numPr>
          <w:ilvl w:val="0"/>
          <w:numId w:val="3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Fire Safety Equipment</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to be available near work areas.</w:t>
      </w:r>
    </w:p>
    <w:p w:rsidR="0BB4EAF5" w:rsidP="6917C399" w:rsidRDefault="0BB4EAF5" w14:paraId="7CC6638A" w14:textId="29BBF1E8">
      <w:pPr>
        <w:pStyle w:val="EQUANSBodyText"/>
        <w:numPr>
          <w:ilvl w:val="0"/>
          <w:numId w:val="3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Lighting &amp; Access Considerations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for safe working conditions.</w:t>
      </w:r>
    </w:p>
    <w:p w:rsidR="6917C399" w:rsidP="6917C399" w:rsidRDefault="6917C399" w14:paraId="41CB41D7" w14:textId="1AF9D60A">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28013F58" w14:textId="2A1994C0">
      <w:pPr>
        <w:pStyle w:val="EQUANSBodyText"/>
        <w:numPr>
          <w:ilvl w:val="0"/>
          <w:numId w:val="3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 xml:space="preserve"> Equans operate a “Ladders Last” requirement.</w:t>
      </w:r>
    </w:p>
    <w:p w:rsidR="6917C399" w:rsidP="6917C399" w:rsidRDefault="6917C399" w14:paraId="56910CB9" w14:textId="3A2A2C48">
      <w:pPr>
        <w:ind w:left="708"/>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51A01347" w14:textId="1197C502">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4F1E126F" w14:textId="59765D56">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0D3E315C" w14:textId="3C92C2F5">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Attendance Particulars</w:t>
      </w:r>
    </w:p>
    <w:p w:rsidR="0BB4EAF5" w:rsidP="6917C399" w:rsidRDefault="0BB4EAF5" w14:paraId="54E65078" w14:textId="390860A2">
      <w:pPr>
        <w:pStyle w:val="EQUANSBodyText"/>
        <w:numPr>
          <w:ilvl w:val="0"/>
          <w:numId w:val="3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 xml:space="preserve">Create a Maintenance Schudel </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over two year period for all sites to have an Intrusive out of hours maintenance visit, priortising Sites with any asset with a condition report of “C” or ”Z” (as per asset list),  which Must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 xml:space="preserve">adhered </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to once accepted by Equans.</w:t>
      </w:r>
    </w:p>
    <w:p w:rsidR="0BB4EAF5" w:rsidP="6917C399" w:rsidRDefault="0BB4EAF5" w14:paraId="2AB50AA9" w14:textId="2B3A0981">
      <w:pPr>
        <w:pStyle w:val="EQUANSBodyText"/>
        <w:numPr>
          <w:ilvl w:val="0"/>
          <w:numId w:val="36"/>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 xml:space="preserve">Please issue a quotation </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in advance (at lease 2M before 1st planned visit) for all the DNO isolations required, DNO isolation requirements to be determined from existing photographic report</w:t>
      </w:r>
    </w:p>
    <w:p w:rsidR="0BB4EAF5" w:rsidP="6917C399" w:rsidRDefault="0BB4EAF5" w14:paraId="6733C491" w14:textId="4A35DB6D">
      <w:pPr>
        <w:pStyle w:val="EQUANSBodyText"/>
        <w:numPr>
          <w:ilvl w:val="0"/>
          <w:numId w:val="36"/>
        </w:numPr>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In the unexpected need to make changes to the schedule must </w:t>
      </w:r>
      <w:r w:rsidRPr="6917C399" w:rsidR="0BB4EAF5">
        <w:rPr>
          <w:rFonts w:ascii="Roboto" w:hAnsi="Roboto" w:eastAsia="Roboto" w:cs="Roboto"/>
          <w:b w:val="0"/>
          <w:bCs w:val="0"/>
          <w:i w:val="0"/>
          <w:iCs w:val="0"/>
          <w:caps w:val="0"/>
          <w:smallCaps w:val="0"/>
          <w:noProof w:val="0"/>
          <w:color w:val="00253B"/>
          <w:sz w:val="22"/>
          <w:szCs w:val="22"/>
          <w:lang w:val="en-US"/>
        </w:rPr>
        <w:t>advised with at least 1M of scheduled date</w:t>
      </w:r>
    </w:p>
    <w:p w:rsidR="6917C399" w:rsidP="6917C399" w:rsidRDefault="6917C399" w14:paraId="24405051" w14:textId="3D3754F2">
      <w:pPr>
        <w:ind w:left="720"/>
        <w:rPr>
          <w:rFonts w:ascii="Roboto" w:hAnsi="Roboto" w:eastAsia="Roboto" w:cs="Roboto"/>
          <w:b w:val="0"/>
          <w:bCs w:val="0"/>
          <w:i w:val="0"/>
          <w:iCs w:val="0"/>
          <w:caps w:val="0"/>
          <w:smallCaps w:val="0"/>
          <w:noProof w:val="0"/>
          <w:color w:val="00253B"/>
          <w:sz w:val="22"/>
          <w:szCs w:val="22"/>
          <w:lang w:val="en-GB"/>
        </w:rPr>
      </w:pPr>
    </w:p>
    <w:p w:rsidR="0BB4EAF5" w:rsidP="6917C399" w:rsidRDefault="0BB4EAF5" w14:paraId="46114872" w14:textId="3EC9493F">
      <w:pPr>
        <w:pStyle w:val="EQUANSBodyText"/>
        <w:ind w:left="720"/>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53B"/>
          <w:sz w:val="22"/>
          <w:szCs w:val="22"/>
          <w:lang w:val="en-US"/>
        </w:rPr>
        <w:t>please advise Help Desk with following information</w:t>
      </w:r>
    </w:p>
    <w:p w:rsidR="6917C399" w:rsidP="6917C399" w:rsidRDefault="6917C399" w14:paraId="0FF7002E" w14:textId="61144463">
      <w:pPr>
        <w:ind w:left="720"/>
        <w:rPr>
          <w:rFonts w:ascii="Roboto" w:hAnsi="Roboto" w:eastAsia="Roboto" w:cs="Roboto"/>
          <w:b w:val="0"/>
          <w:bCs w:val="0"/>
          <w:i w:val="0"/>
          <w:iCs w:val="0"/>
          <w:caps w:val="0"/>
          <w:smallCaps w:val="0"/>
          <w:noProof w:val="0"/>
          <w:color w:val="00253B"/>
          <w:sz w:val="22"/>
          <w:szCs w:val="22"/>
          <w:lang w:val="en-GB"/>
        </w:rPr>
      </w:pPr>
    </w:p>
    <w:p w:rsidR="0BB4EAF5" w:rsidP="6917C399" w:rsidRDefault="0BB4EAF5" w14:paraId="1ECC2762" w14:textId="0F83C9DB">
      <w:pPr>
        <w:pStyle w:val="EQUANSBodyText"/>
        <w:ind w:left="720"/>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strike w:val="0"/>
          <w:dstrike w:val="0"/>
          <w:noProof w:val="0"/>
          <w:color w:val="00253B"/>
          <w:sz w:val="22"/>
          <w:szCs w:val="22"/>
          <w:u w:val="single"/>
          <w:lang w:val="en-US"/>
        </w:rPr>
        <w:t>For original date</w:t>
      </w:r>
    </w:p>
    <w:p w:rsidR="0BB4EAF5" w:rsidP="6917C399" w:rsidRDefault="0BB4EAF5" w14:paraId="3FDE80B8" w14:textId="14D70DE2">
      <w:pPr>
        <w:pStyle w:val="EQUANSBodyText"/>
        <w:numPr>
          <w:ilvl w:val="0"/>
          <w:numId w:val="36"/>
        </w:numPr>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53B"/>
          <w:sz w:val="22"/>
          <w:szCs w:val="22"/>
          <w:lang w:val="en-US"/>
        </w:rPr>
        <w:t>Please ask the site contact to cancel the ATOS (IT service) shutdown</w:t>
      </w:r>
    </w:p>
    <w:p w:rsidR="0BB4EAF5" w:rsidP="6917C399" w:rsidRDefault="0BB4EAF5" w14:paraId="7192C6FA" w14:textId="38141F3E">
      <w:pPr>
        <w:pStyle w:val="EQUANSBodyText"/>
        <w:numPr>
          <w:ilvl w:val="0"/>
          <w:numId w:val="36"/>
        </w:numPr>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53B"/>
          <w:sz w:val="22"/>
          <w:szCs w:val="22"/>
          <w:lang w:val="en-US"/>
        </w:rPr>
        <w:t>Please cancel the security cover</w:t>
      </w:r>
    </w:p>
    <w:p w:rsidR="0BB4EAF5" w:rsidP="6917C399" w:rsidRDefault="0BB4EAF5" w14:paraId="00D25185" w14:textId="37545D8E">
      <w:pPr>
        <w:pStyle w:val="EQUANSBodyText"/>
        <w:numPr>
          <w:ilvl w:val="0"/>
          <w:numId w:val="36"/>
        </w:numPr>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53B"/>
          <w:sz w:val="22"/>
          <w:szCs w:val="22"/>
          <w:lang w:val="en-US"/>
        </w:rPr>
        <w:t>Please cancel escorting job for Equans electrical engineers (AP)</w:t>
      </w:r>
    </w:p>
    <w:p w:rsidR="6917C399" w:rsidP="6917C399" w:rsidRDefault="6917C399" w14:paraId="5E83E504" w14:textId="73C7B774">
      <w:pPr>
        <w:ind w:left="720"/>
        <w:rPr>
          <w:rFonts w:ascii="Roboto" w:hAnsi="Roboto" w:eastAsia="Roboto" w:cs="Roboto"/>
          <w:b w:val="0"/>
          <w:bCs w:val="0"/>
          <w:i w:val="0"/>
          <w:iCs w:val="0"/>
          <w:caps w:val="0"/>
          <w:smallCaps w:val="0"/>
          <w:noProof w:val="0"/>
          <w:color w:val="00253B"/>
          <w:sz w:val="22"/>
          <w:szCs w:val="22"/>
          <w:lang w:val="en-GB"/>
        </w:rPr>
      </w:pPr>
    </w:p>
    <w:p w:rsidR="0BB4EAF5" w:rsidP="6917C399" w:rsidRDefault="0BB4EAF5" w14:paraId="5936815D" w14:textId="5909970B">
      <w:pPr>
        <w:pStyle w:val="EQUANSBodyText"/>
        <w:ind w:left="720"/>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strike w:val="0"/>
          <w:dstrike w:val="0"/>
          <w:noProof w:val="0"/>
          <w:color w:val="00253B"/>
          <w:sz w:val="22"/>
          <w:szCs w:val="22"/>
          <w:u w:val="single"/>
          <w:lang w:val="en-US"/>
        </w:rPr>
        <w:t>For new date</w:t>
      </w:r>
    </w:p>
    <w:p w:rsidR="0BB4EAF5" w:rsidP="6917C399" w:rsidRDefault="0BB4EAF5" w14:paraId="3B772AF6" w14:textId="2AB3B634">
      <w:pPr>
        <w:pStyle w:val="EQUANSBodyText"/>
        <w:numPr>
          <w:ilvl w:val="0"/>
          <w:numId w:val="36"/>
        </w:numPr>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53B"/>
          <w:sz w:val="22"/>
          <w:szCs w:val="22"/>
          <w:lang w:val="en-US"/>
        </w:rPr>
        <w:t>Please ask the site contact to book the ATOS (IT service) shutdown</w:t>
      </w:r>
    </w:p>
    <w:p w:rsidR="0BB4EAF5" w:rsidP="6917C399" w:rsidRDefault="0BB4EAF5" w14:paraId="11DE7856" w14:textId="55E259A7">
      <w:pPr>
        <w:pStyle w:val="EQUANSBodyText"/>
        <w:numPr>
          <w:ilvl w:val="0"/>
          <w:numId w:val="36"/>
        </w:numPr>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53B"/>
          <w:sz w:val="22"/>
          <w:szCs w:val="22"/>
          <w:lang w:val="en-US"/>
        </w:rPr>
        <w:t>Please book the security cover</w:t>
      </w:r>
    </w:p>
    <w:p w:rsidR="0BB4EAF5" w:rsidP="6917C399" w:rsidRDefault="0BB4EAF5" w14:paraId="1C5CE050" w14:textId="5D3AA30C">
      <w:pPr>
        <w:pStyle w:val="EQUANSBodyText"/>
        <w:numPr>
          <w:ilvl w:val="0"/>
          <w:numId w:val="36"/>
        </w:numPr>
        <w:rPr>
          <w:rFonts w:ascii="Roboto" w:hAnsi="Roboto" w:eastAsia="Roboto" w:cs="Roboto"/>
          <w:b w:val="0"/>
          <w:bCs w:val="0"/>
          <w:i w:val="0"/>
          <w:iCs w:val="0"/>
          <w:caps w:val="0"/>
          <w:smallCaps w:val="0"/>
          <w:noProof w:val="0"/>
          <w:color w:val="00253B"/>
          <w:sz w:val="22"/>
          <w:szCs w:val="22"/>
          <w:lang w:val="en-GB"/>
        </w:rPr>
      </w:pPr>
      <w:r w:rsidRPr="6917C399" w:rsidR="0BB4EAF5">
        <w:rPr>
          <w:rFonts w:ascii="Roboto" w:hAnsi="Roboto" w:eastAsia="Roboto" w:cs="Roboto"/>
          <w:b w:val="0"/>
          <w:bCs w:val="0"/>
          <w:i w:val="0"/>
          <w:iCs w:val="0"/>
          <w:caps w:val="0"/>
          <w:smallCaps w:val="0"/>
          <w:noProof w:val="0"/>
          <w:color w:val="00253B"/>
          <w:sz w:val="22"/>
          <w:szCs w:val="22"/>
          <w:lang w:val="en-US"/>
        </w:rPr>
        <w:t>Please book escorting job for Equans electrical engineers (AP)</w:t>
      </w:r>
    </w:p>
    <w:p w:rsidR="6917C399" w:rsidP="6917C399" w:rsidRDefault="6917C399" w14:paraId="04286196" w14:textId="25CAA5A5">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2EA84EFE" w14:textId="6C6A7739">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692B4302" w14:textId="389EDF0C">
      <w:pPr>
        <w:pStyle w:val="Normal"/>
        <w:ind w:left="708"/>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7181753D" w14:textId="5075B5FB">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580A67C1" w14:textId="418E4E40">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5AB3FC92" w14:textId="759803C0">
      <w:pPr>
        <w:pStyle w:val="EQUANSBodyText"/>
        <w:numPr>
          <w:ilvl w:val="0"/>
          <w:numId w:val="21"/>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Documentation &amp; Handover</w:t>
      </w:r>
    </w:p>
    <w:p w:rsidR="6917C399" w:rsidP="6917C399" w:rsidRDefault="6917C399" w14:paraId="48114FBA" w14:textId="30C1C2B5">
      <w:pPr>
        <w:ind w:left="708"/>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P="6917C399" w:rsidRDefault="6917C399" w14:paraId="06238EDA" w14:textId="3530E6B4">
      <w:pPr>
        <w:ind w:left="720"/>
        <w:rPr>
          <w:rFonts w:ascii="Roboto" w:hAnsi="Roboto" w:eastAsia="Roboto" w:cs="Roboto"/>
          <w:b w:val="0"/>
          <w:bCs w:val="0"/>
          <w:i w:val="0"/>
          <w:iCs w:val="0"/>
          <w:caps w:val="0"/>
          <w:smallCaps w:val="0"/>
          <w:noProof w:val="0"/>
          <w:color w:val="00263B" w:themeColor="accent2" w:themeTint="FF" w:themeShade="FF"/>
          <w:sz w:val="22"/>
          <w:szCs w:val="22"/>
          <w:lang w:val="en-GB"/>
        </w:rPr>
      </w:pPr>
    </w:p>
    <w:p w:rsidR="0BB4EAF5" w:rsidP="6917C399" w:rsidRDefault="0BB4EAF5" w14:paraId="16F923B6" w14:textId="06E1335B">
      <w:pPr>
        <w:pStyle w:val="EQUANSBodyText"/>
        <w:numPr>
          <w:ilvl w:val="0"/>
          <w:numId w:val="4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Completion Reports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to include test results, thermal images, and condition ratings.</w:t>
      </w:r>
    </w:p>
    <w:p w:rsidR="0BB4EAF5" w:rsidP="6917C399" w:rsidRDefault="0BB4EAF5" w14:paraId="1FA8FAC1" w14:textId="49F4FF5A">
      <w:pPr>
        <w:pStyle w:val="EQUANSBodyText"/>
        <w:numPr>
          <w:ilvl w:val="0"/>
          <w:numId w:val="4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Remedial Recommendations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categorized as </w:t>
      </w: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urgent failures vs. recommendations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w:t>
      </w:r>
    </w:p>
    <w:p w:rsidR="0BB4EAF5" w:rsidP="6917C399" w:rsidRDefault="0BB4EAF5" w14:paraId="44C82DC7" w14:textId="4CF2DDEC">
      <w:pPr>
        <w:pStyle w:val="EQUANSBodyText"/>
        <w:numPr>
          <w:ilvl w:val="0"/>
          <w:numId w:val="4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Annual Maintenance Review Meetings</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to discuss system performance and future upgrades</w:t>
      </w:r>
    </w:p>
    <w:p w:rsidR="0BB4EAF5" w:rsidP="6917C399" w:rsidRDefault="0BB4EAF5" w14:paraId="6911F192" w14:textId="530A6E34">
      <w:pPr>
        <w:pStyle w:val="EQUANSBodyText"/>
        <w:numPr>
          <w:ilvl w:val="0"/>
          <w:numId w:val="40"/>
        </w:numPr>
        <w:rPr>
          <w:rFonts w:ascii="Roboto" w:hAnsi="Roboto" w:eastAsia="Roboto" w:cs="Roboto"/>
          <w:b w:val="0"/>
          <w:bCs w:val="0"/>
          <w:i w:val="0"/>
          <w:iCs w:val="0"/>
          <w:caps w:val="0"/>
          <w:smallCaps w:val="0"/>
          <w:noProof w:val="0"/>
          <w:color w:val="00263B" w:themeColor="accent2" w:themeTint="FF" w:themeShade="FF"/>
          <w:sz w:val="22"/>
          <w:szCs w:val="22"/>
          <w:lang w:val="en-GB"/>
        </w:rPr>
      </w:pPr>
      <w:r w:rsidRPr="6917C399" w:rsidR="0BB4EAF5">
        <w:rPr>
          <w:rFonts w:ascii="Roboto" w:hAnsi="Roboto" w:eastAsia="Roboto" w:cs="Roboto"/>
          <w:b w:val="1"/>
          <w:bCs w:val="1"/>
          <w:i w:val="0"/>
          <w:iCs w:val="0"/>
          <w:caps w:val="0"/>
          <w:smallCaps w:val="0"/>
          <w:noProof w:val="0"/>
          <w:color w:val="00263B" w:themeColor="accent2" w:themeTint="FF" w:themeShade="FF"/>
          <w:sz w:val="22"/>
          <w:szCs w:val="22"/>
          <w:lang w:val="en-US"/>
        </w:rPr>
        <w:t>Asset List</w:t>
      </w:r>
      <w:r w:rsidRPr="6917C399" w:rsidR="0BB4EAF5">
        <w:rPr>
          <w:rFonts w:ascii="Roboto" w:hAnsi="Roboto" w:eastAsia="Roboto" w:cs="Roboto"/>
          <w:b w:val="0"/>
          <w:bCs w:val="0"/>
          <w:i w:val="0"/>
          <w:iCs w:val="0"/>
          <w:caps w:val="0"/>
          <w:smallCaps w:val="0"/>
          <w:noProof w:val="0"/>
          <w:color w:val="00263B" w:themeColor="accent2" w:themeTint="FF" w:themeShade="FF"/>
          <w:sz w:val="22"/>
          <w:szCs w:val="22"/>
          <w:lang w:val="en-US"/>
        </w:rPr>
        <w:t xml:space="preserve"> to be maintained and updated with all and any missing data, after the first intrusive visit and condition to be updated.</w:t>
      </w:r>
    </w:p>
    <w:p w:rsidR="6917C399" w:rsidP="6917C399" w:rsidRDefault="6917C399" w14:paraId="479DD0E9" w14:textId="7D5A6F07">
      <w:pPr>
        <w:rPr>
          <w:rFonts w:ascii="Roboto" w:hAnsi="Roboto" w:eastAsia="Roboto" w:cs="Roboto"/>
          <w:b w:val="0"/>
          <w:bCs w:val="0"/>
          <w:i w:val="0"/>
          <w:iCs w:val="0"/>
          <w:caps w:val="0"/>
          <w:smallCaps w:val="0"/>
          <w:noProof w:val="0"/>
          <w:color w:val="00263B" w:themeColor="accent2" w:themeTint="FF" w:themeShade="FF"/>
          <w:sz w:val="22"/>
          <w:szCs w:val="22"/>
          <w:lang w:val="en-GB"/>
        </w:rPr>
      </w:pPr>
    </w:p>
    <w:p w:rsidR="6917C399" w:rsidRDefault="6917C399" w14:paraId="6DE2D218" w14:textId="727FE41B"/>
    <w:p w:rsidR="6917C399" w:rsidRDefault="6917C399" w14:paraId="1965581D" w14:textId="728A58F6"/>
    <w:p w:rsidR="6917C399" w:rsidRDefault="6917C399" w14:paraId="5A45D5B3" w14:textId="309F2EBF"/>
    <w:p w:rsidR="6917C399" w:rsidRDefault="6917C399" w14:paraId="3996E1B8" w14:textId="286D561F"/>
    <w:p w:rsidR="6917C399" w:rsidRDefault="6917C399" w14:paraId="126DAEE5" w14:textId="093781FB"/>
    <w:p w:rsidR="6917C399" w:rsidRDefault="6917C399" w14:paraId="6C114FB0" w14:textId="678B7B10"/>
    <w:p w:rsidRPr="00DE4F98" w:rsidR="00EF5113" w:rsidP="00C047E9" w:rsidRDefault="00EF5113" w14:paraId="2FD284C9" w14:textId="77777777">
      <w:pPr>
        <w:pStyle w:val="EQUANSBodyText"/>
        <w:rPr>
          <w:lang w:val="en-GB"/>
        </w:rPr>
      </w:pPr>
    </w:p>
    <w:p w:rsidRPr="00DE4F98" w:rsidR="00BE49BB" w:rsidP="00BE49BB" w:rsidRDefault="00BE49BB" w14:paraId="6C5DB929" w14:textId="7A06417F">
      <w:pPr>
        <w:pStyle w:val="Heading2"/>
        <w:rPr>
          <w:lang w:val="en-GB"/>
        </w:rPr>
      </w:pPr>
      <w:bookmarkStart w:name="_Toc141447861" w:id="5"/>
      <w:r w:rsidRPr="00DE4F98">
        <w:rPr>
          <w:lang w:val="en-GB"/>
        </w:rPr>
        <w:t>PPM</w:t>
      </w:r>
      <w:bookmarkStart w:name="_Toc83727566" w:id="6"/>
      <w:bookmarkStart w:name="_Hlk55416085" w:id="7"/>
      <w:r w:rsidRPr="00DE4F98">
        <w:rPr>
          <w:lang w:val="en-GB"/>
        </w:rPr>
        <w:t xml:space="preserve"> Tolerance</w:t>
      </w:r>
      <w:bookmarkEnd w:id="5"/>
    </w:p>
    <w:bookmarkEnd w:id="6"/>
    <w:p w:rsidRPr="00DE4F98" w:rsidR="00BE49BB" w:rsidP="00BE49BB" w:rsidRDefault="00BE49BB" w14:paraId="2254520B" w14:textId="77777777"/>
    <w:p w:rsidR="00BE49BB" w:rsidP="00BE49BB" w:rsidRDefault="00BE49BB" w14:paraId="08B1453C" w14:textId="1D93A922">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rsidRPr="00DE4F98" w:rsidR="00492504" w:rsidP="00BE49BB" w:rsidRDefault="00492504" w14:paraId="2C18B45F" w14:textId="77777777">
      <w:pPr>
        <w:rPr>
          <w:color w:val="00263B" w:themeColor="accent2"/>
        </w:rPr>
      </w:pPr>
    </w:p>
    <w:p w:rsidRPr="00DE4F98" w:rsidR="00BE49BB" w:rsidP="00BE49BB" w:rsidRDefault="00BE49BB" w14:paraId="13B9B876" w14:textId="4E7D1F70">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rsidRPr="00DE4F98" w:rsidR="00BE49BB" w:rsidP="00BE49BB" w:rsidRDefault="00BE49BB" w14:paraId="56E63A0B" w14:textId="77777777"/>
    <w:bookmarkEnd w:id="7"/>
    <w:p w:rsidR="007126CF" w:rsidP="00BE49BB" w:rsidRDefault="00C22781" w14:paraId="5C21897E" w14:textId="77777777">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Pr="00C22781" w:rsidR="008711F9">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rsidRPr="00FC5516" w:rsidR="00FC5516" w:rsidP="00BE49BB" w:rsidRDefault="00FC5516" w14:paraId="7E6CE28E" w14:textId="77777777">
      <w:pPr>
        <w:rPr>
          <w:b/>
          <w:bCs/>
          <w:i/>
          <w:iCs/>
          <w:color w:val="00263B" w:themeColor="accent2"/>
          <w:u w:val="single"/>
        </w:rPr>
      </w:pPr>
    </w:p>
    <w:p w:rsidRPr="00FC5516" w:rsidR="00FC5516" w:rsidP="00BE49BB" w:rsidRDefault="00FC5516" w14:paraId="4E38F9E4" w14:textId="4C068B9A">
      <w:pPr>
        <w:rPr>
          <w:b/>
          <w:bCs/>
          <w:i/>
          <w:iCs/>
          <w:color w:val="00263B" w:themeColor="accent2"/>
          <w:u w:val="single"/>
        </w:rPr>
      </w:pPr>
      <w:r w:rsidRPr="00FC5516">
        <w:rPr>
          <w:b/>
          <w:bCs/>
          <w:i/>
          <w:iCs/>
          <w:color w:val="00263B" w:themeColor="accent2"/>
          <w:u w:val="single"/>
        </w:rPr>
        <w:t>PPM Remedial</w:t>
      </w:r>
    </w:p>
    <w:p w:rsidR="007126CF" w:rsidP="00BE49BB" w:rsidRDefault="007126CF" w14:paraId="7CE681AF" w14:textId="77777777">
      <w:pPr>
        <w:rPr>
          <w:color w:val="00263B" w:themeColor="accent2"/>
        </w:rPr>
      </w:pPr>
    </w:p>
    <w:p w:rsidR="00BE49BB" w:rsidP="00BE49BB" w:rsidRDefault="00C22781" w14:paraId="5B19B97A" w14:textId="3691DF31">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rsidR="00C22781" w:rsidP="00BE49BB" w:rsidRDefault="00C22781" w14:paraId="7B0CCA29" w14:textId="77777777">
      <w:pPr>
        <w:rPr>
          <w:color w:val="00263B" w:themeColor="accent2"/>
        </w:rPr>
      </w:pPr>
    </w:p>
    <w:p w:rsidRPr="00C22781" w:rsidR="00C22781" w:rsidP="00BE49BB" w:rsidRDefault="00C22781" w14:paraId="0BFD63DA" w14:textId="454D63DC">
      <w:pPr>
        <w:rPr>
          <w:color w:val="00263B" w:themeColor="accent2"/>
        </w:rPr>
      </w:pPr>
      <w:r>
        <w:rPr>
          <w:color w:val="00263B" w:themeColor="accent2"/>
        </w:rPr>
        <w:t xml:space="preserve">The maximo worder number must be always used. </w:t>
      </w:r>
    </w:p>
    <w:p w:rsidRPr="00DE4F98" w:rsidR="00C22781" w:rsidP="00BE49BB" w:rsidRDefault="00C22781" w14:paraId="41A92E0D" w14:textId="77777777"/>
    <w:p w:rsidR="00E96A56" w:rsidP="00E96A56" w:rsidRDefault="009E7418" w14:paraId="5EACD632" w14:textId="77777777">
      <w:pPr>
        <w:pStyle w:val="EQUANSBodyText"/>
        <w:rPr>
          <w:lang w:val="en-GB"/>
        </w:rPr>
      </w:pPr>
      <w:r w:rsidRPr="00872C70">
        <w:rPr>
          <w:i/>
          <w:iCs/>
          <w:u w:val="single"/>
          <w:lang w:val="en-GB"/>
        </w:rPr>
        <w:t>It must be noted that, the Equans Schedule must be adhered to</w:t>
      </w:r>
      <w:r w:rsidRPr="00DE4F98">
        <w:rPr>
          <w:lang w:val="en-GB"/>
        </w:rPr>
        <w:t xml:space="preserve">. </w:t>
      </w:r>
    </w:p>
    <w:p w:rsidR="00E5479A" w:rsidP="00E96A56" w:rsidRDefault="00E5479A" w14:paraId="5AD855AA" w14:textId="77777777">
      <w:pPr>
        <w:pStyle w:val="EQUANSBodyText"/>
        <w:rPr>
          <w:lang w:val="en-GB"/>
        </w:rPr>
      </w:pPr>
    </w:p>
    <w:p w:rsidR="00E5479A" w:rsidP="00E96A56" w:rsidRDefault="00E5479A" w14:paraId="1FB84F57" w14:textId="77777777">
      <w:pPr>
        <w:pStyle w:val="EQUANSBodyText"/>
        <w:rPr>
          <w:lang w:val="en-GB"/>
        </w:rPr>
      </w:pPr>
    </w:p>
    <w:p w:rsidR="00E5479A" w:rsidP="00E96A56" w:rsidRDefault="00E5479A" w14:paraId="331009D1" w14:textId="77777777">
      <w:pPr>
        <w:pStyle w:val="EQUANSBodyText"/>
        <w:rPr>
          <w:lang w:val="en-GB"/>
        </w:rPr>
      </w:pPr>
    </w:p>
    <w:p w:rsidR="00E5479A" w:rsidP="00E96A56" w:rsidRDefault="00E5479A" w14:paraId="2AF401FC" w14:textId="77777777">
      <w:pPr>
        <w:pStyle w:val="EQUANSBodyText"/>
        <w:rPr>
          <w:lang w:val="en-GB"/>
        </w:rPr>
      </w:pPr>
    </w:p>
    <w:p w:rsidR="00E5479A" w:rsidP="00E96A56" w:rsidRDefault="00E5479A" w14:paraId="1A2D5B86" w14:textId="77777777">
      <w:pPr>
        <w:pStyle w:val="EQUANSBodyText"/>
        <w:rPr>
          <w:lang w:val="en-GB"/>
        </w:rPr>
      </w:pPr>
    </w:p>
    <w:p w:rsidR="00E5479A" w:rsidP="00E96A56" w:rsidRDefault="00E5479A" w14:paraId="433A6269" w14:textId="77777777">
      <w:pPr>
        <w:pStyle w:val="EQUANSBodyText"/>
        <w:rPr>
          <w:lang w:val="en-GB"/>
        </w:rPr>
      </w:pPr>
    </w:p>
    <w:p w:rsidR="00E5479A" w:rsidP="00E96A56" w:rsidRDefault="00E5479A" w14:paraId="3211FD2C" w14:textId="77777777">
      <w:pPr>
        <w:pStyle w:val="EQUANSBodyText"/>
        <w:rPr>
          <w:lang w:val="en-GB"/>
        </w:rPr>
      </w:pPr>
    </w:p>
    <w:p w:rsidR="00E5479A" w:rsidP="00E96A56" w:rsidRDefault="00E5479A" w14:paraId="2B6A4AAD" w14:textId="77777777">
      <w:pPr>
        <w:pStyle w:val="EQUANSBodyText"/>
        <w:rPr>
          <w:lang w:val="en-GB"/>
        </w:rPr>
      </w:pPr>
    </w:p>
    <w:p w:rsidR="00E5479A" w:rsidP="00E96A56" w:rsidRDefault="00E5479A" w14:paraId="7BE2DA32" w14:textId="77777777">
      <w:pPr>
        <w:pStyle w:val="EQUANSBodyText"/>
        <w:rPr>
          <w:lang w:val="en-GB"/>
        </w:rPr>
      </w:pPr>
    </w:p>
    <w:p w:rsidR="00E5479A" w:rsidP="00E96A56" w:rsidRDefault="00E5479A" w14:paraId="62A61403" w14:textId="77777777">
      <w:pPr>
        <w:pStyle w:val="EQUANSBodyText"/>
        <w:rPr>
          <w:lang w:val="en-GB"/>
        </w:rPr>
      </w:pPr>
    </w:p>
    <w:p w:rsidR="00E5479A" w:rsidP="00E96A56" w:rsidRDefault="00E5479A" w14:paraId="6AE8ED68" w14:textId="77777777">
      <w:pPr>
        <w:pStyle w:val="EQUANSBodyText"/>
        <w:rPr>
          <w:lang w:val="en-GB"/>
        </w:rPr>
      </w:pPr>
    </w:p>
    <w:p w:rsidR="00E5479A" w:rsidP="00E96A56" w:rsidRDefault="00E5479A" w14:paraId="6CE9F2BD" w14:textId="77777777">
      <w:pPr>
        <w:pStyle w:val="EQUANSBodyText"/>
        <w:rPr>
          <w:lang w:val="en-GB"/>
        </w:rPr>
      </w:pPr>
    </w:p>
    <w:p w:rsidRPr="00DE4F98" w:rsidR="00E5479A" w:rsidP="00E96A56" w:rsidRDefault="00E5479A" w14:paraId="61B07EE5" w14:textId="77777777">
      <w:pPr>
        <w:pStyle w:val="EQUANSBodyText"/>
        <w:rPr>
          <w:lang w:val="en-GB"/>
        </w:rPr>
      </w:pPr>
    </w:p>
    <w:p w:rsidRPr="00DE4F98" w:rsidR="00E96A56" w:rsidP="00E96A56" w:rsidRDefault="00E96A56" w14:paraId="131E546A" w14:textId="77777777">
      <w:pPr>
        <w:pStyle w:val="EQUANSBodyText"/>
        <w:rPr>
          <w:lang w:val="en-GB"/>
        </w:rPr>
      </w:pPr>
    </w:p>
    <w:p w:rsidRPr="00DE4F98" w:rsidR="00E96A56" w:rsidP="00E96A56" w:rsidRDefault="00E96A56" w14:paraId="2E4E635F" w14:textId="1E76990F">
      <w:pPr>
        <w:pStyle w:val="EQUANSBodyText"/>
        <w:rPr>
          <w:lang w:val="en-GB"/>
        </w:rPr>
      </w:pPr>
      <w:r w:rsidRPr="00DE4F98">
        <w:rPr>
          <w:lang w:val="en-GB"/>
        </w:rPr>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rsidRPr="00DE4F98" w:rsidR="00E96A56" w:rsidP="00E96A56" w:rsidRDefault="00E96A56" w14:paraId="0E40053F" w14:textId="77777777">
      <w:pPr>
        <w:pStyle w:val="EQUANSBodyText"/>
        <w:rPr>
          <w:lang w:val="en-GB"/>
        </w:rPr>
      </w:pPr>
    </w:p>
    <w:p w:rsidRPr="00DE4F98" w:rsidR="00E96A56" w:rsidP="00E96A56" w:rsidRDefault="00E96A56" w14:paraId="3CA138BD" w14:textId="1046FC0C">
      <w:pPr>
        <w:pStyle w:val="EQUANSBodyText"/>
        <w:rPr>
          <w:lang w:val="en-GB"/>
        </w:rPr>
      </w:pPr>
      <w:r w:rsidRPr="00DE4F98">
        <w:rPr>
          <w:lang w:val="en-GB"/>
        </w:rPr>
        <w:t xml:space="preserve">This detail will include: </w:t>
      </w:r>
    </w:p>
    <w:p w:rsidRPr="00DE4F98" w:rsidR="00E96A56" w:rsidP="00E96A56" w:rsidRDefault="00E96A56" w14:paraId="35C033B6" w14:textId="77777777">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Pr="00DE4F98" w:rsidR="00E96A56" w:rsidTr="00EF01BE" w14:paraId="555D88F0" w14:textId="77777777">
        <w:tc>
          <w:tcPr>
            <w:tcW w:w="1548" w:type="dxa"/>
          </w:tcPr>
          <w:p w:rsidRPr="00DE4F98" w:rsidR="00E96A56" w:rsidP="00E96A56" w:rsidRDefault="00E96A56" w14:paraId="2667477D" w14:textId="2CCC340C">
            <w:pPr>
              <w:pStyle w:val="EQUANSBodyText"/>
              <w:jc w:val="center"/>
              <w:rPr>
                <w:sz w:val="18"/>
                <w:szCs w:val="18"/>
                <w:lang w:val="en-GB"/>
              </w:rPr>
            </w:pPr>
            <w:r w:rsidRPr="00DE4F98">
              <w:rPr>
                <w:sz w:val="18"/>
                <w:szCs w:val="18"/>
                <w:lang w:val="en-GB"/>
              </w:rPr>
              <w:t>Work Order Number/PPM PO Number</w:t>
            </w:r>
          </w:p>
        </w:tc>
        <w:tc>
          <w:tcPr>
            <w:tcW w:w="1548" w:type="dxa"/>
          </w:tcPr>
          <w:p w:rsidRPr="00DE4F98" w:rsidR="00E96A56" w:rsidP="00E96A56" w:rsidRDefault="00E96A56" w14:paraId="2FC6F81E" w14:textId="1A04BE12">
            <w:pPr>
              <w:pStyle w:val="EQUANSBodyText"/>
              <w:jc w:val="center"/>
              <w:rPr>
                <w:sz w:val="18"/>
                <w:szCs w:val="18"/>
                <w:lang w:val="en-GB"/>
              </w:rPr>
            </w:pPr>
            <w:r w:rsidRPr="00DE4F98">
              <w:rPr>
                <w:sz w:val="18"/>
                <w:szCs w:val="18"/>
                <w:lang w:val="en-GB"/>
              </w:rPr>
              <w:t>Region</w:t>
            </w:r>
          </w:p>
        </w:tc>
        <w:tc>
          <w:tcPr>
            <w:tcW w:w="1548" w:type="dxa"/>
          </w:tcPr>
          <w:p w:rsidRPr="00DE4F98" w:rsidR="00E96A56" w:rsidP="00E96A56" w:rsidRDefault="00E96A56" w14:paraId="632E48A5" w14:textId="756145FD">
            <w:pPr>
              <w:pStyle w:val="EQUANSBodyText"/>
              <w:jc w:val="center"/>
              <w:rPr>
                <w:sz w:val="18"/>
                <w:szCs w:val="18"/>
                <w:lang w:val="en-GB"/>
              </w:rPr>
            </w:pPr>
            <w:r w:rsidRPr="00DE4F98">
              <w:rPr>
                <w:sz w:val="18"/>
                <w:szCs w:val="18"/>
                <w:lang w:val="en-GB"/>
              </w:rPr>
              <w:t>Site Name</w:t>
            </w:r>
          </w:p>
        </w:tc>
        <w:tc>
          <w:tcPr>
            <w:tcW w:w="1548" w:type="dxa"/>
          </w:tcPr>
          <w:p w:rsidRPr="00DE4F98" w:rsidR="00E96A56" w:rsidP="00E96A56" w:rsidRDefault="00E96A56" w14:paraId="01A5D1AA" w14:textId="3DEE0FDD">
            <w:pPr>
              <w:pStyle w:val="EQUANSBodyText"/>
              <w:jc w:val="center"/>
              <w:rPr>
                <w:sz w:val="18"/>
                <w:szCs w:val="18"/>
                <w:lang w:val="en-GB"/>
              </w:rPr>
            </w:pPr>
            <w:r w:rsidRPr="00DE4F98">
              <w:rPr>
                <w:sz w:val="18"/>
                <w:szCs w:val="18"/>
                <w:lang w:val="en-GB"/>
              </w:rPr>
              <w:t>Postcode</w:t>
            </w:r>
          </w:p>
        </w:tc>
        <w:tc>
          <w:tcPr>
            <w:tcW w:w="1548" w:type="dxa"/>
          </w:tcPr>
          <w:p w:rsidRPr="00DE4F98" w:rsidR="00E96A56" w:rsidP="00E96A56" w:rsidRDefault="00E96A56" w14:paraId="51691390" w14:textId="1B2E9DF4">
            <w:pPr>
              <w:pStyle w:val="EQUANSBodyText"/>
              <w:jc w:val="center"/>
              <w:rPr>
                <w:sz w:val="18"/>
                <w:szCs w:val="18"/>
                <w:lang w:val="en-GB"/>
              </w:rPr>
            </w:pPr>
            <w:r w:rsidRPr="00DE4F98">
              <w:rPr>
                <w:sz w:val="18"/>
                <w:szCs w:val="18"/>
                <w:lang w:val="en-GB"/>
              </w:rPr>
              <w:t>Description of Materials used</w:t>
            </w:r>
          </w:p>
        </w:tc>
        <w:tc>
          <w:tcPr>
            <w:tcW w:w="1548" w:type="dxa"/>
          </w:tcPr>
          <w:p w:rsidRPr="00DE4F98" w:rsidR="00E96A56" w:rsidP="00E96A56" w:rsidRDefault="00E96A56" w14:paraId="47206CFB" w14:textId="298C8B62">
            <w:pPr>
              <w:pStyle w:val="EQUANSBodyText"/>
              <w:jc w:val="center"/>
              <w:rPr>
                <w:sz w:val="18"/>
                <w:szCs w:val="18"/>
                <w:lang w:val="en-GB"/>
              </w:rPr>
            </w:pPr>
            <w:r w:rsidRPr="00DE4F98">
              <w:rPr>
                <w:sz w:val="18"/>
                <w:szCs w:val="18"/>
                <w:lang w:val="en-GB"/>
              </w:rPr>
              <w:t>Net Cost(£)</w:t>
            </w:r>
          </w:p>
        </w:tc>
      </w:tr>
    </w:tbl>
    <w:p w:rsidRPr="00DE4F98" w:rsidR="00E96A56" w:rsidP="00E96A56" w:rsidRDefault="00E96A56" w14:paraId="5C1FEF4C" w14:textId="77777777">
      <w:pPr>
        <w:pStyle w:val="EQUANSBodyText"/>
        <w:rPr>
          <w:lang w:val="en-GB"/>
        </w:rPr>
      </w:pPr>
    </w:p>
    <w:p w:rsidRPr="00DE4F98" w:rsidR="00E96A56" w:rsidP="00E96A56" w:rsidRDefault="00E96A56" w14:paraId="48FAF55C" w14:textId="77777777">
      <w:pPr>
        <w:pStyle w:val="EQUANSBodyText"/>
        <w:rPr>
          <w:lang w:val="en-GB"/>
        </w:rPr>
      </w:pPr>
    </w:p>
    <w:p w:rsidR="00F031D7" w:rsidP="00E96A56" w:rsidRDefault="00E96A56" w14:paraId="00AB6324" w14:textId="3D62D304">
      <w:pPr>
        <w:pStyle w:val="EQUANSBodyText"/>
        <w:rPr>
          <w:lang w:val="en-GB"/>
        </w:rPr>
      </w:pPr>
      <w:r w:rsidRPr="00DE4F98">
        <w:rPr>
          <w:lang w:val="en-GB"/>
        </w:rPr>
        <w:t xml:space="preserve">The allowance will be £250 per event, </w:t>
      </w:r>
      <w:r w:rsidRPr="00DE4F98" w:rsidR="00492504">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rsidR="00492504" w:rsidP="00E96A56" w:rsidRDefault="00492504" w14:paraId="0490B3BB" w14:textId="77777777">
      <w:pPr>
        <w:pStyle w:val="EQUANSBodyText"/>
        <w:rPr>
          <w:lang w:val="en-GB"/>
        </w:rPr>
      </w:pPr>
    </w:p>
    <w:p w:rsidRPr="00DE4F98" w:rsidR="00E96A56" w:rsidP="00E96A56" w:rsidRDefault="00E96A56" w14:paraId="67D64477" w14:textId="7F98A12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rsidRPr="00DE4F98" w:rsidR="00E96A56" w:rsidP="00E96A56" w:rsidRDefault="00E96A56" w14:paraId="29E480BF" w14:textId="77777777">
      <w:pPr>
        <w:pStyle w:val="EQUANSBodyText"/>
        <w:rPr>
          <w:lang w:val="en-GB"/>
        </w:rPr>
      </w:pPr>
    </w:p>
    <w:p w:rsidRPr="00DE4F98" w:rsidR="00E96A56" w:rsidP="00950E28" w:rsidRDefault="00E96A56" w14:paraId="7BF02EB1" w14:textId="34AA6415">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rsidRPr="00DE4F98" w:rsidR="00E96A56" w:rsidP="00E96A56" w:rsidRDefault="00E96A56" w14:paraId="2F5D2AA9" w14:textId="77777777">
      <w:pPr>
        <w:pStyle w:val="EQUANSBodyText"/>
        <w:ind w:left="720"/>
        <w:rPr>
          <w:lang w:val="en-GB"/>
        </w:rPr>
      </w:pPr>
    </w:p>
    <w:p w:rsidRPr="00DE4F98" w:rsidR="00E96A56" w:rsidP="00950E28" w:rsidRDefault="00E96A56" w14:paraId="483C30F7" w14:textId="0904446B">
      <w:pPr>
        <w:pStyle w:val="EQUANSBodyText"/>
        <w:numPr>
          <w:ilvl w:val="0"/>
          <w:numId w:val="6"/>
        </w:numPr>
        <w:rPr>
          <w:lang w:val="en-GB"/>
        </w:rPr>
      </w:pPr>
      <w:r w:rsidRPr="00DE4F98">
        <w:rPr>
          <w:lang w:val="en-GB"/>
        </w:rPr>
        <w:t xml:space="preserve">Anything over £250 will run the risk of being the </w:t>
      </w:r>
      <w:r w:rsidRPr="00DE4F98" w:rsidR="00F031D7">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rsidRPr="00DE4F98" w:rsidR="009E7418" w:rsidP="00BE49BB" w:rsidRDefault="009E7418" w14:paraId="00FD616E" w14:textId="77777777"/>
    <w:p w:rsidRPr="00DE4F98" w:rsidR="00BE49BB" w:rsidP="00BE49BB" w:rsidRDefault="00BE49BB" w14:paraId="769838A0" w14:textId="12278940">
      <w:pPr>
        <w:pStyle w:val="Heading2"/>
        <w:rPr>
          <w:lang w:val="en-GB"/>
        </w:rPr>
      </w:pPr>
      <w:bookmarkStart w:name="_Toc141447862" w:id="8"/>
      <w:r w:rsidRPr="00DE4F98">
        <w:rPr>
          <w:lang w:val="en-GB"/>
        </w:rPr>
        <w:t>Reactive Services</w:t>
      </w:r>
      <w:bookmarkEnd w:id="8"/>
    </w:p>
    <w:p w:rsidRPr="00DE4F98" w:rsidR="00BE49BB" w:rsidP="00BE49BB" w:rsidRDefault="00BE49BB" w14:paraId="11C92588" w14:textId="77777777"/>
    <w:p w:rsidRPr="00DE4F98" w:rsidR="00BE49BB" w:rsidP="00BE49BB" w:rsidRDefault="00BE49BB" w14:paraId="48C13F12" w14:textId="17DC45DE">
      <w:pPr>
        <w:rPr>
          <w:color w:val="00263B" w:themeColor="accent2"/>
        </w:rPr>
      </w:pPr>
      <w:r w:rsidRPr="00DE4F98">
        <w:rPr>
          <w:color w:val="00263B" w:themeColor="accent2"/>
        </w:rPr>
        <w:t xml:space="preserve">The subcontractor will be able to commit to the below reactive requirements (prices to be submitted via pricing document): </w:t>
      </w:r>
    </w:p>
    <w:p w:rsidRPr="00DE4F98" w:rsidR="00BE49BB" w:rsidP="00BE49BB" w:rsidRDefault="00BE49BB" w14:paraId="78710F44"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Pr="00DE4F98" w:rsidR="009E7418" w:rsidTr="008B1CB4" w14:paraId="6FD080E3" w14:textId="77777777">
        <w:trPr>
          <w:trHeight w:val="315"/>
        </w:trPr>
        <w:tc>
          <w:tcPr>
            <w:tcW w:w="1020" w:type="dxa"/>
            <w:tcBorders>
              <w:top w:val="single" w:color="auto" w:sz="6" w:space="0"/>
              <w:left w:val="single" w:color="auto" w:sz="6" w:space="0"/>
              <w:bottom w:val="single" w:color="auto" w:sz="6" w:space="0"/>
              <w:right w:val="single" w:color="auto" w:sz="6" w:space="0"/>
            </w:tcBorders>
            <w:shd w:val="clear" w:color="auto" w:fill="B4C6E7"/>
            <w:vAlign w:val="bottom"/>
            <w:hideMark/>
          </w:tcPr>
          <w:p w:rsidRPr="00DE4F98" w:rsidR="009E7418" w:rsidP="008B1CB4" w:rsidRDefault="009E7418" w14:paraId="5B3E7F0E"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Category</w:t>
            </w:r>
            <w:r w:rsidRPr="00DE4F98">
              <w:rPr>
                <w:rFonts w:ascii="Calibri" w:hAnsi="Calibri" w:eastAsia="Times New Roman" w:cs="Calibri"/>
                <w:color w:val="000000"/>
                <w:lang w:eastAsia="en-GB"/>
              </w:rPr>
              <w:t> </w:t>
            </w:r>
          </w:p>
        </w:tc>
        <w:tc>
          <w:tcPr>
            <w:tcW w:w="1245" w:type="dxa"/>
            <w:tcBorders>
              <w:top w:val="single" w:color="auto" w:sz="6" w:space="0"/>
              <w:left w:val="nil"/>
              <w:bottom w:val="single" w:color="auto" w:sz="6" w:space="0"/>
              <w:right w:val="single" w:color="auto" w:sz="6" w:space="0"/>
            </w:tcBorders>
            <w:shd w:val="clear" w:color="auto" w:fill="B4C6E7"/>
            <w:vAlign w:val="bottom"/>
            <w:hideMark/>
          </w:tcPr>
          <w:p w:rsidRPr="00DE4F98" w:rsidR="009E7418" w:rsidP="008B1CB4" w:rsidRDefault="009E7418" w14:paraId="079D2D88"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Call Type</w:t>
            </w:r>
            <w:r w:rsidRPr="00DE4F98">
              <w:rPr>
                <w:rFonts w:ascii="Calibri" w:hAnsi="Calibri" w:eastAsia="Times New Roman" w:cs="Calibri"/>
                <w:color w:val="000000"/>
                <w:lang w:eastAsia="en-GB"/>
              </w:rPr>
              <w:t> </w:t>
            </w:r>
          </w:p>
        </w:tc>
        <w:tc>
          <w:tcPr>
            <w:tcW w:w="3615" w:type="dxa"/>
            <w:tcBorders>
              <w:top w:val="single" w:color="auto" w:sz="6" w:space="0"/>
              <w:left w:val="nil"/>
              <w:bottom w:val="single" w:color="auto" w:sz="6" w:space="0"/>
              <w:right w:val="single" w:color="auto" w:sz="6" w:space="0"/>
            </w:tcBorders>
            <w:shd w:val="clear" w:color="auto" w:fill="B4C6E7"/>
            <w:vAlign w:val="bottom"/>
            <w:hideMark/>
          </w:tcPr>
          <w:p w:rsidRPr="00DE4F98" w:rsidR="009E7418" w:rsidP="008B1CB4" w:rsidRDefault="009E7418" w14:paraId="33E86E08"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Description</w:t>
            </w:r>
            <w:r w:rsidRPr="00DE4F98">
              <w:rPr>
                <w:rFonts w:ascii="Calibri" w:hAnsi="Calibri" w:eastAsia="Times New Roman" w:cs="Calibri"/>
                <w:color w:val="000000"/>
                <w:lang w:eastAsia="en-GB"/>
              </w:rPr>
              <w:t> </w:t>
            </w:r>
          </w:p>
        </w:tc>
        <w:tc>
          <w:tcPr>
            <w:tcW w:w="1920" w:type="dxa"/>
            <w:tcBorders>
              <w:top w:val="single" w:color="auto" w:sz="6" w:space="0"/>
              <w:left w:val="nil"/>
              <w:bottom w:val="single" w:color="auto" w:sz="6" w:space="0"/>
              <w:right w:val="single" w:color="auto" w:sz="6" w:space="0"/>
            </w:tcBorders>
            <w:shd w:val="clear" w:color="auto" w:fill="B4C6E7"/>
            <w:hideMark/>
          </w:tcPr>
          <w:p w:rsidRPr="00DE4F98" w:rsidR="009E7418" w:rsidP="008B1CB4" w:rsidRDefault="009E7418" w14:paraId="76D20883"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Initial Attendance</w:t>
            </w:r>
            <w:r w:rsidRPr="00DE4F98">
              <w:rPr>
                <w:rFonts w:ascii="Calibri" w:hAnsi="Calibri" w:eastAsia="Times New Roman" w:cs="Calibri"/>
                <w:color w:val="000000"/>
                <w:lang w:eastAsia="en-GB"/>
              </w:rPr>
              <w:t> </w:t>
            </w:r>
          </w:p>
        </w:tc>
        <w:tc>
          <w:tcPr>
            <w:tcW w:w="1335" w:type="dxa"/>
            <w:tcBorders>
              <w:top w:val="single" w:color="auto" w:sz="6" w:space="0"/>
              <w:left w:val="nil"/>
              <w:bottom w:val="single" w:color="auto" w:sz="6" w:space="0"/>
              <w:right w:val="single" w:color="auto" w:sz="6" w:space="0"/>
            </w:tcBorders>
            <w:shd w:val="clear" w:color="auto" w:fill="B4C6E7"/>
            <w:hideMark/>
          </w:tcPr>
          <w:p w:rsidRPr="00DE4F98" w:rsidR="009E7418" w:rsidP="008B1CB4" w:rsidRDefault="009E7418" w14:paraId="729D8119"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Interim Solution</w:t>
            </w:r>
            <w:r w:rsidRPr="00DE4F98">
              <w:rPr>
                <w:rFonts w:ascii="Calibri" w:hAnsi="Calibri" w:eastAsia="Times New Roman" w:cs="Calibri"/>
                <w:color w:val="000000"/>
                <w:lang w:eastAsia="en-GB"/>
              </w:rPr>
              <w:t> </w:t>
            </w:r>
          </w:p>
        </w:tc>
        <w:tc>
          <w:tcPr>
            <w:tcW w:w="1365" w:type="dxa"/>
            <w:tcBorders>
              <w:top w:val="single" w:color="auto" w:sz="6" w:space="0"/>
              <w:left w:val="nil"/>
              <w:bottom w:val="single" w:color="auto" w:sz="6" w:space="0"/>
              <w:right w:val="single" w:color="auto" w:sz="6" w:space="0"/>
            </w:tcBorders>
            <w:shd w:val="clear" w:color="auto" w:fill="B4C6E7"/>
            <w:hideMark/>
          </w:tcPr>
          <w:p w:rsidRPr="00DE4F98" w:rsidR="009E7418" w:rsidP="008B1CB4" w:rsidRDefault="009E7418" w14:paraId="1F6E917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Completion</w:t>
            </w:r>
            <w:r w:rsidRPr="00DE4F98">
              <w:rPr>
                <w:rFonts w:ascii="Calibri" w:hAnsi="Calibri" w:eastAsia="Times New Roman" w:cs="Calibri"/>
                <w:color w:val="000000"/>
                <w:lang w:eastAsia="en-GB"/>
              </w:rPr>
              <w:t> </w:t>
            </w:r>
          </w:p>
        </w:tc>
      </w:tr>
      <w:tr w:rsidRPr="00DE4F98" w:rsidR="009E7418" w:rsidTr="008B1CB4" w14:paraId="5A74962F"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2CED76C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A</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2CF39DD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Critical (PO)</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18FC301B" w14:textId="1005378C">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Giving Rise to an immediate Health and Safety, Business</w:t>
            </w:r>
            <w:r w:rsidRPr="006E2218">
              <w:rPr>
                <w:rFonts w:ascii="WordVisi_MSFontService" w:hAnsi="WordVisi_MSFontService" w:eastAsia="Times New Roman" w:cs="Times New Roman"/>
                <w:b/>
                <w:bCs/>
                <w:color w:val="000000"/>
                <w:lang w:eastAsia="en-GB"/>
              </w:rPr>
              <w:t> </w:t>
            </w:r>
            <w:r w:rsidRPr="006E2218" w:rsidR="006E2218">
              <w:rPr>
                <w:rFonts w:ascii="WordVisi_MSFontService" w:hAnsi="WordVisi_MSFontService" w:eastAsia="Times New Roman" w:cs="Times New Roman"/>
                <w:b/>
                <w:bCs/>
                <w:color w:val="000000"/>
                <w:lang w:eastAsia="en-GB"/>
              </w:rPr>
              <w:t xml:space="preserve">Impact which may result in site or court room closure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1DCE4936" w14:textId="0B74677F">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4 hours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872C70" w14:paraId="0DDB6873" w14:textId="30A2CDB5">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Same day</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3542B05C"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24 Hours</w:t>
            </w:r>
            <w:r w:rsidRPr="00DE4F98">
              <w:rPr>
                <w:rFonts w:ascii="Calibri" w:hAnsi="Calibri" w:eastAsia="Times New Roman" w:cs="Calibri"/>
                <w:color w:val="000000"/>
                <w:lang w:eastAsia="en-GB"/>
              </w:rPr>
              <w:t> </w:t>
            </w:r>
          </w:p>
        </w:tc>
      </w:tr>
      <w:tr w:rsidRPr="00DE4F98" w:rsidR="009E7418" w:rsidTr="008B1CB4" w14:paraId="0AD546E8"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45B25DF8"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B</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66CBC537"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Critical (P1)</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3259ABD1"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that prevent or severely restrict the Buyer from conducting normal operations.</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35214CCA" w14:textId="45D9F5A6">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4 Hours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872C70" w14:paraId="598BAF62" w14:textId="56521D3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Same day</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5ED41FD0"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Next Working day</w:t>
            </w:r>
            <w:r w:rsidRPr="00DE4F98">
              <w:rPr>
                <w:rFonts w:ascii="Calibri" w:hAnsi="Calibri" w:eastAsia="Times New Roman" w:cs="Calibri"/>
                <w:color w:val="000000"/>
                <w:lang w:eastAsia="en-GB"/>
              </w:rPr>
              <w:t> </w:t>
            </w:r>
          </w:p>
        </w:tc>
      </w:tr>
      <w:tr w:rsidRPr="00DE4F98" w:rsidR="009E7418" w:rsidTr="008B1CB4" w14:paraId="5253CE48"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330DEBAD"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38172AE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High (P2)</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6BD6D98E"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that impinge upon the proper working of the facilities in relation to any user.</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2C650869"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8 hours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9E7418" w14:paraId="3B00664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Next Working Day</w:t>
            </w:r>
            <w:r w:rsidRPr="00DE4F98">
              <w:rPr>
                <w:rFonts w:ascii="Calibri" w:hAnsi="Calibri" w:eastAsia="Times New Roman" w:cs="Calibri"/>
                <w:color w:val="000000"/>
                <w:lang w:eastAsia="en-GB"/>
              </w:rPr>
              <w:t> </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1961A717"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5 Working Days</w:t>
            </w:r>
            <w:r w:rsidRPr="00DE4F98">
              <w:rPr>
                <w:rFonts w:ascii="Calibri" w:hAnsi="Calibri" w:eastAsia="Times New Roman" w:cs="Calibri"/>
                <w:color w:val="000000"/>
                <w:lang w:eastAsia="en-GB"/>
              </w:rPr>
              <w:t> </w:t>
            </w:r>
          </w:p>
        </w:tc>
      </w:tr>
      <w:tr w:rsidRPr="00DE4F98" w:rsidR="009E7418" w:rsidTr="008B1CB4" w14:paraId="0E4DE9DE" w14:textId="77777777">
        <w:trPr>
          <w:trHeight w:val="6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741D9172"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D</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2D61B4D5"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Normal (P3)</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186310F2"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of a routine nature</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2B8DC4EB"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5 Working Days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9E7418" w14:paraId="78C83D44"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N/A</w:t>
            </w:r>
            <w:r w:rsidRPr="00DE4F98">
              <w:rPr>
                <w:rFonts w:ascii="Calibri" w:hAnsi="Calibri" w:eastAsia="Times New Roman" w:cs="Calibri"/>
                <w:color w:val="000000"/>
                <w:lang w:eastAsia="en-GB"/>
              </w:rPr>
              <w:t> </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34E34800"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10 Working Days</w:t>
            </w:r>
            <w:r w:rsidRPr="00DE4F98">
              <w:rPr>
                <w:rFonts w:ascii="Calibri" w:hAnsi="Calibri" w:eastAsia="Times New Roman" w:cs="Calibri"/>
                <w:color w:val="000000"/>
                <w:lang w:eastAsia="en-GB"/>
              </w:rPr>
              <w:t> </w:t>
            </w:r>
          </w:p>
        </w:tc>
      </w:tr>
      <w:tr w:rsidRPr="00DE4F98" w:rsidR="009E7418" w:rsidTr="008B1CB4" w14:paraId="1FCF85A7"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5E119029"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E</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62D45CAB"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Billable Works</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07F3FBEB"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Small Works &amp; Projects (&lt;£5k)</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36141A26"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Quotation submitted within 10 working days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9E7418" w14:paraId="3C3BEAFD"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n/a</w:t>
            </w:r>
            <w:r w:rsidRPr="00DE4F98">
              <w:rPr>
                <w:rFonts w:ascii="Calibri" w:hAnsi="Calibri" w:eastAsia="Times New Roman" w:cs="Calibri"/>
                <w:color w:val="000000"/>
                <w:lang w:eastAsia="en-GB"/>
              </w:rPr>
              <w:t> </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61B2B4D0"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20 Working days (On receipt of PO)</w:t>
            </w:r>
            <w:r w:rsidRPr="00DE4F98">
              <w:rPr>
                <w:rFonts w:ascii="Calibri" w:hAnsi="Calibri" w:eastAsia="Times New Roman" w:cs="Calibri"/>
                <w:color w:val="000000"/>
                <w:lang w:eastAsia="en-GB"/>
              </w:rPr>
              <w:t> </w:t>
            </w:r>
          </w:p>
        </w:tc>
      </w:tr>
      <w:tr w:rsidRPr="00DE4F98" w:rsidR="009E7418" w:rsidTr="008B1CB4" w14:paraId="449E42CE" w14:textId="77777777">
        <w:trPr>
          <w:trHeight w:val="315"/>
        </w:trPr>
        <w:tc>
          <w:tcPr>
            <w:tcW w:w="1020" w:type="dxa"/>
            <w:tcBorders>
              <w:top w:val="single" w:color="auto" w:sz="6" w:space="0"/>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77471555"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F</w:t>
            </w:r>
            <w:r w:rsidRPr="00DE4F98">
              <w:rPr>
                <w:rFonts w:ascii="Calibri" w:hAnsi="Calibri" w:eastAsia="Times New Roman" w:cs="Calibri"/>
                <w:color w:val="000000"/>
                <w:lang w:eastAsia="en-GB"/>
              </w:rPr>
              <w:t> </w:t>
            </w:r>
          </w:p>
        </w:tc>
        <w:tc>
          <w:tcPr>
            <w:tcW w:w="1245" w:type="dxa"/>
            <w:tcBorders>
              <w:top w:val="single" w:color="auto" w:sz="6" w:space="0"/>
              <w:left w:val="nil"/>
              <w:bottom w:val="single" w:color="auto" w:sz="6" w:space="0"/>
              <w:right w:val="single" w:color="auto" w:sz="6" w:space="0"/>
            </w:tcBorders>
            <w:shd w:val="clear" w:color="auto" w:fill="auto"/>
            <w:vAlign w:val="center"/>
            <w:hideMark/>
          </w:tcPr>
          <w:p w:rsidRPr="00DE4F98" w:rsidR="009E7418" w:rsidP="008B1CB4" w:rsidRDefault="009E7418" w14:paraId="7D0A4A86"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Complaints</w:t>
            </w:r>
            <w:r w:rsidRPr="00DE4F98">
              <w:rPr>
                <w:rFonts w:ascii="Calibri" w:hAnsi="Calibri" w:eastAsia="Times New Roman" w:cs="Calibri"/>
                <w:color w:val="000000"/>
                <w:lang w:eastAsia="en-GB"/>
              </w:rPr>
              <w:t> </w:t>
            </w:r>
          </w:p>
        </w:tc>
        <w:tc>
          <w:tcPr>
            <w:tcW w:w="3615" w:type="dxa"/>
            <w:tcBorders>
              <w:top w:val="single" w:color="auto" w:sz="6" w:space="0"/>
              <w:left w:val="nil"/>
              <w:bottom w:val="single" w:color="auto" w:sz="6" w:space="0"/>
              <w:right w:val="single" w:color="auto" w:sz="6" w:space="0"/>
            </w:tcBorders>
            <w:shd w:val="clear" w:color="auto" w:fill="auto"/>
            <w:vAlign w:val="center"/>
            <w:hideMark/>
          </w:tcPr>
          <w:p w:rsidRPr="00DE4F98" w:rsidR="009E7418" w:rsidP="008B1CB4" w:rsidRDefault="009E7418" w14:paraId="0ED9DF35" w14:textId="7826EA73">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 xml:space="preserve">A failure in delivery of any Service, at any time. This includes Health and Safety Incidents </w:t>
            </w:r>
          </w:p>
        </w:tc>
        <w:tc>
          <w:tcPr>
            <w:tcW w:w="1920" w:type="dxa"/>
            <w:tcBorders>
              <w:top w:val="single" w:color="auto" w:sz="6" w:space="0"/>
              <w:left w:val="nil"/>
              <w:bottom w:val="single" w:color="auto" w:sz="6" w:space="0"/>
              <w:right w:val="single" w:color="auto" w:sz="6" w:space="0"/>
            </w:tcBorders>
            <w:shd w:val="clear" w:color="auto" w:fill="auto"/>
            <w:hideMark/>
          </w:tcPr>
          <w:p w:rsidRPr="00DE4F98" w:rsidR="009E7418" w:rsidP="008B1CB4" w:rsidRDefault="009E7418" w14:paraId="5754B6B7" w14:textId="234287BB">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Acknowledgment in 2</w:t>
            </w:r>
            <w:r w:rsidRPr="00DE4F98" w:rsidR="00E96A56">
              <w:rPr>
                <w:rFonts w:ascii="WordVisi_MSFontService" w:hAnsi="WordVisi_MSFontService" w:eastAsia="Times New Roman" w:cs="Times New Roman"/>
                <w:b/>
                <w:bCs/>
                <w:color w:val="000000"/>
                <w:lang w:eastAsia="en-GB"/>
              </w:rPr>
              <w:t>4</w:t>
            </w:r>
            <w:r w:rsidRPr="00DE4F98">
              <w:rPr>
                <w:rFonts w:ascii="WordVisi_MSFontService" w:hAnsi="WordVisi_MSFontService" w:eastAsia="Times New Roman" w:cs="Times New Roman"/>
                <w:b/>
                <w:bCs/>
                <w:color w:val="000000"/>
                <w:lang w:eastAsia="en-GB"/>
              </w:rPr>
              <w:t xml:space="preserve"> hours</w:t>
            </w:r>
            <w:r w:rsidRPr="00DE4F98">
              <w:rPr>
                <w:rFonts w:ascii="Calibri" w:hAnsi="Calibri" w:eastAsia="Times New Roman" w:cs="Calibri"/>
                <w:color w:val="000000"/>
                <w:lang w:eastAsia="en-GB"/>
              </w:rPr>
              <w:t> </w:t>
            </w:r>
          </w:p>
        </w:tc>
        <w:tc>
          <w:tcPr>
            <w:tcW w:w="1335" w:type="dxa"/>
            <w:tcBorders>
              <w:top w:val="single" w:color="auto" w:sz="6" w:space="0"/>
              <w:left w:val="nil"/>
              <w:bottom w:val="single" w:color="auto" w:sz="6" w:space="0"/>
              <w:right w:val="single" w:color="auto" w:sz="6" w:space="0"/>
            </w:tcBorders>
            <w:shd w:val="clear" w:color="auto" w:fill="auto"/>
            <w:hideMark/>
          </w:tcPr>
          <w:p w:rsidRPr="00DE4F98" w:rsidR="009E7418" w:rsidP="008B1CB4" w:rsidRDefault="009E7418" w14:paraId="67F268BD" w14:textId="3F715F5E">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 xml:space="preserve">Update within </w:t>
            </w:r>
            <w:r w:rsidRPr="00DE4F98" w:rsidR="00E96A56">
              <w:rPr>
                <w:rFonts w:ascii="WordVisi_MSFontService" w:hAnsi="WordVisi_MSFontService" w:eastAsia="Times New Roman" w:cs="Times New Roman"/>
                <w:b/>
                <w:bCs/>
                <w:color w:val="000000"/>
                <w:lang w:eastAsia="en-GB"/>
              </w:rPr>
              <w:t>72</w:t>
            </w:r>
            <w:r w:rsidRPr="00DE4F98">
              <w:rPr>
                <w:rFonts w:ascii="WordVisi_MSFontService" w:hAnsi="WordVisi_MSFontService" w:eastAsia="Times New Roman" w:cs="Times New Roman"/>
                <w:b/>
                <w:bCs/>
                <w:color w:val="000000"/>
                <w:lang w:eastAsia="en-GB"/>
              </w:rPr>
              <w:t xml:space="preserve"> hours</w:t>
            </w:r>
            <w:r w:rsidRPr="00DE4F98">
              <w:rPr>
                <w:rFonts w:ascii="Calibri" w:hAnsi="Calibri" w:eastAsia="Times New Roman" w:cs="Calibri"/>
                <w:color w:val="000000"/>
                <w:lang w:eastAsia="en-GB"/>
              </w:rPr>
              <w:t> </w:t>
            </w:r>
          </w:p>
        </w:tc>
        <w:tc>
          <w:tcPr>
            <w:tcW w:w="1365" w:type="dxa"/>
            <w:tcBorders>
              <w:top w:val="single" w:color="auto" w:sz="6" w:space="0"/>
              <w:left w:val="nil"/>
              <w:bottom w:val="single" w:color="auto" w:sz="6" w:space="0"/>
              <w:right w:val="single" w:color="auto" w:sz="6" w:space="0"/>
            </w:tcBorders>
            <w:shd w:val="clear" w:color="auto" w:fill="auto"/>
            <w:hideMark/>
          </w:tcPr>
          <w:p w:rsidRPr="00DE4F98" w:rsidR="009E7418" w:rsidP="008B1CB4" w:rsidRDefault="009E7418" w14:paraId="59A907D4" w14:textId="551282CF">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 xml:space="preserve">Written report &amp; findings </w:t>
            </w:r>
            <w:r w:rsidRPr="00DE4F98" w:rsidR="00E96A56">
              <w:rPr>
                <w:rFonts w:ascii="WordVisi_MSFontService" w:hAnsi="WordVisi_MSFontService" w:eastAsia="Times New Roman" w:cs="Times New Roman"/>
                <w:b/>
                <w:bCs/>
                <w:color w:val="000000"/>
                <w:lang w:eastAsia="en-GB"/>
              </w:rPr>
              <w:t>5</w:t>
            </w:r>
            <w:r w:rsidRPr="00DE4F98">
              <w:rPr>
                <w:rFonts w:ascii="WordVisi_MSFontService" w:hAnsi="WordVisi_MSFontService" w:eastAsia="Times New Roman" w:cs="Times New Roman"/>
                <w:b/>
                <w:bCs/>
                <w:color w:val="000000"/>
                <w:lang w:eastAsia="en-GB"/>
              </w:rPr>
              <w:t xml:space="preserve"> working days</w:t>
            </w:r>
            <w:r w:rsidRPr="00DE4F98">
              <w:rPr>
                <w:rFonts w:ascii="Calibri" w:hAnsi="Calibri" w:eastAsia="Times New Roman" w:cs="Calibri"/>
                <w:color w:val="000000"/>
                <w:lang w:eastAsia="en-GB"/>
              </w:rPr>
              <w:t> </w:t>
            </w:r>
          </w:p>
        </w:tc>
      </w:tr>
    </w:tbl>
    <w:p w:rsidRPr="00DE4F98" w:rsidR="00BE49BB" w:rsidP="00BE49BB" w:rsidRDefault="00BE49BB" w14:paraId="613EDB5D" w14:textId="77777777"/>
    <w:p w:rsidRPr="00DE4F98" w:rsidR="005933B1" w:rsidP="00BE49BB" w:rsidRDefault="005933B1" w14:paraId="4FCA7343" w14:textId="77777777">
      <w:pPr>
        <w:rPr>
          <w:color w:val="00263B" w:themeColor="accent2"/>
        </w:rPr>
      </w:pPr>
    </w:p>
    <w:p w:rsidRPr="00DE4F98" w:rsidR="005933B1" w:rsidP="00BE49BB" w:rsidRDefault="005933B1" w14:paraId="417F7C3D" w14:textId="77777777">
      <w:pPr>
        <w:rPr>
          <w:color w:val="00263B" w:themeColor="accent2"/>
        </w:rPr>
      </w:pPr>
    </w:p>
    <w:p w:rsidRPr="00DE4F98" w:rsidR="005933B1" w:rsidP="00BE49BB" w:rsidRDefault="005933B1" w14:paraId="438DE8C1" w14:textId="77777777">
      <w:pPr>
        <w:rPr>
          <w:color w:val="00263B" w:themeColor="accent2"/>
        </w:rPr>
      </w:pPr>
    </w:p>
    <w:p w:rsidRPr="00DE4F98" w:rsidR="005933B1" w:rsidP="00BE49BB" w:rsidRDefault="005933B1" w14:paraId="106C5C8D" w14:textId="77777777">
      <w:pPr>
        <w:rPr>
          <w:color w:val="00263B" w:themeColor="accent2"/>
        </w:rPr>
      </w:pPr>
    </w:p>
    <w:p w:rsidRPr="00DE4F98" w:rsidR="005933B1" w:rsidP="00BE49BB" w:rsidRDefault="005933B1" w14:paraId="0BB8E522" w14:textId="77777777">
      <w:pPr>
        <w:rPr>
          <w:color w:val="00263B" w:themeColor="accent2"/>
        </w:rPr>
      </w:pPr>
    </w:p>
    <w:p w:rsidR="00AC7873" w:rsidP="00AC7873" w:rsidRDefault="00AC7873" w14:paraId="36EF1BB8" w14:textId="77777777">
      <w:pPr>
        <w:rPr>
          <w:color w:val="00263B" w:themeColor="accent2"/>
        </w:rPr>
      </w:pPr>
      <w:r>
        <w:rPr>
          <w:color w:val="00263B" w:themeColor="accent2"/>
        </w:rPr>
        <w:t xml:space="preserve">Definitions: </w:t>
      </w:r>
    </w:p>
    <w:p w:rsidR="00AC7873" w:rsidP="00AC7873" w:rsidRDefault="00AC7873" w14:paraId="0E07274E" w14:textId="77777777">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rsidR="00AC7873" w:rsidP="00AC7873" w:rsidRDefault="00AC7873" w14:paraId="437B9D6C" w14:textId="77777777">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rsidR="00AC7873" w:rsidP="00AC7873" w:rsidRDefault="00AC7873" w14:paraId="78531A03" w14:textId="77777777">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rsidR="00AC7873" w:rsidP="00AC7873" w:rsidRDefault="00AC7873" w14:paraId="2719E6DE" w14:textId="77777777">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rsidRPr="00DE4F98" w:rsidR="00AC7873" w:rsidP="00AC7873" w:rsidRDefault="00AC7873" w14:paraId="27BA9D34" w14:textId="77777777">
      <w:pPr>
        <w:rPr>
          <w:color w:val="00263B" w:themeColor="accent2"/>
        </w:rPr>
      </w:pPr>
    </w:p>
    <w:p w:rsidRPr="00DE4F98" w:rsidR="00AC7873" w:rsidP="00AC7873" w:rsidRDefault="00AC7873" w14:paraId="3D2DA377" w14:textId="77777777">
      <w:pPr>
        <w:rPr>
          <w:color w:val="00263B" w:themeColor="accent2"/>
        </w:rPr>
      </w:pPr>
      <w:r w:rsidRPr="00DE4F98">
        <w:rPr>
          <w:color w:val="00263B" w:themeColor="accent2"/>
        </w:rPr>
        <w:t xml:space="preserve">Reactive Reports/costs for repairs and remedials will be submitted to the below: </w:t>
      </w:r>
    </w:p>
    <w:p w:rsidRPr="00DE4F98" w:rsidR="00AC7873" w:rsidP="00AC7873" w:rsidRDefault="00AC7873" w14:paraId="1AE4E253" w14:textId="77777777"/>
    <w:tbl>
      <w:tblPr>
        <w:tblStyle w:val="TableGrid"/>
        <w:tblW w:w="0" w:type="auto"/>
        <w:tblLook w:val="04A0" w:firstRow="1" w:lastRow="0" w:firstColumn="1" w:lastColumn="0" w:noHBand="0" w:noVBand="1"/>
      </w:tblPr>
      <w:tblGrid>
        <w:gridCol w:w="5576"/>
        <w:gridCol w:w="3712"/>
      </w:tblGrid>
      <w:tr w:rsidRPr="0061760D" w:rsidR="00AC7873" w:rsidTr="00B10061" w14:paraId="04521FD1" w14:textId="77777777">
        <w:tc>
          <w:tcPr>
            <w:tcW w:w="5576" w:type="dxa"/>
          </w:tcPr>
          <w:p w:rsidRPr="008C5838" w:rsidR="00AC7873" w:rsidP="00B10061" w:rsidRDefault="00E46F55" w14:paraId="59CB58AD" w14:textId="2536BE14">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rsidRPr="008C5838" w:rsidR="00AC7873" w:rsidP="00B10061" w:rsidRDefault="00AC7873" w14:paraId="6915CC79" w14:textId="77777777">
            <w:pPr>
              <w:spacing w:line="240" w:lineRule="auto"/>
              <w:rPr>
                <w:rFonts w:ascii="Roboto" w:hAnsi="Roboto" w:cs="Roboto"/>
                <w:color w:val="00253A"/>
              </w:rPr>
            </w:pPr>
            <w:r w:rsidRPr="008C5838">
              <w:rPr>
                <w:rFonts w:ascii="Roboto" w:hAnsi="Roboto" w:cs="Roboto"/>
                <w:color w:val="00253A"/>
              </w:rPr>
              <w:t>South East Inbox</w:t>
            </w:r>
          </w:p>
        </w:tc>
      </w:tr>
      <w:tr w:rsidRPr="0061760D" w:rsidR="00AC7873" w:rsidTr="00B10061" w14:paraId="1C689848" w14:textId="77777777">
        <w:tc>
          <w:tcPr>
            <w:tcW w:w="5576" w:type="dxa"/>
          </w:tcPr>
          <w:p w:rsidRPr="008C5838" w:rsidR="00AC7873" w:rsidP="00B10061" w:rsidRDefault="00B1746B" w14:paraId="5D9B50F1" w14:textId="4C57FE32">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rsidRPr="008C5838" w:rsidR="00AC7873" w:rsidP="00B10061" w:rsidRDefault="00AC7873" w14:paraId="2A7D1A59" w14:textId="77777777">
            <w:pPr>
              <w:spacing w:line="240" w:lineRule="auto"/>
              <w:rPr>
                <w:rFonts w:ascii="Roboto" w:hAnsi="Roboto" w:cs="Roboto"/>
                <w:color w:val="00253A"/>
              </w:rPr>
            </w:pPr>
            <w:r w:rsidRPr="008C5838">
              <w:rPr>
                <w:rFonts w:ascii="Roboto" w:hAnsi="Roboto" w:cs="Roboto"/>
                <w:color w:val="00253A"/>
              </w:rPr>
              <w:t>London Inbox</w:t>
            </w:r>
          </w:p>
        </w:tc>
      </w:tr>
      <w:tr w:rsidRPr="0061760D" w:rsidR="00AC7873" w:rsidTr="00B10061" w14:paraId="29D56BC5" w14:textId="77777777">
        <w:tc>
          <w:tcPr>
            <w:tcW w:w="5576" w:type="dxa"/>
          </w:tcPr>
          <w:p w:rsidRPr="008C5838" w:rsidR="00AC7873" w:rsidP="00B10061" w:rsidRDefault="00324B58" w14:paraId="73A6D4B9" w14:textId="09651BE6">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rsidRPr="008C5838" w:rsidR="00AC7873" w:rsidP="00B10061" w:rsidRDefault="00AC7873" w14:paraId="623BC3DA" w14:textId="77777777">
            <w:pPr>
              <w:spacing w:line="240" w:lineRule="auto"/>
              <w:rPr>
                <w:rFonts w:ascii="Roboto" w:hAnsi="Roboto" w:cs="Roboto"/>
                <w:color w:val="00253A"/>
              </w:rPr>
            </w:pPr>
            <w:r w:rsidRPr="008C5838">
              <w:rPr>
                <w:rFonts w:ascii="Roboto" w:hAnsi="Roboto" w:cs="Roboto"/>
                <w:color w:val="00253A"/>
              </w:rPr>
              <w:t>Midlands Inbox</w:t>
            </w:r>
          </w:p>
        </w:tc>
      </w:tr>
      <w:tr w:rsidRPr="0061760D" w:rsidR="00AC7873" w:rsidTr="00C27A53" w14:paraId="5343DA6E" w14:textId="77777777">
        <w:trPr>
          <w:trHeight w:val="85"/>
        </w:trPr>
        <w:tc>
          <w:tcPr>
            <w:tcW w:w="5576" w:type="dxa"/>
          </w:tcPr>
          <w:p w:rsidRPr="008C5838" w:rsidR="00AC7873" w:rsidP="00B10061" w:rsidRDefault="00C27A53" w14:paraId="7B943BC8" w14:textId="63C3CAA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rsidRPr="008C5838" w:rsidR="00AC7873" w:rsidP="00B10061" w:rsidRDefault="00AC7873" w14:paraId="00C651FC" w14:textId="77777777">
            <w:pPr>
              <w:spacing w:line="240" w:lineRule="auto"/>
              <w:rPr>
                <w:rFonts w:ascii="Roboto" w:hAnsi="Roboto" w:cs="Roboto"/>
                <w:color w:val="00253A"/>
              </w:rPr>
            </w:pPr>
            <w:r w:rsidRPr="008C5838">
              <w:rPr>
                <w:rFonts w:ascii="Roboto" w:hAnsi="Roboto" w:cs="Roboto"/>
                <w:color w:val="00253A"/>
              </w:rPr>
              <w:t>South West Inbox</w:t>
            </w:r>
          </w:p>
        </w:tc>
      </w:tr>
      <w:tr w:rsidRPr="0061760D" w:rsidR="00AC7873" w:rsidTr="00B10061" w14:paraId="15271221" w14:textId="77777777">
        <w:tc>
          <w:tcPr>
            <w:tcW w:w="5576" w:type="dxa"/>
          </w:tcPr>
          <w:p w:rsidRPr="008C5838" w:rsidR="00AC7873" w:rsidP="00B10061" w:rsidRDefault="00C27A53" w14:paraId="6D1F9C67" w14:textId="34C6347A">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rsidRPr="008C5838" w:rsidR="00AC7873" w:rsidP="00B10061" w:rsidRDefault="00AC7873" w14:paraId="70C01D0B" w14:textId="77777777">
            <w:pPr>
              <w:spacing w:line="240" w:lineRule="auto"/>
              <w:rPr>
                <w:rFonts w:ascii="Roboto" w:hAnsi="Roboto" w:cs="Roboto"/>
                <w:color w:val="00253A"/>
              </w:rPr>
            </w:pPr>
            <w:r w:rsidRPr="008C5838">
              <w:rPr>
                <w:rFonts w:ascii="Roboto" w:hAnsi="Roboto" w:cs="Roboto"/>
                <w:color w:val="00253A"/>
              </w:rPr>
              <w:t>Wales Inbox</w:t>
            </w:r>
          </w:p>
        </w:tc>
      </w:tr>
      <w:tr w:rsidRPr="0061760D" w:rsidR="00AC7873" w:rsidTr="00B10061" w14:paraId="1676DAD1" w14:textId="77777777">
        <w:tc>
          <w:tcPr>
            <w:tcW w:w="5576" w:type="dxa"/>
          </w:tcPr>
          <w:p w:rsidRPr="008C5838" w:rsidR="00AC7873" w:rsidP="00B10061" w:rsidRDefault="00324B58" w14:paraId="16EF3B75" w14:textId="760F1AD6">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rsidRPr="008C5838" w:rsidR="00AC7873" w:rsidP="00B10061" w:rsidRDefault="00AC7873" w14:paraId="72C8A535" w14:textId="77777777">
            <w:pPr>
              <w:spacing w:line="240" w:lineRule="auto"/>
              <w:rPr>
                <w:rFonts w:ascii="Roboto" w:hAnsi="Roboto" w:cs="Roboto"/>
                <w:color w:val="00253A"/>
              </w:rPr>
            </w:pPr>
            <w:r w:rsidRPr="008C5838">
              <w:rPr>
                <w:rFonts w:ascii="Roboto" w:hAnsi="Roboto" w:cs="Roboto"/>
                <w:color w:val="00253A"/>
              </w:rPr>
              <w:t>North East inbox</w:t>
            </w:r>
          </w:p>
        </w:tc>
      </w:tr>
      <w:tr w:rsidRPr="0061760D" w:rsidR="00AC7873" w:rsidTr="00B10061" w14:paraId="67B88517" w14:textId="77777777">
        <w:tc>
          <w:tcPr>
            <w:tcW w:w="5576" w:type="dxa"/>
          </w:tcPr>
          <w:p w:rsidRPr="008C5838" w:rsidR="00AC7873" w:rsidP="00B10061" w:rsidRDefault="00E46F55" w14:paraId="68B54171" w14:textId="428F89BA">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rsidRPr="008C5838" w:rsidR="00AC7873" w:rsidP="00B10061" w:rsidRDefault="00AC7873" w14:paraId="0C9C6AC3" w14:textId="1DDD9CE0">
            <w:pPr>
              <w:spacing w:line="240" w:lineRule="auto"/>
              <w:rPr>
                <w:rFonts w:ascii="Roboto" w:hAnsi="Roboto" w:cs="Roboto"/>
                <w:color w:val="00253A"/>
              </w:rPr>
            </w:pPr>
            <w:r w:rsidRPr="008C5838">
              <w:rPr>
                <w:rFonts w:ascii="Roboto" w:hAnsi="Roboto" w:cs="Roboto"/>
                <w:color w:val="00253A"/>
              </w:rPr>
              <w:t xml:space="preserve">North West </w:t>
            </w:r>
            <w:r w:rsidRPr="008C5838" w:rsidR="008C5838">
              <w:rPr>
                <w:rFonts w:ascii="Roboto" w:hAnsi="Roboto" w:cs="Roboto"/>
                <w:color w:val="00253A"/>
              </w:rPr>
              <w:t>Inbox</w:t>
            </w:r>
          </w:p>
        </w:tc>
      </w:tr>
    </w:tbl>
    <w:p w:rsidR="00BE49BB" w:rsidP="00BE49BB" w:rsidRDefault="00BE49BB" w14:paraId="19899648" w14:textId="77777777">
      <w:pPr>
        <w:spacing w:line="240" w:lineRule="auto"/>
        <w:rPr>
          <w:color w:val="00263B" w:themeColor="accent2"/>
        </w:rPr>
      </w:pPr>
    </w:p>
    <w:p w:rsidR="004D452E" w:rsidP="004D452E" w:rsidRDefault="004D452E" w14:paraId="1F17855A" w14:textId="77777777">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rsidRPr="004D452E" w:rsidR="004D452E" w:rsidP="004D452E" w:rsidRDefault="004D452E" w14:paraId="626FDF19" w14:textId="77777777">
      <w:pPr>
        <w:autoSpaceDE w:val="0"/>
        <w:autoSpaceDN w:val="0"/>
        <w:adjustRightInd w:val="0"/>
        <w:spacing w:line="240" w:lineRule="auto"/>
        <w:rPr>
          <w:rFonts w:ascii="Roboto" w:hAnsi="Roboto" w:cs="Roboto"/>
          <w:color w:val="00253A"/>
        </w:rPr>
      </w:pPr>
    </w:p>
    <w:p w:rsidR="004D452E" w:rsidP="004D452E" w:rsidRDefault="004D452E" w14:paraId="64638E0F" w14:textId="43EF0CE7">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Pr="004D452E" w:rsidR="001D18E2">
        <w:rPr>
          <w:rFonts w:ascii="Roboto" w:hAnsi="Roboto" w:cs="Roboto"/>
          <w:color w:val="00253A"/>
        </w:rPr>
        <w:t xml:space="preserve">n the subject line we need the following adding </w:t>
      </w:r>
      <w:r w:rsidR="001D18E2">
        <w:rPr>
          <w:rFonts w:ascii="Roboto" w:hAnsi="Roboto" w:cs="Roboto"/>
          <w:color w:val="00253A"/>
        </w:rPr>
        <w:t xml:space="preserve">SR </w:t>
      </w:r>
      <w:r w:rsidRPr="004D452E" w:rsidR="001D18E2">
        <w:rPr>
          <w:rFonts w:ascii="Roboto" w:hAnsi="Roboto" w:cs="Roboto"/>
          <w:color w:val="00253A"/>
        </w:rPr>
        <w:t>number/</w:t>
      </w:r>
      <w:r w:rsidR="001D18E2">
        <w:rPr>
          <w:rFonts w:ascii="Roboto" w:hAnsi="Roboto" w:cs="Roboto"/>
          <w:color w:val="00253A"/>
        </w:rPr>
        <w:t>WO</w:t>
      </w:r>
      <w:r w:rsidRPr="004D452E" w:rsidR="001D18E2">
        <w:rPr>
          <w:rFonts w:ascii="Roboto" w:hAnsi="Roboto" w:cs="Roboto"/>
          <w:color w:val="00253A"/>
        </w:rPr>
        <w:t xml:space="preserve"> number</w:t>
      </w:r>
      <w:r w:rsidR="00D90B0C">
        <w:rPr>
          <w:rFonts w:ascii="Roboto" w:hAnsi="Roboto" w:cs="Roboto"/>
          <w:color w:val="00253A"/>
        </w:rPr>
        <w:t xml:space="preserve"> &amp; </w:t>
      </w:r>
      <w:r w:rsidRPr="004D452E" w:rsidR="001D18E2">
        <w:rPr>
          <w:rFonts w:ascii="Roboto" w:hAnsi="Roboto" w:cs="Roboto"/>
          <w:color w:val="00253A"/>
        </w:rPr>
        <w:t xml:space="preserve">full site name. if the email relates to an attendance, please put </w:t>
      </w:r>
      <w:r w:rsidRPr="004D452E" w:rsidR="00D90B0C">
        <w:rPr>
          <w:rFonts w:ascii="Roboto" w:hAnsi="Roboto" w:cs="Roboto"/>
          <w:color w:val="00253A"/>
        </w:rPr>
        <w:t>attendance</w:t>
      </w:r>
      <w:r w:rsidRPr="004D452E" w:rsidR="001D18E2">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rsidRPr="004D452E" w:rsidR="001D18E2" w:rsidP="004D452E" w:rsidRDefault="001D18E2" w14:paraId="38624F2D" w14:textId="77777777">
      <w:pPr>
        <w:autoSpaceDE w:val="0"/>
        <w:autoSpaceDN w:val="0"/>
        <w:adjustRightInd w:val="0"/>
        <w:spacing w:line="240" w:lineRule="auto"/>
        <w:rPr>
          <w:rFonts w:ascii="Roboto" w:hAnsi="Roboto" w:cs="Roboto"/>
          <w:color w:val="000000"/>
        </w:rPr>
      </w:pPr>
    </w:p>
    <w:p w:rsidR="004D452E" w:rsidP="004D452E" w:rsidRDefault="004D452E" w14:paraId="5A4DB069" w14:textId="77777777">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rsidRPr="004D452E" w:rsidR="00D90B0C" w:rsidP="004D452E" w:rsidRDefault="00D90B0C" w14:paraId="2C3CC939" w14:textId="77777777">
      <w:pPr>
        <w:autoSpaceDE w:val="0"/>
        <w:autoSpaceDN w:val="0"/>
        <w:adjustRightInd w:val="0"/>
        <w:spacing w:line="240" w:lineRule="auto"/>
        <w:rPr>
          <w:rFonts w:ascii="Roboto" w:hAnsi="Roboto" w:cs="Roboto"/>
          <w:color w:val="00253A"/>
        </w:rPr>
      </w:pPr>
    </w:p>
    <w:p w:rsidRPr="004D452E" w:rsidR="004D452E" w:rsidP="004D452E" w:rsidRDefault="004D452E" w14:paraId="7175999D" w14:textId="77777777">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rsidRPr="004D452E" w:rsidR="004D452E" w:rsidP="004D452E" w:rsidRDefault="004D452E" w14:paraId="47930456" w14:textId="77777777">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rsidR="004D452E" w:rsidP="004D452E" w:rsidRDefault="004D452E" w14:paraId="54649747" w14:textId="6E1A2B16">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rsidR="008C5838" w:rsidP="004D452E" w:rsidRDefault="008C5838" w14:paraId="4EEBCE16" w14:textId="77777777">
      <w:pPr>
        <w:spacing w:line="240" w:lineRule="auto"/>
        <w:rPr>
          <w:rFonts w:ascii="Roboto" w:hAnsi="Roboto" w:cs="Roboto"/>
          <w:color w:val="00253A"/>
        </w:rPr>
      </w:pPr>
    </w:p>
    <w:p w:rsidR="008C5838" w:rsidP="004D452E" w:rsidRDefault="008C5838" w14:paraId="182FD01E" w14:textId="77777777">
      <w:pPr>
        <w:spacing w:line="240" w:lineRule="auto"/>
        <w:rPr>
          <w:rFonts w:ascii="Roboto" w:hAnsi="Roboto" w:cs="Roboto"/>
          <w:color w:val="00253A"/>
        </w:rPr>
      </w:pPr>
    </w:p>
    <w:p w:rsidR="008C5838" w:rsidP="004D452E" w:rsidRDefault="008C5838" w14:paraId="7C643A8E" w14:textId="77777777">
      <w:pPr>
        <w:spacing w:line="240" w:lineRule="auto"/>
        <w:rPr>
          <w:rFonts w:ascii="Roboto" w:hAnsi="Roboto" w:cs="Roboto"/>
          <w:color w:val="00253A"/>
        </w:rPr>
      </w:pPr>
    </w:p>
    <w:p w:rsidR="008C5838" w:rsidP="004D452E" w:rsidRDefault="008C5838" w14:paraId="1319A36F" w14:textId="77777777">
      <w:pPr>
        <w:spacing w:line="240" w:lineRule="auto"/>
        <w:rPr>
          <w:rFonts w:ascii="Roboto" w:hAnsi="Roboto" w:cs="Roboto"/>
          <w:color w:val="00253A"/>
        </w:rPr>
      </w:pPr>
    </w:p>
    <w:p w:rsidR="00D90B0C" w:rsidP="004D452E" w:rsidRDefault="00D90B0C" w14:paraId="4CF212E8" w14:textId="77777777">
      <w:pPr>
        <w:spacing w:line="240" w:lineRule="auto"/>
        <w:rPr>
          <w:rFonts w:ascii="Roboto" w:hAnsi="Roboto" w:cs="Roboto"/>
          <w:color w:val="00253A"/>
        </w:rPr>
      </w:pPr>
    </w:p>
    <w:p w:rsidRPr="00DE4F98" w:rsidR="00D90B0C" w:rsidP="004D452E" w:rsidRDefault="00D90B0C" w14:paraId="1EAA223A" w14:textId="77777777">
      <w:pPr>
        <w:spacing w:line="240" w:lineRule="auto"/>
        <w:rPr>
          <w:color w:val="00263B" w:themeColor="accent2"/>
        </w:rPr>
      </w:pPr>
    </w:p>
    <w:p w:rsidRPr="00DE4F98" w:rsidR="00E96A56" w:rsidP="00E96A56" w:rsidRDefault="00E96A56" w14:paraId="59C34104" w14:textId="23B0A0D9">
      <w:pPr>
        <w:pStyle w:val="EQUANSBodyText"/>
        <w:rPr>
          <w:lang w:val="en-GB"/>
        </w:rPr>
      </w:pPr>
      <w:r w:rsidRPr="00DE4F98">
        <w:rPr>
          <w:lang w:val="en-GB"/>
        </w:rPr>
        <w:t xml:space="preserve">All reactive calls are raised to include for the first hour on site, this is to investigate / repair / make safe, if on attendance the system has a critical </w:t>
      </w:r>
      <w:r w:rsidRPr="00DE4F98" w:rsidR="00660003">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rsidRPr="00DE4F98" w:rsidR="00E96A56" w:rsidP="00E96A56" w:rsidRDefault="00E96A56" w14:paraId="11547C85" w14:textId="77777777">
      <w:pPr>
        <w:pStyle w:val="EQUANSBodyText"/>
        <w:rPr>
          <w:lang w:val="en-GB"/>
        </w:rPr>
      </w:pPr>
    </w:p>
    <w:p w:rsidRPr="00DE4F98" w:rsidR="00C047E9" w:rsidP="00E96A56" w:rsidRDefault="00E96A56" w14:paraId="5D3771E8" w14:textId="45F70C70">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rsidRPr="00DE4F98" w:rsidR="00506572" w:rsidP="00E96A56" w:rsidRDefault="00506572" w14:paraId="6350E4F3" w14:textId="77777777">
      <w:pPr>
        <w:pStyle w:val="EQUANSBodyText"/>
        <w:rPr>
          <w:lang w:val="en-GB"/>
        </w:rPr>
      </w:pPr>
    </w:p>
    <w:p w:rsidRPr="00DE4F98" w:rsidR="00506572" w:rsidP="00E96A56" w:rsidRDefault="00506572" w14:paraId="1FBFD0B4" w14:textId="53F08C06">
      <w:pPr>
        <w:pStyle w:val="EQUANSBodyText"/>
        <w:rPr>
          <w:lang w:val="en-GB"/>
        </w:rPr>
      </w:pPr>
      <w:r w:rsidRPr="00DE4F98">
        <w:rPr>
          <w:lang w:val="en-GB"/>
        </w:rPr>
        <w:t xml:space="preserve">Reactive quotes will be detailed as follows: </w:t>
      </w:r>
    </w:p>
    <w:p w:rsidRPr="00DE4F98" w:rsidR="00506572" w:rsidP="00E96A56" w:rsidRDefault="00506572" w14:paraId="6E5B8B40" w14:textId="77777777">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Pr="00DE4F98" w:rsidR="00506572" w:rsidTr="00506572" w14:paraId="11592758" w14:textId="07AD315F">
        <w:tc>
          <w:tcPr>
            <w:tcW w:w="1368" w:type="dxa"/>
          </w:tcPr>
          <w:p w:rsidRPr="00DE4F98" w:rsidR="00506572" w:rsidP="00D45816" w:rsidRDefault="00506572" w14:paraId="650E108C" w14:textId="77777777">
            <w:pPr>
              <w:pStyle w:val="EQUANSBodyText"/>
              <w:jc w:val="center"/>
              <w:rPr>
                <w:sz w:val="18"/>
                <w:szCs w:val="18"/>
                <w:lang w:val="en-GB"/>
              </w:rPr>
            </w:pPr>
            <w:r w:rsidRPr="00DE4F98">
              <w:rPr>
                <w:sz w:val="18"/>
                <w:szCs w:val="18"/>
                <w:lang w:val="en-GB"/>
              </w:rPr>
              <w:t>Work Order Number/PPM PO Number</w:t>
            </w:r>
          </w:p>
        </w:tc>
        <w:tc>
          <w:tcPr>
            <w:tcW w:w="1146" w:type="dxa"/>
          </w:tcPr>
          <w:p w:rsidRPr="00DE4F98" w:rsidR="00506572" w:rsidP="00D45816" w:rsidRDefault="00506572" w14:paraId="679DBF39" w14:textId="77777777">
            <w:pPr>
              <w:pStyle w:val="EQUANSBodyText"/>
              <w:jc w:val="center"/>
              <w:rPr>
                <w:sz w:val="18"/>
                <w:szCs w:val="18"/>
                <w:lang w:val="en-GB"/>
              </w:rPr>
            </w:pPr>
            <w:r w:rsidRPr="00DE4F98">
              <w:rPr>
                <w:sz w:val="18"/>
                <w:szCs w:val="18"/>
                <w:lang w:val="en-GB"/>
              </w:rPr>
              <w:t>Region</w:t>
            </w:r>
          </w:p>
        </w:tc>
        <w:tc>
          <w:tcPr>
            <w:tcW w:w="1116" w:type="dxa"/>
          </w:tcPr>
          <w:p w:rsidRPr="00DE4F98" w:rsidR="00506572" w:rsidP="00D45816" w:rsidRDefault="00506572" w14:paraId="29BDCAEB" w14:textId="77777777">
            <w:pPr>
              <w:pStyle w:val="EQUANSBodyText"/>
              <w:jc w:val="center"/>
              <w:rPr>
                <w:sz w:val="18"/>
                <w:szCs w:val="18"/>
                <w:lang w:val="en-GB"/>
              </w:rPr>
            </w:pPr>
            <w:r w:rsidRPr="00DE4F98">
              <w:rPr>
                <w:sz w:val="18"/>
                <w:szCs w:val="18"/>
                <w:lang w:val="en-GB"/>
              </w:rPr>
              <w:t>Site Name</w:t>
            </w:r>
          </w:p>
        </w:tc>
        <w:tc>
          <w:tcPr>
            <w:tcW w:w="1231" w:type="dxa"/>
          </w:tcPr>
          <w:p w:rsidRPr="00DE4F98" w:rsidR="00506572" w:rsidP="00D45816" w:rsidRDefault="00506572" w14:paraId="711E71B5" w14:textId="77777777">
            <w:pPr>
              <w:pStyle w:val="EQUANSBodyText"/>
              <w:jc w:val="center"/>
              <w:rPr>
                <w:sz w:val="18"/>
                <w:szCs w:val="18"/>
                <w:lang w:val="en-GB"/>
              </w:rPr>
            </w:pPr>
            <w:r w:rsidRPr="00DE4F98">
              <w:rPr>
                <w:sz w:val="18"/>
                <w:szCs w:val="18"/>
                <w:lang w:val="en-GB"/>
              </w:rPr>
              <w:t>Postcode</w:t>
            </w:r>
          </w:p>
        </w:tc>
        <w:tc>
          <w:tcPr>
            <w:tcW w:w="1292" w:type="dxa"/>
          </w:tcPr>
          <w:p w:rsidRPr="00DE4F98" w:rsidR="00506572" w:rsidP="00D45816" w:rsidRDefault="00506572" w14:paraId="37FD32E0" w14:textId="77777777">
            <w:pPr>
              <w:pStyle w:val="EQUANSBodyText"/>
              <w:jc w:val="center"/>
              <w:rPr>
                <w:sz w:val="18"/>
                <w:szCs w:val="18"/>
                <w:lang w:val="en-GB"/>
              </w:rPr>
            </w:pPr>
            <w:r w:rsidRPr="00DE4F98">
              <w:rPr>
                <w:sz w:val="18"/>
                <w:szCs w:val="18"/>
                <w:lang w:val="en-GB"/>
              </w:rPr>
              <w:t>Description of Materials used</w:t>
            </w:r>
          </w:p>
        </w:tc>
        <w:tc>
          <w:tcPr>
            <w:tcW w:w="1148" w:type="dxa"/>
          </w:tcPr>
          <w:p w:rsidRPr="00DE4F98" w:rsidR="00506572" w:rsidP="00D45816" w:rsidRDefault="00506572" w14:paraId="07959A9D" w14:textId="2DC7CB3A">
            <w:pPr>
              <w:pStyle w:val="EQUANSBodyText"/>
              <w:jc w:val="center"/>
              <w:rPr>
                <w:sz w:val="18"/>
                <w:szCs w:val="18"/>
                <w:lang w:val="en-GB"/>
              </w:rPr>
            </w:pPr>
            <w:r w:rsidRPr="00DE4F98">
              <w:rPr>
                <w:sz w:val="18"/>
                <w:szCs w:val="18"/>
                <w:lang w:val="en-GB"/>
              </w:rPr>
              <w:t>Labour Cost</w:t>
            </w:r>
          </w:p>
        </w:tc>
        <w:tc>
          <w:tcPr>
            <w:tcW w:w="1065" w:type="dxa"/>
          </w:tcPr>
          <w:p w:rsidRPr="00DE4F98" w:rsidR="00506572" w:rsidP="00D45816" w:rsidRDefault="00506572" w14:paraId="3BBA8957" w14:textId="03235B71">
            <w:pPr>
              <w:pStyle w:val="EQUANSBodyText"/>
              <w:jc w:val="center"/>
              <w:rPr>
                <w:sz w:val="18"/>
                <w:szCs w:val="18"/>
                <w:lang w:val="en-GB"/>
              </w:rPr>
            </w:pPr>
            <w:r w:rsidRPr="00DE4F98">
              <w:rPr>
                <w:sz w:val="18"/>
                <w:szCs w:val="18"/>
                <w:lang w:val="en-GB"/>
              </w:rPr>
              <w:t>Material Cost</w:t>
            </w:r>
          </w:p>
        </w:tc>
        <w:tc>
          <w:tcPr>
            <w:tcW w:w="922" w:type="dxa"/>
          </w:tcPr>
          <w:p w:rsidRPr="00DE4F98" w:rsidR="00506572" w:rsidP="00D45816" w:rsidRDefault="00506572" w14:paraId="1A4BB02D" w14:textId="72A458EC">
            <w:pPr>
              <w:pStyle w:val="EQUANSBodyText"/>
              <w:jc w:val="center"/>
              <w:rPr>
                <w:sz w:val="18"/>
                <w:szCs w:val="18"/>
                <w:lang w:val="en-GB"/>
              </w:rPr>
            </w:pPr>
            <w:r w:rsidRPr="00DE4F98">
              <w:rPr>
                <w:sz w:val="18"/>
                <w:szCs w:val="18"/>
                <w:lang w:val="en-GB"/>
              </w:rPr>
              <w:t>Total Cost</w:t>
            </w:r>
          </w:p>
        </w:tc>
      </w:tr>
    </w:tbl>
    <w:p w:rsidRPr="00DE4F98" w:rsidR="00506572" w:rsidP="00E96A56" w:rsidRDefault="00506572" w14:paraId="3C535C70" w14:textId="77777777">
      <w:pPr>
        <w:pStyle w:val="EQUANSBodyText"/>
        <w:rPr>
          <w:lang w:val="en-GB"/>
        </w:rPr>
      </w:pPr>
    </w:p>
    <w:p w:rsidRPr="00DE4F98" w:rsidR="00826C95" w:rsidP="00C047E9" w:rsidRDefault="00826C95" w14:paraId="0714D23E" w14:textId="44D24753">
      <w:pPr>
        <w:pStyle w:val="EQUANSBodyText"/>
        <w:rPr>
          <w:lang w:val="en-GB"/>
        </w:rPr>
      </w:pPr>
    </w:p>
    <w:p w:rsidR="00826C95" w:rsidP="00C047E9" w:rsidRDefault="00506572" w14:paraId="52071AD6" w14:textId="204D7727">
      <w:pPr>
        <w:pStyle w:val="EQUANSBodyText"/>
        <w:rPr>
          <w:lang w:val="en-GB"/>
        </w:rPr>
      </w:pPr>
      <w:r w:rsidRPr="00DE4F98">
        <w:rPr>
          <w:lang w:val="en-GB"/>
        </w:rPr>
        <w:t xml:space="preserve">The material cost must be given in list format. </w:t>
      </w:r>
    </w:p>
    <w:p w:rsidR="00FC6BD5" w:rsidP="00C047E9" w:rsidRDefault="00FC6BD5" w14:paraId="6C48A622" w14:textId="77777777">
      <w:pPr>
        <w:pStyle w:val="EQUANSBodyText"/>
        <w:rPr>
          <w:lang w:val="en-GB"/>
        </w:rPr>
      </w:pPr>
    </w:p>
    <w:p w:rsidRPr="00DE4F98" w:rsidR="00826C95" w:rsidP="00C047E9" w:rsidRDefault="00826C95" w14:paraId="30D9D1C7" w14:textId="77777777">
      <w:pPr>
        <w:pStyle w:val="EQUANSBodyText"/>
        <w:rPr>
          <w:lang w:val="en-GB"/>
        </w:rPr>
      </w:pPr>
    </w:p>
    <w:p w:rsidRPr="00DE4F98" w:rsidR="001E39A1" w:rsidP="00BE49BB" w:rsidRDefault="00BE49BB" w14:paraId="153235DB" w14:textId="18DF882D">
      <w:pPr>
        <w:pStyle w:val="Heading1"/>
        <w:numPr>
          <w:ilvl w:val="0"/>
          <w:numId w:val="0"/>
        </w:numPr>
        <w:rPr>
          <w:lang w:val="en-GB"/>
        </w:rPr>
      </w:pPr>
      <w:bookmarkStart w:name="_Toc141447863" w:id="9"/>
      <w:r w:rsidRPr="00DE4F98">
        <w:rPr>
          <w:lang w:val="en-GB"/>
        </w:rPr>
        <w:t>Contract Specific</w:t>
      </w:r>
      <w:bookmarkEnd w:id="9"/>
      <w:r w:rsidRPr="00DE4F98">
        <w:rPr>
          <w:lang w:val="en-GB"/>
        </w:rPr>
        <w:t xml:space="preserve"> </w:t>
      </w:r>
    </w:p>
    <w:p w:rsidRPr="00DE4F98" w:rsidR="00BE49BB" w:rsidP="00BE49BB" w:rsidRDefault="00BE49BB" w14:paraId="5277EE6E" w14:textId="77777777"/>
    <w:p w:rsidRPr="00DE4F98" w:rsidR="001E39A1" w:rsidP="001E39A1" w:rsidRDefault="001E39A1" w14:paraId="7F437D85" w14:textId="3D1099B7">
      <w:pPr>
        <w:pStyle w:val="Heading2"/>
        <w:rPr>
          <w:sz w:val="20"/>
          <w:szCs w:val="20"/>
          <w:lang w:val="en-GB"/>
        </w:rPr>
      </w:pPr>
      <w:bookmarkStart w:name="_Toc141447864" w:id="10"/>
      <w:r w:rsidRPr="00DE4F98">
        <w:rPr>
          <w:sz w:val="20"/>
          <w:szCs w:val="20"/>
          <w:lang w:val="en-GB"/>
        </w:rPr>
        <w:t>Site cancellation</w:t>
      </w:r>
      <w:bookmarkEnd w:id="10"/>
    </w:p>
    <w:p w:rsidRPr="00DE4F98" w:rsidR="001E39A1" w:rsidP="001E39A1" w:rsidRDefault="001E39A1" w14:paraId="7BCA32D5" w14:textId="77777777"/>
    <w:p w:rsidRPr="00DE4F98" w:rsidR="001E39A1" w:rsidP="001E39A1" w:rsidRDefault="001E39A1" w14:paraId="46271C27" w14:textId="5401A547">
      <w:r w:rsidRPr="00DE4F98">
        <w:t xml:space="preserve">Where the supplier or EQUANS (or its Affiliates) cancel a site visit the below costs will apply: </w:t>
      </w:r>
    </w:p>
    <w:p w:rsidRPr="00DE4F98" w:rsidR="001E39A1" w:rsidP="001E39A1" w:rsidRDefault="001E39A1" w14:paraId="5E2E8077" w14:textId="77777777"/>
    <w:tbl>
      <w:tblPr>
        <w:tblW w:w="5560" w:type="dxa"/>
        <w:tblLook w:val="04A0" w:firstRow="1" w:lastRow="0" w:firstColumn="1" w:lastColumn="0" w:noHBand="0" w:noVBand="1"/>
      </w:tblPr>
      <w:tblGrid>
        <w:gridCol w:w="3256"/>
        <w:gridCol w:w="2304"/>
      </w:tblGrid>
      <w:tr w:rsidRPr="00DE4F98" w:rsidR="001E39A1" w:rsidTr="00116906" w14:paraId="33A5FE10" w14:textId="77777777">
        <w:trPr>
          <w:trHeight w:val="300"/>
        </w:trPr>
        <w:tc>
          <w:tcPr>
            <w:tcW w:w="3256" w:type="dxa"/>
            <w:tcBorders>
              <w:top w:val="single" w:color="8EA9DB" w:sz="4" w:space="0"/>
              <w:left w:val="single" w:color="8EA9DB" w:sz="4" w:space="0"/>
              <w:bottom w:val="single" w:color="8EA9DB" w:sz="4" w:space="0"/>
              <w:right w:val="nil"/>
            </w:tcBorders>
            <w:shd w:val="clear" w:color="4472C4" w:fill="4472C4"/>
            <w:noWrap/>
            <w:vAlign w:val="bottom"/>
            <w:hideMark/>
          </w:tcPr>
          <w:p w:rsidRPr="00DE4F98" w:rsidR="001E39A1" w:rsidP="00116906" w:rsidRDefault="001E39A1" w14:paraId="656FCDD2" w14:textId="77777777">
            <w:pPr>
              <w:spacing w:line="240" w:lineRule="auto"/>
              <w:rPr>
                <w:rFonts w:ascii="Calibri" w:hAnsi="Calibri" w:eastAsia="Times New Roman" w:cs="Calibri"/>
                <w:b/>
                <w:bCs/>
                <w:color w:val="FFFFFF"/>
              </w:rPr>
            </w:pPr>
            <w:r w:rsidRPr="00DE4F98">
              <w:rPr>
                <w:rFonts w:ascii="Calibri" w:hAnsi="Calibri" w:eastAsia="Times New Roman" w:cs="Calibri"/>
                <w:b/>
                <w:bCs/>
                <w:color w:val="FFFFFF"/>
              </w:rPr>
              <w:t>Narrative</w:t>
            </w:r>
          </w:p>
        </w:tc>
        <w:tc>
          <w:tcPr>
            <w:tcW w:w="2304" w:type="dxa"/>
            <w:tcBorders>
              <w:top w:val="single" w:color="8EA9DB" w:sz="4" w:space="0"/>
              <w:left w:val="nil"/>
              <w:bottom w:val="single" w:color="8EA9DB" w:sz="4" w:space="0"/>
              <w:right w:val="single" w:color="8EA9DB" w:sz="4" w:space="0"/>
            </w:tcBorders>
            <w:shd w:val="clear" w:color="4472C4" w:fill="4472C4"/>
            <w:noWrap/>
            <w:vAlign w:val="bottom"/>
            <w:hideMark/>
          </w:tcPr>
          <w:p w:rsidRPr="00DE4F98" w:rsidR="001E39A1" w:rsidP="00116906" w:rsidRDefault="001E39A1" w14:paraId="0D37E056" w14:textId="77777777">
            <w:pPr>
              <w:spacing w:line="240" w:lineRule="auto"/>
              <w:rPr>
                <w:rFonts w:ascii="Calibri" w:hAnsi="Calibri" w:eastAsia="Times New Roman" w:cs="Calibri"/>
                <w:b/>
                <w:bCs/>
                <w:color w:val="FFFFFF"/>
              </w:rPr>
            </w:pPr>
            <w:r w:rsidRPr="00DE4F98">
              <w:rPr>
                <w:rFonts w:ascii="Calibri" w:hAnsi="Calibri" w:eastAsia="Times New Roman" w:cs="Calibri"/>
                <w:b/>
                <w:bCs/>
                <w:color w:val="FFFFFF"/>
              </w:rPr>
              <w:t>% of total cost for that site, to be reimbursed</w:t>
            </w:r>
          </w:p>
        </w:tc>
      </w:tr>
      <w:tr w:rsidRPr="00DE4F98" w:rsidR="001E39A1" w:rsidTr="00116906" w14:paraId="3E098111" w14:textId="77777777">
        <w:trPr>
          <w:trHeight w:val="300"/>
        </w:trPr>
        <w:tc>
          <w:tcPr>
            <w:tcW w:w="3256" w:type="dxa"/>
            <w:tcBorders>
              <w:top w:val="single" w:color="8EA9DB" w:sz="4" w:space="0"/>
              <w:left w:val="single" w:color="8EA9DB" w:sz="4" w:space="0"/>
              <w:bottom w:val="single" w:color="8EA9DB" w:sz="4" w:space="0"/>
              <w:right w:val="nil"/>
            </w:tcBorders>
            <w:shd w:val="clear" w:color="D9E1F2" w:fill="D9E1F2"/>
            <w:noWrap/>
            <w:vAlign w:val="bottom"/>
            <w:hideMark/>
          </w:tcPr>
          <w:p w:rsidRPr="00DE4F98" w:rsidR="001E39A1" w:rsidP="00116906" w:rsidRDefault="001E39A1" w14:paraId="021075D9"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Where 5 days’ notice is given</w:t>
            </w:r>
          </w:p>
        </w:tc>
        <w:tc>
          <w:tcPr>
            <w:tcW w:w="2304" w:type="dxa"/>
            <w:tcBorders>
              <w:top w:val="single" w:color="8EA9DB" w:sz="4" w:space="0"/>
              <w:left w:val="nil"/>
              <w:bottom w:val="single" w:color="8EA9DB" w:sz="4" w:space="0"/>
              <w:right w:val="single" w:color="8EA9DB" w:sz="4" w:space="0"/>
            </w:tcBorders>
            <w:shd w:val="clear" w:color="D9E1F2" w:fill="D9E1F2"/>
            <w:noWrap/>
            <w:vAlign w:val="bottom"/>
            <w:hideMark/>
          </w:tcPr>
          <w:p w:rsidRPr="00DE4F98" w:rsidR="001E39A1" w:rsidP="00116906" w:rsidRDefault="001E39A1" w14:paraId="4C85A4A1"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0%</w:t>
            </w:r>
          </w:p>
        </w:tc>
      </w:tr>
      <w:tr w:rsidRPr="00DE4F98" w:rsidR="001E39A1" w:rsidTr="00116906" w14:paraId="39782BC9" w14:textId="77777777">
        <w:trPr>
          <w:trHeight w:val="300"/>
        </w:trPr>
        <w:tc>
          <w:tcPr>
            <w:tcW w:w="3256" w:type="dxa"/>
            <w:tcBorders>
              <w:top w:val="single" w:color="8EA9DB" w:sz="4" w:space="0"/>
              <w:left w:val="single" w:color="8EA9DB" w:sz="4" w:space="0"/>
              <w:bottom w:val="single" w:color="8EA9DB" w:sz="4" w:space="0"/>
              <w:right w:val="nil"/>
            </w:tcBorders>
            <w:shd w:val="clear" w:color="auto" w:fill="auto"/>
            <w:noWrap/>
            <w:vAlign w:val="bottom"/>
            <w:hideMark/>
          </w:tcPr>
          <w:p w:rsidRPr="00DE4F98" w:rsidR="001E39A1" w:rsidP="00116906" w:rsidRDefault="001E39A1" w14:paraId="0DA94C16"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Where 3 days’ notice is given</w:t>
            </w:r>
          </w:p>
        </w:tc>
        <w:tc>
          <w:tcPr>
            <w:tcW w:w="2304" w:type="dxa"/>
            <w:tcBorders>
              <w:top w:val="single" w:color="8EA9DB" w:sz="4" w:space="0"/>
              <w:left w:val="nil"/>
              <w:bottom w:val="single" w:color="8EA9DB" w:sz="4" w:space="0"/>
              <w:right w:val="single" w:color="8EA9DB" w:sz="4" w:space="0"/>
            </w:tcBorders>
            <w:shd w:val="clear" w:color="auto" w:fill="auto"/>
            <w:noWrap/>
            <w:vAlign w:val="bottom"/>
            <w:hideMark/>
          </w:tcPr>
          <w:p w:rsidRPr="00DE4F98" w:rsidR="001E39A1" w:rsidP="00116906" w:rsidRDefault="001E39A1" w14:paraId="32D8927A"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25%</w:t>
            </w:r>
          </w:p>
        </w:tc>
      </w:tr>
      <w:tr w:rsidRPr="00DE4F98" w:rsidR="001E39A1" w:rsidTr="00116906" w14:paraId="19538F64" w14:textId="77777777">
        <w:trPr>
          <w:trHeight w:val="300"/>
        </w:trPr>
        <w:tc>
          <w:tcPr>
            <w:tcW w:w="3256" w:type="dxa"/>
            <w:tcBorders>
              <w:top w:val="single" w:color="8EA9DB" w:sz="4" w:space="0"/>
              <w:left w:val="single" w:color="8EA9DB" w:sz="4" w:space="0"/>
              <w:bottom w:val="single" w:color="8EA9DB" w:sz="4" w:space="0"/>
              <w:right w:val="nil"/>
            </w:tcBorders>
            <w:shd w:val="clear" w:color="D9E1F2" w:fill="D9E1F2"/>
            <w:noWrap/>
            <w:vAlign w:val="bottom"/>
            <w:hideMark/>
          </w:tcPr>
          <w:p w:rsidRPr="00DE4F98" w:rsidR="001E39A1" w:rsidP="00116906" w:rsidRDefault="001E39A1" w14:paraId="52349336"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Where 2 days’ notice is given</w:t>
            </w:r>
          </w:p>
        </w:tc>
        <w:tc>
          <w:tcPr>
            <w:tcW w:w="2304" w:type="dxa"/>
            <w:tcBorders>
              <w:top w:val="single" w:color="8EA9DB" w:sz="4" w:space="0"/>
              <w:left w:val="nil"/>
              <w:bottom w:val="single" w:color="8EA9DB" w:sz="4" w:space="0"/>
              <w:right w:val="single" w:color="8EA9DB" w:sz="4" w:space="0"/>
            </w:tcBorders>
            <w:shd w:val="clear" w:color="D9E1F2" w:fill="D9E1F2"/>
            <w:noWrap/>
            <w:vAlign w:val="bottom"/>
            <w:hideMark/>
          </w:tcPr>
          <w:p w:rsidRPr="00DE4F98" w:rsidR="001E39A1" w:rsidP="00116906" w:rsidRDefault="001E39A1" w14:paraId="46006C9D"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50%</w:t>
            </w:r>
          </w:p>
        </w:tc>
      </w:tr>
      <w:tr w:rsidRPr="00DE4F98" w:rsidR="001E39A1" w:rsidTr="00116906" w14:paraId="2255E77B" w14:textId="77777777">
        <w:trPr>
          <w:trHeight w:val="300"/>
        </w:trPr>
        <w:tc>
          <w:tcPr>
            <w:tcW w:w="3256" w:type="dxa"/>
            <w:tcBorders>
              <w:top w:val="single" w:color="8EA9DB" w:sz="4" w:space="0"/>
              <w:left w:val="single" w:color="8EA9DB" w:sz="4" w:space="0"/>
              <w:bottom w:val="single" w:color="8EA9DB" w:sz="4" w:space="0"/>
              <w:right w:val="nil"/>
            </w:tcBorders>
            <w:shd w:val="clear" w:color="auto" w:fill="auto"/>
            <w:noWrap/>
            <w:vAlign w:val="bottom"/>
            <w:hideMark/>
          </w:tcPr>
          <w:p w:rsidRPr="00DE4F98" w:rsidR="001E39A1" w:rsidP="00116906" w:rsidRDefault="001E39A1" w14:paraId="35B0A654"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 xml:space="preserve">Where 24 hours’ notice is given </w:t>
            </w:r>
          </w:p>
        </w:tc>
        <w:tc>
          <w:tcPr>
            <w:tcW w:w="2304" w:type="dxa"/>
            <w:tcBorders>
              <w:top w:val="single" w:color="8EA9DB" w:sz="4" w:space="0"/>
              <w:left w:val="nil"/>
              <w:bottom w:val="single" w:color="8EA9DB" w:sz="4" w:space="0"/>
              <w:right w:val="single" w:color="8EA9DB" w:sz="4" w:space="0"/>
            </w:tcBorders>
            <w:shd w:val="clear" w:color="auto" w:fill="auto"/>
            <w:noWrap/>
            <w:vAlign w:val="bottom"/>
            <w:hideMark/>
          </w:tcPr>
          <w:p w:rsidRPr="00DE4F98" w:rsidR="001E39A1" w:rsidP="00116906" w:rsidRDefault="001E39A1" w14:paraId="54E9A46E"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75%</w:t>
            </w:r>
          </w:p>
        </w:tc>
      </w:tr>
    </w:tbl>
    <w:p w:rsidRPr="00DE4F98" w:rsidR="001E39A1" w:rsidP="001E39A1" w:rsidRDefault="001E39A1" w14:paraId="5F48A300" w14:textId="77777777">
      <w:pPr>
        <w:rPr>
          <w:rFonts w:eastAsia="Times New Roman"/>
        </w:rPr>
      </w:pPr>
    </w:p>
    <w:p w:rsidRPr="00DE4F98" w:rsidR="001E39A1" w:rsidP="001E39A1" w:rsidRDefault="001E39A1" w14:paraId="549E1327" w14:textId="1146AC32">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rsidRPr="00DE4F98" w:rsidR="00E96A56" w:rsidP="001E39A1" w:rsidRDefault="00E96A56" w14:paraId="2091C08E" w14:textId="77777777">
      <w:pPr>
        <w:rPr>
          <w:rFonts w:eastAsia="Times New Roman"/>
        </w:rPr>
      </w:pPr>
    </w:p>
    <w:p w:rsidR="001E39A1" w:rsidP="001E39A1" w:rsidRDefault="001E39A1" w14:paraId="4F51A538" w14:textId="77777777">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rsidR="009A119E" w:rsidP="001E39A1" w:rsidRDefault="009A119E" w14:paraId="207810A5" w14:textId="77777777">
      <w:pPr>
        <w:rPr>
          <w:rFonts w:eastAsia="Times New Roman"/>
        </w:rPr>
      </w:pPr>
    </w:p>
    <w:p w:rsidR="009A119E" w:rsidP="001E39A1" w:rsidRDefault="009A119E" w14:paraId="77764441" w14:textId="77777777">
      <w:pPr>
        <w:rPr>
          <w:rFonts w:eastAsia="Times New Roman"/>
        </w:rPr>
      </w:pPr>
    </w:p>
    <w:p w:rsidR="009A119E" w:rsidP="001E39A1" w:rsidRDefault="009A119E" w14:paraId="2BD28B00" w14:textId="1A128ECD">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rsidR="009A119E" w:rsidP="001E39A1" w:rsidRDefault="009A119E" w14:paraId="2262E52A" w14:textId="77777777">
      <w:pPr>
        <w:rPr>
          <w:rFonts w:eastAsia="Times New Roman"/>
        </w:rPr>
      </w:pPr>
    </w:p>
    <w:p w:rsidR="009A119E" w:rsidP="001E39A1" w:rsidRDefault="009A119E" w14:paraId="5B09DF6A" w14:textId="77777777">
      <w:pPr>
        <w:rPr>
          <w:rFonts w:eastAsia="Times New Roman"/>
        </w:rPr>
      </w:pPr>
    </w:p>
    <w:p w:rsidR="009A119E" w:rsidP="001E39A1" w:rsidRDefault="009A119E" w14:paraId="1366729C" w14:textId="77777777">
      <w:pPr>
        <w:rPr>
          <w:rFonts w:eastAsia="Times New Roman"/>
        </w:rPr>
      </w:pPr>
    </w:p>
    <w:p w:rsidR="009A119E" w:rsidP="001E39A1" w:rsidRDefault="009A119E" w14:paraId="08A17EB7" w14:textId="77777777">
      <w:pPr>
        <w:rPr>
          <w:rFonts w:eastAsia="Times New Roman"/>
        </w:rPr>
      </w:pPr>
    </w:p>
    <w:p w:rsidR="009A119E" w:rsidP="001E39A1" w:rsidRDefault="009A119E" w14:paraId="077774FC" w14:textId="77777777">
      <w:pPr>
        <w:rPr>
          <w:rFonts w:eastAsia="Times New Roman"/>
        </w:rPr>
      </w:pPr>
    </w:p>
    <w:p w:rsidR="009A119E" w:rsidP="001E39A1" w:rsidRDefault="009A119E" w14:paraId="38102023" w14:textId="77777777">
      <w:pPr>
        <w:rPr>
          <w:rFonts w:eastAsia="Times New Roman"/>
        </w:rPr>
      </w:pPr>
    </w:p>
    <w:p w:rsidR="009A119E" w:rsidP="001E39A1" w:rsidRDefault="009A119E" w14:paraId="1E860DC0" w14:textId="77777777">
      <w:pPr>
        <w:rPr>
          <w:rFonts w:eastAsia="Times New Roman"/>
        </w:rPr>
      </w:pPr>
    </w:p>
    <w:p w:rsidR="009A119E" w:rsidP="001E39A1" w:rsidRDefault="009A119E" w14:paraId="3EF94BA8" w14:textId="77777777">
      <w:pPr>
        <w:rPr>
          <w:rFonts w:eastAsia="Times New Roman"/>
        </w:rPr>
      </w:pPr>
    </w:p>
    <w:p w:rsidR="009A119E" w:rsidP="001E39A1" w:rsidRDefault="009A119E" w14:paraId="21045EF7" w14:textId="77777777">
      <w:pPr>
        <w:rPr>
          <w:rFonts w:eastAsia="Times New Roman"/>
        </w:rPr>
      </w:pPr>
    </w:p>
    <w:p w:rsidR="009A119E" w:rsidP="001E39A1" w:rsidRDefault="009A119E" w14:paraId="6C04460A" w14:textId="77777777">
      <w:pPr>
        <w:rPr>
          <w:rFonts w:eastAsia="Times New Roman"/>
        </w:rPr>
      </w:pPr>
    </w:p>
    <w:p w:rsidR="009A119E" w:rsidP="001E39A1" w:rsidRDefault="009A119E" w14:paraId="47DF0460" w14:textId="77777777">
      <w:pPr>
        <w:rPr>
          <w:rFonts w:eastAsia="Times New Roman"/>
        </w:rPr>
      </w:pPr>
    </w:p>
    <w:p w:rsidRPr="00DE4F98" w:rsidR="009A119E" w:rsidP="001E39A1" w:rsidRDefault="009A119E" w14:paraId="0F1A2D1F" w14:textId="77777777">
      <w:pPr>
        <w:rPr>
          <w:rFonts w:eastAsia="Times New Roman"/>
        </w:rPr>
      </w:pPr>
    </w:p>
    <w:p w:rsidRPr="00DE4F98" w:rsidR="001E39A1" w:rsidP="001E39A1" w:rsidRDefault="001E39A1" w14:paraId="442F959F" w14:textId="77777777">
      <w:pPr>
        <w:pStyle w:val="Heading2"/>
        <w:rPr>
          <w:sz w:val="20"/>
          <w:szCs w:val="20"/>
          <w:lang w:val="en-GB"/>
        </w:rPr>
      </w:pPr>
      <w:bookmarkStart w:name="_Toc83727565" w:id="11"/>
      <w:bookmarkStart w:name="_Toc141447865" w:id="12"/>
      <w:r w:rsidRPr="00DE4F98">
        <w:rPr>
          <w:sz w:val="20"/>
          <w:szCs w:val="20"/>
          <w:lang w:val="en-GB"/>
        </w:rPr>
        <w:t>Invoicing</w:t>
      </w:r>
      <w:bookmarkEnd w:id="11"/>
      <w:bookmarkEnd w:id="12"/>
    </w:p>
    <w:p w:rsidRPr="00DE4F98" w:rsidR="00E96A56" w:rsidP="00E96A56" w:rsidRDefault="00E96A56" w14:paraId="719F268A" w14:textId="77777777"/>
    <w:p w:rsidRPr="00DE4F98" w:rsidR="001E39A1" w:rsidP="001E39A1" w:rsidRDefault="001E39A1" w14:paraId="708BD9B0" w14:textId="3211EAAB">
      <w:r w:rsidRPr="00DE4F98">
        <w:t>The subcontractor will support the contract in providing reports on maintenance visits as well reactive reports</w:t>
      </w:r>
      <w:r w:rsidRPr="00DE4F98" w:rsidR="00E96A56">
        <w:t xml:space="preserve">, minor works or corrective works. Without the documentation the </w:t>
      </w:r>
      <w:r w:rsidRPr="00DE4F98" w:rsidR="00DA48A6">
        <w:t>subcontractor</w:t>
      </w:r>
      <w:r w:rsidRPr="00DE4F98" w:rsidR="00E96A56">
        <w:t xml:space="preserve"> will not be paid. </w:t>
      </w:r>
    </w:p>
    <w:p w:rsidRPr="00DE4F98" w:rsidR="00E96A56" w:rsidP="001E39A1" w:rsidRDefault="00E96A56" w14:paraId="59F77C35" w14:textId="77777777"/>
    <w:p w:rsidRPr="00DE4F98" w:rsidR="001E39A1" w:rsidP="001E39A1" w:rsidRDefault="001E39A1" w14:paraId="402B287A" w14:textId="035A3120">
      <w:r w:rsidRPr="00DE4F98">
        <w:t xml:space="preserve">Invoicing: The subcontractor will for </w:t>
      </w:r>
      <w:r w:rsidRPr="00DE4F98" w:rsidR="00D0507E">
        <w:t>Maintenance, Reactive, Corrective Works and Minor Works</w:t>
      </w:r>
      <w:r w:rsidRPr="00DE4F98">
        <w:t xml:space="preserve"> provide service sheets with each invoice. This will ensure payment and reduce any delays. </w:t>
      </w:r>
      <w:r w:rsidRPr="00DE4F98" w:rsidR="00D0507E">
        <w:t>Any work that requires a quote must</w:t>
      </w:r>
      <w:r w:rsidRPr="00DE4F98">
        <w:t xml:space="preserve"> be broken down between labour, materials and </w:t>
      </w:r>
      <w:r w:rsidRPr="00DE4F98" w:rsidR="00D0507E">
        <w:t xml:space="preserve">separate lines for </w:t>
      </w:r>
      <w:r w:rsidRPr="00DE4F98">
        <w:t xml:space="preserve">working </w:t>
      </w:r>
      <w:r w:rsidRPr="00DE4F98" w:rsidR="00D0507E">
        <w:t xml:space="preserve">at </w:t>
      </w:r>
      <w:r w:rsidRPr="00DE4F98">
        <w:t>height to ensure transparency</w:t>
      </w:r>
      <w:r w:rsidRPr="00DE4F98" w:rsidR="00D0507E">
        <w:t xml:space="preserve">. </w:t>
      </w:r>
    </w:p>
    <w:p w:rsidRPr="00DE4F98" w:rsidR="00D0507E" w:rsidP="001E39A1" w:rsidRDefault="00D0507E" w14:paraId="4F01619A" w14:textId="77777777"/>
    <w:p w:rsidR="001E39A1" w:rsidP="001E39A1" w:rsidRDefault="001E39A1" w14:paraId="52BCADC1" w14:textId="77777777">
      <w:r w:rsidRPr="00DE4F98">
        <w:t xml:space="preserve">Any variation to increase of costs must be well documented and agreed before invoicing. </w:t>
      </w:r>
    </w:p>
    <w:p w:rsidRPr="00DE4F98" w:rsidR="0024369F" w:rsidP="001E39A1" w:rsidRDefault="0024369F" w14:paraId="1D0C8B0F" w14:textId="77777777"/>
    <w:p w:rsidRPr="00DE4F98" w:rsidR="001E39A1" w:rsidP="001E39A1" w:rsidRDefault="001E39A1" w14:paraId="2B62B25C" w14:textId="735CFDFD">
      <w:r w:rsidRPr="00DE4F98">
        <w:t xml:space="preserve">All invoices must be submitted to </w:t>
      </w:r>
      <w:hyperlink w:history="1" r:id="rId12">
        <w:r w:rsidRPr="001F4CE8" w:rsidR="006E2218">
          <w:rPr>
            <w:rStyle w:val="Hyperlink"/>
          </w:rPr>
          <w:t>invoicesubmission.uk@Equans.com</w:t>
        </w:r>
      </w:hyperlink>
      <w:r w:rsidRPr="00DE4F98">
        <w:t xml:space="preserve"> or Via Coupa</w:t>
      </w:r>
      <w:r w:rsidR="0024369F">
        <w:t xml:space="preserve"> directly</w:t>
      </w:r>
      <w:r w:rsidRPr="00DE4F98">
        <w:t>.</w:t>
      </w:r>
    </w:p>
    <w:p w:rsidRPr="00DE4F98" w:rsidR="00826C95" w:rsidP="001E39A1" w:rsidRDefault="00826C95" w14:paraId="55E992D4" w14:textId="7CB2B178"/>
    <w:p w:rsidRPr="00DE4F98" w:rsidR="00826C95" w:rsidP="001E39A1" w:rsidRDefault="00826C95" w14:paraId="6E4F3C5B" w14:textId="79366C7D">
      <w:r w:rsidRPr="00DE4F98">
        <w:t xml:space="preserve">The subcontractor agrees to invoice correctly in the methodology laid out in the PPM purchase order. </w:t>
      </w:r>
      <w:r w:rsidRPr="00DE4F98" w:rsidR="00D0507E">
        <w:t>Generally,</w:t>
      </w:r>
      <w:r w:rsidRPr="00DE4F98">
        <w:t xml:space="preserve"> these are laid out –</w:t>
      </w:r>
      <w:r w:rsidRPr="00DE4F98" w:rsidR="00D0507E">
        <w:t xml:space="preserve"> one Purchase Order</w:t>
      </w:r>
      <w:r w:rsidRPr="00DE4F98">
        <w:t xml:space="preserve"> Per region and </w:t>
      </w:r>
      <w:r w:rsidRPr="00DE4F98" w:rsidR="00D0507E">
        <w:t xml:space="preserve">a line for each </w:t>
      </w:r>
      <w:r w:rsidRPr="00DE4F98">
        <w:t xml:space="preserve">site </w:t>
      </w:r>
      <w:r w:rsidRPr="00DE4F98" w:rsidR="00D0507E">
        <w:t xml:space="preserve">within that region. </w:t>
      </w:r>
      <w:r w:rsidRPr="00DE4F98">
        <w:t xml:space="preserve">The subcontractor will ensure each line is invoiced correctly. </w:t>
      </w:r>
    </w:p>
    <w:p w:rsidRPr="00DE4F98" w:rsidR="004F26B3" w:rsidP="004F26B3" w:rsidRDefault="004F26B3" w14:paraId="3D0C28CF" w14:textId="77777777">
      <w:bookmarkStart w:name="_Toc83727567" w:id="13"/>
    </w:p>
    <w:p w:rsidRPr="00DE4F98" w:rsidR="00D0507E" w:rsidP="00D0507E" w:rsidRDefault="00D0507E" w14:paraId="0753C585" w14:textId="001B0F76">
      <w:pPr>
        <w:pStyle w:val="Heading2"/>
        <w:rPr>
          <w:sz w:val="20"/>
          <w:szCs w:val="20"/>
          <w:lang w:val="en-GB"/>
        </w:rPr>
      </w:pPr>
      <w:bookmarkStart w:name="_Toc141447866" w:id="14"/>
      <w:r w:rsidRPr="00DE4F98">
        <w:rPr>
          <w:sz w:val="20"/>
          <w:szCs w:val="20"/>
          <w:lang w:val="en-GB"/>
        </w:rPr>
        <w:t>Booking In process</w:t>
      </w:r>
      <w:bookmarkEnd w:id="14"/>
    </w:p>
    <w:p w:rsidRPr="00DE4F98" w:rsidR="00D0507E" w:rsidP="00D0507E" w:rsidRDefault="00D0507E" w14:paraId="6C7F72B3" w14:textId="77777777"/>
    <w:p w:rsidRPr="00DE4F98" w:rsidR="004F26B3" w:rsidP="004F26B3" w:rsidRDefault="004F26B3" w14:paraId="69295EE7" w14:textId="7F787820">
      <w:r w:rsidRPr="00DE4F98">
        <w:t xml:space="preserve">The Subcontractor is to contact the Equans Compliance Team (This may change over time) (HMCTScompliance.uk@equans.com) with date(s) of attendance. </w:t>
      </w:r>
      <w:r w:rsidR="00737735">
        <w:t>Noting the below</w:t>
      </w:r>
    </w:p>
    <w:p w:rsidRPr="00DE4F98" w:rsidR="004F26B3" w:rsidP="004F26B3" w:rsidRDefault="004F26B3" w14:paraId="49D554E4" w14:textId="77777777"/>
    <w:p w:rsidRPr="001A1AAD" w:rsidR="004F26B3" w:rsidP="001A1AAD" w:rsidRDefault="004F26B3" w14:paraId="1B57F246" w14:textId="43117D65">
      <w:pPr>
        <w:pStyle w:val="ListParagraph"/>
        <w:numPr>
          <w:ilvl w:val="0"/>
          <w:numId w:val="18"/>
        </w:numPr>
        <w:rPr>
          <w:b/>
          <w:bCs/>
          <w:i/>
          <w:iCs/>
          <w:u w:val="single"/>
        </w:rPr>
      </w:pPr>
      <w:r w:rsidRPr="001A1AAD">
        <w:rPr>
          <w:b/>
          <w:bCs/>
          <w:i/>
          <w:iCs/>
          <w:u w:val="single"/>
        </w:rPr>
        <w:t>A minimum of 72 hours’ notice is required.</w:t>
      </w:r>
    </w:p>
    <w:p w:rsidRPr="001A1AAD" w:rsidR="001A1AAD" w:rsidP="001A1AAD" w:rsidRDefault="001A1AAD" w14:paraId="12D2781E" w14:textId="77777777">
      <w:pPr>
        <w:numPr>
          <w:ilvl w:val="0"/>
          <w:numId w:val="17"/>
        </w:numPr>
        <w:rPr>
          <w:b/>
          <w:bCs/>
          <w:i/>
          <w:iCs/>
          <w:u w:val="single"/>
        </w:rPr>
      </w:pPr>
      <w:r w:rsidRPr="001A1AAD">
        <w:rPr>
          <w:b/>
          <w:bCs/>
          <w:i/>
          <w:iCs/>
          <w:u w:val="single"/>
          <w:lang w:val="en-US"/>
        </w:rPr>
        <w:t xml:space="preserve">Work order number </w:t>
      </w:r>
    </w:p>
    <w:p w:rsidRPr="001A1AAD" w:rsidR="001A1AAD" w:rsidP="001A1AAD" w:rsidRDefault="001A1AAD" w14:paraId="2F56D0BF" w14:textId="77777777">
      <w:pPr>
        <w:numPr>
          <w:ilvl w:val="0"/>
          <w:numId w:val="17"/>
        </w:numPr>
        <w:rPr>
          <w:b/>
          <w:bCs/>
          <w:i/>
          <w:iCs/>
          <w:u w:val="single"/>
        </w:rPr>
      </w:pPr>
      <w:r w:rsidRPr="001A1AAD">
        <w:rPr>
          <w:b/>
          <w:bCs/>
          <w:i/>
          <w:iCs/>
          <w:u w:val="single"/>
          <w:lang w:val="en-US"/>
        </w:rPr>
        <w:t>Full name of court</w:t>
      </w:r>
    </w:p>
    <w:p w:rsidRPr="001A1AAD" w:rsidR="001A1AAD" w:rsidP="001A1AAD" w:rsidRDefault="001A1AAD" w14:paraId="3092EB8E" w14:textId="77777777">
      <w:pPr>
        <w:numPr>
          <w:ilvl w:val="0"/>
          <w:numId w:val="17"/>
        </w:numPr>
        <w:rPr>
          <w:b/>
          <w:bCs/>
          <w:i/>
          <w:iCs/>
          <w:u w:val="single"/>
        </w:rPr>
      </w:pPr>
      <w:r w:rsidRPr="001A1AAD">
        <w:rPr>
          <w:b/>
          <w:bCs/>
          <w:i/>
          <w:iCs/>
          <w:u w:val="single"/>
          <w:lang w:val="en-US"/>
        </w:rPr>
        <w:t>Postcode/Address</w:t>
      </w:r>
    </w:p>
    <w:p w:rsidRPr="001A1AAD" w:rsidR="001A1AAD" w:rsidP="001A1AAD" w:rsidRDefault="001A1AAD" w14:paraId="0F637AF5" w14:textId="77777777">
      <w:pPr>
        <w:numPr>
          <w:ilvl w:val="0"/>
          <w:numId w:val="17"/>
        </w:numPr>
        <w:rPr>
          <w:b/>
          <w:bCs/>
          <w:i/>
          <w:iCs/>
          <w:u w:val="single"/>
        </w:rPr>
      </w:pPr>
      <w:r w:rsidRPr="001A1AAD">
        <w:rPr>
          <w:b/>
          <w:bCs/>
          <w:i/>
          <w:iCs/>
          <w:u w:val="single"/>
          <w:lang w:val="en-US"/>
        </w:rPr>
        <w:t>Attendance date</w:t>
      </w:r>
    </w:p>
    <w:p w:rsidRPr="001A1AAD" w:rsidR="001A1AAD" w:rsidP="001A1AAD" w:rsidRDefault="001A1AAD" w14:paraId="7670D0B5" w14:textId="77777777">
      <w:pPr>
        <w:numPr>
          <w:ilvl w:val="0"/>
          <w:numId w:val="17"/>
        </w:numPr>
        <w:rPr>
          <w:b/>
          <w:bCs/>
          <w:i/>
          <w:iCs/>
          <w:u w:val="single"/>
        </w:rPr>
      </w:pPr>
      <w:r w:rsidRPr="001A1AAD">
        <w:rPr>
          <w:b/>
          <w:bCs/>
          <w:i/>
          <w:iCs/>
          <w:u w:val="single"/>
          <w:lang w:val="en-US"/>
        </w:rPr>
        <w:t>Estimated time of arrival</w:t>
      </w:r>
    </w:p>
    <w:p w:rsidRPr="001A1AAD" w:rsidR="001A1AAD" w:rsidP="001A1AAD" w:rsidRDefault="001A1AAD" w14:paraId="6103A970" w14:textId="77777777">
      <w:pPr>
        <w:numPr>
          <w:ilvl w:val="0"/>
          <w:numId w:val="17"/>
        </w:numPr>
        <w:rPr>
          <w:b/>
          <w:bCs/>
          <w:i/>
          <w:iCs/>
          <w:u w:val="single"/>
        </w:rPr>
      </w:pPr>
      <w:r w:rsidRPr="001A1AAD">
        <w:rPr>
          <w:b/>
          <w:bCs/>
          <w:i/>
          <w:iCs/>
          <w:u w:val="single"/>
          <w:lang w:val="en-US"/>
        </w:rPr>
        <w:t xml:space="preserve">Engineers Name </w:t>
      </w:r>
    </w:p>
    <w:p w:rsidRPr="001A1AAD" w:rsidR="001A1AAD" w:rsidP="001A1AAD" w:rsidRDefault="001A1AAD" w14:paraId="648806ED" w14:textId="77777777">
      <w:pPr>
        <w:numPr>
          <w:ilvl w:val="0"/>
          <w:numId w:val="17"/>
        </w:numPr>
        <w:rPr>
          <w:b/>
          <w:bCs/>
          <w:i/>
          <w:iCs/>
          <w:u w:val="single"/>
        </w:rPr>
      </w:pPr>
      <w:r w:rsidRPr="001A1AAD">
        <w:rPr>
          <w:b/>
          <w:bCs/>
          <w:i/>
          <w:iCs/>
          <w:u w:val="single"/>
          <w:lang w:val="en-US"/>
        </w:rPr>
        <w:t>Description of works</w:t>
      </w:r>
    </w:p>
    <w:p w:rsidRPr="001A1AAD" w:rsidR="001A1AAD" w:rsidP="001A1AAD" w:rsidRDefault="001A1AAD" w14:paraId="517E98C0" w14:textId="77777777">
      <w:pPr>
        <w:numPr>
          <w:ilvl w:val="0"/>
          <w:numId w:val="17"/>
        </w:numPr>
        <w:rPr>
          <w:b/>
          <w:bCs/>
          <w:i/>
          <w:iCs/>
          <w:u w:val="single"/>
        </w:rPr>
      </w:pPr>
      <w:r w:rsidRPr="001A1AAD">
        <w:rPr>
          <w:b/>
          <w:bCs/>
          <w:i/>
          <w:iCs/>
          <w:u w:val="single"/>
          <w:lang w:val="en-US"/>
        </w:rPr>
        <w:t>Vehicle License number</w:t>
      </w:r>
    </w:p>
    <w:p w:rsidRPr="00872C70" w:rsidR="002A775F" w:rsidP="004F26B3" w:rsidRDefault="002A775F" w14:paraId="7BBED160" w14:textId="77777777">
      <w:pPr>
        <w:rPr>
          <w:b/>
          <w:bCs/>
          <w:i/>
          <w:iCs/>
          <w:u w:val="single"/>
        </w:rPr>
      </w:pPr>
    </w:p>
    <w:p w:rsidRPr="00DE4F98" w:rsidR="004F26B3" w:rsidP="004F26B3" w:rsidRDefault="004F26B3" w14:paraId="360CF0C3" w14:textId="77777777"/>
    <w:p w:rsidRPr="00DE4F98" w:rsidR="004F26B3" w:rsidP="004F26B3" w:rsidRDefault="004F26B3" w14:paraId="17F62865" w14:textId="455C41F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rsidRPr="00DE4F98" w:rsidR="004F26B3" w:rsidP="004F26B3" w:rsidRDefault="004F26B3" w14:paraId="45402136" w14:textId="77777777"/>
    <w:p w:rsidRPr="00DE4F98" w:rsidR="004F26B3" w:rsidP="004F26B3" w:rsidRDefault="0097168A" w14:paraId="36A3390D" w14:textId="74A9B9F3">
      <w:r w:rsidRPr="00DE4F98">
        <w:t>Unless the compliance</w:t>
      </w:r>
      <w:r w:rsidR="00B50EA5">
        <w:t xml:space="preserve"> team</w:t>
      </w:r>
      <w:r w:rsidRPr="00DE4F98">
        <w:t xml:space="preserve"> states otherwise, the contractor is to proceed with attendance. </w:t>
      </w:r>
    </w:p>
    <w:p w:rsidRPr="00DE4F98" w:rsidR="004F26B3" w:rsidP="004F26B3" w:rsidRDefault="004F26B3" w14:paraId="5DC23CA0" w14:textId="77777777"/>
    <w:p w:rsidRPr="00DE4F98" w:rsidR="004F26B3" w:rsidP="004F26B3" w:rsidRDefault="004F26B3" w14:paraId="7C876959" w14:textId="1C48ACE8">
      <w:r w:rsidRPr="00DE4F98">
        <w:t>For OOHs, follow steps above</w:t>
      </w:r>
      <w:r w:rsidRPr="00DE4F98" w:rsidR="0097168A">
        <w:t xml:space="preserve">. Do not attend </w:t>
      </w:r>
      <w:r w:rsidR="00872C70">
        <w:t xml:space="preserve">site </w:t>
      </w:r>
      <w:r w:rsidRPr="00872C70" w:rsidR="0097168A">
        <w:rPr>
          <w:b/>
          <w:bCs/>
          <w:i/>
          <w:iCs/>
          <w:u w:val="single"/>
        </w:rPr>
        <w:t>until Equans approves visit</w:t>
      </w:r>
      <w:r w:rsidRPr="00DE4F98" w:rsidR="0097168A">
        <w:t xml:space="preserve">. This is due to night working and booking in Security. </w:t>
      </w:r>
    </w:p>
    <w:p w:rsidRPr="00DE4F98" w:rsidR="0097168A" w:rsidP="004F26B3" w:rsidRDefault="0097168A" w14:paraId="3BEAE7BE" w14:textId="77777777"/>
    <w:p w:rsidRPr="006D733E" w:rsidR="00D0507E" w:rsidP="004F26B3" w:rsidRDefault="004F26B3" w14:paraId="33AFF97F" w14:textId="744544E6">
      <w:pPr>
        <w:rPr>
          <w:b/>
          <w:bCs/>
          <w:i/>
          <w:iCs/>
          <w:color w:val="FF0000"/>
          <w:u w:val="single"/>
        </w:rPr>
      </w:pPr>
      <w:r w:rsidRPr="00DE4F98">
        <w:t>The Supplier must report to security when visiting a site</w:t>
      </w:r>
      <w:r w:rsidRPr="00DE4F98" w:rsidR="0097168A">
        <w:t>, no matter the time of day</w:t>
      </w:r>
      <w:r w:rsidRPr="00DE4F98">
        <w:t xml:space="preserve"> – </w:t>
      </w:r>
      <w:r w:rsidRPr="006D733E" w:rsidR="0097168A">
        <w:rPr>
          <w:b/>
          <w:bCs/>
          <w:i/>
          <w:iCs/>
          <w:color w:val="FF0000"/>
          <w:u w:val="single"/>
        </w:rPr>
        <w:t>*</w:t>
      </w:r>
      <w:r w:rsidRPr="006D733E">
        <w:rPr>
          <w:b/>
          <w:bCs/>
          <w:i/>
          <w:iCs/>
          <w:color w:val="FF0000"/>
          <w:u w:val="single"/>
        </w:rPr>
        <w:t>This is mandatory</w:t>
      </w:r>
      <w:r w:rsidRPr="006D733E" w:rsidR="0097168A">
        <w:rPr>
          <w:b/>
          <w:bCs/>
          <w:i/>
          <w:iCs/>
          <w:color w:val="FF0000"/>
          <w:u w:val="single"/>
        </w:rPr>
        <w:t>*</w:t>
      </w:r>
    </w:p>
    <w:p w:rsidRPr="00DE4F98" w:rsidR="004F26B3" w:rsidP="004F26B3" w:rsidRDefault="004F26B3" w14:paraId="39C4C37E" w14:textId="77777777"/>
    <w:p w:rsidR="004F26B3" w:rsidP="004F26B3" w:rsidRDefault="004F26B3" w14:paraId="4D37809C" w14:textId="38595CEC">
      <w:r w:rsidRPr="00DE4F98">
        <w:t xml:space="preserve">If the Subcontractor attends site </w:t>
      </w:r>
      <w:r w:rsidRPr="00DE4F98" w:rsidR="00872C70">
        <w:t>without</w:t>
      </w:r>
      <w:r w:rsidRPr="00DE4F98">
        <w:t xml:space="preserve"> following this process, and is turned away, the risk rests with the Subcontractor.</w:t>
      </w:r>
    </w:p>
    <w:p w:rsidR="006E2218" w:rsidP="004F26B3" w:rsidRDefault="006E2218" w14:paraId="249E9F04" w14:textId="77777777"/>
    <w:p w:rsidR="006E2218" w:rsidP="004F26B3" w:rsidRDefault="006E2218" w14:paraId="67F84F93" w14:textId="77777777"/>
    <w:p w:rsidR="006E2218" w:rsidP="004F26B3" w:rsidRDefault="006E2218" w14:paraId="0DEEAC78" w14:textId="77777777"/>
    <w:p w:rsidR="00D0507E" w:rsidP="00D0507E" w:rsidRDefault="00D0507E" w14:paraId="3D03B841" w14:textId="77777777"/>
    <w:p w:rsidRPr="00DE4F98" w:rsidR="006D733E" w:rsidP="00D0507E" w:rsidRDefault="006D733E" w14:paraId="78D2DD4F" w14:textId="77777777"/>
    <w:p w:rsidRPr="00DE4F98" w:rsidR="00D0507E" w:rsidP="00D0507E" w:rsidRDefault="004F26B3" w14:paraId="3758BB14" w14:textId="61CD402C">
      <w:pPr>
        <w:pStyle w:val="Heading2"/>
        <w:rPr>
          <w:sz w:val="20"/>
          <w:szCs w:val="20"/>
          <w:lang w:val="en-GB"/>
        </w:rPr>
      </w:pPr>
      <w:bookmarkStart w:name="_Toc141447867" w:id="15"/>
      <w:r w:rsidRPr="00DE4F98">
        <w:rPr>
          <w:sz w:val="20"/>
          <w:szCs w:val="20"/>
          <w:lang w:val="en-GB"/>
        </w:rPr>
        <w:t xml:space="preserve">Site </w:t>
      </w:r>
      <w:r w:rsidRPr="00DE4F98" w:rsidR="00C3401B">
        <w:rPr>
          <w:sz w:val="20"/>
          <w:szCs w:val="20"/>
          <w:lang w:val="en-GB"/>
        </w:rPr>
        <w:t>O</w:t>
      </w:r>
      <w:r w:rsidRPr="00DE4F98">
        <w:rPr>
          <w:sz w:val="20"/>
          <w:szCs w:val="20"/>
          <w:lang w:val="en-GB"/>
        </w:rPr>
        <w:t>pening Time and Closing Times</w:t>
      </w:r>
      <w:bookmarkEnd w:id="15"/>
    </w:p>
    <w:p w:rsidRPr="00DE4F98" w:rsidR="0097168A" w:rsidP="0097168A" w:rsidRDefault="0097168A" w14:paraId="2FC84D50" w14:textId="77777777"/>
    <w:p w:rsidRPr="00DE4F98" w:rsidR="0097168A" w:rsidP="0097168A" w:rsidRDefault="00115872" w14:paraId="787EA076" w14:textId="4CFF9546">
      <w:r>
        <w:t>Generally,</w:t>
      </w:r>
      <w:r w:rsidR="004101B2">
        <w:t xml:space="preserve"> t</w:t>
      </w:r>
      <w:r w:rsidRPr="00DE4F98" w:rsidR="0097168A">
        <w:t>he operating times on HMCTS are 0</w:t>
      </w:r>
      <w:r w:rsidR="004101B2">
        <w:t>8</w:t>
      </w:r>
      <w:r w:rsidRPr="00DE4F98" w:rsidR="0097168A">
        <w:t xml:space="preserve">:00 to </w:t>
      </w:r>
      <w:r w:rsidR="004101B2">
        <w:t>18</w:t>
      </w:r>
      <w:r w:rsidRPr="00DE4F98" w:rsidR="0097168A">
        <w:t xml:space="preserve"> :00, </w:t>
      </w:r>
      <w:r w:rsidRPr="00DE4F98">
        <w:t>commonly</w:t>
      </w:r>
      <w:r w:rsidRPr="00DE4F98" w:rsidR="0097168A">
        <w:t xml:space="preserve">, this means that for Planned Maintenance, can be carried out between these times. </w:t>
      </w:r>
      <w:r w:rsidR="004101B2">
        <w:t>During the tender t</w:t>
      </w:r>
      <w:r>
        <w:t xml:space="preserve">he site list and opening and closing times will be included. </w:t>
      </w:r>
    </w:p>
    <w:p w:rsidRPr="00DE4F98" w:rsidR="009776C1" w:rsidP="0097168A" w:rsidRDefault="009776C1" w14:paraId="19668DDC" w14:textId="77777777"/>
    <w:p w:rsidRPr="00DE4F98" w:rsidR="009776C1" w:rsidP="0097168A" w:rsidRDefault="009776C1" w14:paraId="7C818608" w14:textId="14DBD48D">
      <w:r w:rsidRPr="00DE4F98">
        <w:t xml:space="preserve">Sites that have cells, </w:t>
      </w:r>
      <w:r w:rsidRPr="00DE4F98" w:rsidR="00E04182">
        <w:t>require</w:t>
      </w:r>
      <w:r w:rsidRPr="00DE4F98">
        <w:t xml:space="preserve"> access before 08 :30 and after 1</w:t>
      </w:r>
      <w:r w:rsidR="00115872">
        <w:t>6</w:t>
      </w:r>
      <w:r w:rsidRPr="00DE4F98">
        <w:t xml:space="preserve"> :00 this must be </w:t>
      </w:r>
      <w:r w:rsidRPr="00DE4F98" w:rsidR="006E2218">
        <w:t>communicated</w:t>
      </w:r>
      <w:r w:rsidRPr="00DE4F98">
        <w:t xml:space="preserve"> that cell work is required</w:t>
      </w:r>
      <w:r w:rsidR="006D733E">
        <w:t xml:space="preserve"> at the booking confirmation stage</w:t>
      </w:r>
      <w:r w:rsidRPr="00DE4F98">
        <w:t xml:space="preserve">, falling in line with the Booking process. </w:t>
      </w:r>
    </w:p>
    <w:p w:rsidRPr="00DE4F98" w:rsidR="009776C1" w:rsidP="0097168A" w:rsidRDefault="009776C1" w14:paraId="17487E83" w14:textId="77777777"/>
    <w:p w:rsidR="009776C1" w:rsidP="0097168A" w:rsidRDefault="009776C1" w14:paraId="150EE24D" w14:textId="47D7CE62">
      <w:r w:rsidRPr="00DE4F98">
        <w:t xml:space="preserve">Cells must follow </w:t>
      </w:r>
      <w:r w:rsidRPr="00DE4F98" w:rsidR="006E2218">
        <w:t>anti ligature</w:t>
      </w:r>
      <w:r w:rsidRPr="00DE4F98">
        <w:t xml:space="preserve"> </w:t>
      </w:r>
      <w:r w:rsidRPr="00DE4F98" w:rsidR="006E2218">
        <w:t>guidelines</w:t>
      </w:r>
      <w:r w:rsidRPr="00DE4F98">
        <w:t xml:space="preserve"> and safety is a top </w:t>
      </w:r>
      <w:r w:rsidRPr="00DE4F98" w:rsidR="006E221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rsidR="00C22781" w:rsidP="0097168A" w:rsidRDefault="00C22781" w14:paraId="2F3063B7" w14:textId="77777777"/>
    <w:p w:rsidRPr="00C22781" w:rsidR="00C22781" w:rsidP="00C22781" w:rsidRDefault="00C22781" w14:paraId="5B4C747A" w14:textId="7873F7D4">
      <w:pPr>
        <w:pStyle w:val="NormalWeb"/>
        <w:spacing w:before="0" w:beforeAutospacing="0" w:after="0" w:afterAutospacing="0"/>
        <w:rPr>
          <w:rFonts w:asciiTheme="minorHAnsi" w:hAnsiTheme="minorHAnsi" w:eastAsiaTheme="minorHAnsi" w:cstheme="minorBidi"/>
          <w:sz w:val="22"/>
          <w:szCs w:val="22"/>
          <w:lang w:eastAsia="en-US"/>
        </w:rPr>
      </w:pPr>
      <w:r w:rsidRPr="00C22781">
        <w:rPr>
          <w:rFonts w:asciiTheme="minorHAnsi" w:hAnsiTheme="minorHAnsi" w:eastAsiaTheme="minorHAnsi" w:cstheme="minorBidi"/>
          <w:sz w:val="22"/>
          <w:szCs w:val="22"/>
          <w:lang w:eastAsia="en-US"/>
        </w:rPr>
        <w:t xml:space="preserve">Where access is not provided, the contractor must be able to get a </w:t>
      </w:r>
      <w:r w:rsidRPr="00C22781" w:rsidR="005B4A5C">
        <w:rPr>
          <w:rFonts w:asciiTheme="minorHAnsi" w:hAnsiTheme="minorHAnsi" w:eastAsiaTheme="minorHAnsi" w:cstheme="minorBidi"/>
          <w:sz w:val="22"/>
          <w:szCs w:val="22"/>
          <w:lang w:eastAsia="en-US"/>
        </w:rPr>
        <w:t>signature from</w:t>
      </w:r>
      <w:r w:rsidRPr="00C22781">
        <w:rPr>
          <w:rFonts w:asciiTheme="minorHAnsi" w:hAnsiTheme="minorHAnsi" w:eastAsiaTheme="minorHAnsi" w:cstheme="minorBidi"/>
          <w:sz w:val="22"/>
          <w:szCs w:val="22"/>
          <w:lang w:eastAsia="en-US"/>
        </w:rPr>
        <w:t xml:space="preserve"> the person not providing access (name and signature) with time and date of refusal of access. </w:t>
      </w:r>
      <w:r w:rsidR="005B4A5C">
        <w:rPr>
          <w:rFonts w:asciiTheme="minorHAnsi" w:hAnsiTheme="minorHAnsi" w:eastAsiaTheme="minorHAnsi" w:cstheme="minorBidi"/>
          <w:sz w:val="22"/>
          <w:szCs w:val="22"/>
          <w:lang w:eastAsia="en-US"/>
        </w:rPr>
        <w:t xml:space="preserve">If a signature cannot be provided, </w:t>
      </w:r>
      <w:r w:rsidR="00E118E2">
        <w:rPr>
          <w:rFonts w:asciiTheme="minorHAnsi" w:hAnsiTheme="minorHAnsi" w:eastAsiaTheme="minorHAnsi" w:cstheme="minorBidi"/>
          <w:sz w:val="22"/>
          <w:szCs w:val="22"/>
          <w:lang w:eastAsia="en-US"/>
        </w:rPr>
        <w:t xml:space="preserve">their work sheet must state “No Signature”.  </w:t>
      </w:r>
    </w:p>
    <w:p w:rsidRPr="00DE4F98" w:rsidR="009776C1" w:rsidP="00D0507E" w:rsidRDefault="009776C1" w14:paraId="1A447212" w14:textId="77777777"/>
    <w:p w:rsidRPr="00DE4F98" w:rsidR="0097168A" w:rsidP="0097168A" w:rsidRDefault="00872C70" w14:paraId="1D305BA0" w14:textId="004ECA59">
      <w:pPr>
        <w:pStyle w:val="Heading2"/>
        <w:rPr>
          <w:sz w:val="20"/>
          <w:szCs w:val="20"/>
          <w:lang w:val="en-GB"/>
        </w:rPr>
      </w:pPr>
      <w:bookmarkStart w:name="_Toc141447868" w:id="16"/>
      <w:r w:rsidRPr="00DE4F98">
        <w:rPr>
          <w:sz w:val="20"/>
          <w:szCs w:val="20"/>
          <w:lang w:val="en-GB"/>
        </w:rPr>
        <w:t>Additional</w:t>
      </w:r>
      <w:r w:rsidRPr="00DE4F98" w:rsidR="0097168A">
        <w:rPr>
          <w:sz w:val="20"/>
          <w:szCs w:val="20"/>
          <w:lang w:val="en-GB"/>
        </w:rPr>
        <w:t xml:space="preserve"> reporting </w:t>
      </w:r>
      <w:bookmarkEnd w:id="16"/>
      <w:r w:rsidRPr="00DE4F98">
        <w:rPr>
          <w:sz w:val="20"/>
          <w:szCs w:val="20"/>
          <w:lang w:val="en-GB"/>
        </w:rPr>
        <w:t>requirements</w:t>
      </w:r>
    </w:p>
    <w:p w:rsidRPr="00DE4F98" w:rsidR="0097168A" w:rsidP="0097168A" w:rsidRDefault="0097168A" w14:paraId="6A63D66D" w14:textId="77777777"/>
    <w:p w:rsidRPr="00DE4F98" w:rsidR="0097168A" w:rsidP="0097168A" w:rsidRDefault="0097168A" w14:paraId="35A77E98" w14:textId="7BBF9817">
      <w:r w:rsidRPr="00DE4F98">
        <w:t xml:space="preserve">The </w:t>
      </w:r>
      <w:r w:rsidRPr="00DE4F98" w:rsidR="00872C70">
        <w:t>subcontractor</w:t>
      </w:r>
      <w:r w:rsidRPr="00DE4F98">
        <w:t xml:space="preserve"> will be expected to supply various reports to Equans as and when requested, these may </w:t>
      </w:r>
      <w:r w:rsidRPr="00DE4F98" w:rsidR="00872C70">
        <w:t>include:</w:t>
      </w:r>
      <w:r w:rsidRPr="00DE4F98">
        <w:t xml:space="preserve"> </w:t>
      </w:r>
    </w:p>
    <w:p w:rsidRPr="00DE4F98" w:rsidR="000C33F1" w:rsidP="000C33F1" w:rsidRDefault="000C33F1" w14:paraId="5EF756C2" w14:textId="77777777">
      <w:pPr>
        <w:pStyle w:val="Heading2"/>
        <w:numPr>
          <w:ilvl w:val="0"/>
          <w:numId w:val="0"/>
        </w:numPr>
        <w:rPr>
          <w:sz w:val="20"/>
          <w:szCs w:val="20"/>
          <w:lang w:val="en-GB"/>
        </w:rPr>
      </w:pPr>
    </w:p>
    <w:p w:rsidRPr="00DE4F98" w:rsidR="0097168A" w:rsidP="000C33F1" w:rsidRDefault="0097168A" w14:paraId="0DA3B349" w14:textId="00913DAA">
      <w:pPr>
        <w:pStyle w:val="Heading2"/>
        <w:numPr>
          <w:ilvl w:val="0"/>
          <w:numId w:val="0"/>
        </w:numPr>
        <w:rPr>
          <w:sz w:val="20"/>
          <w:szCs w:val="20"/>
          <w:lang w:val="en-GB"/>
        </w:rPr>
      </w:pPr>
      <w:r w:rsidRPr="00DE4F98">
        <w:rPr>
          <w:sz w:val="20"/>
          <w:szCs w:val="20"/>
          <w:lang w:val="en-GB"/>
        </w:rPr>
        <w:t>Outstanding Quotes</w:t>
      </w:r>
    </w:p>
    <w:p w:rsidRPr="00DE4F98" w:rsidR="00A603C3" w:rsidP="00A603C3" w:rsidRDefault="00A603C3" w14:paraId="06743D83" w14:textId="77777777">
      <w:pPr>
        <w:pStyle w:val="ListParagraph"/>
      </w:pPr>
    </w:p>
    <w:p w:rsidRPr="00DE4F98" w:rsidR="00A603C3" w:rsidP="00A603C3" w:rsidRDefault="00A603C3" w14:paraId="0E2384D6" w14:textId="093C592B">
      <w:r w:rsidRPr="00DE4F98">
        <w:t xml:space="preserve">The </w:t>
      </w:r>
      <w:r w:rsidRPr="00DE4F98" w:rsidR="00872C70">
        <w:t>subcontractor</w:t>
      </w:r>
      <w:r w:rsidRPr="00DE4F98">
        <w:t xml:space="preserve"> is to supply a list of outstanding quotes on a monthly basis or as required to ensure the contract is actioning them. </w:t>
      </w:r>
    </w:p>
    <w:p w:rsidRPr="00DE4F98" w:rsidR="00A603C3" w:rsidP="00A603C3" w:rsidRDefault="00A603C3" w14:paraId="3EB96540" w14:textId="77777777"/>
    <w:tbl>
      <w:tblPr>
        <w:tblStyle w:val="TableGrid"/>
        <w:tblW w:w="0" w:type="auto"/>
        <w:tblLook w:val="04A0" w:firstRow="1" w:lastRow="0" w:firstColumn="1" w:lastColumn="0" w:noHBand="0" w:noVBand="1"/>
      </w:tblPr>
      <w:tblGrid>
        <w:gridCol w:w="1368"/>
        <w:gridCol w:w="1146"/>
        <w:gridCol w:w="1116"/>
        <w:gridCol w:w="1231"/>
        <w:gridCol w:w="1292"/>
        <w:gridCol w:w="1292"/>
      </w:tblGrid>
      <w:tr w:rsidRPr="00DE4F98" w:rsidR="00A603C3" w:rsidTr="00053C5E" w14:paraId="67041C00" w14:textId="1FAECCF7">
        <w:tc>
          <w:tcPr>
            <w:tcW w:w="1368" w:type="dxa"/>
          </w:tcPr>
          <w:p w:rsidRPr="00DE4F98" w:rsidR="00A603C3" w:rsidP="001441EE" w:rsidRDefault="00A603C3" w14:paraId="350DEB5B" w14:textId="77777777">
            <w:pPr>
              <w:pStyle w:val="EQUANSBodyText"/>
              <w:jc w:val="center"/>
              <w:rPr>
                <w:sz w:val="18"/>
                <w:szCs w:val="18"/>
                <w:lang w:val="en-GB"/>
              </w:rPr>
            </w:pPr>
            <w:r w:rsidRPr="00DE4F98">
              <w:rPr>
                <w:sz w:val="18"/>
                <w:szCs w:val="18"/>
                <w:lang w:val="en-GB"/>
              </w:rPr>
              <w:t>Work Order Number/PPM PO Number</w:t>
            </w:r>
          </w:p>
        </w:tc>
        <w:tc>
          <w:tcPr>
            <w:tcW w:w="1146" w:type="dxa"/>
          </w:tcPr>
          <w:p w:rsidRPr="00DE4F98" w:rsidR="00A603C3" w:rsidP="001441EE" w:rsidRDefault="00A603C3" w14:paraId="720ACB69" w14:textId="77777777">
            <w:pPr>
              <w:pStyle w:val="EQUANSBodyText"/>
              <w:jc w:val="center"/>
              <w:rPr>
                <w:sz w:val="18"/>
                <w:szCs w:val="18"/>
                <w:lang w:val="en-GB"/>
              </w:rPr>
            </w:pPr>
            <w:r w:rsidRPr="00DE4F98">
              <w:rPr>
                <w:sz w:val="18"/>
                <w:szCs w:val="18"/>
                <w:lang w:val="en-GB"/>
              </w:rPr>
              <w:t>Region</w:t>
            </w:r>
          </w:p>
        </w:tc>
        <w:tc>
          <w:tcPr>
            <w:tcW w:w="1116" w:type="dxa"/>
          </w:tcPr>
          <w:p w:rsidRPr="00DE4F98" w:rsidR="00A603C3" w:rsidP="001441EE" w:rsidRDefault="00A603C3" w14:paraId="232A74AE" w14:textId="77777777">
            <w:pPr>
              <w:pStyle w:val="EQUANSBodyText"/>
              <w:jc w:val="center"/>
              <w:rPr>
                <w:sz w:val="18"/>
                <w:szCs w:val="18"/>
                <w:lang w:val="en-GB"/>
              </w:rPr>
            </w:pPr>
            <w:r w:rsidRPr="00DE4F98">
              <w:rPr>
                <w:sz w:val="18"/>
                <w:szCs w:val="18"/>
                <w:lang w:val="en-GB"/>
              </w:rPr>
              <w:t>Site Name</w:t>
            </w:r>
          </w:p>
        </w:tc>
        <w:tc>
          <w:tcPr>
            <w:tcW w:w="1231" w:type="dxa"/>
          </w:tcPr>
          <w:p w:rsidRPr="00DE4F98" w:rsidR="00A603C3" w:rsidP="001441EE" w:rsidRDefault="00A603C3" w14:paraId="2ECB02AA" w14:textId="77777777">
            <w:pPr>
              <w:pStyle w:val="EQUANSBodyText"/>
              <w:jc w:val="center"/>
              <w:rPr>
                <w:sz w:val="18"/>
                <w:szCs w:val="18"/>
                <w:lang w:val="en-GB"/>
              </w:rPr>
            </w:pPr>
            <w:r w:rsidRPr="00DE4F98">
              <w:rPr>
                <w:sz w:val="18"/>
                <w:szCs w:val="18"/>
                <w:lang w:val="en-GB"/>
              </w:rPr>
              <w:t>Postcode</w:t>
            </w:r>
          </w:p>
        </w:tc>
        <w:tc>
          <w:tcPr>
            <w:tcW w:w="1292" w:type="dxa"/>
          </w:tcPr>
          <w:p w:rsidRPr="00DE4F98" w:rsidR="00A603C3" w:rsidP="001441EE" w:rsidRDefault="00A603C3" w14:paraId="3D320A3A" w14:textId="05604EC5">
            <w:pPr>
              <w:pStyle w:val="EQUANSBodyText"/>
              <w:jc w:val="center"/>
              <w:rPr>
                <w:sz w:val="18"/>
                <w:szCs w:val="18"/>
                <w:lang w:val="en-GB"/>
              </w:rPr>
            </w:pPr>
            <w:r w:rsidRPr="00DE4F98">
              <w:rPr>
                <w:sz w:val="18"/>
                <w:szCs w:val="18"/>
                <w:lang w:val="en-GB"/>
              </w:rPr>
              <w:t>Date of issue</w:t>
            </w:r>
          </w:p>
        </w:tc>
        <w:tc>
          <w:tcPr>
            <w:tcW w:w="1292" w:type="dxa"/>
          </w:tcPr>
          <w:p w:rsidRPr="00DE4F98" w:rsidR="00A603C3" w:rsidP="001441EE" w:rsidRDefault="00A603C3" w14:paraId="0FF9DED3" w14:textId="2B26A26C">
            <w:pPr>
              <w:pStyle w:val="EQUANSBodyText"/>
              <w:jc w:val="center"/>
              <w:rPr>
                <w:sz w:val="18"/>
                <w:szCs w:val="18"/>
                <w:lang w:val="en-GB"/>
              </w:rPr>
            </w:pPr>
            <w:r w:rsidRPr="00DE4F98">
              <w:rPr>
                <w:sz w:val="18"/>
                <w:szCs w:val="18"/>
                <w:lang w:val="en-GB"/>
              </w:rPr>
              <w:t>Value £ (Nett)</w:t>
            </w:r>
          </w:p>
        </w:tc>
      </w:tr>
    </w:tbl>
    <w:p w:rsidRPr="00DE4F98" w:rsidR="00A603C3" w:rsidP="00A603C3" w:rsidRDefault="00A603C3" w14:paraId="40F93FB5" w14:textId="77777777"/>
    <w:p w:rsidRPr="00DE4F98" w:rsidR="00A603C3" w:rsidP="00A603C3" w:rsidRDefault="00A603C3" w14:paraId="0B0EA07F" w14:textId="77777777"/>
    <w:p w:rsidRPr="00DE4F98" w:rsidR="0097168A" w:rsidP="000C33F1" w:rsidRDefault="0097168A" w14:paraId="3DF67A3D" w14:textId="075C6B4E">
      <w:pPr>
        <w:pStyle w:val="Heading2"/>
        <w:numPr>
          <w:ilvl w:val="0"/>
          <w:numId w:val="0"/>
        </w:numPr>
        <w:rPr>
          <w:sz w:val="20"/>
          <w:szCs w:val="20"/>
          <w:lang w:val="en-GB"/>
        </w:rPr>
      </w:pPr>
      <w:r w:rsidRPr="00DE4F98">
        <w:rPr>
          <w:sz w:val="20"/>
          <w:szCs w:val="20"/>
          <w:lang w:val="en-GB"/>
        </w:rPr>
        <w:t>Condition based Survey review</w:t>
      </w:r>
      <w:r w:rsidRPr="00DE4F98" w:rsidR="000C33F1">
        <w:rPr>
          <w:sz w:val="20"/>
          <w:szCs w:val="20"/>
          <w:lang w:val="en-GB"/>
        </w:rPr>
        <w:t xml:space="preserve"> &amp; Updated Asset </w:t>
      </w:r>
      <w:r w:rsidRPr="00DE4F98" w:rsidR="00DA48A6">
        <w:rPr>
          <w:sz w:val="20"/>
          <w:szCs w:val="20"/>
          <w:lang w:val="en-GB"/>
        </w:rPr>
        <w:t>Register</w:t>
      </w:r>
    </w:p>
    <w:p w:rsidRPr="00DE4F98" w:rsidR="006316B4" w:rsidP="006316B4" w:rsidRDefault="006316B4" w14:paraId="4C85BFF9" w14:textId="77777777">
      <w:pPr>
        <w:pStyle w:val="ListParagraph"/>
      </w:pPr>
    </w:p>
    <w:p w:rsidRPr="00DE4F98" w:rsidR="00A603C3" w:rsidP="00A603C3" w:rsidRDefault="00A603C3" w14:paraId="68D59F24" w14:textId="7912172D">
      <w:pPr>
        <w:ind w:left="360"/>
      </w:pPr>
      <w:r w:rsidRPr="00DE4F98">
        <w:t xml:space="preserve">On </w:t>
      </w:r>
      <w:r w:rsidRPr="00DE4F98" w:rsidR="00872C70">
        <w:t>an</w:t>
      </w:r>
      <w:r w:rsidRPr="00DE4F98">
        <w:t xml:space="preserve"> annual basis, </w:t>
      </w:r>
      <w:r w:rsidRPr="00DE4F98" w:rsidR="000C33F1">
        <w:t xml:space="preserve">on </w:t>
      </w:r>
      <w:r w:rsidRPr="00DE4F98">
        <w:t xml:space="preserve">the </w:t>
      </w:r>
      <w:r w:rsidRPr="00DE4F98" w:rsidR="00872C70">
        <w:t>anniversary</w:t>
      </w:r>
      <w:r w:rsidRPr="00DE4F98">
        <w:t xml:space="preserve"> of renewal, the contractor will submit a </w:t>
      </w:r>
      <w:r w:rsidRPr="00DE4F98" w:rsidR="003E5C76">
        <w:t>condition-based</w:t>
      </w:r>
      <w:r w:rsidRPr="00DE4F98">
        <w:t xml:space="preserve"> survey on</w:t>
      </w:r>
      <w:r w:rsidRPr="00DE4F98" w:rsidR="000C33F1">
        <w:t xml:space="preserve"> the</w:t>
      </w:r>
      <w:r w:rsidRPr="00DE4F98">
        <w:t xml:space="preserve"> assets</w:t>
      </w:r>
      <w:r w:rsidRPr="00DE4F98" w:rsidR="000C33F1">
        <w:t xml:space="preserve"> the </w:t>
      </w:r>
      <w:r w:rsidRPr="00DE4F98" w:rsidR="00872C70">
        <w:t>contractor</w:t>
      </w:r>
      <w:r w:rsidRPr="00DE4F98" w:rsidR="000C33F1">
        <w:t xml:space="preserve"> is charged with maintaining</w:t>
      </w:r>
      <w:r w:rsidRPr="00DE4F98">
        <w:t xml:space="preserve">. This will include at </w:t>
      </w:r>
      <w:r w:rsidRPr="00DE4F98" w:rsidR="00872C70">
        <w:t>minimum:</w:t>
      </w:r>
      <w:r w:rsidRPr="00DE4F98">
        <w:t xml:space="preserve"> </w:t>
      </w:r>
    </w:p>
    <w:p w:rsidRPr="00DE4F98" w:rsidR="000C33F1" w:rsidP="00A603C3" w:rsidRDefault="000C33F1" w14:paraId="70CFA47D" w14:textId="77777777">
      <w:pPr>
        <w:ind w:left="360"/>
      </w:pPr>
    </w:p>
    <w:p w:rsidRPr="00DE4F98" w:rsidR="000C33F1" w:rsidP="00A603C3" w:rsidRDefault="000C33F1" w14:paraId="6289B9D2" w14:textId="77777777">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Pr="00DE4F98" w:rsidR="00872C70" w:rsidTr="00872C70" w14:paraId="1FAA0753" w14:textId="7716F73D">
        <w:tc>
          <w:tcPr>
            <w:tcW w:w="991" w:type="dxa"/>
          </w:tcPr>
          <w:p w:rsidRPr="00DE4F98" w:rsidR="00872C70" w:rsidP="005C45E7" w:rsidRDefault="00872C70" w14:paraId="4B8FEC7B" w14:textId="7C15BB20">
            <w:pPr>
              <w:pStyle w:val="EQUANSBodyText"/>
              <w:jc w:val="center"/>
              <w:rPr>
                <w:sz w:val="18"/>
                <w:szCs w:val="18"/>
                <w:lang w:val="en-GB"/>
              </w:rPr>
            </w:pPr>
            <w:r w:rsidRPr="00DE4F98">
              <w:rPr>
                <w:sz w:val="18"/>
                <w:szCs w:val="18"/>
                <w:lang w:val="en-GB"/>
              </w:rPr>
              <w:t>Region</w:t>
            </w:r>
          </w:p>
        </w:tc>
        <w:tc>
          <w:tcPr>
            <w:tcW w:w="862" w:type="dxa"/>
          </w:tcPr>
          <w:p w:rsidRPr="00DE4F98" w:rsidR="00872C70" w:rsidP="005C45E7" w:rsidRDefault="00872C70" w14:paraId="6B70045F" w14:textId="7C4ED5B9">
            <w:pPr>
              <w:pStyle w:val="EQUANSBodyText"/>
              <w:jc w:val="center"/>
              <w:rPr>
                <w:sz w:val="18"/>
                <w:szCs w:val="18"/>
                <w:lang w:val="en-GB"/>
              </w:rPr>
            </w:pPr>
            <w:r w:rsidRPr="00DE4F98">
              <w:rPr>
                <w:sz w:val="18"/>
                <w:szCs w:val="18"/>
                <w:lang w:val="en-GB"/>
              </w:rPr>
              <w:t>EPIMS</w:t>
            </w:r>
          </w:p>
        </w:tc>
        <w:tc>
          <w:tcPr>
            <w:tcW w:w="658" w:type="dxa"/>
          </w:tcPr>
          <w:p w:rsidRPr="00DE4F98" w:rsidR="00872C70" w:rsidP="005C45E7" w:rsidRDefault="00872C70" w14:paraId="4A6B48A6" w14:textId="49015691">
            <w:pPr>
              <w:pStyle w:val="EQUANSBodyText"/>
              <w:jc w:val="center"/>
              <w:rPr>
                <w:sz w:val="18"/>
                <w:szCs w:val="18"/>
                <w:lang w:val="en-GB"/>
              </w:rPr>
            </w:pPr>
            <w:r>
              <w:rPr>
                <w:sz w:val="18"/>
                <w:szCs w:val="18"/>
                <w:lang w:val="en-GB"/>
              </w:rPr>
              <w:t>Site Name</w:t>
            </w:r>
          </w:p>
        </w:tc>
        <w:tc>
          <w:tcPr>
            <w:tcW w:w="752" w:type="dxa"/>
          </w:tcPr>
          <w:p w:rsidRPr="00DE4F98" w:rsidR="00872C70" w:rsidP="005C45E7" w:rsidRDefault="00872C70" w14:paraId="03D441F1" w14:textId="35A307B4">
            <w:pPr>
              <w:pStyle w:val="EQUANSBodyText"/>
              <w:jc w:val="center"/>
              <w:rPr>
                <w:sz w:val="18"/>
                <w:szCs w:val="18"/>
                <w:lang w:val="en-GB"/>
              </w:rPr>
            </w:pPr>
            <w:r w:rsidRPr="00DE4F98">
              <w:rPr>
                <w:sz w:val="18"/>
                <w:szCs w:val="18"/>
                <w:lang w:val="en-GB"/>
              </w:rPr>
              <w:t>Asset Type</w:t>
            </w:r>
          </w:p>
        </w:tc>
        <w:tc>
          <w:tcPr>
            <w:tcW w:w="926" w:type="dxa"/>
          </w:tcPr>
          <w:p w:rsidRPr="00DE4F98" w:rsidR="00872C70" w:rsidP="005C45E7" w:rsidRDefault="00872C70" w14:paraId="43649A9C" w14:textId="5BD13467">
            <w:pPr>
              <w:pStyle w:val="EQUANSBodyText"/>
              <w:jc w:val="center"/>
              <w:rPr>
                <w:sz w:val="18"/>
                <w:szCs w:val="18"/>
                <w:lang w:val="en-GB"/>
              </w:rPr>
            </w:pPr>
            <w:r w:rsidRPr="00DE4F98">
              <w:rPr>
                <w:sz w:val="18"/>
                <w:szCs w:val="18"/>
                <w:lang w:val="en-GB"/>
              </w:rPr>
              <w:t>On Site Location</w:t>
            </w:r>
          </w:p>
        </w:tc>
        <w:tc>
          <w:tcPr>
            <w:tcW w:w="1167" w:type="dxa"/>
          </w:tcPr>
          <w:p w:rsidRPr="00DE4F98" w:rsidR="00872C70" w:rsidP="005C45E7" w:rsidRDefault="00872C70" w14:paraId="058C344F" w14:textId="2B6D628B">
            <w:pPr>
              <w:pStyle w:val="EQUANSBodyText"/>
              <w:jc w:val="center"/>
              <w:rPr>
                <w:sz w:val="18"/>
                <w:szCs w:val="18"/>
                <w:lang w:val="en-GB"/>
              </w:rPr>
            </w:pPr>
            <w:r w:rsidRPr="00DE4F98">
              <w:rPr>
                <w:sz w:val="18"/>
                <w:szCs w:val="18"/>
                <w:lang w:val="en-GB"/>
              </w:rPr>
              <w:t>Manufacturer</w:t>
            </w:r>
          </w:p>
        </w:tc>
        <w:tc>
          <w:tcPr>
            <w:tcW w:w="921" w:type="dxa"/>
          </w:tcPr>
          <w:p w:rsidRPr="00DE4F98" w:rsidR="00872C70" w:rsidP="005C45E7" w:rsidRDefault="00872C70" w14:paraId="6EBF61CF" w14:textId="646DF0DF">
            <w:pPr>
              <w:pStyle w:val="EQUANSBodyText"/>
              <w:jc w:val="center"/>
              <w:rPr>
                <w:sz w:val="18"/>
                <w:szCs w:val="18"/>
                <w:lang w:val="en-GB"/>
              </w:rPr>
            </w:pPr>
            <w:r w:rsidRPr="00DE4F98">
              <w:rPr>
                <w:sz w:val="18"/>
                <w:szCs w:val="18"/>
                <w:lang w:val="en-GB"/>
              </w:rPr>
              <w:t>Install Year</w:t>
            </w:r>
          </w:p>
        </w:tc>
        <w:tc>
          <w:tcPr>
            <w:tcW w:w="1067" w:type="dxa"/>
          </w:tcPr>
          <w:p w:rsidRPr="00DE4F98" w:rsidR="00872C70" w:rsidP="005C45E7" w:rsidRDefault="00872C70" w14:paraId="3F183B5C" w14:textId="484F522F">
            <w:pPr>
              <w:pStyle w:val="EQUANSBodyText"/>
              <w:jc w:val="center"/>
              <w:rPr>
                <w:sz w:val="18"/>
                <w:szCs w:val="18"/>
                <w:lang w:val="en-GB"/>
              </w:rPr>
            </w:pPr>
            <w:r w:rsidRPr="00DE4F98">
              <w:rPr>
                <w:sz w:val="18"/>
                <w:szCs w:val="18"/>
                <w:lang w:val="en-GB"/>
              </w:rPr>
              <w:t>Is Obsolete?</w:t>
            </w:r>
          </w:p>
        </w:tc>
        <w:tc>
          <w:tcPr>
            <w:tcW w:w="994" w:type="dxa"/>
          </w:tcPr>
          <w:p w:rsidRPr="00DE4F98" w:rsidR="00872C70" w:rsidP="005C45E7" w:rsidRDefault="00872C70" w14:paraId="30560D54" w14:textId="367087F5">
            <w:pPr>
              <w:pStyle w:val="EQUANSBodyText"/>
              <w:jc w:val="center"/>
              <w:rPr>
                <w:sz w:val="18"/>
                <w:szCs w:val="18"/>
                <w:lang w:val="en-GB"/>
              </w:rPr>
            </w:pPr>
            <w:r w:rsidRPr="00DE4F98">
              <w:rPr>
                <w:sz w:val="18"/>
                <w:szCs w:val="18"/>
                <w:lang w:val="en-GB"/>
              </w:rPr>
              <w:t>Unit Condition</w:t>
            </w:r>
          </w:p>
        </w:tc>
        <w:tc>
          <w:tcPr>
            <w:tcW w:w="950" w:type="dxa"/>
          </w:tcPr>
          <w:p w:rsidRPr="00DE4F98" w:rsidR="00872C70" w:rsidP="005C45E7" w:rsidRDefault="00872C70" w14:paraId="4717DA7E" w14:textId="16BA1038">
            <w:pPr>
              <w:pStyle w:val="EQUANSBodyText"/>
              <w:jc w:val="center"/>
              <w:rPr>
                <w:sz w:val="18"/>
                <w:szCs w:val="18"/>
                <w:lang w:val="en-GB"/>
              </w:rPr>
            </w:pPr>
            <w:r w:rsidRPr="00DE4F98">
              <w:rPr>
                <w:sz w:val="18"/>
                <w:szCs w:val="18"/>
                <w:lang w:val="en-GB"/>
              </w:rPr>
              <w:t xml:space="preserve">Priority for </w:t>
            </w:r>
            <w:r w:rsidRPr="00DE4F98" w:rsidR="00E118E2">
              <w:rPr>
                <w:sz w:val="18"/>
                <w:szCs w:val="18"/>
                <w:lang w:val="en-GB"/>
              </w:rPr>
              <w:t>upgrade</w:t>
            </w:r>
          </w:p>
        </w:tc>
      </w:tr>
    </w:tbl>
    <w:p w:rsidR="00A603C3" w:rsidP="000C33F1" w:rsidRDefault="00A603C3" w14:paraId="1031D46A" w14:textId="785A2395">
      <w:pPr>
        <w:pStyle w:val="Heading2"/>
        <w:numPr>
          <w:ilvl w:val="0"/>
          <w:numId w:val="0"/>
        </w:numPr>
        <w:rPr>
          <w:sz w:val="20"/>
          <w:szCs w:val="20"/>
          <w:lang w:val="en-GB"/>
        </w:rPr>
      </w:pPr>
    </w:p>
    <w:p w:rsidR="006E2218" w:rsidP="006E2218" w:rsidRDefault="006E2218" w14:paraId="5C6E1459" w14:textId="7458C0EA">
      <w:r>
        <w:t xml:space="preserve">If assets are found to be obsolete or Beyond Economical Repair, either on Maintenance or on a call out. The paperwork must be well documented and a email sent to the regional inbox alerting them to the asset status. </w:t>
      </w:r>
    </w:p>
    <w:p w:rsidR="006E2218" w:rsidP="006E2218" w:rsidRDefault="006E2218" w14:paraId="3DED1173" w14:textId="77777777"/>
    <w:p w:rsidR="00E118E2" w:rsidP="006E2218" w:rsidRDefault="00E118E2" w14:paraId="38659DA0" w14:textId="77777777"/>
    <w:p w:rsidR="00E118E2" w:rsidP="006E2218" w:rsidRDefault="00E118E2" w14:paraId="5FA9B4FC" w14:textId="77777777"/>
    <w:p w:rsidR="00E118E2" w:rsidP="006E2218" w:rsidRDefault="00E118E2" w14:paraId="35D197E4" w14:textId="77777777"/>
    <w:p w:rsidR="00E118E2" w:rsidP="006E2218" w:rsidRDefault="00E118E2" w14:paraId="1BD500B2" w14:textId="77777777"/>
    <w:p w:rsidR="00E118E2" w:rsidP="006E2218" w:rsidRDefault="00E118E2" w14:paraId="6B1F5F48" w14:textId="77777777"/>
    <w:p w:rsidR="00E118E2" w:rsidP="006E2218" w:rsidRDefault="00E118E2" w14:paraId="20F28EFF" w14:textId="77777777"/>
    <w:p w:rsidR="00E118E2" w:rsidP="006E2218" w:rsidRDefault="00E118E2" w14:paraId="73989065" w14:textId="77777777"/>
    <w:p w:rsidRPr="006E2218" w:rsidR="00E118E2" w:rsidP="006E2218" w:rsidRDefault="00E118E2" w14:paraId="76616ECD" w14:textId="77777777"/>
    <w:p w:rsidRPr="00DE4F98" w:rsidR="0097168A" w:rsidP="000C33F1" w:rsidRDefault="0097168A" w14:paraId="6B5F94CA" w14:textId="7AF34EFB">
      <w:pPr>
        <w:pStyle w:val="Heading2"/>
        <w:numPr>
          <w:ilvl w:val="0"/>
          <w:numId w:val="0"/>
        </w:numPr>
        <w:rPr>
          <w:sz w:val="20"/>
          <w:szCs w:val="20"/>
          <w:lang w:val="en-GB"/>
        </w:rPr>
      </w:pPr>
      <w:r w:rsidRPr="00DE4F98">
        <w:rPr>
          <w:sz w:val="20"/>
          <w:szCs w:val="20"/>
          <w:lang w:val="en-GB"/>
        </w:rPr>
        <w:t>Hours spent on the estate for the previous month/quarter etc</w:t>
      </w:r>
    </w:p>
    <w:p w:rsidRPr="00DE4F98" w:rsidR="006316B4" w:rsidP="006316B4" w:rsidRDefault="006316B4" w14:paraId="4065C75F" w14:textId="77777777"/>
    <w:p w:rsidRPr="00DE4F98" w:rsidR="006316B4" w:rsidP="006316B4" w:rsidRDefault="006316B4" w14:paraId="0A067C51" w14:textId="7F8D5205">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rsidR="009D7F20" w:rsidP="006316B4" w:rsidRDefault="009D7F20" w14:paraId="2D5F6AFF" w14:textId="77777777"/>
    <w:p w:rsidRPr="00DE4F98" w:rsidR="009D7F20" w:rsidP="006316B4" w:rsidRDefault="009D7F20" w14:paraId="356C6432" w14:textId="77777777"/>
    <w:p w:rsidRPr="00DE4F98" w:rsidR="000C33F1" w:rsidP="00B45EE9" w:rsidRDefault="00872C70" w14:paraId="2AE8FEAD" w14:textId="24EF29A5">
      <w:pPr>
        <w:pStyle w:val="Heading2"/>
      </w:pPr>
      <w:r>
        <w:rPr>
          <w:lang w:val="en-GB"/>
        </w:rPr>
        <w:t>Variations, additional sites and removal of sites</w:t>
      </w:r>
    </w:p>
    <w:p w:rsidRPr="00DE4F98" w:rsidR="000C33F1" w:rsidP="006316B4" w:rsidRDefault="000C33F1" w14:paraId="6FAF2944" w14:textId="77777777"/>
    <w:p w:rsidR="000C33F1" w:rsidP="006316B4" w:rsidRDefault="00872C70" w14:paraId="7A57B02B" w14:textId="712B3439">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rsidR="009D7F20" w:rsidP="006316B4" w:rsidRDefault="009D7F20" w14:paraId="2B875C77" w14:textId="77777777"/>
    <w:p w:rsidRPr="009D7F20" w:rsidR="009D7F20" w:rsidP="009D7F20" w:rsidRDefault="009D7F20" w14:paraId="3F3AC310" w14:textId="5AAFD112">
      <w:pPr>
        <w:ind w:firstLine="360"/>
        <w:rPr>
          <w:b/>
          <w:bCs/>
          <w:u w:val="single"/>
        </w:rPr>
      </w:pPr>
      <w:r w:rsidRPr="009D7F20">
        <w:rPr>
          <w:b/>
          <w:bCs/>
          <w:u w:val="single"/>
        </w:rPr>
        <w:t xml:space="preserve">Additional Assets/Variations </w:t>
      </w:r>
    </w:p>
    <w:p w:rsidRPr="00872C70" w:rsidR="00872C70" w:rsidP="00872C70" w:rsidRDefault="00872C70" w14:paraId="63A7ED30" w14:textId="77777777">
      <w:pPr>
        <w:autoSpaceDE w:val="0"/>
        <w:autoSpaceDN w:val="0"/>
        <w:adjustRightInd w:val="0"/>
        <w:spacing w:line="240" w:lineRule="auto"/>
        <w:rPr>
          <w:rFonts w:ascii="Arial" w:hAnsi="Arial" w:cs="Arial"/>
          <w:sz w:val="24"/>
          <w:szCs w:val="24"/>
        </w:rPr>
      </w:pPr>
    </w:p>
    <w:p w:rsidRPr="00872C70" w:rsidR="00872C70" w:rsidP="00950E28" w:rsidRDefault="00872C70" w14:paraId="5161ADD6" w14:textId="4E82D4A0">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rsidRPr="00872C70" w:rsidR="00872C70" w:rsidP="00950E28" w:rsidRDefault="00872C70" w14:paraId="7920CEF3" w14:textId="493DB0E4">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rsidRPr="00872C70" w:rsidR="00872C70" w:rsidP="00950E28" w:rsidRDefault="00872C70" w14:paraId="7AB03F34" w14:textId="729841F5">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rsidR="00872C70" w:rsidP="00872C70" w:rsidRDefault="00872C70" w14:paraId="26F09278" w14:textId="77777777">
      <w:pPr>
        <w:autoSpaceDE w:val="0"/>
        <w:autoSpaceDN w:val="0"/>
        <w:adjustRightInd w:val="0"/>
        <w:spacing w:line="240" w:lineRule="auto"/>
        <w:ind w:left="360"/>
        <w:rPr>
          <w:rFonts w:ascii="Arial" w:hAnsi="Arial" w:cs="Arial"/>
          <w:color w:val="000000"/>
        </w:rPr>
      </w:pPr>
    </w:p>
    <w:p w:rsidRPr="009D7F20" w:rsidR="009D7F20" w:rsidP="00872C70" w:rsidRDefault="009D7F20" w14:paraId="08EB657F" w14:textId="34FA94BD">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rsidR="009D7F20" w:rsidP="00872C70" w:rsidRDefault="009D7F20" w14:paraId="19DB8D75" w14:textId="77777777">
      <w:pPr>
        <w:autoSpaceDE w:val="0"/>
        <w:autoSpaceDN w:val="0"/>
        <w:adjustRightInd w:val="0"/>
        <w:spacing w:line="240" w:lineRule="auto"/>
        <w:ind w:left="360"/>
        <w:rPr>
          <w:rFonts w:ascii="Arial" w:hAnsi="Arial" w:cs="Arial"/>
          <w:color w:val="000000"/>
        </w:rPr>
      </w:pPr>
    </w:p>
    <w:p w:rsidR="009D7F20" w:rsidP="00950E28" w:rsidRDefault="009D7F20" w14:paraId="0DA0825D" w14:textId="715FF744">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rsidR="009D7F20" w:rsidP="00950E28" w:rsidRDefault="009D7F20" w14:paraId="1B5A576B" w14:textId="6F8DC079">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rsidR="009D7F20" w:rsidP="00950E28" w:rsidRDefault="009D7F20" w14:paraId="3DFED39E" w14:textId="5FF4E92D">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rsidR="009D7F20" w:rsidP="00950E28" w:rsidRDefault="009D7F20" w14:paraId="3D4CE64A" w14:textId="49F8A68F">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rsidR="009D7F20" w:rsidP="00950E28" w:rsidRDefault="009D7F20" w14:paraId="0BA3F292" w14:textId="6259A58E">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rsidR="009D7F20" w:rsidP="00950E28" w:rsidRDefault="009D7F20" w14:paraId="0A6E87D5" w14:textId="586E2410">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rsidR="009D7F20" w:rsidP="009D7F20" w:rsidRDefault="009D7F20" w14:paraId="4CF5AC67" w14:textId="77777777">
      <w:pPr>
        <w:autoSpaceDE w:val="0"/>
        <w:autoSpaceDN w:val="0"/>
        <w:adjustRightInd w:val="0"/>
        <w:spacing w:line="240" w:lineRule="auto"/>
        <w:rPr>
          <w:rFonts w:ascii="Arial" w:hAnsi="Arial" w:cs="Arial"/>
          <w:color w:val="000000"/>
        </w:rPr>
      </w:pPr>
    </w:p>
    <w:p w:rsidR="009D7F20" w:rsidP="009D7F20" w:rsidRDefault="009D7F20" w14:paraId="151FEABE" w14:textId="5F0C60ED">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rsidR="009D7F20" w:rsidP="009D7F20" w:rsidRDefault="009D7F20" w14:paraId="59C267F2" w14:textId="77777777">
      <w:pPr>
        <w:autoSpaceDE w:val="0"/>
        <w:autoSpaceDN w:val="0"/>
        <w:adjustRightInd w:val="0"/>
        <w:spacing w:line="240" w:lineRule="auto"/>
        <w:ind w:left="360"/>
        <w:rPr>
          <w:rFonts w:ascii="Arial" w:hAnsi="Arial" w:cs="Arial"/>
          <w:b/>
          <w:bCs/>
          <w:i/>
          <w:iCs/>
          <w:color w:val="000000"/>
          <w:u w:val="single"/>
        </w:rPr>
      </w:pPr>
    </w:p>
    <w:p w:rsidR="009D7F20" w:rsidP="00950E28" w:rsidRDefault="009D7F20" w14:paraId="7091F36C" w14:textId="68E7B85C">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rsidR="009D7F20" w:rsidP="00950E28" w:rsidRDefault="009D7F20" w14:paraId="4A58914B" w14:textId="0044E10E">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rsidR="009D7F20" w:rsidP="00950E28" w:rsidRDefault="009D7F20" w14:paraId="10CE2D0F" w14:textId="5F25BC0A">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rsidR="009D7F20" w:rsidP="009D7F20" w:rsidRDefault="009D7F20" w14:paraId="57BD1EB3" w14:textId="77777777">
      <w:pPr>
        <w:autoSpaceDE w:val="0"/>
        <w:autoSpaceDN w:val="0"/>
        <w:adjustRightInd w:val="0"/>
        <w:spacing w:line="240" w:lineRule="auto"/>
        <w:rPr>
          <w:rFonts w:ascii="Arial" w:hAnsi="Arial" w:cs="Arial"/>
          <w:color w:val="000000"/>
        </w:rPr>
      </w:pPr>
    </w:p>
    <w:p w:rsidR="009D7F20" w:rsidP="009D7F20" w:rsidRDefault="009D7F20" w14:paraId="664155F3" w14:textId="77777777">
      <w:pPr>
        <w:autoSpaceDE w:val="0"/>
        <w:autoSpaceDN w:val="0"/>
        <w:adjustRightInd w:val="0"/>
        <w:spacing w:line="240" w:lineRule="auto"/>
        <w:rPr>
          <w:rFonts w:ascii="Arial" w:hAnsi="Arial" w:cs="Arial"/>
          <w:color w:val="000000"/>
        </w:rPr>
      </w:pPr>
    </w:p>
    <w:p w:rsidR="009D7F20" w:rsidP="009D7F20" w:rsidRDefault="009D7F20" w14:paraId="3DF8EC1A" w14:textId="77777777">
      <w:pPr>
        <w:autoSpaceDE w:val="0"/>
        <w:autoSpaceDN w:val="0"/>
        <w:adjustRightInd w:val="0"/>
        <w:spacing w:line="240" w:lineRule="auto"/>
        <w:rPr>
          <w:rFonts w:ascii="Arial" w:hAnsi="Arial" w:cs="Arial"/>
          <w:color w:val="000000"/>
        </w:rPr>
      </w:pPr>
    </w:p>
    <w:p w:rsidR="009D7F20" w:rsidP="009D7F20" w:rsidRDefault="009D7F20" w14:paraId="701A66D8" w14:textId="77777777">
      <w:pPr>
        <w:autoSpaceDE w:val="0"/>
        <w:autoSpaceDN w:val="0"/>
        <w:adjustRightInd w:val="0"/>
        <w:spacing w:line="240" w:lineRule="auto"/>
        <w:rPr>
          <w:rFonts w:ascii="Arial" w:hAnsi="Arial" w:cs="Arial"/>
          <w:color w:val="000000"/>
        </w:rPr>
      </w:pPr>
    </w:p>
    <w:p w:rsidR="009D7F20" w:rsidP="009D7F20" w:rsidRDefault="009D7F20" w14:paraId="4F22BC52" w14:textId="77777777">
      <w:pPr>
        <w:autoSpaceDE w:val="0"/>
        <w:autoSpaceDN w:val="0"/>
        <w:adjustRightInd w:val="0"/>
        <w:spacing w:line="240" w:lineRule="auto"/>
        <w:rPr>
          <w:rFonts w:ascii="Arial" w:hAnsi="Arial" w:cs="Arial"/>
          <w:color w:val="000000"/>
        </w:rPr>
      </w:pPr>
    </w:p>
    <w:p w:rsidR="009D7F20" w:rsidP="009D7F20" w:rsidRDefault="009D7F20" w14:paraId="3C3F05FE" w14:textId="77777777">
      <w:pPr>
        <w:autoSpaceDE w:val="0"/>
        <w:autoSpaceDN w:val="0"/>
        <w:adjustRightInd w:val="0"/>
        <w:spacing w:line="240" w:lineRule="auto"/>
        <w:rPr>
          <w:rFonts w:ascii="Arial" w:hAnsi="Arial" w:cs="Arial"/>
          <w:color w:val="000000"/>
        </w:rPr>
      </w:pPr>
    </w:p>
    <w:p w:rsidR="009D7F20" w:rsidP="009D7F20" w:rsidRDefault="009D7F20" w14:paraId="1B0AC99E" w14:textId="77777777">
      <w:pPr>
        <w:autoSpaceDE w:val="0"/>
        <w:autoSpaceDN w:val="0"/>
        <w:adjustRightInd w:val="0"/>
        <w:spacing w:line="240" w:lineRule="auto"/>
        <w:rPr>
          <w:rFonts w:ascii="Arial" w:hAnsi="Arial" w:cs="Arial"/>
          <w:color w:val="000000"/>
        </w:rPr>
      </w:pPr>
    </w:p>
    <w:p w:rsidR="009D7F20" w:rsidP="009D7F20" w:rsidRDefault="009D7F20" w14:paraId="081481F2" w14:textId="77777777">
      <w:pPr>
        <w:autoSpaceDE w:val="0"/>
        <w:autoSpaceDN w:val="0"/>
        <w:adjustRightInd w:val="0"/>
        <w:spacing w:line="240" w:lineRule="auto"/>
        <w:rPr>
          <w:rFonts w:ascii="Arial" w:hAnsi="Arial" w:cs="Arial"/>
          <w:color w:val="000000"/>
        </w:rPr>
      </w:pPr>
    </w:p>
    <w:p w:rsidRPr="00DE4F98" w:rsidR="000C33F1" w:rsidP="006316B4" w:rsidRDefault="000C33F1" w14:paraId="75BFF183" w14:textId="77777777"/>
    <w:p w:rsidRPr="00DE4F98" w:rsidR="0097168A" w:rsidP="006316B4" w:rsidRDefault="0097168A" w14:paraId="3CE0B68D" w14:textId="77777777"/>
    <w:p w:rsidRPr="00DE4F98" w:rsidR="00F1334E" w:rsidP="00F1334E" w:rsidRDefault="00F1334E" w14:paraId="6237DF47" w14:textId="61F29947">
      <w:pPr>
        <w:pStyle w:val="Heading2"/>
        <w:rPr>
          <w:lang w:val="en-GB"/>
        </w:rPr>
      </w:pPr>
      <w:bookmarkStart w:name="_Toc141447869" w:id="17"/>
      <w:r w:rsidRPr="00DE4F98">
        <w:rPr>
          <w:lang w:val="en-GB"/>
        </w:rPr>
        <w:t xml:space="preserve">Equans contractors, </w:t>
      </w:r>
      <w:r w:rsidRPr="00DE4F98" w:rsidR="00C925FA">
        <w:rPr>
          <w:lang w:val="en-GB"/>
        </w:rPr>
        <w:t>S</w:t>
      </w:r>
      <w:r w:rsidRPr="00DE4F98">
        <w:rPr>
          <w:lang w:val="en-GB"/>
        </w:rPr>
        <w:t>ite rules &amp; attendance</w:t>
      </w:r>
      <w:bookmarkEnd w:id="17"/>
    </w:p>
    <w:p w:rsidRPr="00DE4F98" w:rsidR="00F1334E" w:rsidP="00F1334E" w:rsidRDefault="00F1334E" w14:paraId="0A6B3E7C" w14:textId="77777777"/>
    <w:p w:rsidRPr="00DE4F98" w:rsidR="00F1334E" w:rsidP="00F1334E" w:rsidRDefault="00F1334E" w14:paraId="45A7DD98" w14:textId="6DF4E83F">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Pr="00DE4F98" w:rsidR="006316B4">
        <w:rPr>
          <w:b/>
          <w:bCs/>
        </w:rPr>
        <w:t>requirements,</w:t>
      </w:r>
      <w:r w:rsidRPr="00DE4F98">
        <w:rPr>
          <w:b/>
          <w:bCs/>
        </w:rPr>
        <w:t xml:space="preserve"> and your co-operation is mandatory. </w:t>
      </w:r>
    </w:p>
    <w:p w:rsidRPr="00DE4F98" w:rsidR="00F1334E" w:rsidP="00F1334E" w:rsidRDefault="00F1334E" w14:paraId="53ECE1F7" w14:textId="04946EC2">
      <w:pPr>
        <w:autoSpaceDE w:val="0"/>
        <w:autoSpaceDN w:val="0"/>
        <w:adjustRightInd w:val="0"/>
        <w:spacing w:line="240" w:lineRule="auto"/>
        <w:rPr>
          <w:b/>
          <w:bCs/>
        </w:rPr>
      </w:pPr>
      <w:r w:rsidRPr="00DE4F98">
        <w:rPr>
          <w:b/>
          <w:bCs/>
        </w:rPr>
        <w:t xml:space="preserve">Failure to comply will result in your access to the site removed. </w:t>
      </w:r>
    </w:p>
    <w:p w:rsidRPr="00DE4F98" w:rsidR="00F1334E" w:rsidP="00F1334E" w:rsidRDefault="00F1334E" w14:paraId="6EFA132D" w14:textId="77777777">
      <w:pPr>
        <w:autoSpaceDE w:val="0"/>
        <w:autoSpaceDN w:val="0"/>
        <w:adjustRightInd w:val="0"/>
        <w:spacing w:line="240" w:lineRule="auto"/>
      </w:pPr>
    </w:p>
    <w:p w:rsidRPr="00DE4F98" w:rsidR="00F1334E" w:rsidP="00950E28" w:rsidRDefault="00F1334E" w14:paraId="41A5A117" w14:textId="2FC21D02">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rsidRPr="00DE4F98" w:rsidR="00F1334E" w:rsidP="00950E28" w:rsidRDefault="00F1334E" w14:paraId="0A21B977" w14:textId="3704706E">
      <w:pPr>
        <w:pStyle w:val="ListParagraph"/>
        <w:numPr>
          <w:ilvl w:val="0"/>
          <w:numId w:val="7"/>
        </w:numPr>
        <w:autoSpaceDE w:val="0"/>
        <w:autoSpaceDN w:val="0"/>
        <w:adjustRightInd w:val="0"/>
        <w:spacing w:after="81" w:line="240" w:lineRule="auto"/>
      </w:pPr>
      <w:r w:rsidRPr="00DE4F98">
        <w:t xml:space="preserve">An </w:t>
      </w:r>
      <w:r w:rsidRPr="006E2218" w:rsidR="006E2218">
        <w:t>access permission system is in place and no works shall commence until a Contractor Access Document (CAD) has been completed by the subcontractor, supplied to the security provider and access agreed.</w:t>
      </w:r>
    </w:p>
    <w:p w:rsidRPr="00DE4F98" w:rsidR="00F1334E" w:rsidP="00950E28" w:rsidRDefault="00F1334E" w14:paraId="4AD4AFFE" w14:textId="70AD9B0F">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rsidRPr="00DE4F98" w:rsidR="00F1334E" w:rsidP="00950E28" w:rsidRDefault="00F1334E" w14:paraId="5C709217" w14:textId="4ADAA031">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rsidRPr="00DE4F98" w:rsidR="00F1334E" w:rsidP="00950E28" w:rsidRDefault="00F1334E" w14:paraId="7D2C0307" w14:textId="63C3E452">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rsidR="00F1334E" w:rsidP="00950E28" w:rsidRDefault="00F1334E" w14:paraId="1C7D0DF2" w14:textId="4C18B7EE">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rsidRPr="00DE4F98" w:rsidR="006E2218" w:rsidP="00950E28" w:rsidRDefault="006E2218" w14:paraId="523FE9C5" w14:textId="5C832709">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rsidRPr="00DE4F98" w:rsidR="00F1334E" w:rsidP="00950E28" w:rsidRDefault="00F1334E" w14:paraId="048CADB2" w14:textId="01B387E5">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rsidRPr="00DE4F98" w:rsidR="00F1334E" w:rsidP="00950E28" w:rsidRDefault="00F1334E" w14:paraId="23F042A8" w14:textId="5FB9BE47">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Pr="00DE4F98" w:rsidR="001B4122">
        <w:t>Equans Helpdesk/Site</w:t>
      </w:r>
    </w:p>
    <w:p w:rsidRPr="00DE4F98" w:rsidR="00F1334E" w:rsidP="00950E28" w:rsidRDefault="00F1334E" w14:paraId="5339FB53" w14:textId="144FD329">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rsidRPr="00DE4F98" w:rsidR="00F1334E" w:rsidP="00950E28" w:rsidRDefault="00F1334E" w14:paraId="726B8640" w14:textId="40DE180F">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rsidR="0085706B" w:rsidP="00950E28" w:rsidRDefault="00F1334E" w14:paraId="52E811B5" w14:textId="77777777">
      <w:pPr>
        <w:pStyle w:val="ListParagraph"/>
        <w:numPr>
          <w:ilvl w:val="0"/>
          <w:numId w:val="7"/>
        </w:numPr>
        <w:autoSpaceDE w:val="0"/>
        <w:autoSpaceDN w:val="0"/>
        <w:adjustRightInd w:val="0"/>
        <w:spacing w:line="240" w:lineRule="auto"/>
      </w:pPr>
      <w:r w:rsidRPr="00DE4F98">
        <w:t>First Aid Boxes are available</w:t>
      </w:r>
      <w:r w:rsidRPr="00DE4F98" w:rsidR="001B4122">
        <w:t xml:space="preserve"> at a sites Reception Desk.</w:t>
      </w:r>
      <w:r w:rsidRPr="00DE4F98">
        <w:t xml:space="preserve"> </w:t>
      </w:r>
    </w:p>
    <w:p w:rsidRPr="00DE4F98" w:rsidR="00F1334E" w:rsidP="00950E28" w:rsidRDefault="00F1334E" w14:paraId="045FD29E" w14:textId="0880DE9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rsidRPr="00DE4F98" w:rsidR="00F1334E" w:rsidP="00950E28" w:rsidRDefault="00F1334E" w14:paraId="6B1F9F68" w14:textId="776B5FFF">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rsidRPr="00DE4F98" w:rsidR="001B4122" w:rsidP="00950E28" w:rsidRDefault="00F1334E" w14:paraId="568611F4" w14:textId="77777777">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Pr="00DE4F98" w:rsidR="001B4122">
        <w:t xml:space="preserve">Contract Award. </w:t>
      </w:r>
    </w:p>
    <w:p w:rsidRPr="00DE4F98" w:rsidR="00F1334E" w:rsidP="00950E28" w:rsidRDefault="00F1334E" w14:paraId="47E3CD8D" w14:textId="6D81DA1E">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rsidRPr="00DE4F98" w:rsidR="00F1334E" w:rsidP="00F1334E" w:rsidRDefault="00F1334E" w14:paraId="095182D4" w14:textId="77777777">
      <w:pPr>
        <w:autoSpaceDE w:val="0"/>
        <w:autoSpaceDN w:val="0"/>
        <w:adjustRightInd w:val="0"/>
        <w:spacing w:line="240" w:lineRule="auto"/>
        <w:rPr>
          <w:rFonts w:ascii="Arial" w:hAnsi="Arial" w:cs="Arial"/>
        </w:rPr>
      </w:pPr>
    </w:p>
    <w:p w:rsidRPr="00DE4F98" w:rsidR="006316B4" w:rsidP="00F1334E" w:rsidRDefault="006316B4" w14:paraId="4E3565C8" w14:textId="77777777">
      <w:pPr>
        <w:autoSpaceDE w:val="0"/>
        <w:autoSpaceDN w:val="0"/>
        <w:adjustRightInd w:val="0"/>
        <w:spacing w:line="240" w:lineRule="auto"/>
        <w:rPr>
          <w:rFonts w:ascii="Arial" w:hAnsi="Arial" w:cs="Arial"/>
        </w:rPr>
      </w:pPr>
    </w:p>
    <w:p w:rsidRPr="00DE4F98" w:rsidR="006316B4" w:rsidP="00F1334E" w:rsidRDefault="006316B4" w14:paraId="036B8FE8" w14:textId="77777777">
      <w:pPr>
        <w:autoSpaceDE w:val="0"/>
        <w:autoSpaceDN w:val="0"/>
        <w:adjustRightInd w:val="0"/>
        <w:spacing w:line="240" w:lineRule="auto"/>
        <w:rPr>
          <w:rFonts w:ascii="Arial" w:hAnsi="Arial" w:cs="Arial"/>
        </w:rPr>
      </w:pPr>
    </w:p>
    <w:p w:rsidRPr="00DE4F98" w:rsidR="006316B4" w:rsidP="00F1334E" w:rsidRDefault="006316B4" w14:paraId="5177165F" w14:textId="77777777">
      <w:pPr>
        <w:autoSpaceDE w:val="0"/>
        <w:autoSpaceDN w:val="0"/>
        <w:adjustRightInd w:val="0"/>
        <w:spacing w:line="240" w:lineRule="auto"/>
        <w:rPr>
          <w:rFonts w:ascii="Arial" w:hAnsi="Arial" w:cs="Arial"/>
        </w:rPr>
      </w:pPr>
    </w:p>
    <w:p w:rsidRPr="00DE4F98" w:rsidR="006316B4" w:rsidP="00F1334E" w:rsidRDefault="006316B4" w14:paraId="44471A20" w14:textId="77777777">
      <w:pPr>
        <w:autoSpaceDE w:val="0"/>
        <w:autoSpaceDN w:val="0"/>
        <w:adjustRightInd w:val="0"/>
        <w:spacing w:line="240" w:lineRule="auto"/>
        <w:rPr>
          <w:rFonts w:ascii="Arial" w:hAnsi="Arial" w:cs="Arial"/>
        </w:rPr>
      </w:pPr>
    </w:p>
    <w:p w:rsidRPr="00DE4F98" w:rsidR="006316B4" w:rsidP="00F1334E" w:rsidRDefault="006316B4" w14:paraId="11892532" w14:textId="77777777">
      <w:pPr>
        <w:autoSpaceDE w:val="0"/>
        <w:autoSpaceDN w:val="0"/>
        <w:adjustRightInd w:val="0"/>
        <w:spacing w:line="240" w:lineRule="auto"/>
        <w:rPr>
          <w:rFonts w:ascii="Arial" w:hAnsi="Arial" w:cs="Arial"/>
        </w:rPr>
      </w:pPr>
    </w:p>
    <w:p w:rsidRPr="00DE4F98" w:rsidR="006316B4" w:rsidP="00F1334E" w:rsidRDefault="006316B4" w14:paraId="118F35F1" w14:textId="77777777">
      <w:pPr>
        <w:autoSpaceDE w:val="0"/>
        <w:autoSpaceDN w:val="0"/>
        <w:adjustRightInd w:val="0"/>
        <w:spacing w:line="240" w:lineRule="auto"/>
        <w:rPr>
          <w:rFonts w:ascii="Arial" w:hAnsi="Arial" w:cs="Arial"/>
        </w:rPr>
      </w:pPr>
    </w:p>
    <w:p w:rsidR="006316B4" w:rsidP="00F1334E" w:rsidRDefault="006316B4" w14:paraId="331E4E9C" w14:textId="77777777">
      <w:pPr>
        <w:autoSpaceDE w:val="0"/>
        <w:autoSpaceDN w:val="0"/>
        <w:adjustRightInd w:val="0"/>
        <w:spacing w:line="240" w:lineRule="auto"/>
        <w:rPr>
          <w:rFonts w:ascii="Arial" w:hAnsi="Arial" w:cs="Arial"/>
        </w:rPr>
      </w:pPr>
    </w:p>
    <w:p w:rsidRPr="00DE4F98" w:rsidR="00950E28" w:rsidP="00F1334E" w:rsidRDefault="00950E28" w14:paraId="1F40BD83" w14:textId="77777777">
      <w:pPr>
        <w:autoSpaceDE w:val="0"/>
        <w:autoSpaceDN w:val="0"/>
        <w:adjustRightInd w:val="0"/>
        <w:spacing w:line="240" w:lineRule="auto"/>
        <w:rPr>
          <w:rFonts w:ascii="Arial" w:hAnsi="Arial" w:cs="Arial"/>
        </w:rPr>
      </w:pPr>
    </w:p>
    <w:p w:rsidRPr="00DE4F98" w:rsidR="00F1334E" w:rsidP="00F1334E" w:rsidRDefault="00F1334E" w14:paraId="1714A203" w14:textId="4C8FE202">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Pr="00DE4F98" w:rsidR="001B4122">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rsidRPr="00DE4F98" w:rsidR="001B4122" w:rsidP="00F1334E" w:rsidRDefault="001B4122" w14:paraId="049FAD10" w14:textId="77777777">
      <w:pPr>
        <w:autoSpaceDE w:val="0"/>
        <w:autoSpaceDN w:val="0"/>
        <w:adjustRightInd w:val="0"/>
        <w:spacing w:line="240" w:lineRule="auto"/>
        <w:rPr>
          <w:rFonts w:ascii="Arial" w:hAnsi="Arial" w:cs="Arial"/>
          <w:sz w:val="20"/>
          <w:szCs w:val="20"/>
        </w:rPr>
      </w:pPr>
    </w:p>
    <w:p w:rsidRPr="00DE4F98" w:rsidR="001B4122" w:rsidP="00F1334E" w:rsidRDefault="00F1334E" w14:paraId="450B6AED" w14:textId="77777777">
      <w:pPr>
        <w:autoSpaceDE w:val="0"/>
        <w:autoSpaceDN w:val="0"/>
        <w:adjustRightInd w:val="0"/>
        <w:spacing w:line="240" w:lineRule="auto"/>
      </w:pPr>
      <w:r w:rsidRPr="00DE4F98">
        <w:t>We maintain high standards of quality, safety and compliance. You will need to provide evidence of:</w:t>
      </w:r>
    </w:p>
    <w:p w:rsidRPr="00DE4F98" w:rsidR="00F1334E" w:rsidP="00F1334E" w:rsidRDefault="00F1334E" w14:paraId="0D97F9E6" w14:textId="7CBEF6B5">
      <w:pPr>
        <w:autoSpaceDE w:val="0"/>
        <w:autoSpaceDN w:val="0"/>
        <w:adjustRightInd w:val="0"/>
        <w:spacing w:line="240" w:lineRule="auto"/>
      </w:pPr>
      <w:r w:rsidRPr="00DE4F98">
        <w:t xml:space="preserve"> </w:t>
      </w:r>
    </w:p>
    <w:p w:rsidRPr="00DE4F98" w:rsidR="00F1334E" w:rsidP="00950E28" w:rsidRDefault="00F1334E" w14:paraId="1A5AB7DC" w14:textId="46E14D84">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rsidRPr="00DE4F98" w:rsidR="00F1334E" w:rsidP="00950E28" w:rsidRDefault="00F1334E" w14:paraId="254C3B74" w14:textId="196341A0">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Pr="00DE4F98" w:rsidR="001B4122">
        <w:t>them.</w:t>
      </w:r>
      <w:r w:rsidRPr="00DE4F98">
        <w:t xml:space="preserve"> </w:t>
      </w:r>
    </w:p>
    <w:p w:rsidRPr="00DE4F98" w:rsidR="00F1334E" w:rsidP="00950E28" w:rsidRDefault="00F1334E" w14:paraId="1B7FB4B9" w14:textId="686EB9F0">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rsidRPr="00DE4F98" w:rsidR="00F1334E" w:rsidP="00950E28" w:rsidRDefault="00F1334E" w14:paraId="0D44D867" w14:textId="5C4FD182">
      <w:pPr>
        <w:pStyle w:val="ListParagraph"/>
        <w:numPr>
          <w:ilvl w:val="0"/>
          <w:numId w:val="7"/>
        </w:numPr>
        <w:autoSpaceDE w:val="0"/>
        <w:autoSpaceDN w:val="0"/>
        <w:adjustRightInd w:val="0"/>
        <w:spacing w:line="240" w:lineRule="auto"/>
      </w:pPr>
      <w:r w:rsidRPr="00DE4F98">
        <w:t xml:space="preserve">Many sites require you to hold Criminal Records Bureau / </w:t>
      </w:r>
      <w:r w:rsidRPr="00DE4F98" w:rsidR="001B4122">
        <w:t xml:space="preserve">BPSS </w:t>
      </w:r>
      <w:r w:rsidRPr="00DE4F98">
        <w:t xml:space="preserve">checks for all unescorted visitors to our sites. </w:t>
      </w:r>
    </w:p>
    <w:p w:rsidRPr="00DE4F98" w:rsidR="006316B4" w:rsidP="00950E28" w:rsidRDefault="006316B4" w14:paraId="66ED3878" w14:textId="4A3F8EF6">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rsidRPr="00DE4F98" w:rsidR="006316B4" w:rsidP="006316B4" w:rsidRDefault="006316B4" w14:paraId="0938E671" w14:textId="77777777">
      <w:pPr>
        <w:pStyle w:val="ListParagraph"/>
        <w:autoSpaceDE w:val="0"/>
        <w:autoSpaceDN w:val="0"/>
        <w:adjustRightInd w:val="0"/>
        <w:spacing w:line="240" w:lineRule="auto"/>
        <w:rPr>
          <w:rFonts w:ascii="Arial" w:hAnsi="Arial" w:cs="Arial"/>
        </w:rPr>
      </w:pPr>
    </w:p>
    <w:p w:rsidRPr="00DE4F98" w:rsidR="00F1334E" w:rsidP="00F1334E" w:rsidRDefault="00F1334E" w14:paraId="252EADED" w14:textId="77777777">
      <w:pPr>
        <w:autoSpaceDE w:val="0"/>
        <w:autoSpaceDN w:val="0"/>
        <w:adjustRightInd w:val="0"/>
        <w:spacing w:line="240" w:lineRule="auto"/>
        <w:rPr>
          <w:rFonts w:ascii="Arial" w:hAnsi="Arial" w:cs="Arial"/>
        </w:rPr>
      </w:pPr>
    </w:p>
    <w:p w:rsidRPr="00DE4F98" w:rsidR="00F1334E" w:rsidP="00F1334E" w:rsidRDefault="00F1334E" w14:paraId="07FDBEE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rsidRPr="00DE4F98" w:rsidR="001B4122" w:rsidP="00F1334E" w:rsidRDefault="001B4122" w14:paraId="553E46AE" w14:textId="77777777">
      <w:pPr>
        <w:autoSpaceDE w:val="0"/>
        <w:autoSpaceDN w:val="0"/>
        <w:adjustRightInd w:val="0"/>
        <w:spacing w:line="240" w:lineRule="auto"/>
      </w:pPr>
    </w:p>
    <w:p w:rsidRPr="00DE4F98" w:rsidR="00F1334E" w:rsidP="000C33F1" w:rsidRDefault="00F1334E" w14:paraId="2C9254E1" w14:textId="5F38EE79">
      <w:pPr>
        <w:autoSpaceDE w:val="0"/>
        <w:autoSpaceDN w:val="0"/>
        <w:adjustRightInd w:val="0"/>
        <w:spacing w:line="240" w:lineRule="auto"/>
      </w:pPr>
      <w:r w:rsidRPr="00DE4F98">
        <w:t xml:space="preserve">Our sites </w:t>
      </w:r>
      <w:r w:rsidRPr="00DE4F98" w:rsidR="001B4122">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rsidRPr="00DE4F98" w:rsidR="001B4122" w:rsidP="000C33F1" w:rsidRDefault="001B4122" w14:paraId="6EC39200" w14:textId="77777777">
      <w:pPr>
        <w:pStyle w:val="ListParagraph"/>
        <w:autoSpaceDE w:val="0"/>
        <w:autoSpaceDN w:val="0"/>
        <w:adjustRightInd w:val="0"/>
        <w:spacing w:line="240" w:lineRule="auto"/>
      </w:pPr>
    </w:p>
    <w:p w:rsidRPr="00DE4F98" w:rsidR="00F1334E" w:rsidP="000C33F1" w:rsidRDefault="001B4122" w14:paraId="04CEF9DC" w14:textId="3CBA3CB1">
      <w:pPr>
        <w:autoSpaceDE w:val="0"/>
        <w:autoSpaceDN w:val="0"/>
        <w:adjustRightInd w:val="0"/>
        <w:spacing w:line="240" w:lineRule="auto"/>
      </w:pPr>
      <w:r w:rsidRPr="00DE4F98">
        <w:t>The s</w:t>
      </w:r>
      <w:r w:rsidRPr="00DE4F98" w:rsidR="00F1334E">
        <w:t>ites also have manned security in place. They will be clearly identified. If you have security concerns, or need to report an issue, please speak to your host who will inform you of the process.</w:t>
      </w:r>
      <w:r w:rsidRPr="006E2218" w:rsidR="006E2218">
        <w:t xml:space="preserve"> </w:t>
      </w:r>
      <w:r w:rsidRPr="00DE4F98" w:rsidR="006E2218">
        <w:t>Please ensure that you secure all your tools and equipment at all times</w:t>
      </w:r>
      <w:r w:rsidR="006E2218">
        <w:t>, taking special care while working in cell and public areas</w:t>
      </w:r>
      <w:r w:rsidRPr="00DE4F98" w:rsidR="006E2218">
        <w:t xml:space="preserve">. These must never be left unattended other than within </w:t>
      </w:r>
      <w:r w:rsidR="006E2218">
        <w:t>the client office spaces</w:t>
      </w:r>
      <w:r w:rsidRPr="00DE4F98" w:rsidR="00F1334E">
        <w:t xml:space="preserve">. Tools and equipment found in ‘public’ areas will be removed and isolated pending investigation. </w:t>
      </w:r>
    </w:p>
    <w:p w:rsidRPr="00DE4F98" w:rsidR="001B4122" w:rsidP="000C33F1" w:rsidRDefault="001B4122" w14:paraId="0CADB639" w14:textId="77777777">
      <w:pPr>
        <w:autoSpaceDE w:val="0"/>
        <w:autoSpaceDN w:val="0"/>
        <w:adjustRightInd w:val="0"/>
        <w:spacing w:line="240" w:lineRule="auto"/>
      </w:pPr>
    </w:p>
    <w:p w:rsidRPr="00DE4F98" w:rsidR="00F1334E" w:rsidP="00F1334E" w:rsidRDefault="00F1334E" w14:paraId="1354104B"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rsidRPr="00DE4F98" w:rsidR="001B4122" w:rsidP="00F1334E" w:rsidRDefault="001B4122" w14:paraId="17BE3D5E" w14:textId="77777777">
      <w:pPr>
        <w:autoSpaceDE w:val="0"/>
        <w:autoSpaceDN w:val="0"/>
        <w:adjustRightInd w:val="0"/>
        <w:spacing w:line="240" w:lineRule="auto"/>
      </w:pPr>
    </w:p>
    <w:p w:rsidRPr="00DE4F98" w:rsidR="00F1334E" w:rsidP="00F1334E" w:rsidRDefault="00F1334E" w14:paraId="1B01B689" w14:textId="003CDEBA">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Pr="00DE4F98" w:rsidR="001B4122">
        <w:t xml:space="preserve"> Court Case in session</w:t>
      </w:r>
      <w:r w:rsidRPr="00DE4F98">
        <w:t xml:space="preserve">, you are expected to immediately comply. </w:t>
      </w:r>
    </w:p>
    <w:p w:rsidRPr="00DE4F98" w:rsidR="001B4122" w:rsidP="00F1334E" w:rsidRDefault="001B4122" w14:paraId="3E6B68C3" w14:textId="77777777">
      <w:pPr>
        <w:autoSpaceDE w:val="0"/>
        <w:autoSpaceDN w:val="0"/>
        <w:adjustRightInd w:val="0"/>
        <w:spacing w:line="240" w:lineRule="auto"/>
      </w:pPr>
    </w:p>
    <w:p w:rsidRPr="00DE4F98" w:rsidR="00F1334E" w:rsidP="00F1334E" w:rsidRDefault="00F1334E" w14:paraId="2BC45C78" w14:textId="4002C751">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rsidRPr="00DE4F98" w:rsidR="001B4122" w:rsidP="00F1334E" w:rsidRDefault="001B4122" w14:paraId="1282D3C4" w14:textId="77777777">
      <w:pPr>
        <w:autoSpaceDE w:val="0"/>
        <w:autoSpaceDN w:val="0"/>
        <w:adjustRightInd w:val="0"/>
        <w:spacing w:line="240" w:lineRule="auto"/>
      </w:pPr>
    </w:p>
    <w:p w:rsidRPr="00DE4F98" w:rsidR="00F1334E" w:rsidP="00F1334E" w:rsidRDefault="00F1334E" w14:paraId="271C3200" w14:textId="77777777">
      <w:pPr>
        <w:autoSpaceDE w:val="0"/>
        <w:autoSpaceDN w:val="0"/>
        <w:adjustRightInd w:val="0"/>
        <w:spacing w:line="240" w:lineRule="auto"/>
      </w:pPr>
      <w:r w:rsidRPr="00DE4F98">
        <w:t xml:space="preserve">You will be informed of general issues and restrictions on arrival at site. </w:t>
      </w:r>
    </w:p>
    <w:p w:rsidRPr="00DE4F98" w:rsidR="00B23D16" w:rsidP="00F1334E" w:rsidRDefault="00B23D16" w14:paraId="5734FBD2" w14:textId="77777777">
      <w:pPr>
        <w:autoSpaceDE w:val="0"/>
        <w:autoSpaceDN w:val="0"/>
        <w:adjustRightInd w:val="0"/>
        <w:spacing w:line="240" w:lineRule="auto"/>
      </w:pPr>
    </w:p>
    <w:p w:rsidRPr="00DE4F98" w:rsidR="00B23D16" w:rsidP="00F1334E" w:rsidRDefault="00B23D16" w14:paraId="6BD4C2EA" w14:textId="77777777">
      <w:pPr>
        <w:autoSpaceDE w:val="0"/>
        <w:autoSpaceDN w:val="0"/>
        <w:adjustRightInd w:val="0"/>
        <w:spacing w:line="240" w:lineRule="auto"/>
      </w:pPr>
    </w:p>
    <w:p w:rsidRPr="00DE4F98" w:rsidR="00B23D16" w:rsidP="00F1334E" w:rsidRDefault="00B23D16" w14:paraId="153597F5" w14:textId="77777777">
      <w:pPr>
        <w:autoSpaceDE w:val="0"/>
        <w:autoSpaceDN w:val="0"/>
        <w:adjustRightInd w:val="0"/>
        <w:spacing w:line="240" w:lineRule="auto"/>
      </w:pPr>
    </w:p>
    <w:p w:rsidRPr="00DE4F98" w:rsidR="00B23D16" w:rsidP="00F1334E" w:rsidRDefault="00B23D16" w14:paraId="366542EE" w14:textId="77777777">
      <w:pPr>
        <w:autoSpaceDE w:val="0"/>
        <w:autoSpaceDN w:val="0"/>
        <w:adjustRightInd w:val="0"/>
        <w:spacing w:line="240" w:lineRule="auto"/>
      </w:pPr>
    </w:p>
    <w:p w:rsidRPr="00DE4F98" w:rsidR="00B23D16" w:rsidP="00F1334E" w:rsidRDefault="00B23D16" w14:paraId="613B27CB" w14:textId="77777777">
      <w:pPr>
        <w:autoSpaceDE w:val="0"/>
        <w:autoSpaceDN w:val="0"/>
        <w:adjustRightInd w:val="0"/>
        <w:spacing w:line="240" w:lineRule="auto"/>
      </w:pPr>
    </w:p>
    <w:p w:rsidRPr="00DE4F98" w:rsidR="00B23D16" w:rsidP="00F1334E" w:rsidRDefault="00B23D16" w14:paraId="063B6F4B" w14:textId="77777777">
      <w:pPr>
        <w:autoSpaceDE w:val="0"/>
        <w:autoSpaceDN w:val="0"/>
        <w:adjustRightInd w:val="0"/>
        <w:spacing w:line="240" w:lineRule="auto"/>
      </w:pPr>
    </w:p>
    <w:p w:rsidRPr="00DE4F98" w:rsidR="00B23D16" w:rsidP="00F1334E" w:rsidRDefault="00B23D16" w14:paraId="157154E5" w14:textId="77777777">
      <w:pPr>
        <w:autoSpaceDE w:val="0"/>
        <w:autoSpaceDN w:val="0"/>
        <w:adjustRightInd w:val="0"/>
        <w:spacing w:line="240" w:lineRule="auto"/>
      </w:pPr>
    </w:p>
    <w:p w:rsidRPr="00DE4F98" w:rsidR="00B23D16" w:rsidP="00F1334E" w:rsidRDefault="00B23D16" w14:paraId="218D0869" w14:textId="77777777">
      <w:pPr>
        <w:autoSpaceDE w:val="0"/>
        <w:autoSpaceDN w:val="0"/>
        <w:adjustRightInd w:val="0"/>
        <w:spacing w:line="240" w:lineRule="auto"/>
      </w:pPr>
    </w:p>
    <w:p w:rsidRPr="00DE4F98" w:rsidR="00B23D16" w:rsidP="00F1334E" w:rsidRDefault="00B23D16" w14:paraId="1C511808" w14:textId="77777777">
      <w:pPr>
        <w:autoSpaceDE w:val="0"/>
        <w:autoSpaceDN w:val="0"/>
        <w:adjustRightInd w:val="0"/>
        <w:spacing w:line="240" w:lineRule="auto"/>
      </w:pPr>
    </w:p>
    <w:p w:rsidRPr="00DE4F98" w:rsidR="001B4122" w:rsidP="00F1334E" w:rsidRDefault="001B4122" w14:paraId="1AD3FDF1" w14:textId="77777777">
      <w:pPr>
        <w:autoSpaceDE w:val="0"/>
        <w:autoSpaceDN w:val="0"/>
        <w:adjustRightInd w:val="0"/>
        <w:spacing w:line="240" w:lineRule="auto"/>
      </w:pPr>
    </w:p>
    <w:p w:rsidRPr="00DE4F98" w:rsidR="00F1334E" w:rsidP="00F1334E" w:rsidRDefault="00F1334E" w14:paraId="7FB6EBA2"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rsidRPr="00DE4F98" w:rsidR="001B4122" w:rsidP="00F1334E" w:rsidRDefault="001B4122" w14:paraId="6FEF1497"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277AAA8D" w14:textId="0E5C0510">
      <w:pPr>
        <w:autoSpaceDE w:val="0"/>
        <w:autoSpaceDN w:val="0"/>
        <w:adjustRightInd w:val="0"/>
        <w:spacing w:after="71" w:line="240" w:lineRule="auto"/>
      </w:pPr>
      <w:r w:rsidRPr="00DE4F98">
        <w:t xml:space="preserve">While on our site you are required to: </w:t>
      </w:r>
    </w:p>
    <w:p w:rsidRPr="00DE4F98" w:rsidR="00F1334E" w:rsidP="00950E28" w:rsidRDefault="00F1334E" w14:paraId="27EDB113" w14:textId="6B7DEB41">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rsidRPr="00DE4F98" w:rsidR="00F1334E" w:rsidP="00950E28" w:rsidRDefault="00F1334E" w14:paraId="64AEF52D" w14:textId="7541056D">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Pr="00DE4F98" w:rsidR="001B4122">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Pr="00DE4F98" w:rsidR="001B4122">
        <w:t>controls,</w:t>
      </w:r>
      <w:r w:rsidRPr="00DE4F98">
        <w:t xml:space="preserve"> and you are required to abide by </w:t>
      </w:r>
      <w:r w:rsidRPr="00DE4F98" w:rsidR="009776C1">
        <w:t>them.</w:t>
      </w:r>
      <w:r w:rsidRPr="00DE4F98">
        <w:t xml:space="preserve"> </w:t>
      </w:r>
    </w:p>
    <w:p w:rsidRPr="00DE4F98" w:rsidR="00F1334E" w:rsidP="00950E28" w:rsidRDefault="00F1334E" w14:paraId="27009FEF" w14:textId="2C63D301">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rsidRPr="00DE4F98" w:rsidR="00F1334E" w:rsidP="00950E28" w:rsidRDefault="00F1334E" w14:paraId="5E044C78" w14:textId="13B09741">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rsidRPr="00DE4F98" w:rsidR="00F1334E" w:rsidP="00950E28" w:rsidRDefault="00F1334E" w14:paraId="65F67DB8" w14:textId="4216DB1B">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rsidRPr="00DE4F98" w:rsidR="00B53465" w:rsidP="00950E28" w:rsidRDefault="00F1334E" w14:paraId="0013A59C" w14:textId="77777777">
      <w:pPr>
        <w:pStyle w:val="ListParagraph"/>
        <w:numPr>
          <w:ilvl w:val="0"/>
          <w:numId w:val="7"/>
        </w:numPr>
        <w:autoSpaceDE w:val="0"/>
        <w:autoSpaceDN w:val="0"/>
        <w:adjustRightInd w:val="0"/>
        <w:spacing w:line="240" w:lineRule="auto"/>
      </w:pPr>
      <w:r w:rsidRPr="00DE4F98">
        <w:t>Drugs / alcohol –</w:t>
      </w:r>
      <w:r w:rsidRPr="00DE4F98" w:rsidR="00B53465">
        <w:t>Employees should not attend site under the influence of any drugs or alcohol</w:t>
      </w:r>
      <w:r w:rsidRPr="00DE4F98">
        <w:t>. Th</w:t>
      </w:r>
      <w:r w:rsidRPr="00DE4F98" w:rsidR="00B53465">
        <w:t>e sites due to the nature of the business may also require a search of the equipment brought in</w:t>
      </w:r>
      <w:r w:rsidRPr="00DE4F98">
        <w:t xml:space="preserve">. </w:t>
      </w:r>
    </w:p>
    <w:p w:rsidRPr="00DE4F98" w:rsidR="00F1334E" w:rsidP="00950E28" w:rsidRDefault="00F1334E" w14:paraId="67C5596C" w14:textId="54679C22">
      <w:pPr>
        <w:pStyle w:val="ListParagraph"/>
        <w:numPr>
          <w:ilvl w:val="0"/>
          <w:numId w:val="7"/>
        </w:numPr>
        <w:autoSpaceDE w:val="0"/>
        <w:autoSpaceDN w:val="0"/>
        <w:adjustRightInd w:val="0"/>
        <w:spacing w:line="240" w:lineRule="auto"/>
      </w:pPr>
      <w:r w:rsidRPr="00DE4F98">
        <w:t>Talking to</w:t>
      </w:r>
      <w:r w:rsidRPr="00DE4F98" w:rsidR="00B53465">
        <w:t xml:space="preserve"> Public</w:t>
      </w:r>
      <w:r w:rsidRPr="00DE4F98">
        <w:t xml:space="preserve">– you are not permitted to talk to </w:t>
      </w:r>
      <w:r w:rsidRPr="00DE4F98" w:rsidR="00B53465">
        <w:t>defendants or members of the public.</w:t>
      </w:r>
    </w:p>
    <w:p w:rsidRPr="00DE4F98" w:rsidR="00F1334E" w:rsidP="00950E28" w:rsidRDefault="00F1334E" w14:paraId="1904656B" w14:textId="71C90CCE">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Pr="00DE4F98" w:rsidR="00B53465">
        <w:t xml:space="preserve">, this includes chambers, plant rooms, court rooms etc. </w:t>
      </w:r>
    </w:p>
    <w:p w:rsidRPr="00DE4F98" w:rsidR="00F1334E" w:rsidP="00950E28" w:rsidRDefault="00F1334E" w14:paraId="58B383E6" w14:textId="702C3A5A">
      <w:pPr>
        <w:pStyle w:val="ListParagraph"/>
        <w:numPr>
          <w:ilvl w:val="0"/>
          <w:numId w:val="7"/>
        </w:numPr>
        <w:autoSpaceDE w:val="0"/>
        <w:autoSpaceDN w:val="0"/>
        <w:adjustRightInd w:val="0"/>
        <w:spacing w:line="240" w:lineRule="auto"/>
      </w:pPr>
      <w:r w:rsidRPr="00DE4F98">
        <w:t>Toilets – you will be directed to specific toilets while you are on site</w:t>
      </w:r>
      <w:r w:rsidRPr="00DE4F98" w:rsidR="00B53465">
        <w:t>.</w:t>
      </w:r>
    </w:p>
    <w:p w:rsidRPr="00DE4F98" w:rsidR="00F1334E" w:rsidP="00F1334E" w:rsidRDefault="00F1334E" w14:paraId="79D7FA13" w14:textId="77777777">
      <w:pPr>
        <w:autoSpaceDE w:val="0"/>
        <w:autoSpaceDN w:val="0"/>
        <w:adjustRightInd w:val="0"/>
        <w:spacing w:line="240" w:lineRule="auto"/>
        <w:rPr>
          <w:rFonts w:ascii="Arial" w:hAnsi="Arial" w:cs="Arial"/>
        </w:rPr>
      </w:pPr>
    </w:p>
    <w:p w:rsidRPr="00DE4F98" w:rsidR="00F1334E" w:rsidP="00F1334E" w:rsidRDefault="00F1334E" w14:paraId="6DA19DD7" w14:textId="2FACACCC">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Pr="00DE4F98" w:rsidR="00B53465">
        <w:rPr>
          <w:rFonts w:asciiTheme="majorHAnsi" w:hAnsiTheme="majorHAnsi"/>
          <w:color w:val="00263B" w:themeColor="accent2"/>
          <w:sz w:val="23"/>
          <w:szCs w:val="23"/>
        </w:rPr>
        <w:t xml:space="preserve">isk </w:t>
      </w:r>
      <w:r w:rsidRPr="00DE4F98" w:rsidR="00565D7B">
        <w:rPr>
          <w:rFonts w:asciiTheme="majorHAnsi" w:hAnsiTheme="majorHAnsi"/>
          <w:color w:val="00263B" w:themeColor="accent2"/>
          <w:sz w:val="23"/>
          <w:szCs w:val="23"/>
        </w:rPr>
        <w:t>Assessment</w:t>
      </w:r>
      <w:r w:rsidRPr="00DE4F98" w:rsidR="00B53465">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Pr="00DE4F98" w:rsidR="00B53465">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Pr="00DE4F98" w:rsidR="00B53465">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rsidRPr="00DE4F98" w:rsidR="00B53465" w:rsidP="00F1334E" w:rsidRDefault="00B53465" w14:paraId="5F075EA7"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6C313385" w14:textId="77777777">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rsidRPr="00DE4F98" w:rsidR="00B53465" w:rsidP="00F1334E" w:rsidRDefault="00B53465" w14:paraId="5A6F75CE" w14:textId="77777777">
      <w:pPr>
        <w:autoSpaceDE w:val="0"/>
        <w:autoSpaceDN w:val="0"/>
        <w:adjustRightInd w:val="0"/>
        <w:spacing w:line="240" w:lineRule="auto"/>
      </w:pPr>
    </w:p>
    <w:p w:rsidRPr="00DE4F98" w:rsidR="00B53465" w:rsidP="00F1334E" w:rsidRDefault="00F1334E" w14:paraId="78BD91F6" w14:textId="77777777">
      <w:pPr>
        <w:autoSpaceDE w:val="0"/>
        <w:autoSpaceDN w:val="0"/>
        <w:adjustRightInd w:val="0"/>
        <w:spacing w:line="240" w:lineRule="auto"/>
      </w:pPr>
      <w:r w:rsidRPr="00DE4F98">
        <w:t>You will have already sent your risk assessments and method statements</w:t>
      </w:r>
      <w:r w:rsidRPr="00DE4F98" w:rsidR="00B53465">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rsidRPr="00DE4F98" w:rsidR="00B53465" w:rsidP="00F1334E" w:rsidRDefault="00B53465" w14:paraId="4FE6D7C2" w14:textId="77777777">
      <w:pPr>
        <w:autoSpaceDE w:val="0"/>
        <w:autoSpaceDN w:val="0"/>
        <w:adjustRightInd w:val="0"/>
        <w:spacing w:line="240" w:lineRule="auto"/>
      </w:pPr>
    </w:p>
    <w:p w:rsidRPr="00DE4F98" w:rsidR="00F1334E" w:rsidP="00F1334E" w:rsidRDefault="00F1334E" w14:paraId="36925D3E" w14:textId="1B957644">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rsidRPr="00DE4F98" w:rsidR="00B53465" w:rsidP="00F1334E" w:rsidRDefault="00B53465" w14:paraId="44E81981" w14:textId="77777777">
      <w:pPr>
        <w:autoSpaceDE w:val="0"/>
        <w:autoSpaceDN w:val="0"/>
        <w:adjustRightInd w:val="0"/>
        <w:spacing w:line="240" w:lineRule="auto"/>
      </w:pPr>
    </w:p>
    <w:p w:rsidRPr="00DE4F98" w:rsidR="00F1334E" w:rsidP="00F1334E" w:rsidRDefault="00F1334E" w14:paraId="280FEAF7" w14:textId="77777777">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rsidRPr="00DE4F98" w:rsidR="00B53465" w:rsidP="00F1334E" w:rsidRDefault="00B53465" w14:paraId="558BA286" w14:textId="77777777">
      <w:pPr>
        <w:autoSpaceDE w:val="0"/>
        <w:autoSpaceDN w:val="0"/>
        <w:adjustRightInd w:val="0"/>
        <w:spacing w:line="240" w:lineRule="auto"/>
      </w:pPr>
    </w:p>
    <w:p w:rsidRPr="00DE4F98" w:rsidR="00F1334E" w:rsidP="00F1334E" w:rsidRDefault="00F1334E" w14:paraId="05B5DE99" w14:textId="77777777">
      <w:pPr>
        <w:autoSpaceDE w:val="0"/>
        <w:autoSpaceDN w:val="0"/>
        <w:adjustRightInd w:val="0"/>
        <w:spacing w:line="240" w:lineRule="auto"/>
      </w:pPr>
      <w:r w:rsidRPr="00DE4F98">
        <w:t xml:space="preserve">We expect your risk assessments to adhere to the HSE model of ‘5 steps’ or similar. </w:t>
      </w:r>
    </w:p>
    <w:p w:rsidRPr="00DE4F98" w:rsidR="00B53465" w:rsidP="00F1334E" w:rsidRDefault="00B53465" w14:paraId="5E823921" w14:textId="77777777">
      <w:pPr>
        <w:autoSpaceDE w:val="0"/>
        <w:autoSpaceDN w:val="0"/>
        <w:adjustRightInd w:val="0"/>
        <w:spacing w:line="240" w:lineRule="auto"/>
      </w:pPr>
    </w:p>
    <w:p w:rsidR="00B23D16" w:rsidP="00F1334E" w:rsidRDefault="00F1334E" w14:paraId="613E11FF" w14:textId="3D85517D">
      <w:pPr>
        <w:autoSpaceDE w:val="0"/>
        <w:autoSpaceDN w:val="0"/>
        <w:adjustRightInd w:val="0"/>
        <w:spacing w:line="240" w:lineRule="auto"/>
      </w:pPr>
      <w:r w:rsidRPr="00DE4F98">
        <w:t xml:space="preserve">We expect your method statements to be site, task and date specific, stating a </w:t>
      </w:r>
      <w:r w:rsidRPr="00DE4F98" w:rsidR="00B53465">
        <w:t>step-by-step</w:t>
      </w:r>
      <w:r w:rsidRPr="00DE4F98">
        <w:t xml:space="preserve"> approach to the task and listing relevant safety controls at each stage. Generic statements are unlikely to be acceptable. </w:t>
      </w:r>
    </w:p>
    <w:p w:rsidRPr="00DE4F98" w:rsidR="0085706B" w:rsidP="00F1334E" w:rsidRDefault="0085706B" w14:paraId="4ED0E6CD" w14:textId="77777777">
      <w:pPr>
        <w:autoSpaceDE w:val="0"/>
        <w:autoSpaceDN w:val="0"/>
        <w:adjustRightInd w:val="0"/>
        <w:spacing w:line="240" w:lineRule="auto"/>
      </w:pPr>
    </w:p>
    <w:p w:rsidRPr="00DE4F98" w:rsidR="00F1334E" w:rsidP="00F1334E" w:rsidRDefault="00F1334E" w14:paraId="260A7FE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rsidRPr="00DE4F98" w:rsidR="00B53465" w:rsidP="00F1334E" w:rsidRDefault="00B53465" w14:paraId="0BDD3DBC"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7BDA96D0" w14:textId="77777777">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rsidRPr="00DE4F98" w:rsidR="00B23D16" w:rsidP="00F1334E" w:rsidRDefault="00B23D16" w14:paraId="4BE4C001" w14:textId="77777777">
      <w:pPr>
        <w:autoSpaceDE w:val="0"/>
        <w:autoSpaceDN w:val="0"/>
        <w:adjustRightInd w:val="0"/>
        <w:spacing w:line="240" w:lineRule="auto"/>
      </w:pPr>
    </w:p>
    <w:p w:rsidRPr="00DE4F98" w:rsidR="00F1334E" w:rsidP="00F1334E" w:rsidRDefault="00F1334E" w14:paraId="0BD8A31A" w14:textId="77777777">
      <w:pPr>
        <w:autoSpaceDE w:val="0"/>
        <w:autoSpaceDN w:val="0"/>
        <w:adjustRightInd w:val="0"/>
        <w:spacing w:line="240" w:lineRule="auto"/>
        <w:rPr>
          <w:b/>
          <w:bCs/>
          <w:i/>
          <w:iCs/>
          <w:u w:val="single"/>
        </w:rPr>
      </w:pPr>
      <w:r w:rsidRPr="00DE4F98">
        <w:rPr>
          <w:b/>
          <w:bCs/>
          <w:i/>
          <w:iCs/>
          <w:u w:val="single"/>
        </w:rPr>
        <w:t xml:space="preserve">08000 234234 </w:t>
      </w:r>
    </w:p>
    <w:p w:rsidRPr="00DE4F98" w:rsidR="00B53465" w:rsidP="00F1334E" w:rsidRDefault="00B53465" w14:paraId="36062CA4" w14:textId="77777777">
      <w:pPr>
        <w:autoSpaceDE w:val="0"/>
        <w:autoSpaceDN w:val="0"/>
        <w:adjustRightInd w:val="0"/>
        <w:spacing w:line="240" w:lineRule="auto"/>
      </w:pPr>
    </w:p>
    <w:p w:rsidRPr="00DE4F98" w:rsidR="00F1334E" w:rsidP="00F1334E" w:rsidRDefault="00F1334E" w14:paraId="10F5C18A" w14:textId="516C299D">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rsidRPr="00DE4F98" w:rsidR="00B53465" w:rsidP="00F1334E" w:rsidRDefault="00B53465" w14:paraId="54B08E9A" w14:textId="77777777">
      <w:pPr>
        <w:autoSpaceDE w:val="0"/>
        <w:autoSpaceDN w:val="0"/>
        <w:adjustRightInd w:val="0"/>
        <w:spacing w:line="240" w:lineRule="auto"/>
      </w:pPr>
    </w:p>
    <w:p w:rsidRPr="00DE4F98" w:rsidR="00F1334E" w:rsidP="00F1334E" w:rsidRDefault="00F1334E" w14:paraId="3F0E7B3D" w14:textId="77777777">
      <w:pPr>
        <w:autoSpaceDE w:val="0"/>
        <w:autoSpaceDN w:val="0"/>
        <w:adjustRightInd w:val="0"/>
        <w:spacing w:line="240" w:lineRule="auto"/>
      </w:pPr>
      <w:r w:rsidRPr="00DE4F98">
        <w:t xml:space="preserve">Near miss reporting </w:t>
      </w:r>
    </w:p>
    <w:p w:rsidRPr="00DE4F98" w:rsidR="00B53465" w:rsidP="00F1334E" w:rsidRDefault="00B53465" w14:paraId="155FED41" w14:textId="77777777">
      <w:pPr>
        <w:autoSpaceDE w:val="0"/>
        <w:autoSpaceDN w:val="0"/>
        <w:adjustRightInd w:val="0"/>
        <w:spacing w:line="240" w:lineRule="auto"/>
      </w:pPr>
    </w:p>
    <w:p w:rsidRPr="00DE4F98" w:rsidR="00F1334E" w:rsidP="00F1334E" w:rsidRDefault="00F1334E" w14:paraId="299A9E2A" w14:textId="77777777">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rsidRPr="00DE4F98" w:rsidR="00B53465" w:rsidP="00F1334E" w:rsidRDefault="00B53465" w14:paraId="3CFAF834" w14:textId="77777777">
      <w:pPr>
        <w:autoSpaceDE w:val="0"/>
        <w:autoSpaceDN w:val="0"/>
        <w:adjustRightInd w:val="0"/>
        <w:spacing w:line="240" w:lineRule="auto"/>
      </w:pPr>
    </w:p>
    <w:p w:rsidRPr="00DE4F98" w:rsidR="00F1334E" w:rsidP="00F1334E" w:rsidRDefault="00F1334E" w14:paraId="2BB28448" w14:textId="77777777">
      <w:pPr>
        <w:autoSpaceDE w:val="0"/>
        <w:autoSpaceDN w:val="0"/>
        <w:adjustRightInd w:val="0"/>
        <w:spacing w:line="240" w:lineRule="auto"/>
      </w:pPr>
      <w:r w:rsidRPr="00DE4F98">
        <w:t xml:space="preserve">Please speak to your host for further details or advice on how to report events. </w:t>
      </w:r>
    </w:p>
    <w:p w:rsidRPr="00DE4F98" w:rsidR="00B53465" w:rsidP="00F1334E" w:rsidRDefault="00B53465" w14:paraId="37C55DCF" w14:textId="77777777">
      <w:pPr>
        <w:autoSpaceDE w:val="0"/>
        <w:autoSpaceDN w:val="0"/>
        <w:adjustRightInd w:val="0"/>
        <w:spacing w:line="240" w:lineRule="auto"/>
        <w:rPr>
          <w:rFonts w:ascii="Arial" w:hAnsi="Arial" w:cs="Arial"/>
        </w:rPr>
      </w:pPr>
    </w:p>
    <w:p w:rsidRPr="00DE4F98" w:rsidR="00F1334E" w:rsidP="00F1334E" w:rsidRDefault="00F1334E" w14:paraId="7A897B85"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rsidRPr="00DE4F98" w:rsidR="00B53465" w:rsidP="00F1334E" w:rsidRDefault="00B53465" w14:paraId="5D4D551C" w14:textId="77777777">
      <w:pPr>
        <w:autoSpaceDE w:val="0"/>
        <w:autoSpaceDN w:val="0"/>
        <w:adjustRightInd w:val="0"/>
        <w:spacing w:line="240" w:lineRule="auto"/>
        <w:rPr>
          <w:rFonts w:ascii="Arial" w:hAnsi="Arial" w:cs="Arial"/>
          <w:sz w:val="20"/>
          <w:szCs w:val="20"/>
        </w:rPr>
      </w:pPr>
    </w:p>
    <w:p w:rsidRPr="00DE4F98" w:rsidR="00F1334E" w:rsidP="00533DD3" w:rsidRDefault="00F1334E" w14:paraId="0F881E46" w14:textId="314B0395">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Pr="00DE4F98" w:rsidR="00B23D16">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rsidRPr="00DE4F98" w:rsidR="00B53465" w:rsidP="00F1334E" w:rsidRDefault="00B53465" w14:paraId="30878D40" w14:textId="77777777">
      <w:pPr>
        <w:pageBreakBefore/>
        <w:autoSpaceDE w:val="0"/>
        <w:autoSpaceDN w:val="0"/>
        <w:adjustRightInd w:val="0"/>
        <w:spacing w:line="240" w:lineRule="auto"/>
        <w:rPr>
          <w:rFonts w:ascii="Arial" w:hAnsi="Arial" w:cs="Arial"/>
        </w:rPr>
      </w:pPr>
    </w:p>
    <w:p w:rsidRPr="00DE4F98" w:rsidR="00F1334E" w:rsidP="00F1334E" w:rsidRDefault="00F1334E" w14:paraId="73FE2271"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rsidRPr="00DE4F98" w:rsidR="00B23D16" w:rsidP="00F1334E" w:rsidRDefault="00B23D16" w14:paraId="6C8B5D54"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777C4009" w14:textId="77777777">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rsidRPr="00DE4F98" w:rsidR="00B53465" w:rsidP="00F1334E" w:rsidRDefault="00B53465" w14:paraId="251738F7" w14:textId="77777777">
      <w:pPr>
        <w:autoSpaceDE w:val="0"/>
        <w:autoSpaceDN w:val="0"/>
        <w:adjustRightInd w:val="0"/>
        <w:spacing w:line="240" w:lineRule="auto"/>
        <w:rPr>
          <w:rFonts w:ascii="Arial" w:hAnsi="Arial" w:cs="Arial"/>
        </w:rPr>
      </w:pPr>
    </w:p>
    <w:p w:rsidRPr="00DE4F98" w:rsidR="00F1334E" w:rsidP="00F1334E" w:rsidRDefault="00F1334E" w14:paraId="74B18430"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rsidRPr="00DE4F98" w:rsidR="00B53465" w:rsidP="00F1334E" w:rsidRDefault="00B53465" w14:paraId="6E5ED6AF"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59292D6E" w14:textId="77777777">
      <w:pPr>
        <w:autoSpaceDE w:val="0"/>
        <w:autoSpaceDN w:val="0"/>
        <w:adjustRightInd w:val="0"/>
        <w:spacing w:line="240" w:lineRule="auto"/>
      </w:pPr>
      <w:r w:rsidRPr="00DE4F98">
        <w:t xml:space="preserve">Some of our sites have a staged alarm system in place - the alarm may sound: </w:t>
      </w:r>
    </w:p>
    <w:p w:rsidRPr="00DE4F98" w:rsidR="00533DD3" w:rsidP="00F1334E" w:rsidRDefault="00533DD3" w14:paraId="5AF6677F" w14:textId="77777777">
      <w:pPr>
        <w:autoSpaceDE w:val="0"/>
        <w:autoSpaceDN w:val="0"/>
        <w:adjustRightInd w:val="0"/>
        <w:spacing w:line="240" w:lineRule="auto"/>
      </w:pPr>
    </w:p>
    <w:p w:rsidRPr="00DE4F98" w:rsidR="00F1334E" w:rsidP="00950E28" w:rsidRDefault="00F1334E" w14:paraId="1BC0C8E1" w14:textId="06DC2CED">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rsidRPr="00DE4F98" w:rsidR="00F1334E" w:rsidP="00950E28" w:rsidRDefault="00F1334E" w14:paraId="4DE71323" w14:textId="392BBF59">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rsidRPr="00DE4F98" w:rsidR="00F1334E" w:rsidP="00F1334E" w:rsidRDefault="00F1334E" w14:paraId="34D616C8" w14:textId="77777777">
      <w:pPr>
        <w:autoSpaceDE w:val="0"/>
        <w:autoSpaceDN w:val="0"/>
        <w:adjustRightInd w:val="0"/>
        <w:spacing w:line="240" w:lineRule="auto"/>
        <w:rPr>
          <w:rFonts w:ascii="Arial" w:hAnsi="Arial" w:cs="Arial"/>
        </w:rPr>
      </w:pPr>
    </w:p>
    <w:p w:rsidRPr="00DE4F98" w:rsidR="00F1334E" w:rsidP="00F1334E" w:rsidRDefault="00F1334E" w14:paraId="1434D42B"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rsidRPr="00DE4F98" w:rsidR="00B53465" w:rsidP="00F1334E" w:rsidRDefault="00B53465" w14:paraId="104065BF"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49BC4379" w14:textId="77777777">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rsidRPr="00DE4F98" w:rsidR="00F1334E" w:rsidP="00F1334E" w:rsidRDefault="00F1334E" w14:paraId="5675483B" w14:textId="77777777">
      <w:pPr>
        <w:autoSpaceDE w:val="0"/>
        <w:autoSpaceDN w:val="0"/>
        <w:adjustRightInd w:val="0"/>
        <w:spacing w:line="240" w:lineRule="auto"/>
      </w:pPr>
      <w:r w:rsidRPr="00DE4F98">
        <w:t xml:space="preserve">Only if the fire is very small and you have been trained should you consider using a fire extinguisher. </w:t>
      </w:r>
    </w:p>
    <w:p w:rsidRPr="00DE4F98" w:rsidR="00B53465" w:rsidP="00F1334E" w:rsidRDefault="00B53465" w14:paraId="4269135F" w14:textId="77777777">
      <w:pPr>
        <w:autoSpaceDE w:val="0"/>
        <w:autoSpaceDN w:val="0"/>
        <w:adjustRightInd w:val="0"/>
        <w:spacing w:line="240" w:lineRule="auto"/>
        <w:rPr>
          <w:rFonts w:ascii="Times New Roman" w:hAnsi="Times New Roman" w:cs="Times New Roman"/>
          <w:b/>
          <w:bCs/>
          <w:sz w:val="20"/>
          <w:szCs w:val="20"/>
        </w:rPr>
      </w:pPr>
    </w:p>
    <w:p w:rsidRPr="00DE4F98" w:rsidR="00F1334E" w:rsidP="00F1334E" w:rsidRDefault="00F1334E" w14:paraId="6C60E004" w14:textId="118BFCAC">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rsidRPr="00DE4F98" w:rsidR="00B53465" w:rsidP="00F1334E" w:rsidRDefault="00B53465" w14:paraId="5F76E373"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5B7ED876" w14:textId="77777777">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rsidRPr="00DE4F98" w:rsidR="00B23D16" w:rsidP="00F1334E" w:rsidRDefault="00B23D16" w14:paraId="2F29ACF9" w14:textId="77777777">
      <w:pPr>
        <w:autoSpaceDE w:val="0"/>
        <w:autoSpaceDN w:val="0"/>
        <w:adjustRightInd w:val="0"/>
        <w:spacing w:line="240" w:lineRule="auto"/>
      </w:pPr>
    </w:p>
    <w:p w:rsidRPr="00DE4F98" w:rsidR="00F1334E" w:rsidP="00F1334E" w:rsidRDefault="00F1334E" w14:paraId="2C430CFF" w14:textId="77777777">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rsidRPr="00DE4F98" w:rsidR="00B53465" w:rsidP="00F1334E" w:rsidRDefault="00B53465" w14:paraId="2D4298A9" w14:textId="77777777">
      <w:pPr>
        <w:autoSpaceDE w:val="0"/>
        <w:autoSpaceDN w:val="0"/>
        <w:adjustRightInd w:val="0"/>
        <w:spacing w:line="240" w:lineRule="auto"/>
        <w:rPr>
          <w:rFonts w:ascii="Arial" w:hAnsi="Arial" w:cs="Arial"/>
        </w:rPr>
      </w:pPr>
    </w:p>
    <w:p w:rsidRPr="00DE4F98" w:rsidR="00F1334E" w:rsidP="00F1334E" w:rsidRDefault="00F1334E" w14:paraId="23565C38" w14:textId="77777777">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rsidRPr="00DE4F98" w:rsidR="00B53465" w:rsidP="00F1334E" w:rsidRDefault="00B53465" w14:paraId="05AEBD96"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431C920E" w14:textId="77777777">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rsidRPr="00DE4F98" w:rsidR="00B53465" w:rsidP="00F1334E" w:rsidRDefault="00B53465" w14:paraId="739C02A2"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71C4E046"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3C4380C5"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67CD24F6"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32C19F11"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230A9478"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42C11FB3"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7D196CFF"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3B32625A" w14:textId="77777777">
      <w:pPr>
        <w:autoSpaceDE w:val="0"/>
        <w:autoSpaceDN w:val="0"/>
        <w:adjustRightInd w:val="0"/>
        <w:spacing w:line="240" w:lineRule="auto"/>
        <w:rPr>
          <w:rFonts w:ascii="Times New Roman" w:hAnsi="Times New Roman" w:cs="Times New Roman"/>
        </w:rPr>
      </w:pPr>
    </w:p>
    <w:p w:rsidRPr="00DE4F98" w:rsidR="00C3401B" w:rsidP="00F1334E" w:rsidRDefault="00C3401B" w14:paraId="4E1FBB2C" w14:textId="77777777">
      <w:pPr>
        <w:autoSpaceDE w:val="0"/>
        <w:autoSpaceDN w:val="0"/>
        <w:adjustRightInd w:val="0"/>
        <w:spacing w:line="240" w:lineRule="auto"/>
        <w:rPr>
          <w:rFonts w:ascii="Arial" w:hAnsi="Arial" w:cs="Arial"/>
        </w:rPr>
      </w:pPr>
    </w:p>
    <w:p w:rsidRPr="00DE4F98" w:rsidR="00B53465" w:rsidP="00B53465" w:rsidRDefault="00F1334E" w14:paraId="552A241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HOUSEKEEPING AND WASTE DISPOSAL</w:t>
      </w:r>
    </w:p>
    <w:p w:rsidRPr="00DE4F98" w:rsidR="00B53465" w:rsidP="00B53465" w:rsidRDefault="00B53465" w14:paraId="5AF99747" w14:textId="77777777">
      <w:pPr>
        <w:autoSpaceDE w:val="0"/>
        <w:autoSpaceDN w:val="0"/>
        <w:adjustRightInd w:val="0"/>
        <w:spacing w:line="240" w:lineRule="auto"/>
        <w:rPr>
          <w:rFonts w:ascii="Arial" w:hAnsi="Arial" w:cs="Arial"/>
          <w:sz w:val="24"/>
          <w:szCs w:val="24"/>
        </w:rPr>
      </w:pPr>
    </w:p>
    <w:p w:rsidRPr="00DE4F98" w:rsidR="00F1334E" w:rsidP="00B53465" w:rsidRDefault="00F1334E" w14:paraId="5D71653A" w14:textId="4CB871FB">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rsidRPr="00DE4F98" w:rsidR="00B53465" w:rsidP="00B53465" w:rsidRDefault="00B53465" w14:paraId="4B443C56" w14:textId="77777777">
      <w:pPr>
        <w:autoSpaceDE w:val="0"/>
        <w:autoSpaceDN w:val="0"/>
        <w:adjustRightInd w:val="0"/>
        <w:spacing w:line="240" w:lineRule="auto"/>
      </w:pPr>
    </w:p>
    <w:p w:rsidRPr="00DE4F98" w:rsidR="00F1334E" w:rsidP="00950E28" w:rsidRDefault="00F1334E" w14:paraId="62454340" w14:textId="54E63E45">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rsidRPr="00DE4F98" w:rsidR="00F1334E" w:rsidP="00950E28" w:rsidRDefault="00F1334E" w14:paraId="1631DEA5" w14:textId="03F6D176">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rsidRPr="00DE4F98" w:rsidR="00F1334E" w:rsidP="00950E28" w:rsidRDefault="00F1334E" w14:paraId="1237251A" w14:textId="23B282F9">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rsidRPr="00DE4F98" w:rsidR="00F1334E" w:rsidP="00950E28" w:rsidRDefault="00F1334E" w14:paraId="68972305" w14:textId="729BC36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rsidRPr="00DE4F98" w:rsidR="00F1334E" w:rsidP="00950E28" w:rsidRDefault="00F1334E" w14:paraId="09276916" w14:textId="061F9FBB">
      <w:pPr>
        <w:pStyle w:val="ListParagraph"/>
        <w:numPr>
          <w:ilvl w:val="0"/>
          <w:numId w:val="7"/>
        </w:numPr>
        <w:autoSpaceDE w:val="0"/>
        <w:autoSpaceDN w:val="0"/>
        <w:adjustRightInd w:val="0"/>
        <w:spacing w:after="62" w:line="240" w:lineRule="auto"/>
      </w:pPr>
      <w:r w:rsidRPr="00DE4F98">
        <w:t xml:space="preserve">Always use warning signs where relevant </w:t>
      </w:r>
    </w:p>
    <w:p w:rsidRPr="00DE4F98" w:rsidR="00F1334E" w:rsidP="00950E28" w:rsidRDefault="00F1334E" w14:paraId="47F7248B" w14:textId="1BE9212B">
      <w:pPr>
        <w:pStyle w:val="ListParagraph"/>
        <w:numPr>
          <w:ilvl w:val="0"/>
          <w:numId w:val="7"/>
        </w:numPr>
        <w:autoSpaceDE w:val="0"/>
        <w:autoSpaceDN w:val="0"/>
        <w:adjustRightInd w:val="0"/>
        <w:spacing w:line="240" w:lineRule="auto"/>
      </w:pPr>
      <w:r w:rsidRPr="00DE4F98">
        <w:t xml:space="preserve">Do not take chances! </w:t>
      </w:r>
    </w:p>
    <w:p w:rsidRPr="00DE4F98" w:rsidR="00F1334E" w:rsidP="00F1334E" w:rsidRDefault="00F1334E" w14:paraId="6F41C122" w14:textId="77777777">
      <w:pPr>
        <w:autoSpaceDE w:val="0"/>
        <w:autoSpaceDN w:val="0"/>
        <w:adjustRightInd w:val="0"/>
        <w:spacing w:line="240" w:lineRule="auto"/>
        <w:rPr>
          <w:rFonts w:ascii="Arial" w:hAnsi="Arial" w:cs="Arial"/>
        </w:rPr>
      </w:pPr>
    </w:p>
    <w:p w:rsidRPr="00DE4F98" w:rsidR="00F1334E" w:rsidP="00F1334E" w:rsidRDefault="00F1334E" w14:paraId="489B30FC"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rsidRPr="00DE4F98" w:rsidR="006316B4" w:rsidP="00F1334E" w:rsidRDefault="006316B4" w14:paraId="43C42A48" w14:textId="77777777">
      <w:pPr>
        <w:autoSpaceDE w:val="0"/>
        <w:autoSpaceDN w:val="0"/>
        <w:adjustRightInd w:val="0"/>
        <w:spacing w:line="240" w:lineRule="auto"/>
        <w:rPr>
          <w:rFonts w:ascii="Times New Roman" w:hAnsi="Times New Roman" w:cs="Times New Roman"/>
          <w:sz w:val="20"/>
          <w:szCs w:val="20"/>
        </w:rPr>
      </w:pPr>
    </w:p>
    <w:p w:rsidRPr="00DE4F98" w:rsidR="00B53465" w:rsidP="00F1334E" w:rsidRDefault="00F1334E" w14:paraId="73FC8514" w14:textId="40DA69C7">
      <w:pPr>
        <w:autoSpaceDE w:val="0"/>
        <w:autoSpaceDN w:val="0"/>
        <w:adjustRightInd w:val="0"/>
        <w:spacing w:line="240" w:lineRule="auto"/>
      </w:pPr>
      <w:r w:rsidRPr="00DE4F98">
        <w:t xml:space="preserve">Due to the age of some of our buildings, asbestos may or may not be present. </w:t>
      </w:r>
      <w:r w:rsidRPr="00DE4F98" w:rsidR="006316B4">
        <w:t>Where the</w:t>
      </w:r>
      <w:r w:rsidRPr="00DE4F98">
        <w:t xml:space="preserve"> building </w:t>
      </w:r>
      <w:r w:rsidRPr="00DE4F98" w:rsidR="006316B4">
        <w:t xml:space="preserve">has been identified as </w:t>
      </w:r>
      <w:r w:rsidRPr="00DE4F98">
        <w:t>contain</w:t>
      </w:r>
      <w:r w:rsidRPr="00DE4F98" w:rsidR="006316B4">
        <w:t>ing</w:t>
      </w:r>
      <w:r w:rsidRPr="00DE4F98">
        <w:t xml:space="preserve"> asbestos, you </w:t>
      </w:r>
      <w:r w:rsidRPr="00DE4F98" w:rsidR="00B53465">
        <w:t>must check the</w:t>
      </w:r>
      <w:r w:rsidRPr="00DE4F98">
        <w:t xml:space="preserve"> asbestos</w:t>
      </w:r>
      <w:r w:rsidRPr="00DE4F98" w:rsidR="00B53465">
        <w:t xml:space="preserve"> register when signing in</w:t>
      </w:r>
      <w:r w:rsidRPr="00DE4F98" w:rsidR="006316B4">
        <w:t xml:space="preserve"> to the site</w:t>
      </w:r>
      <w:r w:rsidRPr="00DE4F98" w:rsidR="00B53465">
        <w:t>. I</w:t>
      </w:r>
      <w:r w:rsidRPr="00DE4F98">
        <w:t xml:space="preserve">f it is in the area where you will be working and what type it is. If the building contains asbestos, you should double check our asbestos register on arrival to ensure you are aware of the risks. </w:t>
      </w:r>
    </w:p>
    <w:p w:rsidRPr="00DE4F98" w:rsidR="00B53465" w:rsidP="00F1334E" w:rsidRDefault="00B53465" w14:paraId="0A045FEE" w14:textId="77777777">
      <w:pPr>
        <w:autoSpaceDE w:val="0"/>
        <w:autoSpaceDN w:val="0"/>
        <w:adjustRightInd w:val="0"/>
        <w:spacing w:line="240" w:lineRule="auto"/>
      </w:pPr>
    </w:p>
    <w:p w:rsidRPr="00DE4F98" w:rsidR="00F1334E" w:rsidP="00F1334E" w:rsidRDefault="00F1334E" w14:paraId="04B3024D" w14:textId="398A4EF8">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rsidRPr="00DE4F98" w:rsidR="00B53465" w:rsidP="00F1334E" w:rsidRDefault="00B53465" w14:paraId="23F6B3C8" w14:textId="77777777">
      <w:pPr>
        <w:autoSpaceDE w:val="0"/>
        <w:autoSpaceDN w:val="0"/>
        <w:adjustRightInd w:val="0"/>
        <w:spacing w:line="240" w:lineRule="auto"/>
        <w:rPr>
          <w:rFonts w:ascii="Arial" w:hAnsi="Arial" w:cs="Arial"/>
        </w:rPr>
      </w:pPr>
    </w:p>
    <w:p w:rsidRPr="00DE4F98" w:rsidR="00F1334E" w:rsidP="00F1334E" w:rsidRDefault="00F1334E" w14:paraId="626BF3C6"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rsidRPr="00DE4F98" w:rsidR="00B53465" w:rsidP="00F1334E" w:rsidRDefault="00B53465" w14:paraId="3DB43157" w14:textId="77777777">
      <w:pPr>
        <w:autoSpaceDE w:val="0"/>
        <w:autoSpaceDN w:val="0"/>
        <w:adjustRightInd w:val="0"/>
        <w:spacing w:line="240" w:lineRule="auto"/>
      </w:pPr>
    </w:p>
    <w:p w:rsidRPr="00DE4F98" w:rsidR="00B53465" w:rsidP="00F1334E" w:rsidRDefault="00F1334E" w14:paraId="52F90CF1" w14:textId="77777777">
      <w:pPr>
        <w:autoSpaceDE w:val="0"/>
        <w:autoSpaceDN w:val="0"/>
        <w:adjustRightInd w:val="0"/>
        <w:spacing w:line="240" w:lineRule="auto"/>
      </w:pPr>
      <w:r w:rsidRPr="00DE4F98">
        <w:t>If you come across broken or damaged material that appears to be asbestos, you must:</w:t>
      </w:r>
    </w:p>
    <w:p w:rsidRPr="00DE4F98" w:rsidR="00F1334E" w:rsidP="00F1334E" w:rsidRDefault="00F1334E" w14:paraId="6273EEC9" w14:textId="44D5A3C8">
      <w:pPr>
        <w:autoSpaceDE w:val="0"/>
        <w:autoSpaceDN w:val="0"/>
        <w:adjustRightInd w:val="0"/>
        <w:spacing w:line="240" w:lineRule="auto"/>
      </w:pPr>
      <w:r w:rsidRPr="00DE4F98">
        <w:t xml:space="preserve"> </w:t>
      </w:r>
    </w:p>
    <w:p w:rsidRPr="00DE4F98" w:rsidR="00F1334E" w:rsidP="00950E28" w:rsidRDefault="00F1334E" w14:paraId="149C7887" w14:textId="0C73B012">
      <w:pPr>
        <w:pStyle w:val="ListParagraph"/>
        <w:numPr>
          <w:ilvl w:val="0"/>
          <w:numId w:val="7"/>
        </w:numPr>
        <w:autoSpaceDE w:val="0"/>
        <w:autoSpaceDN w:val="0"/>
        <w:adjustRightInd w:val="0"/>
        <w:spacing w:after="76" w:line="240" w:lineRule="auto"/>
      </w:pPr>
      <w:r w:rsidRPr="00DE4F98">
        <w:t xml:space="preserve">Stop work immediately and ring your host / contact </w:t>
      </w:r>
    </w:p>
    <w:p w:rsidRPr="00DE4F98" w:rsidR="00F1334E" w:rsidP="00950E28" w:rsidRDefault="00F1334E" w14:paraId="51C88EE9" w14:textId="479CA60A">
      <w:pPr>
        <w:pStyle w:val="ListParagraph"/>
        <w:numPr>
          <w:ilvl w:val="0"/>
          <w:numId w:val="7"/>
        </w:numPr>
        <w:autoSpaceDE w:val="0"/>
        <w:autoSpaceDN w:val="0"/>
        <w:adjustRightInd w:val="0"/>
        <w:spacing w:after="76" w:line="240" w:lineRule="auto"/>
      </w:pPr>
      <w:r w:rsidRPr="00DE4F98">
        <w:t xml:space="preserve">Close the area to all access </w:t>
      </w:r>
    </w:p>
    <w:p w:rsidRPr="00DE4F98" w:rsidR="00F1334E" w:rsidP="00950E28" w:rsidRDefault="00F1334E" w14:paraId="161F5F82" w14:textId="7917EB32">
      <w:pPr>
        <w:pStyle w:val="ListParagraph"/>
        <w:numPr>
          <w:ilvl w:val="0"/>
          <w:numId w:val="7"/>
        </w:numPr>
        <w:autoSpaceDE w:val="0"/>
        <w:autoSpaceDN w:val="0"/>
        <w:adjustRightInd w:val="0"/>
        <w:spacing w:after="76" w:line="240" w:lineRule="auto"/>
      </w:pPr>
      <w:r w:rsidRPr="00DE4F98">
        <w:t xml:space="preserve">Prevent all access to the area </w:t>
      </w:r>
    </w:p>
    <w:p w:rsidRPr="00DE4F98" w:rsidR="00F1334E" w:rsidP="00950E28" w:rsidRDefault="00F1334E" w14:paraId="4C9FB00E" w14:textId="4FCDEAA5">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rsidRPr="00DE4F98" w:rsidR="00F1334E" w:rsidP="00950E28" w:rsidRDefault="00F1334E" w14:paraId="2531DAE9" w14:textId="1450F5CE">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rsidRPr="00DE4F98" w:rsidR="00F1334E" w:rsidP="00950E28" w:rsidRDefault="00F1334E" w14:paraId="04A7DD9C" w14:textId="72E32F3E">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rsidRPr="00DE4F98" w:rsidR="00F1334E" w:rsidP="00F1334E" w:rsidRDefault="00F1334E" w14:paraId="36ED6FA8" w14:textId="77777777">
      <w:pPr>
        <w:autoSpaceDE w:val="0"/>
        <w:autoSpaceDN w:val="0"/>
        <w:adjustRightInd w:val="0"/>
        <w:spacing w:line="240" w:lineRule="auto"/>
        <w:rPr>
          <w:rFonts w:ascii="Arial" w:hAnsi="Arial" w:cs="Arial"/>
        </w:rPr>
      </w:pPr>
    </w:p>
    <w:p w:rsidRPr="00DE4F98" w:rsidR="00B23D16" w:rsidP="00F1334E" w:rsidRDefault="00B23D16" w14:paraId="2D9CB1AE" w14:textId="77777777">
      <w:pPr>
        <w:autoSpaceDE w:val="0"/>
        <w:autoSpaceDN w:val="0"/>
        <w:adjustRightInd w:val="0"/>
        <w:spacing w:line="240" w:lineRule="auto"/>
        <w:rPr>
          <w:rFonts w:ascii="Arial" w:hAnsi="Arial" w:cs="Arial"/>
        </w:rPr>
      </w:pPr>
    </w:p>
    <w:p w:rsidRPr="00DE4F98" w:rsidR="00B23D16" w:rsidP="00F1334E" w:rsidRDefault="00B23D16" w14:paraId="4D6552C6" w14:textId="77777777">
      <w:pPr>
        <w:autoSpaceDE w:val="0"/>
        <w:autoSpaceDN w:val="0"/>
        <w:adjustRightInd w:val="0"/>
        <w:spacing w:line="240" w:lineRule="auto"/>
        <w:rPr>
          <w:rFonts w:ascii="Arial" w:hAnsi="Arial" w:cs="Arial"/>
        </w:rPr>
      </w:pPr>
    </w:p>
    <w:p w:rsidRPr="00DE4F98" w:rsidR="00B23D16" w:rsidP="00F1334E" w:rsidRDefault="00B23D16" w14:paraId="095B0B47" w14:textId="77777777">
      <w:pPr>
        <w:autoSpaceDE w:val="0"/>
        <w:autoSpaceDN w:val="0"/>
        <w:adjustRightInd w:val="0"/>
        <w:spacing w:line="240" w:lineRule="auto"/>
        <w:rPr>
          <w:rFonts w:ascii="Arial" w:hAnsi="Arial" w:cs="Arial"/>
        </w:rPr>
      </w:pPr>
    </w:p>
    <w:p w:rsidRPr="00DE4F98" w:rsidR="00B23D16" w:rsidP="00F1334E" w:rsidRDefault="00B23D16" w14:paraId="2D3630D4" w14:textId="77777777">
      <w:pPr>
        <w:autoSpaceDE w:val="0"/>
        <w:autoSpaceDN w:val="0"/>
        <w:adjustRightInd w:val="0"/>
        <w:spacing w:line="240" w:lineRule="auto"/>
        <w:rPr>
          <w:rFonts w:ascii="Arial" w:hAnsi="Arial" w:cs="Arial"/>
        </w:rPr>
      </w:pPr>
    </w:p>
    <w:p w:rsidRPr="00DE4F98" w:rsidR="00B23D16" w:rsidP="00F1334E" w:rsidRDefault="00B23D16" w14:paraId="672F6321" w14:textId="77777777">
      <w:pPr>
        <w:autoSpaceDE w:val="0"/>
        <w:autoSpaceDN w:val="0"/>
        <w:adjustRightInd w:val="0"/>
        <w:spacing w:line="240" w:lineRule="auto"/>
        <w:rPr>
          <w:rFonts w:ascii="Arial" w:hAnsi="Arial" w:cs="Arial"/>
        </w:rPr>
      </w:pPr>
    </w:p>
    <w:p w:rsidRPr="00DE4F98" w:rsidR="00B23D16" w:rsidP="00F1334E" w:rsidRDefault="00B23D16" w14:paraId="76A01C2E" w14:textId="77777777">
      <w:pPr>
        <w:autoSpaceDE w:val="0"/>
        <w:autoSpaceDN w:val="0"/>
        <w:adjustRightInd w:val="0"/>
        <w:spacing w:line="240" w:lineRule="auto"/>
        <w:rPr>
          <w:rFonts w:ascii="Arial" w:hAnsi="Arial" w:cs="Arial"/>
        </w:rPr>
      </w:pPr>
    </w:p>
    <w:p w:rsidRPr="00DE4F98" w:rsidR="00B23D16" w:rsidP="00F1334E" w:rsidRDefault="00B23D16" w14:paraId="1E0BDC24" w14:textId="77777777">
      <w:pPr>
        <w:autoSpaceDE w:val="0"/>
        <w:autoSpaceDN w:val="0"/>
        <w:adjustRightInd w:val="0"/>
        <w:spacing w:line="240" w:lineRule="auto"/>
        <w:rPr>
          <w:rFonts w:ascii="Arial" w:hAnsi="Arial" w:cs="Arial"/>
        </w:rPr>
      </w:pPr>
    </w:p>
    <w:p w:rsidRPr="00DE4F98" w:rsidR="00B23D16" w:rsidP="00F1334E" w:rsidRDefault="00B23D16" w14:paraId="2025690C" w14:textId="77777777">
      <w:pPr>
        <w:autoSpaceDE w:val="0"/>
        <w:autoSpaceDN w:val="0"/>
        <w:adjustRightInd w:val="0"/>
        <w:spacing w:line="240" w:lineRule="auto"/>
        <w:rPr>
          <w:rFonts w:ascii="Arial" w:hAnsi="Arial" w:cs="Arial"/>
        </w:rPr>
      </w:pPr>
    </w:p>
    <w:p w:rsidRPr="00DE4F98" w:rsidR="00B23D16" w:rsidP="00F1334E" w:rsidRDefault="00B23D16" w14:paraId="4E6AFB26" w14:textId="77777777">
      <w:pPr>
        <w:autoSpaceDE w:val="0"/>
        <w:autoSpaceDN w:val="0"/>
        <w:adjustRightInd w:val="0"/>
        <w:spacing w:line="240" w:lineRule="auto"/>
        <w:rPr>
          <w:rFonts w:ascii="Arial" w:hAnsi="Arial" w:cs="Arial"/>
        </w:rPr>
      </w:pPr>
    </w:p>
    <w:p w:rsidRPr="00DE4F98" w:rsidR="00B23D16" w:rsidP="00F1334E" w:rsidRDefault="00B23D16" w14:paraId="036AA246" w14:textId="77777777">
      <w:pPr>
        <w:autoSpaceDE w:val="0"/>
        <w:autoSpaceDN w:val="0"/>
        <w:adjustRightInd w:val="0"/>
        <w:spacing w:line="240" w:lineRule="auto"/>
        <w:rPr>
          <w:rFonts w:ascii="Arial" w:hAnsi="Arial" w:cs="Arial"/>
        </w:rPr>
      </w:pPr>
    </w:p>
    <w:p w:rsidRPr="00DE4F98" w:rsidR="00B23D16" w:rsidP="00F1334E" w:rsidRDefault="00B23D16" w14:paraId="29404144" w14:textId="77777777">
      <w:pPr>
        <w:autoSpaceDE w:val="0"/>
        <w:autoSpaceDN w:val="0"/>
        <w:adjustRightInd w:val="0"/>
        <w:spacing w:line="240" w:lineRule="auto"/>
        <w:rPr>
          <w:rFonts w:ascii="Arial" w:hAnsi="Arial" w:cs="Arial"/>
        </w:rPr>
      </w:pPr>
    </w:p>
    <w:p w:rsidRPr="00DE4F98" w:rsidR="00B23D16" w:rsidP="00F1334E" w:rsidRDefault="00B23D16" w14:paraId="2ED42389" w14:textId="77777777">
      <w:pPr>
        <w:autoSpaceDE w:val="0"/>
        <w:autoSpaceDN w:val="0"/>
        <w:adjustRightInd w:val="0"/>
        <w:spacing w:line="240" w:lineRule="auto"/>
        <w:rPr>
          <w:rFonts w:ascii="Arial" w:hAnsi="Arial" w:cs="Arial"/>
        </w:rPr>
      </w:pPr>
    </w:p>
    <w:p w:rsidRPr="00DE4F98" w:rsidR="00B23D16" w:rsidP="00F1334E" w:rsidRDefault="00B23D16" w14:paraId="65B59C85" w14:textId="77777777">
      <w:pPr>
        <w:autoSpaceDE w:val="0"/>
        <w:autoSpaceDN w:val="0"/>
        <w:adjustRightInd w:val="0"/>
        <w:spacing w:line="240" w:lineRule="auto"/>
        <w:rPr>
          <w:rFonts w:ascii="Arial" w:hAnsi="Arial" w:cs="Arial"/>
        </w:rPr>
      </w:pPr>
    </w:p>
    <w:p w:rsidRPr="00DE4F98" w:rsidR="00B23D16" w:rsidP="00F1334E" w:rsidRDefault="00B23D16" w14:paraId="2B4607FA" w14:textId="77777777">
      <w:pPr>
        <w:autoSpaceDE w:val="0"/>
        <w:autoSpaceDN w:val="0"/>
        <w:adjustRightInd w:val="0"/>
        <w:spacing w:line="240" w:lineRule="auto"/>
        <w:rPr>
          <w:rFonts w:ascii="Arial" w:hAnsi="Arial" w:cs="Arial"/>
        </w:rPr>
      </w:pPr>
    </w:p>
    <w:p w:rsidRPr="00DE4F98" w:rsidR="00F1334E" w:rsidP="00F1334E" w:rsidRDefault="00F1334E" w14:paraId="4DE14C88"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EQUIPMENT </w:t>
      </w:r>
    </w:p>
    <w:p w:rsidRPr="00DE4F98" w:rsidR="00C3401B" w:rsidP="00F1334E" w:rsidRDefault="00C3401B" w14:paraId="1F84F319"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5741E8B4" w14:textId="77777777">
      <w:pPr>
        <w:autoSpaceDE w:val="0"/>
        <w:autoSpaceDN w:val="0"/>
        <w:adjustRightInd w:val="0"/>
        <w:spacing w:line="240" w:lineRule="auto"/>
      </w:pPr>
      <w:r w:rsidRPr="00DE4F98">
        <w:t xml:space="preserve">Any equipment you bring onto our site must be: </w:t>
      </w:r>
    </w:p>
    <w:p w:rsidRPr="00DE4F98" w:rsidR="00B53465" w:rsidP="00F1334E" w:rsidRDefault="00B53465" w14:paraId="210C88E6" w14:textId="77777777">
      <w:pPr>
        <w:autoSpaceDE w:val="0"/>
        <w:autoSpaceDN w:val="0"/>
        <w:adjustRightInd w:val="0"/>
        <w:spacing w:line="240" w:lineRule="auto"/>
      </w:pPr>
    </w:p>
    <w:p w:rsidRPr="00DE4F98" w:rsidR="00F1334E" w:rsidP="00950E28" w:rsidRDefault="00F1334E" w14:paraId="16891F6E" w14:textId="71E7A5AE">
      <w:pPr>
        <w:pStyle w:val="ListParagraph"/>
        <w:numPr>
          <w:ilvl w:val="0"/>
          <w:numId w:val="8"/>
        </w:numPr>
        <w:autoSpaceDE w:val="0"/>
        <w:autoSpaceDN w:val="0"/>
        <w:adjustRightInd w:val="0"/>
        <w:spacing w:line="240" w:lineRule="auto"/>
      </w:pPr>
      <w:r w:rsidRPr="00DE4F98">
        <w:t xml:space="preserve">PAT tested within 12 months </w:t>
      </w:r>
    </w:p>
    <w:p w:rsidRPr="00DE4F98" w:rsidR="00F1334E" w:rsidP="00950E28" w:rsidRDefault="00F1334E" w14:paraId="258770DD" w14:textId="177FA5EE">
      <w:pPr>
        <w:pStyle w:val="ListParagraph"/>
        <w:numPr>
          <w:ilvl w:val="0"/>
          <w:numId w:val="8"/>
        </w:numPr>
        <w:autoSpaceDE w:val="0"/>
        <w:autoSpaceDN w:val="0"/>
        <w:adjustRightInd w:val="0"/>
        <w:spacing w:line="240" w:lineRule="auto"/>
      </w:pPr>
      <w:r w:rsidRPr="00DE4F98">
        <w:t xml:space="preserve">Safe to use (plant, tools and equipment) </w:t>
      </w:r>
    </w:p>
    <w:p w:rsidRPr="00DE4F98" w:rsidR="00F1334E" w:rsidP="00950E28" w:rsidRDefault="00F1334E" w14:paraId="5801A713" w14:textId="6E57ECBE">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rsidRPr="00DE4F98" w:rsidR="00F1334E" w:rsidP="00950E28" w:rsidRDefault="00F1334E" w14:paraId="5273671B" w14:textId="3E75E2C2">
      <w:pPr>
        <w:pStyle w:val="ListParagraph"/>
        <w:numPr>
          <w:ilvl w:val="0"/>
          <w:numId w:val="8"/>
        </w:numPr>
        <w:autoSpaceDE w:val="0"/>
        <w:autoSpaceDN w:val="0"/>
        <w:adjustRightInd w:val="0"/>
        <w:spacing w:line="240" w:lineRule="auto"/>
      </w:pPr>
      <w:r w:rsidRPr="00DE4F98">
        <w:t xml:space="preserve">Only used for its intended purpose </w:t>
      </w:r>
    </w:p>
    <w:p w:rsidRPr="00DE4F98" w:rsidR="00F1334E" w:rsidP="00950E28" w:rsidRDefault="00F1334E" w14:paraId="30476388" w14:textId="6910153A">
      <w:pPr>
        <w:pStyle w:val="ListParagraph"/>
        <w:numPr>
          <w:ilvl w:val="0"/>
          <w:numId w:val="8"/>
        </w:numPr>
        <w:autoSpaceDE w:val="0"/>
        <w:autoSpaceDN w:val="0"/>
        <w:adjustRightInd w:val="0"/>
        <w:spacing w:line="240" w:lineRule="auto"/>
      </w:pPr>
      <w:r w:rsidRPr="00DE4F98">
        <w:t xml:space="preserve">Only used by people who are competent </w:t>
      </w:r>
    </w:p>
    <w:p w:rsidRPr="00DE4F98" w:rsidR="00F1334E" w:rsidP="00950E28" w:rsidRDefault="00F1334E" w14:paraId="3DC22163" w14:textId="57E2D4A9">
      <w:pPr>
        <w:pStyle w:val="ListParagraph"/>
        <w:numPr>
          <w:ilvl w:val="0"/>
          <w:numId w:val="8"/>
        </w:numPr>
        <w:autoSpaceDE w:val="0"/>
        <w:autoSpaceDN w:val="0"/>
        <w:adjustRightInd w:val="0"/>
        <w:spacing w:line="240" w:lineRule="auto"/>
      </w:pPr>
      <w:r w:rsidRPr="00DE4F98">
        <w:t xml:space="preserve">Low voltage or battery powered </w:t>
      </w:r>
    </w:p>
    <w:p w:rsidRPr="00DE4F98" w:rsidR="00F1334E" w:rsidP="00F1334E" w:rsidRDefault="00F1334E" w14:paraId="5B87A9A8" w14:textId="77777777">
      <w:pPr>
        <w:autoSpaceDE w:val="0"/>
        <w:autoSpaceDN w:val="0"/>
        <w:adjustRightInd w:val="0"/>
        <w:spacing w:line="240" w:lineRule="auto"/>
      </w:pPr>
    </w:p>
    <w:p w:rsidRPr="00DE4F98" w:rsidR="00F1334E" w:rsidP="00F1334E" w:rsidRDefault="00F1334E" w14:paraId="7E8471F0" w14:textId="462CD5B9">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Pr="00DE4F98" w:rsidR="00B53465">
        <w:t>.</w:t>
      </w:r>
      <w:r w:rsidRPr="00DE4F98">
        <w:t xml:space="preserve"> </w:t>
      </w:r>
    </w:p>
    <w:p w:rsidRPr="00DE4F98" w:rsidR="00F1334E" w:rsidP="00F1334E" w:rsidRDefault="00F1334E" w14:paraId="3A13F135" w14:textId="77777777">
      <w:pPr>
        <w:autoSpaceDE w:val="0"/>
        <w:autoSpaceDN w:val="0"/>
        <w:adjustRightInd w:val="0"/>
        <w:spacing w:line="240" w:lineRule="auto"/>
        <w:rPr>
          <w:rFonts w:ascii="Arial" w:hAnsi="Arial" w:cs="Arial"/>
          <w:sz w:val="24"/>
          <w:szCs w:val="24"/>
        </w:rPr>
      </w:pPr>
    </w:p>
    <w:p w:rsidRPr="00DE4F98" w:rsidR="00B23D16" w:rsidP="00B23D16" w:rsidRDefault="00F1334E" w14:paraId="61A9C70B" w14:textId="4945D89F">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rsidRPr="00DE4F98" w:rsidR="00B23D16" w:rsidP="00F1334E" w:rsidRDefault="00B23D16" w14:paraId="6889D390" w14:textId="77777777">
      <w:pPr>
        <w:autoSpaceDE w:val="0"/>
        <w:autoSpaceDN w:val="0"/>
        <w:adjustRightInd w:val="0"/>
        <w:spacing w:line="240" w:lineRule="auto"/>
        <w:rPr>
          <w:rFonts w:ascii="Times New Roman" w:hAnsi="Times New Roman" w:cs="Times New Roman"/>
        </w:rPr>
      </w:pPr>
    </w:p>
    <w:p w:rsidRPr="00DE4F98" w:rsidR="00F1334E" w:rsidP="00F1334E" w:rsidRDefault="00F1334E" w14:paraId="2AFECF41" w14:textId="30E1FBE8">
      <w:pPr>
        <w:autoSpaceDE w:val="0"/>
        <w:autoSpaceDN w:val="0"/>
        <w:adjustRightInd w:val="0"/>
        <w:spacing w:line="240" w:lineRule="auto"/>
      </w:pPr>
      <w:r w:rsidRPr="00DE4F98">
        <w:t>Our sites commonly have vulnerable people using them, some of which may have special needs</w:t>
      </w:r>
      <w:r w:rsidRPr="00DE4F98" w:rsidR="006316B4">
        <w:t xml:space="preserve"> or deemed high security risk</w:t>
      </w:r>
      <w:r w:rsidRPr="00DE4F98">
        <w:t xml:space="preserve">. You must not leave any equipment or tools unattended at any time due to the high risk they may present. As a guide: </w:t>
      </w:r>
    </w:p>
    <w:p w:rsidRPr="00DE4F98" w:rsidR="006316B4" w:rsidP="00F1334E" w:rsidRDefault="006316B4" w14:paraId="76799A15" w14:textId="77777777">
      <w:pPr>
        <w:autoSpaceDE w:val="0"/>
        <w:autoSpaceDN w:val="0"/>
        <w:adjustRightInd w:val="0"/>
        <w:spacing w:line="240" w:lineRule="auto"/>
      </w:pPr>
    </w:p>
    <w:p w:rsidRPr="00DE4F98" w:rsidR="00F1334E" w:rsidP="00950E28" w:rsidRDefault="00F1334E" w14:paraId="0C61A78A" w14:textId="6F2C9D60">
      <w:pPr>
        <w:pStyle w:val="ListParagraph"/>
        <w:numPr>
          <w:ilvl w:val="0"/>
          <w:numId w:val="7"/>
        </w:numPr>
        <w:autoSpaceDE w:val="0"/>
        <w:autoSpaceDN w:val="0"/>
        <w:adjustRightInd w:val="0"/>
        <w:spacing w:after="71" w:line="240" w:lineRule="auto"/>
      </w:pPr>
      <w:r w:rsidRPr="00DE4F98">
        <w:t xml:space="preserve">Only bring tools onto site that you need </w:t>
      </w:r>
    </w:p>
    <w:p w:rsidRPr="00DE4F98" w:rsidR="00F1334E" w:rsidP="00950E28" w:rsidRDefault="00B23D16" w14:paraId="19651215" w14:textId="573F0FCF">
      <w:pPr>
        <w:pStyle w:val="ListParagraph"/>
        <w:numPr>
          <w:ilvl w:val="0"/>
          <w:numId w:val="7"/>
        </w:numPr>
        <w:autoSpaceDE w:val="0"/>
        <w:autoSpaceDN w:val="0"/>
        <w:adjustRightInd w:val="0"/>
        <w:spacing w:after="71" w:line="240" w:lineRule="auto"/>
      </w:pPr>
      <w:r w:rsidRPr="00DE4F98">
        <w:t>A</w:t>
      </w:r>
      <w:r w:rsidRPr="00DE4F98" w:rsidR="00F1334E">
        <w:t xml:space="preserve">lways Keep your tools with you </w:t>
      </w:r>
    </w:p>
    <w:p w:rsidRPr="00DE4F98" w:rsidR="00F1334E" w:rsidP="00950E28" w:rsidRDefault="00F1334E" w14:paraId="557364E7" w14:textId="1D2E94AB">
      <w:pPr>
        <w:pStyle w:val="ListParagraph"/>
        <w:numPr>
          <w:ilvl w:val="0"/>
          <w:numId w:val="7"/>
        </w:numPr>
        <w:autoSpaceDE w:val="0"/>
        <w:autoSpaceDN w:val="0"/>
        <w:adjustRightInd w:val="0"/>
        <w:spacing w:after="71" w:line="240" w:lineRule="auto"/>
      </w:pPr>
      <w:r w:rsidRPr="00DE4F98">
        <w:t xml:space="preserve">Do not leave tools lying about </w:t>
      </w:r>
    </w:p>
    <w:p w:rsidRPr="00DE4F98" w:rsidR="00F1334E" w:rsidP="00950E28" w:rsidRDefault="00F1334E" w14:paraId="46F2D160" w14:textId="45A000BE">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rsidRPr="00DE4F98" w:rsidR="00F1334E" w:rsidP="00F1334E" w:rsidRDefault="00F1334E" w14:paraId="6943C7FE" w14:textId="77777777">
      <w:pPr>
        <w:autoSpaceDE w:val="0"/>
        <w:autoSpaceDN w:val="0"/>
        <w:adjustRightInd w:val="0"/>
        <w:spacing w:line="240" w:lineRule="auto"/>
        <w:rPr>
          <w:rFonts w:ascii="Arial" w:hAnsi="Arial" w:cs="Arial"/>
        </w:rPr>
      </w:pPr>
    </w:p>
    <w:p w:rsidRPr="00DE4F98" w:rsidR="00F1334E" w:rsidP="00F1334E" w:rsidRDefault="00F1334E" w14:paraId="685C4598"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rsidRPr="00DE4F98" w:rsidR="00B53465" w:rsidP="00F1334E" w:rsidRDefault="00B53465" w14:paraId="0D1463FF"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36E6CEC2" w14:textId="77777777">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rsidRPr="00DE4F98" w:rsidR="00B53465" w:rsidP="00F1334E" w:rsidRDefault="00B53465" w14:paraId="1F23C3AD" w14:textId="77777777">
      <w:pPr>
        <w:autoSpaceDE w:val="0"/>
        <w:autoSpaceDN w:val="0"/>
        <w:adjustRightInd w:val="0"/>
        <w:spacing w:line="240" w:lineRule="auto"/>
        <w:rPr>
          <w:rFonts w:ascii="Arial" w:hAnsi="Arial" w:cs="Arial"/>
        </w:rPr>
      </w:pPr>
    </w:p>
    <w:p w:rsidRPr="00DE4F98" w:rsidR="00F1334E" w:rsidP="00F1334E" w:rsidRDefault="00F1334E" w14:paraId="4F96A997"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rsidRPr="00DE4F98" w:rsidR="00B23D16" w:rsidP="00F1334E" w:rsidRDefault="00B23D16" w14:paraId="186C785C"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61F4D9C6" w14:textId="77777777">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rsidRPr="00DE4F98" w:rsidR="00533DD3" w:rsidP="00F1334E" w:rsidRDefault="00533DD3" w14:paraId="5F29ED91" w14:textId="77777777">
      <w:pPr>
        <w:autoSpaceDE w:val="0"/>
        <w:autoSpaceDN w:val="0"/>
        <w:adjustRightInd w:val="0"/>
        <w:spacing w:line="240" w:lineRule="auto"/>
        <w:rPr>
          <w:rFonts w:ascii="Arial" w:hAnsi="Arial" w:cs="Arial"/>
        </w:rPr>
      </w:pPr>
    </w:p>
    <w:p w:rsidRPr="00DE4F98" w:rsidR="00F1334E" w:rsidP="00F1334E" w:rsidRDefault="00F1334E" w14:paraId="09536B8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rsidRPr="00DE4F98" w:rsidR="00533DD3" w:rsidP="00F1334E" w:rsidRDefault="00533DD3" w14:paraId="4D932BF0"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6051EC45" w14:textId="77777777">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rsidRPr="00DE4F98" w:rsidR="00B23D16" w:rsidP="00F1334E" w:rsidRDefault="00B23D16" w14:paraId="06E2A3F6" w14:textId="77777777">
      <w:pPr>
        <w:autoSpaceDE w:val="0"/>
        <w:autoSpaceDN w:val="0"/>
        <w:adjustRightInd w:val="0"/>
        <w:spacing w:line="240" w:lineRule="auto"/>
      </w:pPr>
    </w:p>
    <w:p w:rsidRPr="00DE4F98" w:rsidR="00B23D16" w:rsidP="00F1334E" w:rsidRDefault="00B23D16" w14:paraId="725CF635" w14:textId="77777777">
      <w:pPr>
        <w:autoSpaceDE w:val="0"/>
        <w:autoSpaceDN w:val="0"/>
        <w:adjustRightInd w:val="0"/>
        <w:spacing w:line="240" w:lineRule="auto"/>
      </w:pPr>
    </w:p>
    <w:p w:rsidRPr="00DE4F98" w:rsidR="00533DD3" w:rsidP="00F1334E" w:rsidRDefault="00533DD3" w14:paraId="29945876" w14:textId="77777777">
      <w:pPr>
        <w:autoSpaceDE w:val="0"/>
        <w:autoSpaceDN w:val="0"/>
        <w:adjustRightInd w:val="0"/>
        <w:spacing w:line="240" w:lineRule="auto"/>
        <w:rPr>
          <w:rFonts w:ascii="Arial" w:hAnsi="Arial" w:cs="Arial"/>
        </w:rPr>
      </w:pPr>
    </w:p>
    <w:p w:rsidRPr="00DE4F98" w:rsidR="00F1334E" w:rsidP="00F1334E" w:rsidRDefault="00F1334E" w14:paraId="41E1EA0F"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ELECTRICITY </w:t>
      </w:r>
    </w:p>
    <w:p w:rsidRPr="00DE4F98" w:rsidR="00533DD3" w:rsidP="00F1334E" w:rsidRDefault="00533DD3" w14:paraId="2816E799"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12DD16DF" w14:textId="77777777">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rsidRPr="00DE4F98" w:rsidR="00533DD3" w:rsidP="00F1334E" w:rsidRDefault="00F1334E" w14:paraId="1A2474C1" w14:textId="77777777">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rsidRPr="00DE4F98" w:rsidR="00F1334E" w:rsidP="00F1334E" w:rsidRDefault="00F1334E" w14:paraId="46C31F2F" w14:textId="668BBED2">
      <w:pPr>
        <w:autoSpaceDE w:val="0"/>
        <w:autoSpaceDN w:val="0"/>
        <w:adjustRightInd w:val="0"/>
        <w:spacing w:line="240" w:lineRule="auto"/>
      </w:pPr>
      <w:r w:rsidRPr="00DE4F98">
        <w:t xml:space="preserve"> </w:t>
      </w:r>
    </w:p>
    <w:p w:rsidRPr="00DE4F98" w:rsidR="00F1334E" w:rsidP="00F1334E" w:rsidRDefault="00F1334E" w14:paraId="4690346D"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rsidRPr="00DE4F98" w:rsidR="00533DD3" w:rsidP="00F1334E" w:rsidRDefault="00533DD3" w14:paraId="241F1E05"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3062FA01" w14:textId="25381816">
      <w:r w:rsidRPr="00DE4F98">
        <w:t>We only employ ‘Gas Safe’ contractors to work on our gas systems and unless you have prior authorisation no-one is permitted to interfere with the gas system or equipment under any circumstances.</w:t>
      </w:r>
    </w:p>
    <w:p w:rsidRPr="00DE4F98" w:rsidR="00D0507E" w:rsidP="00D0507E" w:rsidRDefault="00D0507E" w14:paraId="6F97C71E" w14:textId="77777777"/>
    <w:p w:rsidRPr="00DE4F98" w:rsidR="00B23D16" w:rsidP="00B23D16" w:rsidRDefault="00B23D16" w14:paraId="52446AD0" w14:textId="77777777">
      <w:pPr>
        <w:pStyle w:val="Heading2"/>
        <w:rPr>
          <w:sz w:val="20"/>
          <w:szCs w:val="20"/>
          <w:lang w:val="en-GB"/>
        </w:rPr>
      </w:pPr>
      <w:bookmarkStart w:name="_Toc83727573" w:id="18"/>
      <w:bookmarkStart w:name="_Toc141447876" w:id="19"/>
      <w:r w:rsidRPr="00DE4F98">
        <w:rPr>
          <w:sz w:val="20"/>
          <w:szCs w:val="20"/>
          <w:lang w:val="en-GB"/>
        </w:rPr>
        <w:t>Security clearance</w:t>
      </w:r>
      <w:bookmarkEnd w:id="18"/>
      <w:bookmarkEnd w:id="19"/>
    </w:p>
    <w:p w:rsidRPr="00DE4F98" w:rsidR="00B23D16" w:rsidP="00B23D16" w:rsidRDefault="00B23D16" w14:paraId="25C298C9" w14:textId="77777777"/>
    <w:p w:rsidRPr="00DE4F98" w:rsidR="00B23D16" w:rsidP="00B23D16" w:rsidRDefault="00B23D16" w14:paraId="356C2E16" w14:textId="3954803A">
      <w:r w:rsidRPr="00DE4F98">
        <w:t>All Supplier Staff shall comply with the security clearance requirements all Supplier Staff are cleared to the Baseline Personnel Security Standard (BPSS)</w:t>
      </w:r>
      <w:r w:rsidR="002E16D5">
        <w:t xml:space="preserve"> before contract start date.</w:t>
      </w:r>
    </w:p>
    <w:p w:rsidRPr="00DE4F98" w:rsidR="00B23D16" w:rsidP="00B23D16" w:rsidRDefault="00B23D16" w14:paraId="1230DE62" w14:textId="77777777"/>
    <w:p w:rsidRPr="00DE4F98" w:rsidR="00B23D16" w:rsidP="00B23D16" w:rsidRDefault="00B23D16" w14:paraId="77D007A7" w14:textId="77777777">
      <w:r w:rsidRPr="00DE4F98">
        <w:t>All Supplier Staff working at Buyer Premises which are classified to be at “moderate” security risk are required to have Counter-Terrorism Check (“CTC”) clearance, this is facilitated by Equans and are required for the below sites:</w:t>
      </w:r>
    </w:p>
    <w:p w:rsidRPr="00DE4F98" w:rsidR="00B23D16" w:rsidP="00B23D16" w:rsidRDefault="00B23D16" w14:paraId="02C27866" w14:textId="77777777"/>
    <w:p w:rsidRPr="00DE4F98" w:rsidR="00B23D16" w:rsidP="00B23D16" w:rsidRDefault="00B23D16" w14:paraId="799195BA" w14:textId="77777777">
      <w:r w:rsidRPr="00DE4F98">
        <w:t>• Westminster Magistrates</w:t>
      </w:r>
    </w:p>
    <w:p w:rsidRPr="00DE4F98" w:rsidR="00B23D16" w:rsidP="00B23D16" w:rsidRDefault="00B23D16" w14:paraId="6129F502" w14:textId="77777777">
      <w:r w:rsidRPr="00DE4F98">
        <w:t>• Woolwich Crown</w:t>
      </w:r>
    </w:p>
    <w:p w:rsidRPr="00DE4F98" w:rsidR="00B23D16" w:rsidP="00B23D16" w:rsidRDefault="00B23D16" w14:paraId="21A948FC" w14:textId="77777777">
      <w:r w:rsidRPr="00DE4F98">
        <w:t>• Royal Courts of Justice</w:t>
      </w:r>
    </w:p>
    <w:p w:rsidRPr="00DE4F98" w:rsidR="00B23D16" w:rsidP="00B23D16" w:rsidRDefault="00B23D16" w14:paraId="7661BDAA" w14:textId="77777777">
      <w:r w:rsidRPr="00DE4F98">
        <w:t>• Snaresbrook Crown</w:t>
      </w:r>
    </w:p>
    <w:p w:rsidRPr="00DE4F98" w:rsidR="00B23D16" w:rsidP="00B23D16" w:rsidRDefault="00B23D16" w14:paraId="1EB625F6" w14:textId="77777777">
      <w:r w:rsidRPr="00DE4F98">
        <w:t>• The ‘Rolls’ Building</w:t>
      </w:r>
    </w:p>
    <w:p w:rsidRPr="00DE4F98" w:rsidR="00B23D16" w:rsidP="00D0507E" w:rsidRDefault="00B23D16" w14:paraId="4D0BA1A1" w14:textId="77777777"/>
    <w:p w:rsidRPr="00DE4F98" w:rsidR="00D0507E" w:rsidP="00D0507E" w:rsidRDefault="00D0507E" w14:paraId="5A2F1F00" w14:textId="77777777"/>
    <w:p w:rsidRPr="00DE4F98" w:rsidR="00D0507E" w:rsidP="00D0507E" w:rsidRDefault="00D0507E" w14:paraId="09FE5B61" w14:textId="77777777"/>
    <w:p w:rsidRPr="00DE4F98" w:rsidR="00D0507E" w:rsidP="00D0507E" w:rsidRDefault="00D0507E" w14:paraId="286BA61A" w14:textId="77777777"/>
    <w:p w:rsidRPr="00DE4F98" w:rsidR="00D0507E" w:rsidP="00D0507E" w:rsidRDefault="00D0507E" w14:paraId="4761916B" w14:textId="77777777"/>
    <w:p w:rsidRPr="00DE4F98" w:rsidR="00C3401B" w:rsidP="00D0507E" w:rsidRDefault="00C3401B" w14:paraId="18E7C58D" w14:textId="77777777"/>
    <w:p w:rsidRPr="00DE4F98" w:rsidR="00C3401B" w:rsidP="00D0507E" w:rsidRDefault="00C3401B" w14:paraId="20AD9D34" w14:textId="77777777"/>
    <w:p w:rsidRPr="00DE4F98" w:rsidR="00C3401B" w:rsidP="00D0507E" w:rsidRDefault="00C3401B" w14:paraId="75BBE455" w14:textId="77777777"/>
    <w:p w:rsidRPr="00DE4F98" w:rsidR="00B23D16" w:rsidP="00D0507E" w:rsidRDefault="00B23D16" w14:paraId="72F4D9EB" w14:textId="77777777"/>
    <w:p w:rsidRPr="00DE4F98" w:rsidR="00B23D16" w:rsidP="00D0507E" w:rsidRDefault="00B23D16" w14:paraId="0E0B3A32" w14:textId="77777777"/>
    <w:p w:rsidRPr="00DE4F98" w:rsidR="00B23D16" w:rsidP="00D0507E" w:rsidRDefault="00B23D16" w14:paraId="06586848" w14:textId="77777777"/>
    <w:p w:rsidRPr="00DE4F98" w:rsidR="00B23D16" w:rsidP="00D0507E" w:rsidRDefault="00B23D16" w14:paraId="474D8AF2" w14:textId="77777777"/>
    <w:p w:rsidRPr="00DE4F98" w:rsidR="00B23D16" w:rsidP="00D0507E" w:rsidRDefault="00B23D16" w14:paraId="780CB588" w14:textId="77777777"/>
    <w:p w:rsidRPr="00DE4F98" w:rsidR="00B23D16" w:rsidP="00D0507E" w:rsidRDefault="00B23D16" w14:paraId="17378403" w14:textId="77777777"/>
    <w:p w:rsidRPr="00DE4F98" w:rsidR="00B23D16" w:rsidP="00D0507E" w:rsidRDefault="00B23D16" w14:paraId="194F738B" w14:textId="77777777"/>
    <w:p w:rsidRPr="00DE4F98" w:rsidR="00B23D16" w:rsidP="00D0507E" w:rsidRDefault="00B23D16" w14:paraId="472DBB8C" w14:textId="77777777"/>
    <w:p w:rsidRPr="00DE4F98" w:rsidR="00B23D16" w:rsidP="00D0507E" w:rsidRDefault="00B23D16" w14:paraId="284D8B47" w14:textId="77777777"/>
    <w:p w:rsidRPr="00DE4F98" w:rsidR="00B23D16" w:rsidP="00D0507E" w:rsidRDefault="00B23D16" w14:paraId="04F9AFDA" w14:textId="77777777"/>
    <w:p w:rsidRPr="00DE4F98" w:rsidR="00B23D16" w:rsidP="00D0507E" w:rsidRDefault="00B23D16" w14:paraId="05ADC6D7" w14:textId="77777777"/>
    <w:p w:rsidRPr="00DE4F98" w:rsidR="00B23D16" w:rsidP="00D0507E" w:rsidRDefault="00B23D16" w14:paraId="222E2132" w14:textId="77777777"/>
    <w:p w:rsidRPr="00DE4F98" w:rsidR="00B23D16" w:rsidP="00D0507E" w:rsidRDefault="00B23D16" w14:paraId="7877EBA8" w14:textId="77777777"/>
    <w:p w:rsidRPr="00DE4F98" w:rsidR="00B23D16" w:rsidP="00D0507E" w:rsidRDefault="00B23D16" w14:paraId="13298F80" w14:textId="77777777"/>
    <w:p w:rsidRPr="00DE4F98" w:rsidR="00B23D16" w:rsidP="00D0507E" w:rsidRDefault="00B23D16" w14:paraId="1C922A4C" w14:textId="77777777"/>
    <w:p w:rsidRPr="00DE4F98" w:rsidR="00B23D16" w:rsidP="00D0507E" w:rsidRDefault="00B23D16" w14:paraId="6C32B93F" w14:textId="77777777"/>
    <w:p w:rsidRPr="00DE4F98" w:rsidR="00D0507E" w:rsidP="00D0507E" w:rsidRDefault="00D0507E" w14:paraId="410FC796" w14:textId="77777777"/>
    <w:p w:rsidRPr="00DE4F98" w:rsidR="001E39A1" w:rsidP="001E39A1" w:rsidRDefault="001E39A1" w14:paraId="1B1CB700" w14:textId="5BF2F902">
      <w:pPr>
        <w:pStyle w:val="Heading2"/>
        <w:rPr>
          <w:sz w:val="20"/>
          <w:szCs w:val="20"/>
          <w:lang w:val="en-GB"/>
        </w:rPr>
      </w:pPr>
      <w:bookmarkStart w:name="_Toc141447870" w:id="20"/>
      <w:r w:rsidRPr="00DE4F98">
        <w:rPr>
          <w:sz w:val="20"/>
          <w:szCs w:val="20"/>
          <w:lang w:val="en-GB"/>
        </w:rPr>
        <w:t>Basis of Award</w:t>
      </w:r>
      <w:bookmarkEnd w:id="13"/>
      <w:bookmarkEnd w:id="20"/>
    </w:p>
    <w:p w:rsidRPr="00DE4F98" w:rsidR="001E39A1" w:rsidP="001E39A1" w:rsidRDefault="001E39A1" w14:paraId="1347B651" w14:textId="77777777"/>
    <w:p w:rsidRPr="00DE4F98" w:rsidR="001E39A1" w:rsidP="001E39A1" w:rsidRDefault="001E39A1" w14:paraId="37A53DE9" w14:textId="4BE74142">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Pr="00DE4F98" w:rsidR="00143015">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Pr="00DE4F98" w:rsidR="00143015">
        <w:t>client</w:t>
      </w:r>
      <w:r w:rsidRPr="00DE4F98">
        <w:t xml:space="preserve"> base. </w:t>
      </w:r>
    </w:p>
    <w:p w:rsidRPr="00DE4F98" w:rsidR="001E39A1" w:rsidP="001E39A1" w:rsidRDefault="001E39A1" w14:paraId="5944F55A" w14:textId="566AD496">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rsidRPr="00DE4F98" w:rsidR="00B23D16" w:rsidP="001E39A1" w:rsidRDefault="00B23D16" w14:paraId="06010C69" w14:textId="77777777">
      <w:pPr>
        <w:autoSpaceDE w:val="0"/>
        <w:autoSpaceDN w:val="0"/>
        <w:adjustRightInd w:val="0"/>
        <w:rPr>
          <w:color w:val="CC99FF"/>
        </w:rPr>
      </w:pPr>
    </w:p>
    <w:p w:rsidR="00546166" w:rsidP="00950E28" w:rsidRDefault="00A74026" w14:paraId="74DC4D63" w14:textId="77777777">
      <w:pPr>
        <w:numPr>
          <w:ilvl w:val="0"/>
          <w:numId w:val="5"/>
        </w:numPr>
        <w:autoSpaceDE w:val="0"/>
        <w:autoSpaceDN w:val="0"/>
        <w:adjustRightInd w:val="0"/>
        <w:spacing w:line="240" w:lineRule="auto"/>
        <w:rPr>
          <w:bCs/>
        </w:rPr>
      </w:pPr>
      <w:r>
        <w:rPr>
          <w:bCs/>
        </w:rPr>
        <w:t xml:space="preserve">Commercial Compliance = </w:t>
      </w:r>
      <w:r w:rsidR="00546166">
        <w:rPr>
          <w:bCs/>
        </w:rPr>
        <w:t>10%</w:t>
      </w:r>
    </w:p>
    <w:p w:rsidR="001E39A1" w:rsidP="00950E28" w:rsidRDefault="001E39A1" w14:paraId="26ACFDC1" w14:textId="0E00A7E9">
      <w:pPr>
        <w:numPr>
          <w:ilvl w:val="0"/>
          <w:numId w:val="5"/>
        </w:numPr>
        <w:autoSpaceDE w:val="0"/>
        <w:autoSpaceDN w:val="0"/>
        <w:adjustRightInd w:val="0"/>
        <w:spacing w:line="240" w:lineRule="auto"/>
        <w:rPr>
          <w:bCs/>
        </w:rPr>
      </w:pPr>
      <w:r w:rsidRPr="00DE4F98">
        <w:rPr>
          <w:bCs/>
        </w:rPr>
        <w:t>Technical </w:t>
      </w:r>
      <w:r w:rsidR="00546166">
        <w:rPr>
          <w:bCs/>
        </w:rPr>
        <w:t>Compliance = 40%</w:t>
      </w:r>
      <w:r w:rsidRPr="00DE4F98" w:rsidR="00D0507E">
        <w:rPr>
          <w:bCs/>
        </w:rPr>
        <w:t>.</w:t>
      </w:r>
      <w:r w:rsidRPr="00DE4F98">
        <w:rPr>
          <w:bCs/>
        </w:rPr>
        <w:t> </w:t>
      </w:r>
    </w:p>
    <w:p w:rsidRPr="00DE4F98" w:rsidR="00546166" w:rsidP="00950E28" w:rsidRDefault="00546166" w14:paraId="230414E1" w14:textId="4FF4E0E5">
      <w:pPr>
        <w:numPr>
          <w:ilvl w:val="0"/>
          <w:numId w:val="5"/>
        </w:numPr>
        <w:autoSpaceDE w:val="0"/>
        <w:autoSpaceDN w:val="0"/>
        <w:adjustRightInd w:val="0"/>
        <w:spacing w:line="240" w:lineRule="auto"/>
        <w:rPr>
          <w:bCs/>
        </w:rPr>
      </w:pPr>
      <w:r>
        <w:rPr>
          <w:bCs/>
        </w:rPr>
        <w:t xml:space="preserve">Human Resources = </w:t>
      </w:r>
      <w:r w:rsidR="001C2212">
        <w:rPr>
          <w:bCs/>
        </w:rPr>
        <w:t>10%</w:t>
      </w:r>
    </w:p>
    <w:p w:rsidR="001E39A1" w:rsidP="00950E28" w:rsidRDefault="001E39A1" w14:paraId="558FA450" w14:textId="49AE0E23">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rsidRPr="00DE4F98" w:rsidR="001C2212" w:rsidP="00950E28" w:rsidRDefault="001C2212" w14:paraId="6B6F18D3" w14:textId="30373216">
      <w:pPr>
        <w:numPr>
          <w:ilvl w:val="0"/>
          <w:numId w:val="5"/>
        </w:numPr>
        <w:autoSpaceDE w:val="0"/>
        <w:autoSpaceDN w:val="0"/>
        <w:adjustRightInd w:val="0"/>
        <w:spacing w:line="240" w:lineRule="auto"/>
        <w:rPr>
          <w:bCs/>
        </w:rPr>
      </w:pPr>
      <w:r>
        <w:rPr>
          <w:bCs/>
        </w:rPr>
        <w:t>Security &amp; Clearance = 10%</w:t>
      </w:r>
    </w:p>
    <w:p w:rsidRPr="00DE4F98" w:rsidR="001E39A1" w:rsidP="00950E28" w:rsidRDefault="001E39A1" w14:paraId="029F6AAE" w14:textId="7C893992">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rsidRPr="00DE4F98" w:rsidR="001E39A1" w:rsidP="001E39A1" w:rsidRDefault="001E39A1" w14:paraId="38CC51FB" w14:textId="77777777">
      <w:pPr>
        <w:autoSpaceDE w:val="0"/>
        <w:autoSpaceDN w:val="0"/>
        <w:adjustRightInd w:val="0"/>
      </w:pPr>
    </w:p>
    <w:p w:rsidRPr="00DE4F98" w:rsidR="001E39A1" w:rsidP="001E39A1" w:rsidRDefault="001E39A1" w14:paraId="1171C994" w14:textId="5D769B6D">
      <w:pPr>
        <w:rPr>
          <w:b/>
          <w:i/>
        </w:rPr>
      </w:pPr>
      <w:r w:rsidRPr="00DE4F98">
        <w:rPr>
          <w:b/>
          <w:i/>
        </w:rPr>
        <w:t>Please be aware that the l</w:t>
      </w:r>
      <w:r w:rsidRPr="00DE4F98" w:rsidR="00826C95">
        <w:rPr>
          <w:b/>
          <w:i/>
        </w:rPr>
        <w:t>ow</w:t>
      </w:r>
      <w:r w:rsidRPr="00DE4F98">
        <w:rPr>
          <w:b/>
          <w:i/>
        </w:rPr>
        <w:t xml:space="preserve">est price bidder does not automatically become the winning </w:t>
      </w:r>
      <w:r w:rsidRPr="00DE4F98" w:rsidR="00B23D16">
        <w:rPr>
          <w:b/>
          <w:i/>
        </w:rPr>
        <w:t>bidder.</w:t>
      </w:r>
    </w:p>
    <w:p w:rsidRPr="00DE4F98" w:rsidR="00826C95" w:rsidP="001E39A1" w:rsidRDefault="00826C95" w14:paraId="24AF1CD2" w14:textId="072D2D6A">
      <w:pPr>
        <w:rPr>
          <w:b/>
          <w:i/>
        </w:rPr>
      </w:pPr>
    </w:p>
    <w:p w:rsidRPr="00DE4F98" w:rsidR="001E39A1" w:rsidP="001E39A1" w:rsidRDefault="001E39A1" w14:paraId="554EF081" w14:textId="2F518474">
      <w:pPr>
        <w:pStyle w:val="Heading2"/>
        <w:rPr>
          <w:sz w:val="20"/>
          <w:szCs w:val="20"/>
          <w:lang w:val="en-GB"/>
        </w:rPr>
      </w:pPr>
      <w:bookmarkStart w:name="_Toc83727568" w:id="21"/>
      <w:bookmarkStart w:name="_Toc141447871" w:id="22"/>
      <w:r w:rsidRPr="00DE4F98">
        <w:rPr>
          <w:sz w:val="20"/>
          <w:szCs w:val="20"/>
          <w:lang w:val="en-GB"/>
        </w:rPr>
        <w:t>Contract Length and Pricing</w:t>
      </w:r>
      <w:bookmarkEnd w:id="21"/>
      <w:bookmarkEnd w:id="22"/>
    </w:p>
    <w:p w:rsidRPr="00DE4F98" w:rsidR="00826C95" w:rsidP="00826C95" w:rsidRDefault="00826C95" w14:paraId="655322B7" w14:textId="77777777"/>
    <w:p w:rsidRPr="00DE4F98" w:rsidR="00826C95" w:rsidP="001E39A1" w:rsidRDefault="001E39A1" w14:paraId="7FFCCC6A" w14:textId="638729DD">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rsidRPr="00DE4F98" w:rsidR="001E39A1" w:rsidP="001E39A1" w:rsidRDefault="001E39A1" w14:paraId="7FEAB975" w14:textId="77777777"/>
    <w:p w:rsidRPr="00DE4F98" w:rsidR="001E39A1" w:rsidP="001E39A1" w:rsidRDefault="001E39A1" w14:paraId="6AD9BCF4" w14:textId="3E4DFDCF">
      <w:pPr>
        <w:pStyle w:val="Heading2"/>
        <w:rPr>
          <w:sz w:val="20"/>
          <w:szCs w:val="20"/>
          <w:lang w:val="en-GB"/>
        </w:rPr>
      </w:pPr>
      <w:bookmarkStart w:name="_Toc83727569" w:id="23"/>
      <w:bookmarkStart w:name="_Toc141447872" w:id="24"/>
      <w:r w:rsidRPr="00DE4F98">
        <w:rPr>
          <w:sz w:val="20"/>
          <w:szCs w:val="20"/>
          <w:lang w:val="en-GB"/>
        </w:rPr>
        <w:t>Confidentiality</w:t>
      </w:r>
      <w:bookmarkEnd w:id="23"/>
      <w:bookmarkEnd w:id="24"/>
      <w:r w:rsidRPr="00DE4F98">
        <w:rPr>
          <w:sz w:val="20"/>
          <w:szCs w:val="20"/>
          <w:lang w:val="en-GB"/>
        </w:rPr>
        <w:t xml:space="preserve"> </w:t>
      </w:r>
    </w:p>
    <w:p w:rsidRPr="00DE4F98" w:rsidR="001E39A1" w:rsidP="001E39A1" w:rsidRDefault="001E39A1" w14:paraId="510EC3D7" w14:textId="77777777"/>
    <w:p w:rsidR="001E39A1" w:rsidP="001E39A1" w:rsidRDefault="001E39A1" w14:paraId="3E32DBCB" w14:textId="71270A90">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rsidRPr="00DE4F98" w:rsidR="00FC6584" w:rsidP="001E39A1" w:rsidRDefault="00FC6584" w14:paraId="556B8A1A" w14:textId="77777777">
      <w:pPr>
        <w:pStyle w:val="Header"/>
        <w:rPr>
          <w:sz w:val="20"/>
          <w:lang w:val="en-GB"/>
        </w:rPr>
      </w:pPr>
    </w:p>
    <w:p w:rsidR="001E39A1" w:rsidP="001E39A1" w:rsidRDefault="001E39A1" w14:paraId="4026DE07" w14:textId="77777777">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rsidRPr="00DE4F98" w:rsidR="00FC6584" w:rsidP="001E39A1" w:rsidRDefault="00FC6584" w14:paraId="5C1FD96D" w14:textId="77777777">
      <w:pPr>
        <w:pStyle w:val="Header"/>
        <w:rPr>
          <w:sz w:val="20"/>
          <w:lang w:val="en-GB"/>
        </w:rPr>
      </w:pPr>
    </w:p>
    <w:p w:rsidRPr="00DE4F98" w:rsidR="001E39A1" w:rsidP="001E39A1" w:rsidRDefault="001E39A1" w14:paraId="2E207FDF" w14:textId="3F272D0D">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rsidRPr="00DE4F98" w:rsidR="007D753E" w:rsidP="001E39A1" w:rsidRDefault="007D753E" w14:paraId="5CF828C8" w14:textId="77777777">
      <w:pPr>
        <w:pStyle w:val="Header"/>
        <w:rPr>
          <w:sz w:val="20"/>
          <w:lang w:val="en-GB"/>
        </w:rPr>
      </w:pPr>
    </w:p>
    <w:p w:rsidRPr="00DE4F98" w:rsidR="001E39A1" w:rsidP="007D753E" w:rsidRDefault="001E39A1" w14:paraId="2FD652DF" w14:textId="00E0362C">
      <w:pPr>
        <w:pStyle w:val="Heading2"/>
        <w:rPr>
          <w:sz w:val="20"/>
          <w:szCs w:val="20"/>
          <w:lang w:val="en-GB"/>
        </w:rPr>
      </w:pPr>
      <w:bookmarkStart w:name="_Toc83727570" w:id="25"/>
      <w:bookmarkStart w:name="_Toc141447873" w:id="26"/>
      <w:r w:rsidRPr="00DE4F98">
        <w:rPr>
          <w:sz w:val="20"/>
          <w:szCs w:val="20"/>
          <w:lang w:val="en-GB"/>
        </w:rPr>
        <w:t>Legally Binding Quotes</w:t>
      </w:r>
      <w:bookmarkEnd w:id="25"/>
      <w:bookmarkEnd w:id="26"/>
    </w:p>
    <w:p w:rsidRPr="00DE4F98" w:rsidR="007D753E" w:rsidP="007D753E" w:rsidRDefault="007D753E" w14:paraId="348AE424" w14:textId="77777777"/>
    <w:p w:rsidRPr="00DE4F98" w:rsidR="001E39A1" w:rsidP="001E39A1" w:rsidRDefault="001E39A1" w14:paraId="4C360C14" w14:textId="3E7C008C">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rsidRPr="00DE4F98" w:rsidR="001E39A1" w:rsidP="001E39A1" w:rsidRDefault="001E39A1" w14:paraId="362DD4D9" w14:textId="77777777">
      <w:pPr>
        <w:pStyle w:val="Header"/>
        <w:rPr>
          <w:sz w:val="20"/>
          <w:lang w:val="en-GB"/>
        </w:rPr>
      </w:pPr>
    </w:p>
    <w:p w:rsidRPr="00DE4F98" w:rsidR="001E39A1" w:rsidP="001E39A1" w:rsidRDefault="001E39A1" w14:paraId="507A37A7" w14:textId="174B6871">
      <w:pPr>
        <w:pStyle w:val="Heading2"/>
        <w:rPr>
          <w:sz w:val="20"/>
          <w:szCs w:val="20"/>
          <w:lang w:val="en-GB"/>
        </w:rPr>
      </w:pPr>
      <w:bookmarkStart w:name="_Toc83727571" w:id="27"/>
      <w:bookmarkStart w:name="_Toc141447874" w:id="28"/>
      <w:r w:rsidRPr="00DE4F98">
        <w:rPr>
          <w:sz w:val="20"/>
          <w:szCs w:val="20"/>
          <w:lang w:val="en-GB"/>
        </w:rPr>
        <w:t>Effective date of pricing</w:t>
      </w:r>
      <w:bookmarkEnd w:id="27"/>
      <w:bookmarkEnd w:id="28"/>
    </w:p>
    <w:p w:rsidRPr="00DE4F98" w:rsidR="001E39A1" w:rsidP="001E39A1" w:rsidRDefault="001E39A1" w14:paraId="42F28833" w14:textId="77777777"/>
    <w:p w:rsidRPr="0025680F" w:rsidR="001E39A1" w:rsidP="001E39A1" w:rsidRDefault="001E39A1" w14:paraId="7BB5DA14" w14:textId="3000ACDE">
      <w:pPr>
        <w:rPr>
          <w:sz w:val="20"/>
        </w:rPr>
      </w:pPr>
      <w:r w:rsidRPr="0025680F">
        <w:rPr>
          <w:sz w:val="20"/>
        </w:rPr>
        <w:t xml:space="preserve">Prices are held from date of submission of this RFP for </w:t>
      </w:r>
      <w:r w:rsidRPr="0025680F" w:rsidR="00A75066">
        <w:rPr>
          <w:sz w:val="20"/>
        </w:rPr>
        <w:t>90</w:t>
      </w:r>
      <w:r w:rsidRPr="0025680F">
        <w:rPr>
          <w:sz w:val="20"/>
        </w:rPr>
        <w:t xml:space="preserve"> days.</w:t>
      </w:r>
    </w:p>
    <w:p w:rsidRPr="00DE4F98" w:rsidR="001E39A1" w:rsidP="001E39A1" w:rsidRDefault="001E39A1" w14:paraId="1174A893" w14:textId="77777777"/>
    <w:p w:rsidRPr="00DE4F98" w:rsidR="001E39A1" w:rsidP="001E39A1" w:rsidRDefault="001E39A1" w14:paraId="0A7C3E5C" w14:textId="4373D89B">
      <w:pPr>
        <w:pStyle w:val="Heading2"/>
        <w:rPr>
          <w:sz w:val="20"/>
          <w:szCs w:val="20"/>
          <w:lang w:val="en-GB"/>
        </w:rPr>
      </w:pPr>
      <w:bookmarkStart w:name="_Toc83727572" w:id="29"/>
      <w:bookmarkStart w:name="_Toc141447875" w:id="30"/>
      <w:r w:rsidRPr="00DE4F98">
        <w:rPr>
          <w:sz w:val="20"/>
          <w:szCs w:val="20"/>
          <w:lang w:val="en-GB"/>
        </w:rPr>
        <w:t>Terms and Conditions</w:t>
      </w:r>
      <w:bookmarkEnd w:id="29"/>
      <w:bookmarkEnd w:id="30"/>
    </w:p>
    <w:p w:rsidRPr="00DE4F98" w:rsidR="001E39A1" w:rsidP="001E39A1" w:rsidRDefault="001E39A1" w14:paraId="4E499DE8" w14:textId="77777777"/>
    <w:p w:rsidRPr="00DE4F98" w:rsidR="001E39A1" w:rsidP="001E39A1" w:rsidRDefault="001E39A1" w14:paraId="5B710418" w14:textId="77777777">
      <w:r w:rsidRPr="0025680F">
        <w:rPr>
          <w:sz w:val="20"/>
        </w:rPr>
        <w:t xml:space="preserve">All terms are subject to acceptance/agreement of EQUANS terms and conditions. </w:t>
      </w:r>
    </w:p>
    <w:p w:rsidRPr="00DE4F98" w:rsidR="00D0507E" w:rsidP="001E39A1" w:rsidRDefault="00D0507E" w14:paraId="12B27AA2" w14:textId="6E4D1584"/>
    <w:p w:rsidRPr="00DE4F98" w:rsidR="00C3401B" w:rsidP="001E39A1" w:rsidRDefault="00C3401B" w14:paraId="09126739" w14:textId="77777777"/>
    <w:p w:rsidRPr="00DE4F98" w:rsidR="00C3401B" w:rsidP="001E39A1" w:rsidRDefault="00C3401B" w14:paraId="2A8DFE71" w14:textId="77777777"/>
    <w:p w:rsidRPr="00DE4F98" w:rsidR="00C3401B" w:rsidP="001E39A1" w:rsidRDefault="00C3401B" w14:paraId="4B2C72F9" w14:textId="77777777"/>
    <w:p w:rsidRPr="00DE4F98" w:rsidR="00C3401B" w:rsidP="001E39A1" w:rsidRDefault="00C3401B" w14:paraId="6064FD6A" w14:textId="77777777"/>
    <w:p w:rsidRPr="00DE4F98" w:rsidR="00C3401B" w:rsidP="001E39A1" w:rsidRDefault="00C3401B" w14:paraId="5B3BB8B2" w14:textId="77777777"/>
    <w:p w:rsidRPr="00DE4F98" w:rsidR="00C3401B" w:rsidP="001E39A1" w:rsidRDefault="00C3401B" w14:paraId="46DC04B6" w14:textId="77777777"/>
    <w:p w:rsidRPr="00DE4F98" w:rsidR="00380AB0" w:rsidP="001E39A1" w:rsidRDefault="00380AB0" w14:paraId="5F8C755A" w14:textId="77777777"/>
    <w:p w:rsidRPr="00DE4F98" w:rsidR="00826C95" w:rsidP="001E39A1" w:rsidRDefault="00826C95" w14:paraId="1FE5F8AD" w14:textId="77777777"/>
    <w:p w:rsidRPr="00DE4F98" w:rsidR="001E39A1" w:rsidP="001E39A1" w:rsidRDefault="001E39A1" w14:paraId="76A761F7" w14:textId="036B876F">
      <w:pPr>
        <w:pStyle w:val="Heading2"/>
        <w:rPr>
          <w:sz w:val="20"/>
          <w:szCs w:val="20"/>
          <w:lang w:val="en-GB"/>
        </w:rPr>
      </w:pPr>
      <w:bookmarkStart w:name="_Toc83727574" w:id="31"/>
      <w:bookmarkStart w:name="_Toc141447877" w:id="32"/>
      <w:r w:rsidRPr="00DE4F98">
        <w:rPr>
          <w:sz w:val="20"/>
          <w:szCs w:val="20"/>
          <w:lang w:val="en-GB"/>
        </w:rPr>
        <w:t xml:space="preserve">Key Performance </w:t>
      </w:r>
      <w:bookmarkEnd w:id="31"/>
      <w:r w:rsidRPr="00DE4F98">
        <w:rPr>
          <w:sz w:val="20"/>
          <w:szCs w:val="20"/>
          <w:lang w:val="en-GB"/>
        </w:rPr>
        <w:t>Indicator</w:t>
      </w:r>
      <w:bookmarkEnd w:id="32"/>
    </w:p>
    <w:p w:rsidRPr="00DE4F98" w:rsidR="00380AB0" w:rsidP="001E39A1" w:rsidRDefault="00380AB0" w14:paraId="19D41343" w14:textId="77777777">
      <w:pPr>
        <w:pStyle w:val="Heading2"/>
        <w:numPr>
          <w:ilvl w:val="0"/>
          <w:numId w:val="0"/>
        </w:numPr>
        <w:rPr>
          <w:rFonts w:asciiTheme="minorHAnsi" w:hAnsiTheme="minorHAnsi"/>
          <w:color w:val="auto"/>
          <w:sz w:val="22"/>
          <w:szCs w:val="22"/>
          <w:lang w:val="en-GB"/>
        </w:rPr>
      </w:pPr>
    </w:p>
    <w:p w:rsidRPr="00DE4F98" w:rsidR="001E39A1" w:rsidP="001E39A1" w:rsidRDefault="00380AB0" w14:paraId="50502BAD" w14:textId="6C3090AB">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Pr="00DE4F98" w:rsidR="00B23D16">
        <w:rPr>
          <w:rFonts w:asciiTheme="minorHAnsi" w:hAnsiTheme="minorHAnsi"/>
          <w:color w:val="auto"/>
          <w:sz w:val="22"/>
          <w:szCs w:val="22"/>
          <w:lang w:val="en-GB"/>
        </w:rPr>
        <w:t xml:space="preserve">ey </w:t>
      </w:r>
      <w:r w:rsidRPr="00DE4F98" w:rsidR="00872C70">
        <w:rPr>
          <w:rFonts w:asciiTheme="minorHAnsi" w:hAnsiTheme="minorHAnsi"/>
          <w:color w:val="auto"/>
          <w:sz w:val="22"/>
          <w:szCs w:val="22"/>
          <w:lang w:val="en-GB"/>
        </w:rPr>
        <w:t>Performance</w:t>
      </w:r>
      <w:r w:rsidRPr="00DE4F98" w:rsidR="00B23D16">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Pr="00DE4F98" w:rsidR="00B23D16">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Pr="00DE4F98" w:rsidR="00B23D16">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Pr="00DE4F98" w:rsidR="00B23D16">
        <w:rPr>
          <w:rFonts w:asciiTheme="minorHAnsi" w:hAnsiTheme="minorHAnsi"/>
          <w:color w:val="auto"/>
          <w:sz w:val="22"/>
          <w:szCs w:val="22"/>
          <w:lang w:val="en-GB"/>
        </w:rPr>
        <w:t xml:space="preserve"> </w:t>
      </w:r>
      <w:r w:rsidRPr="00DE4F98" w:rsidR="00492504">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Pr="00DE4F98" w:rsidR="009D7F20">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Pr="00DE4F98" w:rsidR="009D7F20">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Pr="00812AA1" w:rsid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rsidRPr="00DE4F98" w:rsidR="00380AB0" w:rsidP="00380AB0" w:rsidRDefault="00380AB0" w14:paraId="3C480771" w14:textId="77777777"/>
    <w:p w:rsidR="009D7F20" w:rsidP="00950E28" w:rsidRDefault="00380AB0" w14:paraId="4CDBDA75" w14:textId="77777777">
      <w:pPr>
        <w:pStyle w:val="ListParagraph"/>
        <w:numPr>
          <w:ilvl w:val="0"/>
          <w:numId w:val="13"/>
        </w:numPr>
      </w:pPr>
      <w:r w:rsidRPr="00DE4F98">
        <w:t xml:space="preserve">For companies that use Maximo, this will mean uploading completed documents directly </w:t>
      </w:r>
      <w:r w:rsidRPr="00DE4F98" w:rsidR="009D7F20">
        <w:t>into</w:t>
      </w:r>
      <w:r w:rsidRPr="00DE4F98">
        <w:t xml:space="preserve"> Maximo. </w:t>
      </w:r>
    </w:p>
    <w:p w:rsidR="009D7F20" w:rsidP="00380AB0" w:rsidRDefault="009D7F20" w14:paraId="47341AA6" w14:textId="77777777"/>
    <w:p w:rsidRPr="00DE4F98" w:rsidR="00380AB0" w:rsidP="00950E28" w:rsidRDefault="00380AB0" w14:paraId="192D1D3D" w14:textId="75B3C749">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rsidRPr="00DE4F98" w:rsidR="00380AB0" w:rsidP="00380AB0" w:rsidRDefault="00380AB0" w14:paraId="00EE0D9E" w14:textId="77777777"/>
    <w:p w:rsidR="00492504" w:rsidP="00380AB0" w:rsidRDefault="00380AB0" w14:paraId="641C53E0" w14:textId="3C5F4ECD">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rsidR="00492504" w:rsidP="00380AB0" w:rsidRDefault="00492504" w14:paraId="4F9A36AD" w14:textId="77777777"/>
    <w:p w:rsidR="00380AB0" w:rsidP="00380AB0" w:rsidRDefault="00380AB0" w14:paraId="091B4F97" w14:textId="5F886768">
      <w:r w:rsidRPr="00DE4F98">
        <w:t xml:space="preserve">For Pre Planned Maintenance (PPM) tasks, regardless of failure status, the PPM will still need </w:t>
      </w:r>
      <w:r w:rsidR="00492504">
        <w:t>to be completed</w:t>
      </w:r>
      <w:r w:rsidR="00856962">
        <w:t xml:space="preserve"> in the month</w:t>
      </w:r>
      <w:r w:rsidR="00492504">
        <w:t>.</w:t>
      </w:r>
    </w:p>
    <w:p w:rsidR="00492504" w:rsidP="00380AB0" w:rsidRDefault="00492504" w14:paraId="0008385A" w14:textId="77777777"/>
    <w:p w:rsidR="00492504" w:rsidP="00380AB0" w:rsidRDefault="00492504" w14:paraId="3799A51D" w14:textId="1EEC57B9">
      <w:r>
        <w:t xml:space="preserve">For reactive tasks, KPI’s will be tracked on the date and time stamp of the Purchase Order. </w:t>
      </w:r>
    </w:p>
    <w:p w:rsidR="00492504" w:rsidP="00380AB0" w:rsidRDefault="00492504" w14:paraId="0246832A" w14:textId="77777777"/>
    <w:p w:rsidRPr="00DE4F98" w:rsidR="00492504" w:rsidP="00380AB0" w:rsidRDefault="00492504" w14:paraId="57C5DFBF" w14:textId="0166523E">
      <w:r>
        <w:t xml:space="preserve">If the Subcontractor fails to action during The Evidence Period, any failure after The Evidence Period, will be classed as a failure. </w:t>
      </w:r>
    </w:p>
    <w:p w:rsidRPr="00DE4F98" w:rsidR="00380AB0" w:rsidP="00380AB0" w:rsidRDefault="00380AB0" w14:paraId="3959B201" w14:textId="77777777"/>
    <w:p w:rsidR="00380AB0" w:rsidP="00380AB0" w:rsidRDefault="00492504" w14:paraId="6A81E01D" w14:textId="7C343061">
      <w:r>
        <w:t xml:space="preserve">Where </w:t>
      </w:r>
      <w:r w:rsidRPr="00DE4F98" w:rsidR="00380AB0">
        <w:t>KPI</w:t>
      </w:r>
      <w:r>
        <w:t xml:space="preserve"> deductions are apparent they</w:t>
      </w:r>
      <w:r w:rsidRPr="00DE4F98" w:rsidR="00380AB0">
        <w:t xml:space="preserve"> will be invoiced on a </w:t>
      </w:r>
      <w:r w:rsidRPr="00DE4F98" w:rsidR="00872C70">
        <w:t>quarterly</w:t>
      </w:r>
      <w:r w:rsidRPr="00DE4F98" w:rsidR="00380AB0">
        <w:t xml:space="preserve"> </w:t>
      </w:r>
      <w:r w:rsidRPr="00DE4F98">
        <w:t>basis.</w:t>
      </w:r>
    </w:p>
    <w:p w:rsidR="00492504" w:rsidP="00380AB0" w:rsidRDefault="00492504" w14:paraId="0919E89B" w14:textId="77777777"/>
    <w:p w:rsidR="00492504" w:rsidP="00380AB0" w:rsidRDefault="00492504" w14:paraId="0C91F2B8" w14:textId="14D21A79">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rsidR="001174B9" w:rsidP="00380AB0" w:rsidRDefault="001174B9" w14:paraId="7F8F39DE" w14:textId="77777777"/>
    <w:p w:rsidR="001E39A1" w:rsidP="001E39A1" w:rsidRDefault="001174B9" w14:paraId="4E98A355" w14:textId="5F6D27E7">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rsidRPr="00DE4F98" w:rsidR="0025680F" w:rsidP="001E39A1" w:rsidRDefault="0025680F" w14:paraId="227F7EED" w14:textId="77777777"/>
    <w:p w:rsidRPr="00DE4F98" w:rsidR="00F031D7" w:rsidP="00F031D7" w:rsidRDefault="00F031D7" w14:paraId="09697D5E" w14:textId="09737904">
      <w:pPr>
        <w:pStyle w:val="Heading2"/>
        <w:rPr>
          <w:sz w:val="20"/>
          <w:szCs w:val="20"/>
          <w:lang w:val="en-GB"/>
        </w:rPr>
      </w:pPr>
      <w:r w:rsidRPr="00DE4F98">
        <w:rPr>
          <w:sz w:val="20"/>
          <w:szCs w:val="20"/>
          <w:lang w:val="en-GB"/>
        </w:rPr>
        <w:t>Maximo Access</w:t>
      </w:r>
      <w:r w:rsidR="001174B9">
        <w:rPr>
          <w:sz w:val="20"/>
          <w:szCs w:val="20"/>
          <w:lang w:val="en-GB"/>
        </w:rPr>
        <w:t>/Planon Access</w:t>
      </w:r>
    </w:p>
    <w:p w:rsidRPr="00DE4F98" w:rsidR="00A603C3" w:rsidP="00A603C3" w:rsidRDefault="00A603C3" w14:paraId="0625A66B" w14:textId="77777777"/>
    <w:p w:rsidR="000F5395" w:rsidP="000F5395" w:rsidRDefault="000F5395" w14:paraId="302297B3" w14:textId="27FA14E2">
      <w:r>
        <w:t>The HMCTS contract will provide the ability for the subcontractor to self-deliver “soft closures” of works available to the supplier via our CAFM system Maximo</w:t>
      </w:r>
      <w:r w:rsidR="00661FE8">
        <w:t>/Planon</w:t>
      </w:r>
      <w:r>
        <w:t xml:space="preserve">. </w:t>
      </w:r>
    </w:p>
    <w:p w:rsidR="000F5395" w:rsidP="000F5395" w:rsidRDefault="000F5395" w14:paraId="3A228C10" w14:textId="77777777"/>
    <w:p w:rsidR="000F5395" w:rsidP="000F5395" w:rsidRDefault="00661FE8" w14:paraId="5A641A14" w14:textId="59E8E163">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rsidR="000F5395" w:rsidP="000F5395" w:rsidRDefault="000F5395" w14:paraId="4D494A0E" w14:textId="77777777"/>
    <w:p w:rsidR="000F5395" w:rsidP="000F5395" w:rsidRDefault="000F5395" w14:paraId="0FAADE4B" w14:textId="6830D8BE">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rsidR="000F5395" w:rsidP="000F5395" w:rsidRDefault="000F5395" w14:paraId="291EA99B" w14:textId="77777777"/>
    <w:p w:rsidR="00F031D7" w:rsidP="000F5395" w:rsidRDefault="000F5395" w14:paraId="3DFC0C1D" w14:textId="2797D27F">
      <w:r>
        <w:t>It will be up to the supplier to manage the workload ensuring all KPI’s are met, with assistance from the correct regional teams only when necessary.</w:t>
      </w:r>
    </w:p>
    <w:p w:rsidRPr="000F5395" w:rsidR="000F5395" w:rsidP="000F5395" w:rsidRDefault="000F5395" w14:paraId="2312C06D" w14:textId="77777777">
      <w:pPr>
        <w:rPr>
          <w:i/>
          <w:iCs/>
          <w:sz w:val="20"/>
          <w:szCs w:val="20"/>
        </w:rPr>
      </w:pPr>
    </w:p>
    <w:p w:rsidRPr="000F5395" w:rsidR="000F5395" w:rsidP="000F5395" w:rsidRDefault="000F5395" w14:paraId="4D2A1F47" w14:textId="5A630D1E">
      <w:pPr>
        <w:rPr>
          <w:i/>
          <w:iCs/>
          <w:sz w:val="20"/>
          <w:szCs w:val="20"/>
        </w:rPr>
      </w:pPr>
      <w:r w:rsidRPr="000F5395">
        <w:rPr>
          <w:i/>
          <w:iCs/>
          <w:sz w:val="20"/>
          <w:szCs w:val="20"/>
        </w:rPr>
        <w:t xml:space="preserve">*We are exploring API links, but currently this is not available. </w:t>
      </w:r>
    </w:p>
    <w:p w:rsidRPr="00DE4F98" w:rsidR="007757C2" w:rsidP="001E39A1" w:rsidRDefault="007757C2" w14:paraId="236A1DB8" w14:textId="3902CFD8"/>
    <w:p w:rsidRPr="00DE4F98" w:rsidR="007757C2" w:rsidP="007757C2" w:rsidRDefault="007757C2" w14:paraId="7833C37D" w14:textId="5B5E086C">
      <w:pPr>
        <w:pStyle w:val="Heading2"/>
        <w:rPr>
          <w:sz w:val="20"/>
          <w:szCs w:val="20"/>
          <w:lang w:val="en-GB"/>
        </w:rPr>
      </w:pPr>
      <w:bookmarkStart w:name="_Toc83727575" w:id="33"/>
      <w:bookmarkStart w:name="_Toc141447878" w:id="34"/>
      <w:r w:rsidRPr="00DE4F98">
        <w:rPr>
          <w:sz w:val="20"/>
          <w:szCs w:val="20"/>
          <w:lang w:val="en-GB"/>
        </w:rPr>
        <w:t xml:space="preserve">Contacts for </w:t>
      </w:r>
      <w:bookmarkEnd w:id="33"/>
      <w:bookmarkEnd w:id="34"/>
      <w:r w:rsidR="0025680F">
        <w:rPr>
          <w:sz w:val="20"/>
          <w:szCs w:val="20"/>
          <w:lang w:val="en-GB"/>
        </w:rPr>
        <w:t>this ITT</w:t>
      </w:r>
    </w:p>
    <w:p w:rsidRPr="00DE4F98" w:rsidR="007757C2" w:rsidP="001E39A1" w:rsidRDefault="007757C2" w14:paraId="3BEC6D8E" w14:textId="77777777"/>
    <w:p w:rsidRPr="00DE4F98" w:rsidR="001E39A1" w:rsidP="001E39A1" w:rsidRDefault="001E39A1" w14:paraId="12CB8C43" w14:textId="7C294B73">
      <w:pPr>
        <w:rPr>
          <w:b/>
          <w:bCs/>
          <w:i/>
          <w:iCs/>
        </w:rPr>
      </w:pPr>
      <w:r w:rsidRPr="00DE4F98">
        <w:rPr>
          <w:b/>
          <w:bCs/>
          <w:i/>
          <w:iCs/>
        </w:rPr>
        <w:t xml:space="preserve">Ivan Osburn </w:t>
      </w:r>
      <w:r w:rsidRPr="00DE4F98" w:rsidR="00D519DB">
        <w:rPr>
          <w:b/>
          <w:bCs/>
          <w:i/>
          <w:iCs/>
        </w:rPr>
        <w:t xml:space="preserve">– Senior </w:t>
      </w:r>
      <w:r w:rsidRPr="00DE4F98">
        <w:rPr>
          <w:b/>
          <w:bCs/>
          <w:i/>
          <w:iCs/>
        </w:rPr>
        <w:t>Procurement manager</w:t>
      </w:r>
      <w:r w:rsidRPr="00DE4F98" w:rsidR="00D519DB">
        <w:rPr>
          <w:b/>
          <w:bCs/>
          <w:i/>
          <w:iCs/>
        </w:rPr>
        <w:t xml:space="preserve"> - </w:t>
      </w:r>
      <w:r w:rsidRPr="00DE4F98">
        <w:rPr>
          <w:b/>
          <w:bCs/>
          <w:i/>
          <w:iCs/>
        </w:rPr>
        <w:t>Ivan.osburn@</w:t>
      </w:r>
      <w:r w:rsidRPr="00DE4F98" w:rsidR="00D519DB">
        <w:rPr>
          <w:b/>
          <w:bCs/>
          <w:i/>
          <w:iCs/>
        </w:rPr>
        <w:t>equans.com</w:t>
      </w:r>
    </w:p>
    <w:p w:rsidRPr="00DE4F98" w:rsidR="001E39A1" w:rsidP="001E39A1" w:rsidRDefault="00D519DB" w14:paraId="1EE9F2BA" w14:textId="2F7C2C93">
      <w:pPr>
        <w:rPr>
          <w:b/>
          <w:bCs/>
          <w:i/>
          <w:iCs/>
        </w:rPr>
      </w:pPr>
      <w:r w:rsidRPr="00DE4F98">
        <w:rPr>
          <w:b/>
          <w:bCs/>
          <w:i/>
          <w:iCs/>
        </w:rPr>
        <w:t>Alfred Barton – Procurement Analyst – Alfred.Barton@equans.com</w:t>
      </w:r>
    </w:p>
    <w:p w:rsidRPr="00E8133C" w:rsidR="001E39A1" w:rsidP="001E39A1" w:rsidRDefault="001E39A1" w14:paraId="10119B65" w14:textId="77777777"/>
    <w:bookmarkEnd w:id="1"/>
    <w:p w:rsidRPr="00682C0F" w:rsidR="00E06AEE" w:rsidP="00C047E9" w:rsidRDefault="00E06AEE" w14:paraId="44F531E6" w14:textId="0D881D33">
      <w:pPr>
        <w:pStyle w:val="EQUANSBodyText"/>
        <w:rPr>
          <w:lang w:val="en-GB"/>
        </w:rPr>
      </w:pPr>
    </w:p>
    <w:sectPr w:rsidRPr="00682C0F" w:rsidR="00E06AEE" w:rsidSect="00463972">
      <w:footerReference w:type="default" r:id="rId14"/>
      <w:headerReference w:type="first" r:id="rId15"/>
      <w:type w:val="continuous"/>
      <w:pgSz w:w="11906" w:h="16838" w:orient="portrait"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63A" w:rsidP="00F51D4C" w:rsidRDefault="0094763A" w14:paraId="55E20EF2" w14:textId="77777777">
      <w:r>
        <w:separator/>
      </w:r>
    </w:p>
  </w:endnote>
  <w:endnote w:type="continuationSeparator" w:id="0">
    <w:p w:rsidR="0094763A" w:rsidP="00F51D4C" w:rsidRDefault="0094763A" w14:paraId="0C27D905" w14:textId="77777777">
      <w:r>
        <w:continuationSeparator/>
      </w:r>
    </w:p>
  </w:endnote>
  <w:endnote w:type="continuationNotice" w:id="1">
    <w:p w:rsidR="0094763A" w:rsidRDefault="0094763A" w14:paraId="4CC488D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11E8" w:rsidRDefault="00CD11E8" w14:paraId="39B8D2EB" w14:textId="77777777">
    <w:pPr>
      <w:pStyle w:val="Footer"/>
    </w:pPr>
  </w:p>
  <w:p w:rsidRPr="00425CA1" w:rsidR="00CD11E8" w:rsidP="0AF256C4" w:rsidRDefault="00CD11E8" w14:paraId="11C7B1D3" w14:textId="0267B168">
    <w:pPr>
      <w:pStyle w:val="EQUANSpagenumber"/>
      <w:rPr>
        <w:lang w:val="en-GB"/>
      </w:rPr>
    </w:pPr>
    <w:r w:rsidRPr="0AF256C4" w:rsidR="0AF256C4">
      <w:rPr>
        <w:rStyle w:val="Texteblack"/>
        <w:lang w:val="en-GB"/>
      </w:rPr>
      <w:t>EQUANS</w:t>
    </w:r>
    <w:r w:rsidRPr="0AF256C4" w:rsidR="0AF256C4">
      <w:rPr>
        <w:lang w:val="en-GB"/>
      </w:rPr>
      <w:t xml:space="preserve">  -</w:t>
    </w:r>
    <w:r w:rsidRPr="0AF256C4" w:rsidR="0AF256C4">
      <w:rPr>
        <w:lang w:val="en-GB"/>
      </w:rPr>
      <w:t xml:space="preserve"> </w:t>
    </w:r>
    <w:r w:rsidRPr="0AF256C4" w:rsidR="0AF256C4">
      <w:rPr>
        <w:lang w:val="en-GB"/>
      </w:rPr>
      <w:t>HMCTS</w:t>
    </w:r>
    <w:r>
      <w:tab/>
    </w:r>
    <w:r w:rsidRPr="0AF256C4" w:rsidR="0AF256C4">
      <w:rPr>
        <w:lang w:val="en-GB"/>
      </w:rPr>
      <w:t xml:space="preserve">PAGE </w:t>
    </w:r>
    <w:r w:rsidRPr="0AF256C4">
      <w:rPr>
        <w:noProof/>
        <w:lang w:val="en-GB"/>
      </w:rPr>
      <w:fldChar w:fldCharType="begin"/>
    </w:r>
    <w:r>
      <w:instrText xml:space="preserve"> PAGE  \* Arabic  \* MERGEFORMAT </w:instrText>
    </w:r>
    <w:r>
      <w:fldChar w:fldCharType="separate"/>
    </w:r>
    <w:r w:rsidRPr="0AF256C4" w:rsidR="0AF256C4">
      <w:rPr>
        <w:noProof/>
        <w:lang w:val="en-GB"/>
      </w:rPr>
      <w:t>2</w:t>
    </w:r>
    <w:r w:rsidRPr="0AF256C4">
      <w:rPr>
        <w:noProof/>
        <w:lang w:val="en-GB"/>
      </w:rPr>
      <w:fldChar w:fldCharType="end"/>
    </w:r>
  </w:p>
  <w:p w:rsidR="00CD11E8" w:rsidRDefault="00CD11E8" w14:paraId="34FDB6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63A" w:rsidP="00F51D4C" w:rsidRDefault="0094763A" w14:paraId="5ABEA621" w14:textId="77777777">
      <w:r>
        <w:separator/>
      </w:r>
    </w:p>
  </w:footnote>
  <w:footnote w:type="continuationSeparator" w:id="0">
    <w:p w:rsidR="0094763A" w:rsidP="00F51D4C" w:rsidRDefault="0094763A" w14:paraId="711493E4" w14:textId="77777777">
      <w:r>
        <w:continuationSeparator/>
      </w:r>
    </w:p>
  </w:footnote>
  <w:footnote w:type="continuationNotice" w:id="1">
    <w:p w:rsidR="0094763A" w:rsidRDefault="0094763A" w14:paraId="1DC9022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D11E8" w:rsidRDefault="00CD11E8" w14:paraId="306E0888" w14:textId="77777777">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rsidR="00CD11E8" w:rsidRDefault="00CD11E8" w14:paraId="084A1BC2" w14:textId="77777777">
    <w:pPr>
      <w:pStyle w:val="Header"/>
    </w:pPr>
  </w:p>
  <w:p w:rsidR="00CD11E8" w:rsidRDefault="00CD11E8" w14:paraId="1E17867E" w14:textId="77777777">
    <w:pPr>
      <w:pStyle w:val="Header"/>
    </w:pPr>
  </w:p>
  <w:p w:rsidR="00CD11E8" w:rsidRDefault="00CD11E8" w14:paraId="078F5F47" w14:textId="77777777">
    <w:pPr>
      <w:pStyle w:val="Header"/>
    </w:pPr>
  </w:p>
  <w:p w:rsidR="00CD11E8" w:rsidRDefault="00CD11E8" w14:paraId="2246CF8E" w14:textId="77777777">
    <w:pPr>
      <w:pStyle w:val="Header"/>
    </w:pPr>
  </w:p>
  <w:p w:rsidR="00CD11E8" w:rsidRDefault="00CD11E8" w14:paraId="11954D3C" w14:textId="77777777">
    <w:pPr>
      <w:pStyle w:val="Header"/>
    </w:pPr>
  </w:p>
  <w:p w:rsidR="00CD11E8" w:rsidRDefault="00CD11E8" w14:paraId="27C0B7B0" w14:textId="77777777">
    <w:pPr>
      <w:pStyle w:val="Header"/>
    </w:pPr>
  </w:p>
  <w:p w:rsidR="00CD11E8" w:rsidRDefault="00CD11E8" w14:paraId="275399F4" w14:textId="77777777">
    <w:pPr>
      <w:pStyle w:val="Header"/>
    </w:pPr>
  </w:p>
  <w:p w:rsidR="00CD11E8" w:rsidRDefault="00CD11E8" w14:paraId="4D45F643" w14:textId="77777777">
    <w:pPr>
      <w:pStyle w:val="Header"/>
    </w:pPr>
  </w:p>
  <w:p w:rsidR="00CD11E8" w:rsidRDefault="00CD11E8" w14:paraId="10055344" w14:textId="77777777">
    <w:pPr>
      <w:pStyle w:val="Header"/>
    </w:pPr>
  </w:p>
  <w:p w:rsidR="00CD11E8" w:rsidRDefault="00CD11E8" w14:paraId="375812E6" w14:textId="77777777">
    <w:pPr>
      <w:pStyle w:val="Header"/>
    </w:pPr>
  </w:p>
  <w:p w:rsidR="00CD11E8" w:rsidP="00FE4562" w:rsidRDefault="00CD11E8" w14:paraId="48D9C810" w14:textId="77777777">
    <w:pPr>
      <w:pStyle w:val="Header"/>
      <w:tabs>
        <w:tab w:val="right" w:pos="180"/>
      </w:tabs>
    </w:pPr>
  </w:p>
  <w:p w:rsidR="00CD11E8" w:rsidP="00463972" w:rsidRDefault="00CD11E8" w14:paraId="65DCE4BA" w14:textId="77777777">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4c0eada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294c0"/>
    <w:multiLevelType xmlns:w="http://schemas.openxmlformats.org/wordprocessingml/2006/main" w:val="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4">
    <w:nsid w:val="384ba8e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1a4c0f2"/>
    <w:multiLevelType xmlns:w="http://schemas.openxmlformats.org/wordprocessingml/2006/main" w:val="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2">
    <w:nsid w:val="5c9b793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ab3685"/>
    <w:multiLevelType xmlns:w="http://schemas.openxmlformats.org/wordprocessingml/2006/main" w:val="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0">
    <w:nsid w:val="b3b80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d6a6bd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8">
    <w:nsid w:val="1d68d3b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c154c82"/>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6">
    <w:nsid w:val="471c6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fdc2cd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4">
    <w:nsid w:val="2c24b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bd639c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2">
    <w:nsid w:val="7657d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e29d09d"/>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0">
    <w:nsid w:val="26667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c1f6e3"/>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8">
    <w:nsid w:val="34d894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a28c0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6">
    <w:nsid w:val="716795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0" w:firstLine="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5e06d8c"/>
    <w:multiLevelType xmlns:w="http://schemas.openxmlformats.org/wordprocessingml/2006/main" w:val="multilevel"/>
    <w:lvl xmlns:w="http://schemas.openxmlformats.org/wordprocessingml/2006/main" w:ilvl="0">
      <w:start w:val="2"/>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hint="default" w:ascii="Symbol" w:hAnsi="Symbol"/>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hint="default" w:ascii="Arial" w:hAnsi="Arial"/>
      </w:rPr>
    </w:lvl>
    <w:lvl w:ilvl="1" w:tplc="D7509B52" w:tentative="1">
      <w:start w:val="1"/>
      <w:numFmt w:val="bullet"/>
      <w:lvlText w:val="•"/>
      <w:lvlJc w:val="left"/>
      <w:pPr>
        <w:tabs>
          <w:tab w:val="num" w:pos="1440"/>
        </w:tabs>
        <w:ind w:left="1440" w:hanging="360"/>
      </w:pPr>
      <w:rPr>
        <w:rFonts w:hint="default" w:ascii="Arial" w:hAnsi="Arial"/>
      </w:rPr>
    </w:lvl>
    <w:lvl w:ilvl="2" w:tplc="3C501D36" w:tentative="1">
      <w:start w:val="1"/>
      <w:numFmt w:val="bullet"/>
      <w:lvlText w:val="•"/>
      <w:lvlJc w:val="left"/>
      <w:pPr>
        <w:tabs>
          <w:tab w:val="num" w:pos="2160"/>
        </w:tabs>
        <w:ind w:left="2160" w:hanging="360"/>
      </w:pPr>
      <w:rPr>
        <w:rFonts w:hint="default" w:ascii="Arial" w:hAnsi="Arial"/>
      </w:rPr>
    </w:lvl>
    <w:lvl w:ilvl="3" w:tplc="08506398" w:tentative="1">
      <w:start w:val="1"/>
      <w:numFmt w:val="bullet"/>
      <w:lvlText w:val="•"/>
      <w:lvlJc w:val="left"/>
      <w:pPr>
        <w:tabs>
          <w:tab w:val="num" w:pos="2880"/>
        </w:tabs>
        <w:ind w:left="2880" w:hanging="360"/>
      </w:pPr>
      <w:rPr>
        <w:rFonts w:hint="default" w:ascii="Arial" w:hAnsi="Arial"/>
      </w:rPr>
    </w:lvl>
    <w:lvl w:ilvl="4" w:tplc="49E06824" w:tentative="1">
      <w:start w:val="1"/>
      <w:numFmt w:val="bullet"/>
      <w:lvlText w:val="•"/>
      <w:lvlJc w:val="left"/>
      <w:pPr>
        <w:tabs>
          <w:tab w:val="num" w:pos="3600"/>
        </w:tabs>
        <w:ind w:left="3600" w:hanging="360"/>
      </w:pPr>
      <w:rPr>
        <w:rFonts w:hint="default" w:ascii="Arial" w:hAnsi="Arial"/>
      </w:rPr>
    </w:lvl>
    <w:lvl w:ilvl="5" w:tplc="B8C60B92" w:tentative="1">
      <w:start w:val="1"/>
      <w:numFmt w:val="bullet"/>
      <w:lvlText w:val="•"/>
      <w:lvlJc w:val="left"/>
      <w:pPr>
        <w:tabs>
          <w:tab w:val="num" w:pos="4320"/>
        </w:tabs>
        <w:ind w:left="4320" w:hanging="360"/>
      </w:pPr>
      <w:rPr>
        <w:rFonts w:hint="default" w:ascii="Arial" w:hAnsi="Arial"/>
      </w:rPr>
    </w:lvl>
    <w:lvl w:ilvl="6" w:tplc="64B010FE" w:tentative="1">
      <w:start w:val="1"/>
      <w:numFmt w:val="bullet"/>
      <w:lvlText w:val="•"/>
      <w:lvlJc w:val="left"/>
      <w:pPr>
        <w:tabs>
          <w:tab w:val="num" w:pos="5040"/>
        </w:tabs>
        <w:ind w:left="5040" w:hanging="360"/>
      </w:pPr>
      <w:rPr>
        <w:rFonts w:hint="default" w:ascii="Arial" w:hAnsi="Arial"/>
      </w:rPr>
    </w:lvl>
    <w:lvl w:ilvl="7" w:tplc="42D8AF28" w:tentative="1">
      <w:start w:val="1"/>
      <w:numFmt w:val="bullet"/>
      <w:lvlText w:val="•"/>
      <w:lvlJc w:val="left"/>
      <w:pPr>
        <w:tabs>
          <w:tab w:val="num" w:pos="5760"/>
        </w:tabs>
        <w:ind w:left="5760" w:hanging="360"/>
      </w:pPr>
      <w:rPr>
        <w:rFonts w:hint="default" w:ascii="Arial" w:hAnsi="Arial"/>
      </w:rPr>
    </w:lvl>
    <w:lvl w:ilvl="8" w:tplc="28A23910"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hint="default" w:ascii="Roboto" w:hAnsi="Roboto"/>
        <w:color w:val="52AB80" w:themeColor="accent1"/>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hint="default" w:ascii="Symbol" w:hAnsi="Symbol"/>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hint="default" w:ascii="Symbol" w:hAnsi="Symbol"/>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0">
    <w:abstractNumId w:val="36"/>
  </w:num>
  <w:num w:numId="39">
    <w:abstractNumId w:val="35"/>
  </w:num>
  <w:num w:numId="38">
    <w:abstractNumId w:val="34"/>
  </w:num>
  <w:num w:numId="37">
    <w:abstractNumId w:val="33"/>
  </w:num>
  <w:num w:numId="36">
    <w:abstractNumId w:val="32"/>
  </w:num>
  <w:num w:numId="35">
    <w:abstractNumId w:val="31"/>
  </w:num>
  <w:num w:numId="34">
    <w:abstractNumId w:val="30"/>
  </w:num>
  <w:num w:numId="33">
    <w:abstractNumId w:val="29"/>
  </w:num>
  <w:num w:numId="32">
    <w:abstractNumId w:val="28"/>
  </w:num>
  <w:num w:numId="31">
    <w:abstractNumId w:val="27"/>
  </w:num>
  <w:num w:numId="30">
    <w:abstractNumId w:val="26"/>
  </w:num>
  <w:num w:numId="29">
    <w:abstractNumId w:val="25"/>
  </w:num>
  <w:num w:numId="28">
    <w:abstractNumId w:val="24"/>
  </w:num>
  <w:num w:numId="27">
    <w:abstractNumId w:val="23"/>
  </w:num>
  <w:num w:numId="26">
    <w:abstractNumId w:val="22"/>
  </w:num>
  <w:num w:numId="25">
    <w:abstractNumId w:val="21"/>
  </w:num>
  <w:num w:numId="24">
    <w:abstractNumId w:val="20"/>
  </w:num>
  <w:num w:numId="23">
    <w:abstractNumId w:val="19"/>
  </w:num>
  <w:num w:numId="22">
    <w:abstractNumId w:val="18"/>
  </w:num>
  <w:num w:numId="21">
    <w:abstractNumId w:val="17"/>
  </w:num>
  <w:num w:numId="20">
    <w:abstractNumId w:val="16"/>
  </w:num>
  <w:num w:numId="19">
    <w:abstractNumId w:val="15"/>
  </w: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5872"/>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6355A"/>
    <w:rsid w:val="00370CC5"/>
    <w:rsid w:val="00380AB0"/>
    <w:rsid w:val="003C7C34"/>
    <w:rsid w:val="003E5C76"/>
    <w:rsid w:val="004101B2"/>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4763A"/>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010AF12B"/>
    <w:rsid w:val="0348A50C"/>
    <w:rsid w:val="09ACD629"/>
    <w:rsid w:val="0A1D2FEF"/>
    <w:rsid w:val="0A7D8802"/>
    <w:rsid w:val="0AF256C4"/>
    <w:rsid w:val="0BB4EAF5"/>
    <w:rsid w:val="0CB1B108"/>
    <w:rsid w:val="0D1D7EBF"/>
    <w:rsid w:val="0E9E076C"/>
    <w:rsid w:val="1212A556"/>
    <w:rsid w:val="12BC86F4"/>
    <w:rsid w:val="12DEF4DA"/>
    <w:rsid w:val="145D217B"/>
    <w:rsid w:val="16F8D5A7"/>
    <w:rsid w:val="17272190"/>
    <w:rsid w:val="186ED2D0"/>
    <w:rsid w:val="1989A7A3"/>
    <w:rsid w:val="1A265826"/>
    <w:rsid w:val="214A9ED0"/>
    <w:rsid w:val="21B0A6E6"/>
    <w:rsid w:val="22832A4A"/>
    <w:rsid w:val="22EE872A"/>
    <w:rsid w:val="25089F7D"/>
    <w:rsid w:val="253973E4"/>
    <w:rsid w:val="26ED1DF1"/>
    <w:rsid w:val="278CF7C6"/>
    <w:rsid w:val="281AF119"/>
    <w:rsid w:val="28D0B2D7"/>
    <w:rsid w:val="296201AE"/>
    <w:rsid w:val="29D764EB"/>
    <w:rsid w:val="2ADAFD62"/>
    <w:rsid w:val="2D0C0739"/>
    <w:rsid w:val="2E49BFF8"/>
    <w:rsid w:val="2EA50E9F"/>
    <w:rsid w:val="3301DDFC"/>
    <w:rsid w:val="36CAEA9D"/>
    <w:rsid w:val="385E9D52"/>
    <w:rsid w:val="389484E0"/>
    <w:rsid w:val="3938DDB6"/>
    <w:rsid w:val="3C38ABBE"/>
    <w:rsid w:val="3EBA9B9D"/>
    <w:rsid w:val="3F6B18C0"/>
    <w:rsid w:val="412DD1FE"/>
    <w:rsid w:val="415AD718"/>
    <w:rsid w:val="41758A35"/>
    <w:rsid w:val="431C705C"/>
    <w:rsid w:val="462D9A1B"/>
    <w:rsid w:val="48884931"/>
    <w:rsid w:val="49FFA6A3"/>
    <w:rsid w:val="4EC0159E"/>
    <w:rsid w:val="4F230829"/>
    <w:rsid w:val="54503151"/>
    <w:rsid w:val="557140B9"/>
    <w:rsid w:val="57AC60B4"/>
    <w:rsid w:val="60570F11"/>
    <w:rsid w:val="60CF9A2E"/>
    <w:rsid w:val="629CA4A7"/>
    <w:rsid w:val="62C5BFB0"/>
    <w:rsid w:val="647EB2F4"/>
    <w:rsid w:val="658F6547"/>
    <w:rsid w:val="67C658C2"/>
    <w:rsid w:val="6881B09D"/>
    <w:rsid w:val="69025D41"/>
    <w:rsid w:val="6917C399"/>
    <w:rsid w:val="6A118998"/>
    <w:rsid w:val="6B69DA0F"/>
    <w:rsid w:val="6C5160D9"/>
    <w:rsid w:val="6F53BA42"/>
    <w:rsid w:val="6F760D69"/>
    <w:rsid w:val="6F85DF5D"/>
    <w:rsid w:val="706C9CA7"/>
    <w:rsid w:val="70C95124"/>
    <w:rsid w:val="72ED5BCB"/>
    <w:rsid w:val="73958833"/>
    <w:rsid w:val="7550210D"/>
    <w:rsid w:val="76279EC3"/>
    <w:rsid w:val="79A96666"/>
    <w:rsid w:val="7B109972"/>
    <w:rsid w:val="7C499846"/>
    <w:rsid w:val="7C76CD6C"/>
    <w:rsid w:val="7CC7DDAC"/>
    <w:rsid w:val="7F3C87C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semiHidden="1"/>
    <w:lsdException w:name="Intense Reference" w:uiPriority="32" w:semiHidden="1"/>
    <w:lsdException w:name="Book Title" w:uiPriority="33" w:semiHidden="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hAnsiTheme="majorHAnsi" w:eastAsiaTheme="majorEastAsia"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hAnsiTheme="majorHAnsi" w:eastAsiaTheme="majorEastAsia"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hAnsiTheme="majorHAnsi" w:eastAsiaTheme="majorEastAsia"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hAnsiTheme="majorHAnsi" w:eastAsiaTheme="majorEastAsia"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hAnsiTheme="majorHAnsi" w:eastAsiaTheme="majorEastAsia"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unhideWhenUsed/>
    <w:rsid w:val="002019AB"/>
    <w:pPr>
      <w:spacing w:line="240" w:lineRule="exact"/>
    </w:pPr>
  </w:style>
  <w:style w:type="character" w:styleId="HeaderChar" w:customStyle="1">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styleId="FooterChar" w:customStyle="1">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styleId="Heading1Char" w:customStyle="1">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styleId="Heading2Char" w:customStyle="1">
    <w:name w:val="Heading 2 Char"/>
    <w:aliases w:val="Level 1 Char"/>
    <w:basedOn w:val="DefaultParagraphFont"/>
    <w:link w:val="Heading2"/>
    <w:rsid w:val="00D623D7"/>
    <w:rPr>
      <w:rFonts w:asciiTheme="majorHAnsi" w:hAnsiTheme="majorHAnsi"/>
      <w:color w:val="00263B" w:themeColor="accent2"/>
      <w:sz w:val="23"/>
      <w:szCs w:val="23"/>
    </w:rPr>
  </w:style>
  <w:style w:type="character" w:styleId="Heading3Char" w:customStyle="1">
    <w:name w:val="Heading 3 Char"/>
    <w:aliases w:val="Title 4 Char,Level 2 Char"/>
    <w:basedOn w:val="DefaultParagraphFont"/>
    <w:link w:val="Heading3"/>
    <w:rsid w:val="000E6CCB"/>
    <w:rPr>
      <w:color w:val="52AB80" w:themeColor="accent1"/>
    </w:rPr>
  </w:style>
  <w:style w:type="character" w:styleId="Heading4Char" w:customStyle="1">
    <w:name w:val="Heading 4 Char"/>
    <w:aliases w:val="Level 3 Char"/>
    <w:basedOn w:val="DefaultParagraphFont"/>
    <w:link w:val="Heading4"/>
    <w:rsid w:val="00962526"/>
    <w:rPr>
      <w:rFonts w:asciiTheme="majorHAnsi" w:hAnsiTheme="majorHAnsi" w:eastAsiaTheme="majorEastAsia" w:cstheme="majorBidi"/>
      <w:b/>
      <w:bCs/>
      <w:iCs/>
      <w:sz w:val="18"/>
      <w:szCs w:val="18"/>
      <w:lang w:val="en-GB"/>
    </w:rPr>
  </w:style>
  <w:style w:type="character" w:styleId="Heading5Char" w:customStyle="1">
    <w:name w:val="Heading 5 Char"/>
    <w:aliases w:val="Level 4 Char"/>
    <w:basedOn w:val="DefaultParagraphFont"/>
    <w:link w:val="Heading5"/>
    <w:uiPriority w:val="5"/>
    <w:rsid w:val="00FA1E79"/>
    <w:rPr>
      <w:rFonts w:asciiTheme="majorHAnsi" w:hAnsiTheme="majorHAnsi" w:eastAsiaTheme="majorEastAsia" w:cstheme="majorBidi"/>
      <w:color w:val="29553F" w:themeColor="accent1" w:themeShade="7F"/>
      <w:sz w:val="18"/>
      <w:szCs w:val="18"/>
      <w:lang w:val="en-GB"/>
    </w:rPr>
  </w:style>
  <w:style w:type="character" w:styleId="Heading6Char" w:customStyle="1">
    <w:name w:val="Heading 6 Char"/>
    <w:basedOn w:val="DefaultParagraphFont"/>
    <w:link w:val="Heading6"/>
    <w:uiPriority w:val="9"/>
    <w:semiHidden/>
    <w:rsid w:val="00FA1E79"/>
    <w:rPr>
      <w:rFonts w:asciiTheme="majorHAnsi" w:hAnsiTheme="majorHAnsi" w:eastAsiaTheme="majorEastAsia" w:cstheme="majorBidi"/>
      <w:i/>
      <w:iCs/>
      <w:color w:val="29553F" w:themeColor="accent1" w:themeShade="7F"/>
      <w:sz w:val="18"/>
      <w:szCs w:val="18"/>
      <w:lang w:val="en-GB"/>
    </w:rPr>
  </w:style>
  <w:style w:type="character" w:styleId="Heading7Char" w:customStyle="1">
    <w:name w:val="Heading 7 Char"/>
    <w:basedOn w:val="DefaultParagraphFont"/>
    <w:link w:val="Heading7"/>
    <w:uiPriority w:val="9"/>
    <w:semiHidden/>
    <w:rsid w:val="00FA1E79"/>
    <w:rPr>
      <w:rFonts w:asciiTheme="majorHAnsi" w:hAnsiTheme="majorHAnsi" w:eastAsiaTheme="majorEastAsia" w:cstheme="majorBidi"/>
      <w:i/>
      <w:iCs/>
      <w:color w:val="404040" w:themeColor="text1" w:themeTint="BF"/>
      <w:sz w:val="18"/>
      <w:szCs w:val="18"/>
      <w:lang w:val="en-GB"/>
    </w:rPr>
  </w:style>
  <w:style w:type="character" w:styleId="Heading8Char" w:customStyle="1">
    <w:name w:val="Heading 8 Char"/>
    <w:basedOn w:val="DefaultParagraphFont"/>
    <w:link w:val="Heading8"/>
    <w:uiPriority w:val="9"/>
    <w:semiHidden/>
    <w:rsid w:val="00FA1E79"/>
    <w:rPr>
      <w:rFonts w:asciiTheme="majorHAnsi" w:hAnsiTheme="majorHAnsi" w:eastAsiaTheme="majorEastAsia" w:cstheme="majorBidi"/>
      <w:color w:val="404040" w:themeColor="text1" w:themeTint="BF"/>
      <w:lang w:val="en-GB"/>
    </w:rPr>
  </w:style>
  <w:style w:type="character" w:styleId="Heading9Char" w:customStyle="1">
    <w:name w:val="Heading 9 Char"/>
    <w:basedOn w:val="DefaultParagraphFont"/>
    <w:link w:val="Heading9"/>
    <w:uiPriority w:val="9"/>
    <w:semiHidden/>
    <w:rsid w:val="00FA1E79"/>
    <w:rPr>
      <w:rFonts w:asciiTheme="majorHAnsi" w:hAnsiTheme="majorHAnsi" w:eastAsiaTheme="majorEastAsia" w:cstheme="majorBidi"/>
      <w:i/>
      <w:iCs/>
      <w:color w:val="404040" w:themeColor="text1" w:themeTint="BF"/>
      <w:lang w:val="en-GB"/>
    </w:rPr>
  </w:style>
  <w:style w:type="paragraph" w:styleId="EquansBullet" w:customStyle="1">
    <w:name w:val="Equans Bullet"/>
    <w:basedOn w:val="EQUANSBodyText"/>
    <w:qFormat/>
    <w:rsid w:val="005A78A2"/>
    <w:pPr>
      <w:numPr>
        <w:numId w:val="1"/>
      </w:numPr>
      <w:ind w:hanging="272"/>
    </w:pPr>
  </w:style>
  <w:style w:type="paragraph" w:styleId="Introduction" w:customStyle="1">
    <w:name w:val="Introduction"/>
    <w:basedOn w:val="Normal"/>
    <w:qFormat/>
    <w:rsid w:val="00CE233D"/>
    <w:pPr>
      <w:spacing w:line="288" w:lineRule="atLeast"/>
    </w:pPr>
    <w:rPr>
      <w:sz w:val="24"/>
      <w:szCs w:val="24"/>
      <w:lang w:val="en-US"/>
    </w:rPr>
  </w:style>
  <w:style w:type="paragraph" w:styleId="EQUANSEmphasis" w:customStyle="1">
    <w:name w:val="EQUANS Emphasis"/>
    <w:basedOn w:val="Normal"/>
    <w:qFormat/>
    <w:rsid w:val="000D41E1"/>
    <w:pPr>
      <w:ind w:left="658"/>
    </w:pPr>
    <w:rPr>
      <w:i/>
      <w:color w:val="00263B" w:themeColor="accent2"/>
    </w:rPr>
  </w:style>
  <w:style w:type="paragraph" w:styleId="Intitul" w:customStyle="1">
    <w:name w:val="Intitulé"/>
    <w:basedOn w:val="Normal"/>
    <w:rsid w:val="00D13A06"/>
    <w:pPr>
      <w:framePr w:wrap="around" w:hAnchor="page" w:vAnchor="page" w:x="5784" w:y="1872"/>
      <w:jc w:val="right"/>
    </w:pPr>
    <w:rPr>
      <w:b/>
      <w:caps/>
    </w:rPr>
  </w:style>
  <w:style w:type="paragraph" w:styleId="Lieuetdate" w:customStyle="1">
    <w:name w:val="Lieu et date"/>
    <w:basedOn w:val="Normal"/>
    <w:rsid w:val="00D13A06"/>
    <w:pPr>
      <w:framePr w:wrap="around" w:hAnchor="margin" w:vAnchor="page" w:xAlign="right" w:y="3099"/>
      <w:jc w:val="right"/>
    </w:pPr>
  </w:style>
  <w:style w:type="paragraph" w:styleId="Titrecontact" w:customStyle="1">
    <w:name w:val="Titre contact"/>
    <w:basedOn w:val="Normal"/>
    <w:rsid w:val="00D55118"/>
    <w:pPr>
      <w:framePr w:w="9299" w:h="284" w:wrap="notBeside" w:hAnchor="margin" w:vAnchor="page" w:yAlign="bottom" w:anchorLock="1"/>
      <w:spacing w:line="216" w:lineRule="atLeast"/>
      <w:jc w:val="center"/>
    </w:pPr>
    <w:rPr>
      <w:b/>
      <w:sz w:val="18"/>
      <w:szCs w:val="18"/>
    </w:rPr>
  </w:style>
  <w:style w:type="paragraph" w:styleId="Adressecontact" w:customStyle="1">
    <w:name w:val="Adresse contact"/>
    <w:basedOn w:val="Normal"/>
    <w:qFormat/>
    <w:rsid w:val="00D55118"/>
    <w:pPr>
      <w:framePr w:w="9299" w:h="284" w:wrap="notBeside" w:hAnchor="margin" w:vAnchor="page" w:yAlign="bottom" w:anchorLock="1"/>
      <w:spacing w:line="216" w:lineRule="atLeast"/>
      <w:jc w:val="center"/>
    </w:pPr>
    <w:rPr>
      <w:sz w:val="18"/>
      <w:szCs w:val="18"/>
    </w:rPr>
  </w:style>
  <w:style w:type="paragraph" w:styleId="Signaturecontact" w:customStyle="1">
    <w:name w:val="Signature contact"/>
    <w:basedOn w:val="Normal"/>
    <w:rsid w:val="000D41E1"/>
    <w:pPr>
      <w:framePr w:w="9299" w:h="284" w:wrap="notBeside" w:hAnchor="margin" w:vAnchor="page" w:yAlign="bottom" w:anchorLock="1"/>
      <w:spacing w:line="192" w:lineRule="atLeast"/>
      <w:jc w:val="center"/>
    </w:pPr>
    <w:rPr>
      <w:b/>
      <w:caps/>
      <w:color w:val="A8A9A9" w:themeColor="accent3"/>
      <w:sz w:val="16"/>
      <w:szCs w:val="16"/>
    </w:rPr>
  </w:style>
  <w:style w:type="paragraph" w:styleId="EQUANSBodyText" w:customStyle="1">
    <w:name w:val="EQUANS Body Text"/>
    <w:basedOn w:val="Normal"/>
    <w:qFormat/>
    <w:rsid w:val="00BB7E29"/>
    <w:rPr>
      <w:color w:val="00263B" w:themeColor="accent2"/>
      <w:lang w:val="en-US"/>
    </w:rPr>
  </w:style>
  <w:style w:type="paragraph" w:styleId="EQUANSpagenumber" w:customStyle="1">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styleId="SubtitleChar" w:customStyle="1">
    <w:name w:val="Subtitle Char"/>
    <w:basedOn w:val="DefaultParagraphFont"/>
    <w:link w:val="Subtitle"/>
    <w:uiPriority w:val="11"/>
    <w:rsid w:val="00425CA1"/>
    <w:rPr>
      <w:caps/>
      <w:color w:val="00263B" w:themeColor="accent2"/>
      <w:sz w:val="23"/>
      <w:szCs w:val="23"/>
      <w:lang w:val="en-US"/>
    </w:rPr>
  </w:style>
  <w:style w:type="paragraph" w:styleId="Textedcaldroite" w:customStyle="1">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styleId="TitleChar" w:customStyle="1">
    <w:name w:val="Title Char"/>
    <w:basedOn w:val="DefaultParagraphFont"/>
    <w:link w:val="Title"/>
    <w:uiPriority w:val="10"/>
    <w:rsid w:val="009A111E"/>
    <w:rPr>
      <w:rFonts w:ascii="Roboto Medium" w:hAnsi="Roboto Medium"/>
      <w:color w:val="FFFFFF" w:themeColor="background1"/>
      <w:sz w:val="38"/>
      <w:szCs w:val="38"/>
    </w:rPr>
  </w:style>
  <w:style w:type="paragraph" w:styleId="DocumentSubtitle" w:customStyle="1">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styleId="DateofDocument" w:customStyle="1">
    <w:name w:val="Date of Document"/>
    <w:basedOn w:val="EQUANSBodyText"/>
    <w:qFormat/>
    <w:rsid w:val="009A111E"/>
    <w:pPr>
      <w:spacing w:after="360"/>
      <w:ind w:left="1304" w:right="851"/>
    </w:pPr>
    <w:rPr>
      <w:color w:val="FFFFFF" w:themeColor="background1"/>
    </w:rPr>
  </w:style>
  <w:style w:type="character" w:styleId="Texteblack" w:customStyle="1">
    <w:name w:val="Texte black"/>
    <w:basedOn w:val="DefaultParagraphFont"/>
    <w:uiPriority w:val="1"/>
    <w:rsid w:val="00CD11E8"/>
    <w:rPr>
      <w:rFonts w:asciiTheme="majorHAnsi" w:hAnsiTheme="majorHAnsi"/>
      <w:lang w:val="fr-FR"/>
    </w:rPr>
  </w:style>
  <w:style w:type="paragraph" w:styleId="DocumentTitle" w:customStyle="1">
    <w:name w:val="Document Title"/>
    <w:basedOn w:val="Title"/>
    <w:link w:val="DocumentTitleChar"/>
    <w:qFormat/>
    <w:rsid w:val="00E06AEE"/>
    <w:rPr>
      <w:lang w:val="en-GB"/>
    </w:rPr>
  </w:style>
  <w:style w:type="paragraph" w:styleId="Title1" w:customStyle="1">
    <w:name w:val="Title 1"/>
    <w:basedOn w:val="Heading1"/>
    <w:link w:val="Title1Char"/>
    <w:qFormat/>
    <w:rsid w:val="00E06AEE"/>
    <w:rPr>
      <w:lang w:val="en-GB"/>
    </w:rPr>
  </w:style>
  <w:style w:type="character" w:styleId="DocumentTitleChar" w:customStyle="1">
    <w:name w:val="Document Title Char"/>
    <w:basedOn w:val="TitleChar"/>
    <w:link w:val="DocumentTitle"/>
    <w:rsid w:val="00E06AEE"/>
    <w:rPr>
      <w:rFonts w:ascii="Roboto Medium" w:hAnsi="Roboto Medium"/>
      <w:color w:val="FFFFFF" w:themeColor="background1"/>
      <w:sz w:val="38"/>
      <w:szCs w:val="38"/>
      <w:lang w:val="en-GB"/>
    </w:rPr>
  </w:style>
  <w:style w:type="paragraph" w:styleId="Title2" w:customStyle="1">
    <w:name w:val="Title 2"/>
    <w:basedOn w:val="Subtitle"/>
    <w:link w:val="Title2Char"/>
    <w:qFormat/>
    <w:rsid w:val="00E06AEE"/>
    <w:rPr>
      <w:lang w:val="en-GB"/>
    </w:rPr>
  </w:style>
  <w:style w:type="character" w:styleId="Title1Char" w:customStyle="1">
    <w:name w:val="Title 1 Char"/>
    <w:basedOn w:val="Heading1Char"/>
    <w:link w:val="Title1"/>
    <w:rsid w:val="00E06AEE"/>
    <w:rPr>
      <w:rFonts w:asciiTheme="majorHAnsi" w:hAnsiTheme="majorHAnsi"/>
      <w:caps/>
      <w:color w:val="52AB80" w:themeColor="accent1"/>
      <w:sz w:val="30"/>
      <w:szCs w:val="30"/>
      <w:lang w:val="en-GB"/>
    </w:rPr>
  </w:style>
  <w:style w:type="paragraph" w:styleId="Title3" w:customStyle="1">
    <w:name w:val="Title 3"/>
    <w:basedOn w:val="Heading2"/>
    <w:link w:val="Title3Char"/>
    <w:qFormat/>
    <w:rsid w:val="00F2486D"/>
    <w:rPr>
      <w:lang w:val="en-GB"/>
    </w:rPr>
  </w:style>
  <w:style w:type="character" w:styleId="Title2Char" w:customStyle="1">
    <w:name w:val="Title 2 Char"/>
    <w:basedOn w:val="SubtitleChar"/>
    <w:link w:val="Title2"/>
    <w:rsid w:val="00E06AEE"/>
    <w:rPr>
      <w:caps/>
      <w:color w:val="00263B" w:themeColor="accent2"/>
      <w:sz w:val="23"/>
      <w:szCs w:val="23"/>
      <w:lang w:val="en-GB"/>
    </w:rPr>
  </w:style>
  <w:style w:type="character" w:styleId="Title3Char" w:customStyle="1">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styleId="ENGIE" w:customStyle="1">
    <w:name w:val="ENGIE"/>
    <w:uiPriority w:val="99"/>
    <w:rsid w:val="001E39A1"/>
    <w:pPr>
      <w:numPr>
        <w:numId w:val="4"/>
      </w:numPr>
    </w:pPr>
  </w:style>
  <w:style w:type="character" w:styleId="ListParagraphChar" w:customStyle="1">
    <w:name w:val="List Paragraph Char"/>
    <w:basedOn w:val="DefaultParagraphFont"/>
    <w:link w:val="ListParagraph"/>
    <w:uiPriority w:val="1"/>
    <w:locked/>
    <w:rsid w:val="001E39A1"/>
    <w:rPr>
      <w:lang w:val="en-GB"/>
    </w:rPr>
  </w:style>
  <w:style w:type="paragraph" w:styleId="Default" w:customStyle="1">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styleId="CommentTextChar" w:customStyle="1">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styleId="CommentSubjectChar" w:customStyle="1">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styleId="cf01" w:customStyle="1">
    <w:name w:val="cf01"/>
    <w:basedOn w:val="DefaultParagraphFont"/>
    <w:rsid w:val="006E2218"/>
    <w:rPr>
      <w:rFonts w:hint="default" w:ascii="Segoe UI" w:hAnsi="Segoe UI" w:cs="Segoe UI"/>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voicesubmission.uk@Equans.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40" ma:contentTypeDescription="Create a new document." ma:contentTypeScope="" ma:versionID="8cae3017a1013b0f93b126d91cda3ee2">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02cca151c2788bd78743bdee8da035c5"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element ref="ns2:CoupaEventCreated" minOccurs="0"/>
                <xsd:element ref="ns2:MediaServiceSearchProperties" minOccurs="0"/>
                <xsd:element ref="ns2:list" minOccurs="0"/>
                <xsd:element ref="ns2:List0" minOccurs="0"/>
                <xsd:element ref="ns2:Date" minOccurs="0"/>
                <xsd:element ref="ns2:SouthLondonPerformanceReviews_x002d_SoftServi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CoupaEventCreated" ma:index="34" nillable="true" ma:displayName="Coupa Event Created" ma:format="Dropdown" ma:internalName="CoupaEventCreated">
      <xsd:simpleType>
        <xsd:restriction base="dms:Text">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ist" ma:index="36" nillable="true" ma:displayName="list" ma:format="Dropdown" ma:internalName="list" ma:percentage="FALSE">
      <xsd:simpleType>
        <xsd:restriction base="dms:Number"/>
      </xsd:simpleType>
    </xsd:element>
    <xsd:element name="List0" ma:index="37" nillable="true" ma:displayName="List" ma:format="Dropdown" ma:internalName="List0" ma:percentage="FALSE">
      <xsd:simpleType>
        <xsd:restriction base="dms:Number"/>
      </xsd:simpleType>
    </xsd:element>
    <xsd:element name="Date" ma:index="38" nillable="true" ma:displayName="Date" ma:format="DateOnly" ma:internalName="Date">
      <xsd:simpleType>
        <xsd:restriction base="dms:DateTime"/>
      </xsd:simpleType>
    </xsd:element>
    <xsd:element name="SouthLondonPerformanceReviews_x002d_SoftService" ma:index="39" nillable="true" ma:displayName="South London Performance Reviews- Soft Service" ma:format="Dropdown" ma:internalName="SouthLondonPerformanceReviews_x002d_SoftService">
      <xsd:simpleType>
        <xsd:restriction base="dms:Text">
          <xsd:maxLength value="255"/>
        </xsd:restrictio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CoupaEventCreated xmlns="e2918dca-87c0-4814-baec-f72be7adea82" xsi:nil="true"/>
    <Date xmlns="e2918dca-87c0-4814-baec-f72be7adea82" xsi:nil="true"/>
    <list xmlns="e2918dca-87c0-4814-baec-f72be7adea82" xsi:nil="true"/>
    <List0 xmlns="e2918dca-87c0-4814-baec-f72be7adea82" xsi:nil="true"/>
    <SouthLondonPerformanceReviews_x002d_SoftService xmlns="e2918dca-87c0-4814-baec-f72be7adea82" xsi:nil="true"/>
  </documentManagement>
</p:properties>
</file>

<file path=customXml/itemProps1.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customXml/itemProps2.xml><?xml version="1.0" encoding="utf-8"?>
<ds:datastoreItem xmlns:ds="http://schemas.openxmlformats.org/officeDocument/2006/customXml" ds:itemID="{104C9F4C-62BF-41C5-8BEA-55DB44E955D2}"/>
</file>

<file path=customXml/itemProps3.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4.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Equans_note_externe_3.dotx</ap:Template>
  <ap:Application>Microsoft Word for the web</ap:Application>
  <ap:DocSecurity>2</ap:DocSecurity>
  <ap:ScaleCrop>false</ap:ScaleCrop>
  <ap:Manager>EQUANS</ap:Manager>
  <ap:Company>EQUANS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EQUANS</dc:subject>
  <dc:creator>jesse booth</dc:creator>
  <lastModifiedBy>BARTON Alfred (EQUANS UK)</lastModifiedBy>
  <revision>110</revision>
  <dcterms:created xsi:type="dcterms:W3CDTF">2021-10-11T12:54:00.0000000Z</dcterms:created>
  <dcterms:modified xsi:type="dcterms:W3CDTF">2025-06-11T13:27:44.3644526Z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y fmtid="{D5CDD505-2E9C-101B-9397-08002B2CF9AE}" pid="18" name="Security_x0020_Classification">
    <vt:lpwstr/>
  </property>
</Properties>
</file>