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761" w:rsidRPr="00CF3159" w:rsidRDefault="00530761" w:rsidP="003A4D35">
      <w:pPr>
        <w:spacing w:after="0"/>
        <w:jc w:val="center"/>
        <w:rPr>
          <w:rFonts w:ascii="Arial" w:hAnsi="Arial" w:cs="Arial"/>
          <w:b/>
          <w:sz w:val="20"/>
        </w:rPr>
      </w:pPr>
    </w:p>
    <w:p w:rsidR="00530761" w:rsidRPr="006E67E3" w:rsidRDefault="00530761" w:rsidP="00315FD8">
      <w:pPr>
        <w:pStyle w:val="ListParagraph"/>
        <w:ind w:left="0"/>
        <w:contextualSpacing/>
        <w:jc w:val="center"/>
        <w:outlineLvl w:val="1"/>
        <w:rPr>
          <w:rFonts w:ascii="Arial" w:hAnsi="Arial" w:cs="Arial"/>
          <w:b/>
        </w:rPr>
      </w:pPr>
      <w:bookmarkStart w:id="0" w:name="_Toc343591382"/>
      <w:r w:rsidRPr="006E67E3">
        <w:rPr>
          <w:rFonts w:ascii="Arial" w:hAnsi="Arial" w:cs="Arial"/>
          <w:b/>
        </w:rPr>
        <w:t>Service Specification</w:t>
      </w:r>
      <w:bookmarkEnd w:id="0"/>
    </w:p>
    <w:p w:rsidR="00530761" w:rsidRDefault="00530761" w:rsidP="003A4D35">
      <w:pPr>
        <w:shd w:val="clear" w:color="auto" w:fill="FFFFFF" w:themeFill="background1"/>
        <w:spacing w:after="0"/>
        <w:jc w:val="both"/>
        <w:rPr>
          <w:rFonts w:ascii="Arial" w:hAnsi="Arial" w:cs="Arial"/>
          <w:sz w:val="20"/>
        </w:rPr>
      </w:pPr>
    </w:p>
    <w:p w:rsidR="009A7842" w:rsidRDefault="009A7842" w:rsidP="003A4D35">
      <w:pPr>
        <w:shd w:val="clear" w:color="auto" w:fill="FFFFFF" w:themeFill="background1"/>
        <w:spacing w:after="0"/>
        <w:jc w:val="both"/>
        <w:rPr>
          <w:rFonts w:ascii="Arial" w:hAnsi="Arial" w:cs="Arial"/>
          <w:sz w:val="20"/>
        </w:rPr>
      </w:pPr>
    </w:p>
    <w:p w:rsidR="00530761" w:rsidRDefault="00530761" w:rsidP="003A4D35">
      <w:pPr>
        <w:spacing w:after="0"/>
        <w:jc w:val="both"/>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5444"/>
      </w:tblGrid>
      <w:tr w:rsidR="00DA5D28" w:rsidRPr="00DF4267" w:rsidTr="003B4CD5">
        <w:tc>
          <w:tcPr>
            <w:tcW w:w="2970" w:type="dxa"/>
            <w:shd w:val="clear" w:color="auto" w:fill="C2D69B" w:themeFill="accent3" w:themeFillTint="99"/>
          </w:tcPr>
          <w:p w:rsidR="00DA5D28" w:rsidRPr="003B4CD5" w:rsidRDefault="00DA5D28" w:rsidP="007B5F07">
            <w:pPr>
              <w:spacing w:after="0" w:line="360" w:lineRule="auto"/>
              <w:rPr>
                <w:rFonts w:ascii="Arial" w:hAnsi="Arial" w:cs="Arial"/>
                <w:b/>
              </w:rPr>
            </w:pPr>
            <w:r w:rsidRPr="003B4CD5">
              <w:rPr>
                <w:rFonts w:ascii="Arial" w:hAnsi="Arial" w:cs="Arial"/>
                <w:b/>
              </w:rPr>
              <w:t>Service Specification No.</w:t>
            </w:r>
          </w:p>
        </w:tc>
        <w:tc>
          <w:tcPr>
            <w:tcW w:w="5444" w:type="dxa"/>
            <w:shd w:val="clear" w:color="auto" w:fill="auto"/>
          </w:tcPr>
          <w:p w:rsidR="00682D4D" w:rsidRPr="00030034" w:rsidRDefault="00682D4D" w:rsidP="007B5F07">
            <w:pPr>
              <w:spacing w:after="0"/>
              <w:rPr>
                <w:rFonts w:ascii="Arial" w:hAnsi="Arial" w:cs="Arial"/>
                <w:sz w:val="20"/>
              </w:rPr>
            </w:pPr>
            <w:r>
              <w:rPr>
                <w:rFonts w:ascii="Arial" w:hAnsi="Arial" w:cs="Arial"/>
                <w:sz w:val="20"/>
              </w:rPr>
              <w:t>CaNE1718/DENT</w:t>
            </w:r>
          </w:p>
        </w:tc>
      </w:tr>
      <w:tr w:rsidR="00DA5D28" w:rsidRPr="00DF4267" w:rsidTr="003B4CD5">
        <w:tc>
          <w:tcPr>
            <w:tcW w:w="2970" w:type="dxa"/>
            <w:shd w:val="clear" w:color="auto" w:fill="C2D69B" w:themeFill="accent3" w:themeFillTint="99"/>
          </w:tcPr>
          <w:p w:rsidR="00DA5D28" w:rsidRPr="003B4CD5" w:rsidRDefault="00DA5D28" w:rsidP="007B5F07">
            <w:pPr>
              <w:spacing w:after="0" w:line="360" w:lineRule="auto"/>
              <w:rPr>
                <w:rFonts w:ascii="Arial" w:hAnsi="Arial" w:cs="Arial"/>
                <w:b/>
              </w:rPr>
            </w:pPr>
            <w:r w:rsidRPr="003B4CD5">
              <w:rPr>
                <w:rFonts w:ascii="Arial" w:hAnsi="Arial" w:cs="Arial"/>
                <w:b/>
              </w:rPr>
              <w:t>Service</w:t>
            </w:r>
          </w:p>
        </w:tc>
        <w:tc>
          <w:tcPr>
            <w:tcW w:w="5444" w:type="dxa"/>
            <w:shd w:val="clear" w:color="auto" w:fill="auto"/>
          </w:tcPr>
          <w:p w:rsidR="00DA5D28" w:rsidRPr="00FE3427" w:rsidRDefault="00FE3427" w:rsidP="00FE3427">
            <w:pPr>
              <w:pStyle w:val="NoSpacing"/>
              <w:jc w:val="both"/>
              <w:rPr>
                <w:rFonts w:ascii="Arial" w:hAnsi="Arial" w:cs="Arial"/>
                <w:b/>
                <w:szCs w:val="24"/>
              </w:rPr>
            </w:pPr>
            <w:r w:rsidRPr="002544DD">
              <w:rPr>
                <w:rFonts w:ascii="Arial" w:hAnsi="Arial" w:cs="Arial"/>
                <w:b/>
                <w:szCs w:val="24"/>
              </w:rPr>
              <w:t xml:space="preserve">Provision of </w:t>
            </w:r>
            <w:r>
              <w:rPr>
                <w:rFonts w:ascii="Arial" w:hAnsi="Arial" w:cs="Arial"/>
                <w:b/>
                <w:szCs w:val="24"/>
              </w:rPr>
              <w:t>Wait List Initiative and Emergency Dentistry Sessions into North East Cluster of Prisons</w:t>
            </w:r>
          </w:p>
        </w:tc>
      </w:tr>
      <w:tr w:rsidR="00DA5D28" w:rsidRPr="00DF4267" w:rsidTr="003B4CD5">
        <w:tc>
          <w:tcPr>
            <w:tcW w:w="2970" w:type="dxa"/>
            <w:shd w:val="clear" w:color="auto" w:fill="C2D69B" w:themeFill="accent3" w:themeFillTint="99"/>
          </w:tcPr>
          <w:p w:rsidR="00DA5D28" w:rsidRPr="003B4CD5" w:rsidRDefault="00DA5D28" w:rsidP="007B5F07">
            <w:pPr>
              <w:spacing w:after="0" w:line="360" w:lineRule="auto"/>
              <w:rPr>
                <w:rFonts w:ascii="Arial" w:hAnsi="Arial" w:cs="Arial"/>
                <w:b/>
              </w:rPr>
            </w:pPr>
            <w:r w:rsidRPr="003B4CD5">
              <w:rPr>
                <w:rFonts w:ascii="Arial" w:hAnsi="Arial" w:cs="Arial"/>
                <w:b/>
              </w:rPr>
              <w:t>Commissioner Lead</w:t>
            </w:r>
          </w:p>
        </w:tc>
        <w:tc>
          <w:tcPr>
            <w:tcW w:w="5444" w:type="dxa"/>
            <w:shd w:val="clear" w:color="auto" w:fill="auto"/>
          </w:tcPr>
          <w:p w:rsidR="00DA5D28" w:rsidRPr="00030034" w:rsidRDefault="00315FD8" w:rsidP="007B5F07">
            <w:pPr>
              <w:spacing w:after="0"/>
              <w:rPr>
                <w:rFonts w:ascii="Arial" w:hAnsi="Arial" w:cs="Arial"/>
                <w:sz w:val="20"/>
              </w:rPr>
            </w:pPr>
            <w:r>
              <w:rPr>
                <w:rFonts w:ascii="Arial" w:hAnsi="Arial" w:cs="Arial"/>
                <w:sz w:val="20"/>
              </w:rPr>
              <w:t>Julie Dhuny</w:t>
            </w:r>
          </w:p>
        </w:tc>
      </w:tr>
      <w:tr w:rsidR="00DA5D28" w:rsidRPr="00DF4267" w:rsidTr="003B4CD5">
        <w:tc>
          <w:tcPr>
            <w:tcW w:w="2970" w:type="dxa"/>
            <w:shd w:val="clear" w:color="auto" w:fill="C2D69B" w:themeFill="accent3" w:themeFillTint="99"/>
          </w:tcPr>
          <w:p w:rsidR="00DA5D28" w:rsidRPr="003B4CD5" w:rsidRDefault="00DA5D28" w:rsidP="007B5F07">
            <w:pPr>
              <w:spacing w:after="0" w:line="360" w:lineRule="auto"/>
              <w:rPr>
                <w:rFonts w:ascii="Arial" w:hAnsi="Arial" w:cs="Arial"/>
                <w:b/>
              </w:rPr>
            </w:pPr>
            <w:r w:rsidRPr="003B4CD5">
              <w:rPr>
                <w:rFonts w:ascii="Arial" w:hAnsi="Arial" w:cs="Arial"/>
                <w:b/>
              </w:rPr>
              <w:t>Provider Lead</w:t>
            </w:r>
          </w:p>
        </w:tc>
        <w:tc>
          <w:tcPr>
            <w:tcW w:w="5444" w:type="dxa"/>
            <w:shd w:val="clear" w:color="auto" w:fill="auto"/>
          </w:tcPr>
          <w:p w:rsidR="00DA5D28" w:rsidRPr="00030034" w:rsidRDefault="00DA5D28" w:rsidP="007B5F07">
            <w:pPr>
              <w:spacing w:after="0"/>
              <w:rPr>
                <w:rFonts w:ascii="Arial" w:hAnsi="Arial" w:cs="Arial"/>
                <w:sz w:val="20"/>
              </w:rPr>
            </w:pPr>
          </w:p>
        </w:tc>
      </w:tr>
      <w:tr w:rsidR="00DA5D28" w:rsidRPr="00DF4267" w:rsidTr="003B4CD5">
        <w:tc>
          <w:tcPr>
            <w:tcW w:w="2970" w:type="dxa"/>
            <w:shd w:val="clear" w:color="auto" w:fill="C2D69B" w:themeFill="accent3" w:themeFillTint="99"/>
          </w:tcPr>
          <w:p w:rsidR="00DA5D28" w:rsidRPr="003B4CD5" w:rsidRDefault="00DA5D28" w:rsidP="007B5F07">
            <w:pPr>
              <w:spacing w:after="0" w:line="360" w:lineRule="auto"/>
              <w:rPr>
                <w:rFonts w:ascii="Arial" w:hAnsi="Arial" w:cs="Arial"/>
                <w:b/>
              </w:rPr>
            </w:pPr>
            <w:r w:rsidRPr="003B4CD5">
              <w:rPr>
                <w:rFonts w:ascii="Arial" w:hAnsi="Arial" w:cs="Arial"/>
                <w:b/>
              </w:rPr>
              <w:t>Period</w:t>
            </w:r>
          </w:p>
        </w:tc>
        <w:tc>
          <w:tcPr>
            <w:tcW w:w="5444" w:type="dxa"/>
            <w:shd w:val="clear" w:color="auto" w:fill="auto"/>
          </w:tcPr>
          <w:p w:rsidR="00DA5D28" w:rsidRPr="00D746EA" w:rsidRDefault="00D746EA" w:rsidP="00A846C3">
            <w:pPr>
              <w:spacing w:after="0"/>
              <w:rPr>
                <w:rFonts w:ascii="Arial" w:hAnsi="Arial" w:cs="Arial"/>
                <w:sz w:val="20"/>
              </w:rPr>
            </w:pPr>
            <w:r w:rsidRPr="00D746EA">
              <w:rPr>
                <w:rFonts w:ascii="Arial" w:hAnsi="Arial" w:cs="Arial"/>
                <w:sz w:val="20"/>
              </w:rPr>
              <w:t>1</w:t>
            </w:r>
            <w:r w:rsidRPr="00D746EA">
              <w:rPr>
                <w:rFonts w:ascii="Arial" w:hAnsi="Arial" w:cs="Arial"/>
                <w:sz w:val="20"/>
                <w:vertAlign w:val="superscript"/>
              </w:rPr>
              <w:t>st</w:t>
            </w:r>
            <w:r w:rsidRPr="00D746EA">
              <w:rPr>
                <w:rFonts w:ascii="Arial" w:hAnsi="Arial" w:cs="Arial"/>
                <w:sz w:val="20"/>
              </w:rPr>
              <w:t xml:space="preserve"> April 2017 – 31</w:t>
            </w:r>
            <w:r w:rsidRPr="00D746EA">
              <w:rPr>
                <w:rFonts w:ascii="Arial" w:hAnsi="Arial" w:cs="Arial"/>
                <w:sz w:val="20"/>
                <w:vertAlign w:val="superscript"/>
              </w:rPr>
              <w:t>st</w:t>
            </w:r>
            <w:r w:rsidRPr="00D746EA">
              <w:rPr>
                <w:rFonts w:ascii="Arial" w:hAnsi="Arial" w:cs="Arial"/>
                <w:sz w:val="20"/>
              </w:rPr>
              <w:t xml:space="preserve"> March 2018</w:t>
            </w:r>
          </w:p>
        </w:tc>
      </w:tr>
      <w:tr w:rsidR="00DA5D28" w:rsidRPr="00DF4267" w:rsidTr="003B4CD5">
        <w:tc>
          <w:tcPr>
            <w:tcW w:w="2970" w:type="dxa"/>
            <w:shd w:val="clear" w:color="auto" w:fill="C2D69B" w:themeFill="accent3" w:themeFillTint="99"/>
          </w:tcPr>
          <w:p w:rsidR="00DA5D28" w:rsidRPr="003B4CD5" w:rsidRDefault="00DA5D28" w:rsidP="007B5F07">
            <w:pPr>
              <w:spacing w:after="0" w:line="360" w:lineRule="auto"/>
              <w:rPr>
                <w:rFonts w:ascii="Arial" w:hAnsi="Arial" w:cs="Arial"/>
                <w:b/>
              </w:rPr>
            </w:pPr>
            <w:r w:rsidRPr="003B4CD5">
              <w:rPr>
                <w:rFonts w:ascii="Arial" w:hAnsi="Arial" w:cs="Arial"/>
                <w:b/>
              </w:rPr>
              <w:t>Date of Review</w:t>
            </w:r>
          </w:p>
        </w:tc>
        <w:tc>
          <w:tcPr>
            <w:tcW w:w="5444" w:type="dxa"/>
            <w:shd w:val="clear" w:color="auto" w:fill="auto"/>
          </w:tcPr>
          <w:p w:rsidR="00DA5D28" w:rsidRPr="00030034" w:rsidRDefault="00DA5D28" w:rsidP="007B5F07">
            <w:pPr>
              <w:spacing w:after="0"/>
              <w:rPr>
                <w:rFonts w:ascii="Arial" w:hAnsi="Arial" w:cs="Arial"/>
                <w:sz w:val="20"/>
              </w:rPr>
            </w:pPr>
          </w:p>
        </w:tc>
      </w:tr>
    </w:tbl>
    <w:p w:rsidR="00530761" w:rsidRPr="00E436D2" w:rsidRDefault="00530761" w:rsidP="003A4D35">
      <w:pPr>
        <w:spacing w:after="0"/>
        <w:jc w:val="center"/>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DA5D28" w:rsidRPr="000D63C4" w:rsidTr="003B4CD5">
        <w:tc>
          <w:tcPr>
            <w:tcW w:w="8414" w:type="dxa"/>
            <w:shd w:val="clear" w:color="auto" w:fill="C2D69B" w:themeFill="accent3" w:themeFillTint="99"/>
          </w:tcPr>
          <w:p w:rsidR="00DA5D28" w:rsidRPr="003B4CD5" w:rsidRDefault="00DA5D28" w:rsidP="00315FD8">
            <w:pPr>
              <w:spacing w:after="0" w:line="276" w:lineRule="auto"/>
              <w:rPr>
                <w:rFonts w:ascii="Arial" w:hAnsi="Arial" w:cs="Arial"/>
                <w:b/>
                <w:sz w:val="20"/>
              </w:rPr>
            </w:pPr>
            <w:r w:rsidRPr="003B4CD5">
              <w:rPr>
                <w:rFonts w:ascii="Arial" w:hAnsi="Arial" w:cs="Arial"/>
                <w:b/>
                <w:sz w:val="20"/>
              </w:rPr>
              <w:t>1.</w:t>
            </w:r>
            <w:r w:rsidRPr="003B4CD5">
              <w:rPr>
                <w:rFonts w:ascii="Arial" w:hAnsi="Arial" w:cs="Arial"/>
                <w:b/>
                <w:sz w:val="20"/>
              </w:rPr>
              <w:tab/>
            </w:r>
            <w:r w:rsidR="00315FD8" w:rsidRPr="003B4CD5">
              <w:rPr>
                <w:rFonts w:ascii="Arial" w:hAnsi="Arial" w:cs="Arial"/>
                <w:b/>
                <w:sz w:val="20"/>
              </w:rPr>
              <w:t>Aims and Objectives</w:t>
            </w:r>
          </w:p>
        </w:tc>
      </w:tr>
      <w:tr w:rsidR="00315FD8" w:rsidRPr="000D63C4" w:rsidTr="007B5F07">
        <w:tc>
          <w:tcPr>
            <w:tcW w:w="8414" w:type="dxa"/>
            <w:shd w:val="clear" w:color="auto" w:fill="auto"/>
          </w:tcPr>
          <w:p w:rsidR="00682D4D" w:rsidRDefault="00682D4D" w:rsidP="00266165">
            <w:pPr>
              <w:spacing w:after="0"/>
              <w:jc w:val="both"/>
              <w:rPr>
                <w:rFonts w:ascii="Arial" w:eastAsia="Times New Roman" w:hAnsi="Arial" w:cs="Arial"/>
                <w:sz w:val="22"/>
                <w:szCs w:val="22"/>
                <w:lang w:val="en-GB" w:eastAsia="en-US"/>
              </w:rPr>
            </w:pPr>
          </w:p>
          <w:p w:rsidR="00266165" w:rsidRDefault="00080D61" w:rsidP="00266165">
            <w:pPr>
              <w:spacing w:after="0"/>
              <w:jc w:val="both"/>
              <w:rPr>
                <w:rFonts w:ascii="Arial" w:eastAsia="Times New Roman" w:hAnsi="Arial" w:cs="Arial"/>
                <w:sz w:val="22"/>
                <w:szCs w:val="22"/>
                <w:lang w:val="en-GB" w:eastAsia="en-US"/>
              </w:rPr>
            </w:pPr>
            <w:r w:rsidRPr="004E2D8C">
              <w:rPr>
                <w:rFonts w:ascii="Arial" w:eastAsia="Times New Roman" w:hAnsi="Arial" w:cs="Arial"/>
                <w:sz w:val="22"/>
                <w:szCs w:val="22"/>
                <w:lang w:val="en-GB" w:eastAsia="en-US"/>
              </w:rPr>
              <w:t>To provide a high quality service which reduces waiting times for patients with</w:t>
            </w:r>
            <w:r w:rsidR="00682D4D">
              <w:rPr>
                <w:rFonts w:ascii="Arial" w:eastAsia="Times New Roman" w:hAnsi="Arial" w:cs="Arial"/>
                <w:sz w:val="22"/>
                <w:szCs w:val="22"/>
                <w:lang w:val="en-GB" w:eastAsia="en-US"/>
              </w:rPr>
              <w:t>in the</w:t>
            </w:r>
            <w:r w:rsidR="00FE3427">
              <w:rPr>
                <w:rFonts w:ascii="Arial" w:eastAsia="Times New Roman" w:hAnsi="Arial" w:cs="Arial"/>
                <w:sz w:val="22"/>
                <w:szCs w:val="22"/>
                <w:lang w:val="en-GB" w:eastAsia="en-US"/>
              </w:rPr>
              <w:t xml:space="preserve"> North East</w:t>
            </w:r>
            <w:r w:rsidR="00682D4D">
              <w:rPr>
                <w:rFonts w:ascii="Arial" w:eastAsia="Times New Roman" w:hAnsi="Arial" w:cs="Arial"/>
                <w:sz w:val="22"/>
                <w:szCs w:val="22"/>
                <w:lang w:val="en-GB" w:eastAsia="en-US"/>
              </w:rPr>
              <w:t xml:space="preserve"> prisons and meets set</w:t>
            </w:r>
            <w:r w:rsidR="00FE3427">
              <w:rPr>
                <w:rFonts w:ascii="Arial" w:eastAsia="Times New Roman" w:hAnsi="Arial" w:cs="Arial"/>
                <w:sz w:val="22"/>
                <w:szCs w:val="22"/>
                <w:lang w:val="en-GB" w:eastAsia="en-US"/>
              </w:rPr>
              <w:t xml:space="preserve"> emergency</w:t>
            </w:r>
            <w:r w:rsidR="00682D4D">
              <w:rPr>
                <w:rFonts w:ascii="Arial" w:eastAsia="Times New Roman" w:hAnsi="Arial" w:cs="Arial"/>
                <w:sz w:val="22"/>
                <w:szCs w:val="22"/>
                <w:lang w:val="en-GB" w:eastAsia="en-US"/>
              </w:rPr>
              <w:t xml:space="preserve"> targets for any patient suffering from dental pain.</w:t>
            </w:r>
          </w:p>
          <w:p w:rsidR="00315FD8" w:rsidRPr="00266165" w:rsidRDefault="00315FD8" w:rsidP="00682D4D">
            <w:pPr>
              <w:spacing w:after="0"/>
              <w:jc w:val="both"/>
              <w:rPr>
                <w:rFonts w:ascii="Arial" w:eastAsia="Arial" w:hAnsi="Arial" w:cs="Arial"/>
                <w:sz w:val="22"/>
                <w:szCs w:val="22"/>
              </w:rPr>
            </w:pPr>
          </w:p>
        </w:tc>
      </w:tr>
      <w:tr w:rsidR="00682D4D" w:rsidRPr="000D63C4" w:rsidTr="00682D4D">
        <w:tc>
          <w:tcPr>
            <w:tcW w:w="8414" w:type="dxa"/>
            <w:shd w:val="clear" w:color="auto" w:fill="C2D69B" w:themeFill="accent3" w:themeFillTint="99"/>
          </w:tcPr>
          <w:p w:rsidR="00682D4D" w:rsidRPr="00682D4D" w:rsidRDefault="00682D4D" w:rsidP="00266165">
            <w:pPr>
              <w:spacing w:after="0"/>
              <w:jc w:val="both"/>
              <w:rPr>
                <w:rFonts w:ascii="Arial" w:eastAsia="Times New Roman" w:hAnsi="Arial" w:cs="Arial"/>
                <w:b/>
                <w:sz w:val="20"/>
                <w:lang w:val="en-GB" w:eastAsia="en-US"/>
              </w:rPr>
            </w:pPr>
            <w:r w:rsidRPr="00682D4D">
              <w:rPr>
                <w:rFonts w:ascii="Arial" w:eastAsia="Times New Roman" w:hAnsi="Arial" w:cs="Arial"/>
                <w:b/>
                <w:sz w:val="20"/>
                <w:lang w:val="en-GB" w:eastAsia="en-US"/>
              </w:rPr>
              <w:t xml:space="preserve">2.  </w:t>
            </w:r>
            <w:r>
              <w:rPr>
                <w:rFonts w:ascii="Arial" w:eastAsia="Times New Roman" w:hAnsi="Arial" w:cs="Arial"/>
                <w:b/>
                <w:sz w:val="20"/>
                <w:lang w:val="en-GB" w:eastAsia="en-US"/>
              </w:rPr>
              <w:t xml:space="preserve">        Outcomes</w:t>
            </w:r>
          </w:p>
        </w:tc>
      </w:tr>
      <w:tr w:rsidR="00A846C3" w:rsidRPr="000D63C4" w:rsidTr="007B5F07">
        <w:tc>
          <w:tcPr>
            <w:tcW w:w="8414" w:type="dxa"/>
            <w:shd w:val="clear" w:color="auto" w:fill="FFFFFF" w:themeFill="background1"/>
          </w:tcPr>
          <w:p w:rsidR="00682D4D" w:rsidRDefault="00A846C3" w:rsidP="00A846C3">
            <w:pPr>
              <w:spacing w:after="0" w:line="276" w:lineRule="auto"/>
              <w:rPr>
                <w:rFonts w:ascii="Arial" w:hAnsi="Arial" w:cs="Arial"/>
                <w:b/>
                <w:color w:val="00B050"/>
                <w:sz w:val="22"/>
                <w:szCs w:val="22"/>
              </w:rPr>
            </w:pPr>
            <w:r w:rsidRPr="00E62B22">
              <w:rPr>
                <w:rFonts w:ascii="Arial" w:hAnsi="Arial" w:cs="Arial"/>
                <w:b/>
                <w:color w:val="00B050"/>
                <w:sz w:val="22"/>
                <w:szCs w:val="22"/>
              </w:rPr>
              <w:tab/>
            </w:r>
          </w:p>
          <w:p w:rsidR="00A846C3" w:rsidRPr="00E62B22" w:rsidRDefault="00A846C3" w:rsidP="00682D4D">
            <w:pPr>
              <w:spacing w:after="0" w:line="276" w:lineRule="auto"/>
              <w:jc w:val="center"/>
              <w:rPr>
                <w:rFonts w:ascii="Arial" w:hAnsi="Arial" w:cs="Arial"/>
                <w:sz w:val="22"/>
                <w:szCs w:val="22"/>
              </w:rPr>
            </w:pPr>
            <w:r w:rsidRPr="00E62B22">
              <w:rPr>
                <w:rFonts w:ascii="Arial" w:hAnsi="Arial" w:cs="Arial"/>
                <w:b/>
                <w:color w:val="00B050"/>
                <w:sz w:val="22"/>
                <w:szCs w:val="22"/>
                <w:u w:val="single"/>
              </w:rPr>
              <w:t>NHS Outcomes Framework Domains &amp; Indicators</w:t>
            </w:r>
          </w:p>
          <w:p w:rsidR="00A846C3" w:rsidRPr="00E62B22" w:rsidRDefault="00A846C3" w:rsidP="00A846C3">
            <w:pPr>
              <w:spacing w:after="0" w:line="276" w:lineRule="auto"/>
              <w:rPr>
                <w:rFonts w:ascii="Arial" w:hAnsi="Arial" w:cs="Arial"/>
                <w:sz w:val="22"/>
                <w:szCs w:val="22"/>
              </w:rPr>
            </w:pPr>
          </w:p>
          <w:p w:rsidR="00A846C3" w:rsidRPr="00E62B22" w:rsidRDefault="00A846C3" w:rsidP="00A846C3">
            <w:pPr>
              <w:spacing w:after="0" w:line="276" w:lineRule="auto"/>
              <w:rPr>
                <w:rFonts w:ascii="Arial" w:hAnsi="Arial" w:cs="Arial"/>
                <w:b/>
                <w:color w:val="00B050"/>
                <w:sz w:val="22"/>
                <w:szCs w:val="22"/>
                <w:u w:val="single"/>
              </w:rPr>
            </w:pPr>
            <w:r w:rsidRPr="00E62B22">
              <w:rPr>
                <w:rFonts w:ascii="Arial" w:hAnsi="Arial" w:cs="Arial"/>
                <w:sz w:val="22"/>
                <w:szCs w:val="22"/>
              </w:rPr>
              <w:t>The following five domains make up the NHS outcomes framework.</w:t>
            </w:r>
          </w:p>
          <w:p w:rsidR="00A846C3" w:rsidRPr="00E62B22" w:rsidRDefault="00A846C3" w:rsidP="00A846C3">
            <w:pPr>
              <w:spacing w:after="0" w:line="276" w:lineRule="auto"/>
              <w:rPr>
                <w:rFonts w:ascii="Arial" w:hAnsi="Arial" w:cs="Arial"/>
                <w:b/>
                <w:color w:val="00B050"/>
                <w:sz w:val="22"/>
                <w:szCs w:val="22"/>
              </w:rPr>
            </w:pPr>
          </w:p>
          <w:tbl>
            <w:tblPr>
              <w:tblStyle w:val="TableGrid"/>
              <w:tblW w:w="0" w:type="auto"/>
              <w:tblInd w:w="607" w:type="dxa"/>
              <w:tblLook w:val="04A0" w:firstRow="1" w:lastRow="0" w:firstColumn="1" w:lastColumn="0" w:noHBand="0" w:noVBand="1"/>
            </w:tblPr>
            <w:tblGrid>
              <w:gridCol w:w="1276"/>
              <w:gridCol w:w="5528"/>
              <w:gridCol w:w="641"/>
            </w:tblGrid>
            <w:tr w:rsidR="00A846C3" w:rsidRPr="00E62B22" w:rsidTr="00DE40B4">
              <w:tc>
                <w:tcPr>
                  <w:tcW w:w="1276" w:type="dxa"/>
                </w:tcPr>
                <w:p w:rsidR="00A846C3" w:rsidRPr="00E62B22" w:rsidRDefault="00A846C3" w:rsidP="00DE40B4">
                  <w:pPr>
                    <w:spacing w:line="276" w:lineRule="auto"/>
                    <w:rPr>
                      <w:rFonts w:ascii="Arial" w:hAnsi="Arial" w:cs="Arial"/>
                      <w:b/>
                      <w:color w:val="00B050"/>
                      <w:sz w:val="22"/>
                      <w:szCs w:val="22"/>
                    </w:rPr>
                  </w:pPr>
                  <w:r w:rsidRPr="00E62B22">
                    <w:rPr>
                      <w:rFonts w:ascii="Arial" w:hAnsi="Arial" w:cs="Arial"/>
                      <w:b/>
                      <w:color w:val="00B050"/>
                      <w:sz w:val="22"/>
                      <w:szCs w:val="22"/>
                    </w:rPr>
                    <w:t>Domain 1</w:t>
                  </w:r>
                </w:p>
              </w:tc>
              <w:tc>
                <w:tcPr>
                  <w:tcW w:w="5528" w:type="dxa"/>
                </w:tcPr>
                <w:p w:rsidR="00A846C3" w:rsidRPr="00E62B22" w:rsidRDefault="00A846C3" w:rsidP="00DE40B4">
                  <w:pPr>
                    <w:spacing w:line="276" w:lineRule="auto"/>
                    <w:rPr>
                      <w:rFonts w:ascii="Arial" w:hAnsi="Arial" w:cs="Arial"/>
                      <w:b/>
                      <w:color w:val="00B050"/>
                      <w:sz w:val="22"/>
                      <w:szCs w:val="22"/>
                    </w:rPr>
                  </w:pPr>
                  <w:r w:rsidRPr="00E62B22">
                    <w:rPr>
                      <w:rFonts w:ascii="Arial" w:hAnsi="Arial" w:cs="Arial"/>
                      <w:b/>
                      <w:color w:val="00B050"/>
                      <w:sz w:val="22"/>
                      <w:szCs w:val="22"/>
                    </w:rPr>
                    <w:t>Preventing people from dying prematurely</w:t>
                  </w:r>
                </w:p>
              </w:tc>
              <w:tc>
                <w:tcPr>
                  <w:tcW w:w="641" w:type="dxa"/>
                </w:tcPr>
                <w:p w:rsidR="00A846C3" w:rsidRPr="00E62B22" w:rsidRDefault="00A846C3" w:rsidP="00DE40B4">
                  <w:pPr>
                    <w:spacing w:line="276" w:lineRule="auto"/>
                    <w:rPr>
                      <w:rFonts w:ascii="Arial" w:hAnsi="Arial" w:cs="Arial"/>
                      <w:b/>
                      <w:color w:val="00B050"/>
                      <w:sz w:val="22"/>
                      <w:szCs w:val="22"/>
                    </w:rPr>
                  </w:pPr>
                </w:p>
              </w:tc>
            </w:tr>
            <w:tr w:rsidR="00A846C3" w:rsidRPr="00E62B22" w:rsidTr="00DE40B4">
              <w:tc>
                <w:tcPr>
                  <w:tcW w:w="1276" w:type="dxa"/>
                </w:tcPr>
                <w:p w:rsidR="00A846C3" w:rsidRPr="00E62B22" w:rsidRDefault="00A846C3" w:rsidP="00DE40B4">
                  <w:pPr>
                    <w:spacing w:line="276" w:lineRule="auto"/>
                    <w:rPr>
                      <w:rFonts w:ascii="Arial" w:hAnsi="Arial" w:cs="Arial"/>
                      <w:b/>
                      <w:color w:val="00B050"/>
                      <w:sz w:val="22"/>
                      <w:szCs w:val="22"/>
                    </w:rPr>
                  </w:pPr>
                  <w:r w:rsidRPr="00E62B22">
                    <w:rPr>
                      <w:rFonts w:ascii="Arial" w:hAnsi="Arial" w:cs="Arial"/>
                      <w:b/>
                      <w:color w:val="00B050"/>
                      <w:sz w:val="22"/>
                      <w:szCs w:val="22"/>
                    </w:rPr>
                    <w:t>Domain 2</w:t>
                  </w:r>
                </w:p>
              </w:tc>
              <w:tc>
                <w:tcPr>
                  <w:tcW w:w="5528" w:type="dxa"/>
                </w:tcPr>
                <w:p w:rsidR="00A846C3" w:rsidRPr="00E62B22" w:rsidRDefault="00A846C3" w:rsidP="00DE40B4">
                  <w:pPr>
                    <w:spacing w:line="276" w:lineRule="auto"/>
                    <w:rPr>
                      <w:rFonts w:ascii="Arial" w:hAnsi="Arial" w:cs="Arial"/>
                      <w:b/>
                      <w:color w:val="00B050"/>
                      <w:sz w:val="22"/>
                      <w:szCs w:val="22"/>
                    </w:rPr>
                  </w:pPr>
                  <w:r w:rsidRPr="00E62B22">
                    <w:rPr>
                      <w:rFonts w:ascii="Arial" w:hAnsi="Arial" w:cs="Arial"/>
                      <w:b/>
                      <w:color w:val="00B050"/>
                      <w:sz w:val="22"/>
                      <w:szCs w:val="22"/>
                    </w:rPr>
                    <w:t>Enhancing quality of life for people with long-term conditions</w:t>
                  </w:r>
                </w:p>
              </w:tc>
              <w:tc>
                <w:tcPr>
                  <w:tcW w:w="641" w:type="dxa"/>
                </w:tcPr>
                <w:p w:rsidR="00A846C3" w:rsidRPr="00E62B22" w:rsidRDefault="00A846C3" w:rsidP="00DE40B4">
                  <w:pPr>
                    <w:spacing w:line="276" w:lineRule="auto"/>
                    <w:rPr>
                      <w:rFonts w:ascii="Arial" w:hAnsi="Arial" w:cs="Arial"/>
                      <w:b/>
                      <w:color w:val="00B050"/>
                      <w:sz w:val="22"/>
                      <w:szCs w:val="22"/>
                    </w:rPr>
                  </w:pPr>
                  <w:r w:rsidRPr="00E62B22">
                    <w:rPr>
                      <w:rFonts w:ascii="Arial" w:hAnsi="Arial" w:cs="Arial"/>
                      <w:b/>
                      <w:color w:val="00B050"/>
                      <w:sz w:val="22"/>
                      <w:szCs w:val="22"/>
                    </w:rPr>
                    <w:t>X</w:t>
                  </w:r>
                </w:p>
              </w:tc>
            </w:tr>
            <w:tr w:rsidR="00A846C3" w:rsidRPr="00E62B22" w:rsidTr="00DE40B4">
              <w:tc>
                <w:tcPr>
                  <w:tcW w:w="1276" w:type="dxa"/>
                </w:tcPr>
                <w:p w:rsidR="00A846C3" w:rsidRPr="00E62B22" w:rsidRDefault="00A846C3" w:rsidP="00DE40B4">
                  <w:pPr>
                    <w:spacing w:line="276" w:lineRule="auto"/>
                    <w:rPr>
                      <w:rFonts w:ascii="Arial" w:hAnsi="Arial" w:cs="Arial"/>
                      <w:b/>
                      <w:color w:val="00B050"/>
                      <w:sz w:val="22"/>
                      <w:szCs w:val="22"/>
                    </w:rPr>
                  </w:pPr>
                  <w:r w:rsidRPr="00E62B22">
                    <w:rPr>
                      <w:rFonts w:ascii="Arial" w:hAnsi="Arial" w:cs="Arial"/>
                      <w:b/>
                      <w:color w:val="00B050"/>
                      <w:sz w:val="22"/>
                      <w:szCs w:val="22"/>
                    </w:rPr>
                    <w:t>Domain 3</w:t>
                  </w:r>
                </w:p>
              </w:tc>
              <w:tc>
                <w:tcPr>
                  <w:tcW w:w="5528" w:type="dxa"/>
                </w:tcPr>
                <w:p w:rsidR="00A846C3" w:rsidRPr="00E62B22" w:rsidRDefault="00A846C3" w:rsidP="00DE40B4">
                  <w:pPr>
                    <w:spacing w:line="276" w:lineRule="auto"/>
                    <w:rPr>
                      <w:rFonts w:ascii="Arial" w:hAnsi="Arial" w:cs="Arial"/>
                      <w:b/>
                      <w:color w:val="00B050"/>
                      <w:sz w:val="22"/>
                      <w:szCs w:val="22"/>
                    </w:rPr>
                  </w:pPr>
                  <w:r w:rsidRPr="00E62B22">
                    <w:rPr>
                      <w:rFonts w:ascii="Arial" w:hAnsi="Arial" w:cs="Arial"/>
                      <w:b/>
                      <w:color w:val="00B050"/>
                      <w:sz w:val="22"/>
                      <w:szCs w:val="22"/>
                    </w:rPr>
                    <w:t>Helping people to recover from episodes of ill-health or following injury</w:t>
                  </w:r>
                </w:p>
              </w:tc>
              <w:tc>
                <w:tcPr>
                  <w:tcW w:w="641" w:type="dxa"/>
                </w:tcPr>
                <w:p w:rsidR="00A846C3" w:rsidRPr="00E62B22" w:rsidRDefault="00A846C3" w:rsidP="00DE40B4">
                  <w:pPr>
                    <w:spacing w:line="276" w:lineRule="auto"/>
                    <w:rPr>
                      <w:rFonts w:ascii="Arial" w:hAnsi="Arial" w:cs="Arial"/>
                      <w:b/>
                      <w:color w:val="00B050"/>
                      <w:sz w:val="22"/>
                      <w:szCs w:val="22"/>
                    </w:rPr>
                  </w:pPr>
                  <w:r w:rsidRPr="00E62B22">
                    <w:rPr>
                      <w:rFonts w:ascii="Arial" w:hAnsi="Arial" w:cs="Arial"/>
                      <w:b/>
                      <w:color w:val="00B050"/>
                      <w:sz w:val="22"/>
                      <w:szCs w:val="22"/>
                    </w:rPr>
                    <w:t>X</w:t>
                  </w:r>
                </w:p>
              </w:tc>
            </w:tr>
            <w:tr w:rsidR="00A846C3" w:rsidRPr="00E62B22" w:rsidTr="00DE40B4">
              <w:tc>
                <w:tcPr>
                  <w:tcW w:w="1276" w:type="dxa"/>
                </w:tcPr>
                <w:p w:rsidR="00A846C3" w:rsidRPr="00E62B22" w:rsidRDefault="00A846C3" w:rsidP="00DE40B4">
                  <w:pPr>
                    <w:spacing w:line="276" w:lineRule="auto"/>
                    <w:rPr>
                      <w:rFonts w:ascii="Arial" w:hAnsi="Arial" w:cs="Arial"/>
                      <w:b/>
                      <w:color w:val="00B050"/>
                      <w:sz w:val="22"/>
                      <w:szCs w:val="22"/>
                    </w:rPr>
                  </w:pPr>
                  <w:r w:rsidRPr="00E62B22">
                    <w:rPr>
                      <w:rFonts w:ascii="Arial" w:hAnsi="Arial" w:cs="Arial"/>
                      <w:b/>
                      <w:color w:val="00B050"/>
                      <w:sz w:val="22"/>
                      <w:szCs w:val="22"/>
                    </w:rPr>
                    <w:t>Domain 4</w:t>
                  </w:r>
                </w:p>
              </w:tc>
              <w:tc>
                <w:tcPr>
                  <w:tcW w:w="5528" w:type="dxa"/>
                </w:tcPr>
                <w:p w:rsidR="00A846C3" w:rsidRPr="00E62B22" w:rsidRDefault="00A846C3" w:rsidP="00DE40B4">
                  <w:pPr>
                    <w:spacing w:line="276" w:lineRule="auto"/>
                    <w:rPr>
                      <w:rFonts w:ascii="Arial" w:hAnsi="Arial" w:cs="Arial"/>
                      <w:b/>
                      <w:color w:val="00B050"/>
                      <w:sz w:val="22"/>
                      <w:szCs w:val="22"/>
                    </w:rPr>
                  </w:pPr>
                  <w:r w:rsidRPr="00E62B22">
                    <w:rPr>
                      <w:rFonts w:ascii="Arial" w:hAnsi="Arial" w:cs="Arial"/>
                      <w:b/>
                      <w:color w:val="00B050"/>
                      <w:sz w:val="22"/>
                      <w:szCs w:val="22"/>
                    </w:rPr>
                    <w:t>Ensuring people have a positive experience of care</w:t>
                  </w:r>
                </w:p>
              </w:tc>
              <w:tc>
                <w:tcPr>
                  <w:tcW w:w="641" w:type="dxa"/>
                </w:tcPr>
                <w:p w:rsidR="00A846C3" w:rsidRPr="00E62B22" w:rsidRDefault="00A846C3" w:rsidP="00DE40B4">
                  <w:pPr>
                    <w:spacing w:line="276" w:lineRule="auto"/>
                    <w:rPr>
                      <w:rFonts w:ascii="Arial" w:hAnsi="Arial" w:cs="Arial"/>
                      <w:b/>
                      <w:color w:val="00B050"/>
                      <w:sz w:val="22"/>
                      <w:szCs w:val="22"/>
                    </w:rPr>
                  </w:pPr>
                  <w:r w:rsidRPr="00E62B22">
                    <w:rPr>
                      <w:rFonts w:ascii="Arial" w:hAnsi="Arial" w:cs="Arial"/>
                      <w:b/>
                      <w:color w:val="00B050"/>
                      <w:sz w:val="22"/>
                      <w:szCs w:val="22"/>
                    </w:rPr>
                    <w:t>X</w:t>
                  </w:r>
                </w:p>
              </w:tc>
            </w:tr>
            <w:tr w:rsidR="00A846C3" w:rsidRPr="00E62B22" w:rsidTr="00DE40B4">
              <w:tc>
                <w:tcPr>
                  <w:tcW w:w="1276" w:type="dxa"/>
                </w:tcPr>
                <w:p w:rsidR="00A846C3" w:rsidRPr="00E62B22" w:rsidRDefault="00A846C3" w:rsidP="00DE40B4">
                  <w:pPr>
                    <w:spacing w:line="276" w:lineRule="auto"/>
                    <w:rPr>
                      <w:rFonts w:ascii="Arial" w:hAnsi="Arial" w:cs="Arial"/>
                      <w:b/>
                      <w:color w:val="00B050"/>
                      <w:sz w:val="22"/>
                      <w:szCs w:val="22"/>
                    </w:rPr>
                  </w:pPr>
                  <w:r w:rsidRPr="00E62B22">
                    <w:rPr>
                      <w:rFonts w:ascii="Arial" w:hAnsi="Arial" w:cs="Arial"/>
                      <w:b/>
                      <w:color w:val="00B050"/>
                      <w:sz w:val="22"/>
                      <w:szCs w:val="22"/>
                    </w:rPr>
                    <w:t>Domain 5</w:t>
                  </w:r>
                </w:p>
              </w:tc>
              <w:tc>
                <w:tcPr>
                  <w:tcW w:w="5528" w:type="dxa"/>
                </w:tcPr>
                <w:p w:rsidR="00A846C3" w:rsidRPr="00E62B22" w:rsidRDefault="00A846C3" w:rsidP="00DE40B4">
                  <w:pPr>
                    <w:spacing w:line="276" w:lineRule="auto"/>
                    <w:rPr>
                      <w:rFonts w:ascii="Arial" w:hAnsi="Arial" w:cs="Arial"/>
                      <w:b/>
                      <w:color w:val="00B050"/>
                      <w:sz w:val="22"/>
                      <w:szCs w:val="22"/>
                    </w:rPr>
                  </w:pPr>
                  <w:r w:rsidRPr="00E62B22">
                    <w:rPr>
                      <w:rFonts w:ascii="Arial" w:hAnsi="Arial" w:cs="Arial"/>
                      <w:b/>
                      <w:color w:val="00B050"/>
                      <w:sz w:val="22"/>
                      <w:szCs w:val="22"/>
                    </w:rPr>
                    <w:t>Treating and caring for people in safe environment and protecting them from avoidable harm</w:t>
                  </w:r>
                </w:p>
              </w:tc>
              <w:tc>
                <w:tcPr>
                  <w:tcW w:w="641" w:type="dxa"/>
                </w:tcPr>
                <w:p w:rsidR="00A846C3" w:rsidRPr="00E62B22" w:rsidRDefault="00A846C3" w:rsidP="00DE40B4">
                  <w:pPr>
                    <w:spacing w:line="276" w:lineRule="auto"/>
                    <w:rPr>
                      <w:rFonts w:ascii="Arial" w:hAnsi="Arial" w:cs="Arial"/>
                      <w:b/>
                      <w:color w:val="00B050"/>
                      <w:sz w:val="22"/>
                      <w:szCs w:val="22"/>
                    </w:rPr>
                  </w:pPr>
                  <w:r w:rsidRPr="00E62B22">
                    <w:rPr>
                      <w:rFonts w:ascii="Arial" w:hAnsi="Arial" w:cs="Arial"/>
                      <w:b/>
                      <w:color w:val="00B050"/>
                      <w:sz w:val="22"/>
                      <w:szCs w:val="22"/>
                    </w:rPr>
                    <w:t>X</w:t>
                  </w:r>
                </w:p>
              </w:tc>
            </w:tr>
          </w:tbl>
          <w:p w:rsidR="00A846C3" w:rsidRPr="00E62B22" w:rsidRDefault="00A846C3" w:rsidP="00A846C3">
            <w:pPr>
              <w:spacing w:after="0" w:line="276" w:lineRule="auto"/>
              <w:rPr>
                <w:rFonts w:ascii="Arial" w:hAnsi="Arial" w:cs="Arial"/>
                <w:sz w:val="22"/>
                <w:szCs w:val="22"/>
              </w:rPr>
            </w:pPr>
          </w:p>
          <w:p w:rsidR="00A846C3" w:rsidRPr="00E62B22" w:rsidRDefault="00A846C3" w:rsidP="00A846C3">
            <w:pPr>
              <w:spacing w:after="0" w:line="276" w:lineRule="auto"/>
              <w:rPr>
                <w:rFonts w:ascii="Arial" w:hAnsi="Arial" w:cs="Arial"/>
                <w:b/>
                <w:color w:val="00B050"/>
                <w:sz w:val="22"/>
                <w:szCs w:val="22"/>
                <w:u w:val="single"/>
              </w:rPr>
            </w:pPr>
            <w:r w:rsidRPr="00E62B22">
              <w:rPr>
                <w:rFonts w:ascii="Arial" w:hAnsi="Arial" w:cs="Arial"/>
                <w:sz w:val="22"/>
                <w:szCs w:val="22"/>
              </w:rPr>
              <w:t>Of particular significance to prison dentistry are domains 2, 3, 4 and 5.</w:t>
            </w:r>
          </w:p>
          <w:p w:rsidR="00A846C3" w:rsidRPr="00E62B22" w:rsidRDefault="00A846C3" w:rsidP="00A846C3">
            <w:pPr>
              <w:autoSpaceDE w:val="0"/>
              <w:autoSpaceDN w:val="0"/>
              <w:adjustRightInd w:val="0"/>
              <w:spacing w:after="0"/>
              <w:rPr>
                <w:rFonts w:ascii="Arial" w:eastAsiaTheme="minorHAnsi" w:hAnsi="Arial" w:cs="Arial"/>
                <w:color w:val="000000"/>
                <w:sz w:val="22"/>
                <w:szCs w:val="22"/>
                <w:lang w:val="en-GB" w:eastAsia="en-US"/>
              </w:rPr>
            </w:pPr>
          </w:p>
          <w:p w:rsidR="00A846C3" w:rsidRPr="00E62B22" w:rsidRDefault="00A846C3" w:rsidP="00A846C3">
            <w:pPr>
              <w:autoSpaceDE w:val="0"/>
              <w:autoSpaceDN w:val="0"/>
              <w:adjustRightInd w:val="0"/>
              <w:spacing w:after="0"/>
              <w:rPr>
                <w:rFonts w:ascii="Arial" w:eastAsiaTheme="minorHAnsi" w:hAnsi="Arial" w:cs="Arial"/>
                <w:color w:val="000000"/>
                <w:sz w:val="22"/>
                <w:szCs w:val="22"/>
                <w:lang w:val="en-GB" w:eastAsia="en-US"/>
              </w:rPr>
            </w:pPr>
            <w:r w:rsidRPr="00E62B22">
              <w:rPr>
                <w:rFonts w:ascii="Arial" w:eastAsiaTheme="minorHAnsi" w:hAnsi="Arial" w:cs="Arial"/>
                <w:color w:val="000000"/>
                <w:sz w:val="22"/>
                <w:szCs w:val="22"/>
                <w:lang w:val="en-GB" w:eastAsia="en-US"/>
              </w:rPr>
              <w:t xml:space="preserve">It is expected that NHS dental services will contribute to the following indicators: </w:t>
            </w:r>
          </w:p>
          <w:p w:rsidR="00A846C3" w:rsidRPr="00E62B22" w:rsidRDefault="00A846C3" w:rsidP="00A846C3">
            <w:pPr>
              <w:autoSpaceDE w:val="0"/>
              <w:autoSpaceDN w:val="0"/>
              <w:adjustRightInd w:val="0"/>
              <w:spacing w:after="0"/>
              <w:rPr>
                <w:rFonts w:ascii="Arial" w:eastAsiaTheme="minorHAnsi" w:hAnsi="Arial" w:cs="Arial"/>
                <w:color w:val="000000"/>
                <w:sz w:val="22"/>
                <w:szCs w:val="22"/>
                <w:lang w:val="en-GB" w:eastAsia="en-US"/>
              </w:rPr>
            </w:pPr>
          </w:p>
          <w:p w:rsidR="00A846C3" w:rsidRPr="00E62B22" w:rsidRDefault="00A846C3" w:rsidP="00A846C3">
            <w:pPr>
              <w:pStyle w:val="ListParagraph"/>
              <w:numPr>
                <w:ilvl w:val="0"/>
                <w:numId w:val="11"/>
              </w:numPr>
              <w:autoSpaceDE w:val="0"/>
              <w:autoSpaceDN w:val="0"/>
              <w:adjustRightInd w:val="0"/>
              <w:spacing w:after="65"/>
              <w:rPr>
                <w:rFonts w:ascii="Arial" w:eastAsiaTheme="minorHAnsi" w:hAnsi="Arial" w:cs="Arial"/>
                <w:color w:val="000000"/>
                <w:sz w:val="22"/>
                <w:szCs w:val="22"/>
                <w:lang w:eastAsia="en-US"/>
              </w:rPr>
            </w:pPr>
            <w:r w:rsidRPr="00E62B22">
              <w:rPr>
                <w:rFonts w:ascii="Arial" w:eastAsiaTheme="minorHAnsi" w:hAnsi="Arial" w:cs="Arial"/>
                <w:color w:val="000000"/>
                <w:sz w:val="22"/>
                <w:szCs w:val="22"/>
                <w:lang w:eastAsia="en-US"/>
              </w:rPr>
              <w:t xml:space="preserve">One year survival for all cancers; </w:t>
            </w:r>
          </w:p>
          <w:p w:rsidR="00A846C3" w:rsidRPr="00E62B22" w:rsidRDefault="00A846C3" w:rsidP="00A846C3">
            <w:pPr>
              <w:pStyle w:val="ListParagraph"/>
              <w:numPr>
                <w:ilvl w:val="0"/>
                <w:numId w:val="11"/>
              </w:numPr>
              <w:autoSpaceDE w:val="0"/>
              <w:autoSpaceDN w:val="0"/>
              <w:adjustRightInd w:val="0"/>
              <w:spacing w:after="65"/>
              <w:rPr>
                <w:rFonts w:ascii="Arial" w:eastAsiaTheme="minorHAnsi" w:hAnsi="Arial" w:cs="Arial"/>
                <w:color w:val="000000"/>
                <w:sz w:val="22"/>
                <w:szCs w:val="22"/>
                <w:lang w:eastAsia="en-US"/>
              </w:rPr>
            </w:pPr>
            <w:r w:rsidRPr="00E62B22">
              <w:rPr>
                <w:rFonts w:ascii="Arial" w:eastAsiaTheme="minorHAnsi" w:hAnsi="Arial" w:cs="Arial"/>
                <w:color w:val="000000"/>
                <w:sz w:val="22"/>
                <w:szCs w:val="22"/>
                <w:lang w:eastAsia="en-US"/>
              </w:rPr>
              <w:t xml:space="preserve">Five year survival for all cancers; </w:t>
            </w:r>
          </w:p>
          <w:p w:rsidR="00A846C3" w:rsidRPr="00E62B22" w:rsidRDefault="00A846C3" w:rsidP="00A846C3">
            <w:pPr>
              <w:pStyle w:val="ListParagraph"/>
              <w:numPr>
                <w:ilvl w:val="0"/>
                <w:numId w:val="11"/>
              </w:numPr>
              <w:autoSpaceDE w:val="0"/>
              <w:autoSpaceDN w:val="0"/>
              <w:adjustRightInd w:val="0"/>
              <w:spacing w:after="65"/>
              <w:rPr>
                <w:rFonts w:ascii="Arial" w:eastAsiaTheme="minorHAnsi" w:hAnsi="Arial" w:cs="Arial"/>
                <w:color w:val="000000"/>
                <w:sz w:val="22"/>
                <w:szCs w:val="22"/>
                <w:lang w:eastAsia="en-US"/>
              </w:rPr>
            </w:pPr>
            <w:r w:rsidRPr="00E62B22">
              <w:rPr>
                <w:rFonts w:ascii="Arial" w:eastAsiaTheme="minorHAnsi" w:hAnsi="Arial" w:cs="Arial"/>
                <w:color w:val="000000"/>
                <w:sz w:val="22"/>
                <w:szCs w:val="22"/>
                <w:lang w:eastAsia="en-US"/>
              </w:rPr>
              <w:t xml:space="preserve">Emergency admissions for acute conditions that should not usually require hospital admission; </w:t>
            </w:r>
          </w:p>
          <w:p w:rsidR="00A846C3" w:rsidRPr="00E62B22" w:rsidRDefault="00A846C3" w:rsidP="00A846C3">
            <w:pPr>
              <w:pStyle w:val="ListParagraph"/>
              <w:numPr>
                <w:ilvl w:val="0"/>
                <w:numId w:val="11"/>
              </w:numPr>
              <w:autoSpaceDE w:val="0"/>
              <w:autoSpaceDN w:val="0"/>
              <w:adjustRightInd w:val="0"/>
              <w:spacing w:after="65"/>
              <w:rPr>
                <w:rFonts w:ascii="Arial" w:eastAsiaTheme="minorHAnsi" w:hAnsi="Arial" w:cs="Arial"/>
                <w:color w:val="000000"/>
                <w:sz w:val="22"/>
                <w:szCs w:val="22"/>
                <w:lang w:eastAsia="en-US"/>
              </w:rPr>
            </w:pPr>
            <w:r w:rsidRPr="00E62B22">
              <w:rPr>
                <w:rFonts w:ascii="Arial" w:eastAsiaTheme="minorHAnsi" w:hAnsi="Arial" w:cs="Arial"/>
                <w:color w:val="000000"/>
                <w:sz w:val="22"/>
                <w:szCs w:val="22"/>
                <w:lang w:eastAsia="en-US"/>
              </w:rPr>
              <w:t xml:space="preserve">Positive experience of NHS dental services; </w:t>
            </w:r>
          </w:p>
          <w:p w:rsidR="00A846C3" w:rsidRPr="00E62B22" w:rsidRDefault="00A846C3" w:rsidP="00A846C3">
            <w:pPr>
              <w:pStyle w:val="ListParagraph"/>
              <w:numPr>
                <w:ilvl w:val="0"/>
                <w:numId w:val="11"/>
              </w:numPr>
              <w:autoSpaceDE w:val="0"/>
              <w:autoSpaceDN w:val="0"/>
              <w:adjustRightInd w:val="0"/>
              <w:spacing w:after="65"/>
              <w:rPr>
                <w:rFonts w:ascii="Arial" w:eastAsiaTheme="minorHAnsi" w:hAnsi="Arial" w:cs="Arial"/>
                <w:color w:val="000000"/>
                <w:sz w:val="22"/>
                <w:szCs w:val="22"/>
                <w:lang w:eastAsia="en-US"/>
              </w:rPr>
            </w:pPr>
            <w:r w:rsidRPr="00E62B22">
              <w:rPr>
                <w:rFonts w:ascii="Arial" w:eastAsiaTheme="minorHAnsi" w:hAnsi="Arial" w:cs="Arial"/>
                <w:color w:val="000000"/>
                <w:sz w:val="22"/>
                <w:szCs w:val="22"/>
                <w:lang w:eastAsia="en-US"/>
              </w:rPr>
              <w:lastRenderedPageBreak/>
              <w:t xml:space="preserve">Patient experience of outpatient services; and </w:t>
            </w:r>
          </w:p>
          <w:p w:rsidR="00A846C3" w:rsidRPr="00E62B22" w:rsidRDefault="00A846C3" w:rsidP="00A846C3">
            <w:pPr>
              <w:pStyle w:val="ListParagraph"/>
              <w:numPr>
                <w:ilvl w:val="0"/>
                <w:numId w:val="11"/>
              </w:numPr>
              <w:autoSpaceDE w:val="0"/>
              <w:autoSpaceDN w:val="0"/>
              <w:adjustRightInd w:val="0"/>
              <w:rPr>
                <w:rFonts w:ascii="Arial" w:eastAsiaTheme="minorHAnsi" w:hAnsi="Arial" w:cs="Arial"/>
                <w:color w:val="000000"/>
                <w:sz w:val="22"/>
                <w:szCs w:val="22"/>
                <w:lang w:eastAsia="en-US"/>
              </w:rPr>
            </w:pPr>
            <w:r w:rsidRPr="00E62B22">
              <w:rPr>
                <w:rFonts w:ascii="Arial" w:eastAsiaTheme="minorHAnsi" w:hAnsi="Arial" w:cs="Arial"/>
                <w:color w:val="000000"/>
                <w:sz w:val="22"/>
                <w:szCs w:val="22"/>
                <w:lang w:eastAsia="en-US"/>
              </w:rPr>
              <w:t xml:space="preserve">Access to dental services. </w:t>
            </w:r>
          </w:p>
          <w:p w:rsidR="00A846C3" w:rsidRPr="00E62B22" w:rsidRDefault="00A846C3" w:rsidP="00A846C3">
            <w:pPr>
              <w:autoSpaceDE w:val="0"/>
              <w:autoSpaceDN w:val="0"/>
              <w:adjustRightInd w:val="0"/>
              <w:spacing w:after="0"/>
              <w:rPr>
                <w:rFonts w:ascii="Arial" w:eastAsiaTheme="minorHAnsi" w:hAnsi="Arial" w:cs="Arial"/>
                <w:color w:val="000000"/>
                <w:sz w:val="22"/>
                <w:szCs w:val="22"/>
                <w:lang w:val="en-GB" w:eastAsia="en-US"/>
              </w:rPr>
            </w:pPr>
          </w:p>
          <w:p w:rsidR="00A846C3" w:rsidRPr="00E62B22" w:rsidRDefault="00A846C3" w:rsidP="00A846C3">
            <w:pPr>
              <w:spacing w:line="276" w:lineRule="auto"/>
              <w:jc w:val="both"/>
              <w:rPr>
                <w:rFonts w:ascii="Arial" w:eastAsiaTheme="minorHAnsi" w:hAnsi="Arial" w:cs="Arial"/>
                <w:sz w:val="22"/>
                <w:szCs w:val="22"/>
                <w:lang w:val="en-GB" w:eastAsia="en-US"/>
              </w:rPr>
            </w:pPr>
            <w:r w:rsidRPr="00E62B22">
              <w:rPr>
                <w:rFonts w:ascii="Arial" w:eastAsiaTheme="minorHAnsi" w:hAnsi="Arial" w:cs="Arial"/>
                <w:sz w:val="22"/>
                <w:szCs w:val="22"/>
                <w:lang w:val="en-GB" w:eastAsia="en-US"/>
              </w:rPr>
              <w:t xml:space="preserve">The prison dental service will contribute to the following public health outcomes </w:t>
            </w:r>
            <w:r w:rsidRPr="00E62B22">
              <w:rPr>
                <w:rFonts w:ascii="Arial" w:eastAsiaTheme="minorHAnsi" w:hAnsi="Arial" w:cs="Arial"/>
                <w:color w:val="000000"/>
                <w:sz w:val="22"/>
                <w:szCs w:val="22"/>
                <w:lang w:val="en-GB" w:eastAsia="en-US"/>
              </w:rPr>
              <w:t xml:space="preserve">cancer; </w:t>
            </w:r>
            <w:r w:rsidRPr="00E62B22">
              <w:rPr>
                <w:rFonts w:ascii="Arial" w:eastAsiaTheme="minorHAnsi" w:hAnsi="Arial" w:cs="Arial"/>
                <w:sz w:val="22"/>
                <w:szCs w:val="22"/>
                <w:lang w:val="en-GB" w:eastAsia="en-US"/>
              </w:rPr>
              <w:t>indicators (Public Health Outcomes Framework for England 2013-216):</w:t>
            </w:r>
          </w:p>
          <w:p w:rsidR="00A846C3" w:rsidRPr="00E62B22" w:rsidRDefault="00A846C3" w:rsidP="00A846C3">
            <w:pPr>
              <w:numPr>
                <w:ilvl w:val="0"/>
                <w:numId w:val="10"/>
              </w:numPr>
              <w:autoSpaceDE w:val="0"/>
              <w:autoSpaceDN w:val="0"/>
              <w:adjustRightInd w:val="0"/>
              <w:spacing w:after="66" w:line="276" w:lineRule="auto"/>
              <w:contextualSpacing/>
              <w:rPr>
                <w:rFonts w:ascii="Arial" w:eastAsiaTheme="minorHAnsi" w:hAnsi="Arial" w:cs="Arial"/>
                <w:color w:val="000000"/>
                <w:sz w:val="22"/>
                <w:szCs w:val="22"/>
                <w:lang w:val="en-GB" w:eastAsia="en-US"/>
              </w:rPr>
            </w:pPr>
            <w:r w:rsidRPr="00E62B22">
              <w:rPr>
                <w:rFonts w:ascii="Arial" w:eastAsiaTheme="minorHAnsi" w:hAnsi="Arial" w:cs="Arial"/>
                <w:color w:val="000000"/>
                <w:sz w:val="22"/>
                <w:szCs w:val="22"/>
                <w:lang w:val="en-GB" w:eastAsia="en-US"/>
              </w:rPr>
              <w:t>Mortality from cancers;</w:t>
            </w:r>
          </w:p>
          <w:p w:rsidR="00A846C3" w:rsidRPr="00E62B22" w:rsidRDefault="00A846C3" w:rsidP="00A846C3">
            <w:pPr>
              <w:numPr>
                <w:ilvl w:val="0"/>
                <w:numId w:val="10"/>
              </w:numPr>
              <w:autoSpaceDE w:val="0"/>
              <w:autoSpaceDN w:val="0"/>
              <w:adjustRightInd w:val="0"/>
              <w:spacing w:after="63" w:line="276" w:lineRule="auto"/>
              <w:contextualSpacing/>
              <w:rPr>
                <w:rFonts w:ascii="Arial" w:eastAsiaTheme="minorHAnsi" w:hAnsi="Arial" w:cs="Arial"/>
                <w:sz w:val="22"/>
                <w:szCs w:val="22"/>
                <w:lang w:val="en-GB" w:eastAsia="en-US"/>
              </w:rPr>
            </w:pPr>
            <w:r w:rsidRPr="00E62B22">
              <w:rPr>
                <w:rFonts w:ascii="Arial" w:eastAsiaTheme="minorHAnsi" w:hAnsi="Arial" w:cs="Arial"/>
                <w:sz w:val="22"/>
                <w:szCs w:val="22"/>
                <w:lang w:val="en-GB" w:eastAsia="en-US"/>
              </w:rPr>
              <w:t>Indicators related to smoking and overweight and obesity; and</w:t>
            </w:r>
          </w:p>
          <w:p w:rsidR="00A846C3" w:rsidRPr="00E62B22" w:rsidRDefault="00A846C3" w:rsidP="00A846C3">
            <w:pPr>
              <w:numPr>
                <w:ilvl w:val="0"/>
                <w:numId w:val="10"/>
              </w:numPr>
              <w:autoSpaceDE w:val="0"/>
              <w:autoSpaceDN w:val="0"/>
              <w:adjustRightInd w:val="0"/>
              <w:spacing w:after="63" w:line="276" w:lineRule="auto"/>
              <w:contextualSpacing/>
              <w:rPr>
                <w:rFonts w:ascii="Arial" w:eastAsiaTheme="minorHAnsi" w:hAnsi="Arial" w:cs="Arial"/>
                <w:sz w:val="22"/>
                <w:szCs w:val="22"/>
                <w:lang w:val="en-GB" w:eastAsia="en-US"/>
              </w:rPr>
            </w:pPr>
            <w:r w:rsidRPr="00E62B22">
              <w:rPr>
                <w:rFonts w:ascii="Arial" w:eastAsiaTheme="minorHAnsi" w:hAnsi="Arial" w:cs="Arial"/>
                <w:sz w:val="22"/>
                <w:szCs w:val="22"/>
                <w:lang w:val="en-GB" w:eastAsia="en-US"/>
              </w:rPr>
              <w:t>Diet</w:t>
            </w:r>
          </w:p>
          <w:p w:rsidR="00A846C3" w:rsidRPr="00E62B22" w:rsidRDefault="00A846C3" w:rsidP="00A846C3">
            <w:pPr>
              <w:autoSpaceDE w:val="0"/>
              <w:autoSpaceDN w:val="0"/>
              <w:adjustRightInd w:val="0"/>
              <w:spacing w:after="0"/>
              <w:rPr>
                <w:rFonts w:ascii="Arial" w:eastAsiaTheme="minorHAnsi" w:hAnsi="Arial" w:cs="Arial"/>
                <w:sz w:val="22"/>
                <w:szCs w:val="22"/>
                <w:lang w:val="en-GB" w:eastAsia="en-US"/>
              </w:rPr>
            </w:pPr>
          </w:p>
          <w:p w:rsidR="00A846C3" w:rsidRPr="00E62B22" w:rsidRDefault="00A846C3" w:rsidP="00A846C3">
            <w:pPr>
              <w:spacing w:after="0"/>
              <w:jc w:val="both"/>
              <w:rPr>
                <w:rFonts w:ascii="Arial" w:eastAsia="Times New Roman" w:hAnsi="Arial" w:cs="Arial"/>
                <w:sz w:val="22"/>
                <w:szCs w:val="22"/>
                <w:lang w:val="en-GB" w:eastAsia="en-US"/>
              </w:rPr>
            </w:pPr>
            <w:r w:rsidRPr="00E62B22">
              <w:rPr>
                <w:rFonts w:ascii="Arial" w:eastAsia="Times New Roman" w:hAnsi="Arial" w:cs="Arial"/>
                <w:sz w:val="22"/>
                <w:szCs w:val="22"/>
                <w:lang w:val="en-GB" w:eastAsia="en-US"/>
              </w:rPr>
              <w:t>The prison dental service will:</w:t>
            </w:r>
          </w:p>
          <w:p w:rsidR="00A846C3" w:rsidRPr="00E62B22" w:rsidRDefault="00A846C3" w:rsidP="00A846C3">
            <w:pPr>
              <w:spacing w:after="0"/>
              <w:jc w:val="both"/>
              <w:rPr>
                <w:rFonts w:ascii="Arial" w:eastAsia="Times New Roman" w:hAnsi="Arial" w:cs="Arial"/>
                <w:sz w:val="22"/>
                <w:szCs w:val="22"/>
                <w:lang w:val="en-GB" w:eastAsia="en-US"/>
              </w:rPr>
            </w:pPr>
          </w:p>
          <w:p w:rsidR="00A846C3" w:rsidRPr="00E62B22" w:rsidRDefault="00A846C3" w:rsidP="00A846C3">
            <w:pPr>
              <w:numPr>
                <w:ilvl w:val="0"/>
                <w:numId w:val="12"/>
              </w:numPr>
              <w:spacing w:after="0" w:line="276" w:lineRule="auto"/>
              <w:contextualSpacing/>
              <w:rPr>
                <w:rFonts w:ascii="Arial" w:eastAsia="Times New Roman" w:hAnsi="Arial" w:cs="Arial"/>
                <w:sz w:val="22"/>
                <w:szCs w:val="22"/>
                <w:lang w:val="en-GB" w:eastAsia="en-GB"/>
              </w:rPr>
            </w:pPr>
            <w:r w:rsidRPr="00E62B22">
              <w:rPr>
                <w:rFonts w:ascii="Arial" w:eastAsia="Times New Roman" w:hAnsi="Arial" w:cs="Arial"/>
                <w:sz w:val="22"/>
                <w:szCs w:val="22"/>
                <w:lang w:val="en-GB" w:eastAsia="en-GB"/>
              </w:rPr>
              <w:t xml:space="preserve">Improve the oral health of the prison population; </w:t>
            </w:r>
          </w:p>
          <w:p w:rsidR="00A846C3" w:rsidRPr="00E62B22" w:rsidRDefault="00A846C3" w:rsidP="00A846C3">
            <w:pPr>
              <w:numPr>
                <w:ilvl w:val="0"/>
                <w:numId w:val="12"/>
              </w:numPr>
              <w:spacing w:after="0" w:line="276" w:lineRule="auto"/>
              <w:contextualSpacing/>
              <w:jc w:val="both"/>
              <w:rPr>
                <w:rFonts w:ascii="Arial" w:eastAsia="Times New Roman" w:hAnsi="Arial" w:cs="Arial"/>
                <w:sz w:val="22"/>
                <w:szCs w:val="22"/>
                <w:lang w:val="en-GB" w:eastAsia="en-GB"/>
              </w:rPr>
            </w:pPr>
            <w:r w:rsidRPr="00E62B22">
              <w:rPr>
                <w:rFonts w:ascii="Arial" w:eastAsia="Times New Roman" w:hAnsi="Arial" w:cs="Arial"/>
                <w:sz w:val="22"/>
                <w:szCs w:val="22"/>
                <w:lang w:val="en-GB" w:eastAsia="en-GB"/>
              </w:rPr>
              <w:t>Manage dental sepsis and associated symptoms;</w:t>
            </w:r>
          </w:p>
          <w:p w:rsidR="00A846C3" w:rsidRPr="00E62B22" w:rsidRDefault="00A846C3" w:rsidP="00A846C3">
            <w:pPr>
              <w:numPr>
                <w:ilvl w:val="0"/>
                <w:numId w:val="12"/>
              </w:numPr>
              <w:spacing w:after="0" w:line="276" w:lineRule="auto"/>
              <w:contextualSpacing/>
              <w:jc w:val="both"/>
              <w:rPr>
                <w:rFonts w:ascii="Arial" w:eastAsia="Times New Roman" w:hAnsi="Arial" w:cs="Arial"/>
                <w:sz w:val="22"/>
                <w:szCs w:val="22"/>
                <w:lang w:val="en-GB" w:eastAsia="en-GB"/>
              </w:rPr>
            </w:pPr>
            <w:r w:rsidRPr="00E62B22">
              <w:rPr>
                <w:rFonts w:ascii="Arial" w:eastAsia="Times New Roman" w:hAnsi="Arial" w:cs="Arial"/>
                <w:sz w:val="22"/>
                <w:szCs w:val="22"/>
                <w:lang w:val="en-GB" w:eastAsia="en-GB"/>
              </w:rPr>
              <w:t>Deliver evidence based prevention of oral diseases including clinical interventions and advice to promote both oral and general health;</w:t>
            </w:r>
          </w:p>
          <w:p w:rsidR="00A846C3" w:rsidRPr="00E62B22" w:rsidRDefault="00A846C3" w:rsidP="00A846C3">
            <w:pPr>
              <w:numPr>
                <w:ilvl w:val="0"/>
                <w:numId w:val="12"/>
              </w:numPr>
              <w:spacing w:after="0" w:line="276" w:lineRule="auto"/>
              <w:contextualSpacing/>
              <w:jc w:val="both"/>
              <w:rPr>
                <w:rFonts w:ascii="Arial" w:eastAsia="Times New Roman" w:hAnsi="Arial" w:cs="Arial"/>
                <w:sz w:val="22"/>
                <w:szCs w:val="22"/>
                <w:lang w:val="en-GB" w:eastAsia="en-GB"/>
              </w:rPr>
            </w:pPr>
            <w:r w:rsidRPr="00E62B22">
              <w:rPr>
                <w:rFonts w:ascii="Arial" w:eastAsia="Times New Roman" w:hAnsi="Arial" w:cs="Arial"/>
                <w:sz w:val="22"/>
                <w:szCs w:val="22"/>
                <w:lang w:val="en-GB" w:eastAsia="en-GB"/>
              </w:rPr>
              <w:t>Integrate oral health and general health promotion activities underpinned by the common risk factor approach;</w:t>
            </w:r>
          </w:p>
          <w:p w:rsidR="00A846C3" w:rsidRPr="00E62B22" w:rsidRDefault="00A846C3" w:rsidP="00A846C3">
            <w:pPr>
              <w:numPr>
                <w:ilvl w:val="0"/>
                <w:numId w:val="12"/>
              </w:numPr>
              <w:spacing w:after="0" w:line="276" w:lineRule="auto"/>
              <w:contextualSpacing/>
              <w:jc w:val="both"/>
              <w:rPr>
                <w:rFonts w:ascii="Arial" w:eastAsia="Times New Roman" w:hAnsi="Arial" w:cs="Arial"/>
                <w:sz w:val="22"/>
                <w:szCs w:val="22"/>
                <w:lang w:val="en-GB" w:eastAsia="en-GB"/>
              </w:rPr>
            </w:pPr>
            <w:r w:rsidRPr="00E62B22">
              <w:rPr>
                <w:rFonts w:ascii="Arial" w:eastAsia="Times New Roman" w:hAnsi="Arial" w:cs="Arial"/>
                <w:sz w:val="22"/>
                <w:szCs w:val="22"/>
                <w:lang w:val="en-GB" w:eastAsia="en-GB"/>
              </w:rPr>
              <w:t>Protect prisoner and staff safety by delivery of dental care in a safe environment within the secure setting;</w:t>
            </w:r>
          </w:p>
          <w:p w:rsidR="00A846C3" w:rsidRPr="00E62B22" w:rsidRDefault="00A846C3" w:rsidP="00A846C3">
            <w:pPr>
              <w:numPr>
                <w:ilvl w:val="0"/>
                <w:numId w:val="12"/>
              </w:numPr>
              <w:spacing w:after="0" w:line="276" w:lineRule="auto"/>
              <w:contextualSpacing/>
              <w:jc w:val="both"/>
              <w:rPr>
                <w:rFonts w:ascii="Arial" w:eastAsia="Times New Roman" w:hAnsi="Arial" w:cs="Arial"/>
                <w:sz w:val="22"/>
                <w:szCs w:val="22"/>
                <w:lang w:val="en-GB" w:eastAsia="en-GB"/>
              </w:rPr>
            </w:pPr>
            <w:r w:rsidRPr="00E62B22">
              <w:rPr>
                <w:rFonts w:ascii="Arial" w:eastAsia="Times New Roman" w:hAnsi="Arial" w:cs="Arial"/>
                <w:sz w:val="22"/>
                <w:szCs w:val="22"/>
                <w:lang w:val="en-GB" w:eastAsia="en-GB"/>
              </w:rPr>
              <w:t xml:space="preserve">Improve access and ensure equity of access to services.  During initial prison reception, all prisoners should be provided with information on accessing dental services. Similarly, on discharge information on accessing NHS dental services should be provided;  </w:t>
            </w:r>
          </w:p>
          <w:p w:rsidR="00A846C3" w:rsidRPr="00E62B22" w:rsidRDefault="00A846C3" w:rsidP="00A846C3">
            <w:pPr>
              <w:numPr>
                <w:ilvl w:val="0"/>
                <w:numId w:val="12"/>
              </w:numPr>
              <w:spacing w:after="0" w:line="276" w:lineRule="auto"/>
              <w:contextualSpacing/>
              <w:jc w:val="both"/>
              <w:rPr>
                <w:rFonts w:ascii="Arial" w:eastAsia="Times New Roman" w:hAnsi="Arial" w:cs="Arial"/>
                <w:sz w:val="22"/>
                <w:szCs w:val="22"/>
                <w:lang w:val="en-GB" w:eastAsia="en-GB"/>
              </w:rPr>
            </w:pPr>
            <w:r w:rsidRPr="00E62B22">
              <w:rPr>
                <w:rFonts w:ascii="Arial" w:eastAsia="Times New Roman" w:hAnsi="Arial" w:cs="Arial"/>
                <w:sz w:val="22"/>
                <w:szCs w:val="22"/>
                <w:lang w:val="en-GB" w:eastAsia="en-GB"/>
              </w:rPr>
              <w:t xml:space="preserve">Ensure effective management of referrals into the service and waiting lists through the development and implementation of appropriate systems, including possible agreed  triage arrangements as part of the scope of the service requirements; </w:t>
            </w:r>
          </w:p>
          <w:p w:rsidR="00A846C3" w:rsidRPr="00E62B22" w:rsidRDefault="00A846C3" w:rsidP="00A846C3">
            <w:pPr>
              <w:numPr>
                <w:ilvl w:val="0"/>
                <w:numId w:val="12"/>
              </w:numPr>
              <w:spacing w:after="0" w:line="276" w:lineRule="auto"/>
              <w:contextualSpacing/>
              <w:jc w:val="both"/>
              <w:rPr>
                <w:rFonts w:ascii="Arial" w:eastAsia="Times New Roman" w:hAnsi="Arial" w:cs="Arial"/>
                <w:sz w:val="22"/>
                <w:szCs w:val="22"/>
                <w:lang w:val="en-GB" w:eastAsia="en-GB"/>
              </w:rPr>
            </w:pPr>
            <w:r w:rsidRPr="00E62B22">
              <w:rPr>
                <w:rFonts w:ascii="Arial" w:eastAsia="Times New Roman" w:hAnsi="Arial" w:cs="Arial"/>
                <w:sz w:val="22"/>
                <w:szCs w:val="22"/>
                <w:lang w:val="en-GB" w:eastAsia="en-GB"/>
              </w:rPr>
              <w:t xml:space="preserve">Ensure appropriate management of prisoners who experience mental health problems or a learning disability through effective joint working between health care specialists in prisons; </w:t>
            </w:r>
          </w:p>
          <w:p w:rsidR="00A846C3" w:rsidRPr="00E62B22" w:rsidRDefault="00A846C3" w:rsidP="00A846C3">
            <w:pPr>
              <w:numPr>
                <w:ilvl w:val="0"/>
                <w:numId w:val="12"/>
              </w:numPr>
              <w:spacing w:after="0" w:line="276" w:lineRule="auto"/>
              <w:contextualSpacing/>
              <w:jc w:val="both"/>
              <w:rPr>
                <w:rFonts w:ascii="Arial" w:eastAsia="Times New Roman" w:hAnsi="Arial" w:cs="Arial"/>
                <w:sz w:val="22"/>
                <w:szCs w:val="22"/>
                <w:lang w:val="en-GB" w:eastAsia="en-GB"/>
              </w:rPr>
            </w:pPr>
            <w:r w:rsidRPr="00E62B22">
              <w:rPr>
                <w:rFonts w:ascii="Arial" w:eastAsia="Times New Roman" w:hAnsi="Arial" w:cs="Arial"/>
                <w:sz w:val="22"/>
                <w:szCs w:val="22"/>
                <w:lang w:val="en-GB" w:eastAsia="en-GB"/>
              </w:rPr>
              <w:t xml:space="preserve">Signpost prisoners who require specialised support for alcohol and drug misuse and smoking cessation; </w:t>
            </w:r>
          </w:p>
          <w:p w:rsidR="00A846C3" w:rsidRPr="00E62B22" w:rsidRDefault="00A846C3" w:rsidP="00A846C3">
            <w:pPr>
              <w:numPr>
                <w:ilvl w:val="0"/>
                <w:numId w:val="12"/>
              </w:numPr>
              <w:spacing w:after="0" w:line="276" w:lineRule="auto"/>
              <w:contextualSpacing/>
              <w:jc w:val="both"/>
              <w:rPr>
                <w:rFonts w:ascii="Arial" w:eastAsia="Times New Roman" w:hAnsi="Arial" w:cs="Arial"/>
                <w:sz w:val="22"/>
                <w:szCs w:val="22"/>
                <w:lang w:val="en-GB" w:eastAsia="en-GB"/>
              </w:rPr>
            </w:pPr>
            <w:r w:rsidRPr="00E62B22">
              <w:rPr>
                <w:rFonts w:ascii="Arial" w:eastAsia="Times New Roman" w:hAnsi="Arial" w:cs="Arial"/>
                <w:sz w:val="22"/>
                <w:szCs w:val="22"/>
                <w:lang w:val="en-GB" w:eastAsia="en-GB"/>
              </w:rPr>
              <w:t>Integrate the dental team within a multi-disciplinary team across the prison setting;</w:t>
            </w:r>
          </w:p>
          <w:p w:rsidR="00A846C3" w:rsidRPr="00E62B22" w:rsidRDefault="00A846C3" w:rsidP="00A846C3">
            <w:pPr>
              <w:numPr>
                <w:ilvl w:val="0"/>
                <w:numId w:val="12"/>
              </w:numPr>
              <w:spacing w:after="0" w:line="276" w:lineRule="auto"/>
              <w:contextualSpacing/>
              <w:jc w:val="both"/>
              <w:rPr>
                <w:rFonts w:ascii="Arial" w:eastAsia="Times New Roman" w:hAnsi="Arial" w:cs="Arial"/>
                <w:sz w:val="22"/>
                <w:szCs w:val="22"/>
                <w:lang w:val="en-GB" w:eastAsia="en-GB"/>
              </w:rPr>
            </w:pPr>
            <w:r w:rsidRPr="00E62B22">
              <w:rPr>
                <w:rFonts w:ascii="Arial" w:eastAsia="Times New Roman" w:hAnsi="Arial" w:cs="Arial"/>
                <w:sz w:val="22"/>
                <w:szCs w:val="22"/>
                <w:lang w:val="en-GB" w:eastAsia="en-GB"/>
              </w:rPr>
              <w:t>Ensure continuity of dental care through robust arrangements to support prisoners transferred to another prison or on release. This includes working in partnership with Community Rehabilitation Companies ;</w:t>
            </w:r>
          </w:p>
          <w:p w:rsidR="00A846C3" w:rsidRPr="00E62B22" w:rsidRDefault="00A846C3" w:rsidP="00A846C3">
            <w:pPr>
              <w:numPr>
                <w:ilvl w:val="0"/>
                <w:numId w:val="12"/>
              </w:numPr>
              <w:spacing w:after="0" w:line="276" w:lineRule="auto"/>
              <w:contextualSpacing/>
              <w:jc w:val="both"/>
              <w:rPr>
                <w:rFonts w:ascii="Arial" w:eastAsia="Times New Roman" w:hAnsi="Arial" w:cs="Arial"/>
                <w:sz w:val="22"/>
                <w:szCs w:val="22"/>
                <w:lang w:val="en-GB" w:eastAsia="en-GB"/>
              </w:rPr>
            </w:pPr>
            <w:r w:rsidRPr="00E62B22">
              <w:rPr>
                <w:rFonts w:ascii="Arial" w:eastAsia="Times New Roman" w:hAnsi="Arial" w:cs="Arial"/>
                <w:sz w:val="22"/>
                <w:szCs w:val="22"/>
                <w:lang w:val="en-GB" w:eastAsia="en-GB"/>
              </w:rPr>
              <w:t>Assess prisoner satisfaction with the dental service on an annual basis;</w:t>
            </w:r>
          </w:p>
          <w:p w:rsidR="00A846C3" w:rsidRPr="00E62B22" w:rsidRDefault="00A846C3" w:rsidP="00A846C3">
            <w:pPr>
              <w:numPr>
                <w:ilvl w:val="0"/>
                <w:numId w:val="12"/>
              </w:numPr>
              <w:spacing w:after="0" w:line="276" w:lineRule="auto"/>
              <w:contextualSpacing/>
              <w:jc w:val="both"/>
              <w:rPr>
                <w:rFonts w:ascii="Arial" w:eastAsia="Times New Roman" w:hAnsi="Arial" w:cs="Arial"/>
                <w:sz w:val="22"/>
                <w:szCs w:val="22"/>
                <w:lang w:val="en-GB" w:eastAsia="en-GB"/>
              </w:rPr>
            </w:pPr>
            <w:r w:rsidRPr="00E62B22">
              <w:rPr>
                <w:rFonts w:ascii="Arial" w:eastAsia="Times New Roman" w:hAnsi="Arial" w:cs="Arial"/>
                <w:sz w:val="22"/>
                <w:szCs w:val="22"/>
                <w:lang w:val="en-GB" w:eastAsia="en-GB"/>
              </w:rPr>
              <w:t>Improve the quality of the prisoners’ experiences of the prison dental service demonstrating that feedback is reflected in continuous service improvements;</w:t>
            </w:r>
          </w:p>
          <w:p w:rsidR="00A846C3" w:rsidRPr="00E62B22" w:rsidRDefault="00A846C3" w:rsidP="00A846C3">
            <w:pPr>
              <w:numPr>
                <w:ilvl w:val="0"/>
                <w:numId w:val="12"/>
              </w:numPr>
              <w:spacing w:after="0" w:line="276" w:lineRule="auto"/>
              <w:contextualSpacing/>
              <w:jc w:val="both"/>
              <w:rPr>
                <w:rFonts w:ascii="Arial" w:eastAsia="Times New Roman" w:hAnsi="Arial" w:cs="Arial"/>
                <w:sz w:val="22"/>
                <w:szCs w:val="22"/>
                <w:lang w:val="en-GB" w:eastAsia="en-GB"/>
              </w:rPr>
            </w:pPr>
            <w:r w:rsidRPr="00E62B22">
              <w:rPr>
                <w:rFonts w:ascii="Arial" w:eastAsia="Times New Roman" w:hAnsi="Arial" w:cs="Arial"/>
                <w:sz w:val="22"/>
                <w:szCs w:val="22"/>
                <w:lang w:val="en-GB" w:eastAsia="en-GB"/>
              </w:rPr>
              <w:t xml:space="preserve">Ensure effective management of complaints by implementation of a transparent complaints policy for prisoners outlining timeframes of response and actions that reflects best practice in the NHS and in the prison system; and </w:t>
            </w:r>
          </w:p>
          <w:p w:rsidR="00A846C3" w:rsidRPr="00E62B22" w:rsidRDefault="00A846C3" w:rsidP="00A846C3">
            <w:pPr>
              <w:numPr>
                <w:ilvl w:val="0"/>
                <w:numId w:val="12"/>
              </w:numPr>
              <w:spacing w:after="0" w:line="276" w:lineRule="auto"/>
              <w:contextualSpacing/>
              <w:jc w:val="both"/>
              <w:rPr>
                <w:rFonts w:ascii="Arial" w:eastAsia="Times New Roman" w:hAnsi="Arial" w:cs="Arial"/>
                <w:sz w:val="22"/>
                <w:szCs w:val="22"/>
                <w:lang w:val="en-GB" w:eastAsia="en-GB"/>
              </w:rPr>
            </w:pPr>
            <w:r w:rsidRPr="00E62B22">
              <w:rPr>
                <w:rFonts w:ascii="Arial" w:eastAsia="Times New Roman" w:hAnsi="Arial" w:cs="Arial"/>
                <w:sz w:val="22"/>
                <w:szCs w:val="22"/>
                <w:lang w:val="en-GB" w:eastAsia="en-GB"/>
              </w:rPr>
              <w:t xml:space="preserve">Ensure whistleblowing processes are in place to guarantee that any member </w:t>
            </w:r>
            <w:r w:rsidRPr="00E62B22">
              <w:rPr>
                <w:rFonts w:ascii="Arial" w:eastAsia="Times New Roman" w:hAnsi="Arial" w:cs="Arial"/>
                <w:sz w:val="22"/>
                <w:szCs w:val="22"/>
                <w:lang w:val="en-GB" w:eastAsia="en-GB"/>
              </w:rPr>
              <w:lastRenderedPageBreak/>
              <w:t>of the dental team can raise concerns in a confidential and structured way.</w:t>
            </w:r>
          </w:p>
          <w:p w:rsidR="00A846C3" w:rsidRDefault="00A846C3" w:rsidP="00A846C3">
            <w:pPr>
              <w:spacing w:after="0"/>
              <w:jc w:val="both"/>
              <w:rPr>
                <w:rFonts w:ascii="Arial" w:eastAsia="Times New Roman" w:hAnsi="Arial" w:cs="Arial"/>
                <w:sz w:val="22"/>
                <w:szCs w:val="22"/>
                <w:lang w:val="en-GB" w:eastAsia="en-US"/>
              </w:rPr>
            </w:pPr>
          </w:p>
          <w:p w:rsidR="00A846C3" w:rsidRPr="00E62B22" w:rsidRDefault="00A846C3" w:rsidP="00FE3427">
            <w:pPr>
              <w:spacing w:after="0"/>
              <w:rPr>
                <w:rFonts w:ascii="Arial" w:eastAsia="Times New Roman" w:hAnsi="Arial" w:cs="Arial"/>
                <w:sz w:val="22"/>
                <w:szCs w:val="22"/>
                <w:lang w:val="en-GB" w:eastAsia="en-US"/>
              </w:rPr>
            </w:pPr>
            <w:r w:rsidRPr="00E62B22">
              <w:rPr>
                <w:rFonts w:ascii="Arial" w:eastAsia="Times New Roman" w:hAnsi="Arial" w:cs="Arial"/>
                <w:sz w:val="22"/>
                <w:szCs w:val="22"/>
                <w:lang w:val="en-GB" w:eastAsia="en-US"/>
              </w:rPr>
              <w:t>The service will abide by the following standards:</w:t>
            </w:r>
          </w:p>
          <w:p w:rsidR="00A846C3" w:rsidRPr="00E62B22" w:rsidRDefault="00A846C3" w:rsidP="00A846C3">
            <w:pPr>
              <w:spacing w:after="0"/>
              <w:ind w:firstLine="720"/>
              <w:jc w:val="both"/>
              <w:rPr>
                <w:rFonts w:ascii="Arial" w:eastAsia="Times New Roman" w:hAnsi="Arial" w:cs="Arial"/>
                <w:sz w:val="22"/>
                <w:szCs w:val="22"/>
                <w:lang w:val="en-GB" w:eastAsia="en-US"/>
              </w:rPr>
            </w:pPr>
          </w:p>
          <w:p w:rsidR="00A846C3" w:rsidRPr="00E62B22" w:rsidRDefault="00A846C3" w:rsidP="00A846C3">
            <w:pPr>
              <w:numPr>
                <w:ilvl w:val="0"/>
                <w:numId w:val="13"/>
              </w:numPr>
              <w:spacing w:after="0" w:line="276" w:lineRule="auto"/>
              <w:contextualSpacing/>
              <w:jc w:val="both"/>
              <w:rPr>
                <w:rFonts w:ascii="Arial" w:eastAsia="Times New Roman" w:hAnsi="Arial" w:cs="Arial"/>
                <w:sz w:val="22"/>
                <w:szCs w:val="22"/>
                <w:lang w:val="en-GB" w:eastAsia="en-GB"/>
              </w:rPr>
            </w:pPr>
            <w:r w:rsidRPr="00E62B22">
              <w:rPr>
                <w:rFonts w:ascii="Arial" w:eastAsia="Times New Roman" w:hAnsi="Arial" w:cs="Arial"/>
                <w:sz w:val="22"/>
                <w:szCs w:val="22"/>
                <w:lang w:val="en-GB" w:eastAsia="en-GB"/>
              </w:rPr>
              <w:t>NHS (PDS agreements) Regulations;</w:t>
            </w:r>
          </w:p>
          <w:p w:rsidR="00A846C3" w:rsidRPr="00E62B22" w:rsidRDefault="00A846C3" w:rsidP="00A846C3">
            <w:pPr>
              <w:numPr>
                <w:ilvl w:val="0"/>
                <w:numId w:val="13"/>
              </w:numPr>
              <w:spacing w:after="0" w:line="276" w:lineRule="auto"/>
              <w:contextualSpacing/>
              <w:jc w:val="both"/>
              <w:rPr>
                <w:rFonts w:ascii="Arial" w:eastAsia="Times New Roman" w:hAnsi="Arial" w:cs="Arial"/>
                <w:sz w:val="22"/>
                <w:szCs w:val="22"/>
                <w:lang w:val="en-GB" w:eastAsia="en-GB"/>
              </w:rPr>
            </w:pPr>
            <w:r w:rsidRPr="00E62B22">
              <w:rPr>
                <w:rFonts w:ascii="Arial" w:eastAsia="Times New Roman" w:hAnsi="Arial" w:cs="Arial"/>
                <w:sz w:val="22"/>
                <w:szCs w:val="22"/>
                <w:lang w:val="en-GB" w:eastAsia="en-GB"/>
              </w:rPr>
              <w:t xml:space="preserve">All health and safety legislation; </w:t>
            </w:r>
          </w:p>
          <w:p w:rsidR="00A846C3" w:rsidRPr="00E62B22" w:rsidRDefault="00A846C3" w:rsidP="00A846C3">
            <w:pPr>
              <w:numPr>
                <w:ilvl w:val="0"/>
                <w:numId w:val="13"/>
              </w:numPr>
              <w:spacing w:after="0" w:line="276" w:lineRule="auto"/>
              <w:contextualSpacing/>
              <w:jc w:val="both"/>
              <w:rPr>
                <w:rFonts w:ascii="Arial" w:eastAsia="Times New Roman" w:hAnsi="Arial" w:cs="Arial"/>
                <w:sz w:val="22"/>
                <w:szCs w:val="22"/>
                <w:lang w:val="en-GB" w:eastAsia="en-GB"/>
              </w:rPr>
            </w:pPr>
            <w:r w:rsidRPr="00E62B22">
              <w:rPr>
                <w:rFonts w:ascii="Arial" w:eastAsia="Times New Roman" w:hAnsi="Arial" w:cs="Arial"/>
                <w:sz w:val="22"/>
                <w:szCs w:val="22"/>
                <w:lang w:val="en-GB" w:eastAsia="en-GB"/>
              </w:rPr>
              <w:t>Infection control policy HTM 01-05 (Department of Health, 2013);</w:t>
            </w:r>
          </w:p>
          <w:p w:rsidR="00A846C3" w:rsidRPr="00E62B22" w:rsidRDefault="00A846C3" w:rsidP="00A846C3">
            <w:pPr>
              <w:numPr>
                <w:ilvl w:val="0"/>
                <w:numId w:val="13"/>
              </w:numPr>
              <w:spacing w:after="0" w:line="276" w:lineRule="auto"/>
              <w:contextualSpacing/>
              <w:jc w:val="both"/>
              <w:rPr>
                <w:rFonts w:ascii="Arial" w:eastAsia="Times New Roman" w:hAnsi="Arial" w:cs="Arial"/>
                <w:sz w:val="22"/>
                <w:szCs w:val="22"/>
                <w:lang w:val="en-GB" w:eastAsia="en-GB"/>
              </w:rPr>
            </w:pPr>
            <w:r w:rsidRPr="00E62B22">
              <w:rPr>
                <w:rFonts w:ascii="Arial" w:eastAsia="Times New Roman" w:hAnsi="Arial" w:cs="Arial"/>
                <w:sz w:val="22"/>
                <w:szCs w:val="22"/>
                <w:lang w:val="en-GB" w:eastAsia="en-GB"/>
              </w:rPr>
              <w:t>Ionising Radiation Regulations 1999 and Ionising Radiation (Medical Exposure) Regulations 2000;</w:t>
            </w:r>
          </w:p>
          <w:p w:rsidR="00A846C3" w:rsidRPr="00E62B22" w:rsidRDefault="00A846C3" w:rsidP="00A846C3">
            <w:pPr>
              <w:numPr>
                <w:ilvl w:val="0"/>
                <w:numId w:val="13"/>
              </w:numPr>
              <w:spacing w:after="0" w:line="276" w:lineRule="auto"/>
              <w:contextualSpacing/>
              <w:jc w:val="both"/>
              <w:rPr>
                <w:rFonts w:ascii="Arial" w:eastAsia="Times New Roman" w:hAnsi="Arial" w:cs="Arial"/>
                <w:sz w:val="22"/>
                <w:szCs w:val="22"/>
                <w:lang w:val="en-GB" w:eastAsia="en-GB"/>
              </w:rPr>
            </w:pPr>
            <w:r w:rsidRPr="00E62B22">
              <w:rPr>
                <w:rFonts w:ascii="Arial" w:eastAsia="Times New Roman" w:hAnsi="Arial" w:cs="Arial"/>
                <w:sz w:val="22"/>
                <w:szCs w:val="22"/>
                <w:lang w:val="en-GB" w:eastAsia="en-GB"/>
              </w:rPr>
              <w:t>Robust clinical governance arrangements as required by CQC registration;</w:t>
            </w:r>
          </w:p>
          <w:p w:rsidR="00A846C3" w:rsidRPr="00E62B22" w:rsidRDefault="00A846C3" w:rsidP="00A846C3">
            <w:pPr>
              <w:numPr>
                <w:ilvl w:val="0"/>
                <w:numId w:val="13"/>
              </w:numPr>
              <w:spacing w:after="0" w:line="276" w:lineRule="auto"/>
              <w:contextualSpacing/>
              <w:jc w:val="both"/>
              <w:rPr>
                <w:rFonts w:ascii="Arial" w:eastAsia="Times New Roman" w:hAnsi="Arial" w:cs="Arial"/>
                <w:sz w:val="22"/>
                <w:szCs w:val="22"/>
                <w:lang w:val="en-GB" w:eastAsia="en-GB"/>
              </w:rPr>
            </w:pPr>
            <w:r w:rsidRPr="00E62B22">
              <w:rPr>
                <w:rFonts w:ascii="Arial" w:eastAsia="Times New Roman" w:hAnsi="Arial" w:cs="Arial"/>
                <w:sz w:val="22"/>
                <w:szCs w:val="22"/>
                <w:lang w:val="en-GB" w:eastAsia="en-GB"/>
              </w:rPr>
              <w:t>Local guidance as determined by the commissioner and prison Governor;</w:t>
            </w:r>
          </w:p>
          <w:p w:rsidR="00A846C3" w:rsidRPr="00E62B22" w:rsidRDefault="00A846C3" w:rsidP="00A846C3">
            <w:pPr>
              <w:numPr>
                <w:ilvl w:val="0"/>
                <w:numId w:val="13"/>
              </w:numPr>
              <w:spacing w:after="0" w:line="276" w:lineRule="auto"/>
              <w:contextualSpacing/>
              <w:jc w:val="both"/>
              <w:rPr>
                <w:rFonts w:ascii="Arial" w:eastAsia="Times New Roman" w:hAnsi="Arial" w:cs="Arial"/>
                <w:sz w:val="22"/>
                <w:szCs w:val="22"/>
                <w:lang w:val="en-GB" w:eastAsia="en-GB"/>
              </w:rPr>
            </w:pPr>
            <w:r w:rsidRPr="00E62B22">
              <w:rPr>
                <w:rFonts w:ascii="Arial" w:eastAsia="Times New Roman" w:hAnsi="Arial" w:cs="Arial"/>
                <w:sz w:val="22"/>
                <w:szCs w:val="22"/>
                <w:lang w:val="en-GB" w:eastAsia="en-GB"/>
              </w:rPr>
              <w:t>Standards for the dental team (General Dental Council, 2013); and</w:t>
            </w:r>
          </w:p>
          <w:p w:rsidR="00A846C3" w:rsidRPr="00E62B22" w:rsidRDefault="00A846C3" w:rsidP="00A846C3">
            <w:pPr>
              <w:numPr>
                <w:ilvl w:val="0"/>
                <w:numId w:val="13"/>
              </w:numPr>
              <w:spacing w:after="0" w:line="276" w:lineRule="auto"/>
              <w:contextualSpacing/>
              <w:jc w:val="both"/>
              <w:rPr>
                <w:rFonts w:ascii="Arial" w:eastAsia="Times New Roman" w:hAnsi="Arial" w:cs="Arial"/>
                <w:sz w:val="22"/>
                <w:szCs w:val="22"/>
                <w:lang w:val="en-GB" w:eastAsia="en-GB"/>
              </w:rPr>
            </w:pPr>
            <w:r w:rsidRPr="00E62B22">
              <w:rPr>
                <w:rFonts w:ascii="Arial" w:eastAsia="Times New Roman" w:hAnsi="Arial" w:cs="Arial"/>
                <w:sz w:val="22"/>
                <w:szCs w:val="22"/>
                <w:lang w:val="en-GB" w:eastAsia="en-GB"/>
              </w:rPr>
              <w:t xml:space="preserve">Scope of practice (General Dental Council, 2013). </w:t>
            </w:r>
          </w:p>
          <w:p w:rsidR="00A846C3" w:rsidRPr="00E62B22" w:rsidRDefault="00A846C3" w:rsidP="00A846C3">
            <w:pPr>
              <w:jc w:val="both"/>
              <w:rPr>
                <w:rFonts w:ascii="Arial" w:hAnsi="Arial" w:cs="Arial"/>
                <w:sz w:val="22"/>
                <w:szCs w:val="22"/>
              </w:rPr>
            </w:pPr>
          </w:p>
        </w:tc>
      </w:tr>
      <w:tr w:rsidR="00BC4E0D" w:rsidRPr="00BC4E0D" w:rsidTr="00BC4E0D">
        <w:tc>
          <w:tcPr>
            <w:tcW w:w="8414" w:type="dxa"/>
            <w:shd w:val="clear" w:color="auto" w:fill="C2D69B" w:themeFill="accent3" w:themeFillTint="99"/>
          </w:tcPr>
          <w:p w:rsidR="00BC4E0D" w:rsidRPr="00BC4E0D" w:rsidRDefault="00BC4E0D" w:rsidP="00A846C3">
            <w:pPr>
              <w:spacing w:after="0" w:line="276" w:lineRule="auto"/>
              <w:rPr>
                <w:rFonts w:ascii="Arial" w:hAnsi="Arial" w:cs="Arial"/>
                <w:b/>
                <w:sz w:val="20"/>
              </w:rPr>
            </w:pPr>
            <w:r w:rsidRPr="00BC4E0D">
              <w:rPr>
                <w:rFonts w:ascii="Arial" w:hAnsi="Arial" w:cs="Arial"/>
                <w:b/>
                <w:sz w:val="20"/>
              </w:rPr>
              <w:lastRenderedPageBreak/>
              <w:t>3.          Scope</w:t>
            </w:r>
          </w:p>
        </w:tc>
      </w:tr>
      <w:tr w:rsidR="00A846C3" w:rsidRPr="000D63C4" w:rsidTr="007B5F07">
        <w:tc>
          <w:tcPr>
            <w:tcW w:w="8414" w:type="dxa"/>
            <w:shd w:val="clear" w:color="auto" w:fill="FFFFFF" w:themeFill="background1"/>
          </w:tcPr>
          <w:p w:rsidR="00A846C3" w:rsidRPr="004E2D8C" w:rsidRDefault="00A846C3" w:rsidP="00A846C3">
            <w:pPr>
              <w:spacing w:after="0"/>
              <w:jc w:val="both"/>
              <w:rPr>
                <w:rFonts w:ascii="Arial" w:eastAsia="Times New Roman" w:hAnsi="Arial" w:cs="Arial"/>
                <w:sz w:val="22"/>
                <w:szCs w:val="22"/>
                <w:lang w:val="en-GB" w:eastAsia="en-US"/>
              </w:rPr>
            </w:pPr>
          </w:p>
          <w:p w:rsidR="00A846C3" w:rsidRPr="004E2D8C" w:rsidRDefault="00A846C3" w:rsidP="00A846C3">
            <w:pPr>
              <w:spacing w:after="0"/>
              <w:jc w:val="both"/>
              <w:rPr>
                <w:rFonts w:ascii="Arial" w:eastAsia="Times New Roman" w:hAnsi="Arial" w:cs="Arial"/>
                <w:sz w:val="22"/>
                <w:szCs w:val="22"/>
                <w:lang w:val="en-GB" w:eastAsia="en-US"/>
              </w:rPr>
            </w:pPr>
            <w:r w:rsidRPr="004E2D8C">
              <w:rPr>
                <w:rFonts w:ascii="Arial" w:eastAsia="Times New Roman" w:hAnsi="Arial" w:cs="Arial"/>
                <w:sz w:val="22"/>
                <w:szCs w:val="22"/>
                <w:lang w:val="en-GB" w:eastAsia="en-US"/>
              </w:rPr>
              <w:t xml:space="preserve">The aims of the prison dental services are to provide a high quality primary care dental service that is preventatively focused and meets the needs of prisoners within the NE prisons.  The service will also aim to improve oral health and reduce oral health inequalities and deliver improved prisoner outcomes including improved access to oral healthcare for the prison population. </w:t>
            </w:r>
          </w:p>
          <w:p w:rsidR="00A846C3" w:rsidRPr="004E2D8C" w:rsidRDefault="00A846C3" w:rsidP="00A846C3">
            <w:pPr>
              <w:spacing w:after="0"/>
              <w:jc w:val="both"/>
              <w:rPr>
                <w:rFonts w:ascii="Arial" w:eastAsia="Times New Roman" w:hAnsi="Arial" w:cs="Arial"/>
                <w:sz w:val="22"/>
                <w:szCs w:val="22"/>
                <w:lang w:val="en-GB" w:eastAsia="en-US"/>
              </w:rPr>
            </w:pPr>
          </w:p>
          <w:p w:rsidR="00A846C3" w:rsidRDefault="00A846C3" w:rsidP="00A846C3">
            <w:pPr>
              <w:spacing w:after="0"/>
              <w:jc w:val="both"/>
              <w:rPr>
                <w:rFonts w:ascii="Arial" w:eastAsia="Times New Roman" w:hAnsi="Arial" w:cs="Arial"/>
                <w:sz w:val="22"/>
                <w:szCs w:val="22"/>
                <w:lang w:val="en-GB" w:eastAsia="en-US"/>
              </w:rPr>
            </w:pPr>
            <w:r w:rsidRPr="004E2D8C">
              <w:rPr>
                <w:rFonts w:ascii="Arial" w:eastAsia="Times New Roman" w:hAnsi="Arial" w:cs="Arial"/>
                <w:sz w:val="22"/>
                <w:szCs w:val="22"/>
                <w:lang w:val="en-GB" w:eastAsia="en-US"/>
              </w:rPr>
              <w:t xml:space="preserve">The objectives of the prison dental </w:t>
            </w:r>
            <w:r w:rsidR="00D746EA">
              <w:rPr>
                <w:rFonts w:ascii="Arial" w:eastAsia="Times New Roman" w:hAnsi="Arial" w:cs="Arial"/>
                <w:sz w:val="22"/>
                <w:szCs w:val="22"/>
                <w:lang w:val="en-GB" w:eastAsia="en-US"/>
              </w:rPr>
              <w:t xml:space="preserve">waiting list initiative and emergency treatments </w:t>
            </w:r>
            <w:r w:rsidRPr="004E2D8C">
              <w:rPr>
                <w:rFonts w:ascii="Arial" w:eastAsia="Times New Roman" w:hAnsi="Arial" w:cs="Arial"/>
                <w:sz w:val="22"/>
                <w:szCs w:val="22"/>
                <w:lang w:val="en-GB" w:eastAsia="en-US"/>
              </w:rPr>
              <w:t>service are:</w:t>
            </w:r>
          </w:p>
          <w:p w:rsidR="00A80D9E" w:rsidRDefault="00A80D9E" w:rsidP="00A846C3">
            <w:pPr>
              <w:spacing w:after="0"/>
              <w:jc w:val="both"/>
              <w:rPr>
                <w:rFonts w:ascii="Arial" w:eastAsia="Times New Roman" w:hAnsi="Arial" w:cs="Arial"/>
                <w:sz w:val="22"/>
                <w:szCs w:val="22"/>
                <w:lang w:val="en-GB" w:eastAsia="en-US"/>
              </w:rPr>
            </w:pPr>
          </w:p>
          <w:p w:rsidR="00A80D9E" w:rsidRPr="00682D4D" w:rsidRDefault="00A80D9E" w:rsidP="00A846C3">
            <w:pPr>
              <w:spacing w:after="0"/>
              <w:jc w:val="both"/>
              <w:rPr>
                <w:rFonts w:ascii="Arial" w:eastAsia="Times New Roman" w:hAnsi="Arial" w:cs="Arial"/>
                <w:b/>
                <w:sz w:val="22"/>
                <w:szCs w:val="22"/>
                <w:lang w:val="en-GB" w:eastAsia="en-US"/>
              </w:rPr>
            </w:pPr>
            <w:r w:rsidRPr="00682D4D">
              <w:rPr>
                <w:rFonts w:ascii="Arial" w:eastAsia="Times New Roman" w:hAnsi="Arial" w:cs="Arial"/>
                <w:b/>
                <w:sz w:val="22"/>
                <w:szCs w:val="22"/>
                <w:lang w:val="en-GB" w:eastAsia="en-US"/>
              </w:rPr>
              <w:t>Waiting list initiatives</w:t>
            </w:r>
          </w:p>
          <w:p w:rsidR="00A846C3" w:rsidRPr="004E2D8C" w:rsidRDefault="00A846C3" w:rsidP="00A846C3">
            <w:pPr>
              <w:spacing w:after="0"/>
              <w:ind w:left="720"/>
              <w:jc w:val="both"/>
              <w:rPr>
                <w:rFonts w:ascii="Arial" w:eastAsia="Times New Roman" w:hAnsi="Arial" w:cs="Arial"/>
                <w:sz w:val="22"/>
                <w:szCs w:val="22"/>
                <w:lang w:val="en-GB" w:eastAsia="en-US"/>
              </w:rPr>
            </w:pPr>
          </w:p>
          <w:p w:rsidR="00A846C3" w:rsidRPr="004E2D8C" w:rsidRDefault="00A846C3" w:rsidP="00A846C3">
            <w:pPr>
              <w:spacing w:after="0"/>
              <w:jc w:val="both"/>
              <w:rPr>
                <w:rFonts w:ascii="Arial" w:eastAsia="Times New Roman" w:hAnsi="Arial" w:cs="Arial"/>
                <w:sz w:val="22"/>
                <w:szCs w:val="22"/>
                <w:lang w:val="en-GB" w:eastAsia="en-US"/>
              </w:rPr>
            </w:pPr>
            <w:r w:rsidRPr="004E2D8C">
              <w:rPr>
                <w:rFonts w:ascii="Arial" w:eastAsia="Times New Roman" w:hAnsi="Arial" w:cs="Arial"/>
                <w:sz w:val="22"/>
                <w:szCs w:val="22"/>
                <w:lang w:val="en-GB" w:eastAsia="en-US"/>
              </w:rPr>
              <w:t xml:space="preserve">To provide a high quality service </w:t>
            </w:r>
            <w:r w:rsidR="006949B2" w:rsidRPr="004E2D8C">
              <w:rPr>
                <w:rFonts w:ascii="Arial" w:eastAsia="Times New Roman" w:hAnsi="Arial" w:cs="Arial"/>
                <w:sz w:val="22"/>
                <w:szCs w:val="22"/>
                <w:lang w:val="en-GB" w:eastAsia="en-US"/>
              </w:rPr>
              <w:t>which reduces waiting times for patients within the prisons?</w:t>
            </w:r>
            <w:r w:rsidRPr="004E2D8C">
              <w:rPr>
                <w:rFonts w:ascii="Arial" w:eastAsia="Times New Roman" w:hAnsi="Arial" w:cs="Arial"/>
                <w:sz w:val="22"/>
                <w:szCs w:val="22"/>
                <w:lang w:val="en-GB" w:eastAsia="en-US"/>
              </w:rPr>
              <w:t xml:space="preserve"> This will be managed through working closely </w:t>
            </w:r>
            <w:r w:rsidR="00D746EA">
              <w:rPr>
                <w:rFonts w:ascii="Arial" w:eastAsia="Times New Roman" w:hAnsi="Arial" w:cs="Arial"/>
                <w:sz w:val="22"/>
                <w:szCs w:val="22"/>
                <w:lang w:val="en-GB" w:eastAsia="en-US"/>
              </w:rPr>
              <w:t xml:space="preserve">with </w:t>
            </w:r>
            <w:r w:rsidR="00080D61">
              <w:rPr>
                <w:rFonts w:ascii="Arial" w:eastAsia="Times New Roman" w:hAnsi="Arial" w:cs="Arial"/>
                <w:sz w:val="22"/>
                <w:szCs w:val="22"/>
                <w:lang w:val="en-GB" w:eastAsia="en-US"/>
              </w:rPr>
              <w:t>other primary care colleagues</w:t>
            </w:r>
            <w:r w:rsidR="00D746EA">
              <w:rPr>
                <w:rFonts w:ascii="Arial" w:eastAsia="Times New Roman" w:hAnsi="Arial" w:cs="Arial"/>
                <w:sz w:val="22"/>
                <w:szCs w:val="22"/>
                <w:lang w:val="en-GB" w:eastAsia="en-US"/>
              </w:rPr>
              <w:t xml:space="preserve">, being evidence based, flexible and </w:t>
            </w:r>
            <w:r w:rsidRPr="004E2D8C">
              <w:rPr>
                <w:rFonts w:ascii="Arial" w:eastAsia="Times New Roman" w:hAnsi="Arial" w:cs="Arial"/>
                <w:sz w:val="22"/>
                <w:szCs w:val="22"/>
                <w:lang w:val="en-GB" w:eastAsia="en-US"/>
              </w:rPr>
              <w:t>responsive and</w:t>
            </w:r>
            <w:r w:rsidR="00D746EA">
              <w:rPr>
                <w:rFonts w:ascii="Arial" w:eastAsia="Times New Roman" w:hAnsi="Arial" w:cs="Arial"/>
                <w:sz w:val="22"/>
                <w:szCs w:val="22"/>
                <w:lang w:val="en-GB" w:eastAsia="en-US"/>
              </w:rPr>
              <w:t xml:space="preserve"> providing an</w:t>
            </w:r>
            <w:r w:rsidRPr="004E2D8C">
              <w:rPr>
                <w:rFonts w:ascii="Arial" w:eastAsia="Times New Roman" w:hAnsi="Arial" w:cs="Arial"/>
                <w:sz w:val="22"/>
                <w:szCs w:val="22"/>
                <w:lang w:val="en-GB" w:eastAsia="en-US"/>
              </w:rPr>
              <w:t xml:space="preserve"> equitable service for 52 weeks a year which has parity with general dental service provision and meets the needs of prisoners. This includes:</w:t>
            </w:r>
          </w:p>
          <w:p w:rsidR="00A846C3" w:rsidRPr="004E2D8C" w:rsidRDefault="00A846C3" w:rsidP="00A846C3">
            <w:pPr>
              <w:spacing w:after="0"/>
              <w:jc w:val="both"/>
              <w:rPr>
                <w:rFonts w:ascii="Arial" w:eastAsia="Times New Roman" w:hAnsi="Arial" w:cs="Arial"/>
                <w:sz w:val="22"/>
                <w:szCs w:val="22"/>
                <w:lang w:val="en-GB" w:eastAsia="en-US"/>
              </w:rPr>
            </w:pPr>
          </w:p>
          <w:p w:rsidR="00A846C3" w:rsidRPr="004E2D8C" w:rsidRDefault="00A846C3" w:rsidP="00A846C3">
            <w:pPr>
              <w:numPr>
                <w:ilvl w:val="0"/>
                <w:numId w:val="14"/>
              </w:numPr>
              <w:spacing w:after="0" w:line="276" w:lineRule="auto"/>
              <w:contextualSpacing/>
              <w:jc w:val="both"/>
              <w:rPr>
                <w:rFonts w:ascii="Arial" w:eastAsia="Times New Roman" w:hAnsi="Arial" w:cs="Arial"/>
                <w:sz w:val="22"/>
                <w:szCs w:val="22"/>
                <w:lang w:val="en-GB" w:eastAsia="en-GB"/>
              </w:rPr>
            </w:pPr>
            <w:r w:rsidRPr="004E2D8C">
              <w:rPr>
                <w:rFonts w:ascii="Arial" w:eastAsia="Times New Roman" w:hAnsi="Arial" w:cs="Arial"/>
                <w:sz w:val="22"/>
                <w:szCs w:val="22"/>
                <w:lang w:val="en-GB" w:eastAsia="en-GB"/>
              </w:rPr>
              <w:t>Provision of a full range of mandatory NHS primary care dental services as appropriate;</w:t>
            </w:r>
          </w:p>
          <w:p w:rsidR="00A846C3" w:rsidRPr="004E2D8C" w:rsidRDefault="00A846C3" w:rsidP="00A846C3">
            <w:pPr>
              <w:numPr>
                <w:ilvl w:val="0"/>
                <w:numId w:val="14"/>
              </w:numPr>
              <w:spacing w:after="0" w:line="276" w:lineRule="auto"/>
              <w:contextualSpacing/>
              <w:jc w:val="both"/>
              <w:rPr>
                <w:rFonts w:ascii="Arial" w:eastAsia="Times New Roman" w:hAnsi="Arial" w:cs="Arial"/>
                <w:sz w:val="22"/>
                <w:szCs w:val="22"/>
                <w:lang w:val="en-GB" w:eastAsia="en-GB"/>
              </w:rPr>
            </w:pPr>
            <w:r w:rsidRPr="004E2D8C">
              <w:rPr>
                <w:rFonts w:ascii="Arial" w:eastAsia="Times New Roman" w:hAnsi="Arial" w:cs="Arial"/>
                <w:sz w:val="22"/>
                <w:szCs w:val="22"/>
                <w:lang w:val="en-GB" w:eastAsia="en-GB"/>
              </w:rPr>
              <w:t>Appropriate management of prisoners requiring routine, urgent and emergency care;</w:t>
            </w:r>
          </w:p>
          <w:p w:rsidR="00A846C3" w:rsidRPr="004E2D8C" w:rsidRDefault="00A846C3" w:rsidP="00A846C3">
            <w:pPr>
              <w:numPr>
                <w:ilvl w:val="0"/>
                <w:numId w:val="14"/>
              </w:numPr>
              <w:spacing w:after="0" w:line="276" w:lineRule="auto"/>
              <w:contextualSpacing/>
              <w:jc w:val="both"/>
              <w:rPr>
                <w:rFonts w:ascii="Arial" w:eastAsia="Times New Roman" w:hAnsi="Arial" w:cs="Arial"/>
                <w:sz w:val="22"/>
                <w:szCs w:val="22"/>
                <w:lang w:val="en-GB" w:eastAsia="en-GB"/>
              </w:rPr>
            </w:pPr>
            <w:r w:rsidRPr="004E2D8C">
              <w:rPr>
                <w:rFonts w:ascii="Arial" w:eastAsia="Times New Roman" w:hAnsi="Arial" w:cs="Arial"/>
                <w:sz w:val="22"/>
                <w:szCs w:val="22"/>
                <w:lang w:val="en-GB" w:eastAsia="en-GB"/>
              </w:rPr>
              <w:t>Contribution to health promotion initiatives through integration of oral health via the common risk factor approach.</w:t>
            </w:r>
          </w:p>
          <w:p w:rsidR="00A846C3" w:rsidRPr="004E2D8C" w:rsidRDefault="00A846C3" w:rsidP="00A846C3">
            <w:pPr>
              <w:numPr>
                <w:ilvl w:val="0"/>
                <w:numId w:val="14"/>
              </w:numPr>
              <w:spacing w:after="0" w:line="276" w:lineRule="auto"/>
              <w:contextualSpacing/>
              <w:jc w:val="both"/>
              <w:rPr>
                <w:rFonts w:ascii="Arial" w:eastAsia="Times New Roman" w:hAnsi="Arial" w:cs="Arial"/>
                <w:sz w:val="22"/>
                <w:szCs w:val="22"/>
                <w:lang w:val="en-GB" w:eastAsia="en-US"/>
              </w:rPr>
            </w:pPr>
            <w:r w:rsidRPr="004E2D8C">
              <w:rPr>
                <w:rFonts w:ascii="Arial" w:eastAsia="Times New Roman" w:hAnsi="Arial" w:cs="Arial"/>
                <w:sz w:val="22"/>
                <w:szCs w:val="22"/>
                <w:lang w:val="en-GB" w:eastAsia="en-US"/>
              </w:rPr>
              <w:t xml:space="preserve">To work collaboratively with all primary care services to deliver an integrated model working in partnership with healthcare colleagues  as one  team to deliver patient centred care thereby optimising prisoner outcomes. </w:t>
            </w:r>
          </w:p>
          <w:p w:rsidR="00A846C3" w:rsidRPr="004E2D8C" w:rsidRDefault="00A846C3" w:rsidP="00A846C3">
            <w:pPr>
              <w:numPr>
                <w:ilvl w:val="0"/>
                <w:numId w:val="14"/>
              </w:numPr>
              <w:spacing w:after="0" w:line="276" w:lineRule="auto"/>
              <w:contextualSpacing/>
              <w:jc w:val="both"/>
              <w:rPr>
                <w:rFonts w:ascii="Arial" w:eastAsia="Times New Roman" w:hAnsi="Arial" w:cs="Arial"/>
                <w:sz w:val="22"/>
                <w:szCs w:val="22"/>
                <w:lang w:val="en-GB" w:eastAsia="en-US"/>
              </w:rPr>
            </w:pPr>
            <w:r w:rsidRPr="004E2D8C">
              <w:rPr>
                <w:rFonts w:ascii="Arial" w:eastAsia="Times New Roman" w:hAnsi="Arial" w:cs="Arial"/>
                <w:sz w:val="22"/>
                <w:szCs w:val="22"/>
                <w:lang w:val="en-GB" w:eastAsia="en-US"/>
              </w:rPr>
              <w:t>To work in partnership with prison personnel, prison health care staff, prisoners and commissioners to enhance quality of dental care provided.</w:t>
            </w:r>
          </w:p>
          <w:p w:rsidR="00A846C3" w:rsidRDefault="00A846C3" w:rsidP="00A846C3">
            <w:pPr>
              <w:numPr>
                <w:ilvl w:val="0"/>
                <w:numId w:val="14"/>
              </w:numPr>
              <w:spacing w:after="0" w:line="276" w:lineRule="auto"/>
              <w:contextualSpacing/>
              <w:jc w:val="both"/>
              <w:rPr>
                <w:rFonts w:ascii="Arial" w:eastAsia="Times New Roman" w:hAnsi="Arial" w:cs="Arial"/>
                <w:sz w:val="22"/>
                <w:szCs w:val="22"/>
                <w:lang w:val="en-GB" w:eastAsia="en-US"/>
              </w:rPr>
            </w:pPr>
            <w:r w:rsidRPr="004E2D8C">
              <w:rPr>
                <w:rFonts w:ascii="Arial" w:eastAsia="Cambria" w:hAnsi="Arial" w:cs="Arial"/>
                <w:sz w:val="22"/>
                <w:szCs w:val="22"/>
                <w:lang w:val="en-GB" w:eastAsia="en-US"/>
              </w:rPr>
              <w:t>To work in partnership with commissioners and prison authorities t</w:t>
            </w:r>
            <w:r w:rsidRPr="004E2D8C">
              <w:rPr>
                <w:rFonts w:ascii="Arial" w:eastAsia="Times New Roman" w:hAnsi="Arial" w:cs="Arial"/>
                <w:sz w:val="22"/>
                <w:szCs w:val="22"/>
                <w:lang w:val="en-GB" w:eastAsia="en-US"/>
              </w:rPr>
              <w:t xml:space="preserve">o provide a service that has the capacity and capability to respond to </w:t>
            </w:r>
            <w:r w:rsidRPr="004E2D8C">
              <w:rPr>
                <w:rFonts w:ascii="Arial" w:eastAsia="Times New Roman" w:hAnsi="Arial" w:cs="Arial"/>
                <w:sz w:val="22"/>
                <w:szCs w:val="22"/>
                <w:lang w:val="en-GB" w:eastAsia="en-US"/>
              </w:rPr>
              <w:lastRenderedPageBreak/>
              <w:t>changes in either the prison population or national policy.</w:t>
            </w:r>
          </w:p>
          <w:p w:rsidR="00A846C3" w:rsidRDefault="00A846C3" w:rsidP="00A846C3">
            <w:pPr>
              <w:spacing w:after="0"/>
              <w:jc w:val="both"/>
              <w:rPr>
                <w:rFonts w:ascii="Arial" w:eastAsia="Times New Roman" w:hAnsi="Arial" w:cs="Arial"/>
                <w:sz w:val="22"/>
                <w:szCs w:val="22"/>
                <w:lang w:val="en-GB" w:eastAsia="en-US"/>
              </w:rPr>
            </w:pPr>
          </w:p>
          <w:p w:rsidR="00E01E4C" w:rsidRPr="00682D4D" w:rsidRDefault="00A24602" w:rsidP="00A846C3">
            <w:pPr>
              <w:spacing w:after="0"/>
              <w:jc w:val="both"/>
              <w:rPr>
                <w:rFonts w:ascii="Arial" w:eastAsia="Times New Roman" w:hAnsi="Arial" w:cs="Arial"/>
                <w:b/>
                <w:sz w:val="22"/>
                <w:szCs w:val="22"/>
                <w:lang w:val="en-GB" w:eastAsia="en-US"/>
              </w:rPr>
            </w:pPr>
            <w:r w:rsidRPr="00682D4D">
              <w:rPr>
                <w:rFonts w:ascii="Arial" w:eastAsia="Times New Roman" w:hAnsi="Arial" w:cs="Arial"/>
                <w:b/>
                <w:sz w:val="22"/>
                <w:szCs w:val="22"/>
                <w:lang w:val="en-GB" w:eastAsia="en-US"/>
              </w:rPr>
              <w:t>Emergency Treatments.</w:t>
            </w:r>
          </w:p>
          <w:p w:rsidR="00A24602" w:rsidRDefault="00A24602" w:rsidP="00A846C3">
            <w:pPr>
              <w:spacing w:after="0"/>
              <w:jc w:val="both"/>
              <w:rPr>
                <w:rFonts w:ascii="Arial" w:eastAsia="Times New Roman" w:hAnsi="Arial" w:cs="Arial"/>
                <w:sz w:val="22"/>
                <w:szCs w:val="22"/>
                <w:lang w:val="en-GB" w:eastAsia="en-US"/>
              </w:rPr>
            </w:pPr>
          </w:p>
          <w:p w:rsidR="00A24602" w:rsidRDefault="00A24602" w:rsidP="00A846C3">
            <w:pPr>
              <w:spacing w:after="0"/>
              <w:jc w:val="both"/>
              <w:rPr>
                <w:rFonts w:ascii="Arial" w:eastAsia="Times New Roman" w:hAnsi="Arial" w:cs="Arial"/>
                <w:sz w:val="22"/>
                <w:szCs w:val="22"/>
                <w:lang w:val="en-GB" w:eastAsia="en-US"/>
              </w:rPr>
            </w:pPr>
            <w:r>
              <w:rPr>
                <w:rFonts w:ascii="Arial" w:eastAsia="Times New Roman" w:hAnsi="Arial" w:cs="Arial"/>
                <w:sz w:val="22"/>
                <w:szCs w:val="22"/>
                <w:lang w:val="en-GB" w:eastAsia="en-US"/>
              </w:rPr>
              <w:t>The provider shall meet targets for any patient suffering from dental pain as belo</w:t>
            </w:r>
            <w:r w:rsidR="00682D4D">
              <w:rPr>
                <w:rFonts w:ascii="Arial" w:eastAsia="Times New Roman" w:hAnsi="Arial" w:cs="Arial"/>
                <w:sz w:val="22"/>
                <w:szCs w:val="22"/>
                <w:lang w:val="en-GB" w:eastAsia="en-US"/>
              </w:rPr>
              <w:t>w.  T</w:t>
            </w:r>
            <w:r>
              <w:rPr>
                <w:rFonts w:ascii="Arial" w:eastAsia="Times New Roman" w:hAnsi="Arial" w:cs="Arial"/>
                <w:sz w:val="22"/>
                <w:szCs w:val="22"/>
                <w:lang w:val="en-GB" w:eastAsia="en-US"/>
              </w:rPr>
              <w:t>o enable</w:t>
            </w:r>
            <w:r w:rsidR="00682D4D">
              <w:rPr>
                <w:rFonts w:ascii="Arial" w:eastAsia="Times New Roman" w:hAnsi="Arial" w:cs="Arial"/>
                <w:sz w:val="22"/>
                <w:szCs w:val="22"/>
                <w:lang w:val="en-GB" w:eastAsia="en-US"/>
              </w:rPr>
              <w:t xml:space="preserve"> this</w:t>
            </w:r>
            <w:r w:rsidR="00FE3427">
              <w:rPr>
                <w:rFonts w:ascii="Arial" w:eastAsia="Times New Roman" w:hAnsi="Arial" w:cs="Arial"/>
                <w:sz w:val="22"/>
                <w:szCs w:val="22"/>
                <w:lang w:val="en-GB" w:eastAsia="en-US"/>
              </w:rPr>
              <w:t>,</w:t>
            </w:r>
            <w:r w:rsidR="00682D4D">
              <w:rPr>
                <w:rFonts w:ascii="Arial" w:eastAsia="Times New Roman" w:hAnsi="Arial" w:cs="Arial"/>
                <w:sz w:val="22"/>
                <w:szCs w:val="22"/>
                <w:lang w:val="en-GB" w:eastAsia="en-US"/>
              </w:rPr>
              <w:t xml:space="preserve"> the provider must be able to flex its workforce</w:t>
            </w:r>
            <w:r>
              <w:rPr>
                <w:rFonts w:ascii="Arial" w:eastAsia="Times New Roman" w:hAnsi="Arial" w:cs="Arial"/>
                <w:sz w:val="22"/>
                <w:szCs w:val="22"/>
                <w:lang w:val="en-GB" w:eastAsia="en-US"/>
              </w:rPr>
              <w:t xml:space="preserve"> on request to accommodate an emergency dental session.  The service shall ensure that:</w:t>
            </w:r>
          </w:p>
          <w:p w:rsidR="00A24602" w:rsidRDefault="00A24602" w:rsidP="00A846C3">
            <w:pPr>
              <w:spacing w:after="0"/>
              <w:jc w:val="both"/>
              <w:rPr>
                <w:rFonts w:ascii="Arial" w:eastAsia="Times New Roman" w:hAnsi="Arial" w:cs="Arial"/>
                <w:sz w:val="22"/>
                <w:szCs w:val="22"/>
                <w:lang w:val="en-GB" w:eastAsia="en-US"/>
              </w:rPr>
            </w:pPr>
          </w:p>
          <w:p w:rsidR="00A24602" w:rsidRPr="00A80D9E" w:rsidRDefault="00A80D9E" w:rsidP="00A80D9E">
            <w:pPr>
              <w:pStyle w:val="ListParagraph"/>
              <w:numPr>
                <w:ilvl w:val="0"/>
                <w:numId w:val="24"/>
              </w:numPr>
              <w:jc w:val="both"/>
              <w:rPr>
                <w:rFonts w:ascii="Arial" w:hAnsi="Arial" w:cs="Arial"/>
                <w:sz w:val="22"/>
                <w:szCs w:val="22"/>
                <w:lang w:eastAsia="en-US"/>
              </w:rPr>
            </w:pPr>
            <w:r>
              <w:rPr>
                <w:rFonts w:ascii="Arial" w:hAnsi="Arial" w:cs="Arial"/>
                <w:sz w:val="22"/>
                <w:szCs w:val="22"/>
                <w:lang w:eastAsia="en-US"/>
              </w:rPr>
              <w:t>i</w:t>
            </w:r>
            <w:r w:rsidR="00A24602" w:rsidRPr="00A80D9E">
              <w:rPr>
                <w:rFonts w:ascii="Arial" w:hAnsi="Arial" w:cs="Arial"/>
                <w:sz w:val="22"/>
                <w:szCs w:val="22"/>
                <w:lang w:eastAsia="en-US"/>
              </w:rPr>
              <w:t>n a clinical emergency a patient is seen by the next session following their application for that emergency appointment.</w:t>
            </w:r>
          </w:p>
          <w:p w:rsidR="00A24602" w:rsidRDefault="00A24602" w:rsidP="00A846C3">
            <w:pPr>
              <w:spacing w:after="0"/>
              <w:jc w:val="both"/>
              <w:rPr>
                <w:rFonts w:ascii="Arial" w:eastAsia="Times New Roman" w:hAnsi="Arial" w:cs="Arial"/>
                <w:sz w:val="22"/>
                <w:szCs w:val="22"/>
                <w:lang w:val="en-GB" w:eastAsia="en-US"/>
              </w:rPr>
            </w:pPr>
          </w:p>
          <w:p w:rsidR="00A24602" w:rsidRPr="00A80D9E" w:rsidRDefault="00A80D9E" w:rsidP="00A80D9E">
            <w:pPr>
              <w:pStyle w:val="ListParagraph"/>
              <w:numPr>
                <w:ilvl w:val="0"/>
                <w:numId w:val="24"/>
              </w:numPr>
              <w:jc w:val="both"/>
              <w:rPr>
                <w:rFonts w:ascii="Arial" w:hAnsi="Arial" w:cs="Arial"/>
                <w:sz w:val="22"/>
                <w:szCs w:val="22"/>
                <w:lang w:eastAsia="en-US"/>
              </w:rPr>
            </w:pPr>
            <w:r>
              <w:rPr>
                <w:rFonts w:ascii="Arial" w:hAnsi="Arial" w:cs="Arial"/>
                <w:sz w:val="22"/>
                <w:szCs w:val="22"/>
                <w:lang w:eastAsia="en-US"/>
              </w:rPr>
              <w:t>f</w:t>
            </w:r>
            <w:r w:rsidR="00A24602" w:rsidRPr="00A80D9E">
              <w:rPr>
                <w:rFonts w:ascii="Arial" w:hAnsi="Arial" w:cs="Arial"/>
                <w:sz w:val="22"/>
                <w:szCs w:val="22"/>
                <w:lang w:eastAsia="en-US"/>
              </w:rPr>
              <w:t>or emergency care the provider shall ensure that there is a system in place that can respond immediately to severe facial trauma and severe bleeding.  The provider shall have a good working relationship with the Accident and emergency department of the local acute or foundation trust in line with local health care provision and subject to Establishment security policies.</w:t>
            </w:r>
          </w:p>
          <w:p w:rsidR="00A24602" w:rsidRDefault="00A24602" w:rsidP="00A846C3">
            <w:pPr>
              <w:spacing w:after="0"/>
              <w:jc w:val="both"/>
              <w:rPr>
                <w:rFonts w:ascii="Arial" w:eastAsia="Times New Roman" w:hAnsi="Arial" w:cs="Arial"/>
                <w:sz w:val="22"/>
                <w:szCs w:val="22"/>
                <w:lang w:val="en-GB" w:eastAsia="en-US"/>
              </w:rPr>
            </w:pPr>
          </w:p>
          <w:p w:rsidR="00A24602" w:rsidRPr="00A80D9E" w:rsidRDefault="00A80D9E" w:rsidP="00A80D9E">
            <w:pPr>
              <w:pStyle w:val="ListParagraph"/>
              <w:numPr>
                <w:ilvl w:val="0"/>
                <w:numId w:val="24"/>
              </w:numPr>
              <w:jc w:val="both"/>
              <w:rPr>
                <w:rFonts w:ascii="Arial" w:hAnsi="Arial" w:cs="Arial"/>
                <w:sz w:val="22"/>
                <w:szCs w:val="22"/>
                <w:lang w:eastAsia="en-US"/>
              </w:rPr>
            </w:pPr>
            <w:r>
              <w:rPr>
                <w:rFonts w:ascii="Arial" w:hAnsi="Arial" w:cs="Arial"/>
                <w:sz w:val="22"/>
                <w:szCs w:val="22"/>
                <w:lang w:eastAsia="en-US"/>
              </w:rPr>
              <w:t>f</w:t>
            </w:r>
            <w:r w:rsidR="00A24602" w:rsidRPr="00A80D9E">
              <w:rPr>
                <w:rFonts w:ascii="Arial" w:hAnsi="Arial" w:cs="Arial"/>
                <w:sz w:val="22"/>
                <w:szCs w:val="22"/>
                <w:lang w:eastAsia="en-US"/>
              </w:rPr>
              <w:t>or emergency treatment a patient is able to book an urgent appointment with a dentist within one (1) business day.  Where this cannot be achieved the provider will ensure that the patient is seen by a dental care professional within twenty four (24) hours in order to make an assessment as to the appropriate course of action to be taken</w:t>
            </w:r>
          </w:p>
          <w:p w:rsidR="00A24602" w:rsidRDefault="00A24602" w:rsidP="00A846C3">
            <w:pPr>
              <w:spacing w:after="0"/>
              <w:jc w:val="both"/>
              <w:rPr>
                <w:rFonts w:ascii="Arial" w:eastAsia="Times New Roman" w:hAnsi="Arial" w:cs="Arial"/>
                <w:sz w:val="22"/>
                <w:szCs w:val="22"/>
                <w:lang w:val="en-GB" w:eastAsia="en-US"/>
              </w:rPr>
            </w:pPr>
          </w:p>
          <w:p w:rsidR="00A24602" w:rsidRPr="00A80D9E" w:rsidRDefault="00A80D9E" w:rsidP="00A80D9E">
            <w:pPr>
              <w:pStyle w:val="ListParagraph"/>
              <w:numPr>
                <w:ilvl w:val="0"/>
                <w:numId w:val="24"/>
              </w:numPr>
              <w:jc w:val="both"/>
              <w:rPr>
                <w:rFonts w:ascii="Arial" w:hAnsi="Arial" w:cs="Arial"/>
                <w:sz w:val="22"/>
                <w:szCs w:val="22"/>
                <w:lang w:eastAsia="en-US"/>
              </w:rPr>
            </w:pPr>
            <w:r w:rsidRPr="00A80D9E">
              <w:rPr>
                <w:rFonts w:ascii="Arial" w:hAnsi="Arial" w:cs="Arial"/>
                <w:sz w:val="22"/>
                <w:szCs w:val="22"/>
                <w:lang w:eastAsia="en-US"/>
              </w:rPr>
              <w:t>all emergency treatment and urgent</w:t>
            </w:r>
            <w:r w:rsidR="00A24602" w:rsidRPr="00A80D9E">
              <w:rPr>
                <w:rFonts w:ascii="Arial" w:hAnsi="Arial" w:cs="Arial"/>
                <w:sz w:val="22"/>
                <w:szCs w:val="22"/>
                <w:lang w:eastAsia="en-US"/>
              </w:rPr>
              <w:t xml:space="preserve"> treatment cases are accommodated alongside routine cases.  This should not elongate the waiting list or move patients down the waiting list.</w:t>
            </w:r>
          </w:p>
          <w:p w:rsidR="00A846C3" w:rsidRPr="004E2D8C" w:rsidRDefault="00A846C3" w:rsidP="00A846C3">
            <w:pPr>
              <w:spacing w:after="0"/>
              <w:jc w:val="both"/>
              <w:rPr>
                <w:rFonts w:ascii="Arial" w:eastAsia="Times New Roman" w:hAnsi="Arial" w:cs="Arial"/>
                <w:sz w:val="22"/>
                <w:szCs w:val="22"/>
                <w:lang w:val="en-GB" w:eastAsia="en-US"/>
              </w:rPr>
            </w:pPr>
          </w:p>
          <w:p w:rsidR="00A846C3" w:rsidRPr="00BC4E0D" w:rsidRDefault="00A846C3" w:rsidP="00A846C3">
            <w:pPr>
              <w:spacing w:after="0"/>
              <w:rPr>
                <w:rFonts w:ascii="Arial" w:hAnsi="Arial" w:cs="Arial"/>
                <w:b/>
                <w:sz w:val="22"/>
                <w:szCs w:val="22"/>
              </w:rPr>
            </w:pPr>
            <w:r w:rsidRPr="00BC4E0D">
              <w:rPr>
                <w:rFonts w:ascii="Arial" w:hAnsi="Arial" w:cs="Arial"/>
                <w:b/>
                <w:sz w:val="22"/>
                <w:szCs w:val="22"/>
              </w:rPr>
              <w:t>Service description/care pathway</w:t>
            </w:r>
          </w:p>
          <w:p w:rsidR="00A846C3" w:rsidRPr="00BC4E0D" w:rsidRDefault="00A846C3" w:rsidP="00A846C3">
            <w:pPr>
              <w:spacing w:after="0"/>
              <w:rPr>
                <w:rFonts w:ascii="Arial" w:hAnsi="Arial" w:cs="Arial"/>
                <w:color w:val="009966"/>
                <w:sz w:val="22"/>
                <w:szCs w:val="22"/>
              </w:rPr>
            </w:pPr>
          </w:p>
          <w:p w:rsidR="00A846C3" w:rsidRPr="004E2D8C" w:rsidRDefault="00A846C3" w:rsidP="00A846C3">
            <w:pPr>
              <w:keepNext/>
              <w:keepLines/>
              <w:tabs>
                <w:tab w:val="left" w:pos="709"/>
              </w:tabs>
              <w:jc w:val="both"/>
              <w:outlineLvl w:val="2"/>
              <w:rPr>
                <w:rFonts w:ascii="Arial" w:hAnsi="Arial" w:cs="Arial"/>
                <w:sz w:val="22"/>
                <w:szCs w:val="22"/>
                <w:lang w:eastAsia="en-GB"/>
              </w:rPr>
            </w:pPr>
            <w:r w:rsidRPr="004E2D8C">
              <w:rPr>
                <w:rFonts w:ascii="Arial" w:hAnsi="Arial" w:cs="Arial"/>
                <w:sz w:val="22"/>
                <w:szCs w:val="22"/>
              </w:rPr>
              <w:t xml:space="preserve">The clinical services to be provided are mandatory services as defined in </w:t>
            </w:r>
            <w:r w:rsidRPr="004E2D8C">
              <w:rPr>
                <w:rFonts w:ascii="Arial" w:hAnsi="Arial" w:cs="Arial"/>
                <w:i/>
                <w:sz w:val="22"/>
                <w:szCs w:val="22"/>
                <w:lang w:eastAsia="en-GB"/>
              </w:rPr>
              <w:t>The National Health Service (Personal Dental Services Agreements) Regulations 2005</w:t>
            </w:r>
            <w:r w:rsidRPr="004E2D8C">
              <w:rPr>
                <w:rFonts w:ascii="Arial" w:hAnsi="Arial" w:cs="Arial"/>
                <w:sz w:val="22"/>
                <w:szCs w:val="22"/>
                <w:lang w:eastAsia="en-GB"/>
              </w:rPr>
              <w:t>.</w:t>
            </w:r>
          </w:p>
          <w:p w:rsidR="00A846C3" w:rsidRPr="004E2D8C" w:rsidRDefault="00A846C3" w:rsidP="00A846C3">
            <w:pPr>
              <w:jc w:val="both"/>
              <w:rPr>
                <w:rFonts w:ascii="Arial" w:hAnsi="Arial" w:cs="Arial"/>
                <w:sz w:val="22"/>
                <w:szCs w:val="22"/>
              </w:rPr>
            </w:pPr>
            <w:r w:rsidRPr="004E2D8C">
              <w:rPr>
                <w:rFonts w:ascii="Arial" w:hAnsi="Arial" w:cs="Arial"/>
                <w:sz w:val="22"/>
                <w:szCs w:val="22"/>
              </w:rPr>
              <w:t>The dental care and treatment to be provided as appropriate for the population includes:</w:t>
            </w:r>
          </w:p>
          <w:p w:rsidR="00A846C3" w:rsidRPr="004E2D8C" w:rsidRDefault="00A846C3" w:rsidP="00A846C3">
            <w:pPr>
              <w:numPr>
                <w:ilvl w:val="0"/>
                <w:numId w:val="17"/>
              </w:numPr>
              <w:spacing w:after="0"/>
              <w:jc w:val="both"/>
              <w:rPr>
                <w:rFonts w:ascii="Arial" w:hAnsi="Arial" w:cs="Arial"/>
                <w:sz w:val="22"/>
                <w:szCs w:val="22"/>
              </w:rPr>
            </w:pPr>
            <w:r w:rsidRPr="004E2D8C">
              <w:rPr>
                <w:rFonts w:ascii="Arial" w:hAnsi="Arial" w:cs="Arial"/>
                <w:sz w:val="22"/>
                <w:szCs w:val="22"/>
              </w:rPr>
              <w:t>Appropriate triage systems and protocols to ensure routine, urgent and emergency care is provided in accordance with access standards (defined in section 9.2) to support effective and safe management of patients. This should also include accessing dental care when a clinical session is not operating;</w:t>
            </w:r>
          </w:p>
          <w:p w:rsidR="00A846C3" w:rsidRPr="004E2D8C" w:rsidRDefault="00A846C3" w:rsidP="00A846C3">
            <w:pPr>
              <w:numPr>
                <w:ilvl w:val="0"/>
                <w:numId w:val="17"/>
              </w:numPr>
              <w:spacing w:after="0"/>
              <w:jc w:val="both"/>
              <w:rPr>
                <w:rFonts w:ascii="Arial" w:hAnsi="Arial" w:cs="Arial"/>
                <w:sz w:val="22"/>
                <w:szCs w:val="22"/>
              </w:rPr>
            </w:pPr>
            <w:r w:rsidRPr="004E2D8C">
              <w:rPr>
                <w:rFonts w:ascii="Arial" w:hAnsi="Arial" w:cs="Arial"/>
                <w:sz w:val="22"/>
                <w:szCs w:val="22"/>
              </w:rPr>
              <w:t xml:space="preserve">Evidence based clinical prevention interventions and advice to promote oral and general health in accordance with </w:t>
            </w:r>
            <w:r w:rsidRPr="004E2D8C">
              <w:rPr>
                <w:rFonts w:ascii="Arial" w:hAnsi="Arial" w:cs="Arial"/>
                <w:i/>
                <w:sz w:val="22"/>
                <w:szCs w:val="22"/>
              </w:rPr>
              <w:t>Delivering Better Oral Health: An evidence-based toolkit for prevention</w:t>
            </w:r>
            <w:r w:rsidRPr="004E2D8C">
              <w:rPr>
                <w:rFonts w:ascii="Arial" w:hAnsi="Arial" w:cs="Arial"/>
                <w:sz w:val="22"/>
                <w:szCs w:val="22"/>
              </w:rPr>
              <w:t xml:space="preserve"> (Department of Health, 2009);</w:t>
            </w:r>
          </w:p>
          <w:p w:rsidR="00A846C3" w:rsidRPr="004E2D8C" w:rsidRDefault="00A846C3" w:rsidP="00A846C3">
            <w:pPr>
              <w:numPr>
                <w:ilvl w:val="0"/>
                <w:numId w:val="17"/>
              </w:numPr>
              <w:spacing w:after="0"/>
              <w:jc w:val="both"/>
              <w:rPr>
                <w:rFonts w:ascii="Arial" w:hAnsi="Arial" w:cs="Arial"/>
                <w:sz w:val="22"/>
                <w:szCs w:val="22"/>
              </w:rPr>
            </w:pPr>
            <w:r w:rsidRPr="004E2D8C">
              <w:rPr>
                <w:rFonts w:ascii="Arial" w:hAnsi="Arial" w:cs="Arial"/>
                <w:sz w:val="22"/>
                <w:szCs w:val="22"/>
              </w:rPr>
              <w:t xml:space="preserve">The appropriate issue of prescriptions if pulp extirpation or extractions are not possible or as an adjunct to these interventions in cases of systemic symptoms;  </w:t>
            </w:r>
          </w:p>
          <w:p w:rsidR="00A846C3" w:rsidRPr="004E2D8C" w:rsidRDefault="00A846C3" w:rsidP="00A846C3">
            <w:pPr>
              <w:numPr>
                <w:ilvl w:val="0"/>
                <w:numId w:val="17"/>
              </w:numPr>
              <w:spacing w:after="0"/>
              <w:jc w:val="both"/>
              <w:rPr>
                <w:rFonts w:ascii="Arial" w:hAnsi="Arial" w:cs="Arial"/>
                <w:sz w:val="22"/>
                <w:szCs w:val="22"/>
              </w:rPr>
            </w:pPr>
            <w:r w:rsidRPr="004E2D8C">
              <w:rPr>
                <w:rFonts w:ascii="Arial" w:hAnsi="Arial" w:cs="Arial"/>
                <w:sz w:val="22"/>
                <w:szCs w:val="22"/>
              </w:rPr>
              <w:t>Supply and repair of dental prosthesis including: dentures, crowns and bridges and appliances for bruxism;</w:t>
            </w:r>
            <w:r w:rsidRPr="004E2D8C">
              <w:rPr>
                <w:rFonts w:ascii="Arial" w:hAnsi="Arial" w:cs="Arial"/>
                <w:sz w:val="22"/>
                <w:szCs w:val="22"/>
                <w:u w:color="000000"/>
              </w:rPr>
              <w:t xml:space="preserve"> </w:t>
            </w:r>
          </w:p>
          <w:p w:rsidR="00A846C3" w:rsidRPr="004E2D8C" w:rsidRDefault="00A846C3" w:rsidP="00A846C3">
            <w:pPr>
              <w:numPr>
                <w:ilvl w:val="0"/>
                <w:numId w:val="17"/>
              </w:numPr>
              <w:spacing w:after="0"/>
              <w:jc w:val="both"/>
              <w:rPr>
                <w:rFonts w:ascii="Arial" w:hAnsi="Arial" w:cs="Arial"/>
                <w:sz w:val="22"/>
                <w:szCs w:val="22"/>
              </w:rPr>
            </w:pPr>
            <w:r w:rsidRPr="004E2D8C">
              <w:rPr>
                <w:rFonts w:ascii="Arial" w:hAnsi="Arial" w:cs="Arial"/>
                <w:sz w:val="22"/>
                <w:szCs w:val="22"/>
                <w:u w:color="000000"/>
              </w:rPr>
              <w:t xml:space="preserve">Courses of treatment should be completed within a reasonable period in line with the requirement of </w:t>
            </w:r>
            <w:r w:rsidRPr="004E2D8C">
              <w:rPr>
                <w:rFonts w:ascii="Arial" w:hAnsi="Arial" w:cs="Arial"/>
                <w:i/>
                <w:sz w:val="22"/>
                <w:szCs w:val="22"/>
                <w:lang w:eastAsia="en-GB"/>
              </w:rPr>
              <w:t>The National Health Service (Personal Dental Services Agreements) Regulations 2005</w:t>
            </w:r>
            <w:r w:rsidRPr="004E2D8C">
              <w:rPr>
                <w:rFonts w:ascii="Arial" w:hAnsi="Arial" w:cs="Arial"/>
                <w:sz w:val="22"/>
                <w:szCs w:val="22"/>
                <w:lang w:eastAsia="en-GB"/>
              </w:rPr>
              <w:t>.</w:t>
            </w:r>
            <w:r w:rsidRPr="004E2D8C">
              <w:rPr>
                <w:rFonts w:ascii="Arial" w:hAnsi="Arial" w:cs="Arial"/>
                <w:sz w:val="22"/>
                <w:szCs w:val="22"/>
              </w:rPr>
              <w:t xml:space="preserve"> </w:t>
            </w:r>
          </w:p>
          <w:p w:rsidR="00A846C3" w:rsidRPr="004E2D8C" w:rsidRDefault="00A846C3" w:rsidP="00A846C3">
            <w:pPr>
              <w:numPr>
                <w:ilvl w:val="0"/>
                <w:numId w:val="17"/>
              </w:numPr>
              <w:spacing w:after="0"/>
              <w:jc w:val="both"/>
              <w:rPr>
                <w:rFonts w:ascii="Arial" w:hAnsi="Arial" w:cs="Arial"/>
                <w:sz w:val="22"/>
                <w:szCs w:val="22"/>
              </w:rPr>
            </w:pPr>
            <w:r w:rsidRPr="004E2D8C">
              <w:rPr>
                <w:rFonts w:ascii="Arial" w:hAnsi="Arial" w:cs="Arial"/>
                <w:sz w:val="22"/>
                <w:szCs w:val="22"/>
              </w:rPr>
              <w:t>Referral to specialist and secondary care services in accordance with any current or future guidance reflective of prison healthcare and security policies and local provider policies.</w:t>
            </w:r>
          </w:p>
          <w:p w:rsidR="00A846C3" w:rsidRPr="004E2D8C" w:rsidRDefault="00A846C3" w:rsidP="00A846C3">
            <w:pPr>
              <w:pStyle w:val="Default"/>
              <w:jc w:val="both"/>
              <w:rPr>
                <w:rFonts w:ascii="Arial" w:hAnsi="Arial" w:cs="Arial"/>
                <w:sz w:val="22"/>
                <w:szCs w:val="22"/>
              </w:rPr>
            </w:pPr>
          </w:p>
          <w:p w:rsidR="00A846C3" w:rsidRPr="004E2D8C" w:rsidRDefault="00A846C3" w:rsidP="00A846C3">
            <w:pPr>
              <w:rPr>
                <w:rFonts w:ascii="Arial" w:hAnsi="Arial" w:cs="Arial"/>
                <w:sz w:val="22"/>
                <w:szCs w:val="22"/>
              </w:rPr>
            </w:pPr>
            <w:r w:rsidRPr="004E2D8C">
              <w:rPr>
                <w:rFonts w:ascii="Arial" w:hAnsi="Arial" w:cs="Arial"/>
                <w:b/>
                <w:sz w:val="22"/>
                <w:szCs w:val="22"/>
              </w:rPr>
              <w:lastRenderedPageBreak/>
              <w:t>Oral health improvement activities</w:t>
            </w:r>
          </w:p>
          <w:p w:rsidR="00A846C3" w:rsidRPr="004E2D8C" w:rsidRDefault="00A846C3" w:rsidP="00A846C3">
            <w:pPr>
              <w:rPr>
                <w:rFonts w:ascii="Arial" w:hAnsi="Arial" w:cs="Arial"/>
                <w:sz w:val="22"/>
                <w:szCs w:val="22"/>
              </w:rPr>
            </w:pPr>
            <w:r w:rsidRPr="004E2D8C">
              <w:rPr>
                <w:rFonts w:ascii="Arial" w:hAnsi="Arial" w:cs="Arial"/>
                <w:sz w:val="22"/>
                <w:szCs w:val="22"/>
              </w:rPr>
              <w:t>Oral health improvement activities will support the general and oral health and well-being of prisoners. This will  include:</w:t>
            </w:r>
          </w:p>
          <w:p w:rsidR="00A846C3" w:rsidRPr="004E2D8C" w:rsidRDefault="00A846C3" w:rsidP="00A846C3">
            <w:pPr>
              <w:numPr>
                <w:ilvl w:val="0"/>
                <w:numId w:val="18"/>
              </w:numPr>
              <w:spacing w:after="0"/>
              <w:jc w:val="both"/>
              <w:rPr>
                <w:rFonts w:ascii="Arial" w:hAnsi="Arial" w:cs="Arial"/>
                <w:sz w:val="22"/>
                <w:szCs w:val="22"/>
              </w:rPr>
            </w:pPr>
            <w:r w:rsidRPr="004E2D8C">
              <w:rPr>
                <w:rFonts w:ascii="Arial" w:hAnsi="Arial" w:cs="Arial"/>
                <w:sz w:val="22"/>
                <w:szCs w:val="22"/>
              </w:rPr>
              <w:t>Supporting prison health trainers/champions or other similar schemes in the delivery of oral health promotion messages;</w:t>
            </w:r>
          </w:p>
          <w:p w:rsidR="00A846C3" w:rsidRPr="004E2D8C" w:rsidRDefault="00A846C3" w:rsidP="00A846C3">
            <w:pPr>
              <w:numPr>
                <w:ilvl w:val="0"/>
                <w:numId w:val="18"/>
              </w:numPr>
              <w:spacing w:after="0"/>
              <w:jc w:val="both"/>
              <w:rPr>
                <w:rFonts w:ascii="Arial" w:hAnsi="Arial" w:cs="Arial"/>
                <w:sz w:val="22"/>
                <w:szCs w:val="22"/>
              </w:rPr>
            </w:pPr>
            <w:r w:rsidRPr="004E2D8C">
              <w:rPr>
                <w:rFonts w:ascii="Arial" w:eastAsiaTheme="minorHAnsi" w:hAnsi="Arial" w:cs="Arial"/>
                <w:sz w:val="22"/>
                <w:szCs w:val="22"/>
              </w:rPr>
              <w:t xml:space="preserve"> integrating oral health promotion in other health promotional activities such as health fayres and family days etc </w:t>
            </w:r>
          </w:p>
          <w:p w:rsidR="00A846C3" w:rsidRPr="004E2D8C" w:rsidRDefault="00A846C3" w:rsidP="00A846C3">
            <w:pPr>
              <w:numPr>
                <w:ilvl w:val="0"/>
                <w:numId w:val="18"/>
              </w:numPr>
              <w:spacing w:after="0"/>
              <w:jc w:val="both"/>
              <w:rPr>
                <w:rFonts w:ascii="Arial" w:hAnsi="Arial" w:cs="Arial"/>
                <w:sz w:val="22"/>
                <w:szCs w:val="22"/>
              </w:rPr>
            </w:pPr>
            <w:r w:rsidRPr="004E2D8C">
              <w:rPr>
                <w:rFonts w:ascii="Arial" w:eastAsiaTheme="minorHAnsi" w:hAnsi="Arial" w:cs="Arial"/>
                <w:sz w:val="22"/>
                <w:szCs w:val="22"/>
              </w:rPr>
              <w:t>Signposting prisoners to lifestyle support eg smoking cessation, weight management;</w:t>
            </w:r>
          </w:p>
          <w:p w:rsidR="00A846C3" w:rsidRPr="004E2D8C" w:rsidRDefault="00A846C3" w:rsidP="00A846C3">
            <w:pPr>
              <w:numPr>
                <w:ilvl w:val="0"/>
                <w:numId w:val="18"/>
              </w:numPr>
              <w:spacing w:after="0"/>
              <w:jc w:val="both"/>
              <w:rPr>
                <w:rFonts w:ascii="Arial" w:hAnsi="Arial" w:cs="Arial"/>
                <w:sz w:val="22"/>
                <w:szCs w:val="22"/>
              </w:rPr>
            </w:pPr>
            <w:r w:rsidRPr="004E2D8C">
              <w:rPr>
                <w:rFonts w:ascii="Arial" w:eastAsiaTheme="minorHAnsi" w:hAnsi="Arial" w:cs="Arial"/>
                <w:sz w:val="22"/>
                <w:szCs w:val="22"/>
              </w:rPr>
              <w:t xml:space="preserve">Development of </w:t>
            </w:r>
            <w:r w:rsidRPr="004E2D8C">
              <w:rPr>
                <w:rFonts w:ascii="Arial" w:eastAsia="Cambria" w:hAnsi="Arial" w:cs="Arial"/>
                <w:sz w:val="22"/>
                <w:szCs w:val="22"/>
                <w:lang w:eastAsia="en-US"/>
              </w:rPr>
              <w:t xml:space="preserve">evidence based promotional materials to include  patient information leaflets and posters  promoting oral health;  </w:t>
            </w:r>
          </w:p>
          <w:p w:rsidR="00A846C3" w:rsidRPr="004E2D8C" w:rsidRDefault="00A846C3" w:rsidP="00A846C3">
            <w:pPr>
              <w:spacing w:after="0"/>
              <w:ind w:left="720"/>
              <w:jc w:val="both"/>
              <w:rPr>
                <w:rFonts w:ascii="Arial" w:hAnsi="Arial" w:cs="Arial"/>
                <w:sz w:val="22"/>
                <w:szCs w:val="22"/>
              </w:rPr>
            </w:pPr>
          </w:p>
          <w:p w:rsidR="00A846C3" w:rsidRPr="004E2D8C" w:rsidRDefault="00A846C3" w:rsidP="00A846C3">
            <w:pPr>
              <w:jc w:val="both"/>
              <w:rPr>
                <w:rFonts w:ascii="Arial" w:hAnsi="Arial" w:cs="Arial"/>
                <w:bCs/>
                <w:sz w:val="22"/>
                <w:szCs w:val="22"/>
              </w:rPr>
            </w:pPr>
            <w:r w:rsidRPr="004E2D8C">
              <w:rPr>
                <w:rFonts w:ascii="Arial" w:hAnsi="Arial" w:cs="Arial"/>
                <w:bCs/>
                <w:sz w:val="22"/>
                <w:szCs w:val="22"/>
              </w:rPr>
              <w:t xml:space="preserve">The dental team will support the implementation of national guidance to support the delivery of the dental care pathway in this prison. </w:t>
            </w:r>
          </w:p>
          <w:p w:rsidR="00A846C3" w:rsidRPr="004E2D8C" w:rsidRDefault="00A846C3" w:rsidP="00A846C3">
            <w:pPr>
              <w:rPr>
                <w:rFonts w:ascii="Arial" w:hAnsi="Arial" w:cs="Arial"/>
                <w:b/>
                <w:sz w:val="22"/>
                <w:szCs w:val="22"/>
              </w:rPr>
            </w:pPr>
            <w:r w:rsidRPr="004E2D8C">
              <w:rPr>
                <w:rFonts w:ascii="Arial" w:hAnsi="Arial" w:cs="Arial"/>
                <w:b/>
                <w:sz w:val="22"/>
                <w:szCs w:val="22"/>
              </w:rPr>
              <w:t>Emergency equipment</w:t>
            </w:r>
          </w:p>
          <w:p w:rsidR="00A846C3" w:rsidRPr="004E2D8C" w:rsidRDefault="00A846C3" w:rsidP="00A846C3">
            <w:pPr>
              <w:jc w:val="both"/>
              <w:rPr>
                <w:rFonts w:ascii="Arial" w:hAnsi="Arial" w:cs="Arial"/>
                <w:bCs/>
                <w:sz w:val="22"/>
                <w:szCs w:val="22"/>
              </w:rPr>
            </w:pPr>
            <w:r w:rsidRPr="004E2D8C">
              <w:rPr>
                <w:rFonts w:ascii="Arial" w:hAnsi="Arial" w:cs="Arial"/>
                <w:bCs/>
                <w:sz w:val="22"/>
                <w:szCs w:val="22"/>
              </w:rPr>
              <w:t xml:space="preserve">The provider, in liaison with the </w:t>
            </w:r>
            <w:r w:rsidR="006949B2" w:rsidRPr="004E2D8C">
              <w:rPr>
                <w:rFonts w:ascii="Arial" w:hAnsi="Arial" w:cs="Arial"/>
                <w:bCs/>
                <w:sz w:val="22"/>
                <w:szCs w:val="22"/>
              </w:rPr>
              <w:t xml:space="preserve">prison lead dentist (incumbent), </w:t>
            </w:r>
            <w:r w:rsidRPr="004E2D8C">
              <w:rPr>
                <w:rFonts w:ascii="Arial" w:hAnsi="Arial" w:cs="Arial"/>
                <w:bCs/>
                <w:sz w:val="22"/>
                <w:szCs w:val="22"/>
              </w:rPr>
              <w:t xml:space="preserve">prison Head </w:t>
            </w:r>
            <w:r w:rsidR="006949B2" w:rsidRPr="004E2D8C">
              <w:rPr>
                <w:rFonts w:ascii="Arial" w:hAnsi="Arial" w:cs="Arial"/>
                <w:bCs/>
                <w:sz w:val="22"/>
                <w:szCs w:val="22"/>
              </w:rPr>
              <w:t>of Healthcare</w:t>
            </w:r>
            <w:r w:rsidRPr="004E2D8C">
              <w:rPr>
                <w:rFonts w:ascii="Arial" w:hAnsi="Arial" w:cs="Arial"/>
                <w:bCs/>
                <w:sz w:val="22"/>
                <w:szCs w:val="22"/>
              </w:rPr>
              <w:t xml:space="preserve"> and pharmacist, is responsible for ensuring that emergency equipment and drugs are available in the dental surgery during all treatment sessions and that emergency procedures involving all members of the dental team are practiced at regular intervals in accordance with General Dental Council (GDC), CQC and the current Resuscitation Council (UK) guidance.  </w:t>
            </w:r>
          </w:p>
          <w:p w:rsidR="00A846C3" w:rsidRPr="004E2D8C" w:rsidRDefault="00A846C3" w:rsidP="00A846C3">
            <w:pPr>
              <w:jc w:val="both"/>
              <w:rPr>
                <w:rFonts w:ascii="Arial" w:hAnsi="Arial" w:cs="Arial"/>
                <w:b/>
                <w:bCs/>
                <w:sz w:val="22"/>
                <w:szCs w:val="22"/>
              </w:rPr>
            </w:pPr>
            <w:r w:rsidRPr="004E2D8C">
              <w:rPr>
                <w:rFonts w:ascii="Arial" w:hAnsi="Arial" w:cs="Arial"/>
                <w:b/>
                <w:bCs/>
                <w:sz w:val="22"/>
                <w:szCs w:val="22"/>
              </w:rPr>
              <w:t>Prescribing</w:t>
            </w:r>
          </w:p>
          <w:p w:rsidR="00A846C3" w:rsidRPr="004E2D8C" w:rsidRDefault="00A846C3" w:rsidP="00A846C3">
            <w:pPr>
              <w:jc w:val="both"/>
              <w:rPr>
                <w:rFonts w:ascii="Arial" w:hAnsi="Arial" w:cs="Arial"/>
                <w:bCs/>
                <w:sz w:val="22"/>
                <w:szCs w:val="22"/>
                <w:lang w:eastAsia="en-GB"/>
              </w:rPr>
            </w:pPr>
            <w:r w:rsidRPr="004E2D8C">
              <w:rPr>
                <w:rFonts w:ascii="Arial" w:hAnsi="Arial" w:cs="Arial"/>
                <w:sz w:val="22"/>
                <w:szCs w:val="22"/>
              </w:rPr>
              <w:t xml:space="preserve">Where prescribing is carried out using the prescribing module on SystmOne, and all medicines are dispensed by the pharmacies at the prison. </w:t>
            </w:r>
            <w:r w:rsidRPr="004E2D8C">
              <w:rPr>
                <w:rFonts w:ascii="Arial" w:hAnsi="Arial" w:cs="Arial"/>
                <w:bCs/>
                <w:sz w:val="22"/>
                <w:szCs w:val="22"/>
                <w:lang w:eastAsia="en-GB"/>
              </w:rPr>
              <w:t xml:space="preserve">The provider will ensure that the prison formulary and other medicines’ related prison polices are adopted and used wherever this is practicable. </w:t>
            </w:r>
            <w:r w:rsidRPr="004E2D8C">
              <w:rPr>
                <w:rFonts w:ascii="Arial" w:hAnsi="Arial" w:cs="Arial"/>
                <w:bCs/>
                <w:sz w:val="22"/>
                <w:szCs w:val="22"/>
              </w:rPr>
              <w:t xml:space="preserve">Clinicians are permitted to use their discretion in prescribing, however it is expected that the majority of prescribing adheres to the prison formulary in support of both patient safety and prison security.  </w:t>
            </w:r>
            <w:r w:rsidRPr="004E2D8C">
              <w:rPr>
                <w:rFonts w:ascii="Arial" w:hAnsi="Arial" w:cs="Arial"/>
                <w:bCs/>
                <w:sz w:val="22"/>
                <w:szCs w:val="22"/>
                <w:lang w:eastAsia="en-GB"/>
              </w:rPr>
              <w:t xml:space="preserve">In summary it is expected that cost effective, evidence-based prescribing practice is undertaken at all times.  </w:t>
            </w:r>
          </w:p>
          <w:p w:rsidR="00A846C3" w:rsidRPr="004E2D8C" w:rsidRDefault="00A846C3" w:rsidP="00A846C3">
            <w:pPr>
              <w:rPr>
                <w:rFonts w:ascii="Arial" w:hAnsi="Arial" w:cs="Arial"/>
                <w:b/>
                <w:color w:val="000000"/>
                <w:sz w:val="22"/>
                <w:szCs w:val="22"/>
              </w:rPr>
            </w:pPr>
            <w:r w:rsidRPr="004E2D8C">
              <w:rPr>
                <w:rFonts w:ascii="Arial" w:hAnsi="Arial" w:cs="Arial"/>
                <w:b/>
                <w:color w:val="000000"/>
                <w:sz w:val="22"/>
                <w:szCs w:val="22"/>
              </w:rPr>
              <w:t>Referrals</w:t>
            </w:r>
          </w:p>
          <w:p w:rsidR="006949B2" w:rsidRPr="004E2D8C" w:rsidRDefault="00A846C3" w:rsidP="00A846C3">
            <w:pPr>
              <w:jc w:val="both"/>
              <w:rPr>
                <w:rFonts w:ascii="Arial" w:hAnsi="Arial" w:cs="Arial"/>
                <w:color w:val="000000"/>
                <w:sz w:val="22"/>
                <w:szCs w:val="22"/>
              </w:rPr>
            </w:pPr>
            <w:r w:rsidRPr="004E2D8C">
              <w:rPr>
                <w:rFonts w:ascii="Arial" w:hAnsi="Arial" w:cs="Arial"/>
                <w:color w:val="000000"/>
                <w:sz w:val="22"/>
                <w:szCs w:val="22"/>
              </w:rPr>
              <w:t xml:space="preserve">The provider will </w:t>
            </w:r>
            <w:r w:rsidR="006949B2" w:rsidRPr="004E2D8C">
              <w:rPr>
                <w:rFonts w:ascii="Arial" w:hAnsi="Arial" w:cs="Arial"/>
                <w:color w:val="000000"/>
                <w:sz w:val="22"/>
                <w:szCs w:val="22"/>
              </w:rPr>
              <w:t>utilize and interface with the</w:t>
            </w:r>
            <w:r w:rsidRPr="004E2D8C">
              <w:rPr>
                <w:rFonts w:ascii="Arial" w:hAnsi="Arial" w:cs="Arial"/>
                <w:color w:val="000000"/>
                <w:sz w:val="22"/>
                <w:szCs w:val="22"/>
              </w:rPr>
              <w:t xml:space="preserve"> referral process and triage system </w:t>
            </w:r>
            <w:r w:rsidR="006949B2" w:rsidRPr="004E2D8C">
              <w:rPr>
                <w:rFonts w:ascii="Arial" w:hAnsi="Arial" w:cs="Arial"/>
                <w:color w:val="000000"/>
                <w:sz w:val="22"/>
                <w:szCs w:val="22"/>
              </w:rPr>
              <w:t xml:space="preserve">within each prison </w:t>
            </w:r>
            <w:r w:rsidRPr="004E2D8C">
              <w:rPr>
                <w:rFonts w:ascii="Arial" w:hAnsi="Arial" w:cs="Arial"/>
                <w:color w:val="000000"/>
                <w:sz w:val="22"/>
                <w:szCs w:val="22"/>
              </w:rPr>
              <w:t xml:space="preserve">to support effective dental management of prisoners who require access to routine, urgent and emergency care.  </w:t>
            </w:r>
          </w:p>
          <w:p w:rsidR="00A846C3" w:rsidRPr="004E2D8C" w:rsidRDefault="00A846C3" w:rsidP="00A846C3">
            <w:pPr>
              <w:jc w:val="both"/>
              <w:rPr>
                <w:rFonts w:ascii="Arial" w:hAnsi="Arial" w:cs="Arial"/>
                <w:color w:val="000000"/>
                <w:sz w:val="22"/>
                <w:szCs w:val="22"/>
              </w:rPr>
            </w:pPr>
            <w:r w:rsidRPr="004E2D8C">
              <w:rPr>
                <w:rFonts w:ascii="Arial" w:hAnsi="Arial" w:cs="Arial"/>
                <w:sz w:val="22"/>
                <w:szCs w:val="22"/>
              </w:rPr>
              <w:t xml:space="preserve">The provider will </w:t>
            </w:r>
            <w:r w:rsidR="006949B2" w:rsidRPr="004E2D8C">
              <w:rPr>
                <w:rFonts w:ascii="Arial" w:hAnsi="Arial" w:cs="Arial"/>
                <w:sz w:val="22"/>
                <w:szCs w:val="22"/>
              </w:rPr>
              <w:t xml:space="preserve">observe and use </w:t>
            </w:r>
            <w:r w:rsidRPr="004E2D8C">
              <w:rPr>
                <w:rFonts w:ascii="Arial" w:hAnsi="Arial" w:cs="Arial"/>
                <w:bCs/>
                <w:sz w:val="22"/>
                <w:szCs w:val="22"/>
              </w:rPr>
              <w:t xml:space="preserve">protocols for onward referral to a hospital setting and these should </w:t>
            </w:r>
            <w:r w:rsidRPr="004E2D8C">
              <w:rPr>
                <w:rFonts w:ascii="Arial" w:hAnsi="Arial" w:cs="Arial"/>
                <w:sz w:val="22"/>
                <w:szCs w:val="22"/>
              </w:rPr>
              <w:t>support a reduction in the number of avoidable prisoner transfers to hospital. This will be supported by the development of a robust referral and triage system through consultation with the Governor, prison staff and healthcare personnel across the prison</w:t>
            </w:r>
            <w:r w:rsidRPr="004E2D8C">
              <w:rPr>
                <w:rFonts w:ascii="Arial" w:hAnsi="Arial" w:cs="Arial"/>
                <w:color w:val="000000"/>
                <w:sz w:val="22"/>
                <w:szCs w:val="22"/>
              </w:rPr>
              <w:t xml:space="preserve">. </w:t>
            </w:r>
          </w:p>
          <w:p w:rsidR="00A846C3" w:rsidRPr="004E2D8C" w:rsidRDefault="00A846C3" w:rsidP="00A846C3">
            <w:pPr>
              <w:jc w:val="both"/>
              <w:rPr>
                <w:rFonts w:ascii="Arial" w:hAnsi="Arial" w:cs="Arial"/>
                <w:sz w:val="22"/>
                <w:szCs w:val="22"/>
              </w:rPr>
            </w:pPr>
            <w:r w:rsidRPr="004E2D8C">
              <w:rPr>
                <w:rFonts w:ascii="Arial" w:hAnsi="Arial" w:cs="Arial"/>
                <w:color w:val="000000"/>
                <w:sz w:val="22"/>
                <w:szCs w:val="22"/>
              </w:rPr>
              <w:t>The provider will work collaboratively with the Governor, prison heal</w:t>
            </w:r>
            <w:r w:rsidR="00FE3427">
              <w:rPr>
                <w:rFonts w:ascii="Arial" w:hAnsi="Arial" w:cs="Arial"/>
                <w:color w:val="000000"/>
                <w:sz w:val="22"/>
                <w:szCs w:val="22"/>
              </w:rPr>
              <w:t>thcare staff and</w:t>
            </w:r>
            <w:r w:rsidRPr="004E2D8C">
              <w:rPr>
                <w:rFonts w:ascii="Arial" w:hAnsi="Arial" w:cs="Arial"/>
                <w:color w:val="000000"/>
                <w:sz w:val="22"/>
                <w:szCs w:val="22"/>
              </w:rPr>
              <w:t xml:space="preserve"> prison staff to ensure that prisoners are supported to attend specialist dental care in secondary care.  </w:t>
            </w:r>
            <w:r w:rsidRPr="004E2D8C">
              <w:rPr>
                <w:rFonts w:ascii="Arial" w:hAnsi="Arial" w:cs="Arial"/>
                <w:sz w:val="22"/>
                <w:szCs w:val="22"/>
              </w:rPr>
              <w:t xml:space="preserve">.  </w:t>
            </w:r>
          </w:p>
          <w:p w:rsidR="00A846C3" w:rsidRPr="004E2D8C" w:rsidRDefault="00A846C3" w:rsidP="00A846C3">
            <w:pPr>
              <w:jc w:val="both"/>
              <w:rPr>
                <w:rFonts w:ascii="Arial" w:hAnsi="Arial" w:cs="Arial"/>
                <w:b/>
                <w:sz w:val="22"/>
                <w:szCs w:val="22"/>
              </w:rPr>
            </w:pPr>
            <w:r w:rsidRPr="004E2D8C">
              <w:rPr>
                <w:rFonts w:ascii="Arial" w:hAnsi="Arial" w:cs="Arial"/>
                <w:b/>
                <w:sz w:val="22"/>
                <w:szCs w:val="22"/>
              </w:rPr>
              <w:t>Record keeping</w:t>
            </w:r>
          </w:p>
          <w:p w:rsidR="00A846C3" w:rsidRPr="004E2D8C" w:rsidRDefault="00A846C3" w:rsidP="00A846C3">
            <w:pPr>
              <w:jc w:val="both"/>
              <w:rPr>
                <w:rFonts w:ascii="Arial" w:hAnsi="Arial" w:cs="Arial"/>
                <w:sz w:val="22"/>
                <w:szCs w:val="22"/>
              </w:rPr>
            </w:pPr>
            <w:r w:rsidRPr="004E2D8C">
              <w:rPr>
                <w:rFonts w:ascii="Arial" w:hAnsi="Arial" w:cs="Arial"/>
                <w:sz w:val="22"/>
                <w:szCs w:val="22"/>
              </w:rPr>
              <w:t xml:space="preserve">The provider will ensure that there are clear processes implemented for contemporaneous, confidential and accurate record keeping. Record systems may </w:t>
            </w:r>
            <w:r w:rsidRPr="004E2D8C">
              <w:rPr>
                <w:rFonts w:ascii="Arial" w:hAnsi="Arial" w:cs="Arial"/>
                <w:sz w:val="22"/>
                <w:szCs w:val="22"/>
              </w:rPr>
              <w:lastRenderedPageBreak/>
              <w:t xml:space="preserve">be manual or electronic.  It is important that information describing treatment carried out is included in SystmOne, ensuring comprehensive and accurate dental records are kept. Acronyms should be avoided.  The provider must also make full use of any dental functionality on SystmOne.  Wherever possible, relevant clinical information should transfer with the prisoner when they move establishment or are released to support continuity of oral healthcare. </w:t>
            </w:r>
          </w:p>
          <w:p w:rsidR="00A846C3" w:rsidRPr="004E2D8C" w:rsidRDefault="00A846C3" w:rsidP="00A846C3">
            <w:pPr>
              <w:jc w:val="both"/>
              <w:rPr>
                <w:rFonts w:ascii="Arial" w:hAnsi="Arial" w:cs="Arial"/>
                <w:sz w:val="22"/>
                <w:szCs w:val="22"/>
              </w:rPr>
            </w:pPr>
            <w:r w:rsidRPr="004E2D8C">
              <w:rPr>
                <w:rFonts w:ascii="Arial" w:hAnsi="Arial" w:cs="Arial"/>
                <w:sz w:val="22"/>
                <w:szCs w:val="22"/>
              </w:rPr>
              <w:t xml:space="preserve">In circumstances where dental treatment is not provided within the prison, information describing treatment completed and advice given should be shared with the healthcare colleagues to ensure that this information is updated onto SystmOne. Arrangements to support this should be agreed with Head of Healthcare and the prison. </w:t>
            </w:r>
          </w:p>
          <w:p w:rsidR="00A846C3" w:rsidRPr="004E2D8C" w:rsidRDefault="00A846C3" w:rsidP="00A846C3">
            <w:pPr>
              <w:jc w:val="both"/>
              <w:rPr>
                <w:rFonts w:ascii="Arial" w:hAnsi="Arial" w:cs="Arial"/>
                <w:sz w:val="22"/>
                <w:szCs w:val="22"/>
              </w:rPr>
            </w:pPr>
            <w:r w:rsidRPr="004E2D8C">
              <w:rPr>
                <w:rFonts w:ascii="Arial" w:hAnsi="Arial" w:cs="Arial"/>
                <w:sz w:val="22"/>
                <w:szCs w:val="22"/>
              </w:rPr>
              <w:t xml:space="preserve">The provider must have an ‘Information Governance’ policy to ensure confidentiality of personal information.  </w:t>
            </w:r>
          </w:p>
          <w:p w:rsidR="00A846C3" w:rsidRPr="004E2D8C" w:rsidRDefault="00A846C3" w:rsidP="00A846C3">
            <w:pPr>
              <w:jc w:val="both"/>
              <w:rPr>
                <w:rFonts w:ascii="Arial" w:hAnsi="Arial" w:cs="Arial"/>
                <w:sz w:val="22"/>
                <w:szCs w:val="22"/>
              </w:rPr>
            </w:pPr>
            <w:r w:rsidRPr="004E2D8C">
              <w:rPr>
                <w:rFonts w:ascii="Arial" w:hAnsi="Arial" w:cs="Arial"/>
                <w:sz w:val="22"/>
                <w:szCs w:val="22"/>
              </w:rPr>
              <w:t>Courses of treatment must be notified to the NHS Business Services Authority Dental Services Division in a timely manner by completion and submission of FP17 forms.</w:t>
            </w:r>
          </w:p>
          <w:p w:rsidR="00A846C3" w:rsidRPr="00BC4E0D" w:rsidRDefault="00A846C3" w:rsidP="00A846C3">
            <w:pPr>
              <w:pStyle w:val="ListParagraph"/>
              <w:autoSpaceDE w:val="0"/>
              <w:autoSpaceDN w:val="0"/>
              <w:adjustRightInd w:val="0"/>
              <w:ind w:left="0"/>
              <w:jc w:val="both"/>
              <w:rPr>
                <w:rFonts w:ascii="Arial" w:hAnsi="Arial" w:cs="Arial"/>
                <w:b/>
                <w:sz w:val="22"/>
                <w:szCs w:val="22"/>
              </w:rPr>
            </w:pPr>
            <w:r w:rsidRPr="00BC4E0D">
              <w:rPr>
                <w:rFonts w:ascii="Arial" w:hAnsi="Arial" w:cs="Arial"/>
                <w:b/>
                <w:bCs/>
                <w:sz w:val="22"/>
                <w:szCs w:val="22"/>
              </w:rPr>
              <w:t>W</w:t>
            </w:r>
            <w:r w:rsidRPr="00BC4E0D">
              <w:rPr>
                <w:rFonts w:ascii="Arial" w:hAnsi="Arial" w:cs="Arial"/>
                <w:b/>
                <w:sz w:val="22"/>
                <w:szCs w:val="22"/>
              </w:rPr>
              <w:t>orkforce Requirements</w:t>
            </w:r>
          </w:p>
          <w:p w:rsidR="00A846C3" w:rsidRPr="004E2D8C" w:rsidRDefault="00A846C3" w:rsidP="00A846C3">
            <w:pPr>
              <w:pStyle w:val="ListParagraph"/>
              <w:autoSpaceDE w:val="0"/>
              <w:autoSpaceDN w:val="0"/>
              <w:adjustRightInd w:val="0"/>
              <w:ind w:left="0"/>
              <w:jc w:val="both"/>
              <w:rPr>
                <w:rFonts w:ascii="Arial" w:hAnsi="Arial" w:cs="Arial"/>
                <w:color w:val="000000"/>
                <w:sz w:val="22"/>
                <w:szCs w:val="22"/>
              </w:rPr>
            </w:pPr>
          </w:p>
          <w:p w:rsidR="00A846C3" w:rsidRPr="004E2D8C" w:rsidRDefault="00A846C3" w:rsidP="00A846C3">
            <w:pPr>
              <w:spacing w:line="276" w:lineRule="auto"/>
              <w:rPr>
                <w:rFonts w:ascii="Arial" w:eastAsiaTheme="minorHAnsi" w:hAnsi="Arial" w:cs="Arial"/>
                <w:sz w:val="22"/>
                <w:szCs w:val="22"/>
                <w:lang w:val="en-GB" w:eastAsia="en-US"/>
              </w:rPr>
            </w:pPr>
            <w:r w:rsidRPr="004E2D8C">
              <w:rPr>
                <w:rFonts w:ascii="Arial" w:eastAsiaTheme="minorHAnsi" w:hAnsi="Arial" w:cs="Arial"/>
                <w:sz w:val="22"/>
                <w:szCs w:val="22"/>
                <w:lang w:val="en-GB" w:eastAsia="en-US"/>
              </w:rPr>
              <w:t xml:space="preserve">Dental professionals working in secure settings must have sufficient experience and prison training to allow them to deliver safe, appropriate, and effective dental care within these settings, as outlined in the framework for Dentists with Special Interests </w:t>
            </w:r>
            <w:r w:rsidR="006949B2" w:rsidRPr="004E2D8C">
              <w:rPr>
                <w:rFonts w:ascii="Arial" w:eastAsiaTheme="minorHAnsi" w:hAnsi="Arial" w:cs="Arial"/>
                <w:sz w:val="22"/>
                <w:szCs w:val="22"/>
                <w:lang w:val="en-GB" w:eastAsia="en-US"/>
              </w:rPr>
              <w:t>in Prison Dentistry</w:t>
            </w:r>
            <w:r w:rsidRPr="004E2D8C">
              <w:rPr>
                <w:rFonts w:ascii="Arial" w:eastAsiaTheme="minorHAnsi" w:hAnsi="Arial" w:cs="Arial"/>
                <w:sz w:val="22"/>
                <w:szCs w:val="22"/>
                <w:lang w:val="en-GB" w:eastAsia="en-US"/>
              </w:rPr>
              <w:t>.</w:t>
            </w:r>
            <w:r w:rsidR="006949B2" w:rsidRPr="004E2D8C">
              <w:rPr>
                <w:rFonts w:ascii="Arial" w:eastAsiaTheme="minorHAnsi" w:hAnsi="Arial" w:cs="Arial"/>
                <w:sz w:val="22"/>
                <w:szCs w:val="22"/>
                <w:lang w:val="en-GB" w:eastAsia="en-US"/>
              </w:rPr>
              <w:t xml:space="preserve"> </w:t>
            </w:r>
            <w:r w:rsidRPr="004E2D8C">
              <w:rPr>
                <w:rFonts w:ascii="Arial" w:eastAsiaTheme="minorHAnsi" w:hAnsi="Arial" w:cs="Arial"/>
                <w:sz w:val="22"/>
                <w:szCs w:val="22"/>
                <w:lang w:val="en-GB" w:eastAsia="en-US"/>
              </w:rPr>
              <w:t xml:space="preserve"> An appropriate induction programme should be agreed between the dental team and the prison and should include arrangements for accessing updated training. All dental team members will complete mandatory training.  The dental team will be included in appropriate joint training opportunities with healthcare colleagues. It is expected that all members of the dental team will be individual members of the NAPD (UK). </w:t>
            </w:r>
          </w:p>
          <w:p w:rsidR="00A846C3" w:rsidRPr="004E2D8C" w:rsidRDefault="00A846C3" w:rsidP="00A846C3">
            <w:pPr>
              <w:jc w:val="both"/>
              <w:rPr>
                <w:rFonts w:ascii="Arial" w:hAnsi="Arial" w:cs="Arial"/>
                <w:bCs/>
                <w:sz w:val="22"/>
                <w:szCs w:val="22"/>
              </w:rPr>
            </w:pPr>
            <w:r w:rsidRPr="004E2D8C">
              <w:rPr>
                <w:rFonts w:ascii="Arial" w:eastAsiaTheme="minorHAnsi" w:hAnsi="Arial" w:cs="Arial"/>
                <w:sz w:val="22"/>
                <w:szCs w:val="22"/>
                <w:lang w:val="en-GB" w:eastAsia="en-US"/>
              </w:rPr>
              <w:t xml:space="preserve">An appropriate proportion of CPD and dental audit activity of all members of the dental team must relate directly to their prison dental service duties. </w:t>
            </w:r>
            <w:r w:rsidRPr="004E2D8C">
              <w:rPr>
                <w:rFonts w:ascii="Arial" w:hAnsi="Arial" w:cs="Arial"/>
                <w:bCs/>
                <w:sz w:val="22"/>
                <w:szCs w:val="22"/>
              </w:rPr>
              <w:t xml:space="preserve">GDC registrants should ensure CPD records are in accordance with registration requirements. </w:t>
            </w:r>
          </w:p>
          <w:p w:rsidR="00A846C3" w:rsidRPr="004E2D8C" w:rsidRDefault="00A846C3" w:rsidP="00A846C3">
            <w:pPr>
              <w:spacing w:line="276" w:lineRule="auto"/>
              <w:rPr>
                <w:rFonts w:ascii="Arial" w:eastAsiaTheme="minorHAnsi" w:hAnsi="Arial" w:cs="Arial"/>
                <w:sz w:val="22"/>
                <w:szCs w:val="22"/>
                <w:lang w:val="en-GB" w:eastAsia="en-US"/>
              </w:rPr>
            </w:pPr>
            <w:r w:rsidRPr="004E2D8C">
              <w:rPr>
                <w:rFonts w:ascii="Arial" w:eastAsiaTheme="minorHAnsi" w:hAnsi="Arial" w:cs="Arial"/>
                <w:sz w:val="22"/>
                <w:szCs w:val="22"/>
                <w:lang w:val="en-GB" w:eastAsia="en-US"/>
              </w:rPr>
              <w:t xml:space="preserve">Dental team members working in secure settings must have all the necessary security clearances as required by the prison authorities and CQC. </w:t>
            </w:r>
          </w:p>
          <w:p w:rsidR="00A846C3" w:rsidRPr="004E2D8C" w:rsidRDefault="00A846C3" w:rsidP="00A846C3">
            <w:pPr>
              <w:spacing w:line="276" w:lineRule="auto"/>
              <w:rPr>
                <w:rFonts w:ascii="Arial" w:eastAsiaTheme="minorHAnsi" w:hAnsi="Arial" w:cs="Arial"/>
                <w:sz w:val="22"/>
                <w:szCs w:val="22"/>
                <w:lang w:val="en-GB" w:eastAsia="en-US"/>
              </w:rPr>
            </w:pPr>
            <w:r w:rsidRPr="004E2D8C">
              <w:rPr>
                <w:rFonts w:ascii="Arial" w:eastAsiaTheme="minorHAnsi" w:hAnsi="Arial" w:cs="Arial"/>
                <w:sz w:val="22"/>
                <w:szCs w:val="22"/>
                <w:lang w:val="en-GB" w:eastAsia="en-US"/>
              </w:rPr>
              <w:t xml:space="preserve">Additionally, all dentists  working in secure settings must: </w:t>
            </w:r>
          </w:p>
          <w:p w:rsidR="00A846C3" w:rsidRPr="00FE3427" w:rsidRDefault="00A846C3" w:rsidP="00FE3427">
            <w:pPr>
              <w:pStyle w:val="ListParagraph"/>
              <w:numPr>
                <w:ilvl w:val="0"/>
                <w:numId w:val="25"/>
              </w:numPr>
              <w:spacing w:line="276" w:lineRule="auto"/>
              <w:rPr>
                <w:rFonts w:ascii="Arial" w:eastAsiaTheme="minorHAnsi" w:hAnsi="Arial" w:cs="Arial"/>
                <w:sz w:val="22"/>
                <w:szCs w:val="22"/>
                <w:lang w:eastAsia="en-US"/>
              </w:rPr>
            </w:pPr>
            <w:r w:rsidRPr="00FE3427">
              <w:rPr>
                <w:rFonts w:ascii="Arial" w:eastAsiaTheme="minorHAnsi" w:hAnsi="Arial" w:cs="Arial"/>
                <w:sz w:val="22"/>
                <w:szCs w:val="22"/>
                <w:lang w:eastAsia="en-US"/>
              </w:rPr>
              <w:t xml:space="preserve">have full General Dental Council (GDC) registration; </w:t>
            </w:r>
          </w:p>
          <w:p w:rsidR="00A846C3" w:rsidRPr="00FE3427" w:rsidRDefault="00A846C3" w:rsidP="00FE3427">
            <w:pPr>
              <w:pStyle w:val="ListParagraph"/>
              <w:numPr>
                <w:ilvl w:val="0"/>
                <w:numId w:val="25"/>
              </w:numPr>
              <w:spacing w:line="276" w:lineRule="auto"/>
              <w:rPr>
                <w:rFonts w:ascii="Arial" w:eastAsiaTheme="minorHAnsi" w:hAnsi="Arial" w:cs="Arial"/>
                <w:sz w:val="22"/>
                <w:szCs w:val="22"/>
                <w:lang w:eastAsia="en-US"/>
              </w:rPr>
            </w:pPr>
            <w:r w:rsidRPr="00FE3427">
              <w:rPr>
                <w:rFonts w:ascii="Arial" w:eastAsiaTheme="minorHAnsi" w:hAnsi="Arial" w:cs="Arial"/>
                <w:sz w:val="22"/>
                <w:szCs w:val="22"/>
                <w:lang w:eastAsia="en-US"/>
              </w:rPr>
              <w:t xml:space="preserve">discharge their professional responsibilities in line with their professional standards, regulations and codes of conduct; </w:t>
            </w:r>
          </w:p>
          <w:p w:rsidR="00A846C3" w:rsidRPr="00FE3427" w:rsidRDefault="00A846C3" w:rsidP="00FE3427">
            <w:pPr>
              <w:pStyle w:val="ListParagraph"/>
              <w:numPr>
                <w:ilvl w:val="0"/>
                <w:numId w:val="25"/>
              </w:numPr>
              <w:spacing w:line="276" w:lineRule="auto"/>
              <w:rPr>
                <w:rFonts w:ascii="Arial" w:eastAsiaTheme="minorHAnsi" w:hAnsi="Arial" w:cs="Arial"/>
                <w:sz w:val="22"/>
                <w:szCs w:val="22"/>
                <w:lang w:eastAsia="en-US"/>
              </w:rPr>
            </w:pPr>
            <w:r w:rsidRPr="00FE3427">
              <w:rPr>
                <w:rFonts w:ascii="Arial" w:eastAsiaTheme="minorHAnsi" w:hAnsi="Arial" w:cs="Arial"/>
                <w:sz w:val="22"/>
                <w:szCs w:val="22"/>
                <w:lang w:eastAsia="en-US"/>
              </w:rPr>
              <w:t xml:space="preserve">have a certificate evidencing that they have successfully completed vocational/foundation dental training or have a recognised equivalent certificate; </w:t>
            </w:r>
          </w:p>
          <w:p w:rsidR="00A846C3" w:rsidRPr="00FE3427" w:rsidRDefault="00A846C3" w:rsidP="00FE3427">
            <w:pPr>
              <w:pStyle w:val="ListParagraph"/>
              <w:numPr>
                <w:ilvl w:val="0"/>
                <w:numId w:val="25"/>
              </w:numPr>
              <w:spacing w:line="276" w:lineRule="auto"/>
              <w:rPr>
                <w:rFonts w:ascii="Arial" w:eastAsiaTheme="minorHAnsi" w:hAnsi="Arial" w:cs="Arial"/>
                <w:sz w:val="22"/>
                <w:szCs w:val="22"/>
                <w:lang w:eastAsia="en-US"/>
              </w:rPr>
            </w:pPr>
            <w:r w:rsidRPr="00FE3427">
              <w:rPr>
                <w:rFonts w:ascii="Arial" w:eastAsiaTheme="minorHAnsi" w:hAnsi="Arial" w:cs="Arial"/>
                <w:sz w:val="22"/>
                <w:szCs w:val="22"/>
                <w:lang w:eastAsia="en-US"/>
              </w:rPr>
              <w:t xml:space="preserve">have the right to work in the United Kingdom; </w:t>
            </w:r>
          </w:p>
          <w:p w:rsidR="00A846C3" w:rsidRPr="00FE3427" w:rsidRDefault="00A846C3" w:rsidP="00FE3427">
            <w:pPr>
              <w:pStyle w:val="ListParagraph"/>
              <w:numPr>
                <w:ilvl w:val="0"/>
                <w:numId w:val="25"/>
              </w:numPr>
              <w:spacing w:line="276" w:lineRule="auto"/>
              <w:rPr>
                <w:rFonts w:ascii="Arial" w:eastAsiaTheme="minorHAnsi" w:hAnsi="Arial" w:cs="Arial"/>
                <w:sz w:val="22"/>
                <w:szCs w:val="22"/>
                <w:lang w:eastAsia="en-US"/>
              </w:rPr>
            </w:pPr>
            <w:r w:rsidRPr="00FE3427">
              <w:rPr>
                <w:rFonts w:ascii="Arial" w:eastAsiaTheme="minorHAnsi" w:hAnsi="Arial" w:cs="Arial"/>
                <w:sz w:val="22"/>
                <w:szCs w:val="22"/>
                <w:lang w:eastAsia="en-US"/>
              </w:rPr>
              <w:t xml:space="preserve">have appropriate professional indemnity or insurance; </w:t>
            </w:r>
          </w:p>
          <w:p w:rsidR="00A846C3" w:rsidRPr="00FE3427" w:rsidRDefault="00A846C3" w:rsidP="00FE3427">
            <w:pPr>
              <w:pStyle w:val="ListParagraph"/>
              <w:numPr>
                <w:ilvl w:val="0"/>
                <w:numId w:val="25"/>
              </w:numPr>
              <w:spacing w:line="276" w:lineRule="auto"/>
              <w:rPr>
                <w:rFonts w:ascii="Arial" w:eastAsiaTheme="minorHAnsi" w:hAnsi="Arial" w:cs="Arial"/>
                <w:sz w:val="22"/>
                <w:szCs w:val="22"/>
                <w:lang w:eastAsia="en-US"/>
              </w:rPr>
            </w:pPr>
            <w:r w:rsidRPr="00FE3427">
              <w:rPr>
                <w:rFonts w:ascii="Arial" w:eastAsiaTheme="minorHAnsi" w:hAnsi="Arial" w:cs="Arial"/>
                <w:sz w:val="22"/>
                <w:szCs w:val="22"/>
                <w:lang w:eastAsia="en-US"/>
              </w:rPr>
              <w:t xml:space="preserve">be included in NHS England’s national dental performer’s list; </w:t>
            </w:r>
          </w:p>
          <w:p w:rsidR="00A846C3" w:rsidRPr="00FE3427" w:rsidRDefault="00A846C3" w:rsidP="00FE3427">
            <w:pPr>
              <w:pStyle w:val="ListParagraph"/>
              <w:numPr>
                <w:ilvl w:val="0"/>
                <w:numId w:val="25"/>
              </w:numPr>
              <w:spacing w:line="276" w:lineRule="auto"/>
              <w:rPr>
                <w:rFonts w:ascii="Arial" w:eastAsiaTheme="minorHAnsi" w:hAnsi="Arial" w:cs="Arial"/>
                <w:sz w:val="22"/>
                <w:szCs w:val="22"/>
                <w:lang w:eastAsia="en-US"/>
              </w:rPr>
            </w:pPr>
            <w:r w:rsidRPr="00FE3427">
              <w:rPr>
                <w:rFonts w:ascii="Arial" w:eastAsiaTheme="minorHAnsi" w:hAnsi="Arial" w:cs="Arial"/>
                <w:sz w:val="22"/>
                <w:szCs w:val="22"/>
                <w:lang w:eastAsia="en-US"/>
              </w:rPr>
              <w:t xml:space="preserve">have undertaken a programme of continuing professional development in compliance with GDC requirements as described previously; and, </w:t>
            </w:r>
          </w:p>
          <w:p w:rsidR="00A846C3" w:rsidRPr="00FE3427" w:rsidRDefault="00A846C3" w:rsidP="00FE3427">
            <w:pPr>
              <w:pStyle w:val="ListParagraph"/>
              <w:numPr>
                <w:ilvl w:val="0"/>
                <w:numId w:val="25"/>
              </w:numPr>
              <w:spacing w:line="276" w:lineRule="auto"/>
              <w:rPr>
                <w:rFonts w:ascii="Arial" w:eastAsia="Cambria" w:hAnsi="Arial" w:cs="Arial"/>
                <w:sz w:val="22"/>
                <w:szCs w:val="22"/>
              </w:rPr>
            </w:pPr>
            <w:r w:rsidRPr="00FE3427">
              <w:rPr>
                <w:rFonts w:ascii="Arial" w:eastAsiaTheme="minorHAnsi" w:hAnsi="Arial" w:cs="Arial"/>
                <w:sz w:val="22"/>
                <w:szCs w:val="22"/>
                <w:lang w:eastAsia="en-US"/>
              </w:rPr>
              <w:lastRenderedPageBreak/>
              <w:t xml:space="preserve">have appropriate support to take the necessary study leave in order to develop the necessary skills and to keep up to date for working in a secure environment. </w:t>
            </w:r>
          </w:p>
          <w:p w:rsidR="00A846C3" w:rsidRPr="004E2D8C" w:rsidRDefault="00A846C3" w:rsidP="00A846C3">
            <w:pPr>
              <w:spacing w:line="276" w:lineRule="auto"/>
              <w:contextualSpacing/>
              <w:rPr>
                <w:rFonts w:ascii="Arial" w:eastAsiaTheme="minorHAnsi" w:hAnsi="Arial" w:cs="Arial"/>
                <w:b/>
                <w:sz w:val="22"/>
                <w:szCs w:val="22"/>
                <w:lang w:eastAsia="en-US"/>
              </w:rPr>
            </w:pPr>
          </w:p>
          <w:p w:rsidR="00A846C3" w:rsidRPr="004E2D8C" w:rsidRDefault="00A846C3" w:rsidP="00F330AF">
            <w:pPr>
              <w:spacing w:line="276" w:lineRule="auto"/>
              <w:contextualSpacing/>
              <w:rPr>
                <w:rFonts w:ascii="Arial" w:eastAsiaTheme="minorHAnsi" w:hAnsi="Arial" w:cs="Arial"/>
                <w:b/>
                <w:sz w:val="22"/>
                <w:szCs w:val="22"/>
                <w:lang w:eastAsia="en-US"/>
              </w:rPr>
            </w:pPr>
            <w:r w:rsidRPr="004E2D8C">
              <w:rPr>
                <w:rFonts w:ascii="Arial" w:eastAsiaTheme="minorHAnsi" w:hAnsi="Arial" w:cs="Arial"/>
                <w:b/>
                <w:sz w:val="22"/>
                <w:szCs w:val="22"/>
                <w:lang w:eastAsia="en-US"/>
              </w:rPr>
              <w:t>Premises, Equipment and Facilities</w:t>
            </w:r>
          </w:p>
          <w:p w:rsidR="00A846C3" w:rsidRPr="004E2D8C" w:rsidRDefault="00A846C3" w:rsidP="00A846C3">
            <w:pPr>
              <w:spacing w:line="276" w:lineRule="auto"/>
              <w:ind w:left="180"/>
              <w:contextualSpacing/>
              <w:rPr>
                <w:rFonts w:ascii="Arial" w:eastAsiaTheme="minorHAnsi" w:hAnsi="Arial" w:cs="Arial"/>
                <w:b/>
                <w:sz w:val="22"/>
                <w:szCs w:val="22"/>
                <w:u w:val="single"/>
                <w:lang w:eastAsia="en-US"/>
              </w:rPr>
            </w:pPr>
          </w:p>
          <w:p w:rsidR="00A846C3" w:rsidRPr="004E2D8C" w:rsidRDefault="00A846C3" w:rsidP="00A846C3">
            <w:pPr>
              <w:rPr>
                <w:rFonts w:ascii="Arial" w:eastAsiaTheme="minorHAnsi" w:hAnsi="Arial" w:cs="Arial"/>
                <w:sz w:val="22"/>
                <w:szCs w:val="22"/>
                <w:lang w:val="en-GB" w:eastAsia="en-US"/>
              </w:rPr>
            </w:pPr>
            <w:r w:rsidRPr="004E2D8C">
              <w:rPr>
                <w:rFonts w:ascii="Arial" w:eastAsiaTheme="minorHAnsi" w:hAnsi="Arial" w:cs="Arial"/>
                <w:sz w:val="22"/>
                <w:szCs w:val="22"/>
                <w:lang w:val="en-GB" w:eastAsia="en-US"/>
              </w:rPr>
              <w:t xml:space="preserve">Fixed assets are the responsibility of the Prison Authorities with respect to maintenance and repair.  </w:t>
            </w:r>
          </w:p>
          <w:p w:rsidR="00A846C3" w:rsidRPr="004E2D8C" w:rsidRDefault="00A846C3" w:rsidP="00A846C3">
            <w:pPr>
              <w:rPr>
                <w:rFonts w:ascii="Arial" w:eastAsiaTheme="minorHAnsi" w:hAnsi="Arial" w:cs="Arial"/>
                <w:sz w:val="22"/>
                <w:szCs w:val="22"/>
                <w:lang w:val="en-GB" w:eastAsia="en-US"/>
              </w:rPr>
            </w:pPr>
            <w:r w:rsidRPr="004E2D8C">
              <w:rPr>
                <w:rFonts w:ascii="Arial" w:eastAsiaTheme="minorHAnsi" w:hAnsi="Arial" w:cs="Arial"/>
                <w:sz w:val="22"/>
                <w:szCs w:val="22"/>
                <w:lang w:val="en-GB" w:eastAsia="en-US"/>
              </w:rPr>
              <w:t>Nothing in the Agreement shall be deemed to create a tenancy nor shall it confer upon the provider any exclusive right to the use or occupation of the premises or any part thereof.</w:t>
            </w:r>
          </w:p>
          <w:p w:rsidR="00A846C3" w:rsidRPr="004E2D8C" w:rsidRDefault="00A846C3" w:rsidP="00A846C3">
            <w:pPr>
              <w:rPr>
                <w:rFonts w:ascii="Arial" w:eastAsiaTheme="minorHAnsi" w:hAnsi="Arial" w:cs="Arial"/>
                <w:sz w:val="22"/>
                <w:szCs w:val="22"/>
                <w:lang w:val="en-GB" w:eastAsia="en-US"/>
              </w:rPr>
            </w:pPr>
            <w:r w:rsidRPr="004E2D8C">
              <w:rPr>
                <w:rFonts w:ascii="Arial" w:eastAsiaTheme="minorHAnsi" w:hAnsi="Arial" w:cs="Arial"/>
                <w:sz w:val="22"/>
                <w:szCs w:val="22"/>
                <w:lang w:val="en-GB" w:eastAsia="en-US"/>
              </w:rPr>
              <w:t xml:space="preserve">The provider should be responsible for the maintenance and repair of non-fixed assets. </w:t>
            </w:r>
          </w:p>
          <w:p w:rsidR="00A846C3" w:rsidRPr="004E2D8C" w:rsidRDefault="00A846C3" w:rsidP="00A846C3">
            <w:pPr>
              <w:rPr>
                <w:rFonts w:ascii="Arial" w:eastAsiaTheme="minorHAnsi" w:hAnsi="Arial" w:cs="Arial"/>
                <w:sz w:val="22"/>
                <w:szCs w:val="22"/>
                <w:lang w:val="en-GB" w:eastAsia="en-US"/>
              </w:rPr>
            </w:pPr>
            <w:r w:rsidRPr="004E2D8C">
              <w:rPr>
                <w:rFonts w:ascii="Arial" w:eastAsiaTheme="minorHAnsi" w:hAnsi="Arial" w:cs="Arial"/>
                <w:sz w:val="22"/>
                <w:szCs w:val="22"/>
                <w:lang w:val="en-GB" w:eastAsia="en-US"/>
              </w:rPr>
              <w:t>The provider shall be responsible for ordering and maintaining appropriate stocks of consumable items as are necessary to provide the services.  The provider shall also be responsible for payment for any invoices received for consumable items purchased in connection with the provision of the service.</w:t>
            </w:r>
            <w:r w:rsidR="006949B2" w:rsidRPr="004E2D8C">
              <w:rPr>
                <w:rFonts w:ascii="Arial" w:eastAsiaTheme="minorHAnsi" w:hAnsi="Arial" w:cs="Arial"/>
                <w:sz w:val="22"/>
                <w:szCs w:val="22"/>
                <w:lang w:val="en-GB" w:eastAsia="en-US"/>
              </w:rPr>
              <w:t xml:space="preserve"> This can be ordered through the incumbent provider subject to agreement between both parties.</w:t>
            </w:r>
          </w:p>
          <w:p w:rsidR="00A846C3" w:rsidRPr="004E2D8C" w:rsidRDefault="00A846C3" w:rsidP="00A846C3">
            <w:pPr>
              <w:rPr>
                <w:rFonts w:ascii="Arial" w:eastAsiaTheme="minorHAnsi" w:hAnsi="Arial" w:cs="Arial"/>
                <w:sz w:val="22"/>
                <w:szCs w:val="22"/>
                <w:lang w:val="en-GB" w:eastAsia="en-US"/>
              </w:rPr>
            </w:pPr>
            <w:r w:rsidRPr="004E2D8C">
              <w:rPr>
                <w:rFonts w:ascii="Arial" w:eastAsiaTheme="minorHAnsi" w:hAnsi="Arial" w:cs="Arial"/>
                <w:sz w:val="22"/>
                <w:szCs w:val="22"/>
                <w:lang w:val="en-GB" w:eastAsia="en-US"/>
              </w:rPr>
              <w:t>Security procedures do not allow dental staff to bring in any equipment into prisons.</w:t>
            </w:r>
          </w:p>
          <w:p w:rsidR="00A846C3" w:rsidRPr="00BC4E0D" w:rsidRDefault="00A846C3" w:rsidP="00A846C3">
            <w:pPr>
              <w:spacing w:after="0"/>
              <w:rPr>
                <w:rFonts w:ascii="Arial" w:hAnsi="Arial" w:cs="Arial"/>
                <w:b/>
                <w:sz w:val="22"/>
                <w:szCs w:val="22"/>
              </w:rPr>
            </w:pPr>
            <w:r w:rsidRPr="00BC4E0D">
              <w:rPr>
                <w:rFonts w:ascii="Arial" w:hAnsi="Arial" w:cs="Arial"/>
                <w:b/>
                <w:sz w:val="22"/>
                <w:szCs w:val="22"/>
              </w:rPr>
              <w:t>Population covered</w:t>
            </w:r>
          </w:p>
          <w:p w:rsidR="00A846C3" w:rsidRPr="004E2D8C" w:rsidRDefault="00A846C3" w:rsidP="00A846C3">
            <w:pPr>
              <w:spacing w:after="0"/>
              <w:rPr>
                <w:rFonts w:ascii="Arial" w:hAnsi="Arial" w:cs="Arial"/>
                <w:color w:val="009966"/>
                <w:sz w:val="22"/>
                <w:szCs w:val="22"/>
              </w:rPr>
            </w:pPr>
          </w:p>
          <w:p w:rsidR="00A846C3" w:rsidRDefault="00A846C3" w:rsidP="00A846C3">
            <w:pPr>
              <w:spacing w:after="0"/>
              <w:rPr>
                <w:rFonts w:ascii="Arial" w:hAnsi="Arial" w:cs="Arial"/>
                <w:sz w:val="22"/>
                <w:szCs w:val="22"/>
              </w:rPr>
            </w:pPr>
            <w:r w:rsidRPr="004E2D8C">
              <w:rPr>
                <w:rFonts w:ascii="Arial" w:hAnsi="Arial" w:cs="Arial"/>
                <w:sz w:val="22"/>
                <w:szCs w:val="22"/>
              </w:rPr>
              <w:t>All prison</w:t>
            </w:r>
            <w:r w:rsidR="006949B2" w:rsidRPr="004E2D8C">
              <w:rPr>
                <w:rFonts w:ascii="Arial" w:hAnsi="Arial" w:cs="Arial"/>
                <w:sz w:val="22"/>
                <w:szCs w:val="22"/>
              </w:rPr>
              <w:t>ers held at the establishments</w:t>
            </w:r>
            <w:r w:rsidRPr="004E2D8C">
              <w:rPr>
                <w:rFonts w:ascii="Arial" w:hAnsi="Arial" w:cs="Arial"/>
                <w:sz w:val="22"/>
                <w:szCs w:val="22"/>
              </w:rPr>
              <w:t xml:space="preserve"> in scope of the contract.</w:t>
            </w:r>
          </w:p>
          <w:p w:rsidR="00E01E4C" w:rsidRPr="004E2D8C" w:rsidRDefault="00E01E4C" w:rsidP="00A846C3">
            <w:pPr>
              <w:spacing w:after="0"/>
              <w:rPr>
                <w:rFonts w:ascii="Arial" w:hAnsi="Arial" w:cs="Arial"/>
                <w:sz w:val="22"/>
                <w:szCs w:val="22"/>
              </w:rPr>
            </w:pPr>
          </w:p>
          <w:p w:rsidR="006949B2" w:rsidRPr="00E01E4C" w:rsidRDefault="006949B2" w:rsidP="00E01E4C">
            <w:pPr>
              <w:pStyle w:val="ListParagraph"/>
              <w:numPr>
                <w:ilvl w:val="0"/>
                <w:numId w:val="23"/>
              </w:numPr>
              <w:rPr>
                <w:rFonts w:ascii="Arial" w:hAnsi="Arial" w:cs="Arial"/>
                <w:sz w:val="22"/>
                <w:szCs w:val="22"/>
              </w:rPr>
            </w:pPr>
            <w:r w:rsidRPr="00E01E4C">
              <w:rPr>
                <w:rFonts w:ascii="Arial" w:hAnsi="Arial" w:cs="Arial"/>
                <w:sz w:val="22"/>
                <w:szCs w:val="22"/>
              </w:rPr>
              <w:t>HMP Northumberland</w:t>
            </w:r>
          </w:p>
          <w:p w:rsidR="006949B2" w:rsidRPr="00E01E4C" w:rsidRDefault="006949B2" w:rsidP="00E01E4C">
            <w:pPr>
              <w:pStyle w:val="ListParagraph"/>
              <w:numPr>
                <w:ilvl w:val="0"/>
                <w:numId w:val="23"/>
              </w:numPr>
              <w:rPr>
                <w:rFonts w:ascii="Arial" w:hAnsi="Arial" w:cs="Arial"/>
                <w:sz w:val="22"/>
                <w:szCs w:val="22"/>
              </w:rPr>
            </w:pPr>
            <w:r w:rsidRPr="00E01E4C">
              <w:rPr>
                <w:rFonts w:ascii="Arial" w:hAnsi="Arial" w:cs="Arial"/>
                <w:sz w:val="22"/>
                <w:szCs w:val="22"/>
              </w:rPr>
              <w:t>HMP Frankland</w:t>
            </w:r>
          </w:p>
          <w:p w:rsidR="006949B2" w:rsidRPr="00E01E4C" w:rsidRDefault="006949B2" w:rsidP="00E01E4C">
            <w:pPr>
              <w:pStyle w:val="ListParagraph"/>
              <w:numPr>
                <w:ilvl w:val="0"/>
                <w:numId w:val="23"/>
              </w:numPr>
              <w:rPr>
                <w:rFonts w:ascii="Arial" w:hAnsi="Arial" w:cs="Arial"/>
                <w:sz w:val="22"/>
                <w:szCs w:val="22"/>
              </w:rPr>
            </w:pPr>
            <w:r w:rsidRPr="00E01E4C">
              <w:rPr>
                <w:rFonts w:ascii="Arial" w:hAnsi="Arial" w:cs="Arial"/>
                <w:sz w:val="22"/>
                <w:szCs w:val="22"/>
              </w:rPr>
              <w:t>HMP Durham</w:t>
            </w:r>
          </w:p>
          <w:p w:rsidR="006949B2" w:rsidRPr="00E01E4C" w:rsidRDefault="006949B2" w:rsidP="00E01E4C">
            <w:pPr>
              <w:pStyle w:val="ListParagraph"/>
              <w:numPr>
                <w:ilvl w:val="0"/>
                <w:numId w:val="23"/>
              </w:numPr>
              <w:rPr>
                <w:rFonts w:ascii="Arial" w:hAnsi="Arial" w:cs="Arial"/>
                <w:sz w:val="22"/>
                <w:szCs w:val="22"/>
              </w:rPr>
            </w:pPr>
            <w:r w:rsidRPr="00E01E4C">
              <w:rPr>
                <w:rFonts w:ascii="Arial" w:hAnsi="Arial" w:cs="Arial"/>
                <w:sz w:val="22"/>
                <w:szCs w:val="22"/>
              </w:rPr>
              <w:t>HMP YOI Low Newton</w:t>
            </w:r>
          </w:p>
          <w:p w:rsidR="006949B2" w:rsidRPr="00E01E4C" w:rsidRDefault="006949B2" w:rsidP="00E01E4C">
            <w:pPr>
              <w:pStyle w:val="ListParagraph"/>
              <w:numPr>
                <w:ilvl w:val="0"/>
                <w:numId w:val="23"/>
              </w:numPr>
              <w:rPr>
                <w:rFonts w:ascii="Arial" w:hAnsi="Arial" w:cs="Arial"/>
                <w:sz w:val="22"/>
                <w:szCs w:val="22"/>
              </w:rPr>
            </w:pPr>
            <w:r w:rsidRPr="00E01E4C">
              <w:rPr>
                <w:rFonts w:ascii="Arial" w:hAnsi="Arial" w:cs="Arial"/>
                <w:sz w:val="22"/>
                <w:szCs w:val="22"/>
              </w:rPr>
              <w:t>HMP Holme house</w:t>
            </w:r>
          </w:p>
          <w:p w:rsidR="006949B2" w:rsidRPr="00E01E4C" w:rsidRDefault="006949B2" w:rsidP="00E01E4C">
            <w:pPr>
              <w:pStyle w:val="ListParagraph"/>
              <w:numPr>
                <w:ilvl w:val="0"/>
                <w:numId w:val="23"/>
              </w:numPr>
              <w:rPr>
                <w:rFonts w:ascii="Arial" w:hAnsi="Arial" w:cs="Arial"/>
                <w:sz w:val="22"/>
                <w:szCs w:val="22"/>
              </w:rPr>
            </w:pPr>
            <w:r w:rsidRPr="00E01E4C">
              <w:rPr>
                <w:rFonts w:ascii="Arial" w:hAnsi="Arial" w:cs="Arial"/>
                <w:sz w:val="22"/>
                <w:szCs w:val="22"/>
              </w:rPr>
              <w:t>HMP Kirklevington Grange</w:t>
            </w:r>
          </w:p>
          <w:p w:rsidR="006949B2" w:rsidRPr="00E01E4C" w:rsidRDefault="006949B2" w:rsidP="00E01E4C">
            <w:pPr>
              <w:pStyle w:val="ListParagraph"/>
              <w:numPr>
                <w:ilvl w:val="0"/>
                <w:numId w:val="23"/>
              </w:numPr>
              <w:rPr>
                <w:rFonts w:ascii="Arial" w:hAnsi="Arial" w:cs="Arial"/>
                <w:sz w:val="22"/>
                <w:szCs w:val="22"/>
              </w:rPr>
            </w:pPr>
            <w:r w:rsidRPr="00E01E4C">
              <w:rPr>
                <w:rFonts w:ascii="Arial" w:hAnsi="Arial" w:cs="Arial"/>
                <w:sz w:val="22"/>
                <w:szCs w:val="22"/>
              </w:rPr>
              <w:t>HMYOI Deerbolt</w:t>
            </w:r>
          </w:p>
          <w:p w:rsidR="00A846C3" w:rsidRPr="004E2D8C" w:rsidRDefault="00A846C3" w:rsidP="00A846C3">
            <w:pPr>
              <w:spacing w:after="0"/>
              <w:rPr>
                <w:rFonts w:ascii="Arial" w:hAnsi="Arial" w:cs="Arial"/>
                <w:color w:val="009966"/>
                <w:sz w:val="22"/>
                <w:szCs w:val="22"/>
              </w:rPr>
            </w:pPr>
          </w:p>
          <w:p w:rsidR="00A846C3" w:rsidRPr="004E2D8C" w:rsidRDefault="00A846C3" w:rsidP="00A846C3">
            <w:pPr>
              <w:spacing w:after="0"/>
              <w:rPr>
                <w:rFonts w:ascii="Arial" w:hAnsi="Arial" w:cs="Arial"/>
                <w:b/>
                <w:color w:val="009966"/>
                <w:sz w:val="22"/>
                <w:szCs w:val="22"/>
              </w:rPr>
            </w:pPr>
            <w:r w:rsidRPr="00BC4E0D">
              <w:rPr>
                <w:rFonts w:ascii="Arial" w:hAnsi="Arial" w:cs="Arial"/>
                <w:b/>
                <w:sz w:val="22"/>
                <w:szCs w:val="22"/>
              </w:rPr>
              <w:t>Any acceptance and exclusion criteria and thresholds</w:t>
            </w:r>
          </w:p>
          <w:p w:rsidR="00A846C3" w:rsidRPr="004E2D8C" w:rsidRDefault="00A846C3" w:rsidP="00A846C3">
            <w:pPr>
              <w:spacing w:after="0"/>
              <w:rPr>
                <w:rFonts w:ascii="Arial" w:hAnsi="Arial" w:cs="Arial"/>
                <w:sz w:val="22"/>
                <w:szCs w:val="22"/>
              </w:rPr>
            </w:pPr>
          </w:p>
          <w:p w:rsidR="00A846C3" w:rsidRPr="004E2D8C" w:rsidRDefault="00A846C3" w:rsidP="00A846C3">
            <w:pPr>
              <w:pStyle w:val="ListParagraph"/>
              <w:autoSpaceDE w:val="0"/>
              <w:autoSpaceDN w:val="0"/>
              <w:adjustRightInd w:val="0"/>
              <w:ind w:left="0"/>
              <w:jc w:val="both"/>
              <w:rPr>
                <w:rFonts w:ascii="Arial" w:hAnsi="Arial" w:cs="Arial"/>
                <w:color w:val="000000"/>
                <w:sz w:val="22"/>
                <w:szCs w:val="22"/>
                <w:u w:val="single"/>
              </w:rPr>
            </w:pPr>
            <w:r w:rsidRPr="004E2D8C">
              <w:rPr>
                <w:rFonts w:ascii="Arial" w:hAnsi="Arial" w:cs="Arial"/>
                <w:color w:val="000000"/>
                <w:sz w:val="22"/>
                <w:szCs w:val="22"/>
                <w:u w:val="single"/>
              </w:rPr>
              <w:t>Days and Hours Of Operation</w:t>
            </w:r>
          </w:p>
          <w:p w:rsidR="00A846C3" w:rsidRPr="004E2D8C" w:rsidRDefault="00A846C3" w:rsidP="00A846C3">
            <w:pPr>
              <w:pStyle w:val="ListParagraph"/>
              <w:autoSpaceDE w:val="0"/>
              <w:autoSpaceDN w:val="0"/>
              <w:adjustRightInd w:val="0"/>
              <w:ind w:left="0"/>
              <w:jc w:val="both"/>
              <w:rPr>
                <w:rFonts w:ascii="Arial" w:hAnsi="Arial" w:cs="Arial"/>
                <w:color w:val="000000"/>
                <w:sz w:val="22"/>
                <w:szCs w:val="22"/>
                <w:u w:val="single"/>
              </w:rPr>
            </w:pPr>
          </w:p>
          <w:p w:rsidR="00A846C3" w:rsidRPr="004E2D8C" w:rsidRDefault="006949B2" w:rsidP="00A846C3">
            <w:pPr>
              <w:jc w:val="both"/>
              <w:rPr>
                <w:rFonts w:ascii="Arial" w:hAnsi="Arial" w:cs="Arial"/>
                <w:bCs/>
                <w:sz w:val="22"/>
                <w:szCs w:val="22"/>
              </w:rPr>
            </w:pPr>
            <w:bookmarkStart w:id="1" w:name="_GoBack"/>
            <w:bookmarkEnd w:id="1"/>
            <w:r w:rsidRPr="004E2D8C">
              <w:rPr>
                <w:rFonts w:ascii="Arial" w:hAnsi="Arial" w:cs="Arial"/>
                <w:bCs/>
                <w:sz w:val="22"/>
                <w:szCs w:val="22"/>
              </w:rPr>
              <w:t>The date and time of the sessions will be agreed between the Provider and the incumbent Provider to ensure that the dental equipment is available. The sessions must also be agreed with the Head of Healthcare in each prison.</w:t>
            </w:r>
          </w:p>
          <w:p w:rsidR="00A846C3" w:rsidRPr="004E2D8C" w:rsidRDefault="00A846C3" w:rsidP="00A846C3">
            <w:pPr>
              <w:pStyle w:val="ListParagraph"/>
              <w:autoSpaceDE w:val="0"/>
              <w:autoSpaceDN w:val="0"/>
              <w:adjustRightInd w:val="0"/>
              <w:ind w:left="0"/>
              <w:jc w:val="both"/>
              <w:rPr>
                <w:rFonts w:ascii="Arial" w:hAnsi="Arial" w:cs="Arial"/>
                <w:bCs/>
                <w:sz w:val="22"/>
                <w:szCs w:val="22"/>
              </w:rPr>
            </w:pPr>
            <w:r w:rsidRPr="004E2D8C">
              <w:rPr>
                <w:rFonts w:ascii="Arial" w:hAnsi="Arial" w:cs="Arial"/>
                <w:bCs/>
                <w:sz w:val="22"/>
                <w:szCs w:val="22"/>
              </w:rPr>
              <w:t>Each treatment session is expected to last approximately 3.5 hours, although the exact session length will be determined by the establishment operator’s regime timetable.  This includes administration and decontamination time. The operating times should be agreed with the commissioner. The dentist should be supported by a qualified dental care professional (DCP). When treating patients, dentists/hygienists/therapists must always be supported by a DCP or, in exceptional circumstances, another healthcare professional.</w:t>
            </w:r>
          </w:p>
          <w:p w:rsidR="00A846C3" w:rsidRPr="004E2D8C" w:rsidRDefault="00A846C3" w:rsidP="00A846C3">
            <w:pPr>
              <w:pStyle w:val="ListParagraph"/>
              <w:autoSpaceDE w:val="0"/>
              <w:autoSpaceDN w:val="0"/>
              <w:adjustRightInd w:val="0"/>
              <w:ind w:left="0"/>
              <w:jc w:val="both"/>
              <w:rPr>
                <w:rFonts w:ascii="Arial" w:hAnsi="Arial" w:cs="Arial"/>
                <w:color w:val="000000"/>
                <w:sz w:val="22"/>
                <w:szCs w:val="22"/>
              </w:rPr>
            </w:pPr>
          </w:p>
          <w:p w:rsidR="00A846C3" w:rsidRPr="00BC4E0D" w:rsidRDefault="00A846C3" w:rsidP="00A846C3">
            <w:pPr>
              <w:pStyle w:val="ListParagraph"/>
              <w:autoSpaceDE w:val="0"/>
              <w:autoSpaceDN w:val="0"/>
              <w:adjustRightInd w:val="0"/>
              <w:ind w:left="0"/>
              <w:jc w:val="both"/>
              <w:rPr>
                <w:rFonts w:ascii="Arial" w:hAnsi="Arial" w:cs="Arial"/>
                <w:color w:val="000000"/>
                <w:sz w:val="22"/>
                <w:szCs w:val="22"/>
                <w:u w:val="single"/>
              </w:rPr>
            </w:pPr>
            <w:r w:rsidRPr="00BC4E0D">
              <w:rPr>
                <w:rFonts w:ascii="Arial" w:hAnsi="Arial" w:cs="Arial"/>
                <w:color w:val="000000"/>
                <w:sz w:val="22"/>
                <w:szCs w:val="22"/>
                <w:u w:val="single"/>
              </w:rPr>
              <w:t xml:space="preserve">Referral Criteria and Route </w:t>
            </w:r>
          </w:p>
          <w:p w:rsidR="00A846C3" w:rsidRPr="004E2D8C" w:rsidRDefault="00A846C3" w:rsidP="00A846C3">
            <w:pPr>
              <w:pStyle w:val="ListParagraph"/>
              <w:autoSpaceDE w:val="0"/>
              <w:autoSpaceDN w:val="0"/>
              <w:adjustRightInd w:val="0"/>
              <w:ind w:left="0"/>
              <w:jc w:val="both"/>
              <w:rPr>
                <w:rFonts w:ascii="Arial" w:hAnsi="Arial" w:cs="Arial"/>
                <w:color w:val="000000"/>
                <w:sz w:val="22"/>
                <w:szCs w:val="22"/>
                <w:u w:val="single"/>
              </w:rPr>
            </w:pPr>
          </w:p>
          <w:p w:rsidR="006949B2" w:rsidRPr="004E2D8C" w:rsidRDefault="00A846C3" w:rsidP="00A846C3">
            <w:pPr>
              <w:pStyle w:val="ListParagraph"/>
              <w:autoSpaceDE w:val="0"/>
              <w:autoSpaceDN w:val="0"/>
              <w:adjustRightInd w:val="0"/>
              <w:ind w:left="0"/>
              <w:jc w:val="both"/>
              <w:rPr>
                <w:rFonts w:ascii="Arial" w:hAnsi="Arial" w:cs="Arial"/>
                <w:color w:val="000000"/>
                <w:sz w:val="22"/>
                <w:szCs w:val="22"/>
              </w:rPr>
            </w:pPr>
            <w:r w:rsidRPr="004E2D8C">
              <w:rPr>
                <w:rFonts w:ascii="Arial" w:hAnsi="Arial" w:cs="Arial"/>
                <w:color w:val="000000"/>
                <w:sz w:val="22"/>
                <w:szCs w:val="22"/>
              </w:rPr>
              <w:t xml:space="preserve">In circumstances where the dental service is provided at the prison, it is an integral </w:t>
            </w:r>
            <w:r w:rsidRPr="004E2D8C">
              <w:rPr>
                <w:rFonts w:ascii="Arial" w:hAnsi="Arial" w:cs="Arial"/>
                <w:color w:val="000000"/>
                <w:sz w:val="22"/>
                <w:szCs w:val="22"/>
              </w:rPr>
              <w:lastRenderedPageBreak/>
              <w:t xml:space="preserve">part of the healthcare service. For this reason, agreed administrative support from healthcare will be available for dental services as required.  To maximise clinical activity, the appointment system, waiting lists and administration support can be managed by the </w:t>
            </w:r>
            <w:r w:rsidR="006949B2" w:rsidRPr="004E2D8C">
              <w:rPr>
                <w:rFonts w:ascii="Arial" w:hAnsi="Arial" w:cs="Arial"/>
                <w:color w:val="000000"/>
                <w:sz w:val="22"/>
                <w:szCs w:val="22"/>
              </w:rPr>
              <w:t>admin team within each prison.</w:t>
            </w:r>
          </w:p>
          <w:p w:rsidR="006949B2" w:rsidRPr="004E2D8C" w:rsidRDefault="006949B2" w:rsidP="00A846C3">
            <w:pPr>
              <w:pStyle w:val="ListParagraph"/>
              <w:autoSpaceDE w:val="0"/>
              <w:autoSpaceDN w:val="0"/>
              <w:adjustRightInd w:val="0"/>
              <w:ind w:left="0"/>
              <w:jc w:val="both"/>
              <w:rPr>
                <w:rFonts w:ascii="Arial" w:hAnsi="Arial" w:cs="Arial"/>
                <w:color w:val="000000"/>
                <w:sz w:val="22"/>
                <w:szCs w:val="22"/>
              </w:rPr>
            </w:pPr>
          </w:p>
          <w:p w:rsidR="00A846C3" w:rsidRPr="004E2D8C" w:rsidRDefault="00A846C3" w:rsidP="00A846C3">
            <w:pPr>
              <w:pStyle w:val="ListParagraph"/>
              <w:autoSpaceDE w:val="0"/>
              <w:autoSpaceDN w:val="0"/>
              <w:adjustRightInd w:val="0"/>
              <w:ind w:left="0"/>
              <w:jc w:val="both"/>
              <w:rPr>
                <w:rFonts w:ascii="Arial" w:hAnsi="Arial" w:cs="Arial"/>
                <w:color w:val="000000"/>
                <w:sz w:val="22"/>
                <w:szCs w:val="22"/>
              </w:rPr>
            </w:pPr>
            <w:r w:rsidRPr="004E2D8C">
              <w:rPr>
                <w:rFonts w:ascii="Arial" w:hAnsi="Arial" w:cs="Arial"/>
                <w:color w:val="000000"/>
                <w:sz w:val="22"/>
                <w:szCs w:val="22"/>
              </w:rPr>
              <w:t xml:space="preserve">Appointments will be booked for an appropriate length of time based on patient needs and the treatment being carried out.  </w:t>
            </w:r>
          </w:p>
          <w:p w:rsidR="00A846C3" w:rsidRPr="004E2D8C" w:rsidRDefault="00A846C3" w:rsidP="00A846C3">
            <w:pPr>
              <w:pStyle w:val="ListParagraph"/>
              <w:autoSpaceDE w:val="0"/>
              <w:autoSpaceDN w:val="0"/>
              <w:adjustRightInd w:val="0"/>
              <w:ind w:left="0"/>
              <w:jc w:val="both"/>
              <w:rPr>
                <w:rFonts w:ascii="Arial" w:hAnsi="Arial" w:cs="Arial"/>
                <w:color w:val="000000"/>
                <w:sz w:val="22"/>
                <w:szCs w:val="22"/>
                <w:u w:val="single"/>
              </w:rPr>
            </w:pPr>
          </w:p>
          <w:p w:rsidR="00A846C3" w:rsidRPr="004E2D8C" w:rsidRDefault="00A846C3" w:rsidP="00A846C3">
            <w:pPr>
              <w:spacing w:after="120"/>
              <w:jc w:val="both"/>
              <w:rPr>
                <w:rFonts w:ascii="Arial" w:hAnsi="Arial" w:cs="Arial"/>
                <w:sz w:val="22"/>
                <w:szCs w:val="22"/>
              </w:rPr>
            </w:pPr>
            <w:r w:rsidRPr="004E2D8C">
              <w:rPr>
                <w:rFonts w:ascii="Arial" w:hAnsi="Arial" w:cs="Arial"/>
                <w:sz w:val="22"/>
                <w:szCs w:val="22"/>
              </w:rPr>
              <w:t>The provider will agree effective processes for prisoners to access dental services with the commissioner and primary healthcare team.  Development of referral guidance will include processes for prioritisation of urgent cases and the effective use of resources.  These will be subject to ongoing review.</w:t>
            </w:r>
          </w:p>
          <w:p w:rsidR="00A846C3" w:rsidRPr="004E2D8C" w:rsidRDefault="00A846C3" w:rsidP="00A846C3">
            <w:pPr>
              <w:spacing w:line="276" w:lineRule="auto"/>
              <w:rPr>
                <w:rFonts w:ascii="Arial" w:eastAsia="Cambria" w:hAnsi="Arial" w:cs="Arial"/>
                <w:sz w:val="22"/>
                <w:szCs w:val="22"/>
                <w:lang w:val="en-GB" w:eastAsia="en-US"/>
              </w:rPr>
            </w:pPr>
            <w:r w:rsidRPr="004E2D8C">
              <w:rPr>
                <w:rFonts w:ascii="Arial" w:hAnsi="Arial" w:cs="Arial"/>
                <w:sz w:val="22"/>
                <w:szCs w:val="22"/>
              </w:rPr>
              <w:t xml:space="preserve">Prisoners should be advised of routine appointments more than 48 hours in advance of their appointment time and there should be robust arrangements for evidencing this. Prisoners should be informed that it is their responsibility to rebook an appointment if they have a clash with another appointment. </w:t>
            </w:r>
            <w:r w:rsidRPr="004E2D8C">
              <w:rPr>
                <w:rFonts w:ascii="Arial" w:eastAsia="Cambria" w:hAnsi="Arial" w:cs="Arial"/>
                <w:sz w:val="22"/>
                <w:szCs w:val="22"/>
                <w:lang w:val="en-GB" w:eastAsia="en-US"/>
              </w:rPr>
              <w:t xml:space="preserve">A system should exist to fill cancelled appointment slots at short notice to maximise the use of clinical time. </w:t>
            </w:r>
          </w:p>
          <w:p w:rsidR="00A846C3" w:rsidRPr="004E2D8C" w:rsidRDefault="00A846C3" w:rsidP="00A846C3">
            <w:pPr>
              <w:jc w:val="both"/>
              <w:rPr>
                <w:rFonts w:ascii="Arial" w:hAnsi="Arial" w:cs="Arial"/>
                <w:sz w:val="22"/>
                <w:szCs w:val="22"/>
              </w:rPr>
            </w:pPr>
            <w:r w:rsidRPr="004E2D8C">
              <w:rPr>
                <w:rFonts w:ascii="Arial" w:hAnsi="Arial" w:cs="Arial"/>
                <w:sz w:val="22"/>
                <w:szCs w:val="22"/>
              </w:rPr>
              <w:t>Prisoners should be offered a full course of treatment that is comparable to that which they should expect to receive in the community setting. There may be practical limitations on the dental treatment offered to patients where it is unlikely that a course of treatment would be completed before the prisoner is released.</w:t>
            </w:r>
          </w:p>
          <w:p w:rsidR="00A846C3" w:rsidRPr="004E2D8C" w:rsidRDefault="00A846C3" w:rsidP="00A846C3">
            <w:pPr>
              <w:jc w:val="both"/>
              <w:rPr>
                <w:rFonts w:ascii="Arial" w:hAnsi="Arial" w:cs="Arial"/>
                <w:sz w:val="22"/>
                <w:szCs w:val="22"/>
              </w:rPr>
            </w:pPr>
            <w:r w:rsidRPr="004E2D8C">
              <w:rPr>
                <w:rFonts w:ascii="Arial" w:hAnsi="Arial" w:cs="Arial"/>
                <w:sz w:val="22"/>
                <w:szCs w:val="22"/>
              </w:rPr>
              <w:t>The provider shall make every reasonable effort to minimise lost clinical time resulting from prisoners who did not attend (DNA), thus improving access to dental care. The provider is expected to implement appropriate protocols to assist in this objective by monitoring failure rates and developing initiates to address these.</w:t>
            </w:r>
          </w:p>
          <w:p w:rsidR="00A846C3" w:rsidRPr="004E2D8C" w:rsidRDefault="00A846C3" w:rsidP="00A846C3">
            <w:pPr>
              <w:jc w:val="both"/>
              <w:rPr>
                <w:rFonts w:ascii="Arial" w:hAnsi="Arial" w:cs="Arial"/>
                <w:sz w:val="22"/>
                <w:szCs w:val="22"/>
              </w:rPr>
            </w:pPr>
            <w:r w:rsidRPr="004E2D8C">
              <w:rPr>
                <w:rFonts w:ascii="Arial" w:hAnsi="Arial" w:cs="Arial"/>
                <w:sz w:val="22"/>
                <w:szCs w:val="22"/>
              </w:rPr>
              <w:t xml:space="preserve">The provider is expected to work collaboratively with the prison Governor and staff to reduce number of non-attendance due to security checks and shut downs, which has the potential to impact on delivery of clinical sessions. </w:t>
            </w:r>
          </w:p>
          <w:p w:rsidR="00A846C3" w:rsidRPr="004E2D8C" w:rsidRDefault="00A846C3" w:rsidP="00A846C3">
            <w:pPr>
              <w:jc w:val="both"/>
              <w:rPr>
                <w:rFonts w:ascii="Arial" w:hAnsi="Arial" w:cs="Arial"/>
                <w:sz w:val="22"/>
                <w:szCs w:val="22"/>
              </w:rPr>
            </w:pPr>
            <w:r w:rsidRPr="004E2D8C">
              <w:rPr>
                <w:rFonts w:ascii="Arial" w:hAnsi="Arial" w:cs="Arial"/>
                <w:sz w:val="22"/>
                <w:szCs w:val="22"/>
              </w:rPr>
              <w:t xml:space="preserve">The provider will make every effort to minimise the number of sessions cancelled at their own request. Details of cancelled sessions and reasons should be forwarded to the commissioner on a monthly basis.  </w:t>
            </w:r>
          </w:p>
          <w:p w:rsidR="00A846C3" w:rsidRPr="00BC4E0D" w:rsidRDefault="00A846C3" w:rsidP="00A846C3">
            <w:pPr>
              <w:jc w:val="both"/>
              <w:rPr>
                <w:rFonts w:ascii="Arial" w:hAnsi="Arial" w:cs="Arial"/>
                <w:sz w:val="22"/>
                <w:szCs w:val="22"/>
                <w:u w:val="single"/>
              </w:rPr>
            </w:pPr>
            <w:r w:rsidRPr="00BC4E0D">
              <w:rPr>
                <w:rFonts w:ascii="Arial" w:hAnsi="Arial" w:cs="Arial"/>
                <w:sz w:val="22"/>
                <w:szCs w:val="22"/>
                <w:u w:val="single"/>
              </w:rPr>
              <w:t>Exclusion Criteria</w:t>
            </w:r>
          </w:p>
          <w:p w:rsidR="00A846C3" w:rsidRPr="004E2D8C" w:rsidRDefault="00A846C3" w:rsidP="00A846C3">
            <w:pPr>
              <w:spacing w:line="276" w:lineRule="auto"/>
              <w:rPr>
                <w:rFonts w:ascii="Arial" w:eastAsia="Cambria" w:hAnsi="Arial" w:cs="Arial"/>
                <w:sz w:val="22"/>
                <w:szCs w:val="22"/>
                <w:lang w:val="en-GB" w:eastAsia="en-US"/>
              </w:rPr>
            </w:pPr>
            <w:r w:rsidRPr="004E2D8C">
              <w:rPr>
                <w:rFonts w:ascii="Arial" w:eastAsia="Cambria" w:hAnsi="Arial" w:cs="Arial"/>
                <w:sz w:val="22"/>
                <w:szCs w:val="22"/>
                <w:lang w:val="en-GB" w:eastAsia="en-US"/>
              </w:rPr>
              <w:t xml:space="preserve">The following services are specifically excluded: </w:t>
            </w:r>
          </w:p>
          <w:p w:rsidR="00A846C3" w:rsidRPr="004E2D8C" w:rsidRDefault="00A846C3" w:rsidP="00A846C3">
            <w:pPr>
              <w:spacing w:line="276" w:lineRule="auto"/>
              <w:rPr>
                <w:rFonts w:ascii="Arial" w:eastAsia="Cambria" w:hAnsi="Arial" w:cs="Arial"/>
                <w:sz w:val="22"/>
                <w:szCs w:val="22"/>
                <w:lang w:val="en-GB" w:eastAsia="en-US"/>
              </w:rPr>
            </w:pPr>
            <w:r w:rsidRPr="004E2D8C">
              <w:rPr>
                <w:rFonts w:ascii="Arial" w:eastAsia="Cambria" w:hAnsi="Arial" w:cs="Arial"/>
                <w:sz w:val="22"/>
                <w:szCs w:val="22"/>
                <w:lang w:val="en-GB" w:eastAsia="en-US"/>
              </w:rPr>
              <w:t>Orthodontics</w:t>
            </w:r>
          </w:p>
          <w:p w:rsidR="00A846C3" w:rsidRPr="004E2D8C" w:rsidRDefault="00A846C3" w:rsidP="00A846C3">
            <w:pPr>
              <w:spacing w:line="276" w:lineRule="auto"/>
              <w:rPr>
                <w:rFonts w:ascii="Arial" w:hAnsi="Arial" w:cs="Arial"/>
                <w:sz w:val="22"/>
                <w:szCs w:val="22"/>
              </w:rPr>
            </w:pPr>
            <w:r w:rsidRPr="004E2D8C">
              <w:rPr>
                <w:rFonts w:ascii="Arial" w:eastAsia="Cambria" w:hAnsi="Arial" w:cs="Arial"/>
                <w:sz w:val="22"/>
                <w:szCs w:val="22"/>
                <w:lang w:val="en-GB" w:eastAsia="en-US"/>
              </w:rPr>
              <w:t xml:space="preserve">Treatment under private arrangements between any prisoner and the dentist as part of this commissioned service. </w:t>
            </w:r>
            <w:r w:rsidRPr="004E2D8C">
              <w:rPr>
                <w:rFonts w:ascii="Arial" w:hAnsi="Arial" w:cs="Arial"/>
                <w:sz w:val="22"/>
                <w:szCs w:val="22"/>
              </w:rPr>
              <w:t>Commencement of treatment involving laboratory items where there is a likelihood that treatment may not be completed due to imminent patient transfer or release.</w:t>
            </w:r>
          </w:p>
          <w:p w:rsidR="00A846C3" w:rsidRPr="004E2D8C" w:rsidRDefault="00A846C3" w:rsidP="00A846C3">
            <w:pPr>
              <w:spacing w:line="276" w:lineRule="auto"/>
              <w:rPr>
                <w:rFonts w:ascii="Arial" w:eastAsia="Cambria" w:hAnsi="Arial" w:cs="Arial"/>
                <w:sz w:val="22"/>
                <w:szCs w:val="22"/>
                <w:lang w:val="en-GB" w:eastAsia="en-US"/>
              </w:rPr>
            </w:pPr>
            <w:r w:rsidRPr="004E2D8C">
              <w:rPr>
                <w:rFonts w:ascii="Arial" w:eastAsia="Cambria" w:hAnsi="Arial" w:cs="Arial"/>
                <w:sz w:val="22"/>
                <w:szCs w:val="22"/>
                <w:lang w:val="en-GB" w:eastAsia="en-US"/>
              </w:rPr>
              <w:t xml:space="preserve">Any cosmetic treatment that is not routinely funded via the NHS </w:t>
            </w:r>
          </w:p>
          <w:p w:rsidR="00A846C3" w:rsidRPr="004E2D8C" w:rsidRDefault="00A846C3" w:rsidP="00A846C3">
            <w:pPr>
              <w:spacing w:line="276" w:lineRule="auto"/>
              <w:rPr>
                <w:rFonts w:ascii="Arial" w:eastAsia="Cambria" w:hAnsi="Arial" w:cs="Arial"/>
                <w:sz w:val="22"/>
                <w:szCs w:val="22"/>
                <w:lang w:val="en-GB" w:eastAsia="en-US"/>
              </w:rPr>
            </w:pPr>
            <w:r w:rsidRPr="004E2D8C">
              <w:rPr>
                <w:rFonts w:ascii="Arial" w:eastAsia="Cambria" w:hAnsi="Arial" w:cs="Arial"/>
                <w:sz w:val="22"/>
                <w:szCs w:val="22"/>
                <w:lang w:val="en-GB" w:eastAsia="en-US"/>
              </w:rPr>
              <w:t xml:space="preserve">Where the dentist feels that a patient would benefit from treatment that appears to be subject to the above exclusions, they should discuss this with the commissioner. </w:t>
            </w:r>
          </w:p>
          <w:p w:rsidR="00A846C3" w:rsidRPr="004E2D8C" w:rsidRDefault="00A846C3" w:rsidP="00A846C3">
            <w:pPr>
              <w:keepNext/>
              <w:keepLines/>
              <w:tabs>
                <w:tab w:val="left" w:pos="709"/>
              </w:tabs>
              <w:contextualSpacing/>
              <w:jc w:val="both"/>
              <w:outlineLvl w:val="1"/>
              <w:rPr>
                <w:rFonts w:ascii="Arial" w:hAnsi="Arial" w:cs="Arial"/>
                <w:b/>
                <w:sz w:val="22"/>
                <w:szCs w:val="22"/>
              </w:rPr>
            </w:pPr>
            <w:r w:rsidRPr="004E2D8C">
              <w:rPr>
                <w:rFonts w:ascii="Arial" w:hAnsi="Arial" w:cs="Arial"/>
                <w:b/>
                <w:sz w:val="22"/>
                <w:szCs w:val="22"/>
              </w:rPr>
              <w:t>Demand Management</w:t>
            </w:r>
          </w:p>
          <w:p w:rsidR="00A846C3" w:rsidRPr="004E2D8C" w:rsidRDefault="00A846C3" w:rsidP="00A846C3">
            <w:pPr>
              <w:keepNext/>
              <w:keepLines/>
              <w:tabs>
                <w:tab w:val="left" w:pos="709"/>
              </w:tabs>
              <w:contextualSpacing/>
              <w:jc w:val="both"/>
              <w:outlineLvl w:val="1"/>
              <w:rPr>
                <w:rFonts w:ascii="Arial" w:hAnsi="Arial" w:cs="Arial"/>
                <w:sz w:val="22"/>
                <w:szCs w:val="22"/>
                <w:u w:val="single"/>
              </w:rPr>
            </w:pPr>
          </w:p>
          <w:p w:rsidR="00A846C3" w:rsidRPr="004E2D8C" w:rsidRDefault="00A846C3" w:rsidP="00A846C3">
            <w:pPr>
              <w:keepNext/>
              <w:keepLines/>
              <w:tabs>
                <w:tab w:val="left" w:pos="709"/>
              </w:tabs>
              <w:outlineLvl w:val="1"/>
              <w:rPr>
                <w:rFonts w:ascii="Arial" w:hAnsi="Arial" w:cs="Arial"/>
                <w:sz w:val="22"/>
                <w:szCs w:val="22"/>
              </w:rPr>
            </w:pPr>
            <w:r w:rsidRPr="004E2D8C">
              <w:rPr>
                <w:rFonts w:ascii="Arial" w:hAnsi="Arial" w:cs="Arial"/>
                <w:sz w:val="22"/>
                <w:szCs w:val="22"/>
              </w:rPr>
              <w:t>The provider will proactively manage waiting times, keeping them to a minimum by:</w:t>
            </w:r>
          </w:p>
          <w:p w:rsidR="00A846C3" w:rsidRPr="004E2D8C" w:rsidRDefault="00A846C3" w:rsidP="00A846C3">
            <w:pPr>
              <w:keepNext/>
              <w:keepLines/>
              <w:numPr>
                <w:ilvl w:val="0"/>
                <w:numId w:val="15"/>
              </w:numPr>
              <w:tabs>
                <w:tab w:val="left" w:pos="709"/>
              </w:tabs>
              <w:spacing w:line="276" w:lineRule="auto"/>
              <w:contextualSpacing/>
              <w:jc w:val="both"/>
              <w:outlineLvl w:val="1"/>
              <w:rPr>
                <w:rFonts w:ascii="Arial" w:hAnsi="Arial" w:cs="Arial"/>
                <w:sz w:val="22"/>
                <w:szCs w:val="22"/>
              </w:rPr>
            </w:pPr>
            <w:r w:rsidRPr="004E2D8C">
              <w:rPr>
                <w:rFonts w:ascii="Arial" w:hAnsi="Arial" w:cs="Arial"/>
                <w:sz w:val="22"/>
                <w:szCs w:val="22"/>
              </w:rPr>
              <w:t>Proactive management of demand and capacity and implementation of a flexible reactive appointment system through development of referral protocols as outlined previously;</w:t>
            </w:r>
          </w:p>
          <w:p w:rsidR="00A846C3" w:rsidRPr="004E2D8C" w:rsidRDefault="00A846C3" w:rsidP="00A846C3">
            <w:pPr>
              <w:keepNext/>
              <w:keepLines/>
              <w:numPr>
                <w:ilvl w:val="0"/>
                <w:numId w:val="15"/>
              </w:numPr>
              <w:tabs>
                <w:tab w:val="left" w:pos="709"/>
              </w:tabs>
              <w:spacing w:line="276" w:lineRule="auto"/>
              <w:contextualSpacing/>
              <w:jc w:val="both"/>
              <w:outlineLvl w:val="1"/>
              <w:rPr>
                <w:rFonts w:ascii="Arial" w:hAnsi="Arial" w:cs="Arial"/>
                <w:sz w:val="22"/>
                <w:szCs w:val="22"/>
              </w:rPr>
            </w:pPr>
            <w:r w:rsidRPr="004E2D8C">
              <w:rPr>
                <w:rFonts w:ascii="Arial" w:hAnsi="Arial" w:cs="Arial"/>
                <w:sz w:val="22"/>
                <w:szCs w:val="22"/>
              </w:rPr>
              <w:t>Being proactive in managing DNAs which should not exceed 10%, in partnership with the healthcare team and prison operator; and</w:t>
            </w:r>
          </w:p>
          <w:p w:rsidR="00A846C3" w:rsidRPr="004E2D8C" w:rsidRDefault="00A846C3" w:rsidP="00A846C3">
            <w:pPr>
              <w:keepNext/>
              <w:keepLines/>
              <w:numPr>
                <w:ilvl w:val="0"/>
                <w:numId w:val="15"/>
              </w:numPr>
              <w:tabs>
                <w:tab w:val="left" w:pos="709"/>
              </w:tabs>
              <w:spacing w:line="276" w:lineRule="auto"/>
              <w:contextualSpacing/>
              <w:jc w:val="both"/>
              <w:outlineLvl w:val="1"/>
              <w:rPr>
                <w:rFonts w:ascii="Arial" w:hAnsi="Arial" w:cs="Arial"/>
                <w:sz w:val="22"/>
                <w:szCs w:val="22"/>
              </w:rPr>
            </w:pPr>
            <w:r w:rsidRPr="004E2D8C">
              <w:rPr>
                <w:rFonts w:ascii="Arial" w:hAnsi="Arial" w:cs="Arial"/>
                <w:sz w:val="22"/>
                <w:szCs w:val="22"/>
              </w:rPr>
              <w:t>Providing access to urgent care during contracted hours as described in the access standards</w:t>
            </w:r>
          </w:p>
          <w:p w:rsidR="00A846C3" w:rsidRPr="004E2D8C" w:rsidRDefault="00A846C3" w:rsidP="00A846C3">
            <w:pPr>
              <w:keepNext/>
              <w:keepLines/>
              <w:tabs>
                <w:tab w:val="left" w:pos="709"/>
              </w:tabs>
              <w:spacing w:line="276" w:lineRule="auto"/>
              <w:ind w:left="720"/>
              <w:contextualSpacing/>
              <w:jc w:val="both"/>
              <w:outlineLvl w:val="1"/>
              <w:rPr>
                <w:rFonts w:ascii="Arial" w:hAnsi="Arial" w:cs="Arial"/>
                <w:sz w:val="22"/>
                <w:szCs w:val="22"/>
              </w:rPr>
            </w:pPr>
          </w:p>
          <w:p w:rsidR="00A846C3" w:rsidRPr="004E2D8C" w:rsidRDefault="00A846C3" w:rsidP="00A846C3">
            <w:pPr>
              <w:spacing w:after="0"/>
              <w:rPr>
                <w:rFonts w:ascii="Arial" w:hAnsi="Arial" w:cs="Arial"/>
                <w:b/>
                <w:color w:val="009966"/>
                <w:sz w:val="22"/>
                <w:szCs w:val="22"/>
              </w:rPr>
            </w:pPr>
            <w:r w:rsidRPr="00BC4E0D">
              <w:rPr>
                <w:rFonts w:ascii="Arial" w:hAnsi="Arial" w:cs="Arial"/>
                <w:b/>
                <w:sz w:val="22"/>
                <w:szCs w:val="22"/>
              </w:rPr>
              <w:t>Interdependence with other services/providers</w:t>
            </w:r>
          </w:p>
          <w:p w:rsidR="00A846C3" w:rsidRPr="004E2D8C" w:rsidRDefault="00A846C3" w:rsidP="00A846C3">
            <w:pPr>
              <w:spacing w:after="0"/>
              <w:rPr>
                <w:rFonts w:ascii="Arial" w:hAnsi="Arial" w:cs="Arial"/>
                <w:color w:val="009966"/>
                <w:sz w:val="22"/>
                <w:szCs w:val="22"/>
              </w:rPr>
            </w:pPr>
          </w:p>
          <w:p w:rsidR="00A846C3" w:rsidRPr="004E2D8C" w:rsidRDefault="00A846C3" w:rsidP="00A846C3">
            <w:pPr>
              <w:jc w:val="both"/>
              <w:rPr>
                <w:rFonts w:ascii="Arial" w:hAnsi="Arial" w:cs="Arial"/>
                <w:sz w:val="22"/>
                <w:szCs w:val="22"/>
              </w:rPr>
            </w:pPr>
            <w:r w:rsidRPr="004E2D8C">
              <w:rPr>
                <w:rFonts w:ascii="Arial" w:hAnsi="Arial" w:cs="Arial"/>
                <w:sz w:val="22"/>
                <w:szCs w:val="22"/>
              </w:rPr>
              <w:t>The key interdependence with other services will be the Provider’s obligation under this contract to deliver an integrated care delivery model / service in collaboration with all other healthcare services / providers.</w:t>
            </w:r>
          </w:p>
          <w:p w:rsidR="00A846C3" w:rsidRPr="004E2D8C" w:rsidRDefault="00A846C3" w:rsidP="00A846C3">
            <w:pPr>
              <w:spacing w:after="0"/>
              <w:rPr>
                <w:rFonts w:ascii="Arial" w:hAnsi="Arial" w:cs="Arial"/>
                <w:sz w:val="22"/>
                <w:szCs w:val="22"/>
              </w:rPr>
            </w:pPr>
            <w:r w:rsidRPr="004E2D8C">
              <w:rPr>
                <w:rFonts w:ascii="Arial" w:hAnsi="Arial" w:cs="Arial"/>
                <w:sz w:val="22"/>
                <w:szCs w:val="22"/>
              </w:rPr>
              <w:t>A significant interdependency is to work productively with the prison operator in developing and implementing strategies to manage the dental care of prisoners</w:t>
            </w:r>
          </w:p>
          <w:p w:rsidR="00A846C3" w:rsidRPr="004E2D8C" w:rsidRDefault="00A846C3" w:rsidP="00A846C3">
            <w:pPr>
              <w:spacing w:after="0"/>
              <w:rPr>
                <w:rFonts w:ascii="Arial" w:hAnsi="Arial" w:cs="Arial"/>
                <w:sz w:val="22"/>
                <w:szCs w:val="22"/>
              </w:rPr>
            </w:pPr>
          </w:p>
          <w:p w:rsidR="00A846C3" w:rsidRPr="004E2D8C" w:rsidRDefault="00A846C3" w:rsidP="00A846C3">
            <w:pPr>
              <w:jc w:val="both"/>
              <w:rPr>
                <w:rFonts w:ascii="Arial" w:hAnsi="Arial" w:cs="Arial"/>
                <w:sz w:val="22"/>
                <w:szCs w:val="22"/>
              </w:rPr>
            </w:pPr>
            <w:r w:rsidRPr="004E2D8C">
              <w:rPr>
                <w:rFonts w:ascii="Arial" w:hAnsi="Arial" w:cs="Arial"/>
                <w:sz w:val="22"/>
                <w:szCs w:val="22"/>
              </w:rPr>
              <w:t xml:space="preserve">A significant interdependency is to collaborate with both Health &amp; Justice </w:t>
            </w:r>
            <w:r w:rsidR="00BC4E0D" w:rsidRPr="004E2D8C">
              <w:rPr>
                <w:rFonts w:ascii="Arial" w:hAnsi="Arial" w:cs="Arial"/>
                <w:sz w:val="22"/>
                <w:szCs w:val="22"/>
              </w:rPr>
              <w:t>Commissioner</w:t>
            </w:r>
            <w:r w:rsidR="00BC4E0D">
              <w:rPr>
                <w:rFonts w:ascii="Arial" w:hAnsi="Arial" w:cs="Arial"/>
                <w:sz w:val="22"/>
                <w:szCs w:val="22"/>
              </w:rPr>
              <w:t>s</w:t>
            </w:r>
            <w:r w:rsidR="00BC4E0D" w:rsidRPr="004E2D8C">
              <w:rPr>
                <w:rFonts w:ascii="Arial" w:hAnsi="Arial" w:cs="Arial"/>
                <w:sz w:val="22"/>
                <w:szCs w:val="22"/>
              </w:rPr>
              <w:t xml:space="preserve"> and</w:t>
            </w:r>
            <w:r w:rsidRPr="004E2D8C">
              <w:rPr>
                <w:rFonts w:ascii="Arial" w:hAnsi="Arial" w:cs="Arial"/>
                <w:sz w:val="22"/>
                <w:szCs w:val="22"/>
              </w:rPr>
              <w:t xml:space="preserve"> PHE.</w:t>
            </w:r>
          </w:p>
        </w:tc>
      </w:tr>
      <w:tr w:rsidR="00315FD8" w:rsidRPr="000D63C4" w:rsidTr="003B4CD5">
        <w:tc>
          <w:tcPr>
            <w:tcW w:w="8414" w:type="dxa"/>
            <w:shd w:val="clear" w:color="auto" w:fill="C2D69B" w:themeFill="accent3" w:themeFillTint="99"/>
          </w:tcPr>
          <w:p w:rsidR="00315FD8" w:rsidRPr="003B4CD5" w:rsidRDefault="00BC4E0D" w:rsidP="00BC4E0D">
            <w:pPr>
              <w:spacing w:after="0" w:line="276" w:lineRule="auto"/>
              <w:rPr>
                <w:rFonts w:ascii="Arial" w:hAnsi="Arial" w:cs="Arial"/>
                <w:b/>
                <w:sz w:val="20"/>
              </w:rPr>
            </w:pPr>
            <w:r>
              <w:rPr>
                <w:rFonts w:ascii="Arial" w:hAnsi="Arial" w:cs="Arial"/>
                <w:b/>
                <w:sz w:val="20"/>
              </w:rPr>
              <w:lastRenderedPageBreak/>
              <w:t>4.</w:t>
            </w:r>
            <w:r w:rsidR="00315FD8" w:rsidRPr="003B4CD5">
              <w:rPr>
                <w:rFonts w:ascii="Arial" w:hAnsi="Arial" w:cs="Arial"/>
                <w:b/>
                <w:sz w:val="20"/>
              </w:rPr>
              <w:tab/>
            </w:r>
            <w:r w:rsidR="00F330AF">
              <w:rPr>
                <w:rFonts w:ascii="Arial" w:hAnsi="Arial" w:cs="Arial"/>
                <w:b/>
                <w:sz w:val="20"/>
              </w:rPr>
              <w:t>Applicable Service standards</w:t>
            </w:r>
          </w:p>
        </w:tc>
      </w:tr>
      <w:tr w:rsidR="00315FD8" w:rsidRPr="000D63C4" w:rsidTr="007B5F07">
        <w:tc>
          <w:tcPr>
            <w:tcW w:w="8414" w:type="dxa"/>
            <w:shd w:val="clear" w:color="auto" w:fill="auto"/>
          </w:tcPr>
          <w:p w:rsidR="00F330AF" w:rsidRDefault="00F330AF" w:rsidP="00F330AF">
            <w:pPr>
              <w:spacing w:after="0"/>
              <w:rPr>
                <w:rFonts w:ascii="Arial" w:hAnsi="Arial" w:cs="Arial"/>
                <w:b/>
                <w:color w:val="009966"/>
                <w:sz w:val="22"/>
                <w:szCs w:val="22"/>
              </w:rPr>
            </w:pPr>
          </w:p>
          <w:p w:rsidR="00F330AF" w:rsidRPr="00BC4E0D" w:rsidRDefault="00F330AF" w:rsidP="00F330AF">
            <w:pPr>
              <w:spacing w:after="0"/>
              <w:rPr>
                <w:rFonts w:ascii="Arial" w:hAnsi="Arial" w:cs="Arial"/>
                <w:b/>
                <w:sz w:val="22"/>
                <w:szCs w:val="22"/>
              </w:rPr>
            </w:pPr>
            <w:r w:rsidRPr="00BC4E0D">
              <w:rPr>
                <w:rFonts w:ascii="Arial" w:hAnsi="Arial" w:cs="Arial"/>
                <w:b/>
                <w:sz w:val="22"/>
                <w:szCs w:val="22"/>
              </w:rPr>
              <w:t xml:space="preserve">Applicable national standards (eg NICE) set out in Guidance and/or issued by a competent body (eg Royal Colleges) </w:t>
            </w:r>
          </w:p>
          <w:p w:rsidR="00F330AF" w:rsidRPr="00E62B22" w:rsidRDefault="00F330AF" w:rsidP="00F330AF">
            <w:pPr>
              <w:spacing w:after="0"/>
              <w:rPr>
                <w:rFonts w:ascii="Arial" w:hAnsi="Arial" w:cs="Arial"/>
                <w:b/>
                <w:color w:val="009966"/>
                <w:sz w:val="22"/>
                <w:szCs w:val="22"/>
              </w:rPr>
            </w:pPr>
            <w:r w:rsidRPr="00E62B22">
              <w:rPr>
                <w:rFonts w:ascii="Arial" w:hAnsi="Arial" w:cs="Arial"/>
                <w:b/>
                <w:color w:val="009966"/>
                <w:sz w:val="22"/>
                <w:szCs w:val="22"/>
              </w:rPr>
              <w:t xml:space="preserve"> </w:t>
            </w:r>
          </w:p>
          <w:p w:rsidR="00F330AF" w:rsidRPr="00E62B22" w:rsidRDefault="00F330AF" w:rsidP="00F330AF">
            <w:pPr>
              <w:keepNext/>
              <w:keepLines/>
              <w:tabs>
                <w:tab w:val="left" w:pos="709"/>
              </w:tabs>
              <w:jc w:val="both"/>
              <w:outlineLvl w:val="1"/>
              <w:rPr>
                <w:rFonts w:ascii="Arial" w:hAnsi="Arial" w:cs="Arial"/>
                <w:sz w:val="22"/>
                <w:szCs w:val="22"/>
              </w:rPr>
            </w:pPr>
            <w:r w:rsidRPr="00E62B22">
              <w:rPr>
                <w:rFonts w:ascii="Arial" w:hAnsi="Arial" w:cs="Arial"/>
                <w:sz w:val="22"/>
                <w:szCs w:val="22"/>
              </w:rPr>
              <w:t>The provision of services will be in line with:</w:t>
            </w:r>
          </w:p>
          <w:p w:rsidR="00F330AF" w:rsidRPr="00E62B22" w:rsidRDefault="00F330AF" w:rsidP="00F330AF">
            <w:pPr>
              <w:pStyle w:val="ListParagraph"/>
              <w:keepNext/>
              <w:keepLines/>
              <w:numPr>
                <w:ilvl w:val="0"/>
                <w:numId w:val="20"/>
              </w:numPr>
              <w:tabs>
                <w:tab w:val="left" w:pos="709"/>
              </w:tabs>
              <w:contextualSpacing/>
              <w:jc w:val="both"/>
              <w:outlineLvl w:val="1"/>
              <w:rPr>
                <w:rFonts w:ascii="Arial" w:hAnsi="Arial" w:cs="Arial"/>
                <w:sz w:val="22"/>
                <w:szCs w:val="22"/>
              </w:rPr>
            </w:pPr>
            <w:r w:rsidRPr="00E62B22">
              <w:rPr>
                <w:rFonts w:ascii="Arial" w:hAnsi="Arial" w:cs="Arial"/>
                <w:i/>
                <w:sz w:val="22"/>
                <w:szCs w:val="22"/>
              </w:rPr>
              <w:t>Reforming Prison Dental Services in England – a guide to good practice</w:t>
            </w:r>
            <w:r w:rsidRPr="00E62B22">
              <w:rPr>
                <w:rFonts w:ascii="Arial" w:hAnsi="Arial" w:cs="Arial"/>
                <w:sz w:val="22"/>
                <w:szCs w:val="22"/>
              </w:rPr>
              <w:t xml:space="preserve"> (OPM);</w:t>
            </w:r>
          </w:p>
          <w:p w:rsidR="00F330AF" w:rsidRPr="00E62B22" w:rsidRDefault="00F330AF" w:rsidP="00F330AF">
            <w:pPr>
              <w:pStyle w:val="ListParagraph"/>
              <w:numPr>
                <w:ilvl w:val="0"/>
                <w:numId w:val="20"/>
              </w:numPr>
              <w:contextualSpacing/>
              <w:rPr>
                <w:rFonts w:ascii="Arial" w:hAnsi="Arial" w:cs="Arial"/>
                <w:sz w:val="22"/>
                <w:szCs w:val="22"/>
              </w:rPr>
            </w:pPr>
            <w:r w:rsidRPr="00E62B22">
              <w:rPr>
                <w:rFonts w:ascii="Arial" w:hAnsi="Arial" w:cs="Arial"/>
                <w:i/>
                <w:sz w:val="22"/>
                <w:szCs w:val="22"/>
              </w:rPr>
              <w:t>Strategy for modernising dental services for prisoners in England</w:t>
            </w:r>
            <w:r w:rsidRPr="00E62B22">
              <w:rPr>
                <w:rFonts w:ascii="Arial" w:hAnsi="Arial" w:cs="Arial"/>
                <w:sz w:val="22"/>
                <w:szCs w:val="22"/>
              </w:rPr>
              <w:t xml:space="preserve"> (DH 2003);</w:t>
            </w:r>
          </w:p>
          <w:p w:rsidR="00F330AF" w:rsidRPr="00E62B22" w:rsidRDefault="00F330AF" w:rsidP="00F330AF">
            <w:pPr>
              <w:pStyle w:val="ListParagraph"/>
              <w:numPr>
                <w:ilvl w:val="0"/>
                <w:numId w:val="20"/>
              </w:numPr>
              <w:contextualSpacing/>
              <w:rPr>
                <w:rFonts w:ascii="Arial" w:hAnsi="Arial" w:cs="Arial"/>
                <w:sz w:val="22"/>
                <w:szCs w:val="22"/>
              </w:rPr>
            </w:pPr>
            <w:r w:rsidRPr="00E62B22">
              <w:rPr>
                <w:rFonts w:ascii="Arial" w:hAnsi="Arial" w:cs="Arial"/>
                <w:i/>
                <w:sz w:val="22"/>
                <w:szCs w:val="22"/>
              </w:rPr>
              <w:t xml:space="preserve">Guidelines for the appointment of dentists with special interests in prison dentistry </w:t>
            </w:r>
            <w:r w:rsidRPr="00E62B22">
              <w:rPr>
                <w:rFonts w:ascii="Arial" w:hAnsi="Arial" w:cs="Arial"/>
                <w:sz w:val="22"/>
                <w:szCs w:val="22"/>
              </w:rPr>
              <w:t>(FGDP(UK) and NHS PCC);</w:t>
            </w:r>
          </w:p>
          <w:p w:rsidR="00F330AF" w:rsidRPr="00E62B22" w:rsidRDefault="00F330AF" w:rsidP="00F330AF">
            <w:pPr>
              <w:pStyle w:val="ListParagraph"/>
              <w:numPr>
                <w:ilvl w:val="0"/>
                <w:numId w:val="20"/>
              </w:numPr>
              <w:contextualSpacing/>
              <w:rPr>
                <w:rFonts w:ascii="Arial" w:hAnsi="Arial" w:cs="Arial"/>
                <w:sz w:val="22"/>
                <w:szCs w:val="22"/>
              </w:rPr>
            </w:pPr>
            <w:r w:rsidRPr="00E62B22">
              <w:rPr>
                <w:rFonts w:ascii="Arial" w:hAnsi="Arial" w:cs="Arial"/>
                <w:i/>
                <w:sz w:val="22"/>
                <w:szCs w:val="22"/>
              </w:rPr>
              <w:t>Delivering Better Oral Health</w:t>
            </w:r>
            <w:r w:rsidRPr="00E62B22">
              <w:rPr>
                <w:rFonts w:ascii="Arial" w:hAnsi="Arial" w:cs="Arial"/>
                <w:sz w:val="22"/>
                <w:szCs w:val="22"/>
              </w:rPr>
              <w:t xml:space="preserve"> (PHE, 2014);  </w:t>
            </w:r>
          </w:p>
          <w:p w:rsidR="00F330AF" w:rsidRPr="00E62B22" w:rsidRDefault="00F330AF" w:rsidP="00F330AF">
            <w:pPr>
              <w:pStyle w:val="ListParagraph"/>
              <w:numPr>
                <w:ilvl w:val="0"/>
                <w:numId w:val="20"/>
              </w:numPr>
              <w:contextualSpacing/>
              <w:rPr>
                <w:rFonts w:ascii="Arial" w:hAnsi="Arial" w:cs="Arial"/>
                <w:sz w:val="22"/>
                <w:szCs w:val="22"/>
              </w:rPr>
            </w:pPr>
            <w:r w:rsidRPr="00E62B22">
              <w:rPr>
                <w:rFonts w:ascii="Arial" w:hAnsi="Arial" w:cs="Arial"/>
                <w:i/>
                <w:sz w:val="22"/>
                <w:szCs w:val="22"/>
              </w:rPr>
              <w:t>Smoke Free and Smiling (PHE, 2014)</w:t>
            </w:r>
          </w:p>
          <w:p w:rsidR="00F330AF" w:rsidRPr="00E62B22" w:rsidRDefault="00F330AF" w:rsidP="00F330AF">
            <w:pPr>
              <w:pStyle w:val="ListParagraph"/>
              <w:numPr>
                <w:ilvl w:val="0"/>
                <w:numId w:val="20"/>
              </w:numPr>
              <w:contextualSpacing/>
              <w:rPr>
                <w:rFonts w:ascii="Arial" w:hAnsi="Arial" w:cs="Arial"/>
                <w:sz w:val="22"/>
                <w:szCs w:val="22"/>
              </w:rPr>
            </w:pPr>
            <w:r w:rsidRPr="00E62B22">
              <w:rPr>
                <w:rFonts w:ascii="Arial" w:hAnsi="Arial" w:cs="Arial"/>
                <w:i/>
                <w:sz w:val="22"/>
                <w:szCs w:val="22"/>
              </w:rPr>
              <w:t>Securing Excellence in Commissioning NHS Dental Services</w:t>
            </w:r>
            <w:r w:rsidRPr="00E62B22">
              <w:rPr>
                <w:rFonts w:ascii="Arial" w:hAnsi="Arial" w:cs="Arial"/>
                <w:sz w:val="22"/>
                <w:szCs w:val="22"/>
              </w:rPr>
              <w:t xml:space="preserve"> (NHS England, 2013);</w:t>
            </w:r>
          </w:p>
          <w:p w:rsidR="00F330AF" w:rsidRPr="00E62B22" w:rsidRDefault="00F330AF" w:rsidP="00F330AF">
            <w:pPr>
              <w:pStyle w:val="ListParagraph"/>
              <w:numPr>
                <w:ilvl w:val="0"/>
                <w:numId w:val="20"/>
              </w:numPr>
              <w:contextualSpacing/>
              <w:rPr>
                <w:rFonts w:ascii="Arial" w:hAnsi="Arial" w:cs="Arial"/>
                <w:sz w:val="22"/>
                <w:szCs w:val="22"/>
              </w:rPr>
            </w:pPr>
            <w:r w:rsidRPr="00E62B22">
              <w:rPr>
                <w:rFonts w:ascii="Arial" w:hAnsi="Arial" w:cs="Arial"/>
                <w:i/>
                <w:sz w:val="22"/>
                <w:szCs w:val="22"/>
              </w:rPr>
              <w:t>Evaluation for the impact of the National Strategy for Improving Prison Dental Services in England</w:t>
            </w:r>
            <w:r w:rsidRPr="00E62B22">
              <w:rPr>
                <w:rFonts w:ascii="Arial" w:hAnsi="Arial" w:cs="Arial"/>
                <w:sz w:val="22"/>
                <w:szCs w:val="22"/>
              </w:rPr>
              <w:t xml:space="preserve"> (PHRN 2006);</w:t>
            </w:r>
          </w:p>
          <w:p w:rsidR="00F330AF" w:rsidRPr="00E62B22" w:rsidRDefault="00F330AF" w:rsidP="00F330AF">
            <w:pPr>
              <w:pStyle w:val="ListParagraph"/>
              <w:numPr>
                <w:ilvl w:val="0"/>
                <w:numId w:val="20"/>
              </w:numPr>
              <w:contextualSpacing/>
              <w:rPr>
                <w:rFonts w:ascii="Arial" w:hAnsi="Arial" w:cs="Arial"/>
                <w:sz w:val="22"/>
                <w:szCs w:val="22"/>
              </w:rPr>
            </w:pPr>
            <w:r w:rsidRPr="00E62B22">
              <w:rPr>
                <w:rFonts w:ascii="Arial" w:hAnsi="Arial" w:cs="Arial"/>
                <w:i/>
                <w:sz w:val="22"/>
                <w:szCs w:val="22"/>
              </w:rPr>
              <w:t>A survey of dental services in adult prisons in adult prisons in England and Wales (PHE, 2014)</w:t>
            </w:r>
          </w:p>
          <w:p w:rsidR="00F330AF" w:rsidRPr="00E62B22" w:rsidRDefault="00F330AF" w:rsidP="00F330AF">
            <w:pPr>
              <w:pStyle w:val="ListParagraph"/>
              <w:numPr>
                <w:ilvl w:val="0"/>
                <w:numId w:val="20"/>
              </w:numPr>
              <w:contextualSpacing/>
              <w:jc w:val="both"/>
              <w:rPr>
                <w:rFonts w:ascii="Arial" w:hAnsi="Arial" w:cs="Arial"/>
                <w:sz w:val="22"/>
                <w:szCs w:val="22"/>
              </w:rPr>
            </w:pPr>
            <w:r w:rsidRPr="00E62B22">
              <w:rPr>
                <w:rFonts w:ascii="Arial" w:hAnsi="Arial" w:cs="Arial"/>
                <w:sz w:val="22"/>
                <w:szCs w:val="22"/>
              </w:rPr>
              <w:t>Care Quality Commission standards;</w:t>
            </w:r>
          </w:p>
          <w:p w:rsidR="00F330AF" w:rsidRPr="00E62B22" w:rsidRDefault="00F330AF" w:rsidP="00F330AF">
            <w:pPr>
              <w:pStyle w:val="ListParagraph"/>
              <w:numPr>
                <w:ilvl w:val="0"/>
                <w:numId w:val="20"/>
              </w:numPr>
              <w:contextualSpacing/>
              <w:jc w:val="both"/>
              <w:rPr>
                <w:rFonts w:ascii="Arial" w:hAnsi="Arial" w:cs="Arial"/>
                <w:sz w:val="22"/>
                <w:szCs w:val="22"/>
              </w:rPr>
            </w:pPr>
            <w:r w:rsidRPr="00E62B22">
              <w:rPr>
                <w:rFonts w:ascii="Arial" w:hAnsi="Arial" w:cs="Arial"/>
                <w:sz w:val="22"/>
                <w:szCs w:val="22"/>
              </w:rPr>
              <w:t>NICE guidelines;</w:t>
            </w:r>
          </w:p>
          <w:p w:rsidR="00F330AF" w:rsidRPr="00E62B22" w:rsidRDefault="00F330AF" w:rsidP="00F330AF">
            <w:pPr>
              <w:pStyle w:val="ListParagraph"/>
              <w:numPr>
                <w:ilvl w:val="0"/>
                <w:numId w:val="20"/>
              </w:numPr>
              <w:contextualSpacing/>
              <w:jc w:val="both"/>
              <w:rPr>
                <w:rFonts w:ascii="Arial" w:hAnsi="Arial" w:cs="Arial"/>
                <w:sz w:val="22"/>
                <w:szCs w:val="22"/>
              </w:rPr>
            </w:pPr>
            <w:r w:rsidRPr="00E62B22">
              <w:rPr>
                <w:rFonts w:ascii="Arial" w:hAnsi="Arial" w:cs="Arial"/>
                <w:sz w:val="22"/>
                <w:szCs w:val="22"/>
              </w:rPr>
              <w:t>Data Protection Act, 1998; and</w:t>
            </w:r>
          </w:p>
          <w:p w:rsidR="00F330AF" w:rsidRPr="00E62B22" w:rsidRDefault="00F330AF" w:rsidP="00F330AF">
            <w:pPr>
              <w:pStyle w:val="ListParagraph"/>
              <w:numPr>
                <w:ilvl w:val="0"/>
                <w:numId w:val="20"/>
              </w:numPr>
              <w:contextualSpacing/>
              <w:jc w:val="both"/>
              <w:rPr>
                <w:rFonts w:ascii="Arial" w:hAnsi="Arial" w:cs="Arial"/>
                <w:sz w:val="22"/>
                <w:szCs w:val="22"/>
              </w:rPr>
            </w:pPr>
            <w:r w:rsidRPr="00E62B22">
              <w:rPr>
                <w:rFonts w:ascii="Arial" w:hAnsi="Arial" w:cs="Arial"/>
                <w:sz w:val="22"/>
                <w:szCs w:val="22"/>
              </w:rPr>
              <w:t>Disability Discrimination Act, 2005.</w:t>
            </w:r>
          </w:p>
          <w:p w:rsidR="00BC4E0D" w:rsidRDefault="00BC4E0D" w:rsidP="00F330AF">
            <w:pPr>
              <w:autoSpaceDE w:val="0"/>
              <w:autoSpaceDN w:val="0"/>
              <w:adjustRightInd w:val="0"/>
              <w:contextualSpacing/>
              <w:jc w:val="both"/>
            </w:pPr>
          </w:p>
          <w:p w:rsidR="00BC4E0D" w:rsidRDefault="00F330AF" w:rsidP="00F330AF">
            <w:pPr>
              <w:autoSpaceDE w:val="0"/>
              <w:autoSpaceDN w:val="0"/>
              <w:adjustRightInd w:val="0"/>
              <w:contextualSpacing/>
              <w:jc w:val="both"/>
              <w:rPr>
                <w:rFonts w:ascii="Arial" w:hAnsi="Arial" w:cs="Arial"/>
                <w:b/>
                <w:sz w:val="22"/>
                <w:szCs w:val="22"/>
              </w:rPr>
            </w:pPr>
            <w:r w:rsidRPr="00F330AF">
              <w:rPr>
                <w:rFonts w:ascii="Arial" w:hAnsi="Arial" w:cs="Arial"/>
                <w:b/>
                <w:color w:val="000000"/>
                <w:sz w:val="22"/>
                <w:szCs w:val="22"/>
              </w:rPr>
              <w:t>Access requirements</w:t>
            </w:r>
          </w:p>
          <w:p w:rsidR="00FE3427" w:rsidRPr="00FE3427" w:rsidRDefault="00FE3427" w:rsidP="00F330AF">
            <w:pPr>
              <w:autoSpaceDE w:val="0"/>
              <w:autoSpaceDN w:val="0"/>
              <w:adjustRightInd w:val="0"/>
              <w:contextualSpacing/>
              <w:jc w:val="both"/>
              <w:rPr>
                <w:rFonts w:ascii="Arial" w:hAnsi="Arial" w:cs="Arial"/>
                <w:b/>
                <w:sz w:val="22"/>
                <w:szCs w:val="22"/>
              </w:rPr>
            </w:pPr>
          </w:p>
          <w:p w:rsidR="00F330AF" w:rsidRPr="00E62B22" w:rsidRDefault="00F330AF" w:rsidP="00F330AF">
            <w:pPr>
              <w:autoSpaceDE w:val="0"/>
              <w:autoSpaceDN w:val="0"/>
              <w:adjustRightInd w:val="0"/>
              <w:jc w:val="both"/>
              <w:rPr>
                <w:rFonts w:ascii="Arial" w:hAnsi="Arial" w:cs="Arial"/>
                <w:sz w:val="22"/>
                <w:szCs w:val="22"/>
              </w:rPr>
            </w:pPr>
            <w:r w:rsidRPr="00E62B22">
              <w:rPr>
                <w:rFonts w:ascii="Arial" w:hAnsi="Arial" w:cs="Arial"/>
                <w:sz w:val="22"/>
                <w:szCs w:val="22"/>
              </w:rPr>
              <w:t xml:space="preserve">The provision of services will be in line with the standards recommended in the </w:t>
            </w:r>
            <w:r w:rsidRPr="00E62B22">
              <w:rPr>
                <w:rFonts w:ascii="Arial" w:hAnsi="Arial" w:cs="Arial"/>
                <w:i/>
                <w:sz w:val="22"/>
                <w:szCs w:val="22"/>
              </w:rPr>
              <w:t xml:space="preserve">Strategy for Modernising Dental Services for Prisoners in England </w:t>
            </w:r>
            <w:r w:rsidRPr="00E62B22">
              <w:rPr>
                <w:rFonts w:ascii="Arial" w:hAnsi="Arial" w:cs="Arial"/>
                <w:sz w:val="22"/>
                <w:szCs w:val="22"/>
              </w:rPr>
              <w:t xml:space="preserve">(Department of Health 2003) and comply with the requirements for primary care services outlined </w:t>
            </w:r>
            <w:r w:rsidRPr="00E62B22">
              <w:rPr>
                <w:rFonts w:ascii="Arial" w:hAnsi="Arial" w:cs="Arial"/>
                <w:sz w:val="22"/>
                <w:szCs w:val="22"/>
              </w:rPr>
              <w:lastRenderedPageBreak/>
              <w:t>within the Prison Health Performance and Quality Indicators.</w:t>
            </w:r>
          </w:p>
          <w:p w:rsidR="00F330AF" w:rsidRPr="00F330AF" w:rsidRDefault="00F330AF" w:rsidP="00F330AF">
            <w:pPr>
              <w:pStyle w:val="BodyText"/>
              <w:jc w:val="both"/>
              <w:rPr>
                <w:b/>
                <w:bCs/>
              </w:rPr>
            </w:pPr>
            <w:r w:rsidRPr="00F330AF">
              <w:rPr>
                <w:b/>
              </w:rPr>
              <w:t>Routine cases</w:t>
            </w:r>
          </w:p>
          <w:p w:rsidR="00F330AF" w:rsidRDefault="00F330AF" w:rsidP="00F330AF">
            <w:pPr>
              <w:pStyle w:val="BodyText"/>
              <w:jc w:val="both"/>
            </w:pPr>
          </w:p>
          <w:p w:rsidR="00F330AF" w:rsidRPr="00E62B22" w:rsidRDefault="00F330AF" w:rsidP="00F330AF">
            <w:pPr>
              <w:pStyle w:val="BodyText"/>
              <w:jc w:val="both"/>
              <w:rPr>
                <w:b/>
                <w:bCs/>
              </w:rPr>
            </w:pPr>
            <w:r w:rsidRPr="00E62B22">
              <w:t>Access to a dentist should be within 6 weeks from receipt of the request/referral for routine cases.</w:t>
            </w:r>
          </w:p>
          <w:p w:rsidR="00F330AF" w:rsidRPr="00E62B22" w:rsidRDefault="00F330AF" w:rsidP="00F330AF">
            <w:pPr>
              <w:pStyle w:val="BodyText"/>
              <w:ind w:left="360"/>
              <w:jc w:val="both"/>
              <w:rPr>
                <w:b/>
                <w:bCs/>
              </w:rPr>
            </w:pPr>
          </w:p>
          <w:p w:rsidR="00F330AF" w:rsidRPr="00E62B22" w:rsidRDefault="00F330AF" w:rsidP="00F330AF">
            <w:pPr>
              <w:autoSpaceDE w:val="0"/>
              <w:autoSpaceDN w:val="0"/>
              <w:adjustRightInd w:val="0"/>
              <w:jc w:val="both"/>
              <w:rPr>
                <w:rFonts w:ascii="Arial" w:hAnsi="Arial" w:cs="Arial"/>
                <w:color w:val="000000"/>
                <w:sz w:val="22"/>
                <w:szCs w:val="22"/>
              </w:rPr>
            </w:pPr>
            <w:r w:rsidRPr="00E62B22">
              <w:rPr>
                <w:rFonts w:ascii="Arial" w:hAnsi="Arial" w:cs="Arial"/>
                <w:color w:val="000000"/>
                <w:sz w:val="22"/>
                <w:szCs w:val="22"/>
              </w:rPr>
              <w:t xml:space="preserve">Appointments should commence within </w:t>
            </w:r>
            <w:r>
              <w:rPr>
                <w:rFonts w:ascii="Arial" w:hAnsi="Arial" w:cs="Arial"/>
                <w:color w:val="000000"/>
                <w:sz w:val="22"/>
                <w:szCs w:val="22"/>
              </w:rPr>
              <w:t>a reasonable time</w:t>
            </w:r>
            <w:r w:rsidRPr="00E62B22">
              <w:rPr>
                <w:rFonts w:ascii="Arial" w:hAnsi="Arial" w:cs="Arial"/>
                <w:color w:val="000000"/>
                <w:sz w:val="22"/>
                <w:szCs w:val="22"/>
              </w:rPr>
              <w:t xml:space="preserve"> of the scheduled appointment time, unless there are exceptional circumstances. Where there are exceptional circumstances the provider will ensure that the prisoner is advised of this as soon as possible along with the reason for the delay and is offered an alternative appointment where appropriate.</w:t>
            </w:r>
            <w:r>
              <w:rPr>
                <w:rFonts w:ascii="Arial" w:hAnsi="Arial" w:cs="Arial"/>
                <w:color w:val="000000"/>
                <w:sz w:val="22"/>
                <w:szCs w:val="22"/>
              </w:rPr>
              <w:t xml:space="preserve">  The clear expectation is that the prison will enable prisoners to access the dental service in terms of movements and escorts.  Where the prison is not facilitating access then the dentist must flag this up with the Commissioner as a problem.</w:t>
            </w:r>
          </w:p>
          <w:p w:rsidR="00F330AF" w:rsidRPr="00E62B22" w:rsidRDefault="00F330AF" w:rsidP="00F330AF">
            <w:pPr>
              <w:autoSpaceDE w:val="0"/>
              <w:autoSpaceDN w:val="0"/>
              <w:adjustRightInd w:val="0"/>
              <w:jc w:val="both"/>
              <w:rPr>
                <w:rFonts w:ascii="Arial" w:hAnsi="Arial" w:cs="Arial"/>
                <w:color w:val="000000"/>
                <w:sz w:val="22"/>
                <w:szCs w:val="22"/>
              </w:rPr>
            </w:pPr>
            <w:r w:rsidRPr="00E62B22">
              <w:rPr>
                <w:rFonts w:ascii="Arial" w:hAnsi="Arial" w:cs="Arial"/>
                <w:color w:val="000000"/>
                <w:sz w:val="22"/>
                <w:szCs w:val="22"/>
              </w:rPr>
              <w:t>Dental recalls will be determined in accordance with NICE guidelines.  The provider will ensure that prisoners are made aware of the recommended interval between check-ups.</w:t>
            </w:r>
          </w:p>
          <w:p w:rsidR="00F330AF" w:rsidRPr="00E62B22" w:rsidRDefault="00F330AF" w:rsidP="00F330AF">
            <w:pPr>
              <w:pStyle w:val="BodyText"/>
              <w:jc w:val="both"/>
              <w:rPr>
                <w:b/>
                <w:bCs/>
              </w:rPr>
            </w:pPr>
            <w:r w:rsidRPr="00E62B22">
              <w:t xml:space="preserve">The provider is required to maintain oversight of the current dental waiting times and waiting lists and take proactive action to flexibly manage capacity and demand. The commissioner should be kept informed of breaches of waiting times and access standards. </w:t>
            </w:r>
          </w:p>
          <w:p w:rsidR="00F330AF" w:rsidRDefault="00F330AF" w:rsidP="00F330AF">
            <w:pPr>
              <w:pStyle w:val="NoSpacing"/>
              <w:rPr>
                <w:u w:color="000000"/>
              </w:rPr>
            </w:pPr>
          </w:p>
          <w:p w:rsidR="00266165" w:rsidRPr="00266165" w:rsidRDefault="00F330AF" w:rsidP="00F330AF">
            <w:pPr>
              <w:jc w:val="both"/>
              <w:rPr>
                <w:rFonts w:ascii="Arial" w:hAnsi="Arial" w:cs="Arial"/>
                <w:sz w:val="22"/>
                <w:szCs w:val="22"/>
                <w:lang w:eastAsia="en-GB"/>
              </w:rPr>
            </w:pPr>
            <w:r w:rsidRPr="00E62B22">
              <w:rPr>
                <w:rFonts w:ascii="Arial" w:hAnsi="Arial" w:cs="Arial"/>
                <w:sz w:val="22"/>
                <w:szCs w:val="22"/>
                <w:u w:color="000000"/>
              </w:rPr>
              <w:t xml:space="preserve">Courses of treatment should be completed within a reasonable period in line with the requirement of </w:t>
            </w:r>
            <w:r w:rsidRPr="00E62B22">
              <w:rPr>
                <w:rFonts w:ascii="Arial" w:hAnsi="Arial" w:cs="Arial"/>
                <w:i/>
                <w:sz w:val="22"/>
                <w:szCs w:val="22"/>
                <w:lang w:eastAsia="en-GB"/>
              </w:rPr>
              <w:t>The National Health Service (Personal Dental Services Agreements) Regulations 2005</w:t>
            </w:r>
            <w:r w:rsidRPr="00E62B22">
              <w:rPr>
                <w:rFonts w:ascii="Arial" w:hAnsi="Arial" w:cs="Arial"/>
                <w:sz w:val="22"/>
                <w:szCs w:val="22"/>
                <w:lang w:eastAsia="en-GB"/>
              </w:rPr>
              <w:t>.</w:t>
            </w:r>
          </w:p>
        </w:tc>
      </w:tr>
      <w:tr w:rsidR="00315FD8" w:rsidRPr="000D63C4" w:rsidTr="003B4CD5">
        <w:tc>
          <w:tcPr>
            <w:tcW w:w="8414" w:type="dxa"/>
            <w:shd w:val="clear" w:color="auto" w:fill="C2D69B" w:themeFill="accent3" w:themeFillTint="99"/>
          </w:tcPr>
          <w:p w:rsidR="00315FD8" w:rsidRPr="003B4CD5" w:rsidRDefault="00BC4E0D" w:rsidP="00F330AF">
            <w:pPr>
              <w:spacing w:after="0" w:line="276" w:lineRule="auto"/>
              <w:rPr>
                <w:rFonts w:ascii="Arial" w:hAnsi="Arial" w:cs="Arial"/>
                <w:b/>
                <w:sz w:val="20"/>
              </w:rPr>
            </w:pPr>
            <w:r>
              <w:rPr>
                <w:rFonts w:ascii="Arial" w:hAnsi="Arial" w:cs="Arial"/>
                <w:b/>
                <w:sz w:val="20"/>
              </w:rPr>
              <w:lastRenderedPageBreak/>
              <w:t>5</w:t>
            </w:r>
            <w:r w:rsidR="00315FD8" w:rsidRPr="003B4CD5">
              <w:rPr>
                <w:rFonts w:ascii="Arial" w:hAnsi="Arial" w:cs="Arial"/>
                <w:b/>
                <w:sz w:val="20"/>
              </w:rPr>
              <w:t>.</w:t>
            </w:r>
            <w:r w:rsidR="00315FD8" w:rsidRPr="003B4CD5">
              <w:rPr>
                <w:rFonts w:ascii="Arial" w:hAnsi="Arial" w:cs="Arial"/>
                <w:b/>
                <w:sz w:val="20"/>
              </w:rPr>
              <w:tab/>
            </w:r>
            <w:r w:rsidR="00F330AF">
              <w:rPr>
                <w:rFonts w:ascii="Arial" w:hAnsi="Arial" w:cs="Arial"/>
                <w:b/>
                <w:sz w:val="20"/>
              </w:rPr>
              <w:t>Applicable Quality requirements</w:t>
            </w:r>
          </w:p>
        </w:tc>
      </w:tr>
      <w:tr w:rsidR="00266165" w:rsidRPr="000D63C4" w:rsidTr="007B5F07">
        <w:tc>
          <w:tcPr>
            <w:tcW w:w="8414" w:type="dxa"/>
            <w:shd w:val="clear" w:color="auto" w:fill="auto"/>
          </w:tcPr>
          <w:p w:rsidR="00266165" w:rsidRDefault="00266165" w:rsidP="001D6DD8">
            <w:pPr>
              <w:autoSpaceDE w:val="0"/>
              <w:autoSpaceDN w:val="0"/>
              <w:adjustRightInd w:val="0"/>
              <w:jc w:val="both"/>
              <w:rPr>
                <w:rFonts w:ascii="Arial" w:hAnsi="Arial" w:cs="Arial"/>
                <w:sz w:val="22"/>
                <w:szCs w:val="22"/>
                <w:lang w:eastAsia="en-GB"/>
              </w:rPr>
            </w:pPr>
          </w:p>
          <w:p w:rsidR="00F330AF" w:rsidRPr="00E62B22" w:rsidRDefault="00F330AF" w:rsidP="00F330AF">
            <w:pPr>
              <w:jc w:val="both"/>
              <w:rPr>
                <w:rFonts w:ascii="Arial" w:hAnsi="Arial" w:cs="Arial"/>
                <w:bCs/>
                <w:sz w:val="22"/>
                <w:szCs w:val="22"/>
              </w:rPr>
            </w:pPr>
            <w:r w:rsidRPr="00E62B22">
              <w:rPr>
                <w:rFonts w:ascii="Arial" w:hAnsi="Arial" w:cs="Arial"/>
                <w:bCs/>
                <w:sz w:val="22"/>
                <w:szCs w:val="22"/>
              </w:rPr>
              <w:t xml:space="preserve">All members of the dental team will be registered with the GDC and have undergone a Disclosure and Barring Service (DBS) check. The dentist will be included on the national dental performer list and not subject to suspension. GDC registrants should ensure CPD records are in accordance with registration requirements. </w:t>
            </w:r>
          </w:p>
          <w:p w:rsidR="00F330AF" w:rsidRPr="00E62B22" w:rsidRDefault="00F330AF" w:rsidP="00F330AF">
            <w:pPr>
              <w:jc w:val="both"/>
              <w:rPr>
                <w:rFonts w:ascii="Arial" w:hAnsi="Arial" w:cs="Arial"/>
                <w:sz w:val="22"/>
                <w:szCs w:val="22"/>
                <w:u w:color="000000"/>
              </w:rPr>
            </w:pPr>
            <w:r w:rsidRPr="00E62B22">
              <w:rPr>
                <w:rFonts w:ascii="Arial" w:hAnsi="Arial" w:cs="Arial"/>
                <w:sz w:val="22"/>
                <w:szCs w:val="22"/>
                <w:u w:color="000000"/>
              </w:rPr>
              <w:t xml:space="preserve">The provider will implement infection control policies and procedures that comply with the essential requirements of </w:t>
            </w:r>
            <w:r w:rsidRPr="00E62B22">
              <w:rPr>
                <w:rFonts w:ascii="Arial" w:hAnsi="Arial" w:cs="Arial"/>
                <w:i/>
                <w:sz w:val="22"/>
                <w:szCs w:val="22"/>
                <w:u w:color="000000"/>
              </w:rPr>
              <w:t>HTM 01-05: Decontamination in Dental Practice and Infection Control in Dentistry</w:t>
            </w:r>
            <w:r w:rsidRPr="00E62B22">
              <w:rPr>
                <w:rFonts w:ascii="Arial" w:hAnsi="Arial" w:cs="Arial"/>
                <w:sz w:val="22"/>
                <w:szCs w:val="22"/>
                <w:u w:color="000000"/>
              </w:rPr>
              <w:t xml:space="preserve"> (Department of Health, 2013).  In addition, the provider will work with the commissioner to achieve the best practice standard described in the guidance.</w:t>
            </w:r>
          </w:p>
          <w:p w:rsidR="00F330AF" w:rsidRPr="00E62B22" w:rsidRDefault="00F330AF" w:rsidP="00F330AF">
            <w:pPr>
              <w:jc w:val="both"/>
              <w:rPr>
                <w:rFonts w:ascii="Arial" w:hAnsi="Arial" w:cs="Arial"/>
                <w:sz w:val="22"/>
                <w:szCs w:val="22"/>
                <w:u w:color="000000"/>
              </w:rPr>
            </w:pPr>
            <w:r w:rsidRPr="00E62B22">
              <w:rPr>
                <w:rFonts w:ascii="Arial" w:hAnsi="Arial" w:cs="Arial"/>
                <w:sz w:val="22"/>
                <w:szCs w:val="22"/>
                <w:u w:color="000000"/>
              </w:rPr>
              <w:t>The provider will comply with any reasonable request from the commissioner to review and inspect infection control procedures.</w:t>
            </w:r>
          </w:p>
          <w:p w:rsidR="00F330AF" w:rsidRPr="00E62B22" w:rsidRDefault="00F330AF" w:rsidP="00F330AF">
            <w:pPr>
              <w:jc w:val="both"/>
              <w:rPr>
                <w:rFonts w:ascii="Arial" w:hAnsi="Arial" w:cs="Arial"/>
                <w:sz w:val="22"/>
                <w:szCs w:val="22"/>
                <w:u w:color="000000"/>
              </w:rPr>
            </w:pPr>
            <w:r w:rsidRPr="00E62B22">
              <w:rPr>
                <w:rFonts w:ascii="Arial" w:hAnsi="Arial" w:cs="Arial"/>
                <w:sz w:val="22"/>
                <w:szCs w:val="22"/>
                <w:u w:color="000000"/>
              </w:rPr>
              <w:t xml:space="preserve">The provider will ensure that the Prison Service Order (PSO 3842) </w:t>
            </w:r>
            <w:r w:rsidRPr="00E62B22">
              <w:rPr>
                <w:rFonts w:ascii="Arial" w:hAnsi="Arial" w:cs="Arial"/>
                <w:i/>
                <w:sz w:val="22"/>
                <w:szCs w:val="22"/>
                <w:u w:color="000000"/>
              </w:rPr>
              <w:t>Radiation Safety Strategy and Operational Procedures for ensuring against ionising radiations used in a Prison Healthcare Centre</w:t>
            </w:r>
            <w:r w:rsidRPr="00E62B22">
              <w:rPr>
                <w:rFonts w:ascii="Arial" w:hAnsi="Arial" w:cs="Arial"/>
                <w:sz w:val="22"/>
                <w:szCs w:val="22"/>
                <w:u w:color="000000"/>
              </w:rPr>
              <w:t xml:space="preserve">, is followed. The provider will observe guidance and standards provided in </w:t>
            </w:r>
            <w:r w:rsidRPr="00E62B22">
              <w:rPr>
                <w:rFonts w:ascii="Arial" w:hAnsi="Arial" w:cs="Arial"/>
                <w:i/>
                <w:sz w:val="22"/>
                <w:szCs w:val="22"/>
                <w:u w:color="000000"/>
              </w:rPr>
              <w:t>Guidance Notes for Dental Practitioners on the Safe Use for X-Ray Equipment (National Radiological Protection Board)</w:t>
            </w:r>
            <w:r w:rsidRPr="00E62B22">
              <w:rPr>
                <w:rFonts w:ascii="Arial" w:hAnsi="Arial" w:cs="Arial"/>
                <w:sz w:val="22"/>
                <w:szCs w:val="22"/>
                <w:u w:color="000000"/>
              </w:rPr>
              <w:t>.</w:t>
            </w:r>
          </w:p>
          <w:p w:rsidR="00F330AF" w:rsidRPr="00E62B22" w:rsidRDefault="00F330AF" w:rsidP="00F330AF">
            <w:pPr>
              <w:jc w:val="both"/>
              <w:rPr>
                <w:rFonts w:ascii="Arial" w:hAnsi="Arial" w:cs="Arial"/>
                <w:sz w:val="22"/>
                <w:szCs w:val="22"/>
                <w:u w:color="000000"/>
              </w:rPr>
            </w:pPr>
            <w:r w:rsidRPr="00E62B22">
              <w:rPr>
                <w:rFonts w:ascii="Arial" w:hAnsi="Arial" w:cs="Arial"/>
                <w:sz w:val="22"/>
                <w:szCs w:val="22"/>
                <w:u w:color="000000"/>
              </w:rPr>
              <w:t xml:space="preserve">The provider is expected to comply with all security and other operational instructions issued by the Home Office and all security and other operational orders </w:t>
            </w:r>
            <w:r w:rsidRPr="00E62B22">
              <w:rPr>
                <w:rFonts w:ascii="Arial" w:hAnsi="Arial" w:cs="Arial"/>
                <w:sz w:val="22"/>
                <w:szCs w:val="22"/>
                <w:u w:color="000000"/>
              </w:rPr>
              <w:lastRenderedPageBreak/>
              <w:t xml:space="preserve">and directions given by the Governor. </w:t>
            </w:r>
          </w:p>
          <w:p w:rsidR="00F330AF" w:rsidRPr="00E62B22" w:rsidRDefault="00F330AF" w:rsidP="00F330AF">
            <w:pPr>
              <w:jc w:val="both"/>
              <w:rPr>
                <w:rFonts w:ascii="Arial" w:hAnsi="Arial" w:cs="Arial"/>
                <w:sz w:val="22"/>
                <w:szCs w:val="22"/>
              </w:rPr>
            </w:pPr>
            <w:r w:rsidRPr="00E62B22">
              <w:rPr>
                <w:rFonts w:ascii="Arial" w:hAnsi="Arial" w:cs="Arial"/>
                <w:sz w:val="22"/>
                <w:szCs w:val="22"/>
              </w:rPr>
              <w:t>The provider will provide clinical services based on best available evidence and will work to relevant clinical guidelines published by professional bodies, incorporating relevant best-practice principles. The service will keep up to date policies and local clinical guidelines incorporating recommendations from:</w:t>
            </w:r>
          </w:p>
          <w:p w:rsidR="00F330AF" w:rsidRPr="00E62B22" w:rsidRDefault="00F330AF" w:rsidP="00F330AF">
            <w:pPr>
              <w:numPr>
                <w:ilvl w:val="0"/>
                <w:numId w:val="22"/>
              </w:numPr>
              <w:spacing w:after="0"/>
              <w:jc w:val="both"/>
              <w:rPr>
                <w:rFonts w:ascii="Arial" w:hAnsi="Arial" w:cs="Arial"/>
                <w:sz w:val="22"/>
                <w:szCs w:val="22"/>
              </w:rPr>
            </w:pPr>
            <w:r w:rsidRPr="00E62B22">
              <w:rPr>
                <w:rFonts w:ascii="Arial" w:hAnsi="Arial" w:cs="Arial"/>
                <w:sz w:val="22"/>
                <w:szCs w:val="22"/>
              </w:rPr>
              <w:t>Department of Health;</w:t>
            </w:r>
          </w:p>
          <w:p w:rsidR="00F330AF" w:rsidRPr="00E62B22" w:rsidRDefault="00F330AF" w:rsidP="00F330AF">
            <w:pPr>
              <w:numPr>
                <w:ilvl w:val="0"/>
                <w:numId w:val="22"/>
              </w:numPr>
              <w:spacing w:after="0"/>
              <w:jc w:val="both"/>
              <w:rPr>
                <w:rFonts w:ascii="Arial" w:hAnsi="Arial" w:cs="Arial"/>
                <w:sz w:val="22"/>
                <w:szCs w:val="22"/>
              </w:rPr>
            </w:pPr>
            <w:r w:rsidRPr="00E62B22">
              <w:rPr>
                <w:rFonts w:ascii="Arial" w:hAnsi="Arial" w:cs="Arial"/>
                <w:sz w:val="22"/>
                <w:szCs w:val="22"/>
              </w:rPr>
              <w:t xml:space="preserve">Royal College of Surgeons; </w:t>
            </w:r>
          </w:p>
          <w:p w:rsidR="00F330AF" w:rsidRPr="00E62B22" w:rsidRDefault="00F330AF" w:rsidP="00F330AF">
            <w:pPr>
              <w:numPr>
                <w:ilvl w:val="0"/>
                <w:numId w:val="22"/>
              </w:numPr>
              <w:spacing w:after="0"/>
              <w:jc w:val="both"/>
              <w:rPr>
                <w:rFonts w:ascii="Arial" w:hAnsi="Arial" w:cs="Arial"/>
                <w:sz w:val="22"/>
                <w:szCs w:val="22"/>
              </w:rPr>
            </w:pPr>
            <w:r w:rsidRPr="00E62B22">
              <w:rPr>
                <w:rFonts w:ascii="Arial" w:hAnsi="Arial" w:cs="Arial"/>
                <w:sz w:val="22"/>
                <w:szCs w:val="22"/>
              </w:rPr>
              <w:t xml:space="preserve">Faculty of General Dental Practice UK; </w:t>
            </w:r>
          </w:p>
          <w:p w:rsidR="00F330AF" w:rsidRPr="00E62B22" w:rsidRDefault="00F330AF" w:rsidP="00F330AF">
            <w:pPr>
              <w:numPr>
                <w:ilvl w:val="0"/>
                <w:numId w:val="22"/>
              </w:numPr>
              <w:spacing w:after="0"/>
              <w:jc w:val="both"/>
              <w:rPr>
                <w:rFonts w:ascii="Arial" w:hAnsi="Arial" w:cs="Arial"/>
                <w:sz w:val="22"/>
                <w:szCs w:val="22"/>
              </w:rPr>
            </w:pPr>
            <w:r w:rsidRPr="00E62B22">
              <w:rPr>
                <w:rFonts w:ascii="Arial" w:hAnsi="Arial" w:cs="Arial"/>
                <w:sz w:val="22"/>
                <w:szCs w:val="22"/>
              </w:rPr>
              <w:t xml:space="preserve">Faculty of Dental Surgery; </w:t>
            </w:r>
          </w:p>
          <w:p w:rsidR="00F330AF" w:rsidRPr="00E62B22" w:rsidRDefault="00F330AF" w:rsidP="00F330AF">
            <w:pPr>
              <w:numPr>
                <w:ilvl w:val="0"/>
                <w:numId w:val="22"/>
              </w:numPr>
              <w:spacing w:after="0"/>
              <w:jc w:val="both"/>
              <w:rPr>
                <w:rFonts w:ascii="Arial" w:hAnsi="Arial" w:cs="Arial"/>
                <w:sz w:val="22"/>
                <w:szCs w:val="22"/>
              </w:rPr>
            </w:pPr>
            <w:r w:rsidRPr="00E62B22">
              <w:rPr>
                <w:rFonts w:ascii="Arial" w:hAnsi="Arial" w:cs="Arial"/>
                <w:sz w:val="22"/>
                <w:szCs w:val="22"/>
              </w:rPr>
              <w:t xml:space="preserve">British Dental Association; </w:t>
            </w:r>
          </w:p>
          <w:p w:rsidR="00F330AF" w:rsidRPr="00E62B22" w:rsidRDefault="00F330AF" w:rsidP="00F330AF">
            <w:pPr>
              <w:numPr>
                <w:ilvl w:val="0"/>
                <w:numId w:val="22"/>
              </w:numPr>
              <w:spacing w:after="0"/>
              <w:jc w:val="both"/>
              <w:rPr>
                <w:rFonts w:ascii="Arial" w:hAnsi="Arial" w:cs="Arial"/>
                <w:sz w:val="22"/>
                <w:szCs w:val="22"/>
              </w:rPr>
            </w:pPr>
            <w:r w:rsidRPr="00E62B22">
              <w:rPr>
                <w:rFonts w:ascii="Arial" w:hAnsi="Arial" w:cs="Arial"/>
                <w:sz w:val="22"/>
                <w:szCs w:val="22"/>
              </w:rPr>
              <w:t xml:space="preserve">British Association for the Study of Community Dentistry; </w:t>
            </w:r>
          </w:p>
          <w:p w:rsidR="00F330AF" w:rsidRPr="00E62B22" w:rsidRDefault="00F330AF" w:rsidP="00F330AF">
            <w:pPr>
              <w:numPr>
                <w:ilvl w:val="0"/>
                <w:numId w:val="22"/>
              </w:numPr>
              <w:spacing w:after="0"/>
              <w:jc w:val="both"/>
              <w:rPr>
                <w:rFonts w:ascii="Arial" w:hAnsi="Arial" w:cs="Arial"/>
                <w:sz w:val="22"/>
                <w:szCs w:val="22"/>
              </w:rPr>
            </w:pPr>
            <w:r w:rsidRPr="00E62B22">
              <w:rPr>
                <w:rFonts w:ascii="Arial" w:hAnsi="Arial" w:cs="Arial"/>
                <w:sz w:val="22"/>
                <w:szCs w:val="22"/>
              </w:rPr>
              <w:t>NICE; and</w:t>
            </w:r>
          </w:p>
          <w:p w:rsidR="00F330AF" w:rsidRPr="00E62B22" w:rsidRDefault="00F330AF" w:rsidP="00F330AF">
            <w:pPr>
              <w:numPr>
                <w:ilvl w:val="0"/>
                <w:numId w:val="22"/>
              </w:numPr>
              <w:spacing w:after="0"/>
              <w:jc w:val="both"/>
              <w:rPr>
                <w:rFonts w:ascii="Arial" w:hAnsi="Arial" w:cs="Arial"/>
                <w:sz w:val="22"/>
                <w:szCs w:val="22"/>
              </w:rPr>
            </w:pPr>
            <w:r w:rsidRPr="00E62B22">
              <w:rPr>
                <w:rFonts w:ascii="Arial" w:hAnsi="Arial" w:cs="Arial"/>
                <w:sz w:val="22"/>
                <w:szCs w:val="22"/>
              </w:rPr>
              <w:t>Cochrane Collaboration.</w:t>
            </w:r>
          </w:p>
          <w:p w:rsidR="00F330AF" w:rsidRPr="00E62B22" w:rsidRDefault="00F330AF" w:rsidP="00F330AF">
            <w:pPr>
              <w:pStyle w:val="NoSpacing"/>
              <w:rPr>
                <w:rFonts w:ascii="Arial" w:hAnsi="Arial" w:cs="Arial"/>
                <w:sz w:val="22"/>
                <w:szCs w:val="22"/>
                <w:u w:color="000000"/>
              </w:rPr>
            </w:pPr>
          </w:p>
          <w:p w:rsidR="00F330AF" w:rsidRPr="00E62B22" w:rsidRDefault="00F330AF" w:rsidP="00F330AF">
            <w:pPr>
              <w:jc w:val="both"/>
              <w:rPr>
                <w:rFonts w:ascii="Arial" w:hAnsi="Arial" w:cs="Arial"/>
                <w:sz w:val="22"/>
                <w:szCs w:val="22"/>
                <w:u w:color="000000"/>
              </w:rPr>
            </w:pPr>
            <w:r w:rsidRPr="00E62B22">
              <w:rPr>
                <w:rFonts w:ascii="Arial" w:hAnsi="Arial" w:cs="Arial"/>
                <w:sz w:val="22"/>
                <w:szCs w:val="22"/>
                <w:u w:color="000000"/>
              </w:rPr>
              <w:t xml:space="preserve">The provider/performer will work towards the identified competencies outlined within the Guidelines for the Appointment of Dentists with Special Interests in Prison Dentistry (FGDP UK, 2007). It would be best practice for the dental team to be individual members of the NAPD (UK) and ensure Continuing Professional Development (CPD) includes training and development of relevance to provision of prison dentistry.    </w:t>
            </w:r>
          </w:p>
          <w:p w:rsidR="00F330AF" w:rsidRPr="00E62B22" w:rsidRDefault="00F330AF" w:rsidP="00F330AF">
            <w:pPr>
              <w:jc w:val="both"/>
              <w:rPr>
                <w:rFonts w:ascii="Arial" w:hAnsi="Arial" w:cs="Arial"/>
                <w:sz w:val="22"/>
                <w:szCs w:val="22"/>
              </w:rPr>
            </w:pPr>
            <w:r w:rsidRPr="00E62B22">
              <w:rPr>
                <w:rFonts w:ascii="Arial" w:hAnsi="Arial" w:cs="Arial"/>
                <w:bCs/>
                <w:sz w:val="22"/>
                <w:szCs w:val="22"/>
              </w:rPr>
              <w:t xml:space="preserve">To support integrated and patient centred care, the dental team should ensure that appropriate representation is agreed to support attendance at agreed meetings which will include </w:t>
            </w:r>
            <w:r w:rsidRPr="00E62B22">
              <w:rPr>
                <w:rFonts w:ascii="Arial" w:hAnsi="Arial" w:cs="Arial"/>
                <w:sz w:val="22"/>
                <w:szCs w:val="22"/>
              </w:rPr>
              <w:t xml:space="preserve">clinical governance, </w:t>
            </w:r>
            <w:r w:rsidR="00FE3427" w:rsidRPr="00E62B22">
              <w:rPr>
                <w:rFonts w:ascii="Arial" w:hAnsi="Arial" w:cs="Arial"/>
                <w:sz w:val="22"/>
                <w:szCs w:val="22"/>
              </w:rPr>
              <w:t>clinical and</w:t>
            </w:r>
            <w:r w:rsidRPr="00E62B22">
              <w:rPr>
                <w:rFonts w:ascii="Arial" w:hAnsi="Arial" w:cs="Arial"/>
                <w:sz w:val="22"/>
                <w:szCs w:val="22"/>
              </w:rPr>
              <w:t xml:space="preserve"> medicines management networks. </w:t>
            </w:r>
          </w:p>
          <w:p w:rsidR="00F330AF" w:rsidRPr="00E62B22" w:rsidRDefault="00F330AF" w:rsidP="00F330AF">
            <w:pPr>
              <w:jc w:val="both"/>
              <w:rPr>
                <w:rFonts w:ascii="Arial" w:hAnsi="Arial" w:cs="Arial"/>
                <w:sz w:val="22"/>
                <w:szCs w:val="22"/>
              </w:rPr>
            </w:pPr>
            <w:r w:rsidRPr="00E62B22">
              <w:rPr>
                <w:rFonts w:ascii="Arial" w:hAnsi="Arial" w:cs="Arial"/>
                <w:sz w:val="22"/>
                <w:szCs w:val="22"/>
              </w:rPr>
              <w:t xml:space="preserve">The provider will undertake an annual audit of prisoner satisfaction with the service to facilitate a greater understanding of why prisoners do not attend appointments and their views on the service. </w:t>
            </w:r>
          </w:p>
          <w:p w:rsidR="00F330AF" w:rsidRPr="00E62B22" w:rsidRDefault="00F330AF" w:rsidP="00F330AF">
            <w:pPr>
              <w:jc w:val="both"/>
              <w:rPr>
                <w:rFonts w:ascii="Arial" w:hAnsi="Arial" w:cs="Arial"/>
                <w:sz w:val="22"/>
                <w:szCs w:val="22"/>
              </w:rPr>
            </w:pPr>
            <w:r w:rsidRPr="00E62B22">
              <w:rPr>
                <w:rFonts w:ascii="Arial" w:eastAsiaTheme="minorHAnsi" w:hAnsi="Arial" w:cs="Arial"/>
                <w:sz w:val="22"/>
                <w:szCs w:val="22"/>
                <w:lang w:val="en-GB" w:eastAsia="en-US"/>
              </w:rPr>
              <w:t>A complaints procedure will be operated by the service. The complaints policy should reflect both NHS England and the prison complaint procedure and be clearly displayed where prisoners can see it. It is important that this is written in plain language so that it can be easily understood.  A nominated person will act as the complaints manager for the service and regularly liaise with the dental team where necessary. All reasonable efforts will be made to deal effectively with complaints.</w:t>
            </w:r>
          </w:p>
          <w:p w:rsidR="00F330AF" w:rsidRPr="00E62B22" w:rsidRDefault="00F330AF" w:rsidP="00F330AF">
            <w:pPr>
              <w:jc w:val="both"/>
              <w:rPr>
                <w:rFonts w:ascii="Arial" w:hAnsi="Arial" w:cs="Arial"/>
                <w:sz w:val="22"/>
                <w:szCs w:val="22"/>
              </w:rPr>
            </w:pPr>
            <w:r w:rsidRPr="00E62B22">
              <w:rPr>
                <w:rFonts w:ascii="Arial" w:hAnsi="Arial" w:cs="Arial"/>
                <w:sz w:val="22"/>
                <w:szCs w:val="22"/>
              </w:rPr>
              <w:t xml:space="preserve">Reporting serious untoward incidents will be undertaken in line with </w:t>
            </w:r>
            <w:r>
              <w:rPr>
                <w:rFonts w:ascii="Arial" w:hAnsi="Arial" w:cs="Arial"/>
                <w:sz w:val="22"/>
                <w:szCs w:val="22"/>
              </w:rPr>
              <w:t>NHS England protocol</w:t>
            </w:r>
            <w:r w:rsidRPr="00E62B22">
              <w:rPr>
                <w:rFonts w:ascii="Arial" w:hAnsi="Arial" w:cs="Arial"/>
                <w:sz w:val="22"/>
                <w:szCs w:val="22"/>
              </w:rPr>
              <w:t>.</w:t>
            </w:r>
          </w:p>
          <w:p w:rsidR="00F330AF" w:rsidRPr="00E62B22" w:rsidRDefault="00F330AF" w:rsidP="00F330AF">
            <w:pPr>
              <w:spacing w:after="0"/>
              <w:jc w:val="both"/>
              <w:rPr>
                <w:rFonts w:ascii="Arial" w:eastAsia="Times New Roman" w:hAnsi="Arial" w:cs="Arial"/>
                <w:bCs/>
                <w:sz w:val="22"/>
                <w:szCs w:val="22"/>
                <w:lang w:val="en-GB"/>
              </w:rPr>
            </w:pPr>
            <w:r w:rsidRPr="00E62B22">
              <w:rPr>
                <w:rFonts w:ascii="Arial" w:hAnsi="Arial" w:cs="Arial"/>
                <w:sz w:val="22"/>
                <w:szCs w:val="22"/>
              </w:rPr>
              <w:t>The information provided above is not intended to be an exhaustive description but to describe the general outline of services expected.</w:t>
            </w:r>
            <w:r w:rsidRPr="00E62B22">
              <w:rPr>
                <w:rFonts w:ascii="Arial" w:eastAsia="Times New Roman" w:hAnsi="Arial" w:cs="Arial"/>
                <w:bCs/>
                <w:sz w:val="22"/>
                <w:szCs w:val="22"/>
                <w:lang w:val="en-GB"/>
              </w:rPr>
              <w:t xml:space="preserve"> </w:t>
            </w:r>
          </w:p>
          <w:p w:rsidR="00F330AF" w:rsidRPr="00E62B22" w:rsidRDefault="00F330AF" w:rsidP="00F330AF">
            <w:pPr>
              <w:spacing w:after="0"/>
              <w:jc w:val="both"/>
              <w:rPr>
                <w:rFonts w:ascii="Arial" w:eastAsia="Times New Roman" w:hAnsi="Arial" w:cs="Arial"/>
                <w:bCs/>
                <w:sz w:val="22"/>
                <w:szCs w:val="22"/>
                <w:lang w:val="en-GB"/>
              </w:rPr>
            </w:pPr>
          </w:p>
          <w:p w:rsidR="00266165" w:rsidRPr="00FE3427" w:rsidRDefault="00F330AF" w:rsidP="00FE3427">
            <w:pPr>
              <w:rPr>
                <w:rFonts w:ascii="Arial" w:hAnsi="Arial" w:cs="Arial"/>
                <w:b/>
                <w:color w:val="00B050"/>
                <w:sz w:val="22"/>
                <w:szCs w:val="22"/>
              </w:rPr>
            </w:pPr>
            <w:r w:rsidRPr="00E62B22">
              <w:rPr>
                <w:rFonts w:ascii="Arial" w:eastAsia="Times New Roman" w:hAnsi="Arial" w:cs="Arial"/>
                <w:bCs/>
                <w:sz w:val="22"/>
                <w:szCs w:val="22"/>
                <w:lang w:val="en-GB"/>
              </w:rPr>
              <w:t xml:space="preserve">It is anticipated that a service improvement must be produced by the healthcare provider/dental provider on an annual basis and will consider dental services and outline planned developments that will be taken over the following 12 months to address any emerging key issues or required quality improvements. </w:t>
            </w:r>
          </w:p>
        </w:tc>
      </w:tr>
      <w:tr w:rsidR="00DA5D28" w:rsidRPr="000D63C4" w:rsidTr="003B4CD5">
        <w:tc>
          <w:tcPr>
            <w:tcW w:w="8414" w:type="dxa"/>
            <w:shd w:val="clear" w:color="auto" w:fill="C2D69B" w:themeFill="accent3" w:themeFillTint="99"/>
          </w:tcPr>
          <w:p w:rsidR="00DA5D28" w:rsidRPr="003B4CD5" w:rsidRDefault="00BC4E0D" w:rsidP="00266165">
            <w:pPr>
              <w:spacing w:after="0" w:line="276" w:lineRule="auto"/>
              <w:rPr>
                <w:rFonts w:ascii="Arial" w:hAnsi="Arial" w:cs="Arial"/>
                <w:b/>
                <w:sz w:val="20"/>
              </w:rPr>
            </w:pPr>
            <w:r>
              <w:rPr>
                <w:rFonts w:ascii="Arial" w:hAnsi="Arial" w:cs="Arial"/>
                <w:b/>
                <w:sz w:val="20"/>
              </w:rPr>
              <w:lastRenderedPageBreak/>
              <w:t>6</w:t>
            </w:r>
            <w:r w:rsidR="00F330AF">
              <w:rPr>
                <w:rFonts w:ascii="Arial" w:hAnsi="Arial" w:cs="Arial"/>
                <w:b/>
                <w:sz w:val="20"/>
              </w:rPr>
              <w:t xml:space="preserve">. </w:t>
            </w:r>
            <w:r>
              <w:rPr>
                <w:rFonts w:ascii="Arial" w:hAnsi="Arial" w:cs="Arial"/>
                <w:b/>
                <w:sz w:val="20"/>
              </w:rPr>
              <w:t xml:space="preserve">          </w:t>
            </w:r>
            <w:r w:rsidR="00F330AF">
              <w:rPr>
                <w:rFonts w:ascii="Arial" w:hAnsi="Arial" w:cs="Arial"/>
                <w:b/>
                <w:sz w:val="20"/>
              </w:rPr>
              <w:t>Contingency Planning</w:t>
            </w:r>
          </w:p>
        </w:tc>
      </w:tr>
      <w:tr w:rsidR="00DA5D28" w:rsidRPr="000D63C4" w:rsidTr="007B5F07">
        <w:tc>
          <w:tcPr>
            <w:tcW w:w="8414" w:type="dxa"/>
            <w:shd w:val="clear" w:color="auto" w:fill="auto"/>
          </w:tcPr>
          <w:p w:rsidR="00FE3427" w:rsidRDefault="00FE3427" w:rsidP="00F330AF">
            <w:pPr>
              <w:rPr>
                <w:rFonts w:ascii="Arial" w:hAnsi="Arial" w:cs="Arial"/>
                <w:sz w:val="22"/>
                <w:szCs w:val="22"/>
                <w:lang w:val="en-GB"/>
              </w:rPr>
            </w:pPr>
          </w:p>
          <w:p w:rsidR="00F330AF" w:rsidRPr="00E62B22" w:rsidRDefault="00F330AF" w:rsidP="00F330AF">
            <w:pPr>
              <w:rPr>
                <w:rFonts w:ascii="Arial" w:hAnsi="Arial" w:cs="Arial"/>
                <w:sz w:val="22"/>
                <w:szCs w:val="22"/>
                <w:lang w:val="en-GB"/>
              </w:rPr>
            </w:pPr>
            <w:r w:rsidRPr="00E62B22">
              <w:rPr>
                <w:rFonts w:ascii="Arial" w:hAnsi="Arial" w:cs="Arial"/>
                <w:sz w:val="22"/>
                <w:szCs w:val="22"/>
                <w:lang w:val="en-GB"/>
              </w:rPr>
              <w:t xml:space="preserve">The provider will be wholly responsible for the performance of the contract for its duration and will not assign any part of the delivery to a third party. A third party </w:t>
            </w:r>
            <w:r w:rsidRPr="00E62B22">
              <w:rPr>
                <w:rFonts w:ascii="Arial" w:hAnsi="Arial" w:cs="Arial"/>
                <w:sz w:val="22"/>
                <w:szCs w:val="22"/>
                <w:lang w:val="en-GB"/>
              </w:rPr>
              <w:lastRenderedPageBreak/>
              <w:t>does not include the performers within the service.</w:t>
            </w:r>
          </w:p>
          <w:p w:rsidR="00266165" w:rsidRPr="00266165" w:rsidRDefault="00F330AF" w:rsidP="00F330AF">
            <w:pPr>
              <w:autoSpaceDE w:val="0"/>
              <w:autoSpaceDN w:val="0"/>
              <w:adjustRightInd w:val="0"/>
              <w:spacing w:after="0"/>
              <w:jc w:val="both"/>
              <w:rPr>
                <w:rFonts w:ascii="Arial" w:hAnsi="Arial" w:cs="Arial"/>
                <w:sz w:val="22"/>
                <w:szCs w:val="22"/>
                <w:lang w:eastAsia="en-GB"/>
              </w:rPr>
            </w:pPr>
            <w:r w:rsidRPr="00E62B22">
              <w:rPr>
                <w:rFonts w:ascii="Arial" w:hAnsi="Arial" w:cs="Arial"/>
                <w:sz w:val="22"/>
                <w:szCs w:val="22"/>
                <w:lang w:val="en-GB"/>
              </w:rPr>
              <w:t>The provider is required to demonstrate that contingency plans are in place to address failure or breakdown in service provision and that these plans state how business continuity will be sustained in cases of loss of staffing, major incidents, communications failure, loss of IT systems, equipment or premises.</w:t>
            </w:r>
          </w:p>
        </w:tc>
      </w:tr>
      <w:tr w:rsidR="00266165" w:rsidRPr="000D63C4" w:rsidTr="00266165">
        <w:tc>
          <w:tcPr>
            <w:tcW w:w="8414" w:type="dxa"/>
            <w:shd w:val="clear" w:color="auto" w:fill="C2D69B" w:themeFill="accent3" w:themeFillTint="99"/>
          </w:tcPr>
          <w:p w:rsidR="00266165" w:rsidRPr="003B4CD5" w:rsidRDefault="00BC4E0D" w:rsidP="00266165">
            <w:pPr>
              <w:spacing w:after="0" w:line="276" w:lineRule="auto"/>
              <w:rPr>
                <w:rFonts w:ascii="Arial" w:hAnsi="Arial" w:cs="Arial"/>
                <w:b/>
                <w:sz w:val="20"/>
              </w:rPr>
            </w:pPr>
            <w:r>
              <w:rPr>
                <w:rFonts w:ascii="Arial" w:hAnsi="Arial" w:cs="Arial"/>
                <w:b/>
                <w:sz w:val="20"/>
              </w:rPr>
              <w:lastRenderedPageBreak/>
              <w:t>7</w:t>
            </w:r>
            <w:r w:rsidR="00266165" w:rsidRPr="003B4CD5">
              <w:rPr>
                <w:rFonts w:ascii="Arial" w:hAnsi="Arial" w:cs="Arial"/>
                <w:b/>
                <w:sz w:val="20"/>
              </w:rPr>
              <w:t>.</w:t>
            </w:r>
            <w:r w:rsidR="00266165" w:rsidRPr="003B4CD5">
              <w:rPr>
                <w:rFonts w:ascii="Arial" w:hAnsi="Arial" w:cs="Arial"/>
                <w:b/>
                <w:sz w:val="20"/>
              </w:rPr>
              <w:tab/>
            </w:r>
            <w:r w:rsidR="00266165">
              <w:rPr>
                <w:rFonts w:ascii="Arial" w:hAnsi="Arial" w:cs="Arial"/>
                <w:b/>
                <w:sz w:val="20"/>
              </w:rPr>
              <w:t>Service User Involvement</w:t>
            </w:r>
          </w:p>
        </w:tc>
      </w:tr>
      <w:tr w:rsidR="00266165" w:rsidRPr="000D63C4" w:rsidTr="007B5F07">
        <w:tc>
          <w:tcPr>
            <w:tcW w:w="8414" w:type="dxa"/>
            <w:shd w:val="clear" w:color="auto" w:fill="auto"/>
          </w:tcPr>
          <w:p w:rsidR="00266165" w:rsidRDefault="00266165" w:rsidP="00266165">
            <w:pPr>
              <w:autoSpaceDE w:val="0"/>
              <w:autoSpaceDN w:val="0"/>
              <w:adjustRightInd w:val="0"/>
              <w:spacing w:after="0"/>
              <w:jc w:val="both"/>
              <w:rPr>
                <w:rFonts w:ascii="Arial" w:hAnsi="Arial" w:cs="Arial"/>
                <w:sz w:val="22"/>
                <w:szCs w:val="22"/>
                <w:lang w:eastAsia="en-GB"/>
              </w:rPr>
            </w:pPr>
          </w:p>
          <w:p w:rsidR="00266165" w:rsidRPr="00F330AF" w:rsidRDefault="00266165" w:rsidP="00F330AF">
            <w:pPr>
              <w:autoSpaceDE w:val="0"/>
              <w:autoSpaceDN w:val="0"/>
              <w:adjustRightInd w:val="0"/>
              <w:spacing w:after="0"/>
              <w:jc w:val="both"/>
              <w:rPr>
                <w:rFonts w:ascii="Arial" w:hAnsi="Arial" w:cs="Arial"/>
                <w:color w:val="008100"/>
                <w:sz w:val="22"/>
                <w:szCs w:val="22"/>
                <w:lang w:eastAsia="en-GB"/>
              </w:rPr>
            </w:pPr>
            <w:r w:rsidRPr="00182631">
              <w:rPr>
                <w:rFonts w:ascii="Arial" w:hAnsi="Arial" w:cs="Arial"/>
                <w:sz w:val="22"/>
                <w:szCs w:val="22"/>
                <w:lang w:eastAsia="en-GB"/>
              </w:rPr>
              <w:t xml:space="preserve">The </w:t>
            </w:r>
            <w:r>
              <w:rPr>
                <w:rFonts w:ascii="Arial" w:hAnsi="Arial" w:cs="Arial"/>
                <w:sz w:val="22"/>
                <w:szCs w:val="22"/>
                <w:lang w:eastAsia="en-GB"/>
              </w:rPr>
              <w:t>Provider</w:t>
            </w:r>
            <w:r w:rsidRPr="00182631">
              <w:rPr>
                <w:rFonts w:ascii="Arial" w:hAnsi="Arial" w:cs="Arial"/>
                <w:sz w:val="22"/>
                <w:szCs w:val="22"/>
                <w:lang w:eastAsia="en-GB"/>
              </w:rPr>
              <w:t xml:space="preserve"> will ensure that service users are fully and meaningfully</w:t>
            </w:r>
            <w:r>
              <w:rPr>
                <w:rFonts w:ascii="Arial" w:hAnsi="Arial" w:cs="Arial"/>
                <w:sz w:val="22"/>
                <w:szCs w:val="22"/>
                <w:lang w:eastAsia="en-GB"/>
              </w:rPr>
              <w:t xml:space="preserve"> </w:t>
            </w:r>
            <w:r w:rsidRPr="00182631">
              <w:rPr>
                <w:rFonts w:ascii="Arial" w:hAnsi="Arial" w:cs="Arial"/>
                <w:sz w:val="22"/>
                <w:szCs w:val="22"/>
                <w:lang w:eastAsia="en-GB"/>
              </w:rPr>
              <w:t>involved in all aspects of service delivery.</w:t>
            </w:r>
            <w:r w:rsidR="00F330AF">
              <w:rPr>
                <w:rFonts w:ascii="Arial" w:hAnsi="Arial" w:cs="Arial"/>
                <w:sz w:val="22"/>
                <w:szCs w:val="22"/>
                <w:lang w:eastAsia="en-GB"/>
              </w:rPr>
              <w:t xml:space="preserve"> </w:t>
            </w:r>
          </w:p>
        </w:tc>
      </w:tr>
    </w:tbl>
    <w:p w:rsidR="00530761" w:rsidRDefault="00530761" w:rsidP="003A4D35">
      <w:pPr>
        <w:spacing w:after="0"/>
        <w:rPr>
          <w:rFonts w:ascii="Arial" w:hAnsi="Arial" w:cs="Arial"/>
          <w:sz w:val="20"/>
        </w:rPr>
      </w:pPr>
    </w:p>
    <w:p w:rsidR="00530761" w:rsidRDefault="00530761" w:rsidP="00530761">
      <w:pPr>
        <w:rPr>
          <w:rFonts w:ascii="Arial" w:hAnsi="Arial" w:cs="Arial"/>
          <w:sz w:val="20"/>
        </w:rPr>
      </w:pPr>
    </w:p>
    <w:sectPr w:rsidR="00530761" w:rsidSect="00D23837">
      <w:headerReference w:type="even" r:id="rId13"/>
      <w:headerReference w:type="default" r:id="rId14"/>
      <w:footerReference w:type="even" r:id="rId15"/>
      <w:footerReference w:type="default" r:id="rId16"/>
      <w:headerReference w:type="first" r:id="rId17"/>
      <w:footerReference w:type="first" r:id="rId18"/>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989" w:rsidRDefault="00EA7989" w:rsidP="00674BEC">
      <w:pPr>
        <w:spacing w:after="0"/>
      </w:pPr>
      <w:r>
        <w:separator/>
      </w:r>
    </w:p>
  </w:endnote>
  <w:endnote w:type="continuationSeparator" w:id="0">
    <w:p w:rsidR="00EA7989" w:rsidRDefault="00EA7989" w:rsidP="00674B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Syntax">
    <w:panose1 w:val="00000000000000000000"/>
    <w:charset w:val="00"/>
    <w:family w:val="auto"/>
    <w:notTrueType/>
    <w:pitch w:val="variable"/>
    <w:sig w:usb0="00000003" w:usb1="00000000" w:usb2="00000000" w:usb3="00000000" w:csb0="00000001" w:csb1="00000000"/>
  </w:font>
  <w:font w:name="MS ??">
    <w:altName w:val="MS Mincho"/>
    <w:panose1 w:val="00000000000000000000"/>
    <w:charset w:val="80"/>
    <w:family w:val="auto"/>
    <w:notTrueType/>
    <w:pitch w:val="variable"/>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0F2" w:rsidRDefault="004460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2293780"/>
      <w:docPartObj>
        <w:docPartGallery w:val="Page Numbers (Bottom of Page)"/>
        <w:docPartUnique/>
      </w:docPartObj>
    </w:sdtPr>
    <w:sdtEndPr/>
    <w:sdtContent>
      <w:sdt>
        <w:sdtPr>
          <w:id w:val="-1669238322"/>
          <w:docPartObj>
            <w:docPartGallery w:val="Page Numbers (Top of Page)"/>
            <w:docPartUnique/>
          </w:docPartObj>
        </w:sdtPr>
        <w:sdtEndPr/>
        <w:sdtContent>
          <w:p w:rsidR="00FE3427" w:rsidRDefault="00FE3427">
            <w:pPr>
              <w:pStyle w:val="Footer"/>
              <w:jc w:val="center"/>
            </w:pPr>
            <w:r>
              <w:t xml:space="preserve">Page </w:t>
            </w:r>
            <w:r>
              <w:rPr>
                <w:b/>
                <w:bCs/>
              </w:rPr>
              <w:fldChar w:fldCharType="begin"/>
            </w:r>
            <w:r>
              <w:rPr>
                <w:b/>
                <w:bCs/>
              </w:rPr>
              <w:instrText xml:space="preserve"> PAGE </w:instrText>
            </w:r>
            <w:r>
              <w:rPr>
                <w:b/>
                <w:bCs/>
              </w:rPr>
              <w:fldChar w:fldCharType="separate"/>
            </w:r>
            <w:r w:rsidR="004176E8">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4176E8">
              <w:rPr>
                <w:b/>
                <w:bCs/>
                <w:noProof/>
              </w:rPr>
              <w:t>12</w:t>
            </w:r>
            <w:r>
              <w:rPr>
                <w:b/>
                <w:bCs/>
              </w:rPr>
              <w:fldChar w:fldCharType="end"/>
            </w:r>
          </w:p>
        </w:sdtContent>
      </w:sdt>
    </w:sdtContent>
  </w:sdt>
  <w:p w:rsidR="00BC4E0D" w:rsidRDefault="00BC4E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0F2" w:rsidRDefault="00446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989" w:rsidRDefault="00EA7989" w:rsidP="00674BEC">
      <w:pPr>
        <w:spacing w:after="0"/>
      </w:pPr>
      <w:r>
        <w:separator/>
      </w:r>
    </w:p>
  </w:footnote>
  <w:footnote w:type="continuationSeparator" w:id="0">
    <w:p w:rsidR="00EA7989" w:rsidRDefault="00EA7989" w:rsidP="00674BE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0F2" w:rsidRDefault="004176E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37341" o:spid="_x0000_s10246" type="#_x0000_t136" style="position:absolute;margin-left:0;margin-top:0;width:418.5pt;height:167.4pt;rotation:315;z-index:-251655168;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E0D" w:rsidRDefault="004176E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37342" o:spid="_x0000_s10247" type="#_x0000_t136" style="position:absolute;margin-left:0;margin-top:0;width:418.5pt;height:167.4pt;rotation:315;z-index:-251653120;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0F2" w:rsidRDefault="004176E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37340" o:spid="_x0000_s10245" type="#_x0000_t136" style="position:absolute;margin-left:0;margin-top:0;width:418.5pt;height:167.4pt;rotation:315;z-index:-251657216;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B54E0"/>
    <w:multiLevelType w:val="hybridMultilevel"/>
    <w:tmpl w:val="C2DACB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64E7BA0"/>
    <w:multiLevelType w:val="multilevel"/>
    <w:tmpl w:val="38884444"/>
    <w:lvl w:ilvl="0">
      <w:start w:val="1"/>
      <w:numFmt w:val="decimal"/>
      <w:lvlText w:val="%1."/>
      <w:lvlJc w:val="left"/>
      <w:pPr>
        <w:ind w:left="360" w:hanging="360"/>
      </w:pPr>
      <w:rPr>
        <w:b w:val="0"/>
      </w:rPr>
    </w:lvl>
    <w:lvl w:ilvl="1">
      <w:start w:val="1"/>
      <w:numFmt w:val="decimal"/>
      <w:pStyle w:val="TitleV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80261A7"/>
    <w:multiLevelType w:val="hybridMultilevel"/>
    <w:tmpl w:val="279E56F8"/>
    <w:styleLink w:val="ImportedStyle1"/>
    <w:lvl w:ilvl="0" w:tplc="E964348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3720D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2E6EF1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39A151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716377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DD863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158CDD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A98948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53439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16394677"/>
    <w:multiLevelType w:val="hybridMultilevel"/>
    <w:tmpl w:val="25C8D1CE"/>
    <w:lvl w:ilvl="0" w:tplc="08090017">
      <w:start w:val="1"/>
      <w:numFmt w:val="lowerLetter"/>
      <w:pStyle w:val="List9"/>
      <w:lvlText w:val="%1)"/>
      <w:lvlJc w:val="left"/>
      <w:pPr>
        <w:ind w:left="754" w:hanging="360"/>
      </w:pPr>
    </w:lvl>
    <w:lvl w:ilvl="1" w:tplc="08090019">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4">
    <w:nsid w:val="1CBA4437"/>
    <w:multiLevelType w:val="multilevel"/>
    <w:tmpl w:val="0C427CBA"/>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F4A7FEF"/>
    <w:multiLevelType w:val="hybridMultilevel"/>
    <w:tmpl w:val="88409F80"/>
    <w:lvl w:ilvl="0" w:tplc="80B4EE46">
      <w:start w:val="1"/>
      <w:numFmt w:val="lowerLetter"/>
      <w:lvlText w:val="%1."/>
      <w:lvlJc w:val="center"/>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25E87512"/>
    <w:multiLevelType w:val="hybridMultilevel"/>
    <w:tmpl w:val="2340C664"/>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DD33D55"/>
    <w:multiLevelType w:val="hybridMultilevel"/>
    <w:tmpl w:val="26B65D2A"/>
    <w:lvl w:ilvl="0" w:tplc="08090001">
      <w:start w:val="1"/>
      <w:numFmt w:val="bullet"/>
      <w:lvlText w:val=""/>
      <w:lvlJc w:val="left"/>
      <w:pPr>
        <w:tabs>
          <w:tab w:val="num" w:pos="961"/>
        </w:tabs>
        <w:ind w:left="961"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373C4860"/>
    <w:multiLevelType w:val="hybridMultilevel"/>
    <w:tmpl w:val="D230F31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3DF09AC0">
      <w:numFmt w:val="bullet"/>
      <w:lvlText w:val="•"/>
      <w:lvlJc w:val="left"/>
      <w:pPr>
        <w:ind w:left="3240" w:hanging="720"/>
      </w:pPr>
      <w:rPr>
        <w:rFonts w:ascii="Arial" w:eastAsia="Times New Roman" w:hAnsi="Arial" w:cs="Aria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7D7647D"/>
    <w:multiLevelType w:val="hybridMultilevel"/>
    <w:tmpl w:val="BF3616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3E3E09B0"/>
    <w:multiLevelType w:val="hybridMultilevel"/>
    <w:tmpl w:val="99ACE4F6"/>
    <w:styleLink w:val="ImportedStyle2"/>
    <w:lvl w:ilvl="0" w:tplc="4C3E6B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8ACC8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E54D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D0AB6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2029C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4FAFE6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6985C5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436C3A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AA4B55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nsid w:val="424815F7"/>
    <w:multiLevelType w:val="hybridMultilevel"/>
    <w:tmpl w:val="D5908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43E4BD9"/>
    <w:multiLevelType w:val="hybridMultilevel"/>
    <w:tmpl w:val="72187A90"/>
    <w:lvl w:ilvl="0" w:tplc="7100665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60F7C5E"/>
    <w:multiLevelType w:val="hybridMultilevel"/>
    <w:tmpl w:val="FCC80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88B3AE7"/>
    <w:multiLevelType w:val="hybridMultilevel"/>
    <w:tmpl w:val="E49249E8"/>
    <w:lvl w:ilvl="0" w:tplc="08090001">
      <w:start w:val="1"/>
      <w:numFmt w:val="bullet"/>
      <w:lvlText w:val=""/>
      <w:lvlJc w:val="left"/>
      <w:pPr>
        <w:tabs>
          <w:tab w:val="num" w:pos="961"/>
        </w:tabs>
        <w:ind w:left="961"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4B391818"/>
    <w:multiLevelType w:val="hybridMultilevel"/>
    <w:tmpl w:val="321A6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F5A6749"/>
    <w:multiLevelType w:val="hybridMultilevel"/>
    <w:tmpl w:val="5C383F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0D252B4"/>
    <w:multiLevelType w:val="multilevel"/>
    <w:tmpl w:val="F62A58A6"/>
    <w:lvl w:ilvl="0">
      <w:start w:val="1"/>
      <w:numFmt w:val="decimal"/>
      <w:pStyle w:val="ListNumber"/>
      <w:lvlText w:val="%1."/>
      <w:lvlJc w:val="left"/>
      <w:pPr>
        <w:tabs>
          <w:tab w:val="num" w:pos="567"/>
        </w:tabs>
        <w:ind w:left="567" w:hanging="567"/>
      </w:pPr>
      <w:rPr>
        <w:rFonts w:ascii="Arial" w:hAnsi="Arial" w:cs="Arial" w:hint="default"/>
        <w:b w:val="0"/>
        <w:i w:val="0"/>
        <w:sz w:val="20"/>
        <w:szCs w:val="20"/>
      </w:rPr>
    </w:lvl>
    <w:lvl w:ilvl="1">
      <w:start w:val="1"/>
      <w:numFmt w:val="lowerLetter"/>
      <w:lvlText w:val="(%2)"/>
      <w:lvlJc w:val="left"/>
      <w:pPr>
        <w:tabs>
          <w:tab w:val="num" w:pos="1134"/>
        </w:tabs>
        <w:ind w:left="1134" w:hanging="567"/>
      </w:pPr>
      <w:rPr>
        <w:rFonts w:ascii="Times New Roman" w:hAnsi="Times New Roman" w:cs="Times New Roman" w:hint="default"/>
        <w:b w:val="0"/>
        <w:i w:val="0"/>
        <w:sz w:val="22"/>
      </w:rPr>
    </w:lvl>
    <w:lvl w:ilvl="2">
      <w:start w:val="1"/>
      <w:numFmt w:val="lowerRoman"/>
      <w:lvlText w:val="(%3)"/>
      <w:lvlJc w:val="right"/>
      <w:pPr>
        <w:tabs>
          <w:tab w:val="num" w:pos="1701"/>
        </w:tabs>
        <w:ind w:left="1701" w:hanging="283"/>
      </w:pPr>
      <w:rPr>
        <w:rFonts w:ascii="Times New Roman" w:hAnsi="Times New Roman" w:cs="Times New Roman" w:hint="default"/>
        <w:b w:val="0"/>
        <w:i w:val="0"/>
        <w:sz w:val="22"/>
      </w:rPr>
    </w:lvl>
    <w:lvl w:ilvl="3">
      <w:start w:val="1"/>
      <w:numFmt w:val="upperLetter"/>
      <w:lvlText w:val="(%4)"/>
      <w:lvlJc w:val="left"/>
      <w:pPr>
        <w:tabs>
          <w:tab w:val="num" w:pos="2268"/>
        </w:tabs>
        <w:ind w:left="2268" w:hanging="567"/>
      </w:pPr>
      <w:rPr>
        <w:rFonts w:ascii="Times New Roman" w:hAnsi="Times New Roman" w:cs="Times New Roman" w:hint="default"/>
        <w:b w:val="0"/>
        <w:i w:val="0"/>
        <w:sz w:val="21"/>
      </w:rPr>
    </w:lvl>
    <w:lvl w:ilvl="4">
      <w:start w:val="1"/>
      <w:numFmt w:val="decimal"/>
      <w:lvlText w:val="(%5)"/>
      <w:lvlJc w:val="left"/>
      <w:pPr>
        <w:tabs>
          <w:tab w:val="num" w:pos="2835"/>
        </w:tabs>
        <w:ind w:left="2835" w:hanging="567"/>
      </w:pPr>
      <w:rPr>
        <w:rFonts w:ascii="Times New Roman" w:hAnsi="Times New Roman" w:cs="Times New Roman" w:hint="default"/>
        <w:b w:val="0"/>
        <w:i w:val="0"/>
        <w:sz w:val="22"/>
      </w:rPr>
    </w:lvl>
    <w:lvl w:ilvl="5">
      <w:start w:val="27"/>
      <w:numFmt w:val="lowerLetter"/>
      <w:lvlText w:val="(%6)"/>
      <w:lvlJc w:val="left"/>
      <w:pPr>
        <w:tabs>
          <w:tab w:val="num" w:pos="3402"/>
        </w:tabs>
        <w:ind w:left="3402" w:hanging="567"/>
      </w:pPr>
      <w:rPr>
        <w:rFonts w:ascii="Times New Roman" w:hAnsi="Times New Roman" w:cs="Times New Roman" w:hint="default"/>
        <w:b w:val="0"/>
        <w:i w:val="0"/>
        <w:sz w:val="21"/>
      </w:rPr>
    </w:lvl>
    <w:lvl w:ilvl="6">
      <w:start w:val="1"/>
      <w:numFmt w:val="bullet"/>
      <w:lvlText w:val=""/>
      <w:lvlJc w:val="left"/>
      <w:pPr>
        <w:tabs>
          <w:tab w:val="num" w:pos="3969"/>
        </w:tabs>
        <w:ind w:left="3969" w:hanging="567"/>
      </w:pPr>
      <w:rPr>
        <w:rFonts w:ascii="Symbol" w:hAnsi="Symbol" w:hint="default"/>
        <w:sz w:val="22"/>
      </w:rPr>
    </w:lvl>
    <w:lvl w:ilvl="7">
      <w:start w:val="1"/>
      <w:numFmt w:val="bullet"/>
      <w:lvlText w:val=""/>
      <w:lvlJc w:val="left"/>
      <w:pPr>
        <w:tabs>
          <w:tab w:val="num" w:pos="3969"/>
        </w:tabs>
        <w:ind w:left="3969" w:hanging="567"/>
      </w:pPr>
      <w:rPr>
        <w:rFonts w:ascii="Wingdings" w:hAnsi="Wingdings" w:hint="default"/>
      </w:rPr>
    </w:lvl>
    <w:lvl w:ilvl="8">
      <w:start w:val="1"/>
      <w:numFmt w:val="none"/>
      <w:suff w:val="nothing"/>
      <w:lvlText w:val="%9"/>
      <w:lvlJc w:val="left"/>
      <w:rPr>
        <w:rFonts w:cs="Times New Roman" w:hint="default"/>
      </w:rPr>
    </w:lvl>
  </w:abstractNum>
  <w:abstractNum w:abstractNumId="18">
    <w:nsid w:val="5663581D"/>
    <w:multiLevelType w:val="hybridMultilevel"/>
    <w:tmpl w:val="4BBA9198"/>
    <w:lvl w:ilvl="0" w:tplc="08090017">
      <w:start w:val="1"/>
      <w:numFmt w:val="lowerLetter"/>
      <w:lvlText w:val="%1)"/>
      <w:lvlJc w:val="left"/>
      <w:pPr>
        <w:tabs>
          <w:tab w:val="num" w:pos="961"/>
        </w:tabs>
        <w:ind w:left="961" w:hanging="360"/>
      </w:pPr>
      <w:rPr>
        <w:rFonts w:cs="Times New Roman"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59142C86"/>
    <w:multiLevelType w:val="hybridMultilevel"/>
    <w:tmpl w:val="DC4E50C2"/>
    <w:lvl w:ilvl="0" w:tplc="54BE74BC">
      <w:start w:val="1"/>
      <w:numFmt w:val="bullet"/>
      <w:pStyle w:val="DHSecondaryHeadingOne"/>
      <w:lvlText w:val=""/>
      <w:lvlJc w:val="left"/>
      <w:pPr>
        <w:tabs>
          <w:tab w:val="num" w:pos="360"/>
        </w:tabs>
        <w:ind w:left="360" w:hanging="360"/>
      </w:pPr>
      <w:rPr>
        <w:rFonts w:ascii="Symbol" w:hAnsi="Symbol" w:hint="default"/>
        <w:color w:val="00009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5E9F367A"/>
    <w:multiLevelType w:val="hybridMultilevel"/>
    <w:tmpl w:val="34BEE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2232F63"/>
    <w:multiLevelType w:val="hybridMultilevel"/>
    <w:tmpl w:val="70C25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2495063"/>
    <w:multiLevelType w:val="hybridMultilevel"/>
    <w:tmpl w:val="6DF0FA20"/>
    <w:lvl w:ilvl="0" w:tplc="7100665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5AE582E"/>
    <w:multiLevelType w:val="multilevel"/>
    <w:tmpl w:val="2E388272"/>
    <w:lvl w:ilvl="0">
      <w:start w:val="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nsid w:val="7D8B1AEA"/>
    <w:multiLevelType w:val="hybridMultilevel"/>
    <w:tmpl w:val="7A4ADCA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1"/>
  </w:num>
  <w:num w:numId="3">
    <w:abstractNumId w:val="17"/>
  </w:num>
  <w:num w:numId="4">
    <w:abstractNumId w:val="3"/>
  </w:num>
  <w:num w:numId="5">
    <w:abstractNumId w:val="2"/>
  </w:num>
  <w:num w:numId="6">
    <w:abstractNumId w:val="10"/>
  </w:num>
  <w:num w:numId="7">
    <w:abstractNumId w:val="12"/>
  </w:num>
  <w:num w:numId="8">
    <w:abstractNumId w:val="13"/>
  </w:num>
  <w:num w:numId="9">
    <w:abstractNumId w:val="22"/>
  </w:num>
  <w:num w:numId="10">
    <w:abstractNumId w:val="20"/>
  </w:num>
  <w:num w:numId="11">
    <w:abstractNumId w:val="11"/>
  </w:num>
  <w:num w:numId="12">
    <w:abstractNumId w:val="8"/>
  </w:num>
  <w:num w:numId="13">
    <w:abstractNumId w:val="9"/>
  </w:num>
  <w:num w:numId="14">
    <w:abstractNumId w:val="18"/>
  </w:num>
  <w:num w:numId="15">
    <w:abstractNumId w:val="16"/>
  </w:num>
  <w:num w:numId="16">
    <w:abstractNumId w:val="5"/>
  </w:num>
  <w:num w:numId="17">
    <w:abstractNumId w:val="14"/>
  </w:num>
  <w:num w:numId="18">
    <w:abstractNumId w:val="7"/>
  </w:num>
  <w:num w:numId="19">
    <w:abstractNumId w:val="4"/>
  </w:num>
  <w:num w:numId="20">
    <w:abstractNumId w:val="21"/>
  </w:num>
  <w:num w:numId="21">
    <w:abstractNumId w:val="23"/>
  </w:num>
  <w:num w:numId="22">
    <w:abstractNumId w:val="0"/>
  </w:num>
  <w:num w:numId="23">
    <w:abstractNumId w:val="15"/>
  </w:num>
  <w:num w:numId="24">
    <w:abstractNumId w:val="6"/>
  </w:num>
  <w:num w:numId="25">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0248"/>
    <o:shapelayout v:ext="edit">
      <o:idmap v:ext="edit" data="10"/>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8C3"/>
    <w:rsid w:val="0001153F"/>
    <w:rsid w:val="00012257"/>
    <w:rsid w:val="00042282"/>
    <w:rsid w:val="0004407B"/>
    <w:rsid w:val="00046225"/>
    <w:rsid w:val="00056F52"/>
    <w:rsid w:val="0006130A"/>
    <w:rsid w:val="000708CB"/>
    <w:rsid w:val="00080D61"/>
    <w:rsid w:val="000939B9"/>
    <w:rsid w:val="000961D3"/>
    <w:rsid w:val="000A4638"/>
    <w:rsid w:val="000A5766"/>
    <w:rsid w:val="000B328E"/>
    <w:rsid w:val="000B66F1"/>
    <w:rsid w:val="000B6AF5"/>
    <w:rsid w:val="000D0BB4"/>
    <w:rsid w:val="000D2E92"/>
    <w:rsid w:val="000E1364"/>
    <w:rsid w:val="000E5E4F"/>
    <w:rsid w:val="000F1928"/>
    <w:rsid w:val="000F4A2E"/>
    <w:rsid w:val="0010025C"/>
    <w:rsid w:val="00127250"/>
    <w:rsid w:val="001335A7"/>
    <w:rsid w:val="00134C16"/>
    <w:rsid w:val="001370B9"/>
    <w:rsid w:val="00137789"/>
    <w:rsid w:val="001422A8"/>
    <w:rsid w:val="0014314D"/>
    <w:rsid w:val="00156E33"/>
    <w:rsid w:val="00164137"/>
    <w:rsid w:val="00164E47"/>
    <w:rsid w:val="00183369"/>
    <w:rsid w:val="00187EA3"/>
    <w:rsid w:val="00194E19"/>
    <w:rsid w:val="00195267"/>
    <w:rsid w:val="001A1B78"/>
    <w:rsid w:val="001A1FE3"/>
    <w:rsid w:val="001A2493"/>
    <w:rsid w:val="001C00D7"/>
    <w:rsid w:val="001C2C32"/>
    <w:rsid w:val="001D0C60"/>
    <w:rsid w:val="001D3FD6"/>
    <w:rsid w:val="001D73F3"/>
    <w:rsid w:val="001E0CA5"/>
    <w:rsid w:val="001F2726"/>
    <w:rsid w:val="001F38EB"/>
    <w:rsid w:val="00204766"/>
    <w:rsid w:val="00205F96"/>
    <w:rsid w:val="002278CF"/>
    <w:rsid w:val="00230D91"/>
    <w:rsid w:val="002403E6"/>
    <w:rsid w:val="00264D2A"/>
    <w:rsid w:val="002651FC"/>
    <w:rsid w:val="00266165"/>
    <w:rsid w:val="00293DFC"/>
    <w:rsid w:val="0029421A"/>
    <w:rsid w:val="0029688E"/>
    <w:rsid w:val="002A2F6A"/>
    <w:rsid w:val="002A3B6B"/>
    <w:rsid w:val="002A3D88"/>
    <w:rsid w:val="002A6A86"/>
    <w:rsid w:val="002B2787"/>
    <w:rsid w:val="002B2AF4"/>
    <w:rsid w:val="002C0C12"/>
    <w:rsid w:val="002C503C"/>
    <w:rsid w:val="002C7D95"/>
    <w:rsid w:val="002D5E7D"/>
    <w:rsid w:val="002D71A0"/>
    <w:rsid w:val="002E081D"/>
    <w:rsid w:val="002F0B28"/>
    <w:rsid w:val="002F6772"/>
    <w:rsid w:val="00301A96"/>
    <w:rsid w:val="003025CD"/>
    <w:rsid w:val="00304796"/>
    <w:rsid w:val="00313897"/>
    <w:rsid w:val="00315FD8"/>
    <w:rsid w:val="003172AE"/>
    <w:rsid w:val="00317663"/>
    <w:rsid w:val="00317D41"/>
    <w:rsid w:val="00325915"/>
    <w:rsid w:val="00326C1F"/>
    <w:rsid w:val="00332316"/>
    <w:rsid w:val="00332A43"/>
    <w:rsid w:val="00336FAE"/>
    <w:rsid w:val="00341302"/>
    <w:rsid w:val="00341DA8"/>
    <w:rsid w:val="003428BA"/>
    <w:rsid w:val="00344839"/>
    <w:rsid w:val="00361B5B"/>
    <w:rsid w:val="00364945"/>
    <w:rsid w:val="0036540D"/>
    <w:rsid w:val="00366A3A"/>
    <w:rsid w:val="003677AC"/>
    <w:rsid w:val="00371B7D"/>
    <w:rsid w:val="0037573D"/>
    <w:rsid w:val="003809DA"/>
    <w:rsid w:val="00386A20"/>
    <w:rsid w:val="00387AA8"/>
    <w:rsid w:val="003A2446"/>
    <w:rsid w:val="003A2E1E"/>
    <w:rsid w:val="003A2E32"/>
    <w:rsid w:val="003A3BF7"/>
    <w:rsid w:val="003A4D35"/>
    <w:rsid w:val="003A4EAB"/>
    <w:rsid w:val="003B35C3"/>
    <w:rsid w:val="003B4CD5"/>
    <w:rsid w:val="003B58D0"/>
    <w:rsid w:val="003D2472"/>
    <w:rsid w:val="003D7645"/>
    <w:rsid w:val="003D7EA2"/>
    <w:rsid w:val="003E2BDC"/>
    <w:rsid w:val="003E5E42"/>
    <w:rsid w:val="003F6CC9"/>
    <w:rsid w:val="004131AC"/>
    <w:rsid w:val="00414475"/>
    <w:rsid w:val="004176E8"/>
    <w:rsid w:val="00420CC1"/>
    <w:rsid w:val="0042168B"/>
    <w:rsid w:val="0042447C"/>
    <w:rsid w:val="00431CA5"/>
    <w:rsid w:val="00432159"/>
    <w:rsid w:val="0043276F"/>
    <w:rsid w:val="0043790A"/>
    <w:rsid w:val="00443CDD"/>
    <w:rsid w:val="004460F2"/>
    <w:rsid w:val="00447A3E"/>
    <w:rsid w:val="00456FA4"/>
    <w:rsid w:val="004708C3"/>
    <w:rsid w:val="00470E71"/>
    <w:rsid w:val="00491F7A"/>
    <w:rsid w:val="00492D25"/>
    <w:rsid w:val="004967DB"/>
    <w:rsid w:val="00497D24"/>
    <w:rsid w:val="004A0D0F"/>
    <w:rsid w:val="004B1D05"/>
    <w:rsid w:val="004B49D9"/>
    <w:rsid w:val="004C0020"/>
    <w:rsid w:val="004C0AF2"/>
    <w:rsid w:val="004C139A"/>
    <w:rsid w:val="004C26FB"/>
    <w:rsid w:val="004C328F"/>
    <w:rsid w:val="004C4CEC"/>
    <w:rsid w:val="004C5C35"/>
    <w:rsid w:val="004D2A9E"/>
    <w:rsid w:val="004D4CEF"/>
    <w:rsid w:val="004D7BC3"/>
    <w:rsid w:val="004E16F7"/>
    <w:rsid w:val="004E2D8C"/>
    <w:rsid w:val="004E465C"/>
    <w:rsid w:val="004E5E18"/>
    <w:rsid w:val="004E6B9E"/>
    <w:rsid w:val="004F1916"/>
    <w:rsid w:val="004F425B"/>
    <w:rsid w:val="004F7EFB"/>
    <w:rsid w:val="005057CC"/>
    <w:rsid w:val="00507F9C"/>
    <w:rsid w:val="00514BF2"/>
    <w:rsid w:val="005217DA"/>
    <w:rsid w:val="00521E97"/>
    <w:rsid w:val="00525739"/>
    <w:rsid w:val="005258DB"/>
    <w:rsid w:val="00526843"/>
    <w:rsid w:val="00530761"/>
    <w:rsid w:val="0053271B"/>
    <w:rsid w:val="00532F04"/>
    <w:rsid w:val="00541625"/>
    <w:rsid w:val="005430F7"/>
    <w:rsid w:val="005524F0"/>
    <w:rsid w:val="00552F3A"/>
    <w:rsid w:val="00554325"/>
    <w:rsid w:val="00560077"/>
    <w:rsid w:val="0056068D"/>
    <w:rsid w:val="00563827"/>
    <w:rsid w:val="00566EF5"/>
    <w:rsid w:val="005742AE"/>
    <w:rsid w:val="00585428"/>
    <w:rsid w:val="005A0C28"/>
    <w:rsid w:val="005A258D"/>
    <w:rsid w:val="005A5163"/>
    <w:rsid w:val="005B2636"/>
    <w:rsid w:val="005B2F69"/>
    <w:rsid w:val="005B346B"/>
    <w:rsid w:val="005C1E8C"/>
    <w:rsid w:val="005C26DF"/>
    <w:rsid w:val="005C4CA9"/>
    <w:rsid w:val="005D3582"/>
    <w:rsid w:val="005D398D"/>
    <w:rsid w:val="005D5398"/>
    <w:rsid w:val="005E4E2C"/>
    <w:rsid w:val="005E4E88"/>
    <w:rsid w:val="005F6CDE"/>
    <w:rsid w:val="005F7F41"/>
    <w:rsid w:val="006023CA"/>
    <w:rsid w:val="00611856"/>
    <w:rsid w:val="00620AD1"/>
    <w:rsid w:val="00621DE4"/>
    <w:rsid w:val="00635EC2"/>
    <w:rsid w:val="00636203"/>
    <w:rsid w:val="00642D75"/>
    <w:rsid w:val="00643E46"/>
    <w:rsid w:val="006457F5"/>
    <w:rsid w:val="0066039C"/>
    <w:rsid w:val="00661BFE"/>
    <w:rsid w:val="00661F63"/>
    <w:rsid w:val="00664F14"/>
    <w:rsid w:val="00666A4F"/>
    <w:rsid w:val="00666F1D"/>
    <w:rsid w:val="0066721A"/>
    <w:rsid w:val="00671864"/>
    <w:rsid w:val="00674BEC"/>
    <w:rsid w:val="00676090"/>
    <w:rsid w:val="006777E7"/>
    <w:rsid w:val="00682D4D"/>
    <w:rsid w:val="006949B2"/>
    <w:rsid w:val="006A0F5C"/>
    <w:rsid w:val="006A69E9"/>
    <w:rsid w:val="006B156A"/>
    <w:rsid w:val="006B30C7"/>
    <w:rsid w:val="006B3781"/>
    <w:rsid w:val="006C46F9"/>
    <w:rsid w:val="006C6FB8"/>
    <w:rsid w:val="006D04D9"/>
    <w:rsid w:val="006D0B7F"/>
    <w:rsid w:val="006D5A50"/>
    <w:rsid w:val="006D61D3"/>
    <w:rsid w:val="006F047F"/>
    <w:rsid w:val="006F12B6"/>
    <w:rsid w:val="006F403F"/>
    <w:rsid w:val="006F4940"/>
    <w:rsid w:val="00704097"/>
    <w:rsid w:val="00704A18"/>
    <w:rsid w:val="00704F9D"/>
    <w:rsid w:val="0070619A"/>
    <w:rsid w:val="007062CC"/>
    <w:rsid w:val="00710D6A"/>
    <w:rsid w:val="00715F8D"/>
    <w:rsid w:val="0072652B"/>
    <w:rsid w:val="007313D8"/>
    <w:rsid w:val="00741EE2"/>
    <w:rsid w:val="00742336"/>
    <w:rsid w:val="00743EFF"/>
    <w:rsid w:val="00747930"/>
    <w:rsid w:val="00761E1B"/>
    <w:rsid w:val="00762250"/>
    <w:rsid w:val="00765470"/>
    <w:rsid w:val="0076623B"/>
    <w:rsid w:val="007830FB"/>
    <w:rsid w:val="00786047"/>
    <w:rsid w:val="00793523"/>
    <w:rsid w:val="00793F4A"/>
    <w:rsid w:val="007A135C"/>
    <w:rsid w:val="007A32D3"/>
    <w:rsid w:val="007A7235"/>
    <w:rsid w:val="007B3370"/>
    <w:rsid w:val="007B5F07"/>
    <w:rsid w:val="007D4F05"/>
    <w:rsid w:val="007D7AB5"/>
    <w:rsid w:val="007E240B"/>
    <w:rsid w:val="007F1747"/>
    <w:rsid w:val="007F3364"/>
    <w:rsid w:val="007F40AF"/>
    <w:rsid w:val="008066BA"/>
    <w:rsid w:val="00807C8B"/>
    <w:rsid w:val="00810B94"/>
    <w:rsid w:val="00816A3A"/>
    <w:rsid w:val="008210C2"/>
    <w:rsid w:val="00823C12"/>
    <w:rsid w:val="008243CF"/>
    <w:rsid w:val="00827AB6"/>
    <w:rsid w:val="00830CE6"/>
    <w:rsid w:val="00836259"/>
    <w:rsid w:val="00843A55"/>
    <w:rsid w:val="0084588C"/>
    <w:rsid w:val="0085479D"/>
    <w:rsid w:val="00854FAB"/>
    <w:rsid w:val="008572BC"/>
    <w:rsid w:val="00860383"/>
    <w:rsid w:val="00860D73"/>
    <w:rsid w:val="00873484"/>
    <w:rsid w:val="0088132A"/>
    <w:rsid w:val="00884CD6"/>
    <w:rsid w:val="008941D5"/>
    <w:rsid w:val="008A60C7"/>
    <w:rsid w:val="008A69CC"/>
    <w:rsid w:val="008B0522"/>
    <w:rsid w:val="008B6896"/>
    <w:rsid w:val="008C0FC8"/>
    <w:rsid w:val="008C410A"/>
    <w:rsid w:val="008D6EA8"/>
    <w:rsid w:val="008D71E2"/>
    <w:rsid w:val="008E2CAB"/>
    <w:rsid w:val="008E47C8"/>
    <w:rsid w:val="008F4492"/>
    <w:rsid w:val="00900783"/>
    <w:rsid w:val="0090503C"/>
    <w:rsid w:val="00921957"/>
    <w:rsid w:val="00921DB9"/>
    <w:rsid w:val="009313F8"/>
    <w:rsid w:val="00936E3C"/>
    <w:rsid w:val="0094179C"/>
    <w:rsid w:val="00941959"/>
    <w:rsid w:val="00944D35"/>
    <w:rsid w:val="009559D5"/>
    <w:rsid w:val="00956899"/>
    <w:rsid w:val="00961F55"/>
    <w:rsid w:val="00963785"/>
    <w:rsid w:val="009662D1"/>
    <w:rsid w:val="009714B3"/>
    <w:rsid w:val="00976003"/>
    <w:rsid w:val="0098123F"/>
    <w:rsid w:val="0098289B"/>
    <w:rsid w:val="009858D0"/>
    <w:rsid w:val="00991FF5"/>
    <w:rsid w:val="00994D7D"/>
    <w:rsid w:val="009974A5"/>
    <w:rsid w:val="009A25BD"/>
    <w:rsid w:val="009A25DD"/>
    <w:rsid w:val="009A7842"/>
    <w:rsid w:val="009C3738"/>
    <w:rsid w:val="009E67AA"/>
    <w:rsid w:val="009F2A15"/>
    <w:rsid w:val="009F4EE1"/>
    <w:rsid w:val="009F7E1A"/>
    <w:rsid w:val="00A01609"/>
    <w:rsid w:val="00A03428"/>
    <w:rsid w:val="00A0728F"/>
    <w:rsid w:val="00A163A0"/>
    <w:rsid w:val="00A23D68"/>
    <w:rsid w:val="00A24602"/>
    <w:rsid w:val="00A2750B"/>
    <w:rsid w:val="00A43779"/>
    <w:rsid w:val="00A45A5A"/>
    <w:rsid w:val="00A519D6"/>
    <w:rsid w:val="00A52E19"/>
    <w:rsid w:val="00A53722"/>
    <w:rsid w:val="00A53ED7"/>
    <w:rsid w:val="00A57E46"/>
    <w:rsid w:val="00A61DE6"/>
    <w:rsid w:val="00A64B24"/>
    <w:rsid w:val="00A65698"/>
    <w:rsid w:val="00A70D35"/>
    <w:rsid w:val="00A734C2"/>
    <w:rsid w:val="00A80D9E"/>
    <w:rsid w:val="00A846C3"/>
    <w:rsid w:val="00A85DF4"/>
    <w:rsid w:val="00A87BB2"/>
    <w:rsid w:val="00AA4EC5"/>
    <w:rsid w:val="00AA68A9"/>
    <w:rsid w:val="00AC68DD"/>
    <w:rsid w:val="00AD5D99"/>
    <w:rsid w:val="00AE1BF3"/>
    <w:rsid w:val="00AF545D"/>
    <w:rsid w:val="00AF56C2"/>
    <w:rsid w:val="00B051EE"/>
    <w:rsid w:val="00B0677D"/>
    <w:rsid w:val="00B24E7B"/>
    <w:rsid w:val="00B26BF0"/>
    <w:rsid w:val="00B27A3F"/>
    <w:rsid w:val="00B3216C"/>
    <w:rsid w:val="00B50B96"/>
    <w:rsid w:val="00B51A46"/>
    <w:rsid w:val="00B567D0"/>
    <w:rsid w:val="00B65D94"/>
    <w:rsid w:val="00B82126"/>
    <w:rsid w:val="00BB02B7"/>
    <w:rsid w:val="00BB458D"/>
    <w:rsid w:val="00BC3E00"/>
    <w:rsid w:val="00BC4E0D"/>
    <w:rsid w:val="00BD229C"/>
    <w:rsid w:val="00BF02D2"/>
    <w:rsid w:val="00BF1A7B"/>
    <w:rsid w:val="00BF1FD1"/>
    <w:rsid w:val="00C13795"/>
    <w:rsid w:val="00C2682E"/>
    <w:rsid w:val="00C2742F"/>
    <w:rsid w:val="00C30080"/>
    <w:rsid w:val="00C36728"/>
    <w:rsid w:val="00C36D3D"/>
    <w:rsid w:val="00C45348"/>
    <w:rsid w:val="00C52C23"/>
    <w:rsid w:val="00C71331"/>
    <w:rsid w:val="00C7530C"/>
    <w:rsid w:val="00C83BD7"/>
    <w:rsid w:val="00C859B0"/>
    <w:rsid w:val="00C85AC8"/>
    <w:rsid w:val="00C90BED"/>
    <w:rsid w:val="00C927C6"/>
    <w:rsid w:val="00C93C0B"/>
    <w:rsid w:val="00C94087"/>
    <w:rsid w:val="00CC2567"/>
    <w:rsid w:val="00CC310F"/>
    <w:rsid w:val="00CD3272"/>
    <w:rsid w:val="00CD4CB9"/>
    <w:rsid w:val="00CD72A3"/>
    <w:rsid w:val="00CE0D33"/>
    <w:rsid w:val="00CF3159"/>
    <w:rsid w:val="00CF4F09"/>
    <w:rsid w:val="00CF6307"/>
    <w:rsid w:val="00CF662F"/>
    <w:rsid w:val="00D04A72"/>
    <w:rsid w:val="00D115DE"/>
    <w:rsid w:val="00D215DF"/>
    <w:rsid w:val="00D23837"/>
    <w:rsid w:val="00D23C4C"/>
    <w:rsid w:val="00D37A0E"/>
    <w:rsid w:val="00D37B5D"/>
    <w:rsid w:val="00D44926"/>
    <w:rsid w:val="00D45E4B"/>
    <w:rsid w:val="00D5215F"/>
    <w:rsid w:val="00D5785E"/>
    <w:rsid w:val="00D62421"/>
    <w:rsid w:val="00D746A8"/>
    <w:rsid w:val="00D746EA"/>
    <w:rsid w:val="00D86456"/>
    <w:rsid w:val="00D87F03"/>
    <w:rsid w:val="00D90813"/>
    <w:rsid w:val="00D9550B"/>
    <w:rsid w:val="00D96739"/>
    <w:rsid w:val="00D97516"/>
    <w:rsid w:val="00DA0ADA"/>
    <w:rsid w:val="00DA20BC"/>
    <w:rsid w:val="00DA37F5"/>
    <w:rsid w:val="00DA5D28"/>
    <w:rsid w:val="00DC1E54"/>
    <w:rsid w:val="00DC48D6"/>
    <w:rsid w:val="00DD0DDC"/>
    <w:rsid w:val="00DD593D"/>
    <w:rsid w:val="00DD7332"/>
    <w:rsid w:val="00DE19FF"/>
    <w:rsid w:val="00DE25C1"/>
    <w:rsid w:val="00DE7071"/>
    <w:rsid w:val="00DF0D81"/>
    <w:rsid w:val="00DF15B5"/>
    <w:rsid w:val="00E011A3"/>
    <w:rsid w:val="00E01E4C"/>
    <w:rsid w:val="00E14662"/>
    <w:rsid w:val="00E1616F"/>
    <w:rsid w:val="00E1790F"/>
    <w:rsid w:val="00E21DB5"/>
    <w:rsid w:val="00E332AD"/>
    <w:rsid w:val="00E42B30"/>
    <w:rsid w:val="00E440D4"/>
    <w:rsid w:val="00E60BCA"/>
    <w:rsid w:val="00E613CF"/>
    <w:rsid w:val="00E62F5C"/>
    <w:rsid w:val="00E67415"/>
    <w:rsid w:val="00E721FA"/>
    <w:rsid w:val="00E93E38"/>
    <w:rsid w:val="00EA54B6"/>
    <w:rsid w:val="00EA7989"/>
    <w:rsid w:val="00EB2AE7"/>
    <w:rsid w:val="00EB2FCA"/>
    <w:rsid w:val="00EB5E20"/>
    <w:rsid w:val="00ED35D0"/>
    <w:rsid w:val="00EE3973"/>
    <w:rsid w:val="00EE3EFB"/>
    <w:rsid w:val="00EE53F5"/>
    <w:rsid w:val="00F03501"/>
    <w:rsid w:val="00F07EA8"/>
    <w:rsid w:val="00F22531"/>
    <w:rsid w:val="00F26D49"/>
    <w:rsid w:val="00F3080E"/>
    <w:rsid w:val="00F30C09"/>
    <w:rsid w:val="00F330AF"/>
    <w:rsid w:val="00F336F9"/>
    <w:rsid w:val="00F37314"/>
    <w:rsid w:val="00F37F20"/>
    <w:rsid w:val="00F45454"/>
    <w:rsid w:val="00F50FC6"/>
    <w:rsid w:val="00F544B3"/>
    <w:rsid w:val="00F57546"/>
    <w:rsid w:val="00F60EB4"/>
    <w:rsid w:val="00F6625C"/>
    <w:rsid w:val="00F672F0"/>
    <w:rsid w:val="00F67CBF"/>
    <w:rsid w:val="00F8690D"/>
    <w:rsid w:val="00F911B9"/>
    <w:rsid w:val="00F94FF6"/>
    <w:rsid w:val="00FA2EA9"/>
    <w:rsid w:val="00FA34EA"/>
    <w:rsid w:val="00FB068C"/>
    <w:rsid w:val="00FB59EB"/>
    <w:rsid w:val="00FC7CE1"/>
    <w:rsid w:val="00FD1F5F"/>
    <w:rsid w:val="00FD20F7"/>
    <w:rsid w:val="00FD47D7"/>
    <w:rsid w:val="00FD5287"/>
    <w:rsid w:val="00FE3427"/>
    <w:rsid w:val="00FE3B04"/>
    <w:rsid w:val="00FE5FA1"/>
    <w:rsid w:val="00FE60F4"/>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364"/>
    <w:rPr>
      <w:sz w:val="24"/>
      <w:lang w:val="en-US"/>
    </w:rPr>
  </w:style>
  <w:style w:type="paragraph" w:styleId="Heading1">
    <w:name w:val="heading 1"/>
    <w:basedOn w:val="DHChapterHead"/>
    <w:next w:val="Normal"/>
    <w:link w:val="Heading1Char"/>
    <w:uiPriority w:val="9"/>
    <w:qFormat/>
    <w:rsid w:val="009F4EE1"/>
    <w:pPr>
      <w:outlineLvl w:val="0"/>
    </w:pPr>
    <w:rPr>
      <w:b/>
      <w:color w:val="auto"/>
      <w:sz w:val="28"/>
      <w:szCs w:val="28"/>
    </w:rPr>
  </w:style>
  <w:style w:type="paragraph" w:styleId="Heading2">
    <w:name w:val="heading 2"/>
    <w:basedOn w:val="Normal"/>
    <w:next w:val="Normal"/>
    <w:link w:val="Heading2Char"/>
    <w:uiPriority w:val="9"/>
    <w:semiHidden/>
    <w:unhideWhenUsed/>
    <w:qFormat/>
    <w:rsid w:val="00530761"/>
    <w:pPr>
      <w:keepNext/>
      <w:keepLines/>
      <w:spacing w:before="200" w:after="0"/>
      <w:outlineLvl w:val="1"/>
    </w:pPr>
    <w:rPr>
      <w:rFonts w:asciiTheme="majorHAnsi" w:eastAsiaTheme="majorEastAsia" w:hAnsiTheme="majorHAnsi" w:cstheme="majorBidi"/>
      <w:b/>
      <w:bCs/>
      <w:color w:val="4F81BD" w:themeColor="accent1"/>
      <w:sz w:val="26"/>
      <w:szCs w:val="26"/>
      <w:lang w:val="en-GB" w:eastAsia="en-GB"/>
    </w:rPr>
  </w:style>
  <w:style w:type="paragraph" w:styleId="Heading3">
    <w:name w:val="heading 3"/>
    <w:basedOn w:val="Normal"/>
    <w:next w:val="Normal"/>
    <w:link w:val="Heading3Char"/>
    <w:unhideWhenUsed/>
    <w:qFormat/>
    <w:rsid w:val="006B30C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B30C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B30C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ChapterHead">
    <w:name w:val="DH Chapter Head"/>
    <w:basedOn w:val="DHTitle"/>
    <w:rsid w:val="00532F04"/>
    <w:rPr>
      <w:b w:val="0"/>
    </w:rPr>
  </w:style>
  <w:style w:type="paragraph" w:customStyle="1" w:styleId="DHTitle">
    <w:name w:val="DH Title"/>
    <w:basedOn w:val="Normal"/>
    <w:link w:val="DHTitleChar"/>
    <w:rsid w:val="00532F04"/>
    <w:pPr>
      <w:spacing w:after="0" w:line="660" w:lineRule="exact"/>
    </w:pPr>
    <w:rPr>
      <w:rFonts w:ascii="Arial" w:hAnsi="Arial" w:cs="Arial"/>
      <w:b/>
      <w:color w:val="009966"/>
      <w:sz w:val="60"/>
      <w:lang w:val="en-GB" w:eastAsia="en-US"/>
    </w:rPr>
  </w:style>
  <w:style w:type="character" w:customStyle="1" w:styleId="DHTitleChar">
    <w:name w:val="DH Title Char"/>
    <w:link w:val="DHTitle"/>
    <w:locked/>
    <w:rsid w:val="00532F04"/>
    <w:rPr>
      <w:rFonts w:ascii="Arial" w:hAnsi="Arial" w:cs="Arial"/>
      <w:b/>
      <w:color w:val="009966"/>
      <w:sz w:val="60"/>
      <w:lang w:eastAsia="en-US"/>
    </w:rPr>
  </w:style>
  <w:style w:type="character" w:customStyle="1" w:styleId="Heading1Char">
    <w:name w:val="Heading 1 Char"/>
    <w:basedOn w:val="DefaultParagraphFont"/>
    <w:link w:val="Heading1"/>
    <w:uiPriority w:val="9"/>
    <w:rsid w:val="009F4EE1"/>
    <w:rPr>
      <w:rFonts w:ascii="Arial" w:hAnsi="Arial" w:cs="Arial"/>
      <w:b/>
      <w:sz w:val="28"/>
      <w:szCs w:val="28"/>
      <w:lang w:eastAsia="en-US"/>
    </w:rPr>
  </w:style>
  <w:style w:type="character" w:customStyle="1" w:styleId="Heading2Char">
    <w:name w:val="Heading 2 Char"/>
    <w:basedOn w:val="DefaultParagraphFont"/>
    <w:link w:val="Heading2"/>
    <w:uiPriority w:val="9"/>
    <w:semiHidden/>
    <w:rsid w:val="00530761"/>
    <w:rPr>
      <w:rFonts w:asciiTheme="majorHAnsi" w:eastAsiaTheme="majorEastAsia" w:hAnsiTheme="majorHAnsi" w:cstheme="majorBidi"/>
      <w:b/>
      <w:bCs/>
      <w:color w:val="4F81BD" w:themeColor="accent1"/>
      <w:sz w:val="26"/>
      <w:szCs w:val="26"/>
      <w:lang w:eastAsia="en-GB"/>
    </w:rPr>
  </w:style>
  <w:style w:type="paragraph" w:styleId="BalloonText">
    <w:name w:val="Balloon Text"/>
    <w:basedOn w:val="Normal"/>
    <w:link w:val="BalloonTextChar"/>
    <w:uiPriority w:val="99"/>
    <w:semiHidden/>
    <w:unhideWhenUsed/>
    <w:rsid w:val="004708C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8C3"/>
    <w:rPr>
      <w:rFonts w:ascii="Lucida Grande" w:hAnsi="Lucida Grande" w:cs="Lucida Grande"/>
      <w:sz w:val="18"/>
      <w:szCs w:val="18"/>
      <w:lang w:val="en-US"/>
    </w:rPr>
  </w:style>
  <w:style w:type="character" w:styleId="Hyperlink">
    <w:name w:val="Hyperlink"/>
    <w:uiPriority w:val="99"/>
    <w:unhideWhenUsed/>
    <w:rsid w:val="00532F04"/>
    <w:rPr>
      <w:color w:val="0000FF"/>
      <w:u w:val="single"/>
    </w:rPr>
  </w:style>
  <w:style w:type="paragraph" w:styleId="TOC1">
    <w:name w:val="toc 1"/>
    <w:basedOn w:val="Normal"/>
    <w:next w:val="Normal"/>
    <w:autoRedefine/>
    <w:uiPriority w:val="39"/>
    <w:unhideWhenUsed/>
    <w:qFormat/>
    <w:rsid w:val="00532F04"/>
    <w:pPr>
      <w:spacing w:after="0"/>
    </w:pPr>
    <w:rPr>
      <w:rFonts w:ascii="Arial" w:eastAsia="Times New Roman" w:hAnsi="Arial" w:cs="Arial"/>
      <w:lang w:val="en-GB" w:eastAsia="en-US"/>
    </w:rPr>
  </w:style>
  <w:style w:type="paragraph" w:customStyle="1" w:styleId="DHBodycopy">
    <w:name w:val="DH Body copy"/>
    <w:basedOn w:val="Normal"/>
    <w:rsid w:val="00532F04"/>
    <w:pPr>
      <w:spacing w:after="0" w:line="320" w:lineRule="exact"/>
    </w:pPr>
    <w:rPr>
      <w:rFonts w:ascii="Arial" w:eastAsia="Times New Roman" w:hAnsi="Arial" w:cs="Times New Roman"/>
      <w:lang w:val="en-GB" w:eastAsia="en-US"/>
    </w:rPr>
  </w:style>
  <w:style w:type="paragraph" w:customStyle="1" w:styleId="DHtitlepagetext">
    <w:name w:val="DH title page text"/>
    <w:basedOn w:val="DHTitle"/>
    <w:rsid w:val="00532F04"/>
    <w:rPr>
      <w:color w:val="auto"/>
      <w:sz w:val="24"/>
    </w:rPr>
  </w:style>
  <w:style w:type="paragraph" w:customStyle="1" w:styleId="DHBulletlist">
    <w:name w:val="DH Bullet list"/>
    <w:basedOn w:val="Normal"/>
    <w:rsid w:val="00532F04"/>
    <w:pPr>
      <w:tabs>
        <w:tab w:val="num" w:pos="360"/>
      </w:tabs>
      <w:spacing w:after="0" w:line="320" w:lineRule="exact"/>
    </w:pPr>
    <w:rPr>
      <w:rFonts w:ascii="Arial" w:eastAsia="Times New Roman" w:hAnsi="Arial" w:cs="Times New Roman"/>
      <w:lang w:val="en-GB" w:eastAsia="en-US"/>
    </w:rPr>
  </w:style>
  <w:style w:type="paragraph" w:customStyle="1" w:styleId="DHSubtitle">
    <w:name w:val="DH Subtitle"/>
    <w:basedOn w:val="Normal"/>
    <w:rsid w:val="00532F04"/>
    <w:pPr>
      <w:spacing w:after="0" w:line="500" w:lineRule="exact"/>
    </w:pPr>
    <w:rPr>
      <w:rFonts w:ascii="Times New Roman" w:eastAsia="Times New Roman" w:hAnsi="Times New Roman" w:cs="Times New Roman"/>
      <w:i/>
      <w:sz w:val="46"/>
      <w:lang w:val="en-GB" w:eastAsia="en-US"/>
    </w:rPr>
  </w:style>
  <w:style w:type="paragraph" w:customStyle="1" w:styleId="DHSecondaryHeadingOne">
    <w:name w:val="DH Secondary Heading One"/>
    <w:basedOn w:val="DHTitle"/>
    <w:rsid w:val="00532F04"/>
    <w:pPr>
      <w:numPr>
        <w:numId w:val="1"/>
      </w:numPr>
      <w:spacing w:line="360" w:lineRule="exact"/>
      <w:ind w:left="0" w:firstLine="0"/>
    </w:pPr>
    <w:rPr>
      <w:b w:val="0"/>
      <w:sz w:val="28"/>
    </w:rPr>
  </w:style>
  <w:style w:type="paragraph" w:styleId="TOCHeading">
    <w:name w:val="TOC Heading"/>
    <w:basedOn w:val="Heading1"/>
    <w:next w:val="Normal"/>
    <w:uiPriority w:val="39"/>
    <w:semiHidden/>
    <w:unhideWhenUsed/>
    <w:qFormat/>
    <w:rsid w:val="00530761"/>
    <w:pPr>
      <w:keepNext/>
      <w:keepLines/>
      <w:spacing w:before="480" w:line="240" w:lineRule="auto"/>
      <w:outlineLvl w:val="9"/>
    </w:pPr>
    <w:rPr>
      <w:rFonts w:asciiTheme="majorHAnsi" w:eastAsiaTheme="majorEastAsia" w:hAnsiTheme="majorHAnsi" w:cstheme="majorBidi"/>
      <w:bCs/>
      <w:color w:val="365F91" w:themeColor="accent1" w:themeShade="BF"/>
      <w:lang w:val="en-US" w:eastAsia="ja-JP"/>
    </w:rPr>
  </w:style>
  <w:style w:type="paragraph" w:styleId="TOC2">
    <w:name w:val="toc 2"/>
    <w:basedOn w:val="Normal"/>
    <w:next w:val="Normal"/>
    <w:autoRedefine/>
    <w:uiPriority w:val="39"/>
    <w:unhideWhenUsed/>
    <w:qFormat/>
    <w:rsid w:val="00530761"/>
    <w:pPr>
      <w:spacing w:after="100"/>
      <w:ind w:left="240"/>
    </w:pPr>
  </w:style>
  <w:style w:type="paragraph" w:customStyle="1" w:styleId="Style2">
    <w:name w:val="Style2"/>
    <w:basedOn w:val="Normal"/>
    <w:qFormat/>
    <w:rsid w:val="00530761"/>
    <w:pPr>
      <w:spacing w:after="0"/>
    </w:pPr>
    <w:rPr>
      <w:rFonts w:ascii="Times New Roman" w:eastAsia="Times New Roman" w:hAnsi="Times New Roman" w:cs="Times New Roman"/>
      <w:szCs w:val="24"/>
      <w:lang w:val="en-GB" w:eastAsia="en-GB"/>
    </w:rPr>
  </w:style>
  <w:style w:type="paragraph" w:customStyle="1" w:styleId="TitleV5">
    <w:name w:val="Title V5"/>
    <w:basedOn w:val="Normal"/>
    <w:next w:val="Normal"/>
    <w:qFormat/>
    <w:rsid w:val="00530761"/>
    <w:pPr>
      <w:numPr>
        <w:ilvl w:val="1"/>
        <w:numId w:val="2"/>
      </w:numPr>
      <w:spacing w:after="0"/>
      <w:jc w:val="both"/>
    </w:pPr>
    <w:rPr>
      <w:rFonts w:ascii="Arial" w:eastAsia="Times New Roman" w:hAnsi="Arial" w:cs="Arial"/>
      <w:sz w:val="20"/>
      <w:lang w:val="en-GB" w:eastAsia="en-GB"/>
    </w:rPr>
  </w:style>
  <w:style w:type="paragraph" w:styleId="Header">
    <w:name w:val="header"/>
    <w:basedOn w:val="Normal"/>
    <w:link w:val="HeaderChar"/>
    <w:uiPriority w:val="99"/>
    <w:unhideWhenUsed/>
    <w:rsid w:val="00530761"/>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HeaderChar">
    <w:name w:val="Header Char"/>
    <w:basedOn w:val="DefaultParagraphFont"/>
    <w:link w:val="Header"/>
    <w:uiPriority w:val="99"/>
    <w:rsid w:val="0053076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30761"/>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FooterChar">
    <w:name w:val="Footer Char"/>
    <w:basedOn w:val="DefaultParagraphFont"/>
    <w:link w:val="Footer"/>
    <w:uiPriority w:val="99"/>
    <w:rsid w:val="00530761"/>
    <w:rPr>
      <w:rFonts w:ascii="Times New Roman" w:eastAsia="Times New Roman" w:hAnsi="Times New Roman" w:cs="Times New Roman"/>
      <w:sz w:val="24"/>
      <w:szCs w:val="24"/>
      <w:lang w:eastAsia="en-GB"/>
    </w:rPr>
  </w:style>
  <w:style w:type="table" w:styleId="TableGrid">
    <w:name w:val="Table Grid"/>
    <w:basedOn w:val="TableNormal"/>
    <w:uiPriority w:val="59"/>
    <w:rsid w:val="00530761"/>
    <w:pPr>
      <w:spacing w:after="0"/>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530761"/>
    <w:pPr>
      <w:spacing w:after="0"/>
      <w:ind w:left="720"/>
    </w:pPr>
    <w:rPr>
      <w:rFonts w:ascii="Times New Roman" w:eastAsia="Times New Roman" w:hAnsi="Times New Roman" w:cs="Times New Roman"/>
      <w:szCs w:val="24"/>
      <w:lang w:val="en-GB" w:eastAsia="en-GB"/>
    </w:rPr>
  </w:style>
  <w:style w:type="character" w:customStyle="1" w:styleId="FootnoteTextChar">
    <w:name w:val="Footnote Text Char"/>
    <w:basedOn w:val="DefaultParagraphFont"/>
    <w:link w:val="FootnoteText"/>
    <w:semiHidden/>
    <w:rsid w:val="00530761"/>
    <w:rPr>
      <w:rFonts w:ascii="Times New Roman" w:eastAsia="Times New Roman" w:hAnsi="Times New Roman" w:cs="Times New Roman"/>
      <w:sz w:val="24"/>
      <w:szCs w:val="24"/>
      <w:lang w:eastAsia="en-US"/>
    </w:rPr>
  </w:style>
  <w:style w:type="paragraph" w:styleId="FootnoteText">
    <w:name w:val="footnote text"/>
    <w:basedOn w:val="Normal"/>
    <w:link w:val="FootnoteTextChar"/>
    <w:semiHidden/>
    <w:rsid w:val="00530761"/>
    <w:pPr>
      <w:spacing w:after="0"/>
    </w:pPr>
    <w:rPr>
      <w:rFonts w:ascii="Times New Roman" w:eastAsia="Times New Roman" w:hAnsi="Times New Roman" w:cs="Times New Roman"/>
      <w:szCs w:val="24"/>
      <w:lang w:val="en-GB" w:eastAsia="en-US"/>
    </w:rPr>
  </w:style>
  <w:style w:type="paragraph" w:customStyle="1" w:styleId="nonumbering">
    <w:name w:val="no numbering"/>
    <w:rsid w:val="00530761"/>
    <w:pPr>
      <w:tabs>
        <w:tab w:val="left" w:pos="720"/>
      </w:tabs>
      <w:spacing w:before="120" w:after="120"/>
      <w:ind w:left="680"/>
      <w:jc w:val="both"/>
    </w:pPr>
    <w:rPr>
      <w:rFonts w:ascii="Arial" w:eastAsia="Times New Roman" w:hAnsi="Arial" w:cs="Arial"/>
      <w:lang w:eastAsia="en-US"/>
    </w:rPr>
  </w:style>
  <w:style w:type="paragraph" w:customStyle="1" w:styleId="00-Normal-BB">
    <w:name w:val="00-Normal-BB"/>
    <w:rsid w:val="00530761"/>
    <w:pPr>
      <w:spacing w:after="0"/>
      <w:jc w:val="both"/>
    </w:pPr>
    <w:rPr>
      <w:rFonts w:ascii="Arial" w:eastAsia="Times New Roman" w:hAnsi="Arial" w:cs="Times New Roman"/>
      <w:sz w:val="22"/>
      <w:lang w:eastAsia="en-US"/>
    </w:rPr>
  </w:style>
  <w:style w:type="paragraph" w:customStyle="1" w:styleId="Default">
    <w:name w:val="Default"/>
    <w:rsid w:val="00530761"/>
    <w:pPr>
      <w:autoSpaceDE w:val="0"/>
      <w:autoSpaceDN w:val="0"/>
      <w:adjustRightInd w:val="0"/>
      <w:spacing w:after="0"/>
    </w:pPr>
    <w:rPr>
      <w:rFonts w:ascii="Syntax" w:eastAsia="MS ??" w:hAnsi="Syntax" w:cs="Syntax"/>
      <w:color w:val="000000"/>
      <w:sz w:val="24"/>
      <w:szCs w:val="24"/>
      <w:lang w:eastAsia="en-GB"/>
    </w:rPr>
  </w:style>
  <w:style w:type="paragraph" w:customStyle="1" w:styleId="Part">
    <w:name w:val="Part"/>
    <w:link w:val="PartChar"/>
    <w:uiPriority w:val="99"/>
    <w:rsid w:val="00530761"/>
    <w:pPr>
      <w:widowControl w:val="0"/>
      <w:spacing w:after="0"/>
    </w:pPr>
    <w:rPr>
      <w:rFonts w:ascii="Arial" w:eastAsia="Times New Roman" w:hAnsi="Arial" w:cs="Arial"/>
      <w:b/>
      <w:bCs/>
      <w:sz w:val="24"/>
      <w:szCs w:val="24"/>
      <w:lang w:eastAsia="en-GB"/>
    </w:rPr>
  </w:style>
  <w:style w:type="character" w:customStyle="1" w:styleId="PartChar">
    <w:name w:val="Part Char"/>
    <w:link w:val="Part"/>
    <w:uiPriority w:val="99"/>
    <w:rsid w:val="00530761"/>
    <w:rPr>
      <w:rFonts w:ascii="Arial" w:eastAsia="Times New Roman" w:hAnsi="Arial" w:cs="Arial"/>
      <w:b/>
      <w:bCs/>
      <w:sz w:val="24"/>
      <w:szCs w:val="24"/>
      <w:lang w:eastAsia="en-GB"/>
    </w:rPr>
  </w:style>
  <w:style w:type="character" w:styleId="Emphasis">
    <w:name w:val="Emphasis"/>
    <w:basedOn w:val="DefaultParagraphFont"/>
    <w:uiPriority w:val="20"/>
    <w:qFormat/>
    <w:rsid w:val="00961F55"/>
    <w:rPr>
      <w:i/>
      <w:iCs/>
    </w:rPr>
  </w:style>
  <w:style w:type="character" w:styleId="CommentReference">
    <w:name w:val="annotation reference"/>
    <w:basedOn w:val="DefaultParagraphFont"/>
    <w:uiPriority w:val="99"/>
    <w:semiHidden/>
    <w:unhideWhenUsed/>
    <w:rsid w:val="00D62421"/>
    <w:rPr>
      <w:sz w:val="16"/>
      <w:szCs w:val="16"/>
    </w:rPr>
  </w:style>
  <w:style w:type="paragraph" w:styleId="CommentText">
    <w:name w:val="annotation text"/>
    <w:basedOn w:val="Normal"/>
    <w:link w:val="CommentTextChar"/>
    <w:uiPriority w:val="99"/>
    <w:semiHidden/>
    <w:unhideWhenUsed/>
    <w:rsid w:val="00D62421"/>
    <w:rPr>
      <w:sz w:val="20"/>
    </w:rPr>
  </w:style>
  <w:style w:type="character" w:customStyle="1" w:styleId="CommentTextChar">
    <w:name w:val="Comment Text Char"/>
    <w:basedOn w:val="DefaultParagraphFont"/>
    <w:link w:val="CommentText"/>
    <w:uiPriority w:val="99"/>
    <w:semiHidden/>
    <w:rsid w:val="00D62421"/>
    <w:rPr>
      <w:lang w:val="en-US"/>
    </w:rPr>
  </w:style>
  <w:style w:type="paragraph" w:styleId="CommentSubject">
    <w:name w:val="annotation subject"/>
    <w:basedOn w:val="CommentText"/>
    <w:next w:val="CommentText"/>
    <w:link w:val="CommentSubjectChar"/>
    <w:uiPriority w:val="99"/>
    <w:semiHidden/>
    <w:unhideWhenUsed/>
    <w:rsid w:val="00D62421"/>
    <w:rPr>
      <w:b/>
      <w:bCs/>
    </w:rPr>
  </w:style>
  <w:style w:type="character" w:customStyle="1" w:styleId="CommentSubjectChar">
    <w:name w:val="Comment Subject Char"/>
    <w:basedOn w:val="CommentTextChar"/>
    <w:link w:val="CommentSubject"/>
    <w:uiPriority w:val="99"/>
    <w:semiHidden/>
    <w:rsid w:val="00D62421"/>
    <w:rPr>
      <w:b/>
      <w:bCs/>
      <w:lang w:val="en-US"/>
    </w:rPr>
  </w:style>
  <w:style w:type="paragraph" w:styleId="Title">
    <w:name w:val="Title"/>
    <w:basedOn w:val="Normal"/>
    <w:next w:val="Normal"/>
    <w:link w:val="TitleChar"/>
    <w:uiPriority w:val="10"/>
    <w:qFormat/>
    <w:rsid w:val="00A23D6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23D68"/>
    <w:rPr>
      <w:rFonts w:asciiTheme="majorHAnsi" w:eastAsiaTheme="majorEastAsia" w:hAnsiTheme="majorHAnsi" w:cstheme="majorBidi"/>
      <w:color w:val="17365D" w:themeColor="text2" w:themeShade="BF"/>
      <w:spacing w:val="5"/>
      <w:kern w:val="28"/>
      <w:sz w:val="52"/>
      <w:szCs w:val="52"/>
      <w:lang w:val="en-US"/>
    </w:rPr>
  </w:style>
  <w:style w:type="paragraph" w:styleId="Revision">
    <w:name w:val="Revision"/>
    <w:hidden/>
    <w:uiPriority w:val="99"/>
    <w:semiHidden/>
    <w:rsid w:val="00432159"/>
    <w:pPr>
      <w:spacing w:after="0"/>
    </w:pPr>
    <w:rPr>
      <w:sz w:val="24"/>
      <w:lang w:val="en-US"/>
    </w:rPr>
  </w:style>
  <w:style w:type="paragraph" w:styleId="NoSpacing">
    <w:name w:val="No Spacing"/>
    <w:uiPriority w:val="1"/>
    <w:qFormat/>
    <w:rsid w:val="00620AD1"/>
    <w:pPr>
      <w:spacing w:after="0"/>
    </w:pPr>
    <w:rPr>
      <w:sz w:val="24"/>
      <w:lang w:val="en-US"/>
    </w:rPr>
  </w:style>
  <w:style w:type="character" w:styleId="FollowedHyperlink">
    <w:name w:val="FollowedHyperlink"/>
    <w:basedOn w:val="DefaultParagraphFont"/>
    <w:uiPriority w:val="99"/>
    <w:semiHidden/>
    <w:unhideWhenUsed/>
    <w:rsid w:val="00470E71"/>
    <w:rPr>
      <w:color w:val="800080" w:themeColor="followedHyperlink"/>
      <w:u w:val="single"/>
    </w:rPr>
  </w:style>
  <w:style w:type="paragraph" w:styleId="ListNumber">
    <w:name w:val="List Number"/>
    <w:basedOn w:val="Normal"/>
    <w:rsid w:val="00470E71"/>
    <w:pPr>
      <w:numPr>
        <w:numId w:val="3"/>
      </w:numPr>
      <w:spacing w:after="210" w:line="360" w:lineRule="auto"/>
      <w:jc w:val="both"/>
    </w:pPr>
    <w:rPr>
      <w:rFonts w:ascii="Times New Roman" w:eastAsia="Times New Roman" w:hAnsi="Times New Roman" w:cs="Times New Roman"/>
      <w:sz w:val="23"/>
      <w:lang w:val="en-GB" w:eastAsia="en-US"/>
    </w:rPr>
  </w:style>
  <w:style w:type="paragraph" w:customStyle="1" w:styleId="definitions">
    <w:name w:val="definitions"/>
    <w:basedOn w:val="Normal"/>
    <w:rsid w:val="00470E71"/>
    <w:pPr>
      <w:spacing w:before="320" w:after="0" w:line="320" w:lineRule="atLeast"/>
      <w:ind w:left="4320" w:hanging="3600"/>
      <w:jc w:val="both"/>
    </w:pPr>
    <w:rPr>
      <w:rFonts w:ascii="Times New Roman" w:eastAsia="Times New Roman" w:hAnsi="Times New Roman" w:cs="Times New Roman"/>
      <w:sz w:val="23"/>
      <w:lang w:val="en-GB" w:eastAsia="en-US"/>
    </w:rPr>
  </w:style>
  <w:style w:type="paragraph" w:customStyle="1" w:styleId="NtocHeading1">
    <w:name w:val="NtocHeading 1"/>
    <w:basedOn w:val="Normal"/>
    <w:next w:val="Normal"/>
    <w:rsid w:val="00470E71"/>
    <w:pPr>
      <w:keepNext/>
      <w:keepLines/>
      <w:spacing w:before="320" w:after="0" w:line="320" w:lineRule="atLeast"/>
    </w:pPr>
    <w:rPr>
      <w:rFonts w:ascii="Arial" w:eastAsia="Times New Roman" w:hAnsi="Arial" w:cs="Times New Roman"/>
      <w:b/>
      <w:sz w:val="22"/>
      <w:lang w:val="en-GB" w:eastAsia="en-US"/>
    </w:rPr>
  </w:style>
  <w:style w:type="character" w:styleId="FootnoteReference">
    <w:name w:val="footnote reference"/>
    <w:basedOn w:val="DefaultParagraphFont"/>
    <w:semiHidden/>
    <w:rsid w:val="00470E71"/>
    <w:rPr>
      <w:rFonts w:cs="Times New Roman"/>
      <w:vertAlign w:val="superscript"/>
    </w:rPr>
  </w:style>
  <w:style w:type="paragraph" w:customStyle="1" w:styleId="Body1">
    <w:name w:val="Body 1"/>
    <w:rsid w:val="00DA5D28"/>
    <w:pPr>
      <w:outlineLvl w:val="0"/>
    </w:pPr>
    <w:rPr>
      <w:rFonts w:ascii="Helvetica" w:eastAsia="Arial Unicode MS" w:hAnsi="Helvetica" w:cs="Times New Roman"/>
      <w:color w:val="000000"/>
      <w:sz w:val="24"/>
      <w:u w:color="000000"/>
      <w:lang w:eastAsia="en-GB"/>
    </w:rPr>
  </w:style>
  <w:style w:type="paragraph" w:styleId="BodyText">
    <w:name w:val="Body Text"/>
    <w:basedOn w:val="Normal"/>
    <w:link w:val="BodyTextChar"/>
    <w:rsid w:val="00DA5D28"/>
    <w:pPr>
      <w:spacing w:after="0"/>
    </w:pPr>
    <w:rPr>
      <w:rFonts w:ascii="Arial" w:eastAsia="Times New Roman" w:hAnsi="Arial" w:cs="Arial"/>
      <w:sz w:val="22"/>
      <w:szCs w:val="22"/>
      <w:lang w:val="en-GB" w:eastAsia="en-US"/>
    </w:rPr>
  </w:style>
  <w:style w:type="character" w:customStyle="1" w:styleId="BodyTextChar">
    <w:name w:val="Body Text Char"/>
    <w:basedOn w:val="DefaultParagraphFont"/>
    <w:link w:val="BodyText"/>
    <w:rsid w:val="00DA5D28"/>
    <w:rPr>
      <w:rFonts w:ascii="Arial" w:eastAsia="Times New Roman" w:hAnsi="Arial" w:cs="Arial"/>
      <w:sz w:val="22"/>
      <w:szCs w:val="22"/>
      <w:lang w:eastAsia="en-US"/>
    </w:rPr>
  </w:style>
  <w:style w:type="paragraph" w:customStyle="1" w:styleId="List9">
    <w:name w:val="List 9"/>
    <w:basedOn w:val="Normal"/>
    <w:semiHidden/>
    <w:rsid w:val="00DA5D28"/>
    <w:pPr>
      <w:numPr>
        <w:numId w:val="4"/>
      </w:numPr>
      <w:spacing w:after="0"/>
    </w:pPr>
    <w:rPr>
      <w:rFonts w:ascii="Times New Roman" w:eastAsia="Times New Roman" w:hAnsi="Times New Roman" w:cs="Times New Roman"/>
      <w:sz w:val="20"/>
      <w:lang w:val="en-GB" w:eastAsia="en-GB"/>
    </w:rPr>
  </w:style>
  <w:style w:type="character" w:customStyle="1" w:styleId="Heading4Char">
    <w:name w:val="Heading 4 Char"/>
    <w:basedOn w:val="DefaultParagraphFont"/>
    <w:link w:val="Heading4"/>
    <w:uiPriority w:val="9"/>
    <w:semiHidden/>
    <w:rsid w:val="006B30C7"/>
    <w:rPr>
      <w:rFonts w:asciiTheme="majorHAnsi" w:eastAsiaTheme="majorEastAsia" w:hAnsiTheme="majorHAnsi" w:cstheme="majorBidi"/>
      <w:b/>
      <w:bCs/>
      <w:i/>
      <w:iCs/>
      <w:color w:val="4F81BD" w:themeColor="accent1"/>
      <w:sz w:val="24"/>
      <w:lang w:val="en-US"/>
    </w:rPr>
  </w:style>
  <w:style w:type="character" w:customStyle="1" w:styleId="Heading3Char">
    <w:name w:val="Heading 3 Char"/>
    <w:basedOn w:val="DefaultParagraphFont"/>
    <w:link w:val="Heading3"/>
    <w:rsid w:val="006B30C7"/>
    <w:rPr>
      <w:rFonts w:asciiTheme="majorHAnsi" w:eastAsiaTheme="majorEastAsia" w:hAnsiTheme="majorHAnsi" w:cstheme="majorBidi"/>
      <w:b/>
      <w:bCs/>
      <w:color w:val="4F81BD" w:themeColor="accent1"/>
      <w:sz w:val="24"/>
      <w:lang w:val="en-US"/>
    </w:rPr>
  </w:style>
  <w:style w:type="character" w:customStyle="1" w:styleId="Heading5Char">
    <w:name w:val="Heading 5 Char"/>
    <w:basedOn w:val="DefaultParagraphFont"/>
    <w:link w:val="Heading5"/>
    <w:uiPriority w:val="9"/>
    <w:semiHidden/>
    <w:rsid w:val="006B30C7"/>
    <w:rPr>
      <w:rFonts w:asciiTheme="majorHAnsi" w:eastAsiaTheme="majorEastAsia" w:hAnsiTheme="majorHAnsi" w:cstheme="majorBidi"/>
      <w:color w:val="243F60" w:themeColor="accent1" w:themeShade="7F"/>
      <w:sz w:val="24"/>
      <w:lang w:val="en-US"/>
    </w:rPr>
  </w:style>
  <w:style w:type="paragraph" w:customStyle="1" w:styleId="SchedClauses">
    <w:name w:val="Sched Clauses"/>
    <w:basedOn w:val="Normal"/>
    <w:rsid w:val="006B30C7"/>
    <w:pPr>
      <w:widowControl w:val="0"/>
      <w:spacing w:before="200" w:after="60"/>
      <w:jc w:val="both"/>
    </w:pPr>
    <w:rPr>
      <w:rFonts w:ascii="Arial" w:eastAsia="Times New Roman" w:hAnsi="Arial" w:cs="Times New Roman"/>
      <w:sz w:val="20"/>
      <w:lang w:val="en-GB" w:eastAsia="en-US"/>
    </w:rPr>
  </w:style>
  <w:style w:type="numbering" w:customStyle="1" w:styleId="ImportedStyle1">
    <w:name w:val="Imported Style 1"/>
    <w:rsid w:val="00315FD8"/>
    <w:pPr>
      <w:numPr>
        <w:numId w:val="5"/>
      </w:numPr>
    </w:pPr>
  </w:style>
  <w:style w:type="numbering" w:customStyle="1" w:styleId="ImportedStyle2">
    <w:name w:val="Imported Style 2"/>
    <w:rsid w:val="00315FD8"/>
    <w:pPr>
      <w:numPr>
        <w:numId w:val="6"/>
      </w:numPr>
    </w:pPr>
  </w:style>
  <w:style w:type="paragraph" w:customStyle="1" w:styleId="p1">
    <w:name w:val="p1"/>
    <w:basedOn w:val="Normal"/>
    <w:rsid w:val="00266165"/>
    <w:pPr>
      <w:spacing w:before="195" w:after="195"/>
    </w:pPr>
    <w:rPr>
      <w:rFonts w:ascii="Times New Roman" w:eastAsia="Times New Roman" w:hAnsi="Times New Roman" w:cs="Times New Roman"/>
      <w:color w:val="525659"/>
      <w:szCs w:val="24"/>
      <w:lang w:val="en-GB" w:eastAsia="en-GB"/>
    </w:rPr>
  </w:style>
  <w:style w:type="character" w:customStyle="1" w:styleId="st1">
    <w:name w:val="st1"/>
    <w:rsid w:val="00266165"/>
  </w:style>
  <w:style w:type="character" w:customStyle="1" w:styleId="A31">
    <w:name w:val="A31"/>
    <w:uiPriority w:val="99"/>
    <w:rsid w:val="00A846C3"/>
    <w:rPr>
      <w:color w:val="000000"/>
      <w:sz w:val="22"/>
    </w:rPr>
  </w:style>
  <w:style w:type="character" w:customStyle="1" w:styleId="ListParagraphChar">
    <w:name w:val="List Paragraph Char"/>
    <w:link w:val="ListParagraph"/>
    <w:uiPriority w:val="34"/>
    <w:rsid w:val="00A846C3"/>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364"/>
    <w:rPr>
      <w:sz w:val="24"/>
      <w:lang w:val="en-US"/>
    </w:rPr>
  </w:style>
  <w:style w:type="paragraph" w:styleId="Heading1">
    <w:name w:val="heading 1"/>
    <w:basedOn w:val="DHChapterHead"/>
    <w:next w:val="Normal"/>
    <w:link w:val="Heading1Char"/>
    <w:uiPriority w:val="9"/>
    <w:qFormat/>
    <w:rsid w:val="009F4EE1"/>
    <w:pPr>
      <w:outlineLvl w:val="0"/>
    </w:pPr>
    <w:rPr>
      <w:b/>
      <w:color w:val="auto"/>
      <w:sz w:val="28"/>
      <w:szCs w:val="28"/>
    </w:rPr>
  </w:style>
  <w:style w:type="paragraph" w:styleId="Heading2">
    <w:name w:val="heading 2"/>
    <w:basedOn w:val="Normal"/>
    <w:next w:val="Normal"/>
    <w:link w:val="Heading2Char"/>
    <w:uiPriority w:val="9"/>
    <w:semiHidden/>
    <w:unhideWhenUsed/>
    <w:qFormat/>
    <w:rsid w:val="00530761"/>
    <w:pPr>
      <w:keepNext/>
      <w:keepLines/>
      <w:spacing w:before="200" w:after="0"/>
      <w:outlineLvl w:val="1"/>
    </w:pPr>
    <w:rPr>
      <w:rFonts w:asciiTheme="majorHAnsi" w:eastAsiaTheme="majorEastAsia" w:hAnsiTheme="majorHAnsi" w:cstheme="majorBidi"/>
      <w:b/>
      <w:bCs/>
      <w:color w:val="4F81BD" w:themeColor="accent1"/>
      <w:sz w:val="26"/>
      <w:szCs w:val="26"/>
      <w:lang w:val="en-GB" w:eastAsia="en-GB"/>
    </w:rPr>
  </w:style>
  <w:style w:type="paragraph" w:styleId="Heading3">
    <w:name w:val="heading 3"/>
    <w:basedOn w:val="Normal"/>
    <w:next w:val="Normal"/>
    <w:link w:val="Heading3Char"/>
    <w:unhideWhenUsed/>
    <w:qFormat/>
    <w:rsid w:val="006B30C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B30C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B30C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ChapterHead">
    <w:name w:val="DH Chapter Head"/>
    <w:basedOn w:val="DHTitle"/>
    <w:rsid w:val="00532F04"/>
    <w:rPr>
      <w:b w:val="0"/>
    </w:rPr>
  </w:style>
  <w:style w:type="paragraph" w:customStyle="1" w:styleId="DHTitle">
    <w:name w:val="DH Title"/>
    <w:basedOn w:val="Normal"/>
    <w:link w:val="DHTitleChar"/>
    <w:rsid w:val="00532F04"/>
    <w:pPr>
      <w:spacing w:after="0" w:line="660" w:lineRule="exact"/>
    </w:pPr>
    <w:rPr>
      <w:rFonts w:ascii="Arial" w:hAnsi="Arial" w:cs="Arial"/>
      <w:b/>
      <w:color w:val="009966"/>
      <w:sz w:val="60"/>
      <w:lang w:val="en-GB" w:eastAsia="en-US"/>
    </w:rPr>
  </w:style>
  <w:style w:type="character" w:customStyle="1" w:styleId="DHTitleChar">
    <w:name w:val="DH Title Char"/>
    <w:link w:val="DHTitle"/>
    <w:locked/>
    <w:rsid w:val="00532F04"/>
    <w:rPr>
      <w:rFonts w:ascii="Arial" w:hAnsi="Arial" w:cs="Arial"/>
      <w:b/>
      <w:color w:val="009966"/>
      <w:sz w:val="60"/>
      <w:lang w:eastAsia="en-US"/>
    </w:rPr>
  </w:style>
  <w:style w:type="character" w:customStyle="1" w:styleId="Heading1Char">
    <w:name w:val="Heading 1 Char"/>
    <w:basedOn w:val="DefaultParagraphFont"/>
    <w:link w:val="Heading1"/>
    <w:uiPriority w:val="9"/>
    <w:rsid w:val="009F4EE1"/>
    <w:rPr>
      <w:rFonts w:ascii="Arial" w:hAnsi="Arial" w:cs="Arial"/>
      <w:b/>
      <w:sz w:val="28"/>
      <w:szCs w:val="28"/>
      <w:lang w:eastAsia="en-US"/>
    </w:rPr>
  </w:style>
  <w:style w:type="character" w:customStyle="1" w:styleId="Heading2Char">
    <w:name w:val="Heading 2 Char"/>
    <w:basedOn w:val="DefaultParagraphFont"/>
    <w:link w:val="Heading2"/>
    <w:uiPriority w:val="9"/>
    <w:semiHidden/>
    <w:rsid w:val="00530761"/>
    <w:rPr>
      <w:rFonts w:asciiTheme="majorHAnsi" w:eastAsiaTheme="majorEastAsia" w:hAnsiTheme="majorHAnsi" w:cstheme="majorBidi"/>
      <w:b/>
      <w:bCs/>
      <w:color w:val="4F81BD" w:themeColor="accent1"/>
      <w:sz w:val="26"/>
      <w:szCs w:val="26"/>
      <w:lang w:eastAsia="en-GB"/>
    </w:rPr>
  </w:style>
  <w:style w:type="paragraph" w:styleId="BalloonText">
    <w:name w:val="Balloon Text"/>
    <w:basedOn w:val="Normal"/>
    <w:link w:val="BalloonTextChar"/>
    <w:uiPriority w:val="99"/>
    <w:semiHidden/>
    <w:unhideWhenUsed/>
    <w:rsid w:val="004708C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8C3"/>
    <w:rPr>
      <w:rFonts w:ascii="Lucida Grande" w:hAnsi="Lucida Grande" w:cs="Lucida Grande"/>
      <w:sz w:val="18"/>
      <w:szCs w:val="18"/>
      <w:lang w:val="en-US"/>
    </w:rPr>
  </w:style>
  <w:style w:type="character" w:styleId="Hyperlink">
    <w:name w:val="Hyperlink"/>
    <w:uiPriority w:val="99"/>
    <w:unhideWhenUsed/>
    <w:rsid w:val="00532F04"/>
    <w:rPr>
      <w:color w:val="0000FF"/>
      <w:u w:val="single"/>
    </w:rPr>
  </w:style>
  <w:style w:type="paragraph" w:styleId="TOC1">
    <w:name w:val="toc 1"/>
    <w:basedOn w:val="Normal"/>
    <w:next w:val="Normal"/>
    <w:autoRedefine/>
    <w:uiPriority w:val="39"/>
    <w:unhideWhenUsed/>
    <w:qFormat/>
    <w:rsid w:val="00532F04"/>
    <w:pPr>
      <w:spacing w:after="0"/>
    </w:pPr>
    <w:rPr>
      <w:rFonts w:ascii="Arial" w:eastAsia="Times New Roman" w:hAnsi="Arial" w:cs="Arial"/>
      <w:lang w:val="en-GB" w:eastAsia="en-US"/>
    </w:rPr>
  </w:style>
  <w:style w:type="paragraph" w:customStyle="1" w:styleId="DHBodycopy">
    <w:name w:val="DH Body copy"/>
    <w:basedOn w:val="Normal"/>
    <w:rsid w:val="00532F04"/>
    <w:pPr>
      <w:spacing w:after="0" w:line="320" w:lineRule="exact"/>
    </w:pPr>
    <w:rPr>
      <w:rFonts w:ascii="Arial" w:eastAsia="Times New Roman" w:hAnsi="Arial" w:cs="Times New Roman"/>
      <w:lang w:val="en-GB" w:eastAsia="en-US"/>
    </w:rPr>
  </w:style>
  <w:style w:type="paragraph" w:customStyle="1" w:styleId="DHtitlepagetext">
    <w:name w:val="DH title page text"/>
    <w:basedOn w:val="DHTitle"/>
    <w:rsid w:val="00532F04"/>
    <w:rPr>
      <w:color w:val="auto"/>
      <w:sz w:val="24"/>
    </w:rPr>
  </w:style>
  <w:style w:type="paragraph" w:customStyle="1" w:styleId="DHBulletlist">
    <w:name w:val="DH Bullet list"/>
    <w:basedOn w:val="Normal"/>
    <w:rsid w:val="00532F04"/>
    <w:pPr>
      <w:tabs>
        <w:tab w:val="num" w:pos="360"/>
      </w:tabs>
      <w:spacing w:after="0" w:line="320" w:lineRule="exact"/>
    </w:pPr>
    <w:rPr>
      <w:rFonts w:ascii="Arial" w:eastAsia="Times New Roman" w:hAnsi="Arial" w:cs="Times New Roman"/>
      <w:lang w:val="en-GB" w:eastAsia="en-US"/>
    </w:rPr>
  </w:style>
  <w:style w:type="paragraph" w:customStyle="1" w:styleId="DHSubtitle">
    <w:name w:val="DH Subtitle"/>
    <w:basedOn w:val="Normal"/>
    <w:rsid w:val="00532F04"/>
    <w:pPr>
      <w:spacing w:after="0" w:line="500" w:lineRule="exact"/>
    </w:pPr>
    <w:rPr>
      <w:rFonts w:ascii="Times New Roman" w:eastAsia="Times New Roman" w:hAnsi="Times New Roman" w:cs="Times New Roman"/>
      <w:i/>
      <w:sz w:val="46"/>
      <w:lang w:val="en-GB" w:eastAsia="en-US"/>
    </w:rPr>
  </w:style>
  <w:style w:type="paragraph" w:customStyle="1" w:styleId="DHSecondaryHeadingOne">
    <w:name w:val="DH Secondary Heading One"/>
    <w:basedOn w:val="DHTitle"/>
    <w:rsid w:val="00532F04"/>
    <w:pPr>
      <w:numPr>
        <w:numId w:val="1"/>
      </w:numPr>
      <w:spacing w:line="360" w:lineRule="exact"/>
      <w:ind w:left="0" w:firstLine="0"/>
    </w:pPr>
    <w:rPr>
      <w:b w:val="0"/>
      <w:sz w:val="28"/>
    </w:rPr>
  </w:style>
  <w:style w:type="paragraph" w:styleId="TOCHeading">
    <w:name w:val="TOC Heading"/>
    <w:basedOn w:val="Heading1"/>
    <w:next w:val="Normal"/>
    <w:uiPriority w:val="39"/>
    <w:semiHidden/>
    <w:unhideWhenUsed/>
    <w:qFormat/>
    <w:rsid w:val="00530761"/>
    <w:pPr>
      <w:keepNext/>
      <w:keepLines/>
      <w:spacing w:before="480" w:line="240" w:lineRule="auto"/>
      <w:outlineLvl w:val="9"/>
    </w:pPr>
    <w:rPr>
      <w:rFonts w:asciiTheme="majorHAnsi" w:eastAsiaTheme="majorEastAsia" w:hAnsiTheme="majorHAnsi" w:cstheme="majorBidi"/>
      <w:bCs/>
      <w:color w:val="365F91" w:themeColor="accent1" w:themeShade="BF"/>
      <w:lang w:val="en-US" w:eastAsia="ja-JP"/>
    </w:rPr>
  </w:style>
  <w:style w:type="paragraph" w:styleId="TOC2">
    <w:name w:val="toc 2"/>
    <w:basedOn w:val="Normal"/>
    <w:next w:val="Normal"/>
    <w:autoRedefine/>
    <w:uiPriority w:val="39"/>
    <w:unhideWhenUsed/>
    <w:qFormat/>
    <w:rsid w:val="00530761"/>
    <w:pPr>
      <w:spacing w:after="100"/>
      <w:ind w:left="240"/>
    </w:pPr>
  </w:style>
  <w:style w:type="paragraph" w:customStyle="1" w:styleId="Style2">
    <w:name w:val="Style2"/>
    <w:basedOn w:val="Normal"/>
    <w:qFormat/>
    <w:rsid w:val="00530761"/>
    <w:pPr>
      <w:spacing w:after="0"/>
    </w:pPr>
    <w:rPr>
      <w:rFonts w:ascii="Times New Roman" w:eastAsia="Times New Roman" w:hAnsi="Times New Roman" w:cs="Times New Roman"/>
      <w:szCs w:val="24"/>
      <w:lang w:val="en-GB" w:eastAsia="en-GB"/>
    </w:rPr>
  </w:style>
  <w:style w:type="paragraph" w:customStyle="1" w:styleId="TitleV5">
    <w:name w:val="Title V5"/>
    <w:basedOn w:val="Normal"/>
    <w:next w:val="Normal"/>
    <w:qFormat/>
    <w:rsid w:val="00530761"/>
    <w:pPr>
      <w:numPr>
        <w:ilvl w:val="1"/>
        <w:numId w:val="2"/>
      </w:numPr>
      <w:spacing w:after="0"/>
      <w:jc w:val="both"/>
    </w:pPr>
    <w:rPr>
      <w:rFonts w:ascii="Arial" w:eastAsia="Times New Roman" w:hAnsi="Arial" w:cs="Arial"/>
      <w:sz w:val="20"/>
      <w:lang w:val="en-GB" w:eastAsia="en-GB"/>
    </w:rPr>
  </w:style>
  <w:style w:type="paragraph" w:styleId="Header">
    <w:name w:val="header"/>
    <w:basedOn w:val="Normal"/>
    <w:link w:val="HeaderChar"/>
    <w:uiPriority w:val="99"/>
    <w:unhideWhenUsed/>
    <w:rsid w:val="00530761"/>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HeaderChar">
    <w:name w:val="Header Char"/>
    <w:basedOn w:val="DefaultParagraphFont"/>
    <w:link w:val="Header"/>
    <w:uiPriority w:val="99"/>
    <w:rsid w:val="0053076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30761"/>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FooterChar">
    <w:name w:val="Footer Char"/>
    <w:basedOn w:val="DefaultParagraphFont"/>
    <w:link w:val="Footer"/>
    <w:uiPriority w:val="99"/>
    <w:rsid w:val="00530761"/>
    <w:rPr>
      <w:rFonts w:ascii="Times New Roman" w:eastAsia="Times New Roman" w:hAnsi="Times New Roman" w:cs="Times New Roman"/>
      <w:sz w:val="24"/>
      <w:szCs w:val="24"/>
      <w:lang w:eastAsia="en-GB"/>
    </w:rPr>
  </w:style>
  <w:style w:type="table" w:styleId="TableGrid">
    <w:name w:val="Table Grid"/>
    <w:basedOn w:val="TableNormal"/>
    <w:uiPriority w:val="59"/>
    <w:rsid w:val="00530761"/>
    <w:pPr>
      <w:spacing w:after="0"/>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530761"/>
    <w:pPr>
      <w:spacing w:after="0"/>
      <w:ind w:left="720"/>
    </w:pPr>
    <w:rPr>
      <w:rFonts w:ascii="Times New Roman" w:eastAsia="Times New Roman" w:hAnsi="Times New Roman" w:cs="Times New Roman"/>
      <w:szCs w:val="24"/>
      <w:lang w:val="en-GB" w:eastAsia="en-GB"/>
    </w:rPr>
  </w:style>
  <w:style w:type="character" w:customStyle="1" w:styleId="FootnoteTextChar">
    <w:name w:val="Footnote Text Char"/>
    <w:basedOn w:val="DefaultParagraphFont"/>
    <w:link w:val="FootnoteText"/>
    <w:semiHidden/>
    <w:rsid w:val="00530761"/>
    <w:rPr>
      <w:rFonts w:ascii="Times New Roman" w:eastAsia="Times New Roman" w:hAnsi="Times New Roman" w:cs="Times New Roman"/>
      <w:sz w:val="24"/>
      <w:szCs w:val="24"/>
      <w:lang w:eastAsia="en-US"/>
    </w:rPr>
  </w:style>
  <w:style w:type="paragraph" w:styleId="FootnoteText">
    <w:name w:val="footnote text"/>
    <w:basedOn w:val="Normal"/>
    <w:link w:val="FootnoteTextChar"/>
    <w:semiHidden/>
    <w:rsid w:val="00530761"/>
    <w:pPr>
      <w:spacing w:after="0"/>
    </w:pPr>
    <w:rPr>
      <w:rFonts w:ascii="Times New Roman" w:eastAsia="Times New Roman" w:hAnsi="Times New Roman" w:cs="Times New Roman"/>
      <w:szCs w:val="24"/>
      <w:lang w:val="en-GB" w:eastAsia="en-US"/>
    </w:rPr>
  </w:style>
  <w:style w:type="paragraph" w:customStyle="1" w:styleId="nonumbering">
    <w:name w:val="no numbering"/>
    <w:rsid w:val="00530761"/>
    <w:pPr>
      <w:tabs>
        <w:tab w:val="left" w:pos="720"/>
      </w:tabs>
      <w:spacing w:before="120" w:after="120"/>
      <w:ind w:left="680"/>
      <w:jc w:val="both"/>
    </w:pPr>
    <w:rPr>
      <w:rFonts w:ascii="Arial" w:eastAsia="Times New Roman" w:hAnsi="Arial" w:cs="Arial"/>
      <w:lang w:eastAsia="en-US"/>
    </w:rPr>
  </w:style>
  <w:style w:type="paragraph" w:customStyle="1" w:styleId="00-Normal-BB">
    <w:name w:val="00-Normal-BB"/>
    <w:rsid w:val="00530761"/>
    <w:pPr>
      <w:spacing w:after="0"/>
      <w:jc w:val="both"/>
    </w:pPr>
    <w:rPr>
      <w:rFonts w:ascii="Arial" w:eastAsia="Times New Roman" w:hAnsi="Arial" w:cs="Times New Roman"/>
      <w:sz w:val="22"/>
      <w:lang w:eastAsia="en-US"/>
    </w:rPr>
  </w:style>
  <w:style w:type="paragraph" w:customStyle="1" w:styleId="Default">
    <w:name w:val="Default"/>
    <w:rsid w:val="00530761"/>
    <w:pPr>
      <w:autoSpaceDE w:val="0"/>
      <w:autoSpaceDN w:val="0"/>
      <w:adjustRightInd w:val="0"/>
      <w:spacing w:after="0"/>
    </w:pPr>
    <w:rPr>
      <w:rFonts w:ascii="Syntax" w:eastAsia="MS ??" w:hAnsi="Syntax" w:cs="Syntax"/>
      <w:color w:val="000000"/>
      <w:sz w:val="24"/>
      <w:szCs w:val="24"/>
      <w:lang w:eastAsia="en-GB"/>
    </w:rPr>
  </w:style>
  <w:style w:type="paragraph" w:customStyle="1" w:styleId="Part">
    <w:name w:val="Part"/>
    <w:link w:val="PartChar"/>
    <w:uiPriority w:val="99"/>
    <w:rsid w:val="00530761"/>
    <w:pPr>
      <w:widowControl w:val="0"/>
      <w:spacing w:after="0"/>
    </w:pPr>
    <w:rPr>
      <w:rFonts w:ascii="Arial" w:eastAsia="Times New Roman" w:hAnsi="Arial" w:cs="Arial"/>
      <w:b/>
      <w:bCs/>
      <w:sz w:val="24"/>
      <w:szCs w:val="24"/>
      <w:lang w:eastAsia="en-GB"/>
    </w:rPr>
  </w:style>
  <w:style w:type="character" w:customStyle="1" w:styleId="PartChar">
    <w:name w:val="Part Char"/>
    <w:link w:val="Part"/>
    <w:uiPriority w:val="99"/>
    <w:rsid w:val="00530761"/>
    <w:rPr>
      <w:rFonts w:ascii="Arial" w:eastAsia="Times New Roman" w:hAnsi="Arial" w:cs="Arial"/>
      <w:b/>
      <w:bCs/>
      <w:sz w:val="24"/>
      <w:szCs w:val="24"/>
      <w:lang w:eastAsia="en-GB"/>
    </w:rPr>
  </w:style>
  <w:style w:type="character" w:styleId="Emphasis">
    <w:name w:val="Emphasis"/>
    <w:basedOn w:val="DefaultParagraphFont"/>
    <w:uiPriority w:val="20"/>
    <w:qFormat/>
    <w:rsid w:val="00961F55"/>
    <w:rPr>
      <w:i/>
      <w:iCs/>
    </w:rPr>
  </w:style>
  <w:style w:type="character" w:styleId="CommentReference">
    <w:name w:val="annotation reference"/>
    <w:basedOn w:val="DefaultParagraphFont"/>
    <w:uiPriority w:val="99"/>
    <w:semiHidden/>
    <w:unhideWhenUsed/>
    <w:rsid w:val="00D62421"/>
    <w:rPr>
      <w:sz w:val="16"/>
      <w:szCs w:val="16"/>
    </w:rPr>
  </w:style>
  <w:style w:type="paragraph" w:styleId="CommentText">
    <w:name w:val="annotation text"/>
    <w:basedOn w:val="Normal"/>
    <w:link w:val="CommentTextChar"/>
    <w:uiPriority w:val="99"/>
    <w:semiHidden/>
    <w:unhideWhenUsed/>
    <w:rsid w:val="00D62421"/>
    <w:rPr>
      <w:sz w:val="20"/>
    </w:rPr>
  </w:style>
  <w:style w:type="character" w:customStyle="1" w:styleId="CommentTextChar">
    <w:name w:val="Comment Text Char"/>
    <w:basedOn w:val="DefaultParagraphFont"/>
    <w:link w:val="CommentText"/>
    <w:uiPriority w:val="99"/>
    <w:semiHidden/>
    <w:rsid w:val="00D62421"/>
    <w:rPr>
      <w:lang w:val="en-US"/>
    </w:rPr>
  </w:style>
  <w:style w:type="paragraph" w:styleId="CommentSubject">
    <w:name w:val="annotation subject"/>
    <w:basedOn w:val="CommentText"/>
    <w:next w:val="CommentText"/>
    <w:link w:val="CommentSubjectChar"/>
    <w:uiPriority w:val="99"/>
    <w:semiHidden/>
    <w:unhideWhenUsed/>
    <w:rsid w:val="00D62421"/>
    <w:rPr>
      <w:b/>
      <w:bCs/>
    </w:rPr>
  </w:style>
  <w:style w:type="character" w:customStyle="1" w:styleId="CommentSubjectChar">
    <w:name w:val="Comment Subject Char"/>
    <w:basedOn w:val="CommentTextChar"/>
    <w:link w:val="CommentSubject"/>
    <w:uiPriority w:val="99"/>
    <w:semiHidden/>
    <w:rsid w:val="00D62421"/>
    <w:rPr>
      <w:b/>
      <w:bCs/>
      <w:lang w:val="en-US"/>
    </w:rPr>
  </w:style>
  <w:style w:type="paragraph" w:styleId="Title">
    <w:name w:val="Title"/>
    <w:basedOn w:val="Normal"/>
    <w:next w:val="Normal"/>
    <w:link w:val="TitleChar"/>
    <w:uiPriority w:val="10"/>
    <w:qFormat/>
    <w:rsid w:val="00A23D6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23D68"/>
    <w:rPr>
      <w:rFonts w:asciiTheme="majorHAnsi" w:eastAsiaTheme="majorEastAsia" w:hAnsiTheme="majorHAnsi" w:cstheme="majorBidi"/>
      <w:color w:val="17365D" w:themeColor="text2" w:themeShade="BF"/>
      <w:spacing w:val="5"/>
      <w:kern w:val="28"/>
      <w:sz w:val="52"/>
      <w:szCs w:val="52"/>
      <w:lang w:val="en-US"/>
    </w:rPr>
  </w:style>
  <w:style w:type="paragraph" w:styleId="Revision">
    <w:name w:val="Revision"/>
    <w:hidden/>
    <w:uiPriority w:val="99"/>
    <w:semiHidden/>
    <w:rsid w:val="00432159"/>
    <w:pPr>
      <w:spacing w:after="0"/>
    </w:pPr>
    <w:rPr>
      <w:sz w:val="24"/>
      <w:lang w:val="en-US"/>
    </w:rPr>
  </w:style>
  <w:style w:type="paragraph" w:styleId="NoSpacing">
    <w:name w:val="No Spacing"/>
    <w:uiPriority w:val="1"/>
    <w:qFormat/>
    <w:rsid w:val="00620AD1"/>
    <w:pPr>
      <w:spacing w:after="0"/>
    </w:pPr>
    <w:rPr>
      <w:sz w:val="24"/>
      <w:lang w:val="en-US"/>
    </w:rPr>
  </w:style>
  <w:style w:type="character" w:styleId="FollowedHyperlink">
    <w:name w:val="FollowedHyperlink"/>
    <w:basedOn w:val="DefaultParagraphFont"/>
    <w:uiPriority w:val="99"/>
    <w:semiHidden/>
    <w:unhideWhenUsed/>
    <w:rsid w:val="00470E71"/>
    <w:rPr>
      <w:color w:val="800080" w:themeColor="followedHyperlink"/>
      <w:u w:val="single"/>
    </w:rPr>
  </w:style>
  <w:style w:type="paragraph" w:styleId="ListNumber">
    <w:name w:val="List Number"/>
    <w:basedOn w:val="Normal"/>
    <w:rsid w:val="00470E71"/>
    <w:pPr>
      <w:numPr>
        <w:numId w:val="3"/>
      </w:numPr>
      <w:spacing w:after="210" w:line="360" w:lineRule="auto"/>
      <w:jc w:val="both"/>
    </w:pPr>
    <w:rPr>
      <w:rFonts w:ascii="Times New Roman" w:eastAsia="Times New Roman" w:hAnsi="Times New Roman" w:cs="Times New Roman"/>
      <w:sz w:val="23"/>
      <w:lang w:val="en-GB" w:eastAsia="en-US"/>
    </w:rPr>
  </w:style>
  <w:style w:type="paragraph" w:customStyle="1" w:styleId="definitions">
    <w:name w:val="definitions"/>
    <w:basedOn w:val="Normal"/>
    <w:rsid w:val="00470E71"/>
    <w:pPr>
      <w:spacing w:before="320" w:after="0" w:line="320" w:lineRule="atLeast"/>
      <w:ind w:left="4320" w:hanging="3600"/>
      <w:jc w:val="both"/>
    </w:pPr>
    <w:rPr>
      <w:rFonts w:ascii="Times New Roman" w:eastAsia="Times New Roman" w:hAnsi="Times New Roman" w:cs="Times New Roman"/>
      <w:sz w:val="23"/>
      <w:lang w:val="en-GB" w:eastAsia="en-US"/>
    </w:rPr>
  </w:style>
  <w:style w:type="paragraph" w:customStyle="1" w:styleId="NtocHeading1">
    <w:name w:val="NtocHeading 1"/>
    <w:basedOn w:val="Normal"/>
    <w:next w:val="Normal"/>
    <w:rsid w:val="00470E71"/>
    <w:pPr>
      <w:keepNext/>
      <w:keepLines/>
      <w:spacing w:before="320" w:after="0" w:line="320" w:lineRule="atLeast"/>
    </w:pPr>
    <w:rPr>
      <w:rFonts w:ascii="Arial" w:eastAsia="Times New Roman" w:hAnsi="Arial" w:cs="Times New Roman"/>
      <w:b/>
      <w:sz w:val="22"/>
      <w:lang w:val="en-GB" w:eastAsia="en-US"/>
    </w:rPr>
  </w:style>
  <w:style w:type="character" w:styleId="FootnoteReference">
    <w:name w:val="footnote reference"/>
    <w:basedOn w:val="DefaultParagraphFont"/>
    <w:semiHidden/>
    <w:rsid w:val="00470E71"/>
    <w:rPr>
      <w:rFonts w:cs="Times New Roman"/>
      <w:vertAlign w:val="superscript"/>
    </w:rPr>
  </w:style>
  <w:style w:type="paragraph" w:customStyle="1" w:styleId="Body1">
    <w:name w:val="Body 1"/>
    <w:rsid w:val="00DA5D28"/>
    <w:pPr>
      <w:outlineLvl w:val="0"/>
    </w:pPr>
    <w:rPr>
      <w:rFonts w:ascii="Helvetica" w:eastAsia="Arial Unicode MS" w:hAnsi="Helvetica" w:cs="Times New Roman"/>
      <w:color w:val="000000"/>
      <w:sz w:val="24"/>
      <w:u w:color="000000"/>
      <w:lang w:eastAsia="en-GB"/>
    </w:rPr>
  </w:style>
  <w:style w:type="paragraph" w:styleId="BodyText">
    <w:name w:val="Body Text"/>
    <w:basedOn w:val="Normal"/>
    <w:link w:val="BodyTextChar"/>
    <w:rsid w:val="00DA5D28"/>
    <w:pPr>
      <w:spacing w:after="0"/>
    </w:pPr>
    <w:rPr>
      <w:rFonts w:ascii="Arial" w:eastAsia="Times New Roman" w:hAnsi="Arial" w:cs="Arial"/>
      <w:sz w:val="22"/>
      <w:szCs w:val="22"/>
      <w:lang w:val="en-GB" w:eastAsia="en-US"/>
    </w:rPr>
  </w:style>
  <w:style w:type="character" w:customStyle="1" w:styleId="BodyTextChar">
    <w:name w:val="Body Text Char"/>
    <w:basedOn w:val="DefaultParagraphFont"/>
    <w:link w:val="BodyText"/>
    <w:rsid w:val="00DA5D28"/>
    <w:rPr>
      <w:rFonts w:ascii="Arial" w:eastAsia="Times New Roman" w:hAnsi="Arial" w:cs="Arial"/>
      <w:sz w:val="22"/>
      <w:szCs w:val="22"/>
      <w:lang w:eastAsia="en-US"/>
    </w:rPr>
  </w:style>
  <w:style w:type="paragraph" w:customStyle="1" w:styleId="List9">
    <w:name w:val="List 9"/>
    <w:basedOn w:val="Normal"/>
    <w:semiHidden/>
    <w:rsid w:val="00DA5D28"/>
    <w:pPr>
      <w:numPr>
        <w:numId w:val="4"/>
      </w:numPr>
      <w:spacing w:after="0"/>
    </w:pPr>
    <w:rPr>
      <w:rFonts w:ascii="Times New Roman" w:eastAsia="Times New Roman" w:hAnsi="Times New Roman" w:cs="Times New Roman"/>
      <w:sz w:val="20"/>
      <w:lang w:val="en-GB" w:eastAsia="en-GB"/>
    </w:rPr>
  </w:style>
  <w:style w:type="character" w:customStyle="1" w:styleId="Heading4Char">
    <w:name w:val="Heading 4 Char"/>
    <w:basedOn w:val="DefaultParagraphFont"/>
    <w:link w:val="Heading4"/>
    <w:uiPriority w:val="9"/>
    <w:semiHidden/>
    <w:rsid w:val="006B30C7"/>
    <w:rPr>
      <w:rFonts w:asciiTheme="majorHAnsi" w:eastAsiaTheme="majorEastAsia" w:hAnsiTheme="majorHAnsi" w:cstheme="majorBidi"/>
      <w:b/>
      <w:bCs/>
      <w:i/>
      <w:iCs/>
      <w:color w:val="4F81BD" w:themeColor="accent1"/>
      <w:sz w:val="24"/>
      <w:lang w:val="en-US"/>
    </w:rPr>
  </w:style>
  <w:style w:type="character" w:customStyle="1" w:styleId="Heading3Char">
    <w:name w:val="Heading 3 Char"/>
    <w:basedOn w:val="DefaultParagraphFont"/>
    <w:link w:val="Heading3"/>
    <w:rsid w:val="006B30C7"/>
    <w:rPr>
      <w:rFonts w:asciiTheme="majorHAnsi" w:eastAsiaTheme="majorEastAsia" w:hAnsiTheme="majorHAnsi" w:cstheme="majorBidi"/>
      <w:b/>
      <w:bCs/>
      <w:color w:val="4F81BD" w:themeColor="accent1"/>
      <w:sz w:val="24"/>
      <w:lang w:val="en-US"/>
    </w:rPr>
  </w:style>
  <w:style w:type="character" w:customStyle="1" w:styleId="Heading5Char">
    <w:name w:val="Heading 5 Char"/>
    <w:basedOn w:val="DefaultParagraphFont"/>
    <w:link w:val="Heading5"/>
    <w:uiPriority w:val="9"/>
    <w:semiHidden/>
    <w:rsid w:val="006B30C7"/>
    <w:rPr>
      <w:rFonts w:asciiTheme="majorHAnsi" w:eastAsiaTheme="majorEastAsia" w:hAnsiTheme="majorHAnsi" w:cstheme="majorBidi"/>
      <w:color w:val="243F60" w:themeColor="accent1" w:themeShade="7F"/>
      <w:sz w:val="24"/>
      <w:lang w:val="en-US"/>
    </w:rPr>
  </w:style>
  <w:style w:type="paragraph" w:customStyle="1" w:styleId="SchedClauses">
    <w:name w:val="Sched Clauses"/>
    <w:basedOn w:val="Normal"/>
    <w:rsid w:val="006B30C7"/>
    <w:pPr>
      <w:widowControl w:val="0"/>
      <w:spacing w:before="200" w:after="60"/>
      <w:jc w:val="both"/>
    </w:pPr>
    <w:rPr>
      <w:rFonts w:ascii="Arial" w:eastAsia="Times New Roman" w:hAnsi="Arial" w:cs="Times New Roman"/>
      <w:sz w:val="20"/>
      <w:lang w:val="en-GB" w:eastAsia="en-US"/>
    </w:rPr>
  </w:style>
  <w:style w:type="numbering" w:customStyle="1" w:styleId="ImportedStyle1">
    <w:name w:val="Imported Style 1"/>
    <w:rsid w:val="00315FD8"/>
    <w:pPr>
      <w:numPr>
        <w:numId w:val="5"/>
      </w:numPr>
    </w:pPr>
  </w:style>
  <w:style w:type="numbering" w:customStyle="1" w:styleId="ImportedStyle2">
    <w:name w:val="Imported Style 2"/>
    <w:rsid w:val="00315FD8"/>
    <w:pPr>
      <w:numPr>
        <w:numId w:val="6"/>
      </w:numPr>
    </w:pPr>
  </w:style>
  <w:style w:type="paragraph" w:customStyle="1" w:styleId="p1">
    <w:name w:val="p1"/>
    <w:basedOn w:val="Normal"/>
    <w:rsid w:val="00266165"/>
    <w:pPr>
      <w:spacing w:before="195" w:after="195"/>
    </w:pPr>
    <w:rPr>
      <w:rFonts w:ascii="Times New Roman" w:eastAsia="Times New Roman" w:hAnsi="Times New Roman" w:cs="Times New Roman"/>
      <w:color w:val="525659"/>
      <w:szCs w:val="24"/>
      <w:lang w:val="en-GB" w:eastAsia="en-GB"/>
    </w:rPr>
  </w:style>
  <w:style w:type="character" w:customStyle="1" w:styleId="st1">
    <w:name w:val="st1"/>
    <w:rsid w:val="00266165"/>
  </w:style>
  <w:style w:type="character" w:customStyle="1" w:styleId="A31">
    <w:name w:val="A31"/>
    <w:uiPriority w:val="99"/>
    <w:rsid w:val="00A846C3"/>
    <w:rPr>
      <w:color w:val="000000"/>
      <w:sz w:val="22"/>
    </w:rPr>
  </w:style>
  <w:style w:type="character" w:customStyle="1" w:styleId="ListParagraphChar">
    <w:name w:val="List Paragraph Char"/>
    <w:link w:val="ListParagraph"/>
    <w:uiPriority w:val="34"/>
    <w:rsid w:val="00A846C3"/>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881">
      <w:bodyDiv w:val="1"/>
      <w:marLeft w:val="0"/>
      <w:marRight w:val="0"/>
      <w:marTop w:val="0"/>
      <w:marBottom w:val="0"/>
      <w:divBdr>
        <w:top w:val="none" w:sz="0" w:space="0" w:color="auto"/>
        <w:left w:val="none" w:sz="0" w:space="0" w:color="auto"/>
        <w:bottom w:val="none" w:sz="0" w:space="0" w:color="auto"/>
        <w:right w:val="none" w:sz="0" w:space="0" w:color="auto"/>
      </w:divBdr>
    </w:div>
    <w:div w:id="33166577">
      <w:bodyDiv w:val="1"/>
      <w:marLeft w:val="0"/>
      <w:marRight w:val="0"/>
      <w:marTop w:val="0"/>
      <w:marBottom w:val="0"/>
      <w:divBdr>
        <w:top w:val="none" w:sz="0" w:space="0" w:color="auto"/>
        <w:left w:val="none" w:sz="0" w:space="0" w:color="auto"/>
        <w:bottom w:val="none" w:sz="0" w:space="0" w:color="auto"/>
        <w:right w:val="none" w:sz="0" w:space="0" w:color="auto"/>
      </w:divBdr>
    </w:div>
    <w:div w:id="63995243">
      <w:bodyDiv w:val="1"/>
      <w:marLeft w:val="0"/>
      <w:marRight w:val="0"/>
      <w:marTop w:val="0"/>
      <w:marBottom w:val="0"/>
      <w:divBdr>
        <w:top w:val="none" w:sz="0" w:space="0" w:color="auto"/>
        <w:left w:val="none" w:sz="0" w:space="0" w:color="auto"/>
        <w:bottom w:val="none" w:sz="0" w:space="0" w:color="auto"/>
        <w:right w:val="none" w:sz="0" w:space="0" w:color="auto"/>
      </w:divBdr>
    </w:div>
    <w:div w:id="240025031">
      <w:bodyDiv w:val="1"/>
      <w:marLeft w:val="0"/>
      <w:marRight w:val="0"/>
      <w:marTop w:val="0"/>
      <w:marBottom w:val="0"/>
      <w:divBdr>
        <w:top w:val="none" w:sz="0" w:space="0" w:color="auto"/>
        <w:left w:val="none" w:sz="0" w:space="0" w:color="auto"/>
        <w:bottom w:val="none" w:sz="0" w:space="0" w:color="auto"/>
        <w:right w:val="none" w:sz="0" w:space="0" w:color="auto"/>
      </w:divBdr>
    </w:div>
    <w:div w:id="336617525">
      <w:bodyDiv w:val="1"/>
      <w:marLeft w:val="0"/>
      <w:marRight w:val="0"/>
      <w:marTop w:val="0"/>
      <w:marBottom w:val="0"/>
      <w:divBdr>
        <w:top w:val="none" w:sz="0" w:space="0" w:color="auto"/>
        <w:left w:val="none" w:sz="0" w:space="0" w:color="auto"/>
        <w:bottom w:val="none" w:sz="0" w:space="0" w:color="auto"/>
        <w:right w:val="none" w:sz="0" w:space="0" w:color="auto"/>
      </w:divBdr>
    </w:div>
    <w:div w:id="916549067">
      <w:bodyDiv w:val="1"/>
      <w:marLeft w:val="0"/>
      <w:marRight w:val="0"/>
      <w:marTop w:val="0"/>
      <w:marBottom w:val="0"/>
      <w:divBdr>
        <w:top w:val="none" w:sz="0" w:space="0" w:color="auto"/>
        <w:left w:val="none" w:sz="0" w:space="0" w:color="auto"/>
        <w:bottom w:val="none" w:sz="0" w:space="0" w:color="auto"/>
        <w:right w:val="none" w:sz="0" w:space="0" w:color="auto"/>
      </w:divBdr>
    </w:div>
    <w:div w:id="925724328">
      <w:bodyDiv w:val="1"/>
      <w:marLeft w:val="0"/>
      <w:marRight w:val="0"/>
      <w:marTop w:val="0"/>
      <w:marBottom w:val="0"/>
      <w:divBdr>
        <w:top w:val="none" w:sz="0" w:space="0" w:color="auto"/>
        <w:left w:val="none" w:sz="0" w:space="0" w:color="auto"/>
        <w:bottom w:val="none" w:sz="0" w:space="0" w:color="auto"/>
        <w:right w:val="none" w:sz="0" w:space="0" w:color="auto"/>
      </w:divBdr>
    </w:div>
    <w:div w:id="1362978740">
      <w:bodyDiv w:val="1"/>
      <w:marLeft w:val="0"/>
      <w:marRight w:val="0"/>
      <w:marTop w:val="0"/>
      <w:marBottom w:val="0"/>
      <w:divBdr>
        <w:top w:val="none" w:sz="0" w:space="0" w:color="auto"/>
        <w:left w:val="none" w:sz="0" w:space="0" w:color="auto"/>
        <w:bottom w:val="none" w:sz="0" w:space="0" w:color="auto"/>
        <w:right w:val="none" w:sz="0" w:space="0" w:color="auto"/>
      </w:divBdr>
    </w:div>
    <w:div w:id="1415395286">
      <w:bodyDiv w:val="1"/>
      <w:marLeft w:val="0"/>
      <w:marRight w:val="0"/>
      <w:marTop w:val="0"/>
      <w:marBottom w:val="0"/>
      <w:divBdr>
        <w:top w:val="none" w:sz="0" w:space="0" w:color="auto"/>
        <w:left w:val="none" w:sz="0" w:space="0" w:color="auto"/>
        <w:bottom w:val="none" w:sz="0" w:space="0" w:color="auto"/>
        <w:right w:val="none" w:sz="0" w:space="0" w:color="auto"/>
      </w:divBdr>
    </w:div>
    <w:div w:id="1671442534">
      <w:bodyDiv w:val="1"/>
      <w:marLeft w:val="0"/>
      <w:marRight w:val="0"/>
      <w:marTop w:val="0"/>
      <w:marBottom w:val="0"/>
      <w:divBdr>
        <w:top w:val="none" w:sz="0" w:space="0" w:color="auto"/>
        <w:left w:val="none" w:sz="0" w:space="0" w:color="auto"/>
        <w:bottom w:val="none" w:sz="0" w:space="0" w:color="auto"/>
        <w:right w:val="none" w:sz="0" w:space="0" w:color="auto"/>
      </w:divBdr>
    </w:div>
    <w:div w:id="20559563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H Document" ma:contentTypeID="0x010100B9957A1BF2FBE8478EF96F1BD89AD4CA0073C06C4B959B9447AF0C10F0C105981E" ma:contentTypeVersion="1" ma:contentTypeDescription="DH specific document content type for use in File Plan" ma:contentTypeScope="" ma:versionID="8a802362682827089d2c4492f9b2cc7d">
  <xsd:schema xmlns:xsd="http://www.w3.org/2001/XMLSchema" xmlns:xs="http://www.w3.org/2001/XMLSchema" xmlns:p="http://schemas.microsoft.com/office/2006/metadata/properties" xmlns:ns1="http://schemas.microsoft.com/sharepoint/v3" xmlns:ns2="1eee4ddb-a1f9-40b8-9282-d53ea582adeb" targetNamespace="http://schemas.microsoft.com/office/2006/metadata/properties" ma:root="true" ma:fieldsID="138103b65a94ecd8dea395caa8e11ab6" ns1:_="" ns2:_="">
    <xsd:import namespace="http://schemas.microsoft.com/sharepoint/v3"/>
    <xsd:import namespace="1eee4ddb-a1f9-40b8-9282-d53ea582adeb"/>
    <xsd:element name="properties">
      <xsd:complexType>
        <xsd:sequence>
          <xsd:element name="documentManagement">
            <xsd:complexType>
              <xsd:all>
                <xsd:element ref="ns2:Alternative_x0020_or_x0020_sub_x0020_tiltle" minOccurs="0"/>
                <xsd:element ref="ns2:DocumentAuthor" minOccurs="0"/>
                <xsd:element ref="ns2:Document_x0020_Status" minOccurs="0"/>
                <xsd:element ref="ns2:Document_x0020_Description" minOccurs="0"/>
                <xsd:element ref="ns2:Reviewer" minOccurs="0"/>
                <xsd:element ref="ns2:Approver" minOccurs="0"/>
                <xsd:element ref="ns2:Related_x0020_Document_x0020_Link" minOccurs="0"/>
                <xsd:element ref="ns2:Related_x0020_Document" minOccurs="0"/>
                <xsd:element ref="ns2:External_x0020_File_x0020_Reference" minOccurs="0"/>
                <xsd:element ref="ns2:Retention_x0020_Trigger_x0020_Date" minOccurs="0"/>
                <xsd:element ref="ns2:TaxKeywordTaxHTField" minOccurs="0"/>
                <xsd:element ref="ns2:_dlc_DocId" minOccurs="0"/>
                <xsd:element ref="ns2:_dlc_DocIdUrl" minOccurs="0"/>
                <xsd:element ref="ns2:_dlc_DocIdPersistId" minOccurs="0"/>
                <xsd:element ref="ns2:e993c7ebdb0844bda77b49081e8191e4" minOccurs="0"/>
                <xsd:element ref="ns2:TaxCatchAll" minOccurs="0"/>
                <xsd:element ref="ns2:p5ac729c83584e2f99a2fbaff852a3d5" minOccurs="0"/>
                <xsd:element ref="ns2:a729509b32a34273afbf773e0c72336c" minOccurs="0"/>
                <xsd:element ref="ns2:i06e5c8e6a124e91a91eaec9d03479dc" minOccurs="0"/>
                <xsd:element ref="ns2:TaxCatchAllLabel" minOccurs="0"/>
                <xsd:element ref="ns2:kcf4eeeda3c84b5b986ab6be7add1d2a"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Exempt from Policy" ma:hidden="true" ma:internalName="_dlc_Exempt" ma:readOnly="true">
      <xsd:simpleType>
        <xsd:restriction base="dms:Unknown"/>
      </xsd:simpleType>
    </xsd:element>
    <xsd:element name="_dlc_ExpireDateSaved" ma:index="37" nillable="true" ma:displayName="Original Expiration Date" ma:hidden="true" ma:internalName="_dlc_ExpireDateSaved" ma:readOnly="true">
      <xsd:simpleType>
        <xsd:restriction base="dms:DateTime"/>
      </xsd:simpleType>
    </xsd:element>
    <xsd:element name="_dlc_ExpireDate" ma:index="38"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eee4ddb-a1f9-40b8-9282-d53ea582adeb" elementFormDefault="qualified">
    <xsd:import namespace="http://schemas.microsoft.com/office/2006/documentManagement/types"/>
    <xsd:import namespace="http://schemas.microsoft.com/office/infopath/2007/PartnerControls"/>
    <xsd:element name="Alternative_x0020_or_x0020_sub_x0020_tiltle" ma:index="1" nillable="true" ma:displayName="Alternative or sub title" ma:internalName="Alternative_x0020_or_x0020_sub_x0020_tiltle">
      <xsd:simpleType>
        <xsd:restriction base="dms:Text">
          <xsd:maxLength value="255"/>
        </xsd:restriction>
      </xsd:simpleType>
    </xsd:element>
    <xsd:element name="DocumentAuthor" ma:index="4" nillable="true" ma:displayName="Additional Authors" ma:list="UserInfo" ma:SharePointGroup="0" ma:internalName="DocumentAuth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6" nillable="true" ma:displayName="Document Status" ma:default="Shared" ma:format="Dropdown" ma:internalName="Document_x0020_Status" ma:readOnly="false">
      <xsd:simpleType>
        <xsd:restriction base="dms:Choice">
          <xsd:enumeration value="Shared"/>
          <xsd:enumeration value="In Review"/>
          <xsd:enumeration value="Awaiting Approval"/>
          <xsd:enumeration value="Approved"/>
          <xsd:enumeration value="Rejected"/>
        </xsd:restriction>
      </xsd:simpleType>
    </xsd:element>
    <xsd:element name="Document_x0020_Description" ma:index="9" nillable="true" ma:displayName="Document Description" ma:internalName="Document_x0020_Description">
      <xsd:simpleType>
        <xsd:restriction base="dms:Text">
          <xsd:maxLength value="255"/>
        </xsd:restriction>
      </xsd:simpleType>
    </xsd:element>
    <xsd:element name="Reviewer" ma:index="10" nillable="true" ma:displayName="Reviewers" ma:list="UserInfo" ma:SharePointGroup="0" ma:internalName="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1" nillable="true" ma:displayName="Approvers" ma:list="UserInfo" ma:SharePointGroup="0" ma:internalName="Approv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_x0020_Document_x0020_Link" ma:index="12" nillable="true" ma:displayName="Related Document Link" ma:format="Hyperlink" ma:internalName="Related_x0020_Document_x0020_Link">
      <xsd:complexType>
        <xsd:complexContent>
          <xsd:extension base="dms:URL">
            <xsd:sequence>
              <xsd:element name="Url" type="dms:ValidUrl" minOccurs="0" nillable="true"/>
              <xsd:element name="Description" type="xsd:string" nillable="true"/>
            </xsd:sequence>
          </xsd:extension>
        </xsd:complexContent>
      </xsd:complexType>
    </xsd:element>
    <xsd:element name="Related_x0020_Document" ma:index="13" nillable="true" ma:displayName="Related Document" ma:internalName="Related_x0020_Document">
      <xsd:simpleType>
        <xsd:restriction base="dms:Text">
          <xsd:maxLength value="255"/>
        </xsd:restriction>
      </xsd:simpleType>
    </xsd:element>
    <xsd:element name="External_x0020_File_x0020_Reference" ma:index="15" nillable="true" ma:displayName="Registered Number" ma:internalName="External_x0020_File_x0020_Reference">
      <xsd:simpleType>
        <xsd:restriction base="dms:Text">
          <xsd:maxLength value="255"/>
        </xsd:restriction>
      </xsd:simpleType>
    </xsd:element>
    <xsd:element name="Retention_x0020_Trigger_x0020_Date" ma:index="16" nillable="true" ma:displayName="Retention Trigger Date" ma:format="DateOnly" ma:internalName="Retention_x0020_Trigger_x0020_Date">
      <xsd:simpleType>
        <xsd:restriction base="dms:DateTime"/>
      </xsd:simpleType>
    </xsd:element>
    <xsd:element name="TaxKeywordTaxHTField" ma:index="1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e993c7ebdb0844bda77b49081e8191e4" ma:index="24" ma:taxonomy="true" ma:internalName="e993c7ebdb0844bda77b49081e8191e4" ma:taxonomyFieldName="_cx_SecurityMarkings" ma:displayName="Protective Marking" ma:readOnly="false" ma:default="1;#NOT PROTECTIVELY MARKED|59351c5f-b7fd-4a97-8559-c38b9b573e6f" ma:fieldId="{e993c7eb-db08-44bd-a77b-49081e8191e4}" ma:sspId="92743a9e-59ef-4080-9313-9c8ffbdd1a8b" ma:termSetId="a9da5f56-ebc6-4d64-8a44-41072e1701b2" ma:anchorId="00000000-0000-0000-0000-000000000000" ma:open="false" ma:isKeyword="false">
      <xsd:complexType>
        <xsd:sequence>
          <xsd:element ref="pc:Terms" minOccurs="0" maxOccurs="1"/>
        </xsd:sequence>
      </xsd:complexType>
    </xsd:element>
    <xsd:element name="TaxCatchAll" ma:index="25" nillable="true" ma:displayName="Taxonomy Catch All Column" ma:description="" ma:hidden="true" ma:list="{ea5496a5-a8eb-4322-b0a5-395596748c3f}" ma:internalName="TaxCatchAll" ma:showField="CatchAllData"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p5ac729c83584e2f99a2fbaff852a3d5" ma:index="28" nillable="true" ma:taxonomy="true" ma:internalName="p5ac729c83584e2f99a2fbaff852a3d5" ma:taxonomyFieldName="Trigger_x0020_Date_x0020_Description" ma:displayName="Trigger Date Description" ma:default="" ma:fieldId="{95ac729c-8358-4e2f-99a2-fbaff852a3d5}" ma:sspId="92743a9e-59ef-4080-9313-9c8ffbdd1a8b" ma:termSetId="67a11b7d-ab7d-4b4c-b26b-fa9cca66061c" ma:anchorId="00000000-0000-0000-0000-000000000000" ma:open="false" ma:isKeyword="false">
      <xsd:complexType>
        <xsd:sequence>
          <xsd:element ref="pc:Terms" minOccurs="0" maxOccurs="1"/>
        </xsd:sequence>
      </xsd:complexType>
    </xsd:element>
    <xsd:element name="a729509b32a34273afbf773e0c72336c" ma:index="29" nillable="true" ma:taxonomy="true" ma:internalName="a729509b32a34273afbf773e0c72336c" ma:taxonomyFieldName="Document_x0020_Type" ma:displayName="Document Type" ma:readOnly="false" ma:default="89;#Please select...|d4c3a339-8617-448c-96a4-aa4fe7bbd822" ma:fieldId="{a729509b-32a3-4273-afbf-773e0c72336c}" ma:sspId="92743a9e-59ef-4080-9313-9c8ffbdd1a8b" ma:termSetId="b5534880-eda4-4ff7-954f-b315aee8a3a6" ma:anchorId="00000000-0000-0000-0000-000000000000" ma:open="false" ma:isKeyword="false">
      <xsd:complexType>
        <xsd:sequence>
          <xsd:element ref="pc:Terms" minOccurs="0" maxOccurs="1"/>
        </xsd:sequence>
      </xsd:complexType>
    </xsd:element>
    <xsd:element name="i06e5c8e6a124e91a91eaec9d03479dc" ma:index="30" nillable="true" ma:taxonomy="true" ma:internalName="i06e5c8e6a124e91a91eaec9d03479dc" ma:taxonomyFieldName="Record_x0020_Class" ma:displayName="Record Class" ma:readOnly="false" ma:default="" ma:fieldId="{206e5c8e-6a12-4e91-a91e-aec9d03479dc}" ma:sspId="92743a9e-59ef-4080-9313-9c8ffbdd1a8b" ma:termSetId="97570a61-5300-4cbe-92e6-1d764864d8f1" ma:anchorId="00000000-0000-0000-0000-000000000000" ma:open="false" ma:isKeyword="false">
      <xsd:complexType>
        <xsd:sequence>
          <xsd:element ref="pc:Terms" minOccurs="0" maxOccurs="1"/>
        </xsd:sequence>
      </xsd:complexType>
    </xsd:element>
    <xsd:element name="TaxCatchAllLabel" ma:index="31" nillable="true" ma:displayName="Taxonomy Catch All Column1" ma:description="" ma:hidden="true" ma:list="{ea5496a5-a8eb-4322-b0a5-395596748c3f}" ma:internalName="TaxCatchAllLabel" ma:readOnly="true" ma:showField="CatchAllDataLabel"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kcf4eeeda3c84b5b986ab6be7add1d2a" ma:index="32" nillable="true" ma:taxonomy="true" ma:internalName="kcf4eeeda3c84b5b986ab6be7add1d2a" ma:taxonomyFieldName="Document_x0020_Subject" ma:displayName="Document Subject" ma:default="" ma:fieldId="{4cf4eeed-a3c8-4b5b-986a-b6be7add1d2a}" ma:sspId="92743a9e-59ef-4080-9313-9c8ffbdd1a8b" ma:termSetId="4ef993e0-8a5b-4aa8-8f46-c709cbc36fc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3C24C-199A-4626-A021-A10C03E30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ee4ddb-a1f9-40b8-9282-d53ea582ad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DDCEA0-F13E-4B15-8796-D7279C54F3F8}">
  <ds:schemaRefs>
    <ds:schemaRef ds:uri="http://schemas.microsoft.com/sharepoint/events"/>
  </ds:schemaRefs>
</ds:datastoreItem>
</file>

<file path=customXml/itemProps3.xml><?xml version="1.0" encoding="utf-8"?>
<ds:datastoreItem xmlns:ds="http://schemas.openxmlformats.org/officeDocument/2006/customXml" ds:itemID="{82762F4C-EEEF-461E-85A4-954ED3F54E9A}">
  <ds:schemaRefs>
    <ds:schemaRef ds:uri="http://schemas.microsoft.com/office/2006/metadata/customXsn"/>
  </ds:schemaRefs>
</ds:datastoreItem>
</file>

<file path=customXml/itemProps4.xml><?xml version="1.0" encoding="utf-8"?>
<ds:datastoreItem xmlns:ds="http://schemas.openxmlformats.org/officeDocument/2006/customXml" ds:itemID="{43C6EED7-10EE-48FF-A6E9-45621AEA3EEB}">
  <ds:schemaRefs>
    <ds:schemaRef ds:uri="http://schemas.microsoft.com/sharepoint/v3/contenttype/forms"/>
  </ds:schemaRefs>
</ds:datastoreItem>
</file>

<file path=customXml/itemProps5.xml><?xml version="1.0" encoding="utf-8"?>
<ds:datastoreItem xmlns:ds="http://schemas.openxmlformats.org/officeDocument/2006/customXml" ds:itemID="{3BA875BF-30BB-4C38-B964-A7244B24F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4148</Words>
  <Characters>23649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TGDH</Company>
  <LinksUpToDate>false</LinksUpToDate>
  <CharactersWithSpaces>27742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Carling</dc:creator>
  <cp:lastModifiedBy>Michelle Jessiman</cp:lastModifiedBy>
  <cp:revision>2</cp:revision>
  <cp:lastPrinted>2015-05-13T12:41:00Z</cp:lastPrinted>
  <dcterms:created xsi:type="dcterms:W3CDTF">2016-11-24T12:17:00Z</dcterms:created>
  <dcterms:modified xsi:type="dcterms:W3CDTF">2016-11-24T12:17:00Z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0x010100B9957A1BF2FBE8478EF96F1BD89AD4CA0073C06C4B959B9447AF0C10F0C105981E</vt:lpwstr>
  </property>
  <property fmtid="{D5CDD505-2E9C-101B-9397-08002B2CF9AE}" pid="3" name="_dlc_DocIdItemGuid">
    <vt:lpwstr>e5be24e6-4f14-4aec-ac6f-aeec6849b972</vt:lpwstr>
  </property>
</Properties>
</file>